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42D" w:rsidRPr="00DA650D" w:rsidRDefault="002C642D" w:rsidP="00BD7DF5">
      <w:pPr>
        <w:pStyle w:val="Default"/>
        <w:spacing w:before="120" w:line="360" w:lineRule="auto"/>
        <w:jc w:val="both"/>
        <w:rPr>
          <w:color w:val="auto"/>
        </w:rPr>
      </w:pPr>
    </w:p>
    <w:p w:rsidR="00BD7DF5" w:rsidRPr="00DA650D" w:rsidRDefault="00BD7DF5" w:rsidP="00BD7DF5">
      <w:pPr>
        <w:pStyle w:val="Default"/>
        <w:spacing w:line="360" w:lineRule="auto"/>
        <w:jc w:val="both"/>
        <w:rPr>
          <w:color w:val="auto"/>
        </w:rPr>
      </w:pPr>
    </w:p>
    <w:p w:rsidR="004F0FEC" w:rsidRPr="00DA650D" w:rsidRDefault="004F0FEC" w:rsidP="002C2BF7">
      <w:pPr>
        <w:pStyle w:val="Default"/>
        <w:spacing w:line="360" w:lineRule="auto"/>
        <w:jc w:val="both"/>
        <w:rPr>
          <w:color w:val="auto"/>
        </w:rPr>
      </w:pPr>
      <w:r w:rsidRPr="00DA650D">
        <w:rPr>
          <w:color w:val="auto"/>
        </w:rPr>
        <w:t>Yth.</w:t>
      </w:r>
    </w:p>
    <w:p w:rsidR="004F0FEC" w:rsidRPr="00DA650D" w:rsidRDefault="00616B47" w:rsidP="00127330">
      <w:pPr>
        <w:pStyle w:val="Default"/>
        <w:numPr>
          <w:ilvl w:val="0"/>
          <w:numId w:val="25"/>
        </w:numPr>
        <w:spacing w:line="360" w:lineRule="auto"/>
        <w:ind w:left="567" w:hanging="567"/>
        <w:jc w:val="both"/>
        <w:rPr>
          <w:color w:val="auto"/>
        </w:rPr>
      </w:pPr>
      <w:r>
        <w:rPr>
          <w:color w:val="auto"/>
        </w:rPr>
        <w:t>Pengurus</w:t>
      </w:r>
      <w:bookmarkStart w:id="0" w:name="_GoBack"/>
      <w:bookmarkEnd w:id="0"/>
      <w:r w:rsidR="00127330" w:rsidRPr="00DA650D">
        <w:rPr>
          <w:color w:val="auto"/>
        </w:rPr>
        <w:t xml:space="preserve"> Dana Pensiun Pemberi Kerja berdasarkan Prinsip Syariah;</w:t>
      </w:r>
    </w:p>
    <w:p w:rsidR="004F0FEC" w:rsidRPr="00DA650D" w:rsidRDefault="00127330" w:rsidP="00127330">
      <w:pPr>
        <w:pStyle w:val="Default"/>
        <w:numPr>
          <w:ilvl w:val="0"/>
          <w:numId w:val="25"/>
        </w:numPr>
        <w:spacing w:line="360" w:lineRule="auto"/>
        <w:ind w:left="567" w:hanging="567"/>
        <w:jc w:val="both"/>
        <w:rPr>
          <w:color w:val="auto"/>
        </w:rPr>
      </w:pPr>
      <w:r w:rsidRPr="00DA650D">
        <w:rPr>
          <w:color w:val="auto"/>
        </w:rPr>
        <w:t>Pengurus Dana Pensiun Lembaga Keuangan berdasarkan Prinsip Syariah;</w:t>
      </w:r>
    </w:p>
    <w:p w:rsidR="00127330" w:rsidRPr="00DA650D" w:rsidRDefault="00127330" w:rsidP="00127330">
      <w:pPr>
        <w:pStyle w:val="Default"/>
        <w:numPr>
          <w:ilvl w:val="0"/>
          <w:numId w:val="25"/>
        </w:numPr>
        <w:spacing w:line="360" w:lineRule="auto"/>
        <w:ind w:left="567" w:hanging="567"/>
        <w:jc w:val="both"/>
        <w:rPr>
          <w:color w:val="auto"/>
        </w:rPr>
      </w:pPr>
      <w:r w:rsidRPr="00DA650D">
        <w:rPr>
          <w:color w:val="auto"/>
        </w:rPr>
        <w:t>Pengurus Dana Pensiun Pemberi Kerja yang memiliki Unit Syariah; dan</w:t>
      </w:r>
    </w:p>
    <w:p w:rsidR="00127330" w:rsidRPr="00DA650D" w:rsidRDefault="00127330" w:rsidP="00127330">
      <w:pPr>
        <w:pStyle w:val="Default"/>
        <w:numPr>
          <w:ilvl w:val="0"/>
          <w:numId w:val="25"/>
        </w:numPr>
        <w:spacing w:line="360" w:lineRule="auto"/>
        <w:ind w:left="567" w:hanging="567"/>
        <w:jc w:val="both"/>
        <w:rPr>
          <w:color w:val="auto"/>
        </w:rPr>
      </w:pPr>
      <w:r w:rsidRPr="00DA650D">
        <w:rPr>
          <w:color w:val="auto"/>
        </w:rPr>
        <w:t>Pengurus Dana Pensiun Lembaga Keuangan yang menjual paket investasi syariah,</w:t>
      </w:r>
    </w:p>
    <w:p w:rsidR="004F0FEC" w:rsidRPr="00DA650D" w:rsidRDefault="004F0FEC" w:rsidP="00BD7DF5">
      <w:pPr>
        <w:pStyle w:val="Default"/>
        <w:spacing w:line="360" w:lineRule="auto"/>
        <w:jc w:val="both"/>
        <w:rPr>
          <w:color w:val="auto"/>
        </w:rPr>
      </w:pPr>
      <w:r w:rsidRPr="00DA650D">
        <w:rPr>
          <w:color w:val="auto"/>
        </w:rPr>
        <w:t>di tempat.</w:t>
      </w:r>
    </w:p>
    <w:p w:rsidR="00884EFE" w:rsidRPr="00DA650D" w:rsidRDefault="00884EFE" w:rsidP="00BD7DF5">
      <w:pPr>
        <w:pStyle w:val="Default"/>
        <w:spacing w:line="360" w:lineRule="auto"/>
        <w:jc w:val="both"/>
        <w:rPr>
          <w:color w:val="auto"/>
        </w:rPr>
      </w:pPr>
    </w:p>
    <w:p w:rsidR="004F0FEC" w:rsidRPr="00DA650D" w:rsidRDefault="004F0FEC" w:rsidP="00BD7DF5">
      <w:pPr>
        <w:pStyle w:val="Default"/>
        <w:spacing w:before="120" w:line="360" w:lineRule="auto"/>
        <w:jc w:val="center"/>
        <w:rPr>
          <w:color w:val="auto"/>
        </w:rPr>
      </w:pPr>
      <w:r w:rsidRPr="00DA650D">
        <w:rPr>
          <w:color w:val="auto"/>
        </w:rPr>
        <w:t>SURAT EDARAN OTORITAS JASA KEUANGAN</w:t>
      </w:r>
    </w:p>
    <w:p w:rsidR="004F0FEC" w:rsidRPr="00DA650D" w:rsidRDefault="004F0FEC" w:rsidP="00BD7DF5">
      <w:pPr>
        <w:pStyle w:val="Default"/>
        <w:spacing w:line="360" w:lineRule="auto"/>
        <w:jc w:val="center"/>
        <w:rPr>
          <w:color w:val="auto"/>
        </w:rPr>
      </w:pPr>
      <w:r w:rsidRPr="00DA650D">
        <w:rPr>
          <w:color w:val="auto"/>
        </w:rPr>
        <w:t xml:space="preserve">NOMOR </w:t>
      </w:r>
      <w:r w:rsidR="00191080" w:rsidRPr="00DA650D">
        <w:rPr>
          <w:color w:val="auto"/>
        </w:rPr>
        <w:t xml:space="preserve">   </w:t>
      </w:r>
      <w:r w:rsidR="00632AD1" w:rsidRPr="00DA650D">
        <w:rPr>
          <w:color w:val="auto"/>
        </w:rPr>
        <w:t xml:space="preserve"> /SEOJK.05/2020</w:t>
      </w:r>
    </w:p>
    <w:p w:rsidR="004F0FEC" w:rsidRPr="00DA650D" w:rsidRDefault="004F0FEC" w:rsidP="00BD7DF5">
      <w:pPr>
        <w:pStyle w:val="Default"/>
        <w:spacing w:line="360" w:lineRule="auto"/>
        <w:jc w:val="center"/>
        <w:rPr>
          <w:color w:val="auto"/>
        </w:rPr>
      </w:pPr>
      <w:r w:rsidRPr="00DA650D">
        <w:rPr>
          <w:color w:val="auto"/>
        </w:rPr>
        <w:t>TENTANG</w:t>
      </w:r>
    </w:p>
    <w:p w:rsidR="005D0051" w:rsidRPr="00DA650D" w:rsidRDefault="00062F7C" w:rsidP="002C2BF7">
      <w:pPr>
        <w:pStyle w:val="Default"/>
        <w:spacing w:line="360" w:lineRule="auto"/>
        <w:jc w:val="center"/>
        <w:rPr>
          <w:color w:val="auto"/>
        </w:rPr>
      </w:pPr>
      <w:r w:rsidRPr="00DA650D">
        <w:rPr>
          <w:color w:val="auto"/>
        </w:rPr>
        <w:t xml:space="preserve">BENTUK DAN </w:t>
      </w:r>
      <w:r w:rsidR="00CB0C19" w:rsidRPr="00DA650D">
        <w:rPr>
          <w:color w:val="auto"/>
        </w:rPr>
        <w:t xml:space="preserve">SUSUNAN LAPORAN </w:t>
      </w:r>
      <w:r w:rsidR="00AB73C2" w:rsidRPr="00DA650D">
        <w:rPr>
          <w:color w:val="auto"/>
        </w:rPr>
        <w:t>BERKALA</w:t>
      </w:r>
      <w:r w:rsidRPr="00DA650D">
        <w:rPr>
          <w:color w:val="auto"/>
        </w:rPr>
        <w:t xml:space="preserve"> </w:t>
      </w:r>
      <w:r w:rsidR="00F56959" w:rsidRPr="00DA650D">
        <w:rPr>
          <w:color w:val="auto"/>
        </w:rPr>
        <w:t xml:space="preserve">DANA PENSIUN </w:t>
      </w:r>
      <w:r w:rsidR="00127330" w:rsidRPr="00DA650D">
        <w:rPr>
          <w:color w:val="auto"/>
        </w:rPr>
        <w:t>YANG MENYELENGGARAKAN PROGRAM PENSIUN  BERDASARKAN PRINSIP SYARIAH</w:t>
      </w:r>
    </w:p>
    <w:p w:rsidR="008051BC" w:rsidRPr="00DA650D" w:rsidRDefault="008051BC" w:rsidP="00BD7DF5">
      <w:pPr>
        <w:pStyle w:val="Default"/>
        <w:spacing w:before="120" w:line="360" w:lineRule="auto"/>
        <w:jc w:val="center"/>
        <w:rPr>
          <w:color w:val="auto"/>
        </w:rPr>
      </w:pPr>
    </w:p>
    <w:p w:rsidR="00B97204" w:rsidRPr="00DA650D" w:rsidRDefault="002C642D" w:rsidP="00BD7DF5">
      <w:pPr>
        <w:pStyle w:val="BodyText"/>
        <w:spacing w:line="360" w:lineRule="auto"/>
        <w:ind w:firstLine="567"/>
        <w:jc w:val="both"/>
        <w:rPr>
          <w:rFonts w:eastAsia="Calibri" w:cs="Bookman Old Style"/>
          <w:lang w:val="id-ID"/>
        </w:rPr>
      </w:pPr>
      <w:r w:rsidRPr="00DA650D">
        <w:rPr>
          <w:rFonts w:eastAsia="Calibri" w:cs="Bookman Old Style"/>
          <w:lang w:val="id-ID"/>
        </w:rPr>
        <w:t xml:space="preserve">Sehubungan dengan amanat ketentuan Pasal </w:t>
      </w:r>
      <w:r w:rsidR="00743F33" w:rsidRPr="00DA650D">
        <w:rPr>
          <w:rFonts w:eastAsia="Calibri" w:cs="Bookman Old Style"/>
          <w:lang w:val="id-ID"/>
        </w:rPr>
        <w:t>13</w:t>
      </w:r>
      <w:r w:rsidRPr="00DA650D">
        <w:rPr>
          <w:rFonts w:eastAsia="Calibri" w:cs="Bookman Old Style"/>
          <w:lang w:val="id-ID"/>
        </w:rPr>
        <w:t xml:space="preserve"> </w:t>
      </w:r>
      <w:r w:rsidR="008974E0" w:rsidRPr="00DA650D">
        <w:rPr>
          <w:rFonts w:eastAsia="Calibri" w:cs="Bookman Old Style"/>
          <w:lang w:val="id-ID"/>
        </w:rPr>
        <w:t xml:space="preserve">dan Pasal 14 ayat (3) </w:t>
      </w:r>
      <w:r w:rsidRPr="00DA650D">
        <w:rPr>
          <w:rFonts w:eastAsia="Calibri" w:cs="Bookman Old Style"/>
          <w:lang w:val="id-ID"/>
        </w:rPr>
        <w:t xml:space="preserve">Peraturan Otoritas Jasa Keuangan Nomor </w:t>
      </w:r>
      <w:r w:rsidR="00743F33" w:rsidRPr="00DA650D">
        <w:rPr>
          <w:rFonts w:eastAsia="Calibri" w:cs="Bookman Old Style"/>
          <w:lang w:val="id-ID"/>
        </w:rPr>
        <w:t xml:space="preserve">5/POJK.05/2018 </w:t>
      </w:r>
      <w:r w:rsidRPr="00DA650D">
        <w:rPr>
          <w:rFonts w:eastAsia="Calibri" w:cs="Bookman Old Style"/>
          <w:lang w:val="id-ID"/>
        </w:rPr>
        <w:t xml:space="preserve">tentang Laporan Berkala </w:t>
      </w:r>
      <w:r w:rsidR="00F56959" w:rsidRPr="00DA650D">
        <w:rPr>
          <w:rFonts w:eastAsia="Calibri" w:cs="Bookman Old Style"/>
          <w:lang w:val="id-ID"/>
        </w:rPr>
        <w:t>Dana Pensiun</w:t>
      </w:r>
      <w:r w:rsidRPr="00DA650D">
        <w:rPr>
          <w:rFonts w:eastAsia="Calibri" w:cs="Bookman Old Style"/>
          <w:lang w:val="id-ID"/>
        </w:rPr>
        <w:t xml:space="preserve"> (</w:t>
      </w:r>
      <w:r w:rsidR="00D811FD" w:rsidRPr="00DA650D">
        <w:rPr>
          <w:rFonts w:eastAsia="Calibri" w:cs="Arial"/>
          <w:kern w:val="24"/>
          <w:lang w:val="id-ID"/>
        </w:rPr>
        <w:t>Lembaran Negara Republik Indonesia Tahun 2018 Nomor 45, Tambahan Lembaran Negara Republik Indonesia Nomor 6195</w:t>
      </w:r>
      <w:r w:rsidRPr="00DA650D">
        <w:rPr>
          <w:rFonts w:eastAsia="Calibri" w:cs="Bookman Old Style"/>
          <w:lang w:val="id-ID"/>
        </w:rPr>
        <w:t>)</w:t>
      </w:r>
      <w:r w:rsidR="00C17E88" w:rsidRPr="00DA650D">
        <w:rPr>
          <w:rFonts w:eastAsia="Calibri" w:cs="Bookman Old Style"/>
          <w:lang w:val="id-ID"/>
        </w:rPr>
        <w:t xml:space="preserve"> </w:t>
      </w:r>
      <w:r w:rsidR="00C17E88" w:rsidRPr="00DA650D">
        <w:rPr>
          <w:lang w:val="id-ID"/>
        </w:rPr>
        <w:t xml:space="preserve">serta </w:t>
      </w:r>
      <w:r w:rsidR="00C17E88" w:rsidRPr="00DA650D">
        <w:rPr>
          <w:rFonts w:eastAsiaTheme="minorHAnsi" w:cs="Bookman Old Style"/>
          <w:lang w:val="id-ID"/>
        </w:rPr>
        <w:t xml:space="preserve">Pasal 7 ayat (3), Pasal 14 ayat (5), Pasal 15 ayat (5), dan Pasal 19 </w:t>
      </w:r>
      <w:r w:rsidR="00C17E88" w:rsidRPr="00DA650D">
        <w:rPr>
          <w:lang w:val="id-ID"/>
        </w:rPr>
        <w:t>Peraturan Otoritas Jasa Keuangan Nomor 24/POJK.05/2019 tentang Rencana Bisnis Lembaga Jasa Keuangan Nonbank (Lembaran Negara Republik Indonesia Tahun 2019 Nomor 175, Tambahan Lembaran Negara Republik Indonesia Nomor 6392),</w:t>
      </w:r>
      <w:r w:rsidRPr="00DA650D">
        <w:rPr>
          <w:rFonts w:eastAsia="Calibri" w:cs="Bookman Old Style"/>
          <w:lang w:val="id-ID"/>
        </w:rPr>
        <w:t xml:space="preserve"> perlu untuk mengatur ketentuan bentuk</w:t>
      </w:r>
      <w:r w:rsidR="0082606F" w:rsidRPr="00DA650D">
        <w:rPr>
          <w:rFonts w:eastAsia="Calibri" w:cs="Bookman Old Style"/>
          <w:lang w:val="id-ID"/>
        </w:rPr>
        <w:t>,</w:t>
      </w:r>
      <w:r w:rsidRPr="00DA650D">
        <w:rPr>
          <w:rFonts w:eastAsia="Calibri" w:cs="Bookman Old Style"/>
          <w:lang w:val="id-ID"/>
        </w:rPr>
        <w:t xml:space="preserve"> </w:t>
      </w:r>
      <w:r w:rsidR="0082606F" w:rsidRPr="00DA650D">
        <w:rPr>
          <w:rFonts w:eastAsia="Calibri" w:cs="Bookman Old Style"/>
          <w:lang w:val="id-ID"/>
        </w:rPr>
        <w:t xml:space="preserve">susunan, dan </w:t>
      </w:r>
      <w:r w:rsidR="008974E0" w:rsidRPr="00DA650D">
        <w:rPr>
          <w:rFonts w:eastAsia="Calibri" w:cs="Bookman Old Style"/>
          <w:lang w:val="id-ID"/>
        </w:rPr>
        <w:t xml:space="preserve">tata cara penyampaian </w:t>
      </w:r>
      <w:r w:rsidRPr="00DA650D">
        <w:rPr>
          <w:rFonts w:eastAsia="Calibri" w:cs="Bookman Old Style"/>
          <w:lang w:val="id-ID"/>
        </w:rPr>
        <w:t xml:space="preserve">laporan berkala </w:t>
      </w:r>
      <w:r w:rsidR="00F56959" w:rsidRPr="00DA650D">
        <w:rPr>
          <w:rFonts w:eastAsia="Calibri" w:cs="Bookman Old Style"/>
          <w:lang w:val="id-ID"/>
        </w:rPr>
        <w:t xml:space="preserve">dana pensiun </w:t>
      </w:r>
      <w:r w:rsidR="00127330" w:rsidRPr="00DA650D">
        <w:rPr>
          <w:rFonts w:eastAsia="Calibri" w:cs="Bookman Old Style"/>
          <w:lang w:val="id-ID"/>
        </w:rPr>
        <w:t xml:space="preserve">yang menyelenggarakan program pensiun berdasarkan prinsip syariah </w:t>
      </w:r>
      <w:r w:rsidRPr="00DA650D">
        <w:rPr>
          <w:rFonts w:eastAsia="Calibri" w:cs="Bookman Old Style"/>
          <w:lang w:val="id-ID"/>
        </w:rPr>
        <w:t>dalam Surat Edaran Otoritas Jasa Keuangan sebagai berikut:</w:t>
      </w:r>
    </w:p>
    <w:p w:rsidR="00B97204" w:rsidRPr="00DA650D" w:rsidRDefault="00B97204" w:rsidP="00BD7DF5">
      <w:pPr>
        <w:pStyle w:val="BodyText"/>
        <w:spacing w:line="360" w:lineRule="auto"/>
        <w:ind w:firstLine="567"/>
        <w:jc w:val="both"/>
        <w:rPr>
          <w:rFonts w:eastAsia="Calibri" w:cs="Bookman Old Style"/>
          <w:lang w:val="id-ID"/>
        </w:rPr>
      </w:pPr>
    </w:p>
    <w:p w:rsidR="009E5BBB" w:rsidRPr="00DA650D" w:rsidRDefault="009E5BBB" w:rsidP="00BD7DF5">
      <w:pPr>
        <w:pStyle w:val="BodyText"/>
        <w:numPr>
          <w:ilvl w:val="0"/>
          <w:numId w:val="2"/>
        </w:numPr>
        <w:spacing w:line="360" w:lineRule="auto"/>
        <w:ind w:left="567" w:hanging="567"/>
        <w:jc w:val="both"/>
        <w:rPr>
          <w:rFonts w:cs="Bookman Old Style"/>
          <w:lang w:val="id-ID"/>
        </w:rPr>
      </w:pPr>
      <w:r w:rsidRPr="00DA650D">
        <w:rPr>
          <w:rFonts w:cs="Bookman Old Style"/>
          <w:lang w:val="id-ID"/>
        </w:rPr>
        <w:t>KETENTUAN UMUM</w:t>
      </w:r>
    </w:p>
    <w:p w:rsidR="009E5BBB" w:rsidRPr="00DA650D" w:rsidRDefault="009E5BBB" w:rsidP="00BD7DF5">
      <w:pPr>
        <w:pStyle w:val="BodyText"/>
        <w:spacing w:line="360" w:lineRule="auto"/>
        <w:ind w:left="567"/>
        <w:jc w:val="both"/>
        <w:rPr>
          <w:rFonts w:cs="Bookman Old Style"/>
          <w:lang w:val="id-ID"/>
        </w:rPr>
      </w:pPr>
      <w:r w:rsidRPr="00DA650D">
        <w:rPr>
          <w:rFonts w:cs="Bookman Old Style"/>
          <w:lang w:val="id-ID"/>
        </w:rPr>
        <w:t xml:space="preserve">Dalam Surat Edaran Otoritas </w:t>
      </w:r>
      <w:r w:rsidR="00904F9D" w:rsidRPr="00DA650D">
        <w:rPr>
          <w:rFonts w:cs="Bookman Old Style"/>
          <w:lang w:val="id-ID"/>
        </w:rPr>
        <w:t xml:space="preserve">Jasa Keuangan ini yang dimaksud </w:t>
      </w:r>
      <w:r w:rsidRPr="00DA650D">
        <w:rPr>
          <w:rFonts w:cs="Bookman Old Style"/>
          <w:lang w:val="id-ID"/>
        </w:rPr>
        <w:t>dengan:</w:t>
      </w:r>
    </w:p>
    <w:p w:rsidR="002C642D" w:rsidRPr="00DA650D" w:rsidRDefault="00743F33" w:rsidP="00BD7DF5">
      <w:pPr>
        <w:pStyle w:val="BodyText"/>
        <w:numPr>
          <w:ilvl w:val="0"/>
          <w:numId w:val="1"/>
        </w:numPr>
        <w:spacing w:line="360" w:lineRule="auto"/>
        <w:ind w:left="1134" w:hanging="567"/>
        <w:jc w:val="both"/>
        <w:rPr>
          <w:rFonts w:eastAsia="Calibri" w:cs="Bookman Old Style"/>
          <w:lang w:val="id-ID"/>
        </w:rPr>
      </w:pPr>
      <w:r w:rsidRPr="00DA650D">
        <w:rPr>
          <w:rFonts w:eastAsia="Calibri" w:cs="Bookman Old Style"/>
          <w:lang w:val="id-ID"/>
        </w:rPr>
        <w:t>Dana Pensiun adalah badan hukum yang mengelola dan menjalankan program yang menjanjikan manfaat pensiun, termasuk Dana Pensiun yang menyelenggarakan seluruh atau sebagian usahanya dengan prinsip syariah.</w:t>
      </w:r>
      <w:r w:rsidR="002C642D" w:rsidRPr="00DA650D">
        <w:rPr>
          <w:rFonts w:eastAsia="Calibri" w:cs="Bookman Old Style"/>
          <w:lang w:val="id-ID"/>
        </w:rPr>
        <w:t xml:space="preserve"> </w:t>
      </w:r>
    </w:p>
    <w:p w:rsidR="00127330" w:rsidRPr="00DA650D" w:rsidRDefault="00127330" w:rsidP="00127330">
      <w:pPr>
        <w:pStyle w:val="BodyText"/>
        <w:numPr>
          <w:ilvl w:val="0"/>
          <w:numId w:val="1"/>
        </w:numPr>
        <w:spacing w:line="360" w:lineRule="auto"/>
        <w:ind w:left="1134" w:hanging="567"/>
        <w:jc w:val="both"/>
        <w:rPr>
          <w:rFonts w:cs="Bookman Old Style"/>
          <w:lang w:val="id-ID"/>
        </w:rPr>
      </w:pPr>
      <w:r w:rsidRPr="00DA650D">
        <w:rPr>
          <w:rFonts w:cs="Bookman Old Style"/>
          <w:lang w:val="id-ID"/>
        </w:rPr>
        <w:lastRenderedPageBreak/>
        <w:t xml:space="preserve">Prinsip </w:t>
      </w:r>
      <w:r w:rsidRPr="00DA650D">
        <w:rPr>
          <w:rFonts w:eastAsia="Calibri" w:cs="Bookman Old Style"/>
          <w:lang w:val="id-ID"/>
        </w:rPr>
        <w:t>Syariah</w:t>
      </w:r>
      <w:r w:rsidRPr="00DA650D">
        <w:rPr>
          <w:rFonts w:cs="Bookman Old Style"/>
          <w:lang w:val="id-ID"/>
        </w:rPr>
        <w:t xml:space="preserve"> adalah ketentuan hukum Islam berdasarkan fatwa dan/atau pernyataan kesesuaian syariah dari Dewan Syariah Nasional Majelis Ulama Indonesia.</w:t>
      </w:r>
    </w:p>
    <w:p w:rsidR="00127330" w:rsidRPr="00DA650D" w:rsidRDefault="00127330" w:rsidP="00127330">
      <w:pPr>
        <w:pStyle w:val="BodyText"/>
        <w:numPr>
          <w:ilvl w:val="0"/>
          <w:numId w:val="1"/>
        </w:numPr>
        <w:spacing w:line="360" w:lineRule="auto"/>
        <w:ind w:left="1134" w:hanging="567"/>
        <w:jc w:val="both"/>
        <w:rPr>
          <w:rFonts w:cs="Bookman Old Style"/>
          <w:lang w:val="id-ID"/>
        </w:rPr>
      </w:pPr>
      <w:r w:rsidRPr="00DA650D">
        <w:rPr>
          <w:rFonts w:eastAsia="Calibri" w:cs="Bookman Old Style"/>
          <w:lang w:val="id-ID"/>
        </w:rPr>
        <w:t>Program</w:t>
      </w:r>
      <w:r w:rsidRPr="00DA650D">
        <w:rPr>
          <w:rFonts w:cs="Bookman Old Style"/>
          <w:lang w:val="id-ID"/>
        </w:rPr>
        <w:t xml:space="preserve"> Pensiun Berdasarkan Prinsip Syariah adalah Program Pensiun yang diselenggarakan berdasarkan Prinsip Syariah</w:t>
      </w:r>
    </w:p>
    <w:p w:rsidR="00127330" w:rsidRPr="00DA650D" w:rsidRDefault="00127330" w:rsidP="00127330">
      <w:pPr>
        <w:pStyle w:val="BodyText"/>
        <w:numPr>
          <w:ilvl w:val="0"/>
          <w:numId w:val="1"/>
        </w:numPr>
        <w:spacing w:line="360" w:lineRule="auto"/>
        <w:ind w:left="1134" w:hanging="567"/>
        <w:jc w:val="both"/>
        <w:rPr>
          <w:rFonts w:cs="Bookman Old Style"/>
          <w:lang w:val="id-ID"/>
        </w:rPr>
      </w:pPr>
      <w:r w:rsidRPr="00DA650D">
        <w:rPr>
          <w:rFonts w:cs="Bookman Old Style"/>
          <w:lang w:val="id-ID"/>
        </w:rPr>
        <w:t>Dana Pensiun Berdasarkan Prinsip Syariah yang selanjutnya disebut Dana Pensiun Syariah adalah Dana Pensiun yang seluruh kegiatannya diselenggarakan berdasarkan Prinsip Syariah</w:t>
      </w:r>
    </w:p>
    <w:p w:rsidR="002C642D" w:rsidRPr="00DA650D" w:rsidRDefault="00743F33" w:rsidP="00BD7DF5">
      <w:pPr>
        <w:pStyle w:val="BodyText"/>
        <w:numPr>
          <w:ilvl w:val="0"/>
          <w:numId w:val="1"/>
        </w:numPr>
        <w:spacing w:line="360" w:lineRule="auto"/>
        <w:ind w:left="1134" w:hanging="567"/>
        <w:jc w:val="both"/>
        <w:rPr>
          <w:rFonts w:cs="Bookman Old Style"/>
          <w:lang w:val="id-ID"/>
        </w:rPr>
      </w:pPr>
      <w:r w:rsidRPr="00DA650D">
        <w:rPr>
          <w:rFonts w:eastAsia="Calibri" w:cs="Bookman Old Style"/>
          <w:lang w:val="id-ID"/>
        </w:rPr>
        <w:t>Dana Pensiun Pemberi Kerja yang selanjutnya disingkat DPPK adalah Dana Pensiun yang dibentuk oleh orang atau badan yang mempekerjakan karyawan, selaku pendiri, untuk menyelenggarakan program pensiun manfaat p</w:t>
      </w:r>
      <w:r w:rsidR="00904F9D" w:rsidRPr="00DA650D">
        <w:rPr>
          <w:rFonts w:eastAsia="Calibri" w:cs="Bookman Old Style"/>
          <w:lang w:val="id-ID"/>
        </w:rPr>
        <w:t xml:space="preserve">asti atau program pensiun iuran </w:t>
      </w:r>
      <w:r w:rsidRPr="00DA650D">
        <w:rPr>
          <w:rFonts w:eastAsia="Calibri" w:cs="Bookman Old Style"/>
          <w:lang w:val="id-ID"/>
        </w:rPr>
        <w:t>pasti, bagi kepentingan se</w:t>
      </w:r>
      <w:r w:rsidR="00904F9D" w:rsidRPr="00DA650D">
        <w:rPr>
          <w:rFonts w:eastAsia="Calibri" w:cs="Bookman Old Style"/>
          <w:lang w:val="id-ID"/>
        </w:rPr>
        <w:t xml:space="preserve">bagian atau seluruh karyawannya </w:t>
      </w:r>
      <w:r w:rsidRPr="00DA650D">
        <w:rPr>
          <w:rFonts w:eastAsia="Calibri" w:cs="Bookman Old Style"/>
          <w:lang w:val="id-ID"/>
        </w:rPr>
        <w:t xml:space="preserve">sebagai peserta, dan yang menimbulkan kewajiban terhadap pemberi kerja. </w:t>
      </w:r>
      <w:r w:rsidR="002C642D" w:rsidRPr="00DA650D">
        <w:rPr>
          <w:rFonts w:cs="Bookman Old Style"/>
          <w:lang w:val="id-ID"/>
        </w:rPr>
        <w:t xml:space="preserve"> </w:t>
      </w:r>
    </w:p>
    <w:p w:rsidR="00743F33" w:rsidRPr="00DA650D" w:rsidRDefault="00743F33" w:rsidP="00BD7DF5">
      <w:pPr>
        <w:pStyle w:val="BodyText"/>
        <w:numPr>
          <w:ilvl w:val="0"/>
          <w:numId w:val="1"/>
        </w:numPr>
        <w:spacing w:line="360" w:lineRule="auto"/>
        <w:ind w:left="1134" w:hanging="567"/>
        <w:jc w:val="both"/>
        <w:rPr>
          <w:rFonts w:cs="Bookman Old Style"/>
          <w:lang w:val="id-ID"/>
        </w:rPr>
      </w:pPr>
      <w:r w:rsidRPr="00DA650D">
        <w:rPr>
          <w:rFonts w:cs="Bookman Old Style"/>
          <w:lang w:val="id-ID"/>
        </w:rPr>
        <w:t>Dana Pensiun Lembaga Keuangan yang selanjutnya disingkat DPLK adalah Dana Pensiun yang dibentuk oleh bank atau perusahaan asuransi jiwa untuk menyelenggarakan program pensiun iuran pasti bagi perorangan, baik karyawan maupun pekerja mandiri yang terpisah dari DPPK bagi karyawan bank atau perusahaan asuransi jiwa yang bersangkutan.</w:t>
      </w:r>
    </w:p>
    <w:p w:rsidR="00127330" w:rsidRPr="00DA650D" w:rsidRDefault="00127330" w:rsidP="00127330">
      <w:pPr>
        <w:pStyle w:val="BodyText"/>
        <w:numPr>
          <w:ilvl w:val="0"/>
          <w:numId w:val="1"/>
        </w:numPr>
        <w:spacing w:line="360" w:lineRule="auto"/>
        <w:ind w:left="1134" w:hanging="567"/>
        <w:jc w:val="both"/>
        <w:rPr>
          <w:rFonts w:eastAsia="Calibri" w:cs="Bookman Old Style"/>
          <w:lang w:val="id-ID"/>
        </w:rPr>
      </w:pPr>
      <w:r w:rsidRPr="00DA650D">
        <w:rPr>
          <w:rFonts w:eastAsia="Calibri" w:cs="Bookman Old Style"/>
          <w:lang w:val="id-ID"/>
        </w:rPr>
        <w:t>Unit Syariah adalah unit yang dibentuk DPPK untuk menyelenggarakan Program Pensiun Berdasarkan Prinsip Syariah</w:t>
      </w:r>
    </w:p>
    <w:p w:rsidR="0031423F" w:rsidRPr="00DA650D" w:rsidRDefault="0031423F" w:rsidP="0031423F">
      <w:pPr>
        <w:pStyle w:val="BodyText"/>
        <w:numPr>
          <w:ilvl w:val="0"/>
          <w:numId w:val="1"/>
        </w:numPr>
        <w:spacing w:line="360" w:lineRule="auto"/>
        <w:ind w:left="1134" w:hanging="567"/>
        <w:jc w:val="both"/>
        <w:rPr>
          <w:rFonts w:eastAsia="Calibri" w:cs="Bookman Old Style"/>
          <w:lang w:val="id-ID"/>
        </w:rPr>
      </w:pPr>
      <w:r w:rsidRPr="00DA650D">
        <w:rPr>
          <w:rFonts w:eastAsia="Calibri" w:cs="Bookman Old Style"/>
          <w:lang w:val="id-ID"/>
        </w:rPr>
        <w:t>Dewan Pengawas Syariah yang selanjutnya disingkat DPS adalah dewan yang bertanggung jawab memberikan nasihat dan saran serta mengawasi pemenuhan Prinsip Syariah dalam penyelenggaraan Program Pensiun Berdasarkan Prinsip Syariah</w:t>
      </w:r>
    </w:p>
    <w:p w:rsidR="0031423F" w:rsidRPr="00DA650D" w:rsidRDefault="0031423F" w:rsidP="0031423F">
      <w:pPr>
        <w:pStyle w:val="BodyText"/>
        <w:numPr>
          <w:ilvl w:val="0"/>
          <w:numId w:val="1"/>
        </w:numPr>
        <w:spacing w:line="360" w:lineRule="auto"/>
        <w:ind w:left="1134" w:hanging="567"/>
        <w:jc w:val="both"/>
        <w:rPr>
          <w:rFonts w:eastAsia="Calibri" w:cs="Bookman Old Style"/>
          <w:lang w:val="id-ID"/>
        </w:rPr>
      </w:pPr>
      <w:r w:rsidRPr="00DA650D">
        <w:rPr>
          <w:rFonts w:eastAsia="Calibri" w:cs="Bookman Old Style"/>
          <w:lang w:val="id-ID"/>
        </w:rPr>
        <w:t>Paket Investasi Syariah adalah sekumpulan jenis investasi berdasarkan Prinsip Syariah yang ditawarkan oleh DPL</w:t>
      </w:r>
    </w:p>
    <w:p w:rsidR="002C642D" w:rsidRPr="00DA650D" w:rsidRDefault="000E0778" w:rsidP="00BD7DF5">
      <w:pPr>
        <w:pStyle w:val="BodyText"/>
        <w:numPr>
          <w:ilvl w:val="0"/>
          <w:numId w:val="1"/>
        </w:numPr>
        <w:spacing w:line="360" w:lineRule="auto"/>
        <w:ind w:left="1134" w:hanging="567"/>
        <w:jc w:val="both"/>
        <w:rPr>
          <w:rFonts w:eastAsia="Calibri" w:cs="Bookman Old Style"/>
          <w:lang w:val="id-ID"/>
        </w:rPr>
      </w:pPr>
      <w:r w:rsidRPr="00DA650D">
        <w:rPr>
          <w:rFonts w:eastAsia="Calibri"/>
          <w:lang w:val="id-ID"/>
        </w:rPr>
        <w:t>Laporan Berkala adalah laporan yang disusun oleh Dana Pensiun untuk kepentingan Otori</w:t>
      </w:r>
      <w:r w:rsidR="00904F9D" w:rsidRPr="00DA650D">
        <w:rPr>
          <w:rFonts w:eastAsia="Calibri"/>
          <w:lang w:val="id-ID"/>
        </w:rPr>
        <w:t xml:space="preserve">tas Jasa Keuangan dalam periode </w:t>
      </w:r>
      <w:r w:rsidRPr="00DA650D">
        <w:rPr>
          <w:rFonts w:eastAsia="Calibri"/>
          <w:lang w:val="id-ID"/>
        </w:rPr>
        <w:t>tertentu</w:t>
      </w:r>
      <w:r w:rsidR="002C642D" w:rsidRPr="00DA650D">
        <w:rPr>
          <w:rFonts w:eastAsia="Calibri" w:cs="Bookman Old Style"/>
          <w:lang w:val="id-ID"/>
        </w:rPr>
        <w:t xml:space="preserve">. </w:t>
      </w:r>
    </w:p>
    <w:p w:rsidR="002C642D" w:rsidRPr="00DA650D" w:rsidRDefault="00743F33" w:rsidP="00BD7DF5">
      <w:pPr>
        <w:pStyle w:val="BodyText"/>
        <w:numPr>
          <w:ilvl w:val="0"/>
          <w:numId w:val="1"/>
        </w:numPr>
        <w:spacing w:line="360" w:lineRule="auto"/>
        <w:ind w:left="1134" w:hanging="567"/>
        <w:jc w:val="both"/>
        <w:rPr>
          <w:rFonts w:cs="Bookman Old Style"/>
          <w:lang w:val="id-ID"/>
        </w:rPr>
      </w:pPr>
      <w:r w:rsidRPr="00DA650D">
        <w:rPr>
          <w:rFonts w:eastAsia="Calibri"/>
          <w:lang w:val="id-ID"/>
        </w:rPr>
        <w:t>Laporan Bulanan adalah laporan yang disusun oleh Dana Pensiun untuk kepentingan Otoritas Jasa Keuangan</w:t>
      </w:r>
      <w:r w:rsidR="00904F9D" w:rsidRPr="00DA650D">
        <w:rPr>
          <w:rFonts w:eastAsia="Calibri"/>
          <w:lang w:val="id-ID"/>
        </w:rPr>
        <w:t xml:space="preserve">, yang meliputi periode </w:t>
      </w:r>
      <w:r w:rsidRPr="00DA650D">
        <w:rPr>
          <w:rFonts w:eastAsia="Calibri"/>
          <w:lang w:val="id-ID"/>
        </w:rPr>
        <w:t>tanggal 1 Januari sampai dengan akhir bulan yang bersangkutan.</w:t>
      </w:r>
    </w:p>
    <w:p w:rsidR="002C642D" w:rsidRPr="00DA650D" w:rsidRDefault="00743F33" w:rsidP="00BD7DF5">
      <w:pPr>
        <w:pStyle w:val="BodyText"/>
        <w:numPr>
          <w:ilvl w:val="0"/>
          <w:numId w:val="1"/>
        </w:numPr>
        <w:spacing w:line="360" w:lineRule="auto"/>
        <w:ind w:left="1134" w:hanging="567"/>
        <w:jc w:val="both"/>
        <w:rPr>
          <w:rFonts w:eastAsia="Calibri" w:cs="Bookman Old Style"/>
          <w:lang w:val="id-ID"/>
        </w:rPr>
      </w:pPr>
      <w:r w:rsidRPr="00DA650D">
        <w:rPr>
          <w:rFonts w:eastAsia="Calibri"/>
          <w:lang w:val="id-ID"/>
        </w:rPr>
        <w:t>Laporan Tahunan adalah laporan yang disusun oleh Dana Pensiun untuk kepentingan Otorit</w:t>
      </w:r>
      <w:r w:rsidR="00904F9D" w:rsidRPr="00DA650D">
        <w:rPr>
          <w:rFonts w:eastAsia="Calibri"/>
          <w:lang w:val="id-ID"/>
        </w:rPr>
        <w:t xml:space="preserve">as Jasa Keuangan, yang meliputi </w:t>
      </w:r>
      <w:r w:rsidRPr="00DA650D">
        <w:rPr>
          <w:rFonts w:eastAsia="Calibri"/>
          <w:lang w:val="id-ID"/>
        </w:rPr>
        <w:t>periode tanggal 1 Januari sampai dengan akhir tahun yang bersangkutan.</w:t>
      </w:r>
      <w:r w:rsidR="002C642D" w:rsidRPr="00DA650D">
        <w:rPr>
          <w:rFonts w:eastAsia="Calibri" w:cs="Bookman Old Style"/>
          <w:lang w:val="id-ID"/>
        </w:rPr>
        <w:t xml:space="preserve"> </w:t>
      </w:r>
    </w:p>
    <w:p w:rsidR="002C642D" w:rsidRPr="00DA650D" w:rsidRDefault="00743F33" w:rsidP="00BD7DF5">
      <w:pPr>
        <w:pStyle w:val="BodyText"/>
        <w:numPr>
          <w:ilvl w:val="0"/>
          <w:numId w:val="1"/>
        </w:numPr>
        <w:spacing w:line="360" w:lineRule="auto"/>
        <w:ind w:left="1134" w:hanging="567"/>
        <w:jc w:val="both"/>
        <w:rPr>
          <w:rFonts w:cs="Bookman Old Style"/>
          <w:lang w:val="id-ID"/>
        </w:rPr>
      </w:pPr>
      <w:r w:rsidRPr="00DA650D">
        <w:rPr>
          <w:rFonts w:eastAsia="Calibri"/>
          <w:lang w:val="id-ID"/>
        </w:rPr>
        <w:t>Laporan Lain adalah laporan</w:t>
      </w:r>
      <w:r w:rsidR="00904F9D" w:rsidRPr="00DA650D">
        <w:rPr>
          <w:rFonts w:eastAsia="Calibri"/>
          <w:lang w:val="id-ID"/>
        </w:rPr>
        <w:t xml:space="preserve"> yang disusun oleh Dana Pensiun </w:t>
      </w:r>
      <w:r w:rsidRPr="00DA650D">
        <w:rPr>
          <w:rFonts w:eastAsia="Calibri"/>
          <w:lang w:val="id-ID"/>
        </w:rPr>
        <w:t xml:space="preserve">untuk </w:t>
      </w:r>
      <w:r w:rsidRPr="00DA650D">
        <w:rPr>
          <w:rFonts w:eastAsia="Calibri"/>
          <w:lang w:val="id-ID"/>
        </w:rPr>
        <w:lastRenderedPageBreak/>
        <w:t>kepentingan Otorit</w:t>
      </w:r>
      <w:r w:rsidR="00904F9D" w:rsidRPr="00DA650D">
        <w:rPr>
          <w:rFonts w:eastAsia="Calibri"/>
          <w:lang w:val="id-ID"/>
        </w:rPr>
        <w:t xml:space="preserve">as Jasa Keuangan selain Laporan </w:t>
      </w:r>
      <w:r w:rsidRPr="00DA650D">
        <w:rPr>
          <w:rFonts w:eastAsia="Calibri"/>
          <w:lang w:val="id-ID"/>
        </w:rPr>
        <w:t>Bulanan dan Laporan Tahunan, yang disampaikan dalam periode tertentu.</w:t>
      </w:r>
    </w:p>
    <w:p w:rsidR="00A3325E" w:rsidRPr="00DA650D" w:rsidRDefault="00A3325E" w:rsidP="00BD7DF5">
      <w:pPr>
        <w:pStyle w:val="BodyText"/>
        <w:spacing w:line="360" w:lineRule="auto"/>
        <w:ind w:left="0"/>
        <w:jc w:val="both"/>
        <w:rPr>
          <w:rFonts w:cs="Bookman Old Style"/>
          <w:lang w:val="id-ID"/>
        </w:rPr>
      </w:pPr>
    </w:p>
    <w:p w:rsidR="00BE7AF6" w:rsidRPr="00DA650D" w:rsidRDefault="002C642D" w:rsidP="0031423F">
      <w:pPr>
        <w:pStyle w:val="BodyText"/>
        <w:numPr>
          <w:ilvl w:val="0"/>
          <w:numId w:val="2"/>
        </w:numPr>
        <w:spacing w:line="360" w:lineRule="auto"/>
        <w:ind w:left="567" w:hanging="567"/>
        <w:jc w:val="both"/>
        <w:rPr>
          <w:rFonts w:cs="Bookman Old Style"/>
          <w:lang w:val="id-ID"/>
        </w:rPr>
      </w:pPr>
      <w:r w:rsidRPr="00DA650D">
        <w:rPr>
          <w:rFonts w:cs="Bookman Old Style"/>
          <w:lang w:val="id-ID"/>
        </w:rPr>
        <w:t>BENTUK</w:t>
      </w:r>
      <w:r w:rsidRPr="00DA650D">
        <w:rPr>
          <w:rFonts w:eastAsia="Calibri" w:cs="Bookman Old Style"/>
          <w:lang w:val="id-ID"/>
        </w:rPr>
        <w:t xml:space="preserve"> DAN SUSUNAN LAPORAN BERKALA BAGI </w:t>
      </w:r>
      <w:r w:rsidR="00503D11" w:rsidRPr="00DA650D">
        <w:rPr>
          <w:rFonts w:eastAsia="Calibri" w:cs="Bookman Old Style"/>
          <w:lang w:val="id-ID"/>
        </w:rPr>
        <w:t>DANA PENSIUN</w:t>
      </w:r>
      <w:r w:rsidR="0031423F" w:rsidRPr="00DA650D">
        <w:rPr>
          <w:rFonts w:eastAsia="Calibri" w:cs="Bookman Old Style"/>
          <w:lang w:val="id-ID"/>
        </w:rPr>
        <w:t xml:space="preserve"> YANG MENYELENGGARAKAN PROGRAM DANA PENSIUN BERDASARKAN PRINSIP SYARIAH</w:t>
      </w:r>
    </w:p>
    <w:p w:rsidR="002C642D" w:rsidRPr="00DA650D" w:rsidRDefault="002C642D" w:rsidP="00BD7DF5">
      <w:pPr>
        <w:pStyle w:val="BodyText"/>
        <w:numPr>
          <w:ilvl w:val="0"/>
          <w:numId w:val="3"/>
        </w:numPr>
        <w:spacing w:line="360" w:lineRule="auto"/>
        <w:ind w:left="1134" w:hanging="567"/>
        <w:jc w:val="both"/>
        <w:rPr>
          <w:lang w:val="id-ID"/>
        </w:rPr>
      </w:pPr>
      <w:r w:rsidRPr="00DA650D">
        <w:rPr>
          <w:lang w:val="id-ID"/>
        </w:rPr>
        <w:t xml:space="preserve">Laporan Berkala </w:t>
      </w:r>
      <w:r w:rsidR="00503D11" w:rsidRPr="00DA650D">
        <w:rPr>
          <w:lang w:val="id-ID"/>
        </w:rPr>
        <w:t>Dana Pensiun</w:t>
      </w:r>
      <w:r w:rsidRPr="00DA650D">
        <w:rPr>
          <w:lang w:val="id-ID"/>
        </w:rPr>
        <w:t xml:space="preserve"> terdiri atas: </w:t>
      </w:r>
    </w:p>
    <w:p w:rsidR="002C642D" w:rsidRPr="00DA650D" w:rsidRDefault="002C642D" w:rsidP="00BD7DF5">
      <w:pPr>
        <w:pStyle w:val="NormalWeb"/>
        <w:numPr>
          <w:ilvl w:val="0"/>
          <w:numId w:val="5"/>
        </w:numPr>
        <w:spacing w:before="0" w:beforeAutospacing="0" w:after="0" w:afterAutospacing="0" w:line="360" w:lineRule="auto"/>
        <w:ind w:left="1701" w:hanging="567"/>
        <w:rPr>
          <w:rFonts w:ascii="Bookman Old Style" w:hAnsi="Bookman Old Style"/>
          <w:lang w:val="id-ID"/>
        </w:rPr>
      </w:pPr>
      <w:r w:rsidRPr="00DA650D">
        <w:rPr>
          <w:rFonts w:ascii="Bookman Old Style" w:hAnsi="Bookman Old Style"/>
          <w:lang w:val="id-ID"/>
        </w:rPr>
        <w:t xml:space="preserve">Laporan Bulanan; </w:t>
      </w:r>
    </w:p>
    <w:p w:rsidR="002C642D" w:rsidRPr="00DA650D" w:rsidRDefault="002C642D" w:rsidP="00BD7DF5">
      <w:pPr>
        <w:pStyle w:val="NormalWeb"/>
        <w:numPr>
          <w:ilvl w:val="0"/>
          <w:numId w:val="5"/>
        </w:numPr>
        <w:spacing w:before="0" w:beforeAutospacing="0" w:after="0" w:afterAutospacing="0" w:line="360" w:lineRule="auto"/>
        <w:ind w:left="1701" w:hanging="567"/>
        <w:rPr>
          <w:rFonts w:ascii="Bookman Old Style" w:hAnsi="Bookman Old Style"/>
          <w:lang w:val="id-ID"/>
        </w:rPr>
      </w:pPr>
      <w:r w:rsidRPr="00DA650D">
        <w:rPr>
          <w:rFonts w:ascii="Bookman Old Style" w:hAnsi="Bookman Old Style"/>
          <w:lang w:val="id-ID"/>
        </w:rPr>
        <w:t xml:space="preserve">Laporan Tahunan; dan </w:t>
      </w:r>
    </w:p>
    <w:p w:rsidR="002C642D" w:rsidRPr="00DA650D" w:rsidRDefault="002C642D" w:rsidP="00BD7DF5">
      <w:pPr>
        <w:pStyle w:val="NormalWeb"/>
        <w:numPr>
          <w:ilvl w:val="0"/>
          <w:numId w:val="5"/>
        </w:numPr>
        <w:spacing w:before="0" w:beforeAutospacing="0" w:after="0" w:afterAutospacing="0" w:line="360" w:lineRule="auto"/>
        <w:ind w:left="1701" w:hanging="567"/>
        <w:rPr>
          <w:rFonts w:ascii="Bookman Old Style" w:hAnsi="Bookman Old Style"/>
          <w:lang w:val="id-ID"/>
        </w:rPr>
      </w:pPr>
      <w:r w:rsidRPr="00DA650D">
        <w:rPr>
          <w:rFonts w:ascii="Bookman Old Style" w:hAnsi="Bookman Old Style"/>
          <w:lang w:val="id-ID"/>
        </w:rPr>
        <w:t xml:space="preserve">Laporan Lain. </w:t>
      </w:r>
    </w:p>
    <w:p w:rsidR="003E1C52" w:rsidRPr="00DA650D" w:rsidRDefault="002C642D" w:rsidP="00BD7DF5">
      <w:pPr>
        <w:pStyle w:val="BodyText"/>
        <w:numPr>
          <w:ilvl w:val="0"/>
          <w:numId w:val="3"/>
        </w:numPr>
        <w:spacing w:line="360" w:lineRule="auto"/>
        <w:ind w:left="1134" w:hanging="567"/>
        <w:jc w:val="both"/>
        <w:rPr>
          <w:lang w:val="id-ID"/>
        </w:rPr>
      </w:pPr>
      <w:r w:rsidRPr="00DA650D">
        <w:rPr>
          <w:lang w:val="id-ID"/>
        </w:rPr>
        <w:t xml:space="preserve">Laporan Tahunan sebagaimana dimaksud pada angka 1 huruf </w:t>
      </w:r>
      <w:r w:rsidR="009E3857" w:rsidRPr="00DA650D">
        <w:rPr>
          <w:lang w:val="id-ID"/>
        </w:rPr>
        <w:t>b</w:t>
      </w:r>
      <w:r w:rsidRPr="00DA650D">
        <w:rPr>
          <w:lang w:val="id-ID"/>
        </w:rPr>
        <w:t xml:space="preserve"> bagi </w:t>
      </w:r>
      <w:r w:rsidR="001A552C" w:rsidRPr="00DA650D">
        <w:rPr>
          <w:lang w:val="id-ID"/>
        </w:rPr>
        <w:t>Dana Pensiun</w:t>
      </w:r>
      <w:r w:rsidRPr="00DA650D">
        <w:rPr>
          <w:lang w:val="id-ID"/>
        </w:rPr>
        <w:t>, terdiri atas:</w:t>
      </w:r>
    </w:p>
    <w:p w:rsidR="002C642D" w:rsidRPr="00DA650D" w:rsidRDefault="008163A4" w:rsidP="00BD7DF5">
      <w:pPr>
        <w:pStyle w:val="NormalWeb"/>
        <w:numPr>
          <w:ilvl w:val="0"/>
          <w:numId w:val="6"/>
        </w:numPr>
        <w:spacing w:before="0" w:beforeAutospacing="0" w:after="0" w:afterAutospacing="0" w:line="360" w:lineRule="auto"/>
        <w:ind w:left="1701" w:hanging="567"/>
        <w:rPr>
          <w:rFonts w:ascii="Bookman Old Style" w:hAnsi="Bookman Old Style"/>
          <w:lang w:val="id-ID"/>
        </w:rPr>
      </w:pPr>
      <w:r w:rsidRPr="00DA650D">
        <w:rPr>
          <w:rFonts w:ascii="Bookman Old Style" w:hAnsi="Bookman Old Style"/>
          <w:lang w:val="id-ID"/>
        </w:rPr>
        <w:t xml:space="preserve">laporan keuangan tahunan; </w:t>
      </w:r>
      <w:r w:rsidR="002C642D" w:rsidRPr="00DA650D">
        <w:rPr>
          <w:rFonts w:ascii="Bookman Old Style" w:hAnsi="Bookman Old Style"/>
          <w:lang w:val="id-ID"/>
        </w:rPr>
        <w:t xml:space="preserve">dan </w:t>
      </w:r>
    </w:p>
    <w:p w:rsidR="002C642D" w:rsidRPr="00DA650D" w:rsidRDefault="00FF2346" w:rsidP="00BD7DF5">
      <w:pPr>
        <w:pStyle w:val="NormalWeb"/>
        <w:numPr>
          <w:ilvl w:val="0"/>
          <w:numId w:val="6"/>
        </w:numPr>
        <w:spacing w:before="0" w:beforeAutospacing="0" w:after="0" w:afterAutospacing="0" w:line="360" w:lineRule="auto"/>
        <w:ind w:left="1701" w:hanging="567"/>
        <w:rPr>
          <w:rFonts w:ascii="Bookman Old Style" w:hAnsi="Bookman Old Style"/>
          <w:lang w:val="id-ID"/>
        </w:rPr>
      </w:pPr>
      <w:r w:rsidRPr="00DA650D">
        <w:rPr>
          <w:rFonts w:ascii="Bookman Old Style" w:hAnsi="Bookman Old Style" w:cs="Arial"/>
          <w:lang w:val="id-ID"/>
        </w:rPr>
        <w:t>laporan teknis</w:t>
      </w:r>
      <w:r w:rsidR="002C642D" w:rsidRPr="00DA650D">
        <w:rPr>
          <w:rFonts w:ascii="Bookman Old Style" w:hAnsi="Bookman Old Style"/>
          <w:lang w:val="id-ID"/>
        </w:rPr>
        <w:t xml:space="preserve">. </w:t>
      </w:r>
    </w:p>
    <w:p w:rsidR="008163A4" w:rsidRPr="00DA650D" w:rsidRDefault="008163A4" w:rsidP="00BD7DF5">
      <w:pPr>
        <w:pStyle w:val="BodyText"/>
        <w:numPr>
          <w:ilvl w:val="0"/>
          <w:numId w:val="3"/>
        </w:numPr>
        <w:spacing w:line="360" w:lineRule="auto"/>
        <w:ind w:left="1134" w:hanging="567"/>
        <w:jc w:val="both"/>
        <w:rPr>
          <w:lang w:val="id-ID"/>
        </w:rPr>
      </w:pPr>
      <w:r w:rsidRPr="00DA650D">
        <w:rPr>
          <w:lang w:val="id-ID"/>
        </w:rPr>
        <w:t xml:space="preserve">Laporan keuangan tahunan sebagaimana dimaksud pada angka 2 huruf a terdiri </w:t>
      </w:r>
      <w:r w:rsidR="00D921EB" w:rsidRPr="00DA650D">
        <w:rPr>
          <w:lang w:val="id-ID"/>
        </w:rPr>
        <w:t>atas</w:t>
      </w:r>
      <w:r w:rsidRPr="00DA650D">
        <w:rPr>
          <w:lang w:val="id-ID"/>
        </w:rPr>
        <w:t>:</w:t>
      </w:r>
    </w:p>
    <w:p w:rsidR="008163A4" w:rsidRPr="00DA650D" w:rsidRDefault="008163A4" w:rsidP="00BD7DF5">
      <w:pPr>
        <w:pStyle w:val="NormalWeb"/>
        <w:numPr>
          <w:ilvl w:val="1"/>
          <w:numId w:val="3"/>
        </w:numPr>
        <w:spacing w:before="0" w:beforeAutospacing="0" w:after="0" w:afterAutospacing="0" w:line="360" w:lineRule="auto"/>
        <w:ind w:left="1701" w:hanging="567"/>
        <w:rPr>
          <w:rFonts w:ascii="Bookman Old Style" w:hAnsi="Bookman Old Style"/>
          <w:lang w:val="id-ID"/>
        </w:rPr>
      </w:pPr>
      <w:r w:rsidRPr="00DA650D">
        <w:rPr>
          <w:rFonts w:ascii="Bookman Old Style" w:hAnsi="Bookman Old Style"/>
          <w:lang w:val="id-ID"/>
        </w:rPr>
        <w:t xml:space="preserve">laporan keuangan tahunan yang telah diaudit oleh akuntan publik; dan </w:t>
      </w:r>
    </w:p>
    <w:p w:rsidR="00FF2346" w:rsidRPr="00DA650D" w:rsidRDefault="008163A4" w:rsidP="00BD7DF5">
      <w:pPr>
        <w:pStyle w:val="NormalWeb"/>
        <w:numPr>
          <w:ilvl w:val="1"/>
          <w:numId w:val="3"/>
        </w:numPr>
        <w:spacing w:before="0" w:beforeAutospacing="0" w:after="0" w:afterAutospacing="0" w:line="360" w:lineRule="auto"/>
        <w:ind w:left="1701" w:hanging="567"/>
        <w:rPr>
          <w:rFonts w:ascii="Bookman Old Style" w:hAnsi="Bookman Old Style"/>
          <w:lang w:val="id-ID"/>
        </w:rPr>
      </w:pPr>
      <w:r w:rsidRPr="00DA650D">
        <w:rPr>
          <w:rFonts w:ascii="Bookman Old Style" w:hAnsi="Bookman Old Style"/>
          <w:lang w:val="id-ID"/>
        </w:rPr>
        <w:t>data elektronik.</w:t>
      </w:r>
    </w:p>
    <w:p w:rsidR="0031423F" w:rsidRPr="00DA650D" w:rsidRDefault="0031423F" w:rsidP="0031423F">
      <w:pPr>
        <w:pStyle w:val="BodyText"/>
        <w:numPr>
          <w:ilvl w:val="0"/>
          <w:numId w:val="3"/>
        </w:numPr>
        <w:spacing w:line="360" w:lineRule="auto"/>
        <w:ind w:left="1134" w:hanging="567"/>
        <w:jc w:val="both"/>
        <w:rPr>
          <w:lang w:val="id-ID"/>
        </w:rPr>
      </w:pPr>
      <w:r w:rsidRPr="00DA650D">
        <w:rPr>
          <w:lang w:val="id-ID"/>
        </w:rPr>
        <w:t>Laporan Berkala bagi Dana Pensiun Syariah terdiri atas Laporan Berkala sebagaimana dimaksud pada angka 1</w:t>
      </w:r>
    </w:p>
    <w:p w:rsidR="0031423F" w:rsidRPr="00DA650D" w:rsidRDefault="0031423F" w:rsidP="0031423F">
      <w:pPr>
        <w:pStyle w:val="BodyText"/>
        <w:numPr>
          <w:ilvl w:val="0"/>
          <w:numId w:val="3"/>
        </w:numPr>
        <w:spacing w:line="360" w:lineRule="auto"/>
        <w:ind w:left="1134" w:hanging="567"/>
        <w:jc w:val="both"/>
        <w:rPr>
          <w:lang w:val="id-ID"/>
        </w:rPr>
      </w:pPr>
      <w:r w:rsidRPr="00DA650D">
        <w:rPr>
          <w:lang w:val="id-ID"/>
        </w:rPr>
        <w:t>Laporan Berkala bagi Unit Syariah terdiri dari Laporan Bulanan sebagaimana dimaksud pada angka 1 huruf a dan Laporan Tahunan berupa laporan keuangan tahunan sebagaimana dimaksud pada angka 2 huruf a</w:t>
      </w:r>
    </w:p>
    <w:p w:rsidR="00B06CF6" w:rsidRPr="00DA650D" w:rsidRDefault="00A815F3" w:rsidP="00BD7DF5">
      <w:pPr>
        <w:pStyle w:val="BodyText"/>
        <w:numPr>
          <w:ilvl w:val="0"/>
          <w:numId w:val="3"/>
        </w:numPr>
        <w:spacing w:line="360" w:lineRule="auto"/>
        <w:ind w:left="1134" w:hanging="567"/>
        <w:jc w:val="both"/>
        <w:rPr>
          <w:lang w:val="id-ID"/>
        </w:rPr>
      </w:pPr>
      <w:r w:rsidRPr="00DA650D">
        <w:rPr>
          <w:lang w:val="id-ID"/>
        </w:rPr>
        <w:t>L</w:t>
      </w:r>
      <w:r w:rsidR="00B06CF6" w:rsidRPr="00DA650D">
        <w:rPr>
          <w:lang w:val="id-ID"/>
        </w:rPr>
        <w:t>aporan keuangan tahunan yang telah diaudit oleh akuntan publik sebagaimana dimaksud pada angka 3 huruf a mengikuti standar akunta</w:t>
      </w:r>
      <w:r w:rsidR="00C25BD1" w:rsidRPr="00DA650D">
        <w:rPr>
          <w:lang w:val="id-ID"/>
        </w:rPr>
        <w:t>n</w:t>
      </w:r>
      <w:r w:rsidR="00D318A6" w:rsidRPr="00DA650D">
        <w:rPr>
          <w:lang w:val="id-ID"/>
        </w:rPr>
        <w:t xml:space="preserve">si keuangan </w:t>
      </w:r>
      <w:r w:rsidR="00B06CF6" w:rsidRPr="00DA650D">
        <w:rPr>
          <w:lang w:val="id-ID"/>
        </w:rPr>
        <w:t xml:space="preserve">yang berlaku </w:t>
      </w:r>
      <w:r w:rsidR="00D318A6" w:rsidRPr="00DA650D">
        <w:rPr>
          <w:lang w:val="id-ID"/>
        </w:rPr>
        <w:t>di Indonesia</w:t>
      </w:r>
      <w:r w:rsidR="00B06CF6" w:rsidRPr="00DA650D">
        <w:rPr>
          <w:lang w:val="id-ID"/>
        </w:rPr>
        <w:t>.</w:t>
      </w:r>
    </w:p>
    <w:p w:rsidR="00E529C8" w:rsidRPr="00DA650D" w:rsidRDefault="00E529C8" w:rsidP="0031423F">
      <w:pPr>
        <w:pStyle w:val="BodyText"/>
        <w:numPr>
          <w:ilvl w:val="0"/>
          <w:numId w:val="3"/>
        </w:numPr>
        <w:spacing w:line="360" w:lineRule="auto"/>
        <w:ind w:left="1134" w:hanging="567"/>
        <w:jc w:val="both"/>
        <w:rPr>
          <w:lang w:val="id-ID"/>
        </w:rPr>
      </w:pPr>
      <w:r w:rsidRPr="00DA650D">
        <w:rPr>
          <w:rFonts w:cs="Bookman Old Style"/>
          <w:lang w:val="id-ID"/>
        </w:rPr>
        <w:t>Bagi</w:t>
      </w:r>
      <w:r w:rsidRPr="00DA650D">
        <w:rPr>
          <w:lang w:val="id-ID"/>
        </w:rPr>
        <w:t xml:space="preserve"> DPPK</w:t>
      </w:r>
      <w:r w:rsidR="0031423F" w:rsidRPr="00DA650D">
        <w:rPr>
          <w:lang w:val="id-ID"/>
        </w:rPr>
        <w:t xml:space="preserve"> berdasarkan Prinsip Syariah termasuk Unit Syariah</w:t>
      </w:r>
      <w:r w:rsidRPr="00DA650D">
        <w:rPr>
          <w:lang w:val="id-ID"/>
        </w:rPr>
        <w:t xml:space="preserve">, bentuk dan susunan </w:t>
      </w:r>
      <w:r w:rsidR="0018031C" w:rsidRPr="00DA650D">
        <w:rPr>
          <w:lang w:val="id-ID"/>
        </w:rPr>
        <w:t>L</w:t>
      </w:r>
      <w:r w:rsidR="00B97204" w:rsidRPr="00DA650D">
        <w:rPr>
          <w:lang w:val="id-ID"/>
        </w:rPr>
        <w:t xml:space="preserve">aporan </w:t>
      </w:r>
      <w:r w:rsidR="0018031C" w:rsidRPr="00DA650D">
        <w:rPr>
          <w:lang w:val="id-ID"/>
        </w:rPr>
        <w:t>B</w:t>
      </w:r>
      <w:r w:rsidRPr="00DA650D">
        <w:rPr>
          <w:lang w:val="id-ID"/>
        </w:rPr>
        <w:t xml:space="preserve">erkala sebagaimana dimaksud </w:t>
      </w:r>
      <w:r w:rsidR="008974E0" w:rsidRPr="00DA650D">
        <w:rPr>
          <w:lang w:val="id-ID"/>
        </w:rPr>
        <w:t xml:space="preserve">pada </w:t>
      </w:r>
      <w:r w:rsidRPr="00DA650D">
        <w:rPr>
          <w:lang w:val="id-ID"/>
        </w:rPr>
        <w:t>angka 1 adalah sebagaimana tercantum dalam Lampiran I yang merupakan bagian tidak terpisahkan dari Surat Edaran Otoritas Jasa Keuangan ini, dengan ketentuan sebagai berikut:</w:t>
      </w:r>
    </w:p>
    <w:p w:rsidR="00E529C8" w:rsidRPr="00DA650D" w:rsidRDefault="00E529C8" w:rsidP="0031423F">
      <w:pPr>
        <w:pStyle w:val="NormalWeb"/>
        <w:numPr>
          <w:ilvl w:val="1"/>
          <w:numId w:val="3"/>
        </w:numPr>
        <w:spacing w:before="0" w:beforeAutospacing="0" w:after="0" w:afterAutospacing="0" w:line="360" w:lineRule="auto"/>
        <w:ind w:left="1701" w:hanging="567"/>
        <w:rPr>
          <w:rFonts w:ascii="Bookman Old Style" w:hAnsi="Bookman Old Style"/>
          <w:lang w:val="id-ID"/>
        </w:rPr>
      </w:pPr>
      <w:r w:rsidRPr="00DA650D">
        <w:rPr>
          <w:rFonts w:ascii="Bookman Old Style" w:hAnsi="Bookman Old Style"/>
          <w:lang w:val="id-ID"/>
        </w:rPr>
        <w:t xml:space="preserve">bentuk dan susunan Laporan Bulanan sebagaimana dimaksud </w:t>
      </w:r>
      <w:r w:rsidR="008974E0" w:rsidRPr="00DA650D">
        <w:rPr>
          <w:rFonts w:ascii="Bookman Old Style" w:hAnsi="Bookman Old Style"/>
          <w:lang w:val="id-ID"/>
        </w:rPr>
        <w:t xml:space="preserve">pada </w:t>
      </w:r>
      <w:r w:rsidR="00AD71C2" w:rsidRPr="00DA650D">
        <w:rPr>
          <w:rFonts w:ascii="Bookman Old Style" w:hAnsi="Bookman Old Style"/>
          <w:lang w:val="id-ID"/>
        </w:rPr>
        <w:t xml:space="preserve">angka 1 huruf a dan </w:t>
      </w:r>
      <w:r w:rsidR="00FD1787" w:rsidRPr="00DA650D">
        <w:rPr>
          <w:rFonts w:ascii="Bookman Old Style" w:hAnsi="Bookman Old Style"/>
          <w:lang w:val="id-ID"/>
        </w:rPr>
        <w:t>l</w:t>
      </w:r>
      <w:r w:rsidRPr="00DA650D">
        <w:rPr>
          <w:rFonts w:ascii="Bookman Old Style" w:hAnsi="Bookman Old Style"/>
          <w:lang w:val="id-ID"/>
        </w:rPr>
        <w:t xml:space="preserve">aporan </w:t>
      </w:r>
      <w:r w:rsidR="00FD1787" w:rsidRPr="00DA650D">
        <w:rPr>
          <w:rFonts w:ascii="Bookman Old Style" w:hAnsi="Bookman Old Style"/>
          <w:lang w:val="id-ID"/>
        </w:rPr>
        <w:t>keuangan t</w:t>
      </w:r>
      <w:r w:rsidRPr="00DA650D">
        <w:rPr>
          <w:rFonts w:ascii="Bookman Old Style" w:hAnsi="Bookman Old Style"/>
          <w:lang w:val="id-ID"/>
        </w:rPr>
        <w:t xml:space="preserve">ahunan dalam bentuk data elektronik sebagaimana dimaksud </w:t>
      </w:r>
      <w:r w:rsidR="008974E0" w:rsidRPr="00DA650D">
        <w:rPr>
          <w:rFonts w:ascii="Bookman Old Style" w:hAnsi="Bookman Old Style"/>
          <w:lang w:val="id-ID"/>
        </w:rPr>
        <w:t xml:space="preserve">pada </w:t>
      </w:r>
      <w:r w:rsidRPr="00DA650D">
        <w:rPr>
          <w:rFonts w:ascii="Bookman Old Style" w:hAnsi="Bookman Old Style"/>
          <w:lang w:val="id-ID"/>
        </w:rPr>
        <w:t xml:space="preserve">angka 3 huruf b, bagi DPPK </w:t>
      </w:r>
      <w:r w:rsidR="0031423F" w:rsidRPr="00DA650D">
        <w:rPr>
          <w:rFonts w:ascii="Bookman Old Style" w:hAnsi="Bookman Old Style"/>
          <w:lang w:val="id-ID"/>
        </w:rPr>
        <w:t xml:space="preserve">berdasarkan Prinsip Syariah termasuk Unit </w:t>
      </w:r>
      <w:r w:rsidR="0031423F" w:rsidRPr="00DA650D">
        <w:rPr>
          <w:rFonts w:ascii="Bookman Old Style" w:hAnsi="Bookman Old Style"/>
          <w:lang w:val="id-ID"/>
        </w:rPr>
        <w:lastRenderedPageBreak/>
        <w:t xml:space="preserve">Syariah, </w:t>
      </w:r>
      <w:r w:rsidRPr="00DA650D">
        <w:rPr>
          <w:rFonts w:ascii="Bookman Old Style" w:hAnsi="Bookman Old Style"/>
          <w:lang w:val="id-ID"/>
        </w:rPr>
        <w:t xml:space="preserve">yang menyelenggarakan program pensiun manfaat pasti adalah sebagaimana tercantum dalam </w:t>
      </w:r>
      <w:r w:rsidR="007D51E7" w:rsidRPr="00DA650D">
        <w:rPr>
          <w:rFonts w:ascii="Bookman Old Style" w:hAnsi="Bookman Old Style"/>
          <w:lang w:val="id-ID"/>
        </w:rPr>
        <w:t xml:space="preserve">format </w:t>
      </w:r>
      <w:r w:rsidRPr="00DA650D">
        <w:rPr>
          <w:rFonts w:ascii="Bookman Old Style" w:hAnsi="Bookman Old Style"/>
          <w:lang w:val="id-ID"/>
        </w:rPr>
        <w:t>IA;</w:t>
      </w:r>
    </w:p>
    <w:p w:rsidR="00E529C8" w:rsidRPr="00DA650D" w:rsidRDefault="00E529C8" w:rsidP="0031423F">
      <w:pPr>
        <w:pStyle w:val="NormalWeb"/>
        <w:numPr>
          <w:ilvl w:val="1"/>
          <w:numId w:val="3"/>
        </w:numPr>
        <w:spacing w:before="0" w:beforeAutospacing="0" w:after="0" w:afterAutospacing="0" w:line="360" w:lineRule="auto"/>
        <w:ind w:left="1701" w:hanging="567"/>
        <w:rPr>
          <w:rFonts w:ascii="Bookman Old Style" w:hAnsi="Bookman Old Style"/>
          <w:lang w:val="id-ID"/>
        </w:rPr>
      </w:pPr>
      <w:r w:rsidRPr="00DA650D">
        <w:rPr>
          <w:rFonts w:ascii="Bookman Old Style" w:hAnsi="Bookman Old Style"/>
          <w:lang w:val="id-ID"/>
        </w:rPr>
        <w:t xml:space="preserve">bentuk dan susunan Laporan Bulanan sebagaimana dimaksud </w:t>
      </w:r>
      <w:r w:rsidR="008974E0" w:rsidRPr="00DA650D">
        <w:rPr>
          <w:rFonts w:ascii="Bookman Old Style" w:hAnsi="Bookman Old Style"/>
          <w:lang w:val="id-ID"/>
        </w:rPr>
        <w:t xml:space="preserve">pada </w:t>
      </w:r>
      <w:r w:rsidRPr="00DA650D">
        <w:rPr>
          <w:rFonts w:ascii="Bookman Old Style" w:hAnsi="Bookman Old Style"/>
          <w:lang w:val="id-ID"/>
        </w:rPr>
        <w:t xml:space="preserve">angka 1 huruf a dan </w:t>
      </w:r>
      <w:r w:rsidR="00FD1787" w:rsidRPr="00DA650D">
        <w:rPr>
          <w:rFonts w:ascii="Bookman Old Style" w:hAnsi="Bookman Old Style"/>
          <w:lang w:val="id-ID"/>
        </w:rPr>
        <w:t xml:space="preserve">laporan keuangan tahunan </w:t>
      </w:r>
      <w:r w:rsidRPr="00DA650D">
        <w:rPr>
          <w:rFonts w:ascii="Bookman Old Style" w:hAnsi="Bookman Old Style"/>
          <w:lang w:val="id-ID"/>
        </w:rPr>
        <w:t xml:space="preserve">dalam bentuk data elektronik sebagaimana dimaksud </w:t>
      </w:r>
      <w:r w:rsidR="008974E0" w:rsidRPr="00DA650D">
        <w:rPr>
          <w:rFonts w:ascii="Bookman Old Style" w:hAnsi="Bookman Old Style"/>
          <w:lang w:val="id-ID"/>
        </w:rPr>
        <w:t xml:space="preserve">pada </w:t>
      </w:r>
      <w:r w:rsidRPr="00DA650D">
        <w:rPr>
          <w:rFonts w:ascii="Bookman Old Style" w:hAnsi="Bookman Old Style"/>
          <w:lang w:val="id-ID"/>
        </w:rPr>
        <w:t xml:space="preserve">angka 3 huruf b, bagi DPPK </w:t>
      </w:r>
      <w:r w:rsidR="0031423F" w:rsidRPr="00DA650D">
        <w:rPr>
          <w:rFonts w:ascii="Bookman Old Style" w:hAnsi="Bookman Old Style"/>
          <w:lang w:val="id-ID"/>
        </w:rPr>
        <w:t xml:space="preserve">berdasarkan Prinsip Syariah termasuk Unit Syariah, yang </w:t>
      </w:r>
      <w:r w:rsidRPr="00DA650D">
        <w:rPr>
          <w:rFonts w:ascii="Bookman Old Style" w:hAnsi="Bookman Old Style"/>
          <w:lang w:val="id-ID"/>
        </w:rPr>
        <w:t xml:space="preserve">menyelenggarakan program pensiun iuran pasti adalah sebagaimana tercantum dalam </w:t>
      </w:r>
      <w:r w:rsidR="007D51E7" w:rsidRPr="00DA650D">
        <w:rPr>
          <w:rFonts w:ascii="Bookman Old Style" w:hAnsi="Bookman Old Style"/>
          <w:lang w:val="id-ID"/>
        </w:rPr>
        <w:t>format</w:t>
      </w:r>
      <w:r w:rsidRPr="00DA650D">
        <w:rPr>
          <w:rFonts w:ascii="Bookman Old Style" w:hAnsi="Bookman Old Style"/>
          <w:lang w:val="id-ID"/>
        </w:rPr>
        <w:t xml:space="preserve"> IB; </w:t>
      </w:r>
    </w:p>
    <w:p w:rsidR="00E529C8" w:rsidRPr="00DA650D" w:rsidRDefault="00E529C8" w:rsidP="00BD7DF5">
      <w:pPr>
        <w:pStyle w:val="NormalWeb"/>
        <w:numPr>
          <w:ilvl w:val="1"/>
          <w:numId w:val="3"/>
        </w:numPr>
        <w:spacing w:before="0" w:beforeAutospacing="0" w:after="0" w:afterAutospacing="0" w:line="360" w:lineRule="auto"/>
        <w:ind w:left="1701" w:hanging="567"/>
        <w:rPr>
          <w:rFonts w:ascii="Bookman Old Style" w:hAnsi="Bookman Old Style"/>
          <w:lang w:val="id-ID"/>
        </w:rPr>
      </w:pPr>
      <w:r w:rsidRPr="00DA650D">
        <w:rPr>
          <w:rFonts w:ascii="Bookman Old Style" w:hAnsi="Bookman Old Style"/>
          <w:lang w:val="id-ID"/>
        </w:rPr>
        <w:t xml:space="preserve">bentuk dan susunan laporan teknis </w:t>
      </w:r>
      <w:r w:rsidR="009E3857" w:rsidRPr="00DA650D">
        <w:rPr>
          <w:rFonts w:ascii="Bookman Old Style" w:hAnsi="Bookman Old Style"/>
          <w:lang w:val="id-ID"/>
        </w:rPr>
        <w:t>se</w:t>
      </w:r>
      <w:r w:rsidRPr="00DA650D">
        <w:rPr>
          <w:rFonts w:ascii="Bookman Old Style" w:hAnsi="Bookman Old Style"/>
          <w:lang w:val="id-ID"/>
        </w:rPr>
        <w:t xml:space="preserve">bagaimana dimaksud </w:t>
      </w:r>
      <w:r w:rsidR="008974E0" w:rsidRPr="00DA650D">
        <w:rPr>
          <w:rFonts w:ascii="Bookman Old Style" w:hAnsi="Bookman Old Style"/>
          <w:lang w:val="id-ID"/>
        </w:rPr>
        <w:t xml:space="preserve">pada </w:t>
      </w:r>
      <w:r w:rsidRPr="00DA650D">
        <w:rPr>
          <w:rFonts w:ascii="Bookman Old Style" w:hAnsi="Bookman Old Style"/>
          <w:lang w:val="id-ID"/>
        </w:rPr>
        <w:t xml:space="preserve">angka 2 huruf b adalah sebagaimana tercantum dalam </w:t>
      </w:r>
      <w:r w:rsidR="000D17B5" w:rsidRPr="00DA650D">
        <w:rPr>
          <w:rFonts w:ascii="Bookman Old Style" w:hAnsi="Bookman Old Style"/>
          <w:lang w:val="id-ID"/>
        </w:rPr>
        <w:t xml:space="preserve">format </w:t>
      </w:r>
      <w:r w:rsidRPr="00DA650D">
        <w:rPr>
          <w:rFonts w:ascii="Bookman Old Style" w:hAnsi="Bookman Old Style"/>
          <w:lang w:val="id-ID"/>
        </w:rPr>
        <w:t>IC; dan</w:t>
      </w:r>
    </w:p>
    <w:p w:rsidR="00E529C8" w:rsidRPr="00DA650D" w:rsidRDefault="00E529C8" w:rsidP="00BD7DF5">
      <w:pPr>
        <w:pStyle w:val="NormalWeb"/>
        <w:numPr>
          <w:ilvl w:val="1"/>
          <w:numId w:val="3"/>
        </w:numPr>
        <w:spacing w:before="0" w:beforeAutospacing="0" w:after="0" w:afterAutospacing="0" w:line="360" w:lineRule="auto"/>
        <w:ind w:left="1701" w:hanging="567"/>
        <w:rPr>
          <w:rFonts w:ascii="Bookman Old Style" w:hAnsi="Bookman Old Style"/>
          <w:lang w:val="id-ID"/>
        </w:rPr>
      </w:pPr>
      <w:r w:rsidRPr="00DA650D">
        <w:rPr>
          <w:rFonts w:ascii="Bookman Old Style" w:hAnsi="Bookman Old Style"/>
          <w:lang w:val="id-ID"/>
        </w:rPr>
        <w:t xml:space="preserve">bentuk dan susunan Laporan Lain </w:t>
      </w:r>
      <w:r w:rsidR="008974E0" w:rsidRPr="00DA650D">
        <w:rPr>
          <w:rFonts w:ascii="Bookman Old Style" w:hAnsi="Bookman Old Style"/>
          <w:lang w:val="id-ID"/>
        </w:rPr>
        <w:t xml:space="preserve">sebagaimana </w:t>
      </w:r>
      <w:r w:rsidRPr="00DA650D">
        <w:rPr>
          <w:rFonts w:ascii="Bookman Old Style" w:hAnsi="Bookman Old Style"/>
          <w:lang w:val="id-ID"/>
        </w:rPr>
        <w:t xml:space="preserve">dimaksud </w:t>
      </w:r>
      <w:r w:rsidR="008974E0" w:rsidRPr="00DA650D">
        <w:rPr>
          <w:rFonts w:ascii="Bookman Old Style" w:hAnsi="Bookman Old Style"/>
          <w:lang w:val="id-ID"/>
        </w:rPr>
        <w:t xml:space="preserve">pada </w:t>
      </w:r>
      <w:r w:rsidRPr="00DA650D">
        <w:rPr>
          <w:rFonts w:ascii="Bookman Old Style" w:hAnsi="Bookman Old Style"/>
          <w:lang w:val="id-ID"/>
        </w:rPr>
        <w:t xml:space="preserve">angka 1 huruf c adalah sebagaimana tercantum dalam </w:t>
      </w:r>
      <w:r w:rsidR="000D17B5" w:rsidRPr="00DA650D">
        <w:rPr>
          <w:rFonts w:ascii="Bookman Old Style" w:hAnsi="Bookman Old Style"/>
          <w:lang w:val="id-ID"/>
        </w:rPr>
        <w:t xml:space="preserve">format </w:t>
      </w:r>
      <w:r w:rsidRPr="00DA650D">
        <w:rPr>
          <w:rFonts w:ascii="Bookman Old Style" w:hAnsi="Bookman Old Style"/>
          <w:lang w:val="id-ID"/>
        </w:rPr>
        <w:t>ID.</w:t>
      </w:r>
    </w:p>
    <w:p w:rsidR="00E529C8" w:rsidRPr="00DA650D" w:rsidRDefault="00E529C8" w:rsidP="0031423F">
      <w:pPr>
        <w:pStyle w:val="BodyText"/>
        <w:numPr>
          <w:ilvl w:val="0"/>
          <w:numId w:val="3"/>
        </w:numPr>
        <w:spacing w:line="360" w:lineRule="auto"/>
        <w:ind w:left="1134" w:hanging="567"/>
        <w:jc w:val="both"/>
        <w:rPr>
          <w:lang w:val="id-ID"/>
        </w:rPr>
      </w:pPr>
      <w:r w:rsidRPr="00DA650D">
        <w:rPr>
          <w:lang w:val="id-ID"/>
        </w:rPr>
        <w:t>Bagi DPLK</w:t>
      </w:r>
      <w:r w:rsidR="0031423F" w:rsidRPr="00DA650D">
        <w:rPr>
          <w:lang w:val="id-ID"/>
        </w:rPr>
        <w:t xml:space="preserve"> berdasarkan Prinsip Syariah</w:t>
      </w:r>
      <w:r w:rsidRPr="00DA650D">
        <w:rPr>
          <w:lang w:val="id-ID"/>
        </w:rPr>
        <w:t xml:space="preserve">, bentuk dan susunan </w:t>
      </w:r>
      <w:r w:rsidR="000D17B5" w:rsidRPr="00DA650D">
        <w:rPr>
          <w:lang w:val="id-ID"/>
        </w:rPr>
        <w:t>L</w:t>
      </w:r>
      <w:r w:rsidR="00AD71C2" w:rsidRPr="00DA650D">
        <w:rPr>
          <w:lang w:val="id-ID"/>
        </w:rPr>
        <w:t xml:space="preserve">aporan </w:t>
      </w:r>
      <w:r w:rsidR="000D17B5" w:rsidRPr="00DA650D">
        <w:rPr>
          <w:lang w:val="id-ID"/>
        </w:rPr>
        <w:t>B</w:t>
      </w:r>
      <w:r w:rsidRPr="00DA650D">
        <w:rPr>
          <w:lang w:val="id-ID"/>
        </w:rPr>
        <w:t xml:space="preserve">erkala sebagaimana dimaksud </w:t>
      </w:r>
      <w:r w:rsidR="00C711B4" w:rsidRPr="00DA650D">
        <w:rPr>
          <w:lang w:val="id-ID"/>
        </w:rPr>
        <w:t xml:space="preserve">pada </w:t>
      </w:r>
      <w:r w:rsidRPr="00DA650D">
        <w:rPr>
          <w:lang w:val="id-ID"/>
        </w:rPr>
        <w:t>angka 1 adalah sebagaimana tercantum dalam Lampiran II yang merupakan bagian tidak terpisahkan dari Surat Edaran Otoritas Jasa Keuangan ini, dengan ketentuan sebagai berikut:</w:t>
      </w:r>
    </w:p>
    <w:p w:rsidR="00E529C8" w:rsidRPr="00DA650D" w:rsidRDefault="00E529C8" w:rsidP="00BD7DF5">
      <w:pPr>
        <w:pStyle w:val="NormalWeb"/>
        <w:numPr>
          <w:ilvl w:val="1"/>
          <w:numId w:val="3"/>
        </w:numPr>
        <w:spacing w:before="0" w:beforeAutospacing="0" w:after="0" w:afterAutospacing="0" w:line="360" w:lineRule="auto"/>
        <w:ind w:left="1701" w:hanging="567"/>
        <w:rPr>
          <w:rFonts w:ascii="Bookman Old Style" w:hAnsi="Bookman Old Style"/>
          <w:lang w:val="id-ID"/>
        </w:rPr>
      </w:pPr>
      <w:r w:rsidRPr="00DA650D">
        <w:rPr>
          <w:rFonts w:ascii="Bookman Old Style" w:hAnsi="Bookman Old Style"/>
          <w:lang w:val="id-ID"/>
        </w:rPr>
        <w:t xml:space="preserve">bentuk dan susunan Laporan Bulanan sebagaimana dimaksud </w:t>
      </w:r>
      <w:r w:rsidR="008974E0" w:rsidRPr="00DA650D">
        <w:rPr>
          <w:rFonts w:ascii="Bookman Old Style" w:hAnsi="Bookman Old Style"/>
          <w:lang w:val="id-ID"/>
        </w:rPr>
        <w:t xml:space="preserve">pada </w:t>
      </w:r>
      <w:r w:rsidRPr="00DA650D">
        <w:rPr>
          <w:rFonts w:ascii="Bookman Old Style" w:hAnsi="Bookman Old Style"/>
          <w:lang w:val="id-ID"/>
        </w:rPr>
        <w:t xml:space="preserve">angka 1 huruf a dan </w:t>
      </w:r>
      <w:r w:rsidR="00FD1787" w:rsidRPr="00DA650D">
        <w:rPr>
          <w:rFonts w:ascii="Bookman Old Style" w:hAnsi="Bookman Old Style"/>
          <w:lang w:val="id-ID"/>
        </w:rPr>
        <w:t xml:space="preserve">laporan keuangan tahunan </w:t>
      </w:r>
      <w:r w:rsidRPr="00DA650D">
        <w:rPr>
          <w:rFonts w:ascii="Bookman Old Style" w:hAnsi="Bookman Old Style"/>
          <w:lang w:val="id-ID"/>
        </w:rPr>
        <w:t xml:space="preserve">dalam bentuk data elektronik sebagaimana dimaksud </w:t>
      </w:r>
      <w:r w:rsidR="008974E0" w:rsidRPr="00DA650D">
        <w:rPr>
          <w:rFonts w:ascii="Bookman Old Style" w:hAnsi="Bookman Old Style"/>
          <w:lang w:val="id-ID"/>
        </w:rPr>
        <w:t xml:space="preserve">pada </w:t>
      </w:r>
      <w:r w:rsidRPr="00DA650D">
        <w:rPr>
          <w:rFonts w:ascii="Bookman Old Style" w:hAnsi="Bookman Old Style"/>
          <w:lang w:val="id-ID"/>
        </w:rPr>
        <w:t xml:space="preserve">angka 3 huruf b adalah sebagaimana tercantum dalam </w:t>
      </w:r>
      <w:r w:rsidR="000D17B5" w:rsidRPr="00DA650D">
        <w:rPr>
          <w:rFonts w:ascii="Bookman Old Style" w:hAnsi="Bookman Old Style"/>
          <w:lang w:val="id-ID"/>
        </w:rPr>
        <w:t xml:space="preserve">format </w:t>
      </w:r>
      <w:r w:rsidRPr="00DA650D">
        <w:rPr>
          <w:rFonts w:ascii="Bookman Old Style" w:hAnsi="Bookman Old Style"/>
          <w:lang w:val="id-ID"/>
        </w:rPr>
        <w:t>IIA;</w:t>
      </w:r>
    </w:p>
    <w:p w:rsidR="00E529C8" w:rsidRPr="00DA650D" w:rsidRDefault="00E529C8" w:rsidP="00BD7DF5">
      <w:pPr>
        <w:pStyle w:val="NormalWeb"/>
        <w:numPr>
          <w:ilvl w:val="1"/>
          <w:numId w:val="3"/>
        </w:numPr>
        <w:spacing w:before="0" w:beforeAutospacing="0" w:after="0" w:afterAutospacing="0" w:line="360" w:lineRule="auto"/>
        <w:ind w:left="1701" w:hanging="567"/>
        <w:rPr>
          <w:rFonts w:ascii="Bookman Old Style" w:hAnsi="Bookman Old Style"/>
          <w:lang w:val="id-ID"/>
        </w:rPr>
      </w:pPr>
      <w:r w:rsidRPr="00DA650D">
        <w:rPr>
          <w:rFonts w:ascii="Bookman Old Style" w:hAnsi="Bookman Old Style"/>
          <w:lang w:val="id-ID"/>
        </w:rPr>
        <w:t xml:space="preserve">bentuk dan susunan laporan teknis </w:t>
      </w:r>
      <w:r w:rsidR="00035C28" w:rsidRPr="00DA650D">
        <w:rPr>
          <w:rFonts w:ascii="Bookman Old Style" w:hAnsi="Bookman Old Style"/>
          <w:lang w:val="id-ID"/>
        </w:rPr>
        <w:t xml:space="preserve">sebagaimana </w:t>
      </w:r>
      <w:r w:rsidRPr="00DA650D">
        <w:rPr>
          <w:rFonts w:ascii="Bookman Old Style" w:hAnsi="Bookman Old Style"/>
          <w:lang w:val="id-ID"/>
        </w:rPr>
        <w:t xml:space="preserve">dimaksud </w:t>
      </w:r>
      <w:r w:rsidR="008974E0" w:rsidRPr="00DA650D">
        <w:rPr>
          <w:rFonts w:ascii="Bookman Old Style" w:hAnsi="Bookman Old Style"/>
          <w:lang w:val="id-ID"/>
        </w:rPr>
        <w:t xml:space="preserve">pada </w:t>
      </w:r>
      <w:r w:rsidRPr="00DA650D">
        <w:rPr>
          <w:rFonts w:ascii="Bookman Old Style" w:hAnsi="Bookman Old Style"/>
          <w:lang w:val="id-ID"/>
        </w:rPr>
        <w:t xml:space="preserve">angka 2 huruf b adalah sebagaimana tercantum dalam </w:t>
      </w:r>
      <w:r w:rsidR="000D17B5" w:rsidRPr="00DA650D">
        <w:rPr>
          <w:rFonts w:ascii="Bookman Old Style" w:hAnsi="Bookman Old Style"/>
          <w:lang w:val="id-ID"/>
        </w:rPr>
        <w:t xml:space="preserve">format </w:t>
      </w:r>
      <w:r w:rsidRPr="00DA650D">
        <w:rPr>
          <w:rFonts w:ascii="Bookman Old Style" w:hAnsi="Bookman Old Style"/>
          <w:lang w:val="id-ID"/>
        </w:rPr>
        <w:t>IIB; dan</w:t>
      </w:r>
    </w:p>
    <w:p w:rsidR="00E529C8" w:rsidRPr="00DA650D" w:rsidRDefault="00E529C8" w:rsidP="00BD7DF5">
      <w:pPr>
        <w:pStyle w:val="NormalWeb"/>
        <w:numPr>
          <w:ilvl w:val="1"/>
          <w:numId w:val="3"/>
        </w:numPr>
        <w:spacing w:before="0" w:beforeAutospacing="0" w:after="0" w:afterAutospacing="0" w:line="360" w:lineRule="auto"/>
        <w:ind w:left="1701" w:hanging="567"/>
        <w:rPr>
          <w:rFonts w:ascii="Bookman Old Style" w:hAnsi="Bookman Old Style"/>
          <w:lang w:val="id-ID"/>
        </w:rPr>
      </w:pPr>
      <w:r w:rsidRPr="00DA650D">
        <w:rPr>
          <w:rFonts w:ascii="Bookman Old Style" w:hAnsi="Bookman Old Style"/>
          <w:lang w:val="id-ID"/>
        </w:rPr>
        <w:t xml:space="preserve">bentuk dan susunan Laporan Lain </w:t>
      </w:r>
      <w:r w:rsidR="00035C28" w:rsidRPr="00DA650D">
        <w:rPr>
          <w:rFonts w:ascii="Bookman Old Style" w:hAnsi="Bookman Old Style"/>
          <w:lang w:val="id-ID"/>
        </w:rPr>
        <w:t xml:space="preserve">sebagaimana </w:t>
      </w:r>
      <w:r w:rsidRPr="00DA650D">
        <w:rPr>
          <w:rFonts w:ascii="Bookman Old Style" w:hAnsi="Bookman Old Style"/>
          <w:lang w:val="id-ID"/>
        </w:rPr>
        <w:t xml:space="preserve">dimaksud </w:t>
      </w:r>
      <w:r w:rsidR="008974E0" w:rsidRPr="00DA650D">
        <w:rPr>
          <w:rFonts w:ascii="Bookman Old Style" w:hAnsi="Bookman Old Style"/>
          <w:lang w:val="id-ID"/>
        </w:rPr>
        <w:t xml:space="preserve">pada </w:t>
      </w:r>
      <w:r w:rsidRPr="00DA650D">
        <w:rPr>
          <w:rFonts w:ascii="Bookman Old Style" w:hAnsi="Bookman Old Style"/>
          <w:lang w:val="id-ID"/>
        </w:rPr>
        <w:t xml:space="preserve">angka 1 huruf c adalah sebagaimana tercantum dalam </w:t>
      </w:r>
      <w:r w:rsidR="0027647F" w:rsidRPr="00DA650D">
        <w:rPr>
          <w:rFonts w:ascii="Bookman Old Style" w:hAnsi="Bookman Old Style"/>
          <w:lang w:val="id-ID"/>
        </w:rPr>
        <w:t>format</w:t>
      </w:r>
      <w:r w:rsidR="00BF634F" w:rsidRPr="00DA650D">
        <w:rPr>
          <w:rFonts w:ascii="Bookman Old Style" w:hAnsi="Bookman Old Style"/>
          <w:lang w:val="id-ID"/>
        </w:rPr>
        <w:t xml:space="preserve"> </w:t>
      </w:r>
      <w:r w:rsidRPr="00DA650D">
        <w:rPr>
          <w:rFonts w:ascii="Bookman Old Style" w:hAnsi="Bookman Old Style"/>
          <w:lang w:val="id-ID"/>
        </w:rPr>
        <w:t>IIC.</w:t>
      </w:r>
    </w:p>
    <w:p w:rsidR="0031423F" w:rsidRPr="00DA650D" w:rsidRDefault="0031423F" w:rsidP="0031423F">
      <w:pPr>
        <w:pStyle w:val="BodyText"/>
        <w:numPr>
          <w:ilvl w:val="0"/>
          <w:numId w:val="3"/>
        </w:numPr>
        <w:spacing w:line="360" w:lineRule="auto"/>
        <w:ind w:left="1134" w:hanging="567"/>
        <w:jc w:val="both"/>
        <w:rPr>
          <w:lang w:val="id-ID"/>
        </w:rPr>
      </w:pPr>
      <w:r w:rsidRPr="00DA650D">
        <w:rPr>
          <w:lang w:val="id-ID"/>
        </w:rPr>
        <w:t>Bagi DPLK yang menjual Paket Investasi Syariah, bentuk dan susunan Laporan Berkala sebagaimana dimaksud pada angka 1 mengikuti ketentuan dalam Surat Edaran OJK mengenai bentuk dan susunan Laporan Berkala Dana Pensiun, dengan penambahan informasi mengenai Paket Investasi Syariah dalam Laporan Bulanan dan Laporan Tahunan yang disampaikan, sebagaimana tercantum dalam Lampiran III yang merupakan bagian tidak terpisahkan dari Surat Edaran Otoritas Jasa Keuangan ini</w:t>
      </w:r>
    </w:p>
    <w:p w:rsidR="0031423F" w:rsidRPr="00DA650D" w:rsidRDefault="0031423F" w:rsidP="0031423F">
      <w:pPr>
        <w:pStyle w:val="BodyText"/>
        <w:spacing w:line="360" w:lineRule="auto"/>
        <w:ind w:left="1134"/>
        <w:jc w:val="both"/>
        <w:rPr>
          <w:lang w:val="id-ID"/>
        </w:rPr>
      </w:pPr>
    </w:p>
    <w:p w:rsidR="00AD1E05" w:rsidRPr="00DA650D" w:rsidRDefault="00AD1E05" w:rsidP="0031423F">
      <w:pPr>
        <w:pStyle w:val="BodyText"/>
        <w:spacing w:line="360" w:lineRule="auto"/>
        <w:ind w:left="1134"/>
        <w:jc w:val="both"/>
        <w:rPr>
          <w:lang w:val="id-ID"/>
        </w:rPr>
      </w:pPr>
    </w:p>
    <w:p w:rsidR="00F802C4" w:rsidRPr="00DA650D" w:rsidRDefault="00F802C4" w:rsidP="00BD7DF5">
      <w:pPr>
        <w:pStyle w:val="BodyText"/>
        <w:numPr>
          <w:ilvl w:val="0"/>
          <w:numId w:val="2"/>
        </w:numPr>
        <w:spacing w:line="360" w:lineRule="auto"/>
        <w:ind w:left="567" w:hanging="567"/>
        <w:jc w:val="both"/>
        <w:rPr>
          <w:rFonts w:cs="Bookman Old Style"/>
          <w:lang w:val="id-ID"/>
        </w:rPr>
      </w:pPr>
      <w:r w:rsidRPr="00DA650D">
        <w:rPr>
          <w:rFonts w:cs="Bookman Old Style"/>
          <w:lang w:val="id-ID"/>
        </w:rPr>
        <w:lastRenderedPageBreak/>
        <w:t xml:space="preserve">TATA </w:t>
      </w:r>
      <w:r w:rsidRPr="00DA650D">
        <w:rPr>
          <w:rFonts w:eastAsia="Calibri" w:cs="Bookman Old Style"/>
          <w:lang w:val="id-ID"/>
        </w:rPr>
        <w:t>CARA</w:t>
      </w:r>
      <w:r w:rsidRPr="00DA650D">
        <w:rPr>
          <w:rFonts w:cs="Bookman Old Style"/>
          <w:lang w:val="id-ID"/>
        </w:rPr>
        <w:t xml:space="preserve"> PENYAMPAIAN LAPORAN </w:t>
      </w:r>
      <w:r w:rsidR="00AB73C2" w:rsidRPr="00DA650D">
        <w:rPr>
          <w:rFonts w:cs="Bookman Old Style"/>
          <w:lang w:val="id-ID"/>
        </w:rPr>
        <w:t>BERKALA</w:t>
      </w:r>
    </w:p>
    <w:p w:rsidR="003F490E" w:rsidRPr="00DA650D" w:rsidRDefault="002C642D" w:rsidP="00BD7DF5">
      <w:pPr>
        <w:pStyle w:val="NormalWeb"/>
        <w:numPr>
          <w:ilvl w:val="0"/>
          <w:numId w:val="4"/>
        </w:numPr>
        <w:spacing w:before="0" w:beforeAutospacing="0" w:after="0" w:afterAutospacing="0" w:line="360" w:lineRule="auto"/>
        <w:ind w:left="1134" w:hanging="567"/>
        <w:rPr>
          <w:rFonts w:ascii="Bookman Old Style" w:hAnsi="Bookman Old Style" w:cs="Bookman Old Style"/>
          <w:lang w:val="id-ID"/>
        </w:rPr>
      </w:pPr>
      <w:r w:rsidRPr="00DA650D">
        <w:rPr>
          <w:rFonts w:ascii="Bookman Old Style" w:hAnsi="Bookman Old Style" w:cs="Bookman Old Style"/>
          <w:lang w:val="id-ID"/>
        </w:rPr>
        <w:t xml:space="preserve">Penyampaian Laporan Berkala dilakukan secara </w:t>
      </w:r>
      <w:r w:rsidR="009E3857" w:rsidRPr="00DA650D">
        <w:rPr>
          <w:rFonts w:ascii="Bookman Old Style" w:hAnsi="Bookman Old Style" w:cs="Bookman Old Style"/>
          <w:lang w:val="id-ID"/>
        </w:rPr>
        <w:t>dalam jaringan (</w:t>
      </w:r>
      <w:r w:rsidR="003F490E" w:rsidRPr="00DA650D">
        <w:rPr>
          <w:rFonts w:ascii="Bookman Old Style" w:hAnsi="Bookman Old Style" w:cs="Bookman Old Style"/>
          <w:i/>
          <w:lang w:val="id-ID"/>
        </w:rPr>
        <w:t>online</w:t>
      </w:r>
      <w:r w:rsidR="009E3857" w:rsidRPr="00DA650D">
        <w:rPr>
          <w:rFonts w:ascii="Bookman Old Style" w:hAnsi="Bookman Old Style" w:cs="Bookman Old Style"/>
          <w:lang w:val="id-ID"/>
        </w:rPr>
        <w:t>)</w:t>
      </w:r>
      <w:r w:rsidR="009E3857" w:rsidRPr="00DA650D">
        <w:rPr>
          <w:rFonts w:ascii="Bookman Old Style" w:hAnsi="Bookman Old Style" w:cs="Bookman Old Style"/>
          <w:b/>
          <w:lang w:val="id-ID"/>
        </w:rPr>
        <w:t xml:space="preserve"> </w:t>
      </w:r>
      <w:r w:rsidRPr="00DA650D">
        <w:rPr>
          <w:rFonts w:ascii="Bookman Old Style" w:hAnsi="Bookman Old Style" w:cs="Bookman Old Style"/>
          <w:lang w:val="id-ID"/>
        </w:rPr>
        <w:t>melalui sistem jaringan komunikasi data Otoritas Jasa Keuangan.</w:t>
      </w:r>
    </w:p>
    <w:p w:rsidR="002C642D" w:rsidRPr="00DA650D" w:rsidRDefault="002C642D" w:rsidP="00BD7DF5">
      <w:pPr>
        <w:pStyle w:val="NormalWeb"/>
        <w:numPr>
          <w:ilvl w:val="0"/>
          <w:numId w:val="4"/>
        </w:numPr>
        <w:spacing w:before="0" w:beforeAutospacing="0" w:after="0" w:afterAutospacing="0" w:line="360" w:lineRule="auto"/>
        <w:ind w:left="1134" w:hanging="567"/>
        <w:rPr>
          <w:rFonts w:ascii="Bookman Old Style" w:hAnsi="Bookman Old Style" w:cs="Bookman Old Style"/>
          <w:lang w:val="id-ID"/>
        </w:rPr>
      </w:pPr>
      <w:r w:rsidRPr="00DA650D">
        <w:rPr>
          <w:rFonts w:ascii="Bookman Old Style" w:hAnsi="Bookman Old Style" w:cs="Bookman Old Style"/>
          <w:lang w:val="id-ID"/>
        </w:rPr>
        <w:t>Dalam hal sistem jaringan komunikasi data Otoritas Jasa Keuangan sebagaimana dimaksud pada angka 1 belum tersedia</w:t>
      </w:r>
      <w:r w:rsidR="008974E0" w:rsidRPr="00DA650D">
        <w:rPr>
          <w:rFonts w:ascii="Bookman Old Style" w:hAnsi="Bookman Old Style" w:cs="Bookman Old Style"/>
          <w:lang w:val="id-ID"/>
        </w:rPr>
        <w:t>,</w:t>
      </w:r>
      <w:r w:rsidR="00BE3C5B" w:rsidRPr="00DA650D">
        <w:rPr>
          <w:rFonts w:ascii="Bookman Old Style" w:hAnsi="Bookman Old Style" w:cs="Bookman Old Style"/>
          <w:lang w:val="id-ID"/>
        </w:rPr>
        <w:t xml:space="preserve"> mengalami permasalahan teknis</w:t>
      </w:r>
      <w:r w:rsidR="00B961E4" w:rsidRPr="00DA650D">
        <w:rPr>
          <w:rFonts w:ascii="Bookman Old Style" w:hAnsi="Bookman Old Style" w:cs="Bookman Old Style"/>
          <w:lang w:val="id-ID"/>
        </w:rPr>
        <w:t>,</w:t>
      </w:r>
      <w:r w:rsidR="00461103" w:rsidRPr="00DA650D">
        <w:rPr>
          <w:rFonts w:ascii="Bookman Old Style" w:hAnsi="Bookman Old Style" w:cs="Bookman Old Style"/>
          <w:lang w:val="id-ID"/>
        </w:rPr>
        <w:t xml:space="preserve"> atau mengalami keadaaan kahar (</w:t>
      </w:r>
      <w:r w:rsidR="00461103" w:rsidRPr="00DA650D">
        <w:rPr>
          <w:rFonts w:ascii="Bookman Old Style" w:hAnsi="Bookman Old Style" w:cs="Bookman Old Style"/>
          <w:i/>
          <w:lang w:val="id-ID"/>
        </w:rPr>
        <w:t>force majeur</w:t>
      </w:r>
      <w:r w:rsidR="00461103" w:rsidRPr="00DA650D">
        <w:rPr>
          <w:rFonts w:ascii="Bookman Old Style" w:hAnsi="Bookman Old Style" w:cs="Bookman Old Style"/>
          <w:lang w:val="id-ID"/>
        </w:rPr>
        <w:t>)</w:t>
      </w:r>
      <w:r w:rsidRPr="00DA650D">
        <w:rPr>
          <w:rFonts w:ascii="Bookman Old Style" w:hAnsi="Bookman Old Style" w:cs="Bookman Old Style"/>
          <w:lang w:val="id-ID"/>
        </w:rPr>
        <w:t xml:space="preserve">, </w:t>
      </w:r>
      <w:r w:rsidR="00112CFB" w:rsidRPr="00DA650D">
        <w:rPr>
          <w:rFonts w:ascii="Bookman Old Style" w:hAnsi="Bookman Old Style" w:cs="Bookman Old Style"/>
          <w:lang w:val="id-ID"/>
        </w:rPr>
        <w:t>Dana Pensiun</w:t>
      </w:r>
      <w:r w:rsidRPr="00DA650D">
        <w:rPr>
          <w:rFonts w:ascii="Bookman Old Style" w:hAnsi="Bookman Old Style" w:cs="Bookman Old Style"/>
          <w:lang w:val="id-ID"/>
        </w:rPr>
        <w:t xml:space="preserve"> harus menyampaikan Laporan Berkala secara</w:t>
      </w:r>
      <w:r w:rsidR="00E36155" w:rsidRPr="00DA650D">
        <w:rPr>
          <w:rFonts w:ascii="Bookman Old Style" w:hAnsi="Bookman Old Style" w:cs="Bookman Old Style"/>
          <w:lang w:val="id-ID"/>
        </w:rPr>
        <w:t xml:space="preserve"> dalam jaringan</w:t>
      </w:r>
      <w:r w:rsidRPr="00DA650D">
        <w:rPr>
          <w:rFonts w:ascii="Bookman Old Style" w:hAnsi="Bookman Old Style" w:cs="Bookman Old Style"/>
          <w:lang w:val="id-ID"/>
        </w:rPr>
        <w:t xml:space="preserve"> </w:t>
      </w:r>
      <w:r w:rsidR="00E36155" w:rsidRPr="00DA650D">
        <w:rPr>
          <w:rFonts w:ascii="Bookman Old Style" w:hAnsi="Bookman Old Style" w:cs="Bookman Old Style"/>
          <w:lang w:val="id-ID"/>
        </w:rPr>
        <w:t>(</w:t>
      </w:r>
      <w:r w:rsidRPr="00DA650D">
        <w:rPr>
          <w:rFonts w:ascii="Bookman Old Style" w:hAnsi="Bookman Old Style" w:cs="Bookman Old Style"/>
          <w:i/>
          <w:lang w:val="id-ID"/>
        </w:rPr>
        <w:t>online</w:t>
      </w:r>
      <w:r w:rsidR="00E36155" w:rsidRPr="00DA650D">
        <w:rPr>
          <w:rFonts w:ascii="Bookman Old Style" w:hAnsi="Bookman Old Style" w:cs="Bookman Old Style"/>
          <w:lang w:val="id-ID"/>
        </w:rPr>
        <w:t>)</w:t>
      </w:r>
      <w:r w:rsidRPr="00DA650D">
        <w:rPr>
          <w:rFonts w:ascii="Bookman Old Style" w:hAnsi="Bookman Old Style" w:cs="Bookman Old Style"/>
          <w:lang w:val="id-ID"/>
        </w:rPr>
        <w:t xml:space="preserve"> melalui surat elektronik kepada Otoritas Jasa Keuangan. </w:t>
      </w:r>
    </w:p>
    <w:p w:rsidR="00C17E88" w:rsidRPr="00DA650D" w:rsidRDefault="00C17E88" w:rsidP="00C17E88">
      <w:pPr>
        <w:pStyle w:val="BodyText"/>
        <w:numPr>
          <w:ilvl w:val="0"/>
          <w:numId w:val="4"/>
        </w:numPr>
        <w:spacing w:line="360" w:lineRule="auto"/>
        <w:ind w:left="1134" w:hanging="567"/>
        <w:contextualSpacing/>
        <w:jc w:val="both"/>
        <w:rPr>
          <w:rFonts w:cs="Bookman Old Style"/>
          <w:lang w:val="id-ID"/>
        </w:rPr>
      </w:pPr>
      <w:r w:rsidRPr="00DA650D">
        <w:rPr>
          <w:rFonts w:cs="Bookman Old Style"/>
          <w:lang w:val="id-ID"/>
        </w:rPr>
        <w:t>Otoritas Jasa Keuangan menyampaikan secara tertulis kepada Perusahaan mengenai alamat surat elektronik yang digunakan untuk penyampaian Laporan Berkala paling lambat 14 (empat belas) hari kerja sebelum batas waktu penyampaian Laporan Berkala.</w:t>
      </w:r>
    </w:p>
    <w:p w:rsidR="00C17E88" w:rsidRPr="00DA650D" w:rsidRDefault="00C17E88" w:rsidP="00C17E88">
      <w:pPr>
        <w:pStyle w:val="BodyText"/>
        <w:numPr>
          <w:ilvl w:val="0"/>
          <w:numId w:val="4"/>
        </w:numPr>
        <w:spacing w:line="360" w:lineRule="auto"/>
        <w:ind w:left="1134" w:hanging="567"/>
        <w:contextualSpacing/>
        <w:jc w:val="both"/>
        <w:rPr>
          <w:rFonts w:cs="Bookman Old Style"/>
          <w:lang w:val="id-ID"/>
        </w:rPr>
      </w:pPr>
      <w:r w:rsidRPr="00DA650D">
        <w:rPr>
          <w:rFonts w:cs="Bookman Old Style"/>
          <w:lang w:val="id-ID"/>
        </w:rPr>
        <w:t>Dana Pensiun harus menyampaikan secara tertulis kepada Otoritas Jasa Keuangan alamat surat elektronik Perusahaan yang digunakan untuk penyampaian Laporan Berkala kepada Otoritas Jasa Keuangan sebagaimana dimaksud pada angka 2.</w:t>
      </w:r>
    </w:p>
    <w:p w:rsidR="00C17E88" w:rsidRPr="00DA650D" w:rsidRDefault="00C17E88" w:rsidP="00C17E88">
      <w:pPr>
        <w:pStyle w:val="BodyText"/>
        <w:numPr>
          <w:ilvl w:val="0"/>
          <w:numId w:val="4"/>
        </w:numPr>
        <w:spacing w:line="360" w:lineRule="auto"/>
        <w:ind w:left="1134" w:hanging="567"/>
        <w:contextualSpacing/>
        <w:jc w:val="both"/>
        <w:rPr>
          <w:rFonts w:cs="Bookman Old Style"/>
          <w:lang w:val="id-ID"/>
        </w:rPr>
      </w:pPr>
      <w:r w:rsidRPr="00DA650D">
        <w:rPr>
          <w:rFonts w:cs="Bookman Old Style"/>
          <w:lang w:val="id-ID"/>
        </w:rPr>
        <w:t>Dalam hal sistem jaringan komunikasi data Otoritas Jasa Keuangan sebagaimana dimaksud pada angka 1 dan angka 2 mengalami permasalahan teknis atau Dana Pensiun mengalami gangguan sehingga tidak dapat menyampaikan Laporan Berkala secara dalam jaringan (</w:t>
      </w:r>
      <w:r w:rsidRPr="00DA650D">
        <w:rPr>
          <w:rFonts w:cs="Bookman Old Style"/>
          <w:i/>
          <w:iCs/>
          <w:lang w:val="id-ID"/>
        </w:rPr>
        <w:t>online</w:t>
      </w:r>
      <w:r w:rsidRPr="00DA650D">
        <w:rPr>
          <w:rFonts w:cs="Bookman Old Style"/>
          <w:lang w:val="id-ID"/>
        </w:rPr>
        <w:t>), Laporan Berkala disampaikan secara luar jaringan (</w:t>
      </w:r>
      <w:r w:rsidRPr="00DA650D">
        <w:rPr>
          <w:rFonts w:cs="Bookman Old Style"/>
          <w:i/>
          <w:iCs/>
          <w:lang w:val="id-ID"/>
        </w:rPr>
        <w:t>offline</w:t>
      </w:r>
      <w:r w:rsidRPr="00DA650D">
        <w:rPr>
          <w:rFonts w:cs="Bookman Old Style"/>
          <w:lang w:val="id-ID"/>
        </w:rPr>
        <w:t xml:space="preserve">) disertai dengan pemberitahuan secara tertulis dan dikirimkan kepada Otoritas Jasa Keuangan melalui surat yang ditandatangani oleh direksi atau yang setara dan ditujukan kepada: </w:t>
      </w:r>
    </w:p>
    <w:p w:rsidR="002C642D" w:rsidRPr="00DA650D" w:rsidRDefault="002C642D" w:rsidP="00BD7DF5">
      <w:pPr>
        <w:pStyle w:val="BodyText"/>
        <w:spacing w:line="360" w:lineRule="auto"/>
        <w:ind w:left="1134"/>
        <w:rPr>
          <w:rFonts w:cs="Bookman Old Style"/>
          <w:lang w:val="id-ID"/>
        </w:rPr>
      </w:pPr>
      <w:r w:rsidRPr="00DA650D">
        <w:rPr>
          <w:rFonts w:cs="Bookman Old Style"/>
          <w:lang w:val="id-ID"/>
        </w:rPr>
        <w:t>Otoritas Jasa Keuangan</w:t>
      </w:r>
    </w:p>
    <w:p w:rsidR="002C642D" w:rsidRPr="00DA650D" w:rsidRDefault="002C642D" w:rsidP="00BD7DF5">
      <w:pPr>
        <w:pStyle w:val="BodyText"/>
        <w:spacing w:line="360" w:lineRule="auto"/>
        <w:ind w:left="1134"/>
        <w:rPr>
          <w:rFonts w:cs="Bookman Old Style"/>
          <w:lang w:val="id-ID"/>
        </w:rPr>
      </w:pPr>
      <w:r w:rsidRPr="00DA650D">
        <w:rPr>
          <w:rFonts w:cs="Bookman Old Style"/>
          <w:lang w:val="id-ID"/>
        </w:rPr>
        <w:t xml:space="preserve">u.p. Direktur </w:t>
      </w:r>
      <w:r w:rsidR="00322FEC" w:rsidRPr="00DA650D">
        <w:rPr>
          <w:rFonts w:cs="Bookman Old Style"/>
          <w:lang w:val="id-ID"/>
        </w:rPr>
        <w:t>IKNB Syariah</w:t>
      </w:r>
    </w:p>
    <w:p w:rsidR="002C642D" w:rsidRPr="00DA650D" w:rsidRDefault="002C642D" w:rsidP="00BD7DF5">
      <w:pPr>
        <w:pStyle w:val="BodyText"/>
        <w:spacing w:line="360" w:lineRule="auto"/>
        <w:ind w:left="1134"/>
        <w:rPr>
          <w:rFonts w:cs="Bookman Old Style"/>
          <w:lang w:val="id-ID"/>
        </w:rPr>
      </w:pPr>
      <w:r w:rsidRPr="00DA650D">
        <w:rPr>
          <w:rFonts w:cs="Bookman Old Style"/>
          <w:lang w:val="id-ID"/>
        </w:rPr>
        <w:t xml:space="preserve">Gedung Wisma Mulia 2 Lantai </w:t>
      </w:r>
      <w:r w:rsidR="00322FEC" w:rsidRPr="00DA650D">
        <w:rPr>
          <w:rFonts w:cs="Bookman Old Style"/>
          <w:lang w:val="id-ID"/>
        </w:rPr>
        <w:t>15</w:t>
      </w:r>
    </w:p>
    <w:p w:rsidR="002C642D" w:rsidRPr="00DA650D" w:rsidRDefault="002C642D" w:rsidP="00BD7DF5">
      <w:pPr>
        <w:pStyle w:val="BodyText"/>
        <w:spacing w:line="360" w:lineRule="auto"/>
        <w:ind w:left="1134"/>
        <w:rPr>
          <w:rFonts w:cs="Bookman Old Style"/>
          <w:lang w:val="id-ID"/>
        </w:rPr>
      </w:pPr>
      <w:r w:rsidRPr="00DA650D">
        <w:rPr>
          <w:rFonts w:cs="Bookman Old Style"/>
          <w:lang w:val="id-ID"/>
        </w:rPr>
        <w:t>Ja</w:t>
      </w:r>
      <w:r w:rsidR="00AD1E05" w:rsidRPr="00DA650D">
        <w:rPr>
          <w:rFonts w:cs="Bookman Old Style"/>
          <w:lang w:val="id-ID"/>
        </w:rPr>
        <w:t>lan Jenderal Gatot Subroto Kav. 40</w:t>
      </w:r>
    </w:p>
    <w:p w:rsidR="008974E0" w:rsidRPr="00DA650D" w:rsidRDefault="002C642D" w:rsidP="00BD7DF5">
      <w:pPr>
        <w:pStyle w:val="BodyText"/>
        <w:spacing w:line="360" w:lineRule="auto"/>
        <w:ind w:left="1134"/>
        <w:rPr>
          <w:rFonts w:cs="Bookman Old Style"/>
          <w:lang w:val="id-ID"/>
        </w:rPr>
      </w:pPr>
      <w:r w:rsidRPr="00DA650D">
        <w:rPr>
          <w:rFonts w:cs="Bookman Old Style"/>
          <w:lang w:val="id-ID"/>
        </w:rPr>
        <w:t>Jakarta 12710.</w:t>
      </w:r>
    </w:p>
    <w:p w:rsidR="002C642D" w:rsidRPr="00DA650D" w:rsidRDefault="002C642D" w:rsidP="00BD7DF5">
      <w:pPr>
        <w:pStyle w:val="NormalWeb"/>
        <w:numPr>
          <w:ilvl w:val="0"/>
          <w:numId w:val="4"/>
        </w:numPr>
        <w:spacing w:before="0" w:beforeAutospacing="0" w:after="0" w:afterAutospacing="0" w:line="360" w:lineRule="auto"/>
        <w:ind w:left="1134" w:hanging="567"/>
        <w:rPr>
          <w:rFonts w:ascii="Bookman Old Style" w:hAnsi="Bookman Old Style" w:cs="Bookman Old Style"/>
          <w:lang w:val="id-ID"/>
        </w:rPr>
      </w:pPr>
      <w:r w:rsidRPr="00DA650D">
        <w:rPr>
          <w:rFonts w:ascii="Bookman Old Style" w:hAnsi="Bookman Old Style" w:cs="Bookman Old Style"/>
          <w:lang w:val="id-ID"/>
        </w:rPr>
        <w:t xml:space="preserve">Penyampaian Laporan Berkala secara </w:t>
      </w:r>
      <w:r w:rsidR="009E3857" w:rsidRPr="00DA650D">
        <w:rPr>
          <w:rFonts w:ascii="Bookman Old Style" w:hAnsi="Bookman Old Style" w:cs="Bookman Old Style"/>
          <w:lang w:val="id-ID"/>
        </w:rPr>
        <w:t>luar jaringan (</w:t>
      </w:r>
      <w:r w:rsidR="003F490E" w:rsidRPr="00DA650D">
        <w:rPr>
          <w:rFonts w:ascii="Bookman Old Style" w:hAnsi="Bookman Old Style" w:cs="Bookman Old Style"/>
          <w:i/>
          <w:lang w:val="id-ID"/>
        </w:rPr>
        <w:t>offline</w:t>
      </w:r>
      <w:r w:rsidR="009E3857" w:rsidRPr="00DA650D">
        <w:rPr>
          <w:rFonts w:ascii="Bookman Old Style" w:hAnsi="Bookman Old Style" w:cs="Bookman Old Style"/>
          <w:lang w:val="id-ID"/>
        </w:rPr>
        <w:t xml:space="preserve">) </w:t>
      </w:r>
      <w:r w:rsidRPr="00DA650D">
        <w:rPr>
          <w:rFonts w:ascii="Bookman Old Style" w:hAnsi="Bookman Old Style" w:cs="Bookman Old Style"/>
          <w:lang w:val="id-ID"/>
        </w:rPr>
        <w:t>sebagaimana dimaksud pada angka 5, dilakukan dengan s</w:t>
      </w:r>
      <w:r w:rsidR="008F7704" w:rsidRPr="00DA650D">
        <w:rPr>
          <w:rFonts w:ascii="Bookman Old Style" w:hAnsi="Bookman Old Style" w:cs="Bookman Old Style"/>
          <w:lang w:val="id-ID"/>
        </w:rPr>
        <w:t>alah satu cara sebagai berikut:</w:t>
      </w:r>
    </w:p>
    <w:p w:rsidR="00BD7DF5" w:rsidRPr="00DA650D" w:rsidRDefault="00BD7DF5" w:rsidP="00BD7DF5">
      <w:pPr>
        <w:pStyle w:val="NormalWeb"/>
        <w:numPr>
          <w:ilvl w:val="0"/>
          <w:numId w:val="23"/>
        </w:numPr>
        <w:spacing w:before="0" w:beforeAutospacing="0" w:after="0" w:afterAutospacing="0" w:line="360" w:lineRule="auto"/>
        <w:ind w:left="1701" w:hanging="567"/>
        <w:rPr>
          <w:rFonts w:ascii="Bookman Old Style" w:hAnsi="Bookman Old Style" w:cs="Bookman Old Style"/>
          <w:lang w:val="id-ID"/>
        </w:rPr>
      </w:pPr>
      <w:r w:rsidRPr="00DA650D">
        <w:rPr>
          <w:rFonts w:ascii="Bookman Old Style" w:hAnsi="Bookman Old Style" w:cs="Bookman Old Style"/>
          <w:lang w:val="id-ID"/>
        </w:rPr>
        <w:t>diserahkan langsung; atau</w:t>
      </w:r>
    </w:p>
    <w:p w:rsidR="00C673E1" w:rsidRPr="00DA650D" w:rsidRDefault="002C642D" w:rsidP="00BD7DF5">
      <w:pPr>
        <w:pStyle w:val="NormalWeb"/>
        <w:numPr>
          <w:ilvl w:val="0"/>
          <w:numId w:val="23"/>
        </w:numPr>
        <w:spacing w:before="0" w:beforeAutospacing="0" w:after="0" w:afterAutospacing="0" w:line="360" w:lineRule="auto"/>
        <w:ind w:left="1701" w:hanging="567"/>
        <w:rPr>
          <w:rFonts w:ascii="Bookman Old Style" w:hAnsi="Bookman Old Style" w:cs="Bookman Old Style"/>
          <w:lang w:val="id-ID"/>
        </w:rPr>
      </w:pPr>
      <w:r w:rsidRPr="00DA650D">
        <w:rPr>
          <w:rFonts w:ascii="Bookman Old Style" w:hAnsi="Bookman Old Style" w:cs="Bookman Old Style"/>
          <w:lang w:val="id-ID"/>
        </w:rPr>
        <w:t>dikirim mela</w:t>
      </w:r>
      <w:r w:rsidR="00232A4F" w:rsidRPr="00DA650D">
        <w:rPr>
          <w:rFonts w:ascii="Bookman Old Style" w:hAnsi="Bookman Old Style" w:cs="Bookman Old Style"/>
          <w:lang w:val="id-ID"/>
        </w:rPr>
        <w:t>lui perusahaan jasa pengiriman.</w:t>
      </w:r>
    </w:p>
    <w:p w:rsidR="002C642D" w:rsidRPr="00DA650D" w:rsidRDefault="007D7FEE" w:rsidP="00BD7DF5">
      <w:pPr>
        <w:pStyle w:val="NormalWeb"/>
        <w:numPr>
          <w:ilvl w:val="0"/>
          <w:numId w:val="4"/>
        </w:numPr>
        <w:spacing w:before="0" w:beforeAutospacing="0" w:after="0" w:afterAutospacing="0" w:line="360" w:lineRule="auto"/>
        <w:ind w:left="1134" w:hanging="567"/>
        <w:rPr>
          <w:rFonts w:ascii="Bookman Old Style" w:hAnsi="Bookman Old Style" w:cs="Bookman Old Style"/>
          <w:lang w:val="id-ID"/>
        </w:rPr>
      </w:pPr>
      <w:r w:rsidRPr="00DA650D">
        <w:rPr>
          <w:rFonts w:ascii="Bookman Old Style" w:hAnsi="Bookman Old Style" w:cs="Bookman Old Style"/>
          <w:lang w:val="id-ID"/>
        </w:rPr>
        <w:lastRenderedPageBreak/>
        <w:t>Dana Pensiun</w:t>
      </w:r>
      <w:r w:rsidR="002C642D" w:rsidRPr="00DA650D">
        <w:rPr>
          <w:rFonts w:ascii="Bookman Old Style" w:hAnsi="Bookman Old Style" w:cs="Bookman Old Style"/>
          <w:lang w:val="id-ID"/>
        </w:rPr>
        <w:t xml:space="preserve"> </w:t>
      </w:r>
      <w:r w:rsidR="00322FEC" w:rsidRPr="00DA650D">
        <w:rPr>
          <w:rFonts w:ascii="Bookman Old Style" w:hAnsi="Bookman Old Style" w:cs="Bookman Old Style"/>
          <w:lang w:val="id-ID"/>
        </w:rPr>
        <w:t xml:space="preserve">Syariah dan Unit Syariah </w:t>
      </w:r>
      <w:r w:rsidR="002C642D" w:rsidRPr="00DA650D">
        <w:rPr>
          <w:rFonts w:ascii="Bookman Old Style" w:hAnsi="Bookman Old Style" w:cs="Bookman Old Style"/>
          <w:lang w:val="id-ID"/>
        </w:rPr>
        <w:t>dinyatakan telah menyampaikan Laporan Berkala dengan ketentuan sebagai berikut:</w:t>
      </w:r>
    </w:p>
    <w:p w:rsidR="002C642D" w:rsidRPr="00DA650D" w:rsidRDefault="002C642D" w:rsidP="00BD7DF5">
      <w:pPr>
        <w:pStyle w:val="Default"/>
        <w:numPr>
          <w:ilvl w:val="0"/>
          <w:numId w:val="24"/>
        </w:numPr>
        <w:spacing w:line="360" w:lineRule="auto"/>
        <w:ind w:left="1701" w:hanging="567"/>
        <w:jc w:val="both"/>
        <w:rPr>
          <w:color w:val="auto"/>
        </w:rPr>
      </w:pPr>
      <w:r w:rsidRPr="00DA650D">
        <w:rPr>
          <w:color w:val="auto"/>
        </w:rPr>
        <w:t xml:space="preserve">untuk penyampaian secara </w:t>
      </w:r>
      <w:r w:rsidR="009E3857" w:rsidRPr="00DA650D">
        <w:rPr>
          <w:color w:val="auto"/>
        </w:rPr>
        <w:t>dalam jaringan (</w:t>
      </w:r>
      <w:r w:rsidR="003F490E" w:rsidRPr="00DA650D">
        <w:rPr>
          <w:i/>
          <w:color w:val="auto"/>
        </w:rPr>
        <w:t>online</w:t>
      </w:r>
      <w:r w:rsidR="009E3857" w:rsidRPr="00DA650D">
        <w:rPr>
          <w:color w:val="auto"/>
        </w:rPr>
        <w:t>)</w:t>
      </w:r>
      <w:r w:rsidRPr="00DA650D">
        <w:rPr>
          <w:i/>
          <w:iCs/>
          <w:color w:val="auto"/>
        </w:rPr>
        <w:t xml:space="preserve"> </w:t>
      </w:r>
      <w:r w:rsidRPr="00DA650D">
        <w:rPr>
          <w:color w:val="auto"/>
        </w:rPr>
        <w:t xml:space="preserve">melalui: </w:t>
      </w:r>
    </w:p>
    <w:p w:rsidR="002C642D" w:rsidRPr="00DA650D" w:rsidRDefault="00C17E88" w:rsidP="00BD7DF5">
      <w:pPr>
        <w:pStyle w:val="Default"/>
        <w:numPr>
          <w:ilvl w:val="0"/>
          <w:numId w:val="10"/>
        </w:numPr>
        <w:spacing w:line="360" w:lineRule="auto"/>
        <w:ind w:left="2268" w:hanging="567"/>
        <w:jc w:val="both"/>
        <w:rPr>
          <w:color w:val="auto"/>
        </w:rPr>
      </w:pPr>
      <w:r w:rsidRPr="00DA650D">
        <w:rPr>
          <w:rFonts w:cs="Times New Roman"/>
          <w:color w:val="auto"/>
        </w:rPr>
        <w:t>sistem jaringan</w:t>
      </w:r>
      <w:r w:rsidRPr="00DA650D">
        <w:rPr>
          <w:color w:val="auto"/>
        </w:rPr>
        <w:t xml:space="preserve"> komunikasi data Otoritas Jasa Keuangan dibuktikan dengan tanda terima dari sistem jaringan komunikasi data Otoritas Jasa Keuangan</w:t>
      </w:r>
      <w:r w:rsidR="002C642D" w:rsidRPr="00DA650D">
        <w:rPr>
          <w:color w:val="auto"/>
        </w:rPr>
        <w:t xml:space="preserve">; atau </w:t>
      </w:r>
    </w:p>
    <w:p w:rsidR="002C642D" w:rsidRPr="00DA650D" w:rsidRDefault="002C642D" w:rsidP="00BD7DF5">
      <w:pPr>
        <w:pStyle w:val="Default"/>
        <w:numPr>
          <w:ilvl w:val="0"/>
          <w:numId w:val="10"/>
        </w:numPr>
        <w:spacing w:line="360" w:lineRule="auto"/>
        <w:ind w:left="2268" w:hanging="567"/>
        <w:jc w:val="both"/>
        <w:rPr>
          <w:color w:val="auto"/>
        </w:rPr>
      </w:pPr>
      <w:r w:rsidRPr="00DA650D">
        <w:rPr>
          <w:color w:val="auto"/>
        </w:rPr>
        <w:t xml:space="preserve">bukti pengiriman surat elektronik terhadap laporan </w:t>
      </w:r>
      <w:r w:rsidR="005A6766" w:rsidRPr="00DA650D">
        <w:rPr>
          <w:color w:val="auto"/>
        </w:rPr>
        <w:t xml:space="preserve">yang dikirimkan ke alamat surat </w:t>
      </w:r>
      <w:r w:rsidRPr="00DA650D">
        <w:rPr>
          <w:color w:val="auto"/>
        </w:rPr>
        <w:t xml:space="preserve">elektronik Otoritas Jasa Keuangan, dalam hal pengiriman melalui jaringan komunikasi data tidak dapat dilakukan; </w:t>
      </w:r>
      <w:r w:rsidR="008974E0" w:rsidRPr="00DA650D">
        <w:rPr>
          <w:color w:val="auto"/>
        </w:rPr>
        <w:t>atau</w:t>
      </w:r>
    </w:p>
    <w:p w:rsidR="00C17E88" w:rsidRPr="00DA650D" w:rsidRDefault="00C17E88" w:rsidP="00C17E88">
      <w:pPr>
        <w:pStyle w:val="Default"/>
        <w:numPr>
          <w:ilvl w:val="0"/>
          <w:numId w:val="24"/>
        </w:numPr>
        <w:spacing w:line="360" w:lineRule="auto"/>
        <w:ind w:left="1701" w:hanging="567"/>
        <w:jc w:val="both"/>
        <w:rPr>
          <w:color w:val="auto"/>
        </w:rPr>
      </w:pPr>
      <w:r w:rsidRPr="00DA650D">
        <w:rPr>
          <w:color w:val="auto"/>
        </w:rPr>
        <w:t>untuk penyampaian secara luar jaringan (</w:t>
      </w:r>
      <w:r w:rsidRPr="00DA650D">
        <w:rPr>
          <w:i/>
          <w:color w:val="auto"/>
        </w:rPr>
        <w:t>offline</w:t>
      </w:r>
      <w:r w:rsidRPr="00DA650D">
        <w:rPr>
          <w:color w:val="auto"/>
        </w:rPr>
        <w:t xml:space="preserve">), dibuktikan dengan </w:t>
      </w:r>
      <w:r w:rsidRPr="00DA650D">
        <w:rPr>
          <w:rFonts w:cs="Times New Roman"/>
          <w:color w:val="auto"/>
        </w:rPr>
        <w:t>surat</w:t>
      </w:r>
      <w:r w:rsidRPr="00DA650D">
        <w:rPr>
          <w:color w:val="auto"/>
        </w:rPr>
        <w:t xml:space="preserve"> tanda terima dari Otoritas Jasa Keuangan. </w:t>
      </w:r>
    </w:p>
    <w:p w:rsidR="00C17E88" w:rsidRPr="00DA650D" w:rsidRDefault="00C17E88" w:rsidP="00C17E88">
      <w:pPr>
        <w:pStyle w:val="NormalWeb"/>
        <w:numPr>
          <w:ilvl w:val="0"/>
          <w:numId w:val="4"/>
        </w:numPr>
        <w:spacing w:before="0" w:beforeAutospacing="0" w:after="0" w:afterAutospacing="0" w:line="360" w:lineRule="auto"/>
        <w:ind w:left="1134" w:hanging="567"/>
        <w:rPr>
          <w:rFonts w:ascii="Bookman Old Style" w:hAnsi="Bookman Old Style" w:cs="Bookman Old Style"/>
          <w:lang w:val="id-ID"/>
        </w:rPr>
      </w:pPr>
      <w:r w:rsidRPr="00DA650D">
        <w:rPr>
          <w:rFonts w:ascii="Bookman Old Style" w:hAnsi="Bookman Old Style"/>
          <w:lang w:val="id-ID"/>
        </w:rPr>
        <w:t>Perusahaan harus menyimpan dokumen dalam bentuk cetak atas Laporan Berkala yang telah disampaikan melalui sistem jaringan komunikasi data Otoritas Jasa Keuangan dalam jangka waktu paling singkat 5 (lima) tahun sejak tanggal pelaporan.</w:t>
      </w:r>
    </w:p>
    <w:p w:rsidR="00C17E88" w:rsidRPr="00DA650D" w:rsidRDefault="00C17E88" w:rsidP="00C17E88">
      <w:pPr>
        <w:pStyle w:val="NormalWeb"/>
        <w:numPr>
          <w:ilvl w:val="0"/>
          <w:numId w:val="4"/>
        </w:numPr>
        <w:spacing w:before="0" w:beforeAutospacing="0" w:after="0" w:afterAutospacing="0" w:line="360" w:lineRule="auto"/>
        <w:ind w:left="1134" w:hanging="567"/>
        <w:rPr>
          <w:rFonts w:ascii="Bookman Old Style" w:hAnsi="Bookman Old Style" w:cs="Bookman Old Style"/>
          <w:lang w:val="id-ID"/>
        </w:rPr>
      </w:pPr>
      <w:r w:rsidRPr="00DA650D">
        <w:rPr>
          <w:rFonts w:ascii="Bookman Old Style" w:hAnsi="Bookman Old Style" w:cs="Bookman Old Style"/>
          <w:lang w:val="id-ID"/>
        </w:rPr>
        <w:t xml:space="preserve">Otoritas Jasa Keuangan dapat meminta dokumen asli Laporan Berkala yang telah </w:t>
      </w:r>
      <w:r w:rsidRPr="00DA650D">
        <w:rPr>
          <w:rFonts w:ascii="Bookman Old Style" w:hAnsi="Bookman Old Style"/>
          <w:lang w:val="id-ID"/>
        </w:rPr>
        <w:t>disampaikan</w:t>
      </w:r>
      <w:r w:rsidRPr="00DA650D">
        <w:rPr>
          <w:rFonts w:ascii="Bookman Old Style" w:hAnsi="Bookman Old Style" w:cs="Bookman Old Style"/>
          <w:lang w:val="id-ID"/>
        </w:rPr>
        <w:t xml:space="preserve"> oleh Perusahaan melalui sistem jaringan komunikasi data Otoritas Jasa Keuangan.</w:t>
      </w:r>
    </w:p>
    <w:p w:rsidR="0020286D" w:rsidRPr="00DA650D" w:rsidRDefault="0020286D" w:rsidP="00C17E88">
      <w:pPr>
        <w:pStyle w:val="NormalWeb"/>
        <w:spacing w:before="0" w:beforeAutospacing="0" w:after="0" w:afterAutospacing="0" w:line="360" w:lineRule="auto"/>
        <w:ind w:left="1134" w:firstLine="0"/>
        <w:rPr>
          <w:lang w:val="id-ID"/>
        </w:rPr>
      </w:pPr>
    </w:p>
    <w:p w:rsidR="00C45A97" w:rsidRPr="00DA650D" w:rsidRDefault="00C45A97" w:rsidP="00BD7DF5">
      <w:pPr>
        <w:pStyle w:val="BodyText"/>
        <w:numPr>
          <w:ilvl w:val="0"/>
          <w:numId w:val="2"/>
        </w:numPr>
        <w:spacing w:line="360" w:lineRule="auto"/>
        <w:ind w:left="567" w:hanging="567"/>
        <w:jc w:val="both"/>
        <w:rPr>
          <w:lang w:val="id-ID"/>
        </w:rPr>
      </w:pPr>
      <w:r w:rsidRPr="00DA650D">
        <w:rPr>
          <w:rFonts w:cs="Bookman Old Style"/>
          <w:lang w:val="id-ID"/>
        </w:rPr>
        <w:t>KETENTUAN</w:t>
      </w:r>
      <w:r w:rsidRPr="00DA650D">
        <w:rPr>
          <w:lang w:val="id-ID"/>
        </w:rPr>
        <w:t xml:space="preserve"> PENUTUP</w:t>
      </w:r>
    </w:p>
    <w:p w:rsidR="00F56959" w:rsidRPr="00DA650D" w:rsidRDefault="00F56959" w:rsidP="00BD7DF5">
      <w:pPr>
        <w:pStyle w:val="Default"/>
        <w:numPr>
          <w:ilvl w:val="0"/>
          <w:numId w:val="12"/>
        </w:numPr>
        <w:spacing w:line="360" w:lineRule="auto"/>
        <w:ind w:left="1134" w:hanging="567"/>
        <w:jc w:val="both"/>
        <w:rPr>
          <w:color w:val="auto"/>
        </w:rPr>
      </w:pPr>
      <w:r w:rsidRPr="00DA650D">
        <w:rPr>
          <w:color w:val="auto"/>
        </w:rPr>
        <w:t xml:space="preserve">Ketentuan dalam Surat Edaran Otoritas Jasa Keuangan ini mulai </w:t>
      </w:r>
      <w:r w:rsidR="00C17E88" w:rsidRPr="00DA650D">
        <w:rPr>
          <w:color w:val="auto"/>
        </w:rPr>
        <w:t>berlaku pada tanggal ditetapkan</w:t>
      </w:r>
      <w:r w:rsidRPr="00DA650D">
        <w:rPr>
          <w:color w:val="auto"/>
        </w:rPr>
        <w:t xml:space="preserve">. </w:t>
      </w:r>
    </w:p>
    <w:p w:rsidR="00F56959" w:rsidRPr="00DA650D" w:rsidRDefault="00702BBC" w:rsidP="00C17E88">
      <w:pPr>
        <w:pStyle w:val="Default"/>
        <w:numPr>
          <w:ilvl w:val="0"/>
          <w:numId w:val="12"/>
        </w:numPr>
        <w:spacing w:line="360" w:lineRule="auto"/>
        <w:ind w:left="1134" w:hanging="567"/>
        <w:jc w:val="both"/>
        <w:rPr>
          <w:color w:val="auto"/>
        </w:rPr>
      </w:pPr>
      <w:r w:rsidRPr="00DA650D">
        <w:rPr>
          <w:color w:val="auto"/>
        </w:rPr>
        <w:t>Pada saat Surat Edaran Otoritas Jasa Keuangan ini mulai berlaku</w:t>
      </w:r>
      <w:r w:rsidR="00C17E88" w:rsidRPr="00DA650D">
        <w:rPr>
          <w:color w:val="auto"/>
        </w:rPr>
        <w:t xml:space="preserve">, </w:t>
      </w:r>
      <w:r w:rsidR="008D2F3F" w:rsidRPr="00DA650D">
        <w:rPr>
          <w:color w:val="auto"/>
        </w:rPr>
        <w:t>Surat Edaran Otoritas Jasa Keuangan N</w:t>
      </w:r>
      <w:r w:rsidR="00322FEC" w:rsidRPr="00DA650D">
        <w:rPr>
          <w:color w:val="auto"/>
        </w:rPr>
        <w:t>omor 4</w:t>
      </w:r>
      <w:r w:rsidR="008D2F3F" w:rsidRPr="00DA650D">
        <w:rPr>
          <w:color w:val="auto"/>
        </w:rPr>
        <w:t>/SEOJK.05/2019 tentang Bentuk dan Susunan Laporan Berkala Dana Pensiun</w:t>
      </w:r>
      <w:r w:rsidR="00322FEC" w:rsidRPr="00DA650D">
        <w:rPr>
          <w:color w:val="auto"/>
        </w:rPr>
        <w:t xml:space="preserve"> yang Menyelenggarakan Program Pensiun Berdasarkan Prinsip Syariah</w:t>
      </w:r>
      <w:r w:rsidR="00C17E88" w:rsidRPr="00DA650D">
        <w:rPr>
          <w:color w:val="auto"/>
        </w:rPr>
        <w:t xml:space="preserve">, </w:t>
      </w:r>
      <w:r w:rsidR="00B961E4" w:rsidRPr="00DA650D">
        <w:rPr>
          <w:color w:val="auto"/>
        </w:rPr>
        <w:t>dicabut dan dinyatakan tidak berlaku</w:t>
      </w:r>
      <w:r w:rsidR="0001064B" w:rsidRPr="00DA650D">
        <w:rPr>
          <w:color w:val="auto"/>
        </w:rPr>
        <w:t>.</w:t>
      </w:r>
    </w:p>
    <w:p w:rsidR="002A4614" w:rsidRPr="00DA650D" w:rsidRDefault="002A4614" w:rsidP="00BD7DF5">
      <w:pPr>
        <w:pStyle w:val="BodyText"/>
        <w:spacing w:line="360" w:lineRule="auto"/>
        <w:ind w:left="927" w:right="102"/>
        <w:jc w:val="both"/>
        <w:rPr>
          <w:lang w:val="id-ID"/>
        </w:rPr>
      </w:pPr>
    </w:p>
    <w:p w:rsidR="00C23D3A" w:rsidRPr="00DA650D" w:rsidRDefault="00C23D3A" w:rsidP="00BD7DF5">
      <w:pPr>
        <w:pStyle w:val="BodyText"/>
        <w:spacing w:line="360" w:lineRule="auto"/>
        <w:ind w:left="4820"/>
        <w:jc w:val="both"/>
        <w:rPr>
          <w:lang w:val="id-ID"/>
        </w:rPr>
      </w:pPr>
    </w:p>
    <w:p w:rsidR="00AD1E05" w:rsidRPr="00DA650D" w:rsidRDefault="00AD1E05" w:rsidP="00BD7DF5">
      <w:pPr>
        <w:pStyle w:val="BodyText"/>
        <w:spacing w:line="360" w:lineRule="auto"/>
        <w:ind w:left="4820"/>
        <w:jc w:val="both"/>
        <w:rPr>
          <w:lang w:val="id-ID"/>
        </w:rPr>
      </w:pPr>
    </w:p>
    <w:p w:rsidR="00AD1E05" w:rsidRPr="00DA650D" w:rsidRDefault="00AD1E05" w:rsidP="00BD7DF5">
      <w:pPr>
        <w:pStyle w:val="BodyText"/>
        <w:spacing w:line="360" w:lineRule="auto"/>
        <w:ind w:left="4820"/>
        <w:jc w:val="both"/>
        <w:rPr>
          <w:lang w:val="id-ID"/>
        </w:rPr>
      </w:pPr>
    </w:p>
    <w:p w:rsidR="00AD1E05" w:rsidRPr="00DA650D" w:rsidRDefault="00AD1E05" w:rsidP="00BD7DF5">
      <w:pPr>
        <w:pStyle w:val="BodyText"/>
        <w:spacing w:line="360" w:lineRule="auto"/>
        <w:ind w:left="4820"/>
        <w:jc w:val="both"/>
        <w:rPr>
          <w:lang w:val="id-ID"/>
        </w:rPr>
      </w:pPr>
    </w:p>
    <w:p w:rsidR="00AD1E05" w:rsidRPr="00DA650D" w:rsidRDefault="00AD1E05" w:rsidP="00BD7DF5">
      <w:pPr>
        <w:pStyle w:val="BodyText"/>
        <w:spacing w:line="360" w:lineRule="auto"/>
        <w:ind w:left="4820"/>
        <w:jc w:val="both"/>
        <w:rPr>
          <w:lang w:val="id-ID"/>
        </w:rPr>
      </w:pPr>
    </w:p>
    <w:p w:rsidR="00AD1E05" w:rsidRPr="00DA650D" w:rsidRDefault="00AD1E05" w:rsidP="00BD7DF5">
      <w:pPr>
        <w:pStyle w:val="BodyText"/>
        <w:spacing w:line="360" w:lineRule="auto"/>
        <w:ind w:left="4820"/>
        <w:jc w:val="both"/>
        <w:rPr>
          <w:lang w:val="id-ID"/>
        </w:rPr>
      </w:pPr>
    </w:p>
    <w:p w:rsidR="00AD1E05" w:rsidRPr="00DA650D" w:rsidRDefault="00AD1E05" w:rsidP="00BD7DF5">
      <w:pPr>
        <w:pStyle w:val="BodyText"/>
        <w:spacing w:line="360" w:lineRule="auto"/>
        <w:ind w:left="4820"/>
        <w:jc w:val="both"/>
        <w:rPr>
          <w:lang w:val="id-ID"/>
        </w:rPr>
      </w:pPr>
    </w:p>
    <w:p w:rsidR="00AD1E05" w:rsidRPr="00DA650D" w:rsidRDefault="00AD1E05" w:rsidP="00BD7DF5">
      <w:pPr>
        <w:pStyle w:val="BodyText"/>
        <w:spacing w:line="360" w:lineRule="auto"/>
        <w:ind w:left="4820"/>
        <w:jc w:val="both"/>
        <w:rPr>
          <w:lang w:val="id-ID"/>
        </w:rPr>
      </w:pPr>
    </w:p>
    <w:p w:rsidR="00AB73C2" w:rsidRPr="00DA650D" w:rsidRDefault="00AB73C2" w:rsidP="00BD7DF5">
      <w:pPr>
        <w:pStyle w:val="BodyText"/>
        <w:spacing w:line="360" w:lineRule="auto"/>
        <w:ind w:left="4820"/>
        <w:jc w:val="both"/>
        <w:rPr>
          <w:rFonts w:cs="Bookman Old Style"/>
          <w:lang w:val="id-ID"/>
        </w:rPr>
      </w:pPr>
      <w:r w:rsidRPr="00DA650D">
        <w:rPr>
          <w:lang w:val="id-ID"/>
        </w:rPr>
        <w:lastRenderedPageBreak/>
        <w:t>Ditetapkan di</w:t>
      </w:r>
      <w:r w:rsidRPr="00DA650D">
        <w:rPr>
          <w:spacing w:val="71"/>
          <w:lang w:val="id-ID"/>
        </w:rPr>
        <w:t xml:space="preserve"> </w:t>
      </w:r>
      <w:r w:rsidRPr="00DA650D">
        <w:rPr>
          <w:lang w:val="id-ID"/>
        </w:rPr>
        <w:t>Jakarta</w:t>
      </w:r>
    </w:p>
    <w:p w:rsidR="00AB73C2" w:rsidRPr="00DA650D" w:rsidRDefault="00AB73C2" w:rsidP="00BD7DF5">
      <w:pPr>
        <w:pStyle w:val="BodyText"/>
        <w:spacing w:line="360" w:lineRule="auto"/>
        <w:ind w:left="4820"/>
        <w:jc w:val="both"/>
        <w:rPr>
          <w:rFonts w:cs="Bookman Old Style"/>
          <w:lang w:val="id-ID"/>
        </w:rPr>
      </w:pPr>
      <w:r w:rsidRPr="00DA650D">
        <w:rPr>
          <w:lang w:val="id-ID"/>
        </w:rPr>
        <w:t xml:space="preserve">pada tanggal  </w:t>
      </w:r>
    </w:p>
    <w:p w:rsidR="00BD7DF5" w:rsidRPr="00DA650D" w:rsidRDefault="00BD7DF5" w:rsidP="00BD7DF5">
      <w:pPr>
        <w:pStyle w:val="BodyText"/>
        <w:spacing w:line="360" w:lineRule="auto"/>
        <w:ind w:left="4820"/>
        <w:jc w:val="both"/>
        <w:rPr>
          <w:lang w:val="id-ID"/>
        </w:rPr>
      </w:pPr>
    </w:p>
    <w:p w:rsidR="00AB73C2" w:rsidRPr="00DA650D" w:rsidRDefault="00AB73C2" w:rsidP="00BD7DF5">
      <w:pPr>
        <w:pStyle w:val="BodyText"/>
        <w:spacing w:line="360" w:lineRule="auto"/>
        <w:ind w:left="4820"/>
        <w:jc w:val="both"/>
        <w:rPr>
          <w:rFonts w:cs="Bookman Old Style"/>
          <w:lang w:val="id-ID"/>
        </w:rPr>
      </w:pPr>
      <w:r w:rsidRPr="00DA650D">
        <w:rPr>
          <w:lang w:val="id-ID"/>
        </w:rPr>
        <w:t>KEPALA EKSEKUTIF PENGAWAS PERASURANSIAN, DANA PENSIUN, LEMBAGA PEMBIAYAAN, DAN LEMBAGA JASA KEUANGAN LAINNYA OTORITAS JASA KEUANGAN,</w:t>
      </w:r>
    </w:p>
    <w:p w:rsidR="00AB73C2" w:rsidRPr="00DA650D" w:rsidRDefault="00AB73C2" w:rsidP="00BD7DF5">
      <w:pPr>
        <w:pStyle w:val="BodyText"/>
        <w:spacing w:line="360" w:lineRule="auto"/>
        <w:ind w:left="4820"/>
        <w:jc w:val="both"/>
        <w:rPr>
          <w:strike/>
          <w:lang w:val="id-ID"/>
        </w:rPr>
      </w:pPr>
    </w:p>
    <w:p w:rsidR="00AB73C2" w:rsidRPr="00DA650D" w:rsidRDefault="00AB73C2" w:rsidP="00BD7DF5">
      <w:pPr>
        <w:pStyle w:val="BodyText"/>
        <w:spacing w:line="360" w:lineRule="auto"/>
        <w:ind w:left="4820"/>
        <w:jc w:val="both"/>
        <w:rPr>
          <w:strike/>
          <w:lang w:val="id-ID"/>
        </w:rPr>
      </w:pPr>
    </w:p>
    <w:p w:rsidR="00AB73C2" w:rsidRPr="00DA650D" w:rsidRDefault="00AB73C2" w:rsidP="00BD7DF5">
      <w:pPr>
        <w:pStyle w:val="BodyText"/>
        <w:spacing w:line="360" w:lineRule="auto"/>
        <w:ind w:left="4820"/>
        <w:jc w:val="both"/>
        <w:rPr>
          <w:strike/>
          <w:lang w:val="id-ID"/>
        </w:rPr>
      </w:pPr>
    </w:p>
    <w:p w:rsidR="00D46F8C" w:rsidRPr="00DA650D" w:rsidRDefault="0068264D" w:rsidP="00BD7DF5">
      <w:pPr>
        <w:pStyle w:val="BodyText"/>
        <w:spacing w:line="360" w:lineRule="auto"/>
        <w:ind w:left="4820"/>
        <w:jc w:val="both"/>
        <w:rPr>
          <w:lang w:val="id-ID"/>
        </w:rPr>
      </w:pPr>
      <w:r w:rsidRPr="00DA650D">
        <w:rPr>
          <w:lang w:val="id-ID"/>
        </w:rPr>
        <w:t>RISWINANDI</w:t>
      </w:r>
    </w:p>
    <w:sectPr w:rsidR="00D46F8C" w:rsidRPr="00DA650D" w:rsidSect="00BD7DF5">
      <w:headerReference w:type="default" r:id="rId8"/>
      <w:headerReference w:type="first" r:id="rId9"/>
      <w:type w:val="continuous"/>
      <w:pgSz w:w="12240" w:h="18720" w:code="14"/>
      <w:pgMar w:top="1701" w:right="1418" w:bottom="1418" w:left="1418" w:header="720" w:footer="720" w:gutter="0"/>
      <w:pgNumType w:fmt="numberInDash"/>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5DA" w:rsidRDefault="00FA65DA">
      <w:r>
        <w:separator/>
      </w:r>
    </w:p>
  </w:endnote>
  <w:endnote w:type="continuationSeparator" w:id="0">
    <w:p w:rsidR="00FA65DA" w:rsidRDefault="00FA6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5DA" w:rsidRDefault="00FA65DA">
      <w:r>
        <w:separator/>
      </w:r>
    </w:p>
  </w:footnote>
  <w:footnote w:type="continuationSeparator" w:id="0">
    <w:p w:rsidR="00FA65DA" w:rsidRDefault="00FA6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DF5" w:rsidRPr="00BD7DF5" w:rsidRDefault="00BD7DF5">
    <w:pPr>
      <w:pStyle w:val="Header"/>
      <w:jc w:val="center"/>
      <w:rPr>
        <w:rFonts w:ascii="Bookman Old Style" w:hAnsi="Bookman Old Style"/>
        <w:sz w:val="24"/>
      </w:rPr>
    </w:pPr>
    <w:r w:rsidRPr="00BD7DF5">
      <w:rPr>
        <w:rFonts w:ascii="Bookman Old Style" w:hAnsi="Bookman Old Style"/>
        <w:sz w:val="24"/>
      </w:rPr>
      <w:fldChar w:fldCharType="begin"/>
    </w:r>
    <w:r w:rsidRPr="00BD7DF5">
      <w:rPr>
        <w:rFonts w:ascii="Bookman Old Style" w:hAnsi="Bookman Old Style"/>
        <w:sz w:val="24"/>
      </w:rPr>
      <w:instrText xml:space="preserve"> PAGE   \* MERGEFORMAT </w:instrText>
    </w:r>
    <w:r w:rsidRPr="00BD7DF5">
      <w:rPr>
        <w:rFonts w:ascii="Bookman Old Style" w:hAnsi="Bookman Old Style"/>
        <w:sz w:val="24"/>
      </w:rPr>
      <w:fldChar w:fldCharType="separate"/>
    </w:r>
    <w:r w:rsidR="00616B47">
      <w:rPr>
        <w:rFonts w:ascii="Bookman Old Style" w:hAnsi="Bookman Old Style"/>
        <w:noProof/>
        <w:sz w:val="24"/>
      </w:rPr>
      <w:t>- 7 -</w:t>
    </w:r>
    <w:r w:rsidRPr="00BD7DF5">
      <w:rPr>
        <w:rFonts w:ascii="Bookman Old Style" w:hAnsi="Bookman Old Style"/>
        <w:noProof/>
        <w:sz w:val="24"/>
      </w:rPr>
      <w:fldChar w:fldCharType="end"/>
    </w:r>
  </w:p>
  <w:p w:rsidR="008861D5" w:rsidRPr="00BD7DF5" w:rsidRDefault="008861D5">
    <w:pPr>
      <w:spacing w:line="14" w:lineRule="auto"/>
      <w:rPr>
        <w:rFonts w:ascii="Bookman Old Style" w:hAnsi="Bookman Old Style"/>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BF7" w:rsidRDefault="002C2BF7">
    <w:pPr>
      <w:pStyle w:val="Header"/>
    </w:pPr>
    <w:r>
      <w:rPr>
        <w:noProof/>
        <w:lang w:val="id-ID" w:eastAsia="id-ID"/>
      </w:rPr>
      <w:drawing>
        <wp:anchor distT="0" distB="0" distL="114300" distR="114300" simplePos="0" relativeHeight="251659264" behindDoc="1" locked="0" layoutInCell="1" allowOverlap="1" wp14:anchorId="1EF5A0B6" wp14:editId="502334DE">
          <wp:simplePos x="0" y="0"/>
          <wp:positionH relativeFrom="column">
            <wp:posOffset>-543208</wp:posOffset>
          </wp:positionH>
          <wp:positionV relativeFrom="paragraph">
            <wp:posOffset>-244211</wp:posOffset>
          </wp:positionV>
          <wp:extent cx="2333625" cy="1009650"/>
          <wp:effectExtent l="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2721"/>
    <w:multiLevelType w:val="hybridMultilevel"/>
    <w:tmpl w:val="49860B06"/>
    <w:lvl w:ilvl="0" w:tplc="0421000F">
      <w:start w:val="1"/>
      <w:numFmt w:val="decimal"/>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15:restartNumberingAfterBreak="0">
    <w:nsid w:val="05A23683"/>
    <w:multiLevelType w:val="hybridMultilevel"/>
    <w:tmpl w:val="FB848A1E"/>
    <w:lvl w:ilvl="0" w:tplc="04210011">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15:restartNumberingAfterBreak="0">
    <w:nsid w:val="072E2383"/>
    <w:multiLevelType w:val="hybridMultilevel"/>
    <w:tmpl w:val="8F7C20C2"/>
    <w:lvl w:ilvl="0" w:tplc="C90A1F70">
      <w:start w:val="2"/>
      <w:numFmt w:val="bullet"/>
      <w:lvlText w:val="-"/>
      <w:lvlJc w:val="left"/>
      <w:pPr>
        <w:ind w:left="1287" w:hanging="360"/>
      </w:pPr>
      <w:rPr>
        <w:rFonts w:ascii="Bookman Old Style" w:eastAsia="Bookman Old Style" w:hAnsi="Bookman Old Style" w:cs="Bookman Old Style"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3" w15:restartNumberingAfterBreak="0">
    <w:nsid w:val="09971D8A"/>
    <w:multiLevelType w:val="hybridMultilevel"/>
    <w:tmpl w:val="277E4F10"/>
    <w:lvl w:ilvl="0" w:tplc="04210019">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15:restartNumberingAfterBreak="0">
    <w:nsid w:val="0DF51CD7"/>
    <w:multiLevelType w:val="hybridMultilevel"/>
    <w:tmpl w:val="16C00B9C"/>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0E2312DD"/>
    <w:multiLevelType w:val="hybridMultilevel"/>
    <w:tmpl w:val="AE72E356"/>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15:restartNumberingAfterBreak="0">
    <w:nsid w:val="174203AF"/>
    <w:multiLevelType w:val="hybridMultilevel"/>
    <w:tmpl w:val="0C92A4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D9B03E5"/>
    <w:multiLevelType w:val="hybridMultilevel"/>
    <w:tmpl w:val="67A46BD6"/>
    <w:lvl w:ilvl="0" w:tplc="0421001B">
      <w:start w:val="1"/>
      <w:numFmt w:val="lowerRoman"/>
      <w:lvlText w:val="%1."/>
      <w:lvlJc w:val="righ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15:restartNumberingAfterBreak="0">
    <w:nsid w:val="1D9D51F6"/>
    <w:multiLevelType w:val="hybridMultilevel"/>
    <w:tmpl w:val="6A6AD42A"/>
    <w:lvl w:ilvl="0" w:tplc="DCA4F82E">
      <w:start w:val="1"/>
      <w:numFmt w:val="decimal"/>
      <w:lvlText w:val="%1."/>
      <w:lvlJc w:val="left"/>
      <w:pPr>
        <w:ind w:left="1779" w:hanging="360"/>
      </w:pPr>
      <w:rPr>
        <w:sz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15:restartNumberingAfterBreak="0">
    <w:nsid w:val="24063484"/>
    <w:multiLevelType w:val="hybridMultilevel"/>
    <w:tmpl w:val="AACE3FA2"/>
    <w:lvl w:ilvl="0" w:tplc="A802FBEE">
      <w:start w:val="1"/>
      <w:numFmt w:val="lowerLetter"/>
      <w:lvlText w:val="%1."/>
      <w:lvlJc w:val="right"/>
      <w:pPr>
        <w:ind w:left="1647" w:hanging="360"/>
      </w:pPr>
      <w:rPr>
        <w:rFonts w:hint="default"/>
      </w:rPr>
    </w:lvl>
    <w:lvl w:ilvl="1" w:tplc="04210019">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0" w15:restartNumberingAfterBreak="0">
    <w:nsid w:val="37B97A4F"/>
    <w:multiLevelType w:val="hybridMultilevel"/>
    <w:tmpl w:val="E256800E"/>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15:restartNumberingAfterBreak="0">
    <w:nsid w:val="37F6134F"/>
    <w:multiLevelType w:val="hybridMultilevel"/>
    <w:tmpl w:val="5BA2CBE8"/>
    <w:lvl w:ilvl="0" w:tplc="77F096A2">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2" w15:restartNumberingAfterBreak="0">
    <w:nsid w:val="38D200E7"/>
    <w:multiLevelType w:val="hybridMultilevel"/>
    <w:tmpl w:val="EAC08430"/>
    <w:lvl w:ilvl="0" w:tplc="0421000F">
      <w:start w:val="1"/>
      <w:numFmt w:val="decimal"/>
      <w:lvlText w:val="%1."/>
      <w:lvlJc w:val="left"/>
      <w:pPr>
        <w:ind w:left="927" w:hanging="360"/>
      </w:pPr>
    </w:lvl>
    <w:lvl w:ilvl="1" w:tplc="04210019">
      <w:start w:val="1"/>
      <w:numFmt w:val="lowerLetter"/>
      <w:lvlText w:val="%2."/>
      <w:lvlJc w:val="left"/>
      <w:pPr>
        <w:ind w:left="1647" w:hanging="360"/>
      </w:pPr>
    </w:lvl>
    <w:lvl w:ilvl="2" w:tplc="CCEE620C">
      <w:start w:val="1"/>
      <w:numFmt w:val="decimal"/>
      <w:lvlText w:val="%3)"/>
      <w:lvlJc w:val="left"/>
      <w:pPr>
        <w:ind w:left="2547" w:hanging="360"/>
      </w:pPr>
      <w:rPr>
        <w:rFonts w:hint="default"/>
      </w:r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3BD1091A"/>
    <w:multiLevelType w:val="hybridMultilevel"/>
    <w:tmpl w:val="C0E47396"/>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15:restartNumberingAfterBreak="0">
    <w:nsid w:val="3E993A31"/>
    <w:multiLevelType w:val="hybridMultilevel"/>
    <w:tmpl w:val="41F0DF4E"/>
    <w:lvl w:ilvl="0" w:tplc="04210019">
      <w:start w:val="1"/>
      <w:numFmt w:val="lowerLetter"/>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5" w15:restartNumberingAfterBreak="0">
    <w:nsid w:val="3EB1494C"/>
    <w:multiLevelType w:val="hybridMultilevel"/>
    <w:tmpl w:val="FB848A1E"/>
    <w:lvl w:ilvl="0" w:tplc="04210011">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15:restartNumberingAfterBreak="0">
    <w:nsid w:val="3F8F2032"/>
    <w:multiLevelType w:val="hybridMultilevel"/>
    <w:tmpl w:val="91CA8150"/>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15:restartNumberingAfterBreak="0">
    <w:nsid w:val="4111704A"/>
    <w:multiLevelType w:val="hybridMultilevel"/>
    <w:tmpl w:val="39EA20F2"/>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15:restartNumberingAfterBreak="0">
    <w:nsid w:val="453F40E8"/>
    <w:multiLevelType w:val="hybridMultilevel"/>
    <w:tmpl w:val="893A09D0"/>
    <w:lvl w:ilvl="0" w:tplc="04210019">
      <w:start w:val="1"/>
      <w:numFmt w:val="lowerLetter"/>
      <w:lvlText w:val="%1."/>
      <w:lvlJc w:val="left"/>
      <w:pPr>
        <w:ind w:left="1647" w:hanging="360"/>
      </w:pPr>
    </w:lvl>
    <w:lvl w:ilvl="1" w:tplc="04210019">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9" w15:restartNumberingAfterBreak="0">
    <w:nsid w:val="4C9D7095"/>
    <w:multiLevelType w:val="hybridMultilevel"/>
    <w:tmpl w:val="4AE0EF44"/>
    <w:lvl w:ilvl="0" w:tplc="A802FBEE">
      <w:start w:val="1"/>
      <w:numFmt w:val="lowerLetter"/>
      <w:lvlText w:val="%1."/>
      <w:lvlJc w:val="right"/>
      <w:pPr>
        <w:ind w:left="1647" w:hanging="360"/>
      </w:pPr>
      <w:rPr>
        <w:rFonts w:hint="default"/>
      </w:rPr>
    </w:lvl>
    <w:lvl w:ilvl="1" w:tplc="04210019">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20" w15:restartNumberingAfterBreak="0">
    <w:nsid w:val="51E052EE"/>
    <w:multiLevelType w:val="hybridMultilevel"/>
    <w:tmpl w:val="893A09D0"/>
    <w:lvl w:ilvl="0" w:tplc="04210019">
      <w:start w:val="1"/>
      <w:numFmt w:val="lowerLetter"/>
      <w:lvlText w:val="%1."/>
      <w:lvlJc w:val="left"/>
      <w:pPr>
        <w:ind w:left="1647" w:hanging="360"/>
      </w:pPr>
    </w:lvl>
    <w:lvl w:ilvl="1" w:tplc="04210019">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21" w15:restartNumberingAfterBreak="0">
    <w:nsid w:val="53494E00"/>
    <w:multiLevelType w:val="hybridMultilevel"/>
    <w:tmpl w:val="A5624F16"/>
    <w:lvl w:ilvl="0" w:tplc="04210019">
      <w:start w:val="1"/>
      <w:numFmt w:val="lowerLetter"/>
      <w:lvlText w:val="%1."/>
      <w:lvlJc w:val="left"/>
      <w:pPr>
        <w:ind w:left="1287" w:hanging="360"/>
      </w:pPr>
    </w:lvl>
    <w:lvl w:ilvl="1" w:tplc="04210011">
      <w:start w:val="1"/>
      <w:numFmt w:val="decimal"/>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15:restartNumberingAfterBreak="0">
    <w:nsid w:val="5381509A"/>
    <w:multiLevelType w:val="hybridMultilevel"/>
    <w:tmpl w:val="AE8EEEDE"/>
    <w:lvl w:ilvl="0" w:tplc="04210011">
      <w:start w:val="1"/>
      <w:numFmt w:val="decimal"/>
      <w:lvlText w:val="%1)"/>
      <w:lvlJc w:val="left"/>
      <w:pPr>
        <w:ind w:left="1647" w:hanging="360"/>
      </w:pPr>
    </w:lvl>
    <w:lvl w:ilvl="1" w:tplc="04210019">
      <w:start w:val="1"/>
      <w:numFmt w:val="lowerLetter"/>
      <w:lvlText w:val="%2."/>
      <w:lvlJc w:val="left"/>
      <w:pPr>
        <w:ind w:left="2367" w:hanging="360"/>
      </w:pPr>
    </w:lvl>
    <w:lvl w:ilvl="2" w:tplc="0421001B">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23" w15:restartNumberingAfterBreak="0">
    <w:nsid w:val="62912791"/>
    <w:multiLevelType w:val="hybridMultilevel"/>
    <w:tmpl w:val="8AF8C332"/>
    <w:lvl w:ilvl="0" w:tplc="E60C16CC">
      <w:start w:val="1"/>
      <w:numFmt w:val="upperRoman"/>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4" w15:restartNumberingAfterBreak="0">
    <w:nsid w:val="7918719A"/>
    <w:multiLevelType w:val="hybridMultilevel"/>
    <w:tmpl w:val="49860B06"/>
    <w:lvl w:ilvl="0" w:tplc="0421000F">
      <w:start w:val="1"/>
      <w:numFmt w:val="decimal"/>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5" w15:restartNumberingAfterBreak="0">
    <w:nsid w:val="79906541"/>
    <w:multiLevelType w:val="hybridMultilevel"/>
    <w:tmpl w:val="593480BA"/>
    <w:lvl w:ilvl="0" w:tplc="A802FBEE">
      <w:start w:val="1"/>
      <w:numFmt w:val="lowerLetter"/>
      <w:lvlText w:val="%1."/>
      <w:lvlJc w:val="righ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8"/>
  </w:num>
  <w:num w:numId="2">
    <w:abstractNumId w:val="23"/>
  </w:num>
  <w:num w:numId="3">
    <w:abstractNumId w:val="12"/>
  </w:num>
  <w:num w:numId="4">
    <w:abstractNumId w:val="24"/>
  </w:num>
  <w:num w:numId="5">
    <w:abstractNumId w:val="16"/>
  </w:num>
  <w:num w:numId="6">
    <w:abstractNumId w:val="21"/>
  </w:num>
  <w:num w:numId="7">
    <w:abstractNumId w:val="17"/>
  </w:num>
  <w:num w:numId="8">
    <w:abstractNumId w:val="13"/>
  </w:num>
  <w:num w:numId="9">
    <w:abstractNumId w:val="18"/>
  </w:num>
  <w:num w:numId="10">
    <w:abstractNumId w:val="1"/>
  </w:num>
  <w:num w:numId="11">
    <w:abstractNumId w:val="15"/>
  </w:num>
  <w:num w:numId="12">
    <w:abstractNumId w:val="0"/>
  </w:num>
  <w:num w:numId="13">
    <w:abstractNumId w:val="4"/>
  </w:num>
  <w:num w:numId="14">
    <w:abstractNumId w:val="5"/>
  </w:num>
  <w:num w:numId="15">
    <w:abstractNumId w:val="22"/>
  </w:num>
  <w:num w:numId="16">
    <w:abstractNumId w:val="20"/>
  </w:num>
  <w:num w:numId="17">
    <w:abstractNumId w:val="10"/>
  </w:num>
  <w:num w:numId="18">
    <w:abstractNumId w:val="19"/>
  </w:num>
  <w:num w:numId="19">
    <w:abstractNumId w:val="7"/>
  </w:num>
  <w:num w:numId="20">
    <w:abstractNumId w:val="9"/>
  </w:num>
  <w:num w:numId="21">
    <w:abstractNumId w:val="2"/>
  </w:num>
  <w:num w:numId="22">
    <w:abstractNumId w:val="25"/>
  </w:num>
  <w:num w:numId="23">
    <w:abstractNumId w:val="14"/>
  </w:num>
  <w:num w:numId="24">
    <w:abstractNumId w:val="11"/>
  </w:num>
  <w:num w:numId="25">
    <w:abstractNumId w:val="6"/>
  </w:num>
  <w:num w:numId="2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061"/>
    <w:rsid w:val="0001064B"/>
    <w:rsid w:val="00015606"/>
    <w:rsid w:val="000172C9"/>
    <w:rsid w:val="000311C3"/>
    <w:rsid w:val="00035C28"/>
    <w:rsid w:val="000411D3"/>
    <w:rsid w:val="00047CFE"/>
    <w:rsid w:val="0005496F"/>
    <w:rsid w:val="00057243"/>
    <w:rsid w:val="00062F7C"/>
    <w:rsid w:val="00076380"/>
    <w:rsid w:val="00080E21"/>
    <w:rsid w:val="00084CD9"/>
    <w:rsid w:val="00096501"/>
    <w:rsid w:val="000B6F8D"/>
    <w:rsid w:val="000B794C"/>
    <w:rsid w:val="000D0A4A"/>
    <w:rsid w:val="000D17B5"/>
    <w:rsid w:val="000D56FE"/>
    <w:rsid w:val="000E0778"/>
    <w:rsid w:val="000E1148"/>
    <w:rsid w:val="000E321A"/>
    <w:rsid w:val="000F4BA5"/>
    <w:rsid w:val="000F5719"/>
    <w:rsid w:val="00107664"/>
    <w:rsid w:val="00112CFB"/>
    <w:rsid w:val="00127330"/>
    <w:rsid w:val="001606FF"/>
    <w:rsid w:val="0017168F"/>
    <w:rsid w:val="00172DD7"/>
    <w:rsid w:val="0017411E"/>
    <w:rsid w:val="0018031C"/>
    <w:rsid w:val="00185DF5"/>
    <w:rsid w:val="00186111"/>
    <w:rsid w:val="00191080"/>
    <w:rsid w:val="00193A51"/>
    <w:rsid w:val="00195278"/>
    <w:rsid w:val="001A3D7B"/>
    <w:rsid w:val="001A552C"/>
    <w:rsid w:val="001B0831"/>
    <w:rsid w:val="001B4C57"/>
    <w:rsid w:val="001C2E16"/>
    <w:rsid w:val="001D095B"/>
    <w:rsid w:val="001D1926"/>
    <w:rsid w:val="001D6857"/>
    <w:rsid w:val="001F784E"/>
    <w:rsid w:val="0020286D"/>
    <w:rsid w:val="00217A68"/>
    <w:rsid w:val="00232A4F"/>
    <w:rsid w:val="002442C6"/>
    <w:rsid w:val="0027647F"/>
    <w:rsid w:val="00296C86"/>
    <w:rsid w:val="002A4614"/>
    <w:rsid w:val="002A461F"/>
    <w:rsid w:val="002B7648"/>
    <w:rsid w:val="002C2BF7"/>
    <w:rsid w:val="002C435D"/>
    <w:rsid w:val="002C642D"/>
    <w:rsid w:val="002D5AD6"/>
    <w:rsid w:val="002D60B3"/>
    <w:rsid w:val="002E20EF"/>
    <w:rsid w:val="002E6509"/>
    <w:rsid w:val="002F3750"/>
    <w:rsid w:val="00305D66"/>
    <w:rsid w:val="0031423F"/>
    <w:rsid w:val="00321557"/>
    <w:rsid w:val="00322FEC"/>
    <w:rsid w:val="003412C5"/>
    <w:rsid w:val="003447AA"/>
    <w:rsid w:val="00356B9D"/>
    <w:rsid w:val="00357DF1"/>
    <w:rsid w:val="00366831"/>
    <w:rsid w:val="0036796E"/>
    <w:rsid w:val="0037177A"/>
    <w:rsid w:val="00397909"/>
    <w:rsid w:val="003A66D5"/>
    <w:rsid w:val="003B4D4F"/>
    <w:rsid w:val="003B6826"/>
    <w:rsid w:val="003C4ED9"/>
    <w:rsid w:val="003D3B3D"/>
    <w:rsid w:val="003E1C52"/>
    <w:rsid w:val="003E4B83"/>
    <w:rsid w:val="003F2F4E"/>
    <w:rsid w:val="003F490E"/>
    <w:rsid w:val="004002AB"/>
    <w:rsid w:val="00431B52"/>
    <w:rsid w:val="00442A7B"/>
    <w:rsid w:val="00451D14"/>
    <w:rsid w:val="00461103"/>
    <w:rsid w:val="00473162"/>
    <w:rsid w:val="00477581"/>
    <w:rsid w:val="004777D8"/>
    <w:rsid w:val="004840A4"/>
    <w:rsid w:val="00490128"/>
    <w:rsid w:val="004A3145"/>
    <w:rsid w:val="004A7F6F"/>
    <w:rsid w:val="004B5E88"/>
    <w:rsid w:val="004D0A03"/>
    <w:rsid w:val="004D53D6"/>
    <w:rsid w:val="004E0CC0"/>
    <w:rsid w:val="004F0FEC"/>
    <w:rsid w:val="004F1342"/>
    <w:rsid w:val="00500E87"/>
    <w:rsid w:val="00503D11"/>
    <w:rsid w:val="0050444D"/>
    <w:rsid w:val="00507E55"/>
    <w:rsid w:val="00547319"/>
    <w:rsid w:val="00551B8F"/>
    <w:rsid w:val="00554258"/>
    <w:rsid w:val="005570E2"/>
    <w:rsid w:val="005600F2"/>
    <w:rsid w:val="0056673C"/>
    <w:rsid w:val="005720A4"/>
    <w:rsid w:val="005814AC"/>
    <w:rsid w:val="005864EB"/>
    <w:rsid w:val="00586D65"/>
    <w:rsid w:val="00597793"/>
    <w:rsid w:val="005A08C3"/>
    <w:rsid w:val="005A1A75"/>
    <w:rsid w:val="005A6287"/>
    <w:rsid w:val="005A6766"/>
    <w:rsid w:val="005B1EF8"/>
    <w:rsid w:val="005B487E"/>
    <w:rsid w:val="005C5B7C"/>
    <w:rsid w:val="005D0051"/>
    <w:rsid w:val="005E208D"/>
    <w:rsid w:val="005E2546"/>
    <w:rsid w:val="005E4A1E"/>
    <w:rsid w:val="005F585F"/>
    <w:rsid w:val="005F6050"/>
    <w:rsid w:val="00602CF4"/>
    <w:rsid w:val="0060565C"/>
    <w:rsid w:val="00605683"/>
    <w:rsid w:val="00613AE4"/>
    <w:rsid w:val="00615F18"/>
    <w:rsid w:val="006166A2"/>
    <w:rsid w:val="00616B47"/>
    <w:rsid w:val="0062543F"/>
    <w:rsid w:val="00626E09"/>
    <w:rsid w:val="00632AD1"/>
    <w:rsid w:val="00653938"/>
    <w:rsid w:val="00674EA8"/>
    <w:rsid w:val="00676C73"/>
    <w:rsid w:val="0068264D"/>
    <w:rsid w:val="006865EB"/>
    <w:rsid w:val="006874EF"/>
    <w:rsid w:val="006907A9"/>
    <w:rsid w:val="006938BB"/>
    <w:rsid w:val="006B51FC"/>
    <w:rsid w:val="006C4B91"/>
    <w:rsid w:val="006D6581"/>
    <w:rsid w:val="006D6635"/>
    <w:rsid w:val="006F462C"/>
    <w:rsid w:val="006F552B"/>
    <w:rsid w:val="006F7EA4"/>
    <w:rsid w:val="007002A4"/>
    <w:rsid w:val="00702BBC"/>
    <w:rsid w:val="00710D2F"/>
    <w:rsid w:val="00713675"/>
    <w:rsid w:val="007164D8"/>
    <w:rsid w:val="00721EE5"/>
    <w:rsid w:val="00726517"/>
    <w:rsid w:val="00731BC0"/>
    <w:rsid w:val="007330B6"/>
    <w:rsid w:val="0073514D"/>
    <w:rsid w:val="00736D94"/>
    <w:rsid w:val="00743F33"/>
    <w:rsid w:val="00744DD9"/>
    <w:rsid w:val="00746AF1"/>
    <w:rsid w:val="007641BB"/>
    <w:rsid w:val="00775A35"/>
    <w:rsid w:val="00785C33"/>
    <w:rsid w:val="00786455"/>
    <w:rsid w:val="00791621"/>
    <w:rsid w:val="007931BC"/>
    <w:rsid w:val="007A4480"/>
    <w:rsid w:val="007A4D83"/>
    <w:rsid w:val="007D42B3"/>
    <w:rsid w:val="007D51E7"/>
    <w:rsid w:val="007D7FEE"/>
    <w:rsid w:val="007E05BE"/>
    <w:rsid w:val="007F001E"/>
    <w:rsid w:val="007F07B2"/>
    <w:rsid w:val="00804A92"/>
    <w:rsid w:val="008051BC"/>
    <w:rsid w:val="008163A4"/>
    <w:rsid w:val="00817154"/>
    <w:rsid w:val="00820457"/>
    <w:rsid w:val="00820E70"/>
    <w:rsid w:val="00822B29"/>
    <w:rsid w:val="008239F4"/>
    <w:rsid w:val="0082606F"/>
    <w:rsid w:val="00831428"/>
    <w:rsid w:val="008431DD"/>
    <w:rsid w:val="00845CE2"/>
    <w:rsid w:val="008509C3"/>
    <w:rsid w:val="00853726"/>
    <w:rsid w:val="00863A74"/>
    <w:rsid w:val="00883907"/>
    <w:rsid w:val="00884EFE"/>
    <w:rsid w:val="00885717"/>
    <w:rsid w:val="008861D5"/>
    <w:rsid w:val="00890EC8"/>
    <w:rsid w:val="00895356"/>
    <w:rsid w:val="008974E0"/>
    <w:rsid w:val="008A560E"/>
    <w:rsid w:val="008C045A"/>
    <w:rsid w:val="008C1B9C"/>
    <w:rsid w:val="008C5D4B"/>
    <w:rsid w:val="008D2F3F"/>
    <w:rsid w:val="008D3B13"/>
    <w:rsid w:val="008E3452"/>
    <w:rsid w:val="008F3036"/>
    <w:rsid w:val="008F4EC1"/>
    <w:rsid w:val="008F5D32"/>
    <w:rsid w:val="008F7704"/>
    <w:rsid w:val="00904F9D"/>
    <w:rsid w:val="00920817"/>
    <w:rsid w:val="00922BD7"/>
    <w:rsid w:val="00927391"/>
    <w:rsid w:val="0092759B"/>
    <w:rsid w:val="00930588"/>
    <w:rsid w:val="009404BC"/>
    <w:rsid w:val="00945061"/>
    <w:rsid w:val="0094759C"/>
    <w:rsid w:val="0095291B"/>
    <w:rsid w:val="00960078"/>
    <w:rsid w:val="00960D7F"/>
    <w:rsid w:val="00961619"/>
    <w:rsid w:val="009663C0"/>
    <w:rsid w:val="00973FF9"/>
    <w:rsid w:val="00993C36"/>
    <w:rsid w:val="009976C0"/>
    <w:rsid w:val="009A3B15"/>
    <w:rsid w:val="009B1361"/>
    <w:rsid w:val="009C0C9E"/>
    <w:rsid w:val="009D4F6A"/>
    <w:rsid w:val="009E001B"/>
    <w:rsid w:val="009E378E"/>
    <w:rsid w:val="009E3857"/>
    <w:rsid w:val="009E5BBB"/>
    <w:rsid w:val="00A3325E"/>
    <w:rsid w:val="00A51823"/>
    <w:rsid w:val="00A57D6E"/>
    <w:rsid w:val="00A63C6B"/>
    <w:rsid w:val="00A671A1"/>
    <w:rsid w:val="00A71838"/>
    <w:rsid w:val="00A815F3"/>
    <w:rsid w:val="00A8769F"/>
    <w:rsid w:val="00A93235"/>
    <w:rsid w:val="00A95637"/>
    <w:rsid w:val="00A95FBE"/>
    <w:rsid w:val="00AA1937"/>
    <w:rsid w:val="00AA1E06"/>
    <w:rsid w:val="00AB61A6"/>
    <w:rsid w:val="00AB73C2"/>
    <w:rsid w:val="00AC6C66"/>
    <w:rsid w:val="00AD1E05"/>
    <w:rsid w:val="00AD234F"/>
    <w:rsid w:val="00AD30A2"/>
    <w:rsid w:val="00AD71C2"/>
    <w:rsid w:val="00AE2510"/>
    <w:rsid w:val="00AE45C2"/>
    <w:rsid w:val="00AF764B"/>
    <w:rsid w:val="00B04504"/>
    <w:rsid w:val="00B06CF6"/>
    <w:rsid w:val="00B11784"/>
    <w:rsid w:val="00B150D3"/>
    <w:rsid w:val="00B17230"/>
    <w:rsid w:val="00B237BA"/>
    <w:rsid w:val="00B30BB2"/>
    <w:rsid w:val="00B32E2B"/>
    <w:rsid w:val="00B32F70"/>
    <w:rsid w:val="00B33137"/>
    <w:rsid w:val="00B408FA"/>
    <w:rsid w:val="00B4470B"/>
    <w:rsid w:val="00B52CFE"/>
    <w:rsid w:val="00B60B27"/>
    <w:rsid w:val="00B63811"/>
    <w:rsid w:val="00B72B90"/>
    <w:rsid w:val="00B74159"/>
    <w:rsid w:val="00B746FE"/>
    <w:rsid w:val="00B75173"/>
    <w:rsid w:val="00B776BC"/>
    <w:rsid w:val="00B914A5"/>
    <w:rsid w:val="00B961E4"/>
    <w:rsid w:val="00B97204"/>
    <w:rsid w:val="00BD3329"/>
    <w:rsid w:val="00BD52E7"/>
    <w:rsid w:val="00BD7DF5"/>
    <w:rsid w:val="00BE0E64"/>
    <w:rsid w:val="00BE3C5B"/>
    <w:rsid w:val="00BE7AF6"/>
    <w:rsid w:val="00BF457F"/>
    <w:rsid w:val="00BF634F"/>
    <w:rsid w:val="00BF7AB8"/>
    <w:rsid w:val="00C12D54"/>
    <w:rsid w:val="00C13C3B"/>
    <w:rsid w:val="00C15FDA"/>
    <w:rsid w:val="00C17E88"/>
    <w:rsid w:val="00C23D3A"/>
    <w:rsid w:val="00C25BD1"/>
    <w:rsid w:val="00C331C8"/>
    <w:rsid w:val="00C4459F"/>
    <w:rsid w:val="00C45040"/>
    <w:rsid w:val="00C45A97"/>
    <w:rsid w:val="00C45C1D"/>
    <w:rsid w:val="00C5348A"/>
    <w:rsid w:val="00C66EBD"/>
    <w:rsid w:val="00C673E1"/>
    <w:rsid w:val="00C711B4"/>
    <w:rsid w:val="00C73E30"/>
    <w:rsid w:val="00C77C89"/>
    <w:rsid w:val="00C8101B"/>
    <w:rsid w:val="00C97E08"/>
    <w:rsid w:val="00CA078A"/>
    <w:rsid w:val="00CA2B5F"/>
    <w:rsid w:val="00CA7633"/>
    <w:rsid w:val="00CA7939"/>
    <w:rsid w:val="00CB0216"/>
    <w:rsid w:val="00CB0C19"/>
    <w:rsid w:val="00CB74B2"/>
    <w:rsid w:val="00CC33F1"/>
    <w:rsid w:val="00CE2580"/>
    <w:rsid w:val="00CE4F83"/>
    <w:rsid w:val="00CF1FEE"/>
    <w:rsid w:val="00CF3011"/>
    <w:rsid w:val="00CF4028"/>
    <w:rsid w:val="00D00AAF"/>
    <w:rsid w:val="00D029CA"/>
    <w:rsid w:val="00D065C6"/>
    <w:rsid w:val="00D069BD"/>
    <w:rsid w:val="00D318A6"/>
    <w:rsid w:val="00D42FD6"/>
    <w:rsid w:val="00D44A0A"/>
    <w:rsid w:val="00D45898"/>
    <w:rsid w:val="00D46DFA"/>
    <w:rsid w:val="00D46F8C"/>
    <w:rsid w:val="00D53B00"/>
    <w:rsid w:val="00D811FD"/>
    <w:rsid w:val="00D91F74"/>
    <w:rsid w:val="00D92013"/>
    <w:rsid w:val="00D921EB"/>
    <w:rsid w:val="00DA212B"/>
    <w:rsid w:val="00DA650D"/>
    <w:rsid w:val="00DB71CB"/>
    <w:rsid w:val="00DC131C"/>
    <w:rsid w:val="00DC2B31"/>
    <w:rsid w:val="00DD7804"/>
    <w:rsid w:val="00DF13E6"/>
    <w:rsid w:val="00DF18CE"/>
    <w:rsid w:val="00E12074"/>
    <w:rsid w:val="00E161B6"/>
    <w:rsid w:val="00E167E6"/>
    <w:rsid w:val="00E170D8"/>
    <w:rsid w:val="00E20788"/>
    <w:rsid w:val="00E2314C"/>
    <w:rsid w:val="00E23403"/>
    <w:rsid w:val="00E26672"/>
    <w:rsid w:val="00E317C1"/>
    <w:rsid w:val="00E35088"/>
    <w:rsid w:val="00E36155"/>
    <w:rsid w:val="00E36A97"/>
    <w:rsid w:val="00E529C8"/>
    <w:rsid w:val="00E60401"/>
    <w:rsid w:val="00E7509D"/>
    <w:rsid w:val="00E836AB"/>
    <w:rsid w:val="00E8377D"/>
    <w:rsid w:val="00E8394E"/>
    <w:rsid w:val="00E841E3"/>
    <w:rsid w:val="00E85EA9"/>
    <w:rsid w:val="00E92E7F"/>
    <w:rsid w:val="00EA54BF"/>
    <w:rsid w:val="00EC6225"/>
    <w:rsid w:val="00EC75F8"/>
    <w:rsid w:val="00ED5B97"/>
    <w:rsid w:val="00EE15F0"/>
    <w:rsid w:val="00EF289A"/>
    <w:rsid w:val="00EF2F90"/>
    <w:rsid w:val="00F1211C"/>
    <w:rsid w:val="00F21211"/>
    <w:rsid w:val="00F26185"/>
    <w:rsid w:val="00F27190"/>
    <w:rsid w:val="00F56959"/>
    <w:rsid w:val="00F61EC4"/>
    <w:rsid w:val="00F64561"/>
    <w:rsid w:val="00F802C4"/>
    <w:rsid w:val="00FA13DA"/>
    <w:rsid w:val="00FA2320"/>
    <w:rsid w:val="00FA5F7C"/>
    <w:rsid w:val="00FA65DA"/>
    <w:rsid w:val="00FA725C"/>
    <w:rsid w:val="00FB29E8"/>
    <w:rsid w:val="00FC4AC8"/>
    <w:rsid w:val="00FD1787"/>
    <w:rsid w:val="00FD1818"/>
    <w:rsid w:val="00FD3D94"/>
    <w:rsid w:val="00FE7809"/>
    <w:rsid w:val="00FF234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5E13E3-889E-4F53-8B05-9204E5A0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15F18"/>
    <w:pPr>
      <w:widowControl w:val="0"/>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
    </w:pPr>
    <w:rPr>
      <w:rFonts w:ascii="Bookman Old Style" w:eastAsia="Bookman Old Style" w:hAnsi="Bookman Old Style"/>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F0FEC"/>
    <w:pPr>
      <w:tabs>
        <w:tab w:val="center" w:pos="4680"/>
        <w:tab w:val="right" w:pos="9360"/>
      </w:tabs>
    </w:pPr>
  </w:style>
  <w:style w:type="character" w:customStyle="1" w:styleId="HeaderChar">
    <w:name w:val="Header Char"/>
    <w:basedOn w:val="DefaultParagraphFont"/>
    <w:link w:val="Header"/>
    <w:uiPriority w:val="99"/>
    <w:rsid w:val="004F0FEC"/>
  </w:style>
  <w:style w:type="paragraph" w:styleId="Footer">
    <w:name w:val="footer"/>
    <w:basedOn w:val="Normal"/>
    <w:link w:val="FooterChar"/>
    <w:uiPriority w:val="99"/>
    <w:unhideWhenUsed/>
    <w:rsid w:val="004F0FEC"/>
    <w:pPr>
      <w:tabs>
        <w:tab w:val="center" w:pos="4680"/>
        <w:tab w:val="right" w:pos="9360"/>
      </w:tabs>
    </w:pPr>
  </w:style>
  <w:style w:type="character" w:customStyle="1" w:styleId="FooterChar">
    <w:name w:val="Footer Char"/>
    <w:basedOn w:val="DefaultParagraphFont"/>
    <w:link w:val="Footer"/>
    <w:uiPriority w:val="99"/>
    <w:rsid w:val="004F0FEC"/>
  </w:style>
  <w:style w:type="paragraph" w:customStyle="1" w:styleId="Default">
    <w:name w:val="Default"/>
    <w:rsid w:val="004F0FEC"/>
    <w:pPr>
      <w:autoSpaceDE w:val="0"/>
      <w:autoSpaceDN w:val="0"/>
      <w:adjustRightInd w:val="0"/>
    </w:pPr>
    <w:rPr>
      <w:rFonts w:ascii="Bookman Old Style" w:hAnsi="Bookman Old Style" w:cs="Bookman Old Style"/>
      <w:color w:val="000000"/>
      <w:sz w:val="24"/>
      <w:szCs w:val="24"/>
      <w:lang w:eastAsia="en-US"/>
    </w:rPr>
  </w:style>
  <w:style w:type="character" w:customStyle="1" w:styleId="BodyTextChar">
    <w:name w:val="Body Text Char"/>
    <w:link w:val="BodyText"/>
    <w:uiPriority w:val="1"/>
    <w:rsid w:val="00E20788"/>
    <w:rPr>
      <w:rFonts w:ascii="Bookman Old Style" w:eastAsia="Bookman Old Style" w:hAnsi="Bookman Old Style"/>
      <w:sz w:val="24"/>
      <w:szCs w:val="24"/>
    </w:rPr>
  </w:style>
  <w:style w:type="character" w:styleId="CommentReference">
    <w:name w:val="annotation reference"/>
    <w:uiPriority w:val="99"/>
    <w:semiHidden/>
    <w:unhideWhenUsed/>
    <w:rsid w:val="00195278"/>
    <w:rPr>
      <w:sz w:val="16"/>
      <w:szCs w:val="16"/>
    </w:rPr>
  </w:style>
  <w:style w:type="paragraph" w:styleId="CommentText">
    <w:name w:val="annotation text"/>
    <w:basedOn w:val="Normal"/>
    <w:link w:val="CommentTextChar"/>
    <w:uiPriority w:val="99"/>
    <w:semiHidden/>
    <w:unhideWhenUsed/>
    <w:rsid w:val="00195278"/>
    <w:rPr>
      <w:sz w:val="20"/>
      <w:szCs w:val="20"/>
    </w:rPr>
  </w:style>
  <w:style w:type="character" w:customStyle="1" w:styleId="CommentTextChar">
    <w:name w:val="Comment Text Char"/>
    <w:link w:val="CommentText"/>
    <w:uiPriority w:val="99"/>
    <w:semiHidden/>
    <w:rsid w:val="00195278"/>
    <w:rPr>
      <w:sz w:val="20"/>
      <w:szCs w:val="20"/>
    </w:rPr>
  </w:style>
  <w:style w:type="paragraph" w:styleId="CommentSubject">
    <w:name w:val="annotation subject"/>
    <w:basedOn w:val="CommentText"/>
    <w:next w:val="CommentText"/>
    <w:link w:val="CommentSubjectChar"/>
    <w:uiPriority w:val="99"/>
    <w:semiHidden/>
    <w:unhideWhenUsed/>
    <w:rsid w:val="00195278"/>
    <w:rPr>
      <w:b/>
      <w:bCs/>
    </w:rPr>
  </w:style>
  <w:style w:type="character" w:customStyle="1" w:styleId="CommentSubjectChar">
    <w:name w:val="Comment Subject Char"/>
    <w:link w:val="CommentSubject"/>
    <w:uiPriority w:val="99"/>
    <w:semiHidden/>
    <w:rsid w:val="00195278"/>
    <w:rPr>
      <w:b/>
      <w:bCs/>
      <w:sz w:val="20"/>
      <w:szCs w:val="20"/>
    </w:rPr>
  </w:style>
  <w:style w:type="paragraph" w:styleId="BalloonText">
    <w:name w:val="Balloon Text"/>
    <w:basedOn w:val="Normal"/>
    <w:link w:val="BalloonTextChar"/>
    <w:uiPriority w:val="99"/>
    <w:semiHidden/>
    <w:unhideWhenUsed/>
    <w:rsid w:val="00195278"/>
    <w:rPr>
      <w:rFonts w:ascii="Tahoma" w:hAnsi="Tahoma" w:cs="Tahoma"/>
      <w:sz w:val="16"/>
      <w:szCs w:val="16"/>
    </w:rPr>
  </w:style>
  <w:style w:type="character" w:customStyle="1" w:styleId="BalloonTextChar">
    <w:name w:val="Balloon Text Char"/>
    <w:link w:val="BalloonText"/>
    <w:uiPriority w:val="99"/>
    <w:semiHidden/>
    <w:rsid w:val="00195278"/>
    <w:rPr>
      <w:rFonts w:ascii="Tahoma" w:hAnsi="Tahoma" w:cs="Tahoma"/>
      <w:sz w:val="16"/>
      <w:szCs w:val="16"/>
    </w:rPr>
  </w:style>
  <w:style w:type="paragraph" w:styleId="NormalWeb">
    <w:name w:val="Normal (Web)"/>
    <w:basedOn w:val="Normal"/>
    <w:rsid w:val="00AD71C2"/>
    <w:pPr>
      <w:widowControl/>
      <w:spacing w:before="100" w:beforeAutospacing="1" w:after="100" w:afterAutospacing="1"/>
      <w:ind w:left="964" w:hanging="397"/>
      <w:jc w:val="both"/>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935816">
      <w:bodyDiv w:val="1"/>
      <w:marLeft w:val="0"/>
      <w:marRight w:val="0"/>
      <w:marTop w:val="0"/>
      <w:marBottom w:val="0"/>
      <w:divBdr>
        <w:top w:val="none" w:sz="0" w:space="0" w:color="auto"/>
        <w:left w:val="none" w:sz="0" w:space="0" w:color="auto"/>
        <w:bottom w:val="none" w:sz="0" w:space="0" w:color="auto"/>
        <w:right w:val="none" w:sz="0" w:space="0" w:color="auto"/>
      </w:divBdr>
      <w:divsChild>
        <w:div w:id="227032965">
          <w:marLeft w:val="0"/>
          <w:marRight w:val="0"/>
          <w:marTop w:val="0"/>
          <w:marBottom w:val="0"/>
          <w:divBdr>
            <w:top w:val="none" w:sz="0" w:space="0" w:color="auto"/>
            <w:left w:val="none" w:sz="0" w:space="0" w:color="auto"/>
            <w:bottom w:val="none" w:sz="0" w:space="0" w:color="auto"/>
            <w:right w:val="none" w:sz="0" w:space="0" w:color="auto"/>
          </w:divBdr>
        </w:div>
        <w:div w:id="265963467">
          <w:marLeft w:val="0"/>
          <w:marRight w:val="0"/>
          <w:marTop w:val="0"/>
          <w:marBottom w:val="0"/>
          <w:divBdr>
            <w:top w:val="none" w:sz="0" w:space="0" w:color="auto"/>
            <w:left w:val="none" w:sz="0" w:space="0" w:color="auto"/>
            <w:bottom w:val="none" w:sz="0" w:space="0" w:color="auto"/>
            <w:right w:val="none" w:sz="0" w:space="0" w:color="auto"/>
          </w:divBdr>
        </w:div>
        <w:div w:id="482819636">
          <w:marLeft w:val="0"/>
          <w:marRight w:val="0"/>
          <w:marTop w:val="0"/>
          <w:marBottom w:val="0"/>
          <w:divBdr>
            <w:top w:val="none" w:sz="0" w:space="0" w:color="auto"/>
            <w:left w:val="none" w:sz="0" w:space="0" w:color="auto"/>
            <w:bottom w:val="none" w:sz="0" w:space="0" w:color="auto"/>
            <w:right w:val="none" w:sz="0" w:space="0" w:color="auto"/>
          </w:divBdr>
        </w:div>
        <w:div w:id="777407450">
          <w:marLeft w:val="0"/>
          <w:marRight w:val="0"/>
          <w:marTop w:val="0"/>
          <w:marBottom w:val="0"/>
          <w:divBdr>
            <w:top w:val="none" w:sz="0" w:space="0" w:color="auto"/>
            <w:left w:val="none" w:sz="0" w:space="0" w:color="auto"/>
            <w:bottom w:val="none" w:sz="0" w:space="0" w:color="auto"/>
            <w:right w:val="none" w:sz="0" w:space="0" w:color="auto"/>
          </w:divBdr>
        </w:div>
        <w:div w:id="1056469049">
          <w:marLeft w:val="0"/>
          <w:marRight w:val="0"/>
          <w:marTop w:val="0"/>
          <w:marBottom w:val="0"/>
          <w:divBdr>
            <w:top w:val="none" w:sz="0" w:space="0" w:color="auto"/>
            <w:left w:val="none" w:sz="0" w:space="0" w:color="auto"/>
            <w:bottom w:val="none" w:sz="0" w:space="0" w:color="auto"/>
            <w:right w:val="none" w:sz="0" w:space="0" w:color="auto"/>
          </w:divBdr>
        </w:div>
        <w:div w:id="1385829655">
          <w:marLeft w:val="0"/>
          <w:marRight w:val="0"/>
          <w:marTop w:val="0"/>
          <w:marBottom w:val="0"/>
          <w:divBdr>
            <w:top w:val="none" w:sz="0" w:space="0" w:color="auto"/>
            <w:left w:val="none" w:sz="0" w:space="0" w:color="auto"/>
            <w:bottom w:val="none" w:sz="0" w:space="0" w:color="auto"/>
            <w:right w:val="none" w:sz="0" w:space="0" w:color="auto"/>
          </w:divBdr>
        </w:div>
        <w:div w:id="1416515647">
          <w:marLeft w:val="0"/>
          <w:marRight w:val="0"/>
          <w:marTop w:val="0"/>
          <w:marBottom w:val="0"/>
          <w:divBdr>
            <w:top w:val="none" w:sz="0" w:space="0" w:color="auto"/>
            <w:left w:val="none" w:sz="0" w:space="0" w:color="auto"/>
            <w:bottom w:val="none" w:sz="0" w:space="0" w:color="auto"/>
            <w:right w:val="none" w:sz="0" w:space="0" w:color="auto"/>
          </w:divBdr>
        </w:div>
        <w:div w:id="1643927496">
          <w:marLeft w:val="0"/>
          <w:marRight w:val="0"/>
          <w:marTop w:val="0"/>
          <w:marBottom w:val="0"/>
          <w:divBdr>
            <w:top w:val="none" w:sz="0" w:space="0" w:color="auto"/>
            <w:left w:val="none" w:sz="0" w:space="0" w:color="auto"/>
            <w:bottom w:val="none" w:sz="0" w:space="0" w:color="auto"/>
            <w:right w:val="none" w:sz="0" w:space="0" w:color="auto"/>
          </w:divBdr>
        </w:div>
        <w:div w:id="2107000922">
          <w:marLeft w:val="0"/>
          <w:marRight w:val="0"/>
          <w:marTop w:val="0"/>
          <w:marBottom w:val="0"/>
          <w:divBdr>
            <w:top w:val="none" w:sz="0" w:space="0" w:color="auto"/>
            <w:left w:val="none" w:sz="0" w:space="0" w:color="auto"/>
            <w:bottom w:val="none" w:sz="0" w:space="0" w:color="auto"/>
            <w:right w:val="none" w:sz="0" w:space="0" w:color="auto"/>
          </w:divBdr>
        </w:div>
      </w:divsChild>
    </w:div>
    <w:div w:id="970204908">
      <w:bodyDiv w:val="1"/>
      <w:marLeft w:val="0"/>
      <w:marRight w:val="0"/>
      <w:marTop w:val="0"/>
      <w:marBottom w:val="0"/>
      <w:divBdr>
        <w:top w:val="none" w:sz="0" w:space="0" w:color="auto"/>
        <w:left w:val="none" w:sz="0" w:space="0" w:color="auto"/>
        <w:bottom w:val="none" w:sz="0" w:space="0" w:color="auto"/>
        <w:right w:val="none" w:sz="0" w:space="0" w:color="auto"/>
      </w:divBdr>
      <w:divsChild>
        <w:div w:id="207766151">
          <w:marLeft w:val="0"/>
          <w:marRight w:val="0"/>
          <w:marTop w:val="0"/>
          <w:marBottom w:val="0"/>
          <w:divBdr>
            <w:top w:val="none" w:sz="0" w:space="0" w:color="auto"/>
            <w:left w:val="none" w:sz="0" w:space="0" w:color="auto"/>
            <w:bottom w:val="none" w:sz="0" w:space="0" w:color="auto"/>
            <w:right w:val="none" w:sz="0" w:space="0" w:color="auto"/>
          </w:divBdr>
        </w:div>
        <w:div w:id="999773777">
          <w:marLeft w:val="0"/>
          <w:marRight w:val="0"/>
          <w:marTop w:val="0"/>
          <w:marBottom w:val="0"/>
          <w:divBdr>
            <w:top w:val="none" w:sz="0" w:space="0" w:color="auto"/>
            <w:left w:val="none" w:sz="0" w:space="0" w:color="auto"/>
            <w:bottom w:val="none" w:sz="0" w:space="0" w:color="auto"/>
            <w:right w:val="none" w:sz="0" w:space="0" w:color="auto"/>
          </w:divBdr>
        </w:div>
        <w:div w:id="1260219892">
          <w:marLeft w:val="0"/>
          <w:marRight w:val="0"/>
          <w:marTop w:val="0"/>
          <w:marBottom w:val="0"/>
          <w:divBdr>
            <w:top w:val="none" w:sz="0" w:space="0" w:color="auto"/>
            <w:left w:val="none" w:sz="0" w:space="0" w:color="auto"/>
            <w:bottom w:val="none" w:sz="0" w:space="0" w:color="auto"/>
            <w:right w:val="none" w:sz="0" w:space="0" w:color="auto"/>
          </w:divBdr>
        </w:div>
        <w:div w:id="1499227231">
          <w:marLeft w:val="0"/>
          <w:marRight w:val="0"/>
          <w:marTop w:val="0"/>
          <w:marBottom w:val="0"/>
          <w:divBdr>
            <w:top w:val="none" w:sz="0" w:space="0" w:color="auto"/>
            <w:left w:val="none" w:sz="0" w:space="0" w:color="auto"/>
            <w:bottom w:val="none" w:sz="0" w:space="0" w:color="auto"/>
            <w:right w:val="none" w:sz="0" w:space="0" w:color="auto"/>
          </w:divBdr>
        </w:div>
        <w:div w:id="1594435405">
          <w:marLeft w:val="0"/>
          <w:marRight w:val="0"/>
          <w:marTop w:val="0"/>
          <w:marBottom w:val="0"/>
          <w:divBdr>
            <w:top w:val="none" w:sz="0" w:space="0" w:color="auto"/>
            <w:left w:val="none" w:sz="0" w:space="0" w:color="auto"/>
            <w:bottom w:val="none" w:sz="0" w:space="0" w:color="auto"/>
            <w:right w:val="none" w:sz="0" w:space="0" w:color="auto"/>
          </w:divBdr>
        </w:div>
        <w:div w:id="2066638288">
          <w:marLeft w:val="0"/>
          <w:marRight w:val="0"/>
          <w:marTop w:val="0"/>
          <w:marBottom w:val="0"/>
          <w:divBdr>
            <w:top w:val="none" w:sz="0" w:space="0" w:color="auto"/>
            <w:left w:val="none" w:sz="0" w:space="0" w:color="auto"/>
            <w:bottom w:val="none" w:sz="0" w:space="0" w:color="auto"/>
            <w:right w:val="none" w:sz="0" w:space="0" w:color="auto"/>
          </w:divBdr>
        </w:div>
      </w:divsChild>
    </w:div>
    <w:div w:id="1024794539">
      <w:bodyDiv w:val="1"/>
      <w:marLeft w:val="0"/>
      <w:marRight w:val="0"/>
      <w:marTop w:val="0"/>
      <w:marBottom w:val="0"/>
      <w:divBdr>
        <w:top w:val="none" w:sz="0" w:space="0" w:color="auto"/>
        <w:left w:val="none" w:sz="0" w:space="0" w:color="auto"/>
        <w:bottom w:val="none" w:sz="0" w:space="0" w:color="auto"/>
        <w:right w:val="none" w:sz="0" w:space="0" w:color="auto"/>
      </w:divBdr>
      <w:divsChild>
        <w:div w:id="109016904">
          <w:marLeft w:val="0"/>
          <w:marRight w:val="0"/>
          <w:marTop w:val="0"/>
          <w:marBottom w:val="0"/>
          <w:divBdr>
            <w:top w:val="none" w:sz="0" w:space="0" w:color="auto"/>
            <w:left w:val="none" w:sz="0" w:space="0" w:color="auto"/>
            <w:bottom w:val="none" w:sz="0" w:space="0" w:color="auto"/>
            <w:right w:val="none" w:sz="0" w:space="0" w:color="auto"/>
          </w:divBdr>
        </w:div>
      </w:divsChild>
    </w:div>
    <w:div w:id="1114907442">
      <w:bodyDiv w:val="1"/>
      <w:marLeft w:val="0"/>
      <w:marRight w:val="0"/>
      <w:marTop w:val="0"/>
      <w:marBottom w:val="0"/>
      <w:divBdr>
        <w:top w:val="none" w:sz="0" w:space="0" w:color="auto"/>
        <w:left w:val="none" w:sz="0" w:space="0" w:color="auto"/>
        <w:bottom w:val="none" w:sz="0" w:space="0" w:color="auto"/>
        <w:right w:val="none" w:sz="0" w:space="0" w:color="auto"/>
      </w:divBdr>
      <w:divsChild>
        <w:div w:id="125315699">
          <w:marLeft w:val="0"/>
          <w:marRight w:val="0"/>
          <w:marTop w:val="0"/>
          <w:marBottom w:val="0"/>
          <w:divBdr>
            <w:top w:val="none" w:sz="0" w:space="0" w:color="auto"/>
            <w:left w:val="none" w:sz="0" w:space="0" w:color="auto"/>
            <w:bottom w:val="none" w:sz="0" w:space="0" w:color="auto"/>
            <w:right w:val="none" w:sz="0" w:space="0" w:color="auto"/>
          </w:divBdr>
        </w:div>
        <w:div w:id="212667568">
          <w:marLeft w:val="0"/>
          <w:marRight w:val="0"/>
          <w:marTop w:val="0"/>
          <w:marBottom w:val="0"/>
          <w:divBdr>
            <w:top w:val="none" w:sz="0" w:space="0" w:color="auto"/>
            <w:left w:val="none" w:sz="0" w:space="0" w:color="auto"/>
            <w:bottom w:val="none" w:sz="0" w:space="0" w:color="auto"/>
            <w:right w:val="none" w:sz="0" w:space="0" w:color="auto"/>
          </w:divBdr>
        </w:div>
        <w:div w:id="386876468">
          <w:marLeft w:val="0"/>
          <w:marRight w:val="0"/>
          <w:marTop w:val="0"/>
          <w:marBottom w:val="0"/>
          <w:divBdr>
            <w:top w:val="none" w:sz="0" w:space="0" w:color="auto"/>
            <w:left w:val="none" w:sz="0" w:space="0" w:color="auto"/>
            <w:bottom w:val="none" w:sz="0" w:space="0" w:color="auto"/>
            <w:right w:val="none" w:sz="0" w:space="0" w:color="auto"/>
          </w:divBdr>
        </w:div>
        <w:div w:id="403992372">
          <w:marLeft w:val="0"/>
          <w:marRight w:val="0"/>
          <w:marTop w:val="0"/>
          <w:marBottom w:val="0"/>
          <w:divBdr>
            <w:top w:val="none" w:sz="0" w:space="0" w:color="auto"/>
            <w:left w:val="none" w:sz="0" w:space="0" w:color="auto"/>
            <w:bottom w:val="none" w:sz="0" w:space="0" w:color="auto"/>
            <w:right w:val="none" w:sz="0" w:space="0" w:color="auto"/>
          </w:divBdr>
        </w:div>
        <w:div w:id="807210223">
          <w:marLeft w:val="0"/>
          <w:marRight w:val="0"/>
          <w:marTop w:val="0"/>
          <w:marBottom w:val="0"/>
          <w:divBdr>
            <w:top w:val="none" w:sz="0" w:space="0" w:color="auto"/>
            <w:left w:val="none" w:sz="0" w:space="0" w:color="auto"/>
            <w:bottom w:val="none" w:sz="0" w:space="0" w:color="auto"/>
            <w:right w:val="none" w:sz="0" w:space="0" w:color="auto"/>
          </w:divBdr>
        </w:div>
        <w:div w:id="1008755173">
          <w:marLeft w:val="0"/>
          <w:marRight w:val="0"/>
          <w:marTop w:val="0"/>
          <w:marBottom w:val="0"/>
          <w:divBdr>
            <w:top w:val="none" w:sz="0" w:space="0" w:color="auto"/>
            <w:left w:val="none" w:sz="0" w:space="0" w:color="auto"/>
            <w:bottom w:val="none" w:sz="0" w:space="0" w:color="auto"/>
            <w:right w:val="none" w:sz="0" w:space="0" w:color="auto"/>
          </w:divBdr>
        </w:div>
        <w:div w:id="1062216891">
          <w:marLeft w:val="0"/>
          <w:marRight w:val="0"/>
          <w:marTop w:val="0"/>
          <w:marBottom w:val="0"/>
          <w:divBdr>
            <w:top w:val="none" w:sz="0" w:space="0" w:color="auto"/>
            <w:left w:val="none" w:sz="0" w:space="0" w:color="auto"/>
            <w:bottom w:val="none" w:sz="0" w:space="0" w:color="auto"/>
            <w:right w:val="none" w:sz="0" w:space="0" w:color="auto"/>
          </w:divBdr>
        </w:div>
        <w:div w:id="1153909408">
          <w:marLeft w:val="0"/>
          <w:marRight w:val="0"/>
          <w:marTop w:val="0"/>
          <w:marBottom w:val="0"/>
          <w:divBdr>
            <w:top w:val="none" w:sz="0" w:space="0" w:color="auto"/>
            <w:left w:val="none" w:sz="0" w:space="0" w:color="auto"/>
            <w:bottom w:val="none" w:sz="0" w:space="0" w:color="auto"/>
            <w:right w:val="none" w:sz="0" w:space="0" w:color="auto"/>
          </w:divBdr>
        </w:div>
        <w:div w:id="1489007491">
          <w:marLeft w:val="0"/>
          <w:marRight w:val="0"/>
          <w:marTop w:val="0"/>
          <w:marBottom w:val="0"/>
          <w:divBdr>
            <w:top w:val="none" w:sz="0" w:space="0" w:color="auto"/>
            <w:left w:val="none" w:sz="0" w:space="0" w:color="auto"/>
            <w:bottom w:val="none" w:sz="0" w:space="0" w:color="auto"/>
            <w:right w:val="none" w:sz="0" w:space="0" w:color="auto"/>
          </w:divBdr>
        </w:div>
      </w:divsChild>
    </w:div>
    <w:div w:id="1341008100">
      <w:bodyDiv w:val="1"/>
      <w:marLeft w:val="0"/>
      <w:marRight w:val="0"/>
      <w:marTop w:val="0"/>
      <w:marBottom w:val="0"/>
      <w:divBdr>
        <w:top w:val="none" w:sz="0" w:space="0" w:color="auto"/>
        <w:left w:val="none" w:sz="0" w:space="0" w:color="auto"/>
        <w:bottom w:val="none" w:sz="0" w:space="0" w:color="auto"/>
        <w:right w:val="none" w:sz="0" w:space="0" w:color="auto"/>
      </w:divBdr>
      <w:divsChild>
        <w:div w:id="1677925066">
          <w:marLeft w:val="0"/>
          <w:marRight w:val="0"/>
          <w:marTop w:val="0"/>
          <w:marBottom w:val="0"/>
          <w:divBdr>
            <w:top w:val="none" w:sz="0" w:space="0" w:color="auto"/>
            <w:left w:val="none" w:sz="0" w:space="0" w:color="auto"/>
            <w:bottom w:val="none" w:sz="0" w:space="0" w:color="auto"/>
            <w:right w:val="none" w:sz="0" w:space="0" w:color="auto"/>
          </w:divBdr>
        </w:div>
      </w:divsChild>
    </w:div>
    <w:div w:id="1377314044">
      <w:bodyDiv w:val="1"/>
      <w:marLeft w:val="0"/>
      <w:marRight w:val="0"/>
      <w:marTop w:val="0"/>
      <w:marBottom w:val="0"/>
      <w:divBdr>
        <w:top w:val="none" w:sz="0" w:space="0" w:color="auto"/>
        <w:left w:val="none" w:sz="0" w:space="0" w:color="auto"/>
        <w:bottom w:val="none" w:sz="0" w:space="0" w:color="auto"/>
        <w:right w:val="none" w:sz="0" w:space="0" w:color="auto"/>
      </w:divBdr>
      <w:divsChild>
        <w:div w:id="217203892">
          <w:marLeft w:val="0"/>
          <w:marRight w:val="0"/>
          <w:marTop w:val="0"/>
          <w:marBottom w:val="0"/>
          <w:divBdr>
            <w:top w:val="none" w:sz="0" w:space="0" w:color="auto"/>
            <w:left w:val="none" w:sz="0" w:space="0" w:color="auto"/>
            <w:bottom w:val="none" w:sz="0" w:space="0" w:color="auto"/>
            <w:right w:val="none" w:sz="0" w:space="0" w:color="auto"/>
          </w:divBdr>
        </w:div>
      </w:divsChild>
    </w:div>
    <w:div w:id="1737624461">
      <w:bodyDiv w:val="1"/>
      <w:marLeft w:val="0"/>
      <w:marRight w:val="0"/>
      <w:marTop w:val="0"/>
      <w:marBottom w:val="0"/>
      <w:divBdr>
        <w:top w:val="none" w:sz="0" w:space="0" w:color="auto"/>
        <w:left w:val="none" w:sz="0" w:space="0" w:color="auto"/>
        <w:bottom w:val="none" w:sz="0" w:space="0" w:color="auto"/>
        <w:right w:val="none" w:sz="0" w:space="0" w:color="auto"/>
      </w:divBdr>
      <w:divsChild>
        <w:div w:id="1019428644">
          <w:marLeft w:val="0"/>
          <w:marRight w:val="0"/>
          <w:marTop w:val="0"/>
          <w:marBottom w:val="0"/>
          <w:divBdr>
            <w:top w:val="none" w:sz="0" w:space="0" w:color="auto"/>
            <w:left w:val="none" w:sz="0" w:space="0" w:color="auto"/>
            <w:bottom w:val="none" w:sz="0" w:space="0" w:color="auto"/>
            <w:right w:val="none" w:sz="0" w:space="0" w:color="auto"/>
          </w:divBdr>
        </w:div>
      </w:divsChild>
    </w:div>
    <w:div w:id="1767771973">
      <w:bodyDiv w:val="1"/>
      <w:marLeft w:val="0"/>
      <w:marRight w:val="0"/>
      <w:marTop w:val="0"/>
      <w:marBottom w:val="0"/>
      <w:divBdr>
        <w:top w:val="none" w:sz="0" w:space="0" w:color="auto"/>
        <w:left w:val="none" w:sz="0" w:space="0" w:color="auto"/>
        <w:bottom w:val="none" w:sz="0" w:space="0" w:color="auto"/>
        <w:right w:val="none" w:sz="0" w:space="0" w:color="auto"/>
      </w:divBdr>
      <w:divsChild>
        <w:div w:id="1340737866">
          <w:marLeft w:val="0"/>
          <w:marRight w:val="0"/>
          <w:marTop w:val="0"/>
          <w:marBottom w:val="0"/>
          <w:divBdr>
            <w:top w:val="none" w:sz="0" w:space="0" w:color="auto"/>
            <w:left w:val="none" w:sz="0" w:space="0" w:color="auto"/>
            <w:bottom w:val="none" w:sz="0" w:space="0" w:color="auto"/>
            <w:right w:val="none" w:sz="0" w:space="0" w:color="auto"/>
          </w:divBdr>
        </w:div>
      </w:divsChild>
    </w:div>
    <w:div w:id="1769695715">
      <w:bodyDiv w:val="1"/>
      <w:marLeft w:val="0"/>
      <w:marRight w:val="0"/>
      <w:marTop w:val="0"/>
      <w:marBottom w:val="0"/>
      <w:divBdr>
        <w:top w:val="none" w:sz="0" w:space="0" w:color="auto"/>
        <w:left w:val="none" w:sz="0" w:space="0" w:color="auto"/>
        <w:bottom w:val="none" w:sz="0" w:space="0" w:color="auto"/>
        <w:right w:val="none" w:sz="0" w:space="0" w:color="auto"/>
      </w:divBdr>
      <w:divsChild>
        <w:div w:id="1029061475">
          <w:marLeft w:val="0"/>
          <w:marRight w:val="0"/>
          <w:marTop w:val="0"/>
          <w:marBottom w:val="0"/>
          <w:divBdr>
            <w:top w:val="none" w:sz="0" w:space="0" w:color="auto"/>
            <w:left w:val="none" w:sz="0" w:space="0" w:color="auto"/>
            <w:bottom w:val="none" w:sz="0" w:space="0" w:color="auto"/>
            <w:right w:val="none" w:sz="0" w:space="0" w:color="auto"/>
          </w:divBdr>
        </w:div>
      </w:divsChild>
    </w:div>
    <w:div w:id="2052338404">
      <w:bodyDiv w:val="1"/>
      <w:marLeft w:val="0"/>
      <w:marRight w:val="0"/>
      <w:marTop w:val="0"/>
      <w:marBottom w:val="0"/>
      <w:divBdr>
        <w:top w:val="none" w:sz="0" w:space="0" w:color="auto"/>
        <w:left w:val="none" w:sz="0" w:space="0" w:color="auto"/>
        <w:bottom w:val="none" w:sz="0" w:space="0" w:color="auto"/>
        <w:right w:val="none" w:sz="0" w:space="0" w:color="auto"/>
      </w:divBdr>
      <w:divsChild>
        <w:div w:id="1239174172">
          <w:marLeft w:val="0"/>
          <w:marRight w:val="0"/>
          <w:marTop w:val="0"/>
          <w:marBottom w:val="0"/>
          <w:divBdr>
            <w:top w:val="none" w:sz="0" w:space="0" w:color="auto"/>
            <w:left w:val="none" w:sz="0" w:space="0" w:color="auto"/>
            <w:bottom w:val="none" w:sz="0" w:space="0" w:color="auto"/>
            <w:right w:val="none" w:sz="0" w:space="0" w:color="auto"/>
          </w:divBdr>
        </w:div>
      </w:divsChild>
    </w:div>
    <w:div w:id="2109697671">
      <w:bodyDiv w:val="1"/>
      <w:marLeft w:val="0"/>
      <w:marRight w:val="0"/>
      <w:marTop w:val="0"/>
      <w:marBottom w:val="0"/>
      <w:divBdr>
        <w:top w:val="none" w:sz="0" w:space="0" w:color="auto"/>
        <w:left w:val="none" w:sz="0" w:space="0" w:color="auto"/>
        <w:bottom w:val="none" w:sz="0" w:space="0" w:color="auto"/>
        <w:right w:val="none" w:sz="0" w:space="0" w:color="auto"/>
      </w:divBdr>
      <w:divsChild>
        <w:div w:id="1273246827">
          <w:marLeft w:val="0"/>
          <w:marRight w:val="0"/>
          <w:marTop w:val="0"/>
          <w:marBottom w:val="0"/>
          <w:divBdr>
            <w:top w:val="none" w:sz="0" w:space="0" w:color="auto"/>
            <w:left w:val="none" w:sz="0" w:space="0" w:color="auto"/>
            <w:bottom w:val="none" w:sz="0" w:space="0" w:color="auto"/>
            <w:right w:val="none" w:sz="0" w:space="0" w:color="auto"/>
          </w:divBdr>
        </w:div>
      </w:divsChild>
    </w:div>
    <w:div w:id="2133938505">
      <w:bodyDiv w:val="1"/>
      <w:marLeft w:val="0"/>
      <w:marRight w:val="0"/>
      <w:marTop w:val="0"/>
      <w:marBottom w:val="0"/>
      <w:divBdr>
        <w:top w:val="none" w:sz="0" w:space="0" w:color="auto"/>
        <w:left w:val="none" w:sz="0" w:space="0" w:color="auto"/>
        <w:bottom w:val="none" w:sz="0" w:space="0" w:color="auto"/>
        <w:right w:val="none" w:sz="0" w:space="0" w:color="auto"/>
      </w:divBdr>
      <w:divsChild>
        <w:div w:id="12044426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dp3b1\Downloads\WORKING%20FROM%20HOME\1_Peraturan\2_Subbagian%203\2_RSEOJK%20Laporan%20Berkala%20Dana%20Pensiun\Draft%20Awal\Draf%20SE%20Lapor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CAF234-E45F-46FD-A6EB-FF791786BE05}">
  <ds:schemaRefs>
    <ds:schemaRef ds:uri="http://schemas.openxmlformats.org/officeDocument/2006/bibliography"/>
  </ds:schemaRefs>
</ds:datastoreItem>
</file>

<file path=customXml/itemProps2.xml><?xml version="1.0" encoding="utf-8"?>
<ds:datastoreItem xmlns:ds="http://schemas.openxmlformats.org/officeDocument/2006/customXml" ds:itemID="{E97E109A-AA04-4E77-85AB-EAA6ECF1D8CB}"/>
</file>

<file path=customXml/itemProps3.xml><?xml version="1.0" encoding="utf-8"?>
<ds:datastoreItem xmlns:ds="http://schemas.openxmlformats.org/officeDocument/2006/customXml" ds:itemID="{5E8E4C66-DB23-4D87-AFE2-0B46CB3FCF36}"/>
</file>

<file path=customXml/itemProps4.xml><?xml version="1.0" encoding="utf-8"?>
<ds:datastoreItem xmlns:ds="http://schemas.openxmlformats.org/officeDocument/2006/customXml" ds:itemID="{2586DD53-8008-44AD-BC1B-0F3C3DD1776C}"/>
</file>

<file path=docProps/app.xml><?xml version="1.0" encoding="utf-8"?>
<Properties xmlns="http://schemas.openxmlformats.org/officeDocument/2006/extended-properties" xmlns:vt="http://schemas.openxmlformats.org/officeDocument/2006/docPropsVTypes">
  <Template>Draf SE Laporan</Template>
  <TotalTime>1</TotalTime>
  <Pages>7</Pages>
  <Words>1604</Words>
  <Characters>9147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dp3b1</dc:creator>
  <cp:keywords/>
  <cp:lastModifiedBy>Direktorat Pengaturan Penelitian dan Pengembangan IKNB</cp:lastModifiedBy>
  <cp:revision>4</cp:revision>
  <cp:lastPrinted>2019-02-06T01:38:00Z</cp:lastPrinted>
  <dcterms:created xsi:type="dcterms:W3CDTF">2020-07-05T13:35:00Z</dcterms:created>
  <dcterms:modified xsi:type="dcterms:W3CDTF">2020-07-06T14:56:00Z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2013-01-07T00:00:00Z</vt:filetime>
  </property>
  <property fmtid="{D5CDD505-2E9C-101B-9397-08002B2CF9AE}" pid="3" name="LastSaved">
    <vt:filetime>2013-01-07T00:00:00Z</vt:filetime>
  </property>
  <property fmtid="{D5CDD505-2E9C-101B-9397-08002B2CF9AE}" pid="4" name="ContentTypeId">
    <vt:lpwstr>0x0101000E568EA12C02744B90C2548B18D7B906</vt:lpwstr>
  </property>
</Properties>
</file>