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FE0E9" w14:textId="32EE1929" w:rsidR="003C0364" w:rsidRPr="00D90D0D" w:rsidRDefault="003C0364" w:rsidP="003C0364">
      <w:pPr>
        <w:widowControl w:val="0"/>
        <w:pBdr>
          <w:top w:val="nil"/>
          <w:left w:val="nil"/>
          <w:bottom w:val="nil"/>
          <w:right w:val="nil"/>
          <w:between w:val="nil"/>
        </w:pBdr>
        <w:spacing w:after="0" w:line="360" w:lineRule="auto"/>
        <w:rPr>
          <w:rFonts w:ascii="Bookman Old Style" w:eastAsia="Arial" w:hAnsi="Bookman Old Style" w:cs="Arial"/>
          <w:sz w:val="24"/>
          <w:szCs w:val="24"/>
        </w:rPr>
      </w:pPr>
      <w:r w:rsidRPr="00D90D0D">
        <w:rPr>
          <w:rFonts w:ascii="Bookman Old Style" w:eastAsia="Arial" w:hAnsi="Bookman Old Style" w:cs="Arial"/>
          <w:noProof/>
        </w:rPr>
        <w:drawing>
          <wp:anchor distT="0" distB="0" distL="114300" distR="114300" simplePos="0" relativeHeight="251878400" behindDoc="0" locked="0" layoutInCell="1" allowOverlap="1" wp14:anchorId="64544409" wp14:editId="5FF50DC3">
            <wp:simplePos x="0" y="0"/>
            <wp:positionH relativeFrom="margin">
              <wp:align>center</wp:align>
            </wp:positionH>
            <wp:positionV relativeFrom="paragraph">
              <wp:posOffset>-74930</wp:posOffset>
            </wp:positionV>
            <wp:extent cx="1126490" cy="1137285"/>
            <wp:effectExtent l="0" t="0" r="0" b="5715"/>
            <wp:wrapNone/>
            <wp:docPr id="2" name="Picture 2" descr="Description: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aru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49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43AD0" w14:textId="2A7DB0A3" w:rsidR="003C0364" w:rsidRPr="00D90D0D" w:rsidRDefault="003C0364" w:rsidP="003C0364">
      <w:pPr>
        <w:widowControl w:val="0"/>
        <w:pBdr>
          <w:top w:val="nil"/>
          <w:left w:val="nil"/>
          <w:bottom w:val="nil"/>
          <w:right w:val="nil"/>
          <w:between w:val="nil"/>
        </w:pBdr>
        <w:spacing w:after="0" w:line="360" w:lineRule="auto"/>
        <w:rPr>
          <w:rFonts w:ascii="Bookman Old Style" w:eastAsia="Arial" w:hAnsi="Bookman Old Style" w:cs="Arial"/>
          <w:sz w:val="24"/>
          <w:szCs w:val="24"/>
        </w:rPr>
      </w:pPr>
      <w:r w:rsidRPr="00D90D0D">
        <w:rPr>
          <w:rFonts w:ascii="Bookman Old Style" w:eastAsia="Arial" w:hAnsi="Bookman Old Style" w:cs="Arial"/>
          <w:sz w:val="24"/>
          <w:szCs w:val="24"/>
        </w:rPr>
        <w:tab/>
      </w:r>
      <w:r w:rsidRPr="00D90D0D">
        <w:rPr>
          <w:rFonts w:ascii="Bookman Old Style" w:eastAsia="Arial" w:hAnsi="Bookman Old Style" w:cs="Arial"/>
          <w:sz w:val="24"/>
          <w:szCs w:val="24"/>
        </w:rPr>
        <w:tab/>
      </w:r>
    </w:p>
    <w:p w14:paraId="7541142D" w14:textId="77777777" w:rsidR="003C0364" w:rsidRPr="00D90D0D" w:rsidRDefault="003C0364" w:rsidP="003C0364">
      <w:pPr>
        <w:widowControl w:val="0"/>
        <w:pBdr>
          <w:top w:val="nil"/>
          <w:left w:val="nil"/>
          <w:bottom w:val="nil"/>
          <w:right w:val="nil"/>
          <w:between w:val="nil"/>
        </w:pBdr>
        <w:spacing w:after="0" w:line="360" w:lineRule="auto"/>
        <w:rPr>
          <w:rFonts w:ascii="Bookman Old Style" w:eastAsia="Arial" w:hAnsi="Bookman Old Style" w:cs="Arial"/>
          <w:sz w:val="24"/>
          <w:szCs w:val="24"/>
        </w:rPr>
      </w:pPr>
    </w:p>
    <w:p w14:paraId="5CB001A6" w14:textId="77777777" w:rsidR="003C0364" w:rsidRPr="00D90D0D" w:rsidRDefault="003C0364" w:rsidP="003C0364">
      <w:pPr>
        <w:widowControl w:val="0"/>
        <w:pBdr>
          <w:top w:val="nil"/>
          <w:left w:val="nil"/>
          <w:bottom w:val="nil"/>
          <w:right w:val="nil"/>
          <w:between w:val="nil"/>
        </w:pBdr>
        <w:spacing w:after="0" w:line="360" w:lineRule="auto"/>
        <w:rPr>
          <w:rFonts w:ascii="Bookman Old Style" w:eastAsia="Arial" w:hAnsi="Bookman Old Style" w:cs="Arial"/>
          <w:sz w:val="24"/>
          <w:szCs w:val="24"/>
        </w:rPr>
      </w:pPr>
    </w:p>
    <w:p w14:paraId="2B36127E" w14:textId="77777777" w:rsidR="003C0364" w:rsidRPr="00D90D0D" w:rsidRDefault="003C0364" w:rsidP="003C0364">
      <w:pPr>
        <w:spacing w:before="120" w:after="0" w:line="240" w:lineRule="auto"/>
        <w:ind w:left="17" w:right="50"/>
        <w:contextualSpacing/>
        <w:jc w:val="center"/>
        <w:rPr>
          <w:rFonts w:ascii="Bookman Old Style" w:eastAsia="MS Mincho" w:hAnsi="Bookman Old Style" w:cs="Arial"/>
          <w:sz w:val="16"/>
          <w:szCs w:val="16"/>
        </w:rPr>
      </w:pPr>
    </w:p>
    <w:p w14:paraId="673C2E85" w14:textId="7347F95B" w:rsidR="003C0364" w:rsidRPr="00D90D0D" w:rsidRDefault="003C0364" w:rsidP="003C0364">
      <w:pPr>
        <w:spacing w:before="120" w:after="0" w:line="240" w:lineRule="auto"/>
        <w:ind w:left="17" w:right="50"/>
        <w:contextualSpacing/>
        <w:jc w:val="center"/>
        <w:rPr>
          <w:rFonts w:ascii="Bookman Old Style" w:eastAsia="MS Mincho" w:hAnsi="Bookman Old Style" w:cs="Arial"/>
          <w:sz w:val="16"/>
          <w:szCs w:val="16"/>
        </w:rPr>
      </w:pPr>
      <w:r w:rsidRPr="00D90D0D">
        <w:rPr>
          <w:rFonts w:ascii="Bookman Old Style" w:eastAsia="MS Mincho" w:hAnsi="Bookman Old Style" w:cs="Arial"/>
          <w:sz w:val="16"/>
          <w:szCs w:val="16"/>
        </w:rPr>
        <w:t>OTORITAS JASA KEUANGAN</w:t>
      </w:r>
    </w:p>
    <w:p w14:paraId="0AD18FC4" w14:textId="77777777" w:rsidR="003C0364" w:rsidRPr="00D90D0D" w:rsidRDefault="003C0364" w:rsidP="003C0364">
      <w:pPr>
        <w:widowControl w:val="0"/>
        <w:pBdr>
          <w:top w:val="nil"/>
          <w:left w:val="nil"/>
          <w:bottom w:val="nil"/>
          <w:right w:val="nil"/>
          <w:between w:val="nil"/>
        </w:pBdr>
        <w:spacing w:after="0" w:line="360" w:lineRule="auto"/>
        <w:jc w:val="center"/>
        <w:rPr>
          <w:rFonts w:ascii="Bookman Old Style" w:eastAsia="Arial" w:hAnsi="Bookman Old Style" w:cs="Arial"/>
          <w:sz w:val="24"/>
          <w:szCs w:val="24"/>
        </w:rPr>
      </w:pPr>
      <w:r w:rsidRPr="00D90D0D">
        <w:rPr>
          <w:rFonts w:ascii="Bookman Old Style" w:eastAsia="MS Mincho" w:hAnsi="Bookman Old Style" w:cs="Arial"/>
          <w:sz w:val="16"/>
          <w:szCs w:val="16"/>
          <w:lang w:val="id-ID"/>
        </w:rPr>
        <w:t>REPUBLIK INDONESIA</w:t>
      </w:r>
    </w:p>
    <w:p w14:paraId="248517D0" w14:textId="77777777" w:rsidR="003C0364" w:rsidRPr="00D90D0D" w:rsidRDefault="003C0364" w:rsidP="003C0364">
      <w:pPr>
        <w:widowControl w:val="0"/>
        <w:pBdr>
          <w:top w:val="nil"/>
          <w:left w:val="nil"/>
          <w:bottom w:val="nil"/>
          <w:right w:val="nil"/>
          <w:between w:val="nil"/>
        </w:pBdr>
        <w:spacing w:after="0" w:line="360" w:lineRule="auto"/>
        <w:rPr>
          <w:rFonts w:ascii="Bookman Old Style" w:eastAsia="Arial" w:hAnsi="Bookman Old Style" w:cs="Arial"/>
          <w:sz w:val="24"/>
          <w:szCs w:val="24"/>
        </w:rPr>
      </w:pPr>
    </w:p>
    <w:p w14:paraId="20EF5697" w14:textId="77777777" w:rsidR="003C0364" w:rsidRPr="00D90D0D" w:rsidRDefault="003C0364" w:rsidP="003C0364">
      <w:pPr>
        <w:widowControl w:val="0"/>
        <w:pBdr>
          <w:top w:val="nil"/>
          <w:left w:val="nil"/>
          <w:bottom w:val="nil"/>
          <w:right w:val="nil"/>
          <w:between w:val="nil"/>
        </w:pBdr>
        <w:spacing w:after="0" w:line="360" w:lineRule="auto"/>
        <w:rPr>
          <w:rFonts w:ascii="Bookman Old Style" w:eastAsia="Arial" w:hAnsi="Bookman Old Style" w:cs="Arial"/>
          <w:sz w:val="24"/>
          <w:szCs w:val="24"/>
        </w:rPr>
      </w:pPr>
    </w:p>
    <w:p w14:paraId="18D99209" w14:textId="77777777" w:rsidR="003C0364" w:rsidRPr="00D90D0D" w:rsidRDefault="003C0364" w:rsidP="003C0364">
      <w:pPr>
        <w:spacing w:after="0" w:line="360" w:lineRule="auto"/>
        <w:jc w:val="center"/>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t>PERATURAN OTORITAS JASA KEUANGAN</w:t>
      </w:r>
    </w:p>
    <w:p w14:paraId="6DC41911" w14:textId="77777777" w:rsidR="003C0364" w:rsidRPr="00D90D0D" w:rsidRDefault="003C0364" w:rsidP="003C0364">
      <w:pPr>
        <w:spacing w:after="0" w:line="360" w:lineRule="auto"/>
        <w:jc w:val="center"/>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t>REPUBLIK INDONESIA</w:t>
      </w:r>
    </w:p>
    <w:p w14:paraId="17028B0D" w14:textId="77777777" w:rsidR="003C0364" w:rsidRPr="00D90D0D" w:rsidRDefault="003C0364" w:rsidP="003C0364">
      <w:pPr>
        <w:spacing w:after="0" w:line="360" w:lineRule="auto"/>
        <w:jc w:val="center"/>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t>NOMOR       /POJK.07/2021</w:t>
      </w:r>
    </w:p>
    <w:p w14:paraId="579D3E86" w14:textId="77777777" w:rsidR="003C0364" w:rsidRPr="00D90D0D" w:rsidRDefault="003C0364" w:rsidP="003C0364">
      <w:pPr>
        <w:tabs>
          <w:tab w:val="left" w:pos="10170"/>
          <w:tab w:val="left" w:pos="10800"/>
        </w:tabs>
        <w:spacing w:after="0" w:line="360" w:lineRule="auto"/>
        <w:jc w:val="center"/>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t>TENTANG</w:t>
      </w:r>
    </w:p>
    <w:p w14:paraId="46747B7D" w14:textId="0BF1CC96" w:rsidR="003C0364" w:rsidRPr="00D90D0D" w:rsidRDefault="003C0364" w:rsidP="003C0364">
      <w:pPr>
        <w:spacing w:after="0" w:line="360" w:lineRule="auto"/>
        <w:jc w:val="center"/>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t>PERLINDUNGAN KONSUMEN</w:t>
      </w:r>
      <w:r w:rsidR="00C64924" w:rsidRPr="00D90D0D">
        <w:rPr>
          <w:rFonts w:ascii="Bookman Old Style" w:eastAsia="Bookman Old Style" w:hAnsi="Bookman Old Style" w:cs="Bookman Old Style"/>
          <w:sz w:val="24"/>
          <w:szCs w:val="24"/>
        </w:rPr>
        <w:t xml:space="preserve"> DI</w:t>
      </w:r>
    </w:p>
    <w:p w14:paraId="7DB237F5" w14:textId="77777777" w:rsidR="003C0364" w:rsidRPr="00D90D0D" w:rsidRDefault="003C0364" w:rsidP="003C0364">
      <w:pPr>
        <w:spacing w:after="0" w:line="360" w:lineRule="auto"/>
        <w:jc w:val="center"/>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t>SEKTOR JASA KEUANGAN</w:t>
      </w:r>
    </w:p>
    <w:p w14:paraId="3919B222" w14:textId="77777777" w:rsidR="003C0364" w:rsidRPr="00D90D0D" w:rsidRDefault="003C0364" w:rsidP="003C0364">
      <w:pPr>
        <w:tabs>
          <w:tab w:val="left" w:pos="10170"/>
          <w:tab w:val="left" w:pos="10800"/>
        </w:tabs>
        <w:spacing w:after="0" w:line="360" w:lineRule="auto"/>
        <w:jc w:val="center"/>
        <w:rPr>
          <w:rFonts w:ascii="Bookman Old Style" w:eastAsia="Bookman Old Style" w:hAnsi="Bookman Old Style" w:cs="Bookman Old Style"/>
          <w:sz w:val="24"/>
          <w:szCs w:val="24"/>
        </w:rPr>
      </w:pPr>
    </w:p>
    <w:p w14:paraId="29D38D35" w14:textId="77777777" w:rsidR="003C0364" w:rsidRPr="00D90D0D" w:rsidRDefault="003C0364" w:rsidP="003C0364">
      <w:pPr>
        <w:spacing w:after="0" w:line="360" w:lineRule="auto"/>
        <w:jc w:val="center"/>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t>DENGAN RAHMAT TUHAN YANG MAHA ESA</w:t>
      </w:r>
    </w:p>
    <w:p w14:paraId="33DCEF57" w14:textId="77777777" w:rsidR="003C0364" w:rsidRPr="00D90D0D" w:rsidRDefault="003C0364" w:rsidP="003C0364">
      <w:pPr>
        <w:spacing w:after="0" w:line="360" w:lineRule="auto"/>
        <w:jc w:val="center"/>
        <w:rPr>
          <w:rFonts w:ascii="Bookman Old Style" w:eastAsia="Bookman Old Style" w:hAnsi="Bookman Old Style" w:cs="Bookman Old Style"/>
          <w:sz w:val="24"/>
          <w:szCs w:val="24"/>
        </w:rPr>
      </w:pPr>
    </w:p>
    <w:p w14:paraId="3DD6A237" w14:textId="77777777" w:rsidR="003C0364" w:rsidRPr="00D90D0D" w:rsidRDefault="003C0364" w:rsidP="003C0364">
      <w:pPr>
        <w:spacing w:after="0" w:line="360" w:lineRule="auto"/>
        <w:jc w:val="center"/>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t>DEWAN KOMISIONER OTORITAS JASA KEUANGAN,</w:t>
      </w:r>
    </w:p>
    <w:p w14:paraId="6E19E800" w14:textId="77777777" w:rsidR="003C0364" w:rsidRPr="00D90D0D" w:rsidRDefault="003C0364" w:rsidP="003C0364">
      <w:pPr>
        <w:spacing w:after="0" w:line="360" w:lineRule="auto"/>
        <w:jc w:val="center"/>
        <w:rPr>
          <w:rFonts w:ascii="Bookman Old Style" w:eastAsia="Bookman Old Style" w:hAnsi="Bookman Old Style" w:cs="Bookman Old Style"/>
          <w:sz w:val="24"/>
          <w:szCs w:val="24"/>
        </w:rPr>
      </w:pPr>
    </w:p>
    <w:p w14:paraId="72E647E6" w14:textId="111451B6" w:rsidR="003C0364" w:rsidRPr="00D90D0D" w:rsidRDefault="003C0364" w:rsidP="003C0364">
      <w:pPr>
        <w:tabs>
          <w:tab w:val="left" w:pos="1701"/>
          <w:tab w:val="left" w:pos="1985"/>
          <w:tab w:val="left" w:pos="2552"/>
        </w:tabs>
        <w:spacing w:after="0" w:line="360" w:lineRule="auto"/>
        <w:ind w:left="2552" w:hanging="2552"/>
        <w:jc w:val="both"/>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t>Menimbang</w:t>
      </w:r>
      <w:r w:rsidRPr="00D90D0D">
        <w:rPr>
          <w:rFonts w:ascii="Bookman Old Style" w:eastAsia="Bookman Old Style" w:hAnsi="Bookman Old Style" w:cs="Bookman Old Style"/>
          <w:sz w:val="24"/>
          <w:szCs w:val="24"/>
        </w:rPr>
        <w:tab/>
        <w:t>:</w:t>
      </w:r>
      <w:bookmarkStart w:id="0" w:name="_Hlk50262342"/>
      <w:r w:rsidRPr="00D90D0D">
        <w:rPr>
          <w:rFonts w:ascii="Bookman Old Style" w:eastAsia="Bookman Old Style" w:hAnsi="Bookman Old Style" w:cs="Bookman Old Style"/>
          <w:sz w:val="24"/>
          <w:szCs w:val="24"/>
        </w:rPr>
        <w:tab/>
        <w:t>a.</w:t>
      </w:r>
      <w:r w:rsidRPr="00D90D0D">
        <w:rPr>
          <w:rFonts w:ascii="Bookman Old Style" w:eastAsia="Bookman Old Style" w:hAnsi="Bookman Old Style" w:cs="Bookman Old Style"/>
          <w:sz w:val="24"/>
          <w:szCs w:val="24"/>
        </w:rPr>
        <w:tab/>
      </w:r>
      <w:bookmarkEnd w:id="0"/>
      <w:r w:rsidR="00296E63" w:rsidRPr="00D90D0D">
        <w:rPr>
          <w:rFonts w:ascii="Bookman Old Style" w:eastAsia="Bookman Old Style" w:hAnsi="Bookman Old Style" w:cs="Bookman Old Style"/>
          <w:sz w:val="24"/>
          <w:szCs w:val="24"/>
        </w:rPr>
        <w:t xml:space="preserve">bahwa dalam perkembangannya Peraturan Otoritas Jasa Keuangan Nomor 1/POJK.07/2013 tentang Perlindungan Konsumen Sektor Jasa Keuangan memerlukan penyempurnaan untuk mewujudkan perlindungan konsumen yang lebih kuat, </w:t>
      </w:r>
      <w:r w:rsidR="00296E63" w:rsidRPr="00D90D0D">
        <w:rPr>
          <w:rFonts w:ascii="Bookman Old Style" w:eastAsia="Bookman Old Style" w:hAnsi="Bookman Old Style" w:cs="Bookman Old Style"/>
          <w:bCs/>
          <w:sz w:val="24"/>
          <w:szCs w:val="24"/>
          <w:lang w:val="x-none" w:eastAsia="x-none"/>
        </w:rPr>
        <w:t xml:space="preserve">menyikapi perkembangan sektor jasa keuangan yang dinamis, semakin kompleks serta untuk penguatan pengaturan pengawasan </w:t>
      </w:r>
      <w:r w:rsidR="00296E63" w:rsidRPr="00D90D0D">
        <w:rPr>
          <w:rFonts w:ascii="Bookman Old Style" w:eastAsia="Bookman Old Style" w:hAnsi="Bookman Old Style" w:cs="Bookman Old Style"/>
          <w:bCs/>
          <w:i/>
          <w:sz w:val="24"/>
          <w:szCs w:val="24"/>
          <w:lang w:val="x-none" w:eastAsia="x-none"/>
        </w:rPr>
        <w:t>market conduct</w:t>
      </w:r>
      <w:r w:rsidR="00296E63" w:rsidRPr="00D90D0D">
        <w:rPr>
          <w:rFonts w:ascii="Bookman Old Style" w:eastAsia="Bookman Old Style" w:hAnsi="Bookman Old Style" w:cs="Bookman Old Style"/>
          <w:bCs/>
          <w:sz w:val="24"/>
          <w:szCs w:val="24"/>
          <w:lang w:val="x-none" w:eastAsia="x-none"/>
        </w:rPr>
        <w:t>, sehingga perlu diganti;</w:t>
      </w:r>
      <w:r w:rsidRPr="00D90D0D">
        <w:rPr>
          <w:rFonts w:ascii="Bookman Old Style" w:eastAsia="Bookman Old Style" w:hAnsi="Bookman Old Style" w:cs="Bookman Old Style"/>
          <w:b/>
          <w:bCs/>
          <w:sz w:val="24"/>
          <w:szCs w:val="24"/>
        </w:rPr>
        <w:t xml:space="preserve"> </w:t>
      </w:r>
    </w:p>
    <w:p w14:paraId="39A6DA16" w14:textId="2DC1F822" w:rsidR="003C0364" w:rsidRPr="00D90D0D" w:rsidRDefault="003C0364" w:rsidP="00296E63">
      <w:pPr>
        <w:tabs>
          <w:tab w:val="left" w:pos="1701"/>
          <w:tab w:val="left" w:pos="1985"/>
          <w:tab w:val="left" w:pos="2552"/>
        </w:tabs>
        <w:spacing w:after="0" w:line="360" w:lineRule="auto"/>
        <w:ind w:left="2550" w:hanging="565"/>
        <w:contextualSpacing/>
        <w:jc w:val="both"/>
        <w:rPr>
          <w:rFonts w:ascii="Bookman Old Style" w:eastAsia="Bookman Old Style" w:hAnsi="Bookman Old Style" w:cs="Bookman Old Style"/>
          <w:b/>
          <w:bCs/>
          <w:strike/>
          <w:sz w:val="24"/>
          <w:szCs w:val="24"/>
          <w:lang w:val="x-none" w:eastAsia="x-none"/>
        </w:rPr>
      </w:pPr>
      <w:r w:rsidRPr="00D90D0D">
        <w:rPr>
          <w:rFonts w:ascii="Bookman Old Style" w:eastAsia="Bookman Old Style" w:hAnsi="Bookman Old Style" w:cs="Bookman Old Style"/>
          <w:sz w:val="24"/>
          <w:szCs w:val="24"/>
          <w:lang w:eastAsia="x-none"/>
        </w:rPr>
        <w:t>b.</w:t>
      </w:r>
      <w:r w:rsidRPr="00D90D0D">
        <w:rPr>
          <w:rFonts w:ascii="Bookman Old Style" w:eastAsia="Bookman Old Style" w:hAnsi="Bookman Old Style" w:cs="Bookman Old Style"/>
          <w:sz w:val="24"/>
          <w:szCs w:val="24"/>
          <w:lang w:eastAsia="x-none"/>
        </w:rPr>
        <w:tab/>
      </w:r>
      <w:r w:rsidR="00296E63" w:rsidRPr="00D90D0D">
        <w:rPr>
          <w:rFonts w:ascii="Bookman Old Style" w:eastAsia="Bookman Old Style" w:hAnsi="Bookman Old Style" w:cs="Bookman Old Style"/>
          <w:sz w:val="24"/>
          <w:szCs w:val="24"/>
        </w:rPr>
        <w:t xml:space="preserve">bahwa untuk melaksanakan kewenangan Otoritas Jasa Keuangan dalam perlindungan konsumen </w:t>
      </w:r>
      <w:r w:rsidR="00965EB1" w:rsidRPr="00D90D0D">
        <w:rPr>
          <w:rFonts w:ascii="Bookman Old Style" w:eastAsia="Bookman Old Style" w:hAnsi="Bookman Old Style" w:cs="Bookman Old Style"/>
          <w:sz w:val="24"/>
          <w:szCs w:val="24"/>
        </w:rPr>
        <w:t xml:space="preserve">di </w:t>
      </w:r>
      <w:r w:rsidR="00296E63" w:rsidRPr="00D90D0D">
        <w:rPr>
          <w:rFonts w:ascii="Bookman Old Style" w:eastAsia="Bookman Old Style" w:hAnsi="Bookman Old Style" w:cs="Bookman Old Style"/>
          <w:sz w:val="24"/>
          <w:szCs w:val="24"/>
        </w:rPr>
        <w:t>sektor jasa keuangan sebagaimana dimaksud dalam Pasal 28, Pasal 29, Pasal 30, dan Pasal 31 Undang-Undang</w:t>
      </w:r>
      <w:r w:rsidR="00296E63" w:rsidRPr="00D90D0D">
        <w:rPr>
          <w:rFonts w:ascii="Bookman Old Style" w:eastAsia="Bookman Old Style" w:hAnsi="Bookman Old Style" w:cs="Bookman Old Style"/>
          <w:b/>
          <w:bCs/>
          <w:sz w:val="24"/>
          <w:szCs w:val="24"/>
        </w:rPr>
        <w:t xml:space="preserve"> </w:t>
      </w:r>
      <w:r w:rsidR="00296E63" w:rsidRPr="00D90D0D">
        <w:rPr>
          <w:rFonts w:ascii="Bookman Old Style" w:eastAsia="Bookman Old Style" w:hAnsi="Bookman Old Style" w:cs="Bookman Old Style"/>
          <w:sz w:val="24"/>
          <w:szCs w:val="24"/>
        </w:rPr>
        <w:t>Nomor 21 Tahun 2011 tentang Otoritas Jasa Keuangan;</w:t>
      </w:r>
    </w:p>
    <w:p w14:paraId="51094D91" w14:textId="04BF66A3" w:rsidR="003C0364" w:rsidRPr="00D90D0D" w:rsidRDefault="003C0364" w:rsidP="003C0364">
      <w:pPr>
        <w:tabs>
          <w:tab w:val="left" w:pos="1701"/>
          <w:tab w:val="left" w:pos="1985"/>
          <w:tab w:val="left" w:pos="2552"/>
        </w:tabs>
        <w:spacing w:after="0" w:line="360" w:lineRule="auto"/>
        <w:ind w:left="2552" w:hanging="2552"/>
        <w:jc w:val="both"/>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lastRenderedPageBreak/>
        <w:tab/>
      </w:r>
      <w:r w:rsidRPr="00D90D0D">
        <w:rPr>
          <w:rFonts w:ascii="Bookman Old Style" w:eastAsia="Bookman Old Style" w:hAnsi="Bookman Old Style" w:cs="Bookman Old Style"/>
          <w:sz w:val="24"/>
          <w:szCs w:val="24"/>
        </w:rPr>
        <w:tab/>
      </w:r>
      <w:r w:rsidR="00296E63" w:rsidRPr="00D90D0D">
        <w:rPr>
          <w:rFonts w:ascii="Bookman Old Style" w:eastAsia="Bookman Old Style" w:hAnsi="Bookman Old Style" w:cs="Bookman Old Style"/>
          <w:sz w:val="24"/>
          <w:szCs w:val="24"/>
        </w:rPr>
        <w:t>c</w:t>
      </w:r>
      <w:r w:rsidRPr="00D90D0D">
        <w:rPr>
          <w:rFonts w:ascii="Bookman Old Style" w:eastAsia="Bookman Old Style" w:hAnsi="Bookman Old Style" w:cs="Bookman Old Style"/>
          <w:sz w:val="24"/>
          <w:szCs w:val="24"/>
        </w:rPr>
        <w:t>.</w:t>
      </w:r>
      <w:r w:rsidRPr="00D90D0D">
        <w:rPr>
          <w:rFonts w:ascii="Bookman Old Style" w:eastAsia="Bookman Old Style" w:hAnsi="Bookman Old Style" w:cs="Bookman Old Style"/>
          <w:sz w:val="24"/>
          <w:szCs w:val="24"/>
        </w:rPr>
        <w:tab/>
        <w:t>Bahwa berdasarkan pertimbangan seba</w:t>
      </w:r>
      <w:r w:rsidR="00296E63" w:rsidRPr="00D90D0D">
        <w:rPr>
          <w:rFonts w:ascii="Bookman Old Style" w:eastAsia="Bookman Old Style" w:hAnsi="Bookman Old Style" w:cs="Bookman Old Style"/>
          <w:sz w:val="24"/>
          <w:szCs w:val="24"/>
        </w:rPr>
        <w:t xml:space="preserve">gaimana dimaksud dalam huruf a dan huruf b </w:t>
      </w:r>
      <w:r w:rsidRPr="00D90D0D">
        <w:rPr>
          <w:rFonts w:ascii="Bookman Old Style" w:eastAsia="Bookman Old Style" w:hAnsi="Bookman Old Style" w:cs="Bookman Old Style"/>
          <w:sz w:val="24"/>
          <w:szCs w:val="24"/>
        </w:rPr>
        <w:t>perlu menetapkan Peraturan Otoritas Jasa Keuangan tentang Perlindungan Konsumen</w:t>
      </w:r>
      <w:r w:rsidR="00C64924" w:rsidRPr="00D90D0D">
        <w:rPr>
          <w:rFonts w:ascii="Bookman Old Style" w:eastAsia="Bookman Old Style" w:hAnsi="Bookman Old Style" w:cs="Bookman Old Style"/>
          <w:sz w:val="24"/>
          <w:szCs w:val="24"/>
        </w:rPr>
        <w:t xml:space="preserve"> di</w:t>
      </w:r>
      <w:r w:rsidRPr="00D90D0D">
        <w:rPr>
          <w:rFonts w:ascii="Bookman Old Style" w:eastAsia="Bookman Old Style" w:hAnsi="Bookman Old Style" w:cs="Bookman Old Style"/>
          <w:sz w:val="24"/>
          <w:szCs w:val="24"/>
        </w:rPr>
        <w:t xml:space="preserve"> Sektor Jasa Keuangan;</w:t>
      </w:r>
    </w:p>
    <w:p w14:paraId="6CF189C4" w14:textId="77777777" w:rsidR="003C0364" w:rsidRPr="00D90D0D" w:rsidRDefault="003C0364" w:rsidP="003C0364">
      <w:pPr>
        <w:tabs>
          <w:tab w:val="left" w:pos="1701"/>
          <w:tab w:val="left" w:pos="1985"/>
          <w:tab w:val="left" w:pos="2552"/>
        </w:tabs>
        <w:spacing w:after="0" w:line="360" w:lineRule="auto"/>
        <w:ind w:left="2552" w:hanging="2552"/>
        <w:jc w:val="both"/>
        <w:rPr>
          <w:rFonts w:ascii="Bookman Old Style" w:eastAsia="Bookman Old Style" w:hAnsi="Bookman Old Style" w:cs="Bookman Old Style"/>
          <w:sz w:val="24"/>
          <w:szCs w:val="24"/>
        </w:rPr>
      </w:pPr>
    </w:p>
    <w:p w14:paraId="093F1918" w14:textId="77777777" w:rsidR="003C0364" w:rsidRPr="00D90D0D" w:rsidRDefault="003C0364" w:rsidP="003C0364">
      <w:pPr>
        <w:tabs>
          <w:tab w:val="left" w:pos="1701"/>
        </w:tabs>
        <w:spacing w:after="0" w:line="360" w:lineRule="auto"/>
        <w:ind w:left="1985" w:right="13" w:hanging="1985"/>
        <w:jc w:val="both"/>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t>Mengingat</w:t>
      </w:r>
      <w:r w:rsidRPr="00D90D0D">
        <w:rPr>
          <w:rFonts w:ascii="Bookman Old Style" w:eastAsia="Bookman Old Style" w:hAnsi="Bookman Old Style" w:cs="Bookman Old Style"/>
          <w:sz w:val="24"/>
          <w:szCs w:val="24"/>
        </w:rPr>
        <w:tab/>
        <w:t>:</w:t>
      </w:r>
      <w:r w:rsidRPr="00D90D0D">
        <w:rPr>
          <w:rFonts w:ascii="Bookman Old Style" w:eastAsia="Bookman Old Style" w:hAnsi="Bookman Old Style" w:cs="Bookman Old Style"/>
          <w:sz w:val="24"/>
          <w:szCs w:val="24"/>
        </w:rPr>
        <w:tab/>
        <w:t>Undang-Undang Nomor 21 Tahun 2011 tentang Otoritas Jasa Keuangan (Lembaran Negara Republik Indonesia Tahun 2011 Nomor 111, Tambahan Lembaran Negara Republik Indonesia Nomor 5253);</w:t>
      </w:r>
    </w:p>
    <w:p w14:paraId="54B26EFB" w14:textId="77777777" w:rsidR="003C0364" w:rsidRPr="00D90D0D" w:rsidRDefault="003C0364" w:rsidP="003C0364">
      <w:pPr>
        <w:keepNext/>
        <w:keepLines/>
        <w:tabs>
          <w:tab w:val="left" w:pos="436"/>
          <w:tab w:val="left" w:pos="10170"/>
          <w:tab w:val="left" w:pos="10800"/>
        </w:tabs>
        <w:spacing w:after="0" w:line="360" w:lineRule="auto"/>
        <w:jc w:val="center"/>
        <w:rPr>
          <w:rFonts w:ascii="Bookman Old Style" w:eastAsia="Bookman Old Style" w:hAnsi="Bookman Old Style" w:cs="Bookman Old Style"/>
          <w:sz w:val="24"/>
          <w:szCs w:val="24"/>
        </w:rPr>
      </w:pPr>
    </w:p>
    <w:p w14:paraId="5C58750A" w14:textId="77777777" w:rsidR="003C0364" w:rsidRPr="00D90D0D" w:rsidRDefault="003C0364" w:rsidP="003C0364">
      <w:pPr>
        <w:keepNext/>
        <w:keepLines/>
        <w:tabs>
          <w:tab w:val="left" w:pos="436"/>
          <w:tab w:val="left" w:pos="10170"/>
          <w:tab w:val="left" w:pos="10800"/>
        </w:tabs>
        <w:spacing w:after="0" w:line="360" w:lineRule="auto"/>
        <w:jc w:val="center"/>
        <w:rPr>
          <w:rFonts w:ascii="Bookman Old Style" w:eastAsia="Bookman Old Style" w:hAnsi="Bookman Old Style" w:cs="Bookman Old Style"/>
          <w:sz w:val="24"/>
          <w:szCs w:val="24"/>
        </w:rPr>
      </w:pPr>
      <w:r w:rsidRPr="00D90D0D">
        <w:rPr>
          <w:rFonts w:ascii="Bookman Old Style" w:eastAsia="Bookman Old Style" w:hAnsi="Bookman Old Style" w:cs="Bookman Old Style"/>
          <w:sz w:val="24"/>
          <w:szCs w:val="24"/>
        </w:rPr>
        <w:t>MEMUTUSKAN:</w:t>
      </w:r>
    </w:p>
    <w:p w14:paraId="62CF77EB" w14:textId="6BD7655E" w:rsidR="00310729" w:rsidRPr="00D90D0D" w:rsidRDefault="003C0364" w:rsidP="003C0364">
      <w:pPr>
        <w:tabs>
          <w:tab w:val="left" w:pos="1701"/>
        </w:tabs>
        <w:spacing w:after="0" w:line="360" w:lineRule="auto"/>
        <w:ind w:left="1985" w:right="13" w:hanging="1985"/>
        <w:jc w:val="both"/>
        <w:rPr>
          <w:rFonts w:asciiTheme="majorHAnsi" w:hAnsiTheme="majorHAnsi"/>
          <w:sz w:val="24"/>
          <w:szCs w:val="24"/>
          <w:lang w:val="id-ID"/>
        </w:rPr>
      </w:pPr>
      <w:r w:rsidRPr="00D90D0D">
        <w:rPr>
          <w:rFonts w:ascii="Bookman Old Style" w:eastAsia="Bookman Old Style" w:hAnsi="Bookman Old Style" w:cs="Bookman Old Style"/>
          <w:sz w:val="24"/>
          <w:szCs w:val="24"/>
        </w:rPr>
        <w:t>Menetapkan</w:t>
      </w:r>
      <w:r w:rsidRPr="00D90D0D">
        <w:rPr>
          <w:rFonts w:ascii="Bookman Old Style" w:eastAsia="Bookman Old Style" w:hAnsi="Bookman Old Style" w:cs="Bookman Old Style"/>
          <w:sz w:val="24"/>
          <w:szCs w:val="24"/>
        </w:rPr>
        <w:tab/>
        <w:t>:</w:t>
      </w:r>
      <w:r w:rsidRPr="00D90D0D">
        <w:rPr>
          <w:rFonts w:ascii="Bookman Old Style" w:eastAsia="Bookman Old Style" w:hAnsi="Bookman Old Style" w:cs="Bookman Old Style"/>
          <w:sz w:val="24"/>
          <w:szCs w:val="24"/>
        </w:rPr>
        <w:tab/>
        <w:t>PERATURAN OTORITAS JASA KEUANGAN TENTANG PERLINDUNGAN KONSUMEN</w:t>
      </w:r>
      <w:r w:rsidR="0055749B" w:rsidRPr="00D90D0D">
        <w:rPr>
          <w:rFonts w:ascii="Bookman Old Style" w:eastAsia="Bookman Old Style" w:hAnsi="Bookman Old Style" w:cs="Bookman Old Style"/>
          <w:sz w:val="24"/>
          <w:szCs w:val="24"/>
        </w:rPr>
        <w:t xml:space="preserve"> </w:t>
      </w:r>
      <w:r w:rsidR="00C64924" w:rsidRPr="00D90D0D">
        <w:rPr>
          <w:rFonts w:ascii="Bookman Old Style" w:eastAsia="Bookman Old Style" w:hAnsi="Bookman Old Style" w:cs="Bookman Old Style"/>
          <w:sz w:val="24"/>
          <w:szCs w:val="24"/>
        </w:rPr>
        <w:t>DI</w:t>
      </w:r>
      <w:r w:rsidRPr="00D90D0D">
        <w:rPr>
          <w:rFonts w:ascii="Bookman Old Style" w:eastAsia="Bookman Old Style" w:hAnsi="Bookman Old Style" w:cs="Bookman Old Style"/>
          <w:sz w:val="24"/>
          <w:szCs w:val="24"/>
        </w:rPr>
        <w:t xml:space="preserve"> SEKTOR JASA KEUANGAN.</w:t>
      </w:r>
    </w:p>
    <w:p w14:paraId="4839A6BE" w14:textId="62E785CC" w:rsidR="005C59E1" w:rsidRPr="00D90D0D" w:rsidRDefault="005C59E1" w:rsidP="00FA74EF"/>
    <w:p w14:paraId="4D67D49A" w14:textId="77777777"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1" w:name="_Toc59419487"/>
      <w:bookmarkStart w:id="2" w:name="_Toc59531091"/>
      <w:bookmarkStart w:id="3" w:name="_Toc59531289"/>
      <w:bookmarkStart w:id="4" w:name="_Toc53051789"/>
      <w:r w:rsidRPr="00D90D0D">
        <w:rPr>
          <w:rFonts w:ascii="Bookman Old Style" w:hAnsi="Bookman Old Style"/>
          <w:b/>
          <w:color w:val="auto"/>
          <w:sz w:val="24"/>
          <w:szCs w:val="24"/>
        </w:rPr>
        <w:t>BAB I</w:t>
      </w:r>
      <w:bookmarkEnd w:id="1"/>
      <w:bookmarkEnd w:id="2"/>
      <w:bookmarkEnd w:id="3"/>
    </w:p>
    <w:p w14:paraId="2353F1B6" w14:textId="77777777"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5" w:name="_Toc59419488"/>
      <w:bookmarkStart w:id="6" w:name="_Toc59531092"/>
      <w:bookmarkStart w:id="7" w:name="_Toc59531290"/>
      <w:r w:rsidRPr="00D90D0D">
        <w:rPr>
          <w:rFonts w:ascii="Bookman Old Style" w:hAnsi="Bookman Old Style"/>
          <w:b/>
          <w:color w:val="auto"/>
          <w:sz w:val="24"/>
          <w:szCs w:val="24"/>
        </w:rPr>
        <w:t>KETENTUAN UMUM</w:t>
      </w:r>
      <w:bookmarkEnd w:id="4"/>
      <w:bookmarkEnd w:id="5"/>
      <w:bookmarkEnd w:id="6"/>
      <w:bookmarkEnd w:id="7"/>
    </w:p>
    <w:p w14:paraId="666C9DD2" w14:textId="77777777" w:rsidR="00A770DA" w:rsidRPr="00D90D0D" w:rsidRDefault="00A770DA" w:rsidP="00A770DA">
      <w:pPr>
        <w:ind w:left="1080" w:right="20"/>
        <w:rPr>
          <w:rFonts w:ascii="Bookman Old Style" w:hAnsi="Bookman Old Style"/>
          <w:sz w:val="24"/>
          <w:szCs w:val="24"/>
        </w:rPr>
      </w:pPr>
    </w:p>
    <w:p w14:paraId="6FEF5ECC" w14:textId="77777777" w:rsidR="00A770DA" w:rsidRPr="00D90D0D" w:rsidRDefault="00A770DA" w:rsidP="00A770DA">
      <w:pPr>
        <w:pStyle w:val="Heading3"/>
        <w:ind w:left="1080" w:right="20"/>
        <w:jc w:val="center"/>
        <w:rPr>
          <w:rFonts w:ascii="Bookman Old Style" w:hAnsi="Bookman Old Style"/>
          <w:b/>
          <w:color w:val="auto"/>
        </w:rPr>
      </w:pPr>
      <w:bookmarkStart w:id="8" w:name="_Toc53051790"/>
      <w:bookmarkStart w:id="9" w:name="_Toc59419489"/>
      <w:bookmarkStart w:id="10" w:name="_Toc59531093"/>
      <w:bookmarkStart w:id="11" w:name="_Toc59531291"/>
      <w:r w:rsidRPr="00D90D0D">
        <w:rPr>
          <w:rFonts w:ascii="Bookman Old Style" w:hAnsi="Bookman Old Style"/>
          <w:b/>
          <w:color w:val="auto"/>
        </w:rPr>
        <w:t>Pasal 1</w:t>
      </w:r>
      <w:bookmarkEnd w:id="8"/>
      <w:bookmarkEnd w:id="9"/>
      <w:bookmarkEnd w:id="10"/>
      <w:bookmarkEnd w:id="11"/>
    </w:p>
    <w:p w14:paraId="4D14AC53" w14:textId="77777777" w:rsidR="00A770DA" w:rsidRPr="00D90D0D" w:rsidRDefault="00A770DA" w:rsidP="00A01703">
      <w:pPr>
        <w:ind w:left="1080" w:right="20"/>
        <w:jc w:val="both"/>
        <w:rPr>
          <w:rFonts w:ascii="Bookman Old Style" w:hAnsi="Bookman Old Style"/>
          <w:sz w:val="24"/>
          <w:szCs w:val="24"/>
        </w:rPr>
      </w:pPr>
      <w:r w:rsidRPr="00D90D0D">
        <w:rPr>
          <w:rFonts w:ascii="Bookman Old Style" w:hAnsi="Bookman Old Style"/>
          <w:sz w:val="24"/>
          <w:szCs w:val="24"/>
        </w:rPr>
        <w:t>Dalam Peraturan Otoritas Jasa Keuangan ini yang dimaksud dengan:</w:t>
      </w:r>
    </w:p>
    <w:p w14:paraId="51268D6C" w14:textId="77777777" w:rsidR="00CB11E5" w:rsidRPr="00D90D0D" w:rsidRDefault="00CB11E5" w:rsidP="00377DA4">
      <w:pPr>
        <w:pStyle w:val="ListParagraph"/>
        <w:numPr>
          <w:ilvl w:val="0"/>
          <w:numId w:val="1"/>
        </w:numPr>
        <w:spacing w:after="120"/>
        <w:ind w:left="1434" w:right="23" w:hanging="357"/>
        <w:contextualSpacing w:val="0"/>
        <w:jc w:val="both"/>
        <w:rPr>
          <w:rFonts w:ascii="Bookman Old Style" w:hAnsi="Bookman Old Style"/>
          <w:sz w:val="24"/>
          <w:szCs w:val="24"/>
        </w:rPr>
      </w:pPr>
      <w:r w:rsidRPr="00D90D0D">
        <w:rPr>
          <w:rFonts w:ascii="Bookman Old Style" w:hAnsi="Bookman Old Style"/>
          <w:sz w:val="24"/>
          <w:szCs w:val="24"/>
        </w:rPr>
        <w:t>Lembaga Jasa Keuangan adalah pihak-pihak yang melaksanakan kegiatan di sektor jasa keuangan yaitu Perbankan, Pasar Modal, Perasuransian, Dana Pensiun, Lembaga Pembiayaan dan Lembaga Jasa Keuangan Lainnya, berdasarkan ketentuan peraturan perundang-undangan di sektor jasa keuangan.</w:t>
      </w:r>
    </w:p>
    <w:p w14:paraId="5F71E7BE" w14:textId="2D1A99BF" w:rsidR="00075487" w:rsidRPr="00A911C3" w:rsidRDefault="00075487" w:rsidP="00377DA4">
      <w:pPr>
        <w:pStyle w:val="ListParagraph"/>
        <w:numPr>
          <w:ilvl w:val="0"/>
          <w:numId w:val="1"/>
        </w:numPr>
        <w:spacing w:after="120"/>
        <w:ind w:left="1434" w:right="23" w:hanging="357"/>
        <w:contextualSpacing w:val="0"/>
        <w:jc w:val="both"/>
        <w:rPr>
          <w:rFonts w:ascii="Bookman Old Style" w:hAnsi="Bookman Old Style"/>
          <w:sz w:val="24"/>
          <w:szCs w:val="24"/>
          <w:lang w:val="id-ID"/>
        </w:rPr>
      </w:pPr>
      <w:r w:rsidRPr="00A911C3">
        <w:rPr>
          <w:rFonts w:ascii="Bookman Old Style" w:hAnsi="Bookman Old Style"/>
          <w:sz w:val="24"/>
          <w:szCs w:val="24"/>
          <w:lang w:val="id-ID"/>
        </w:rPr>
        <w:t>Pelaku Usaha Jasa Keuangan, yang selanjutnya disingkat PUJK</w:t>
      </w:r>
      <w:r w:rsidR="00B37940" w:rsidRPr="00A911C3">
        <w:rPr>
          <w:rFonts w:ascii="Bookman Old Style" w:hAnsi="Bookman Old Style"/>
          <w:sz w:val="24"/>
          <w:szCs w:val="24"/>
          <w:lang w:val="id-ID"/>
        </w:rPr>
        <w:t xml:space="preserve"> </w:t>
      </w:r>
      <w:r w:rsidRPr="00A911C3">
        <w:rPr>
          <w:rFonts w:ascii="Bookman Old Style" w:hAnsi="Bookman Old Style"/>
          <w:sz w:val="24"/>
          <w:szCs w:val="24"/>
          <w:lang w:val="id-ID"/>
        </w:rPr>
        <w:t xml:space="preserve">adalah Bank Umum, Bank Perkreditan/Pembiayaan Rakyat, Perantara Pedagang Efek, Manajer Investasi, Dana Pensiun, Perusahaan Asuransi, Perusahaan Reasuransi, Lembaga Pembiayaan, Perusahaan Pergadaian, Perusahaan Penjaminan, Penyelenggara Layanan Pinjam Meminjam Uang Berbasis Teknologi Informasi, Penyelenggara Layanan Urun Dana, Lembaga Keuangan Mikro, Lembaga Pembiayaan Ekspor </w:t>
      </w:r>
      <w:r w:rsidRPr="00A911C3">
        <w:rPr>
          <w:rFonts w:ascii="Bookman Old Style" w:hAnsi="Bookman Old Style"/>
          <w:sz w:val="24"/>
          <w:szCs w:val="24"/>
          <w:lang w:val="id-ID"/>
        </w:rPr>
        <w:lastRenderedPageBreak/>
        <w:t>Indonesia, PT Permodalan Nasional Madani (Persero), dan L</w:t>
      </w:r>
      <w:r w:rsidR="00BF250D" w:rsidRPr="00A911C3">
        <w:rPr>
          <w:rFonts w:ascii="Bookman Old Style" w:hAnsi="Bookman Old Style"/>
          <w:sz w:val="24"/>
          <w:szCs w:val="24"/>
          <w:lang w:val="id-ID"/>
        </w:rPr>
        <w:t xml:space="preserve">embaga </w:t>
      </w:r>
      <w:r w:rsidRPr="00A911C3">
        <w:rPr>
          <w:rFonts w:ascii="Bookman Old Style" w:hAnsi="Bookman Old Style"/>
          <w:sz w:val="24"/>
          <w:szCs w:val="24"/>
          <w:lang w:val="id-ID"/>
        </w:rPr>
        <w:t>J</w:t>
      </w:r>
      <w:r w:rsidR="00BF250D" w:rsidRPr="00A911C3">
        <w:rPr>
          <w:rFonts w:ascii="Bookman Old Style" w:hAnsi="Bookman Old Style"/>
          <w:sz w:val="24"/>
          <w:szCs w:val="24"/>
          <w:lang w:val="id-ID"/>
        </w:rPr>
        <w:t xml:space="preserve">asa </w:t>
      </w:r>
      <w:r w:rsidRPr="00A911C3">
        <w:rPr>
          <w:rFonts w:ascii="Bookman Old Style" w:hAnsi="Bookman Old Style"/>
          <w:sz w:val="24"/>
          <w:szCs w:val="24"/>
          <w:lang w:val="id-ID"/>
        </w:rPr>
        <w:t>K</w:t>
      </w:r>
      <w:r w:rsidR="00BF250D" w:rsidRPr="00A911C3">
        <w:rPr>
          <w:rFonts w:ascii="Bookman Old Style" w:hAnsi="Bookman Old Style"/>
          <w:sz w:val="24"/>
          <w:szCs w:val="24"/>
          <w:lang w:val="id-ID"/>
        </w:rPr>
        <w:t>euangan</w:t>
      </w:r>
      <w:r w:rsidRPr="00A911C3">
        <w:rPr>
          <w:rFonts w:ascii="Bookman Old Style" w:hAnsi="Bookman Old Style"/>
          <w:sz w:val="24"/>
          <w:szCs w:val="24"/>
          <w:lang w:val="id-ID"/>
        </w:rPr>
        <w:t xml:space="preserve"> lainnya</w:t>
      </w:r>
      <w:r w:rsidR="00CB11E5" w:rsidRPr="00A911C3">
        <w:rPr>
          <w:rFonts w:ascii="Bookman Old Style" w:hAnsi="Bookman Old Style"/>
          <w:sz w:val="24"/>
          <w:szCs w:val="24"/>
          <w:lang w:val="id-ID"/>
        </w:rPr>
        <w:t xml:space="preserve"> </w:t>
      </w:r>
      <w:r w:rsidRPr="00A911C3">
        <w:rPr>
          <w:rFonts w:ascii="Bookman Old Style" w:hAnsi="Bookman Old Style"/>
          <w:sz w:val="24"/>
          <w:szCs w:val="24"/>
          <w:lang w:val="id-ID"/>
        </w:rPr>
        <w:t>yang melakukan kegiatan keperantaraan, pengelolaan dana, dan penyimpanan dan</w:t>
      </w:r>
      <w:r w:rsidR="00B37940" w:rsidRPr="00A911C3">
        <w:rPr>
          <w:rFonts w:ascii="Bookman Old Style" w:hAnsi="Bookman Old Style"/>
          <w:sz w:val="24"/>
          <w:szCs w:val="24"/>
          <w:lang w:val="id-ID"/>
        </w:rPr>
        <w:t xml:space="preserve">a </w:t>
      </w:r>
      <w:r w:rsidRPr="00A911C3">
        <w:rPr>
          <w:rFonts w:ascii="Bookman Old Style" w:hAnsi="Bookman Old Style"/>
          <w:sz w:val="24"/>
          <w:szCs w:val="24"/>
          <w:lang w:val="id-ID"/>
        </w:rPr>
        <w:t>di sektor jasa keuangan,</w:t>
      </w:r>
      <w:r w:rsidR="00A911C3" w:rsidRPr="00A911C3">
        <w:rPr>
          <w:rFonts w:ascii="Bookman Old Style" w:hAnsi="Bookman Old Style"/>
          <w:sz w:val="24"/>
          <w:szCs w:val="24"/>
          <w:lang w:val="id-ID"/>
        </w:rPr>
        <w:t xml:space="preserve"> </w:t>
      </w:r>
      <w:r w:rsidRPr="00A911C3">
        <w:rPr>
          <w:rFonts w:ascii="Bookman Old Style" w:hAnsi="Bookman Old Style"/>
          <w:sz w:val="24"/>
          <w:szCs w:val="24"/>
          <w:lang w:val="id-ID"/>
        </w:rPr>
        <w:t>baik yang melaksanakan kegiatan usahanya secara konvensional maupun secara syariah, berdasarkan ketentuan peraturan perundang-undangan di sektor jasa keuangan.</w:t>
      </w:r>
    </w:p>
    <w:p w14:paraId="7FDA51AB" w14:textId="0C68EBFC" w:rsidR="0055749B" w:rsidRPr="00D90D0D" w:rsidRDefault="007C07DF" w:rsidP="006C0A87">
      <w:pPr>
        <w:pStyle w:val="ListParagraph"/>
        <w:numPr>
          <w:ilvl w:val="0"/>
          <w:numId w:val="1"/>
        </w:numPr>
        <w:spacing w:after="60"/>
        <w:ind w:left="1434" w:right="23" w:hanging="357"/>
        <w:contextualSpacing w:val="0"/>
        <w:jc w:val="both"/>
        <w:rPr>
          <w:rFonts w:ascii="Bookman Old Style" w:hAnsi="Bookman Old Style"/>
          <w:sz w:val="24"/>
          <w:szCs w:val="24"/>
        </w:rPr>
      </w:pPr>
      <w:r w:rsidRPr="00D90D0D">
        <w:rPr>
          <w:rFonts w:ascii="Bookman Old Style" w:hAnsi="Bookman Old Style"/>
          <w:sz w:val="24"/>
          <w:szCs w:val="24"/>
        </w:rPr>
        <w:t>Konsumen adalah pihak-pihak yang menempatkan dananya dan/atau memanfaatkan pelayanan yang tersedia di Lembaga Jasa Keuangan antara lain nasabah pada Perbankan, pemodal di Pasar Modal, pemegang polis pada Perasuransian, dan peserta pada Dana Pensiun, berdasarkan peraturan perundang-undangan di sektor jasa keuangan.</w:t>
      </w:r>
    </w:p>
    <w:p w14:paraId="4C6622A5" w14:textId="34C4E4C9" w:rsidR="0055749B" w:rsidRPr="00D90D0D" w:rsidRDefault="0055749B" w:rsidP="007865CA">
      <w:pPr>
        <w:pStyle w:val="ListParagraph"/>
        <w:numPr>
          <w:ilvl w:val="0"/>
          <w:numId w:val="1"/>
        </w:numPr>
        <w:spacing w:after="0"/>
        <w:ind w:left="1440" w:right="20"/>
        <w:jc w:val="both"/>
        <w:rPr>
          <w:rFonts w:ascii="Bookman Old Style" w:hAnsi="Bookman Old Style"/>
          <w:sz w:val="24"/>
          <w:szCs w:val="24"/>
          <w:u w:val="single"/>
        </w:rPr>
      </w:pPr>
      <w:r w:rsidRPr="00D90D0D">
        <w:rPr>
          <w:rFonts w:ascii="Bookman Old Style" w:hAnsi="Bookman Old Style"/>
          <w:sz w:val="24"/>
          <w:szCs w:val="24"/>
        </w:rPr>
        <w:t xml:space="preserve">Perlindungan Konsumen adalah upaya mewujudkan kepastian hukum untuk melindungi Konsumen dengan cakupan perilaku </w:t>
      </w:r>
      <w:r w:rsidR="007865CA" w:rsidRPr="00D90D0D">
        <w:rPr>
          <w:rFonts w:ascii="Bookman Old Style" w:hAnsi="Bookman Old Style"/>
          <w:sz w:val="24"/>
          <w:szCs w:val="24"/>
        </w:rPr>
        <w:t>PUJK</w:t>
      </w:r>
      <w:r w:rsidRPr="00D90D0D">
        <w:rPr>
          <w:rFonts w:ascii="Bookman Old Style" w:hAnsi="Bookman Old Style"/>
          <w:sz w:val="24"/>
          <w:szCs w:val="24"/>
        </w:rPr>
        <w:t xml:space="preserve"> dalam pemenuhan hak dan kewajiban Konsumen.</w:t>
      </w:r>
    </w:p>
    <w:p w14:paraId="752CAD2C" w14:textId="0D533D08" w:rsidR="00A770DA" w:rsidRPr="00D90D0D" w:rsidRDefault="00A770DA" w:rsidP="00377DA4">
      <w:pPr>
        <w:pStyle w:val="ListParagraph"/>
        <w:numPr>
          <w:ilvl w:val="0"/>
          <w:numId w:val="1"/>
        </w:numPr>
        <w:spacing w:after="120"/>
        <w:ind w:left="1434" w:right="23" w:hanging="357"/>
        <w:contextualSpacing w:val="0"/>
        <w:jc w:val="both"/>
        <w:rPr>
          <w:rFonts w:ascii="Bookman Old Style" w:hAnsi="Bookman Old Style"/>
          <w:sz w:val="24"/>
          <w:szCs w:val="24"/>
        </w:rPr>
      </w:pPr>
      <w:r w:rsidRPr="00D90D0D">
        <w:rPr>
          <w:rFonts w:ascii="Bookman Old Style" w:hAnsi="Bookman Old Style"/>
          <w:sz w:val="24"/>
          <w:szCs w:val="24"/>
        </w:rPr>
        <w:t xml:space="preserve">Pengawasan </w:t>
      </w:r>
      <w:r w:rsidRPr="00D90D0D">
        <w:rPr>
          <w:rFonts w:ascii="Bookman Old Style" w:hAnsi="Bookman Old Style"/>
          <w:i/>
          <w:iCs/>
          <w:sz w:val="24"/>
          <w:szCs w:val="24"/>
        </w:rPr>
        <w:t>Market Conduct</w:t>
      </w:r>
      <w:r w:rsidR="005D37D3" w:rsidRPr="00D90D0D">
        <w:rPr>
          <w:rFonts w:ascii="Bookman Old Style" w:hAnsi="Bookman Old Style"/>
          <w:i/>
          <w:iCs/>
          <w:sz w:val="24"/>
          <w:szCs w:val="24"/>
        </w:rPr>
        <w:t>/</w:t>
      </w:r>
      <w:r w:rsidR="005D37D3" w:rsidRPr="00D90D0D">
        <w:rPr>
          <w:rFonts w:ascii="Bookman Old Style" w:hAnsi="Bookman Old Style"/>
          <w:sz w:val="24"/>
          <w:szCs w:val="24"/>
        </w:rPr>
        <w:t>Perilaku Pasar</w:t>
      </w:r>
      <w:r w:rsidRPr="00D90D0D">
        <w:rPr>
          <w:rFonts w:ascii="Bookman Old Style" w:hAnsi="Bookman Old Style"/>
          <w:sz w:val="24"/>
          <w:szCs w:val="24"/>
        </w:rPr>
        <w:t xml:space="preserve"> adalah pengawasan terhadap perilaku PUJK dalam mendesain, menyusun dan menyampaikan informasi, menawarkan, membuat perjanjian, memberikan pelayanan atas penggunaan produk dan/atau layanan jasa keuangan, serta penanganan pengaduan dan penyelesaian sengketa dalam upaya mewujudkan Perlindungan Konsumen.</w:t>
      </w:r>
    </w:p>
    <w:p w14:paraId="0A43382C" w14:textId="77777777" w:rsidR="00CE3F26" w:rsidRPr="00D90D0D" w:rsidRDefault="00A770DA" w:rsidP="00CE3F26">
      <w:pPr>
        <w:pStyle w:val="ListParagraph"/>
        <w:numPr>
          <w:ilvl w:val="0"/>
          <w:numId w:val="1"/>
        </w:numPr>
        <w:spacing w:after="0"/>
        <w:ind w:left="1440" w:right="20"/>
        <w:jc w:val="both"/>
        <w:rPr>
          <w:rFonts w:ascii="Bookman Old Style" w:hAnsi="Bookman Old Style"/>
          <w:sz w:val="24"/>
          <w:szCs w:val="24"/>
        </w:rPr>
      </w:pPr>
      <w:r w:rsidRPr="00D90D0D">
        <w:rPr>
          <w:rFonts w:ascii="Bookman Old Style" w:hAnsi="Bookman Old Style"/>
          <w:sz w:val="24"/>
          <w:szCs w:val="24"/>
        </w:rPr>
        <w:t>Lembaga Alternatif Penyelesaian Sengketa Sektor Jasa Keuangan adalah lembaga yang melakukan penyelesaian sengketa di sektor jasa keuangan di luar pengadilan.</w:t>
      </w:r>
    </w:p>
    <w:p w14:paraId="6C3928F2" w14:textId="22FB1B84" w:rsidR="00CE3F26" w:rsidRPr="00D90D0D" w:rsidRDefault="00CE3F26" w:rsidP="00CE3F26">
      <w:pPr>
        <w:pStyle w:val="ListParagraph"/>
        <w:numPr>
          <w:ilvl w:val="0"/>
          <w:numId w:val="1"/>
        </w:numPr>
        <w:spacing w:after="0"/>
        <w:ind w:left="1440" w:right="20"/>
        <w:jc w:val="both"/>
        <w:rPr>
          <w:rFonts w:ascii="Bookman Old Style" w:hAnsi="Bookman Old Style"/>
          <w:sz w:val="24"/>
          <w:szCs w:val="24"/>
        </w:rPr>
      </w:pPr>
      <w:r w:rsidRPr="00D90D0D">
        <w:rPr>
          <w:rFonts w:ascii="Bookman Old Style" w:hAnsi="Bookman Old Style"/>
          <w:sz w:val="24"/>
          <w:szCs w:val="24"/>
        </w:rPr>
        <w:t xml:space="preserve">Direksi bagi </w:t>
      </w:r>
      <w:r w:rsidR="00AC7B74" w:rsidRPr="00D90D0D">
        <w:rPr>
          <w:rFonts w:ascii="Bookman Old Style" w:hAnsi="Bookman Old Style"/>
          <w:sz w:val="24"/>
          <w:szCs w:val="24"/>
        </w:rPr>
        <w:t>PUJK</w:t>
      </w:r>
      <w:r w:rsidRPr="00D90D0D">
        <w:rPr>
          <w:rFonts w:ascii="Bookman Old Style" w:hAnsi="Bookman Old Style"/>
          <w:sz w:val="24"/>
          <w:szCs w:val="24"/>
        </w:rPr>
        <w:t xml:space="preserve"> atau Organ yang Setara dengan Direksi pada Badan Hukum yang selanjutnya disebut Direksi adalah:</w:t>
      </w:r>
    </w:p>
    <w:p w14:paraId="120221FD" w14:textId="56271333" w:rsidR="00CE3F26" w:rsidRPr="00D90D0D" w:rsidRDefault="00CE3F26" w:rsidP="00F91A89">
      <w:pPr>
        <w:pStyle w:val="ListParagraph"/>
        <w:numPr>
          <w:ilvl w:val="0"/>
          <w:numId w:val="60"/>
        </w:numPr>
        <w:autoSpaceDE w:val="0"/>
        <w:autoSpaceDN w:val="0"/>
        <w:adjustRightInd w:val="0"/>
        <w:spacing w:before="40" w:after="40" w:line="240" w:lineRule="auto"/>
        <w:contextualSpacing w:val="0"/>
        <w:jc w:val="both"/>
        <w:rPr>
          <w:rFonts w:ascii="Bookman Old Style" w:hAnsi="Bookman Old Style"/>
          <w:sz w:val="24"/>
          <w:szCs w:val="24"/>
        </w:rPr>
      </w:pPr>
      <w:r w:rsidRPr="00D90D0D">
        <w:rPr>
          <w:rFonts w:ascii="Bookman Old Style" w:hAnsi="Bookman Old Style"/>
          <w:sz w:val="24"/>
          <w:szCs w:val="24"/>
        </w:rPr>
        <w:t xml:space="preserve">organ yang melakukan fungsi pengurusan </w:t>
      </w:r>
      <w:r w:rsidR="00AC7B74" w:rsidRPr="00D90D0D">
        <w:rPr>
          <w:rFonts w:ascii="Bookman Old Style" w:hAnsi="Bookman Old Style"/>
          <w:sz w:val="24"/>
          <w:szCs w:val="24"/>
        </w:rPr>
        <w:t>PUJK</w:t>
      </w:r>
      <w:r w:rsidRPr="00D90D0D">
        <w:rPr>
          <w:rFonts w:ascii="Bookman Old Style" w:hAnsi="Bookman Old Style"/>
          <w:sz w:val="24"/>
          <w:szCs w:val="24"/>
        </w:rPr>
        <w:t xml:space="preserve"> untuk kepentingan </w:t>
      </w:r>
      <w:r w:rsidR="00AC7B74" w:rsidRPr="00D90D0D">
        <w:rPr>
          <w:rFonts w:ascii="Bookman Old Style" w:hAnsi="Bookman Old Style"/>
          <w:sz w:val="24"/>
          <w:szCs w:val="24"/>
        </w:rPr>
        <w:t xml:space="preserve">PUJK </w:t>
      </w:r>
      <w:r w:rsidRPr="00D90D0D">
        <w:rPr>
          <w:rFonts w:ascii="Bookman Old Style" w:hAnsi="Bookman Old Style"/>
          <w:sz w:val="24"/>
          <w:szCs w:val="24"/>
        </w:rPr>
        <w:t xml:space="preserve">sesuai dengan maksud dan tujuan masing-masing </w:t>
      </w:r>
      <w:r w:rsidR="00AC7B74" w:rsidRPr="00D90D0D">
        <w:rPr>
          <w:rFonts w:ascii="Bookman Old Style" w:hAnsi="Bookman Old Style"/>
          <w:sz w:val="24"/>
          <w:szCs w:val="24"/>
        </w:rPr>
        <w:t xml:space="preserve">PUJK </w:t>
      </w:r>
      <w:r w:rsidRPr="00D90D0D">
        <w:rPr>
          <w:rFonts w:ascii="Bookman Old Style" w:hAnsi="Bookman Old Style"/>
          <w:sz w:val="24"/>
          <w:szCs w:val="24"/>
        </w:rPr>
        <w:t xml:space="preserve">serta mewakili </w:t>
      </w:r>
      <w:r w:rsidR="00AC7B74" w:rsidRPr="00D90D0D">
        <w:rPr>
          <w:rFonts w:ascii="Bookman Old Style" w:hAnsi="Bookman Old Style"/>
          <w:sz w:val="24"/>
          <w:szCs w:val="24"/>
        </w:rPr>
        <w:t>PUJK</w:t>
      </w:r>
      <w:r w:rsidRPr="00D90D0D">
        <w:rPr>
          <w:rFonts w:ascii="Bookman Old Style" w:hAnsi="Bookman Old Style"/>
          <w:sz w:val="24"/>
          <w:szCs w:val="24"/>
        </w:rPr>
        <w:t xml:space="preserve"> di dalam maupun di luar pengadilan sesuai dengan ketentuan anggaran dasar; atau</w:t>
      </w:r>
    </w:p>
    <w:p w14:paraId="695F984D" w14:textId="1E6842C5" w:rsidR="00CE3F26" w:rsidRPr="00D90D0D" w:rsidRDefault="00CE3F26" w:rsidP="00F91A89">
      <w:pPr>
        <w:pStyle w:val="ListParagraph"/>
        <w:numPr>
          <w:ilvl w:val="0"/>
          <w:numId w:val="60"/>
        </w:numPr>
        <w:autoSpaceDE w:val="0"/>
        <w:autoSpaceDN w:val="0"/>
        <w:adjustRightInd w:val="0"/>
        <w:spacing w:before="40" w:after="40" w:line="240" w:lineRule="auto"/>
        <w:contextualSpacing w:val="0"/>
        <w:jc w:val="both"/>
        <w:rPr>
          <w:rFonts w:ascii="Bookman Old Style" w:hAnsi="Bookman Old Style"/>
          <w:sz w:val="24"/>
          <w:szCs w:val="24"/>
        </w:rPr>
      </w:pPr>
      <w:r w:rsidRPr="00D90D0D">
        <w:rPr>
          <w:rFonts w:ascii="Bookman Old Style" w:hAnsi="Bookman Old Style"/>
          <w:sz w:val="24"/>
          <w:szCs w:val="24"/>
        </w:rPr>
        <w:t xml:space="preserve">pemimpin kantor cabang dan pejabat satu tingkat di bawah pemimpin kantor cabang bagi </w:t>
      </w:r>
      <w:r w:rsidR="00AC7B74" w:rsidRPr="00D90D0D">
        <w:rPr>
          <w:rFonts w:ascii="Bookman Old Style" w:hAnsi="Bookman Old Style"/>
          <w:sz w:val="24"/>
          <w:szCs w:val="24"/>
        </w:rPr>
        <w:t xml:space="preserve">PUJK </w:t>
      </w:r>
      <w:r w:rsidRPr="00D90D0D">
        <w:rPr>
          <w:rFonts w:ascii="Bookman Old Style" w:hAnsi="Bookman Old Style"/>
          <w:sz w:val="24"/>
          <w:szCs w:val="24"/>
        </w:rPr>
        <w:t xml:space="preserve">yang berstatus sebagai kantor cabang dari </w:t>
      </w:r>
      <w:r w:rsidR="00AC7B74" w:rsidRPr="00D90D0D">
        <w:rPr>
          <w:rFonts w:ascii="Bookman Old Style" w:hAnsi="Bookman Old Style"/>
          <w:sz w:val="24"/>
          <w:szCs w:val="24"/>
        </w:rPr>
        <w:t xml:space="preserve">PUJK </w:t>
      </w:r>
      <w:r w:rsidRPr="00D90D0D">
        <w:rPr>
          <w:rFonts w:ascii="Bookman Old Style" w:hAnsi="Bookman Old Style"/>
          <w:sz w:val="24"/>
          <w:szCs w:val="24"/>
        </w:rPr>
        <w:t>yang berkedudukan di luar negeri.</w:t>
      </w:r>
    </w:p>
    <w:p w14:paraId="4600B048" w14:textId="578A5AF9" w:rsidR="00CE3F26" w:rsidRPr="00D90D0D" w:rsidRDefault="00CE3F26" w:rsidP="00CE3F26">
      <w:pPr>
        <w:pStyle w:val="ListParagraph"/>
        <w:numPr>
          <w:ilvl w:val="0"/>
          <w:numId w:val="1"/>
        </w:numPr>
        <w:spacing w:after="0"/>
        <w:ind w:left="1440" w:right="20"/>
        <w:jc w:val="both"/>
        <w:rPr>
          <w:rFonts w:ascii="Bookman Old Style" w:hAnsi="Bookman Old Style"/>
          <w:sz w:val="24"/>
          <w:szCs w:val="24"/>
        </w:rPr>
      </w:pPr>
      <w:r w:rsidRPr="00D90D0D">
        <w:rPr>
          <w:rFonts w:ascii="Bookman Old Style" w:hAnsi="Bookman Old Style"/>
          <w:sz w:val="24"/>
          <w:szCs w:val="24"/>
        </w:rPr>
        <w:t xml:space="preserve">Dewan Komisaris bagi </w:t>
      </w:r>
      <w:r w:rsidR="00AC7B74" w:rsidRPr="00D90D0D">
        <w:rPr>
          <w:rFonts w:ascii="Bookman Old Style" w:hAnsi="Bookman Old Style"/>
          <w:sz w:val="24"/>
          <w:szCs w:val="24"/>
        </w:rPr>
        <w:t xml:space="preserve">PUJK </w:t>
      </w:r>
      <w:r w:rsidRPr="00D90D0D">
        <w:rPr>
          <w:rFonts w:ascii="Bookman Old Style" w:hAnsi="Bookman Old Style"/>
          <w:sz w:val="24"/>
          <w:szCs w:val="24"/>
        </w:rPr>
        <w:t>atau Organ yang Setara dengan Dewan Komisaris pada Badan Hukum yang selanjutnya disebut Dewan Komisaris adalah:</w:t>
      </w:r>
    </w:p>
    <w:p w14:paraId="40BF7551" w14:textId="76944AC7" w:rsidR="00CE3F26" w:rsidRPr="00D90D0D" w:rsidRDefault="00CE3F26" w:rsidP="00F91A89">
      <w:pPr>
        <w:pStyle w:val="ListParagraph"/>
        <w:numPr>
          <w:ilvl w:val="0"/>
          <w:numId w:val="61"/>
        </w:numPr>
        <w:autoSpaceDE w:val="0"/>
        <w:autoSpaceDN w:val="0"/>
        <w:adjustRightInd w:val="0"/>
        <w:spacing w:before="40" w:after="40" w:line="240" w:lineRule="auto"/>
        <w:contextualSpacing w:val="0"/>
        <w:jc w:val="both"/>
        <w:rPr>
          <w:rFonts w:ascii="Bookman Old Style" w:hAnsi="Bookman Old Style"/>
          <w:sz w:val="24"/>
          <w:szCs w:val="24"/>
        </w:rPr>
      </w:pPr>
      <w:r w:rsidRPr="00D90D0D">
        <w:rPr>
          <w:rFonts w:ascii="Bookman Old Style" w:hAnsi="Bookman Old Style"/>
          <w:sz w:val="24"/>
          <w:szCs w:val="24"/>
        </w:rPr>
        <w:t xml:space="preserve">organ pada masing-masing </w:t>
      </w:r>
      <w:r w:rsidR="00AC7B74" w:rsidRPr="00D90D0D">
        <w:rPr>
          <w:rFonts w:ascii="Bookman Old Style" w:hAnsi="Bookman Old Style"/>
          <w:sz w:val="24"/>
          <w:szCs w:val="24"/>
        </w:rPr>
        <w:t xml:space="preserve">PUJK </w:t>
      </w:r>
      <w:r w:rsidRPr="00D90D0D">
        <w:rPr>
          <w:rFonts w:ascii="Bookman Old Style" w:hAnsi="Bookman Old Style"/>
          <w:sz w:val="24"/>
          <w:szCs w:val="24"/>
        </w:rPr>
        <w:t>yang berperan untuk melakukan fungsi pengawasan secara umum dan/atau khusus sesuai dengan anggaran dasar serta memberi nasihat kepada Direksi; atau</w:t>
      </w:r>
    </w:p>
    <w:p w14:paraId="33AE125D" w14:textId="48EF9AFA" w:rsidR="00CE3F26" w:rsidRPr="00D90D0D" w:rsidRDefault="00CE3F26" w:rsidP="00F91A89">
      <w:pPr>
        <w:pStyle w:val="ListParagraph"/>
        <w:numPr>
          <w:ilvl w:val="0"/>
          <w:numId w:val="61"/>
        </w:numPr>
        <w:autoSpaceDE w:val="0"/>
        <w:autoSpaceDN w:val="0"/>
        <w:adjustRightInd w:val="0"/>
        <w:spacing w:before="40" w:after="40" w:line="240" w:lineRule="auto"/>
        <w:contextualSpacing w:val="0"/>
        <w:jc w:val="both"/>
        <w:rPr>
          <w:rFonts w:ascii="Bookman Old Style" w:hAnsi="Bookman Old Style"/>
          <w:sz w:val="24"/>
          <w:szCs w:val="24"/>
        </w:rPr>
      </w:pPr>
      <w:r w:rsidRPr="00D90D0D">
        <w:rPr>
          <w:rFonts w:ascii="Bookman Old Style" w:hAnsi="Bookman Old Style"/>
          <w:sz w:val="24"/>
          <w:szCs w:val="24"/>
        </w:rPr>
        <w:lastRenderedPageBreak/>
        <w:t xml:space="preserve">pihak yang ditunjuk untuk melaksanakan fungsi pengawasan bagi </w:t>
      </w:r>
      <w:r w:rsidR="00AC7B74" w:rsidRPr="00D90D0D">
        <w:rPr>
          <w:rFonts w:ascii="Bookman Old Style" w:hAnsi="Bookman Old Style"/>
          <w:sz w:val="24"/>
          <w:szCs w:val="24"/>
        </w:rPr>
        <w:t xml:space="preserve">PUJK </w:t>
      </w:r>
      <w:r w:rsidRPr="00D90D0D">
        <w:rPr>
          <w:rFonts w:ascii="Bookman Old Style" w:hAnsi="Bookman Old Style"/>
          <w:sz w:val="24"/>
          <w:szCs w:val="24"/>
        </w:rPr>
        <w:t xml:space="preserve">yang berstatus sebagai kantor cabang dari </w:t>
      </w:r>
      <w:r w:rsidR="00AC7B74" w:rsidRPr="00D90D0D">
        <w:rPr>
          <w:rFonts w:ascii="Bookman Old Style" w:hAnsi="Bookman Old Style"/>
          <w:sz w:val="24"/>
          <w:szCs w:val="24"/>
        </w:rPr>
        <w:t xml:space="preserve">PUJK </w:t>
      </w:r>
      <w:r w:rsidRPr="00D90D0D">
        <w:rPr>
          <w:rFonts w:ascii="Bookman Old Style" w:hAnsi="Bookman Old Style"/>
          <w:sz w:val="24"/>
          <w:szCs w:val="24"/>
        </w:rPr>
        <w:t>yang berkedudukan di luar negeri</w:t>
      </w:r>
      <w:r w:rsidR="00F53B13" w:rsidRPr="00D90D0D">
        <w:rPr>
          <w:rFonts w:ascii="Bookman Old Style" w:hAnsi="Bookman Old Style"/>
          <w:sz w:val="24"/>
          <w:szCs w:val="24"/>
        </w:rPr>
        <w:t>.</w:t>
      </w:r>
    </w:p>
    <w:p w14:paraId="65983253" w14:textId="77777777" w:rsidR="00A770DA" w:rsidRPr="00D90D0D" w:rsidRDefault="00A770DA" w:rsidP="00A770DA">
      <w:pPr>
        <w:ind w:left="1080" w:right="20"/>
        <w:jc w:val="both"/>
        <w:rPr>
          <w:rFonts w:ascii="Bookman Old Style" w:hAnsi="Bookman Old Style"/>
          <w:sz w:val="24"/>
          <w:szCs w:val="24"/>
        </w:rPr>
      </w:pPr>
    </w:p>
    <w:p w14:paraId="1ACF884D" w14:textId="77777777" w:rsidR="00A770DA" w:rsidRPr="00D90D0D" w:rsidRDefault="00A770DA" w:rsidP="00A770DA">
      <w:pPr>
        <w:pStyle w:val="Heading3"/>
        <w:ind w:left="1080" w:right="20"/>
        <w:jc w:val="center"/>
        <w:rPr>
          <w:rFonts w:ascii="Bookman Old Style" w:hAnsi="Bookman Old Style"/>
          <w:b/>
          <w:color w:val="auto"/>
        </w:rPr>
      </w:pPr>
      <w:bookmarkStart w:id="12" w:name="_Toc53051791"/>
      <w:bookmarkStart w:id="13" w:name="_Toc59419490"/>
      <w:bookmarkStart w:id="14" w:name="_Toc59531094"/>
      <w:bookmarkStart w:id="15" w:name="_Toc59531292"/>
      <w:r w:rsidRPr="00D90D0D">
        <w:rPr>
          <w:rFonts w:ascii="Bookman Old Style" w:hAnsi="Bookman Old Style"/>
          <w:b/>
          <w:color w:val="auto"/>
        </w:rPr>
        <w:t>Pasal 2</w:t>
      </w:r>
      <w:bookmarkEnd w:id="12"/>
      <w:bookmarkEnd w:id="13"/>
      <w:bookmarkEnd w:id="14"/>
      <w:bookmarkEnd w:id="15"/>
    </w:p>
    <w:p w14:paraId="6C9C48B4" w14:textId="30FEC205" w:rsidR="000D539B" w:rsidRPr="00D90D0D" w:rsidRDefault="00A770DA" w:rsidP="007865CA">
      <w:pPr>
        <w:spacing w:after="0"/>
        <w:ind w:left="1077" w:right="23"/>
        <w:jc w:val="both"/>
        <w:rPr>
          <w:rFonts w:ascii="Bookman Old Style" w:hAnsi="Bookman Old Style"/>
          <w:sz w:val="24"/>
          <w:szCs w:val="24"/>
        </w:rPr>
      </w:pPr>
      <w:bookmarkStart w:id="16" w:name="_Hlk61610058"/>
      <w:r w:rsidRPr="00D90D0D">
        <w:rPr>
          <w:rFonts w:ascii="Bookman Old Style" w:hAnsi="Bookman Old Style"/>
          <w:sz w:val="24"/>
          <w:szCs w:val="24"/>
        </w:rPr>
        <w:t>Perlindungan Konsumen</w:t>
      </w:r>
      <w:r w:rsidR="00091D64" w:rsidRPr="00D90D0D">
        <w:rPr>
          <w:rFonts w:ascii="Bookman Old Style" w:hAnsi="Bookman Old Style"/>
          <w:sz w:val="24"/>
          <w:szCs w:val="24"/>
        </w:rPr>
        <w:t xml:space="preserve"> </w:t>
      </w:r>
      <w:r w:rsidRPr="00D90D0D">
        <w:rPr>
          <w:rFonts w:ascii="Bookman Old Style" w:hAnsi="Bookman Old Style"/>
          <w:sz w:val="24"/>
          <w:szCs w:val="24"/>
        </w:rPr>
        <w:t>menerapkan Prinsip:</w:t>
      </w:r>
      <w:bookmarkEnd w:id="16"/>
    </w:p>
    <w:p w14:paraId="38776E97" w14:textId="35F658A0" w:rsidR="000D539B" w:rsidRPr="00D90D0D" w:rsidRDefault="000D539B" w:rsidP="00F91A89">
      <w:pPr>
        <w:pStyle w:val="ListParagraph"/>
        <w:numPr>
          <w:ilvl w:val="0"/>
          <w:numId w:val="71"/>
        </w:numPr>
        <w:spacing w:after="0"/>
        <w:ind w:right="20"/>
        <w:jc w:val="both"/>
        <w:rPr>
          <w:rFonts w:ascii="Bookman Old Style" w:hAnsi="Bookman Old Style"/>
          <w:sz w:val="24"/>
          <w:szCs w:val="24"/>
        </w:rPr>
      </w:pPr>
      <w:r w:rsidRPr="00D90D0D">
        <w:rPr>
          <w:rFonts w:ascii="Bookman Old Style" w:hAnsi="Bookman Old Style"/>
          <w:sz w:val="24"/>
          <w:szCs w:val="24"/>
        </w:rPr>
        <w:t>Edukasi yang memadai;</w:t>
      </w:r>
    </w:p>
    <w:p w14:paraId="46B2C6DE" w14:textId="0341D908" w:rsidR="000D539B" w:rsidRPr="00D90D0D" w:rsidRDefault="005E6D1A" w:rsidP="00F91A89">
      <w:pPr>
        <w:pStyle w:val="ListParagraph"/>
        <w:numPr>
          <w:ilvl w:val="0"/>
          <w:numId w:val="71"/>
        </w:numPr>
        <w:spacing w:after="0"/>
        <w:ind w:right="20"/>
        <w:jc w:val="both"/>
        <w:rPr>
          <w:rFonts w:ascii="Bookman Old Style" w:hAnsi="Bookman Old Style"/>
          <w:sz w:val="24"/>
          <w:szCs w:val="24"/>
        </w:rPr>
      </w:pPr>
      <w:r w:rsidRPr="00D90D0D">
        <w:rPr>
          <w:rFonts w:ascii="Bookman Old Style" w:hAnsi="Bookman Old Style"/>
          <w:sz w:val="24"/>
          <w:szCs w:val="24"/>
        </w:rPr>
        <w:t>Keterbukaan dan t</w:t>
      </w:r>
      <w:r w:rsidR="000D539B" w:rsidRPr="00D90D0D">
        <w:rPr>
          <w:rFonts w:ascii="Bookman Old Style" w:hAnsi="Bookman Old Style"/>
          <w:sz w:val="24"/>
          <w:szCs w:val="24"/>
        </w:rPr>
        <w:t>ransparansi informasi produk d</w:t>
      </w:r>
      <w:r w:rsidRPr="00D90D0D">
        <w:rPr>
          <w:rFonts w:ascii="Bookman Old Style" w:hAnsi="Bookman Old Style"/>
          <w:sz w:val="24"/>
          <w:szCs w:val="24"/>
        </w:rPr>
        <w:t>a</w:t>
      </w:r>
      <w:r w:rsidR="000D539B" w:rsidRPr="00D90D0D">
        <w:rPr>
          <w:rFonts w:ascii="Bookman Old Style" w:hAnsi="Bookman Old Style"/>
          <w:sz w:val="24"/>
          <w:szCs w:val="24"/>
        </w:rPr>
        <w:t>n/atau layanan;</w:t>
      </w:r>
    </w:p>
    <w:p w14:paraId="5C96045F" w14:textId="4AD2B9B3" w:rsidR="000D539B" w:rsidRPr="00D90D0D" w:rsidRDefault="000D539B" w:rsidP="00F91A89">
      <w:pPr>
        <w:pStyle w:val="ListParagraph"/>
        <w:numPr>
          <w:ilvl w:val="0"/>
          <w:numId w:val="71"/>
        </w:numPr>
        <w:spacing w:after="0"/>
        <w:ind w:right="20"/>
        <w:jc w:val="both"/>
        <w:rPr>
          <w:rFonts w:ascii="Bookman Old Style" w:hAnsi="Bookman Old Style"/>
          <w:sz w:val="24"/>
          <w:szCs w:val="24"/>
        </w:rPr>
      </w:pPr>
      <w:r w:rsidRPr="00D90D0D">
        <w:rPr>
          <w:rFonts w:ascii="Bookman Old Style" w:hAnsi="Bookman Old Style"/>
          <w:sz w:val="24"/>
          <w:szCs w:val="24"/>
        </w:rPr>
        <w:t>Perlakuan yang adil dan perilaku bisnis yang bertanggung jawab;</w:t>
      </w:r>
    </w:p>
    <w:p w14:paraId="3AFF6351" w14:textId="39D08FD7" w:rsidR="000D539B" w:rsidRPr="00D90D0D" w:rsidRDefault="000D539B" w:rsidP="00F91A89">
      <w:pPr>
        <w:pStyle w:val="ListParagraph"/>
        <w:numPr>
          <w:ilvl w:val="0"/>
          <w:numId w:val="71"/>
        </w:numPr>
        <w:spacing w:after="0"/>
        <w:ind w:right="20"/>
        <w:jc w:val="both"/>
        <w:rPr>
          <w:rFonts w:ascii="Bookman Old Style" w:hAnsi="Bookman Old Style"/>
          <w:sz w:val="24"/>
          <w:szCs w:val="24"/>
        </w:rPr>
      </w:pPr>
      <w:r w:rsidRPr="00D90D0D">
        <w:rPr>
          <w:rFonts w:ascii="Bookman Old Style" w:hAnsi="Bookman Old Style"/>
          <w:sz w:val="24"/>
          <w:szCs w:val="24"/>
        </w:rPr>
        <w:t>Perlindungan aset, privasi, dan data Konsumen;</w:t>
      </w:r>
    </w:p>
    <w:p w14:paraId="702D16B4" w14:textId="1FE53D2E" w:rsidR="000D539B" w:rsidRPr="00D90D0D" w:rsidRDefault="005E6D1A" w:rsidP="00F91A89">
      <w:pPr>
        <w:pStyle w:val="ListParagraph"/>
        <w:numPr>
          <w:ilvl w:val="0"/>
          <w:numId w:val="71"/>
        </w:numPr>
        <w:spacing w:after="0"/>
        <w:ind w:right="20"/>
        <w:jc w:val="both"/>
        <w:rPr>
          <w:rFonts w:ascii="Bookman Old Style" w:hAnsi="Bookman Old Style"/>
          <w:sz w:val="24"/>
          <w:szCs w:val="24"/>
        </w:rPr>
      </w:pPr>
      <w:r w:rsidRPr="00D90D0D">
        <w:rPr>
          <w:rFonts w:ascii="Bookman Old Style" w:hAnsi="Bookman Old Style"/>
          <w:sz w:val="24"/>
          <w:szCs w:val="24"/>
        </w:rPr>
        <w:t>Penanganan p</w:t>
      </w:r>
      <w:r w:rsidR="000D539B" w:rsidRPr="00D90D0D">
        <w:rPr>
          <w:rFonts w:ascii="Bookman Old Style" w:hAnsi="Bookman Old Style"/>
          <w:sz w:val="24"/>
          <w:szCs w:val="24"/>
        </w:rPr>
        <w:t>engaduan</w:t>
      </w:r>
      <w:r w:rsidR="00AA64C6" w:rsidRPr="00D90D0D">
        <w:rPr>
          <w:rFonts w:ascii="Bookman Old Style" w:hAnsi="Bookman Old Style"/>
          <w:sz w:val="24"/>
          <w:szCs w:val="24"/>
        </w:rPr>
        <w:t xml:space="preserve"> dan sengketa</w:t>
      </w:r>
      <w:r w:rsidR="000D539B" w:rsidRPr="00D90D0D">
        <w:rPr>
          <w:rFonts w:ascii="Bookman Old Style" w:hAnsi="Bookman Old Style"/>
          <w:sz w:val="24"/>
          <w:szCs w:val="24"/>
        </w:rPr>
        <w:t xml:space="preserve"> yang efektif; dan</w:t>
      </w:r>
    </w:p>
    <w:p w14:paraId="65B44831" w14:textId="2F807C21" w:rsidR="000D539B" w:rsidRDefault="005E6D1A" w:rsidP="00F91A89">
      <w:pPr>
        <w:pStyle w:val="ListParagraph"/>
        <w:numPr>
          <w:ilvl w:val="0"/>
          <w:numId w:val="71"/>
        </w:numPr>
        <w:spacing w:after="0"/>
        <w:ind w:right="20"/>
        <w:jc w:val="both"/>
        <w:rPr>
          <w:rFonts w:ascii="Bookman Old Style" w:hAnsi="Bookman Old Style"/>
          <w:sz w:val="24"/>
          <w:szCs w:val="24"/>
        </w:rPr>
      </w:pPr>
      <w:r w:rsidRPr="00D90D0D">
        <w:rPr>
          <w:rFonts w:ascii="Bookman Old Style" w:hAnsi="Bookman Old Style"/>
          <w:sz w:val="24"/>
          <w:szCs w:val="24"/>
        </w:rPr>
        <w:t>Penegakan k</w:t>
      </w:r>
      <w:r w:rsidR="000D539B" w:rsidRPr="00D90D0D">
        <w:rPr>
          <w:rFonts w:ascii="Bookman Old Style" w:hAnsi="Bookman Old Style"/>
          <w:sz w:val="24"/>
          <w:szCs w:val="24"/>
        </w:rPr>
        <w:t>epatuhan.</w:t>
      </w:r>
    </w:p>
    <w:p w14:paraId="6F26C325" w14:textId="77777777" w:rsidR="00FC7347" w:rsidRPr="00D90D0D" w:rsidRDefault="00FC7347" w:rsidP="00FC7347">
      <w:pPr>
        <w:pStyle w:val="ListParagraph"/>
        <w:spacing w:after="0"/>
        <w:ind w:left="1494" w:right="20"/>
        <w:jc w:val="both"/>
        <w:rPr>
          <w:rFonts w:ascii="Bookman Old Style" w:hAnsi="Bookman Old Style"/>
          <w:sz w:val="24"/>
          <w:szCs w:val="24"/>
        </w:rPr>
      </w:pPr>
    </w:p>
    <w:p w14:paraId="3A9EF640" w14:textId="77777777"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17" w:name="_Toc53051792"/>
      <w:bookmarkStart w:id="18" w:name="_Toc59419491"/>
      <w:bookmarkStart w:id="19" w:name="_Toc59531095"/>
      <w:bookmarkStart w:id="20" w:name="_Toc59531293"/>
      <w:r w:rsidRPr="00D90D0D">
        <w:rPr>
          <w:rFonts w:ascii="Bookman Old Style" w:hAnsi="Bookman Old Style"/>
          <w:b/>
          <w:color w:val="auto"/>
          <w:sz w:val="24"/>
          <w:szCs w:val="24"/>
        </w:rPr>
        <w:t>BAB II</w:t>
      </w:r>
      <w:bookmarkEnd w:id="17"/>
      <w:bookmarkEnd w:id="18"/>
      <w:bookmarkEnd w:id="19"/>
      <w:bookmarkEnd w:id="20"/>
    </w:p>
    <w:p w14:paraId="7F59B77C" w14:textId="5118114E"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21" w:name="_Toc53051793"/>
      <w:bookmarkStart w:id="22" w:name="_Toc59419492"/>
      <w:bookmarkStart w:id="23" w:name="_Toc59531096"/>
      <w:bookmarkStart w:id="24" w:name="_Toc59531294"/>
      <w:r w:rsidRPr="00D90D0D">
        <w:rPr>
          <w:rFonts w:ascii="Bookman Old Style" w:hAnsi="Bookman Old Style"/>
          <w:b/>
          <w:color w:val="auto"/>
          <w:sz w:val="24"/>
          <w:szCs w:val="24"/>
        </w:rPr>
        <w:t xml:space="preserve">KETENTUAN PERLINDUNGAN KONSUMEN </w:t>
      </w:r>
      <w:r w:rsidR="003F0B73" w:rsidRPr="00D90D0D">
        <w:rPr>
          <w:rFonts w:ascii="Bookman Old Style" w:hAnsi="Bookman Old Style"/>
          <w:b/>
          <w:color w:val="auto"/>
          <w:sz w:val="24"/>
          <w:szCs w:val="24"/>
        </w:rPr>
        <w:t xml:space="preserve">DI </w:t>
      </w:r>
      <w:r w:rsidRPr="00D90D0D">
        <w:rPr>
          <w:rFonts w:ascii="Bookman Old Style" w:hAnsi="Bookman Old Style"/>
          <w:b/>
          <w:color w:val="auto"/>
          <w:sz w:val="24"/>
          <w:szCs w:val="24"/>
        </w:rPr>
        <w:t>SEKTOR JASA KEUANGAN</w:t>
      </w:r>
      <w:bookmarkEnd w:id="21"/>
      <w:bookmarkEnd w:id="22"/>
      <w:bookmarkEnd w:id="23"/>
      <w:bookmarkEnd w:id="24"/>
    </w:p>
    <w:p w14:paraId="2FE0FFC4" w14:textId="77777777" w:rsidR="00A770DA" w:rsidRPr="00D90D0D" w:rsidRDefault="00A770DA" w:rsidP="00A770DA">
      <w:pPr>
        <w:pStyle w:val="Heading2"/>
        <w:spacing w:before="240"/>
        <w:ind w:left="1080" w:right="20"/>
        <w:jc w:val="center"/>
        <w:rPr>
          <w:rFonts w:ascii="Bookman Old Style" w:hAnsi="Bookman Old Style"/>
          <w:b/>
          <w:color w:val="auto"/>
          <w:sz w:val="24"/>
          <w:szCs w:val="24"/>
        </w:rPr>
      </w:pPr>
      <w:bookmarkStart w:id="25" w:name="_Toc53051794"/>
      <w:bookmarkStart w:id="26" w:name="_Toc59419493"/>
      <w:bookmarkStart w:id="27" w:name="_Toc59531097"/>
      <w:bookmarkStart w:id="28" w:name="_Toc59531295"/>
      <w:r w:rsidRPr="00D90D0D">
        <w:rPr>
          <w:rFonts w:ascii="Bookman Old Style" w:hAnsi="Bookman Old Style"/>
          <w:b/>
          <w:color w:val="auto"/>
          <w:sz w:val="24"/>
          <w:szCs w:val="24"/>
        </w:rPr>
        <w:t>Bagian Kesatu</w:t>
      </w:r>
      <w:bookmarkEnd w:id="25"/>
      <w:bookmarkEnd w:id="26"/>
      <w:bookmarkEnd w:id="27"/>
      <w:bookmarkEnd w:id="28"/>
    </w:p>
    <w:p w14:paraId="65C0D572" w14:textId="0D08C96B" w:rsidR="00A770DA" w:rsidRPr="00D90D0D" w:rsidRDefault="00A770DA" w:rsidP="00A770DA">
      <w:pPr>
        <w:pStyle w:val="Heading2"/>
        <w:spacing w:after="240"/>
        <w:ind w:left="1080" w:right="20"/>
        <w:jc w:val="center"/>
        <w:rPr>
          <w:rFonts w:ascii="Bookman Old Style" w:hAnsi="Bookman Old Style"/>
          <w:b/>
          <w:i/>
          <w:iCs/>
          <w:color w:val="auto"/>
          <w:sz w:val="24"/>
          <w:szCs w:val="24"/>
        </w:rPr>
      </w:pPr>
      <w:bookmarkStart w:id="29" w:name="_Toc53051795"/>
      <w:bookmarkStart w:id="30" w:name="_Toc59419494"/>
      <w:bookmarkStart w:id="31" w:name="_Toc59531098"/>
      <w:bookmarkStart w:id="32" w:name="_Toc59531296"/>
      <w:r w:rsidRPr="00D90D0D">
        <w:rPr>
          <w:rFonts w:ascii="Bookman Old Style" w:hAnsi="Bookman Old Style"/>
          <w:b/>
          <w:color w:val="auto"/>
          <w:sz w:val="24"/>
          <w:szCs w:val="24"/>
        </w:rPr>
        <w:t xml:space="preserve">Perilaku </w:t>
      </w:r>
      <w:r w:rsidR="00177D3A">
        <w:rPr>
          <w:rFonts w:ascii="Bookman Old Style" w:hAnsi="Bookman Old Style"/>
          <w:b/>
          <w:color w:val="auto"/>
          <w:sz w:val="24"/>
          <w:szCs w:val="24"/>
        </w:rPr>
        <w:t xml:space="preserve">Bisnis </w:t>
      </w:r>
      <w:r w:rsidRPr="00D90D0D">
        <w:rPr>
          <w:rFonts w:ascii="Bookman Old Style" w:hAnsi="Bookman Old Style"/>
          <w:b/>
          <w:color w:val="auto"/>
          <w:sz w:val="24"/>
          <w:szCs w:val="24"/>
        </w:rPr>
        <w:t>yang Bertanggung Jawab (</w:t>
      </w:r>
      <w:r w:rsidRPr="00D90D0D">
        <w:rPr>
          <w:rFonts w:ascii="Bookman Old Style" w:hAnsi="Bookman Old Style"/>
          <w:b/>
          <w:i/>
          <w:iCs/>
          <w:color w:val="auto"/>
          <w:sz w:val="24"/>
          <w:szCs w:val="24"/>
        </w:rPr>
        <w:t>Responsible Business Conduct)</w:t>
      </w:r>
      <w:bookmarkEnd w:id="29"/>
      <w:bookmarkEnd w:id="30"/>
      <w:bookmarkEnd w:id="31"/>
      <w:bookmarkEnd w:id="32"/>
    </w:p>
    <w:p w14:paraId="31C96F0D" w14:textId="77777777" w:rsidR="00A770DA" w:rsidRPr="00D90D0D" w:rsidRDefault="00A770DA" w:rsidP="00A770DA">
      <w:pPr>
        <w:pStyle w:val="Heading3"/>
        <w:spacing w:before="120"/>
        <w:ind w:left="1080" w:right="20"/>
        <w:jc w:val="center"/>
        <w:rPr>
          <w:rFonts w:ascii="Bookman Old Style" w:hAnsi="Bookman Old Style"/>
          <w:b/>
          <w:color w:val="auto"/>
        </w:rPr>
      </w:pPr>
      <w:bookmarkStart w:id="33" w:name="_Toc53051796"/>
      <w:bookmarkStart w:id="34" w:name="_Toc59419495"/>
      <w:bookmarkStart w:id="35" w:name="_Toc59531099"/>
      <w:bookmarkStart w:id="36" w:name="_Toc59531297"/>
      <w:r w:rsidRPr="00D90D0D">
        <w:rPr>
          <w:rFonts w:ascii="Bookman Old Style" w:hAnsi="Bookman Old Style"/>
          <w:b/>
          <w:color w:val="auto"/>
        </w:rPr>
        <w:t>Pasal 3</w:t>
      </w:r>
      <w:bookmarkEnd w:id="33"/>
      <w:bookmarkEnd w:id="34"/>
      <w:bookmarkEnd w:id="35"/>
      <w:bookmarkEnd w:id="36"/>
    </w:p>
    <w:p w14:paraId="17B60A23" w14:textId="66921A8D" w:rsidR="00A770DA" w:rsidRPr="00D90D0D" w:rsidRDefault="000753A0" w:rsidP="003E776D">
      <w:pPr>
        <w:ind w:left="1134" w:right="20"/>
        <w:jc w:val="both"/>
        <w:rPr>
          <w:rFonts w:ascii="Bookman Old Style" w:hAnsi="Bookman Old Style"/>
          <w:bCs/>
          <w:sz w:val="24"/>
          <w:szCs w:val="24"/>
        </w:rPr>
      </w:pPr>
      <w:r>
        <w:rPr>
          <w:rFonts w:ascii="Bookman Old Style" w:hAnsi="Bookman Old Style"/>
          <w:bCs/>
          <w:sz w:val="24"/>
          <w:szCs w:val="24"/>
        </w:rPr>
        <w:t>PUJK</w:t>
      </w:r>
      <w:r w:rsidR="00A770DA" w:rsidRPr="00D90D0D">
        <w:rPr>
          <w:rFonts w:ascii="Bookman Old Style" w:hAnsi="Bookman Old Style"/>
          <w:bCs/>
          <w:sz w:val="24"/>
          <w:szCs w:val="24"/>
        </w:rPr>
        <w:t xml:space="preserve"> wajib beritikad baik dalam melaksanakan kegiatan usahanya</w:t>
      </w:r>
      <w:r w:rsidR="005820B7" w:rsidRPr="00D90D0D">
        <w:rPr>
          <w:rFonts w:ascii="Bookman Old Style" w:hAnsi="Bookman Old Style"/>
          <w:bCs/>
          <w:sz w:val="24"/>
          <w:szCs w:val="24"/>
        </w:rPr>
        <w:t>.</w:t>
      </w:r>
    </w:p>
    <w:p w14:paraId="12E65836" w14:textId="77777777" w:rsidR="00A770DA" w:rsidRPr="00D90D0D" w:rsidRDefault="00A770DA" w:rsidP="00A770DA">
      <w:pPr>
        <w:pStyle w:val="Heading3"/>
        <w:spacing w:before="120"/>
        <w:ind w:left="1080" w:right="20"/>
        <w:jc w:val="center"/>
        <w:rPr>
          <w:rFonts w:ascii="Bookman Old Style" w:hAnsi="Bookman Old Style"/>
          <w:b/>
          <w:color w:val="auto"/>
        </w:rPr>
      </w:pPr>
      <w:bookmarkStart w:id="37" w:name="_Toc53051797"/>
      <w:bookmarkStart w:id="38" w:name="_Toc59419496"/>
      <w:bookmarkStart w:id="39" w:name="_Toc59531100"/>
      <w:bookmarkStart w:id="40" w:name="_Toc59531298"/>
      <w:r w:rsidRPr="00D90D0D">
        <w:rPr>
          <w:rFonts w:ascii="Bookman Old Style" w:hAnsi="Bookman Old Style"/>
          <w:b/>
          <w:color w:val="auto"/>
        </w:rPr>
        <w:t>Pasal 4</w:t>
      </w:r>
      <w:bookmarkEnd w:id="37"/>
      <w:bookmarkEnd w:id="38"/>
      <w:bookmarkEnd w:id="39"/>
      <w:bookmarkEnd w:id="40"/>
    </w:p>
    <w:p w14:paraId="2104008E" w14:textId="34703E63" w:rsidR="00B846D0" w:rsidRPr="00D90D0D" w:rsidRDefault="00DC2767" w:rsidP="00F91A89">
      <w:pPr>
        <w:pStyle w:val="ListParagraph"/>
        <w:numPr>
          <w:ilvl w:val="0"/>
          <w:numId w:val="53"/>
        </w:numPr>
        <w:ind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berhak untuk memastikan </w:t>
      </w:r>
      <w:r w:rsidR="00B846D0" w:rsidRPr="00D90D0D">
        <w:rPr>
          <w:rFonts w:ascii="Bookman Old Style" w:hAnsi="Bookman Old Style"/>
          <w:sz w:val="24"/>
          <w:szCs w:val="24"/>
        </w:rPr>
        <w:t>adanya itikad baik Konsumen.</w:t>
      </w:r>
    </w:p>
    <w:p w14:paraId="29D2BF6C" w14:textId="7DF3CC1E" w:rsidR="00A770DA" w:rsidRPr="00D90D0D" w:rsidRDefault="00DC2767" w:rsidP="00F91A89">
      <w:pPr>
        <w:pStyle w:val="ListParagraph"/>
        <w:numPr>
          <w:ilvl w:val="0"/>
          <w:numId w:val="53"/>
        </w:numPr>
        <w:ind w:right="20"/>
        <w:jc w:val="both"/>
        <w:rPr>
          <w:rFonts w:ascii="Bookman Old Style" w:hAnsi="Bookman Old Style"/>
          <w:sz w:val="24"/>
          <w:szCs w:val="24"/>
        </w:rPr>
      </w:pPr>
      <w:r w:rsidRPr="00D90D0D">
        <w:rPr>
          <w:rFonts w:ascii="Bookman Old Style" w:hAnsi="Bookman Old Style"/>
          <w:sz w:val="24"/>
          <w:szCs w:val="24"/>
        </w:rPr>
        <w:t>PUJK</w:t>
      </w:r>
      <w:r w:rsidR="00B846D0" w:rsidRPr="00D90D0D">
        <w:rPr>
          <w:rFonts w:ascii="Bookman Old Style" w:hAnsi="Bookman Old Style"/>
          <w:sz w:val="24"/>
          <w:szCs w:val="24"/>
        </w:rPr>
        <w:t xml:space="preserve"> berhak </w:t>
      </w:r>
      <w:r w:rsidR="00A770DA" w:rsidRPr="00D90D0D">
        <w:rPr>
          <w:rFonts w:ascii="Bookman Old Style" w:hAnsi="Bookman Old Style"/>
          <w:sz w:val="24"/>
          <w:szCs w:val="24"/>
        </w:rPr>
        <w:t xml:space="preserve">mendapatkan informasi dan/atau dokumen yang jelas, akurat, jujur, </w:t>
      </w:r>
      <w:r w:rsidR="00136F4E" w:rsidRPr="00D90D0D">
        <w:rPr>
          <w:rFonts w:ascii="Bookman Old Style" w:hAnsi="Bookman Old Style"/>
          <w:sz w:val="24"/>
          <w:szCs w:val="24"/>
        </w:rPr>
        <w:t xml:space="preserve">dan </w:t>
      </w:r>
      <w:r w:rsidR="005A2121" w:rsidRPr="00D90D0D">
        <w:rPr>
          <w:rFonts w:ascii="Bookman Old Style" w:hAnsi="Bookman Old Style"/>
          <w:sz w:val="24"/>
          <w:szCs w:val="24"/>
        </w:rPr>
        <w:t>tidak menyesatkan mengenai Konsumen</w:t>
      </w:r>
      <w:r w:rsidR="00B37940" w:rsidRPr="00D90D0D">
        <w:rPr>
          <w:rFonts w:ascii="Bookman Old Style" w:hAnsi="Bookman Old Style"/>
          <w:sz w:val="24"/>
          <w:szCs w:val="24"/>
        </w:rPr>
        <w:t>.</w:t>
      </w:r>
    </w:p>
    <w:p w14:paraId="417DA8B6" w14:textId="77777777" w:rsidR="00CD0AFD" w:rsidRPr="00D90D0D" w:rsidRDefault="00CD0AFD" w:rsidP="00CD0AFD">
      <w:pPr>
        <w:pStyle w:val="ListParagraph"/>
        <w:ind w:left="1440" w:right="20"/>
        <w:jc w:val="both"/>
        <w:rPr>
          <w:rFonts w:ascii="Bookman Old Style" w:hAnsi="Bookman Old Style"/>
          <w:sz w:val="24"/>
          <w:szCs w:val="24"/>
        </w:rPr>
      </w:pPr>
    </w:p>
    <w:p w14:paraId="150667BB" w14:textId="77777777" w:rsidR="00A770DA" w:rsidRPr="00D90D0D" w:rsidRDefault="00A770DA" w:rsidP="00A770DA">
      <w:pPr>
        <w:pStyle w:val="Heading3"/>
        <w:spacing w:before="120"/>
        <w:ind w:left="1080" w:right="20"/>
        <w:jc w:val="center"/>
        <w:rPr>
          <w:rFonts w:ascii="Bookman Old Style" w:hAnsi="Bookman Old Style"/>
          <w:b/>
          <w:color w:val="auto"/>
        </w:rPr>
      </w:pPr>
      <w:bookmarkStart w:id="41" w:name="_Toc53051798"/>
      <w:bookmarkStart w:id="42" w:name="_Toc59419497"/>
      <w:bookmarkStart w:id="43" w:name="_Toc59531101"/>
      <w:bookmarkStart w:id="44" w:name="_Toc59531299"/>
      <w:r w:rsidRPr="00D90D0D">
        <w:rPr>
          <w:rFonts w:ascii="Bookman Old Style" w:hAnsi="Bookman Old Style"/>
          <w:b/>
          <w:color w:val="auto"/>
        </w:rPr>
        <w:t>Pasal 5</w:t>
      </w:r>
      <w:bookmarkEnd w:id="41"/>
      <w:bookmarkEnd w:id="42"/>
      <w:bookmarkEnd w:id="43"/>
      <w:bookmarkEnd w:id="44"/>
    </w:p>
    <w:p w14:paraId="31C62E14" w14:textId="584CC76A" w:rsidR="00A770DA" w:rsidRPr="00D90D0D" w:rsidRDefault="00B67DBF" w:rsidP="00F91A89">
      <w:pPr>
        <w:pStyle w:val="ListParagraph"/>
        <w:numPr>
          <w:ilvl w:val="0"/>
          <w:numId w:val="37"/>
        </w:numPr>
        <w:spacing w:after="0"/>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memiliki dan menerapkan kebijakan </w:t>
      </w:r>
      <w:r w:rsidR="005A0347" w:rsidRPr="00D90D0D">
        <w:rPr>
          <w:rFonts w:ascii="Bookman Old Style" w:hAnsi="Bookman Old Style"/>
          <w:sz w:val="24"/>
          <w:szCs w:val="24"/>
        </w:rPr>
        <w:t xml:space="preserve">dan prosedur tertulis </w:t>
      </w:r>
      <w:r w:rsidR="00A770DA" w:rsidRPr="00D90D0D">
        <w:rPr>
          <w:rFonts w:ascii="Bookman Old Style" w:hAnsi="Bookman Old Style"/>
          <w:sz w:val="24"/>
          <w:szCs w:val="24"/>
        </w:rPr>
        <w:t>Perlindungan Konsumen</w:t>
      </w:r>
      <w:r w:rsidR="00127B0B" w:rsidRPr="00D90D0D">
        <w:rPr>
          <w:rFonts w:ascii="Bookman Old Style" w:hAnsi="Bookman Old Style"/>
          <w:sz w:val="24"/>
          <w:szCs w:val="24"/>
        </w:rPr>
        <w:t>.</w:t>
      </w:r>
    </w:p>
    <w:p w14:paraId="1AE27123" w14:textId="03CDD3AF" w:rsidR="00A770DA" w:rsidRPr="00D90D0D" w:rsidRDefault="00A770DA" w:rsidP="00F91A89">
      <w:pPr>
        <w:pStyle w:val="ListParagraph"/>
        <w:numPr>
          <w:ilvl w:val="0"/>
          <w:numId w:val="37"/>
        </w:numPr>
        <w:spacing w:after="0"/>
        <w:ind w:left="1440" w:right="20"/>
        <w:jc w:val="both"/>
        <w:rPr>
          <w:rFonts w:ascii="Bookman Old Style" w:hAnsi="Bookman Old Style"/>
          <w:sz w:val="24"/>
          <w:szCs w:val="24"/>
        </w:rPr>
      </w:pPr>
      <w:r w:rsidRPr="00D90D0D">
        <w:rPr>
          <w:rFonts w:ascii="Bookman Old Style" w:hAnsi="Bookman Old Style"/>
          <w:sz w:val="24"/>
          <w:szCs w:val="24"/>
        </w:rPr>
        <w:t>Kebijakan Perlindungan Konsumen sebagaimana dimaksud pada ayat (1):</w:t>
      </w:r>
    </w:p>
    <w:p w14:paraId="7C1B0435" w14:textId="77777777" w:rsidR="00A770DA" w:rsidRPr="00D90D0D" w:rsidRDefault="00A770DA" w:rsidP="00F91A89">
      <w:pPr>
        <w:pStyle w:val="ListParagraph"/>
        <w:numPr>
          <w:ilvl w:val="0"/>
          <w:numId w:val="38"/>
        </w:numPr>
        <w:spacing w:after="0"/>
        <w:ind w:left="1800" w:right="20"/>
        <w:jc w:val="both"/>
        <w:rPr>
          <w:rFonts w:ascii="Bookman Old Style" w:hAnsi="Bookman Old Style"/>
          <w:sz w:val="24"/>
          <w:szCs w:val="24"/>
        </w:rPr>
      </w:pPr>
      <w:r w:rsidRPr="00D90D0D">
        <w:rPr>
          <w:rFonts w:ascii="Bookman Old Style" w:hAnsi="Bookman Old Style"/>
          <w:sz w:val="24"/>
          <w:szCs w:val="24"/>
        </w:rPr>
        <w:t>tahapan desain produk dan/atau layanan;</w:t>
      </w:r>
    </w:p>
    <w:p w14:paraId="337D63CF" w14:textId="77777777" w:rsidR="00A770DA" w:rsidRPr="00D90D0D" w:rsidRDefault="00A770DA" w:rsidP="00F91A89">
      <w:pPr>
        <w:pStyle w:val="ListParagraph"/>
        <w:numPr>
          <w:ilvl w:val="0"/>
          <w:numId w:val="38"/>
        </w:numPr>
        <w:spacing w:after="0"/>
        <w:ind w:left="1800" w:right="20"/>
        <w:jc w:val="both"/>
        <w:rPr>
          <w:rFonts w:ascii="Bookman Old Style" w:hAnsi="Bookman Old Style"/>
          <w:sz w:val="24"/>
          <w:szCs w:val="24"/>
        </w:rPr>
      </w:pPr>
      <w:r w:rsidRPr="00D90D0D">
        <w:rPr>
          <w:rFonts w:ascii="Bookman Old Style" w:hAnsi="Bookman Old Style"/>
          <w:sz w:val="24"/>
          <w:szCs w:val="24"/>
        </w:rPr>
        <w:t>tahapan penyusunan informasi mengenai produk dan/atau layanan;</w:t>
      </w:r>
    </w:p>
    <w:p w14:paraId="6C6ACE18" w14:textId="77777777" w:rsidR="00A770DA" w:rsidRPr="00D90D0D" w:rsidRDefault="00A770DA" w:rsidP="00F91A89">
      <w:pPr>
        <w:pStyle w:val="ListParagraph"/>
        <w:numPr>
          <w:ilvl w:val="0"/>
          <w:numId w:val="38"/>
        </w:numPr>
        <w:spacing w:after="0"/>
        <w:ind w:left="1800" w:right="20"/>
        <w:jc w:val="both"/>
        <w:rPr>
          <w:rFonts w:ascii="Bookman Old Style" w:hAnsi="Bookman Old Style"/>
          <w:sz w:val="24"/>
          <w:szCs w:val="24"/>
        </w:rPr>
      </w:pPr>
      <w:r w:rsidRPr="00D90D0D">
        <w:rPr>
          <w:rFonts w:ascii="Bookman Old Style" w:hAnsi="Bookman Old Style"/>
          <w:sz w:val="24"/>
          <w:szCs w:val="24"/>
        </w:rPr>
        <w:t>tahapan penyampaian informasi mengenai produk dan/atau layanan;</w:t>
      </w:r>
    </w:p>
    <w:p w14:paraId="58715D03" w14:textId="77777777" w:rsidR="00A770DA" w:rsidRPr="00D90D0D" w:rsidRDefault="00A770DA" w:rsidP="00F91A89">
      <w:pPr>
        <w:pStyle w:val="ListParagraph"/>
        <w:numPr>
          <w:ilvl w:val="0"/>
          <w:numId w:val="38"/>
        </w:numPr>
        <w:spacing w:after="0"/>
        <w:ind w:left="1800" w:right="20"/>
        <w:jc w:val="both"/>
        <w:rPr>
          <w:rFonts w:ascii="Bookman Old Style" w:hAnsi="Bookman Old Style"/>
          <w:sz w:val="24"/>
          <w:szCs w:val="24"/>
        </w:rPr>
      </w:pPr>
      <w:r w:rsidRPr="00D90D0D">
        <w:rPr>
          <w:rFonts w:ascii="Bookman Old Style" w:hAnsi="Bookman Old Style"/>
          <w:sz w:val="24"/>
          <w:szCs w:val="24"/>
        </w:rPr>
        <w:lastRenderedPageBreak/>
        <w:t>tahapan penawaran produk dan/atau layanan;</w:t>
      </w:r>
    </w:p>
    <w:p w14:paraId="100A2451" w14:textId="25D5D6A9" w:rsidR="00A770DA" w:rsidRPr="00D90D0D" w:rsidRDefault="00A770DA" w:rsidP="00F91A89">
      <w:pPr>
        <w:pStyle w:val="ListParagraph"/>
        <w:numPr>
          <w:ilvl w:val="0"/>
          <w:numId w:val="38"/>
        </w:numPr>
        <w:spacing w:after="0"/>
        <w:ind w:left="1800" w:right="20"/>
        <w:jc w:val="both"/>
        <w:rPr>
          <w:rFonts w:ascii="Bookman Old Style" w:hAnsi="Bookman Old Style"/>
          <w:sz w:val="24"/>
          <w:szCs w:val="24"/>
        </w:rPr>
      </w:pPr>
      <w:r w:rsidRPr="00D90D0D">
        <w:rPr>
          <w:rFonts w:ascii="Bookman Old Style" w:hAnsi="Bookman Old Style"/>
          <w:sz w:val="24"/>
          <w:szCs w:val="24"/>
        </w:rPr>
        <w:t>tahapan pembuatan perjanjian dengan Konsumen;</w:t>
      </w:r>
    </w:p>
    <w:p w14:paraId="7020044D" w14:textId="564794BA" w:rsidR="00A770DA" w:rsidRPr="00D90D0D" w:rsidRDefault="00A770DA" w:rsidP="00F91A89">
      <w:pPr>
        <w:pStyle w:val="ListParagraph"/>
        <w:numPr>
          <w:ilvl w:val="0"/>
          <w:numId w:val="38"/>
        </w:numPr>
        <w:spacing w:after="0"/>
        <w:ind w:left="1800" w:right="20"/>
        <w:jc w:val="both"/>
        <w:rPr>
          <w:rFonts w:ascii="Bookman Old Style" w:hAnsi="Bookman Old Style"/>
          <w:sz w:val="24"/>
          <w:szCs w:val="24"/>
        </w:rPr>
      </w:pPr>
      <w:r w:rsidRPr="00D90D0D">
        <w:rPr>
          <w:rFonts w:ascii="Bookman Old Style" w:hAnsi="Bookman Old Style"/>
          <w:sz w:val="24"/>
          <w:szCs w:val="24"/>
        </w:rPr>
        <w:t>tahapan pelayanan Konsumen atas penggunaan produk dan/atau layanan;</w:t>
      </w:r>
      <w:r w:rsidR="005A2121" w:rsidRPr="00D90D0D">
        <w:rPr>
          <w:rFonts w:ascii="Bookman Old Style" w:hAnsi="Bookman Old Style"/>
          <w:sz w:val="24"/>
          <w:szCs w:val="24"/>
          <w:lang w:val="id-ID"/>
        </w:rPr>
        <w:t xml:space="preserve"> dan </w:t>
      </w:r>
    </w:p>
    <w:p w14:paraId="1751E5C0" w14:textId="566BC58F" w:rsidR="00A770DA" w:rsidRPr="00D90D0D" w:rsidRDefault="00A770DA" w:rsidP="00F91A89">
      <w:pPr>
        <w:pStyle w:val="ListParagraph"/>
        <w:numPr>
          <w:ilvl w:val="0"/>
          <w:numId w:val="38"/>
        </w:numPr>
        <w:spacing w:after="0"/>
        <w:ind w:left="1800" w:right="20"/>
        <w:jc w:val="both"/>
        <w:rPr>
          <w:rFonts w:ascii="Bookman Old Style" w:hAnsi="Bookman Old Style"/>
          <w:strike/>
          <w:sz w:val="24"/>
          <w:szCs w:val="24"/>
        </w:rPr>
      </w:pPr>
      <w:r w:rsidRPr="00D90D0D">
        <w:rPr>
          <w:rFonts w:ascii="Bookman Old Style" w:hAnsi="Bookman Old Style"/>
          <w:sz w:val="24"/>
          <w:szCs w:val="24"/>
          <w:lang w:val="id-ID"/>
        </w:rPr>
        <w:t>tahapan</w:t>
      </w:r>
      <w:r w:rsidRPr="00D90D0D">
        <w:rPr>
          <w:rFonts w:ascii="Bookman Old Style" w:hAnsi="Bookman Old Style"/>
          <w:sz w:val="24"/>
          <w:szCs w:val="24"/>
        </w:rPr>
        <w:t xml:space="preserve"> penanganan pengaduan </w:t>
      </w:r>
      <w:r w:rsidR="005A2121" w:rsidRPr="00D90D0D">
        <w:rPr>
          <w:rFonts w:ascii="Bookman Old Style" w:hAnsi="Bookman Old Style"/>
          <w:sz w:val="24"/>
          <w:szCs w:val="24"/>
          <w:lang w:val="id-ID"/>
        </w:rPr>
        <w:t xml:space="preserve">dan sengketa </w:t>
      </w:r>
      <w:r w:rsidRPr="00D90D0D">
        <w:rPr>
          <w:rFonts w:ascii="Bookman Old Style" w:hAnsi="Bookman Old Style"/>
          <w:sz w:val="24"/>
          <w:szCs w:val="24"/>
        </w:rPr>
        <w:t>Konsumen</w:t>
      </w:r>
      <w:r w:rsidR="007316AD" w:rsidRPr="00D90D0D">
        <w:rPr>
          <w:rFonts w:ascii="Bookman Old Style" w:hAnsi="Bookman Old Style"/>
          <w:sz w:val="24"/>
          <w:szCs w:val="24"/>
        </w:rPr>
        <w:t>.</w:t>
      </w:r>
    </w:p>
    <w:p w14:paraId="44C75EB8" w14:textId="66B5CA74" w:rsidR="00A770DA" w:rsidRPr="00D90D0D" w:rsidRDefault="00A770DA" w:rsidP="00F91A89">
      <w:pPr>
        <w:pStyle w:val="ListParagraph"/>
        <w:numPr>
          <w:ilvl w:val="0"/>
          <w:numId w:val="37"/>
        </w:numPr>
        <w:spacing w:after="0"/>
        <w:ind w:left="1440" w:right="20"/>
        <w:jc w:val="both"/>
        <w:rPr>
          <w:rFonts w:ascii="Bookman Old Style" w:hAnsi="Bookman Old Style"/>
          <w:sz w:val="24"/>
          <w:szCs w:val="24"/>
        </w:rPr>
      </w:pPr>
      <w:r w:rsidRPr="00D90D0D">
        <w:rPr>
          <w:rFonts w:ascii="Bookman Old Style" w:hAnsi="Bookman Old Style"/>
          <w:sz w:val="24"/>
          <w:szCs w:val="24"/>
        </w:rPr>
        <w:t>Kebijakan sebagaimana dimaksud pada ayat (1) wajib dituangkan dalam standar prosedur operasional</w:t>
      </w:r>
      <w:r w:rsidR="00FD235A" w:rsidRPr="00D90D0D">
        <w:rPr>
          <w:rFonts w:ascii="Bookman Old Style" w:hAnsi="Bookman Old Style"/>
          <w:sz w:val="24"/>
          <w:szCs w:val="24"/>
        </w:rPr>
        <w:t xml:space="preserve"> dan </w:t>
      </w:r>
      <w:r w:rsidRPr="00D90D0D">
        <w:rPr>
          <w:rFonts w:ascii="Bookman Old Style" w:hAnsi="Bookman Old Style"/>
          <w:sz w:val="24"/>
          <w:szCs w:val="24"/>
        </w:rPr>
        <w:t xml:space="preserve">dijadikan panduan dalam seluruh kegiatan operasional </w:t>
      </w:r>
      <w:r w:rsidR="00B67DBF" w:rsidRPr="00D90D0D">
        <w:rPr>
          <w:rFonts w:ascii="Bookman Old Style" w:hAnsi="Bookman Old Style"/>
          <w:sz w:val="24"/>
          <w:szCs w:val="24"/>
        </w:rPr>
        <w:t>PUJK</w:t>
      </w:r>
      <w:r w:rsidRPr="00D90D0D">
        <w:rPr>
          <w:rFonts w:ascii="Bookman Old Style" w:hAnsi="Bookman Old Style"/>
          <w:sz w:val="24"/>
          <w:szCs w:val="24"/>
        </w:rPr>
        <w:t>.</w:t>
      </w:r>
    </w:p>
    <w:p w14:paraId="2F89A245" w14:textId="17463919" w:rsidR="00A770DA" w:rsidRPr="00D90D0D" w:rsidRDefault="00A770DA" w:rsidP="00F91A89">
      <w:pPr>
        <w:pStyle w:val="ListParagraph"/>
        <w:numPr>
          <w:ilvl w:val="0"/>
          <w:numId w:val="37"/>
        </w:numPr>
        <w:spacing w:after="0"/>
        <w:ind w:left="1440" w:right="20"/>
        <w:jc w:val="both"/>
        <w:rPr>
          <w:rFonts w:ascii="Bookman Old Style" w:hAnsi="Bookman Old Style"/>
          <w:sz w:val="24"/>
          <w:szCs w:val="24"/>
        </w:rPr>
      </w:pPr>
      <w:r w:rsidRPr="00D90D0D">
        <w:rPr>
          <w:rFonts w:ascii="Bookman Old Style" w:hAnsi="Bookman Old Style"/>
          <w:sz w:val="24"/>
          <w:szCs w:val="24"/>
        </w:rPr>
        <w:t>Kebijakan dan prosedur sebagaimana dimaksud pada ayat (1)</w:t>
      </w:r>
      <w:r w:rsidR="00FD235A" w:rsidRPr="00D90D0D">
        <w:rPr>
          <w:rFonts w:ascii="Bookman Old Style" w:hAnsi="Bookman Old Style"/>
          <w:sz w:val="24"/>
          <w:szCs w:val="24"/>
        </w:rPr>
        <w:t xml:space="preserve"> dan ayat (3)</w:t>
      </w:r>
      <w:r w:rsidRPr="00D90D0D">
        <w:rPr>
          <w:rFonts w:ascii="Bookman Old Style" w:hAnsi="Bookman Old Style"/>
          <w:sz w:val="24"/>
          <w:szCs w:val="24"/>
        </w:rPr>
        <w:t xml:space="preserve"> wajib ditaati oleh </w:t>
      </w:r>
      <w:r w:rsidR="00B67DBF" w:rsidRPr="00D90D0D">
        <w:rPr>
          <w:rFonts w:ascii="Bookman Old Style" w:hAnsi="Bookman Old Style"/>
          <w:sz w:val="24"/>
          <w:szCs w:val="24"/>
        </w:rPr>
        <w:t xml:space="preserve">Direksi </w:t>
      </w:r>
      <w:r w:rsidRPr="00D90D0D">
        <w:rPr>
          <w:rFonts w:ascii="Bookman Old Style" w:hAnsi="Bookman Old Style"/>
          <w:sz w:val="24"/>
          <w:szCs w:val="24"/>
        </w:rPr>
        <w:t xml:space="preserve">dan pegawai </w:t>
      </w:r>
      <w:r w:rsidR="00B67DBF" w:rsidRPr="00D90D0D">
        <w:rPr>
          <w:rFonts w:ascii="Bookman Old Style" w:hAnsi="Bookman Old Style"/>
          <w:sz w:val="24"/>
          <w:szCs w:val="24"/>
        </w:rPr>
        <w:t>PUJK</w:t>
      </w:r>
      <w:r w:rsidRPr="00D90D0D">
        <w:rPr>
          <w:rFonts w:ascii="Bookman Old Style" w:hAnsi="Bookman Old Style"/>
          <w:sz w:val="24"/>
          <w:szCs w:val="24"/>
        </w:rPr>
        <w:t>.</w:t>
      </w:r>
    </w:p>
    <w:p w14:paraId="77B080EC" w14:textId="77777777" w:rsidR="00CD0AFD" w:rsidRPr="00D90D0D" w:rsidRDefault="00CD0AFD" w:rsidP="00CD0AFD">
      <w:pPr>
        <w:pStyle w:val="ListParagraph"/>
        <w:spacing w:after="0"/>
        <w:ind w:left="1440" w:right="20"/>
        <w:jc w:val="both"/>
        <w:rPr>
          <w:rFonts w:ascii="Bookman Old Style" w:hAnsi="Bookman Old Style"/>
          <w:sz w:val="24"/>
          <w:szCs w:val="24"/>
        </w:rPr>
      </w:pPr>
    </w:p>
    <w:p w14:paraId="4E22FA59" w14:textId="77777777" w:rsidR="00A770DA" w:rsidRPr="00D90D0D" w:rsidRDefault="00A770DA" w:rsidP="00A770DA">
      <w:pPr>
        <w:pStyle w:val="Heading3"/>
        <w:spacing w:before="120"/>
        <w:ind w:left="1080" w:right="20"/>
        <w:jc w:val="center"/>
        <w:rPr>
          <w:rFonts w:ascii="Bookman Old Style" w:hAnsi="Bookman Old Style"/>
          <w:b/>
          <w:color w:val="auto"/>
        </w:rPr>
      </w:pPr>
      <w:bookmarkStart w:id="45" w:name="_Toc53051799"/>
      <w:bookmarkStart w:id="46" w:name="_Toc59419498"/>
      <w:bookmarkStart w:id="47" w:name="_Toc59531102"/>
      <w:bookmarkStart w:id="48" w:name="_Toc59531300"/>
      <w:r w:rsidRPr="00D90D0D">
        <w:rPr>
          <w:rFonts w:ascii="Bookman Old Style" w:hAnsi="Bookman Old Style"/>
          <w:b/>
          <w:color w:val="auto"/>
        </w:rPr>
        <w:t>Pasal 6</w:t>
      </w:r>
      <w:bookmarkEnd w:id="45"/>
      <w:bookmarkEnd w:id="46"/>
      <w:bookmarkEnd w:id="47"/>
      <w:bookmarkEnd w:id="48"/>
    </w:p>
    <w:p w14:paraId="2EEAF489" w14:textId="526DEFD0" w:rsidR="00A770DA" w:rsidRPr="00D90D0D" w:rsidRDefault="0080129A" w:rsidP="00F91A89">
      <w:pPr>
        <w:pStyle w:val="ListParagraph"/>
        <w:numPr>
          <w:ilvl w:val="0"/>
          <w:numId w:val="16"/>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 xml:space="preserve">PUJK </w:t>
      </w:r>
      <w:r w:rsidR="00A770DA" w:rsidRPr="00D90D0D">
        <w:rPr>
          <w:rFonts w:ascii="Bookman Old Style" w:hAnsi="Bookman Old Style"/>
          <w:sz w:val="24"/>
          <w:szCs w:val="24"/>
        </w:rPr>
        <w:t xml:space="preserve">wajib mencegah </w:t>
      </w:r>
      <w:r w:rsidR="00A00940" w:rsidRPr="00D90D0D">
        <w:rPr>
          <w:rFonts w:ascii="Bookman Old Style" w:hAnsi="Bookman Old Style"/>
          <w:sz w:val="24"/>
          <w:szCs w:val="24"/>
        </w:rPr>
        <w:t>Direksi</w:t>
      </w:r>
      <w:r w:rsidR="00A770DA" w:rsidRPr="00D90D0D">
        <w:rPr>
          <w:rFonts w:ascii="Bookman Old Style" w:hAnsi="Bookman Old Style"/>
          <w:sz w:val="24"/>
          <w:szCs w:val="24"/>
        </w:rPr>
        <w:t xml:space="preserve">, </w:t>
      </w:r>
      <w:r w:rsidR="00A00940" w:rsidRPr="00D90D0D">
        <w:rPr>
          <w:rFonts w:ascii="Bookman Old Style" w:hAnsi="Bookman Old Style"/>
          <w:sz w:val="24"/>
          <w:szCs w:val="24"/>
        </w:rPr>
        <w:t>Dewan Komisaris</w:t>
      </w:r>
      <w:r w:rsidR="00186090" w:rsidRPr="00D90D0D">
        <w:rPr>
          <w:rFonts w:ascii="Bookman Old Style" w:hAnsi="Bookman Old Style"/>
          <w:sz w:val="24"/>
          <w:szCs w:val="24"/>
          <w:lang w:val="id-ID"/>
        </w:rPr>
        <w:t>,</w:t>
      </w:r>
      <w:r w:rsidR="00A770DA" w:rsidRPr="00D90D0D">
        <w:rPr>
          <w:rFonts w:ascii="Bookman Old Style" w:hAnsi="Bookman Old Style"/>
          <w:sz w:val="24"/>
          <w:szCs w:val="24"/>
        </w:rPr>
        <w:t xml:space="preserve"> pegawai dan/atau pihak ketiga yang bekerja untuk kepentingan </w:t>
      </w:r>
      <w:r w:rsidRPr="00D90D0D">
        <w:rPr>
          <w:rFonts w:ascii="Bookman Old Style" w:hAnsi="Bookman Old Style"/>
          <w:sz w:val="24"/>
          <w:szCs w:val="24"/>
        </w:rPr>
        <w:t>PUJK</w:t>
      </w:r>
      <w:r w:rsidR="00A770DA" w:rsidRPr="00D90D0D">
        <w:rPr>
          <w:rFonts w:ascii="Bookman Old Style" w:hAnsi="Bookman Old Style"/>
          <w:sz w:val="24"/>
          <w:szCs w:val="24"/>
        </w:rPr>
        <w:t xml:space="preserve"> dari perilaku:</w:t>
      </w:r>
    </w:p>
    <w:p w14:paraId="06B3FB33" w14:textId="7076E90A" w:rsidR="00A770DA" w:rsidRPr="00D90D0D" w:rsidRDefault="00A770DA" w:rsidP="00F91A89">
      <w:pPr>
        <w:pStyle w:val="ListParagraph"/>
        <w:numPr>
          <w:ilvl w:val="0"/>
          <w:numId w:val="15"/>
        </w:numPr>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memperkaya atau menguntungkan diri sendiri atau pihak lain</w:t>
      </w:r>
      <w:r w:rsidR="006C0D69" w:rsidRPr="00D90D0D">
        <w:rPr>
          <w:rFonts w:ascii="Bookman Old Style" w:hAnsi="Bookman Old Style"/>
          <w:sz w:val="24"/>
          <w:szCs w:val="24"/>
        </w:rPr>
        <w:t>; dan</w:t>
      </w:r>
    </w:p>
    <w:p w14:paraId="1C30A8D3" w14:textId="77777777" w:rsidR="00BE4644" w:rsidRPr="00D90D0D" w:rsidRDefault="00A770DA" w:rsidP="00F91A89">
      <w:pPr>
        <w:pStyle w:val="ListParagraph"/>
        <w:numPr>
          <w:ilvl w:val="0"/>
          <w:numId w:val="15"/>
        </w:numPr>
        <w:spacing w:after="0" w:line="240" w:lineRule="auto"/>
        <w:ind w:left="1800" w:right="20"/>
        <w:jc w:val="both"/>
        <w:rPr>
          <w:rFonts w:ascii="Bookman Old Style" w:hAnsi="Bookman Old Style"/>
          <w:sz w:val="24"/>
          <w:szCs w:val="24"/>
        </w:rPr>
      </w:pPr>
      <w:r w:rsidRPr="00D90D0D">
        <w:rPr>
          <w:rFonts w:ascii="Bookman Old Style" w:hAnsi="Bookman Old Style"/>
          <w:sz w:val="24"/>
          <w:szCs w:val="24"/>
          <w:lang w:val="id-ID"/>
        </w:rPr>
        <w:t>menyalahgunakan</w:t>
      </w:r>
      <w:r w:rsidRPr="00D90D0D">
        <w:rPr>
          <w:rFonts w:ascii="Bookman Old Style" w:hAnsi="Bookman Old Style"/>
          <w:sz w:val="24"/>
          <w:szCs w:val="24"/>
        </w:rPr>
        <w:t xml:space="preserve"> kewenangan, kesempatan, atau sarana yang ada padanya k</w:t>
      </w:r>
      <w:r w:rsidR="00BE4644" w:rsidRPr="00D90D0D">
        <w:rPr>
          <w:rFonts w:ascii="Bookman Old Style" w:hAnsi="Bookman Old Style"/>
          <w:sz w:val="24"/>
          <w:szCs w:val="24"/>
        </w:rPr>
        <w:t>arena jabatan atau kedudukannya,</w:t>
      </w:r>
    </w:p>
    <w:p w14:paraId="5C79A18E" w14:textId="019DC239" w:rsidR="00A770DA" w:rsidRPr="00D90D0D" w:rsidRDefault="00A770DA" w:rsidP="00BE4644">
      <w:p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yang dapat merugikan Konsumen</w:t>
      </w:r>
      <w:r w:rsidR="006C0D69" w:rsidRPr="00D90D0D">
        <w:rPr>
          <w:rFonts w:ascii="Bookman Old Style" w:hAnsi="Bookman Old Style"/>
          <w:sz w:val="24"/>
          <w:szCs w:val="24"/>
        </w:rPr>
        <w:t>.</w:t>
      </w:r>
    </w:p>
    <w:p w14:paraId="4137AB76" w14:textId="2FB52841" w:rsidR="00A770DA" w:rsidRPr="00D90D0D" w:rsidRDefault="00A00940" w:rsidP="00F91A89">
      <w:pPr>
        <w:pStyle w:val="ListParagraph"/>
        <w:numPr>
          <w:ilvl w:val="0"/>
          <w:numId w:val="16"/>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Direksi, Dewan Komisaris</w:t>
      </w:r>
      <w:r w:rsidR="00A770DA" w:rsidRPr="00D90D0D">
        <w:rPr>
          <w:rFonts w:ascii="Bookman Old Style" w:hAnsi="Bookman Old Style"/>
          <w:sz w:val="24"/>
          <w:szCs w:val="24"/>
        </w:rPr>
        <w:t xml:space="preserve">, dan pegawai </w:t>
      </w:r>
      <w:r w:rsidR="0080129A" w:rsidRPr="00D90D0D">
        <w:rPr>
          <w:rFonts w:ascii="Bookman Old Style" w:hAnsi="Bookman Old Style"/>
          <w:sz w:val="24"/>
          <w:szCs w:val="24"/>
        </w:rPr>
        <w:t>PUJK</w:t>
      </w:r>
      <w:r w:rsidR="00A770DA" w:rsidRPr="00D90D0D">
        <w:rPr>
          <w:rFonts w:ascii="Bookman Old Style" w:hAnsi="Bookman Old Style"/>
          <w:sz w:val="24"/>
          <w:szCs w:val="24"/>
        </w:rPr>
        <w:t xml:space="preserve"> wajib menaati kode etik Perlindungan Konsumen</w:t>
      </w:r>
      <w:r w:rsidR="00925EE4" w:rsidRPr="00D90D0D">
        <w:rPr>
          <w:rFonts w:ascii="Bookman Old Style" w:hAnsi="Bookman Old Style"/>
          <w:sz w:val="24"/>
          <w:szCs w:val="24"/>
        </w:rPr>
        <w:t xml:space="preserve"> </w:t>
      </w:r>
      <w:r w:rsidR="00A770DA" w:rsidRPr="00D90D0D">
        <w:rPr>
          <w:rFonts w:ascii="Bookman Old Style" w:hAnsi="Bookman Old Style"/>
          <w:sz w:val="24"/>
          <w:szCs w:val="24"/>
        </w:rPr>
        <w:t xml:space="preserve">yang telah ditetapkan oleh masing-masing </w:t>
      </w:r>
      <w:r w:rsidR="0080129A" w:rsidRPr="00D90D0D">
        <w:rPr>
          <w:rFonts w:ascii="Bookman Old Style" w:hAnsi="Bookman Old Style"/>
          <w:sz w:val="24"/>
          <w:szCs w:val="24"/>
        </w:rPr>
        <w:t>PUJK</w:t>
      </w:r>
      <w:r w:rsidR="005820B7" w:rsidRPr="00D90D0D">
        <w:rPr>
          <w:rFonts w:ascii="Bookman Old Style" w:hAnsi="Bookman Old Style"/>
          <w:sz w:val="24"/>
          <w:szCs w:val="24"/>
        </w:rPr>
        <w:t>.</w:t>
      </w:r>
    </w:p>
    <w:p w14:paraId="53D61B08" w14:textId="77777777" w:rsidR="007316AD" w:rsidRPr="00D90D0D" w:rsidRDefault="007316AD" w:rsidP="007316AD">
      <w:pPr>
        <w:pStyle w:val="ListParagraph"/>
        <w:spacing w:after="0" w:line="240" w:lineRule="auto"/>
        <w:ind w:left="1440" w:right="20"/>
        <w:jc w:val="both"/>
        <w:rPr>
          <w:rFonts w:ascii="Bookman Old Style" w:hAnsi="Bookman Old Style"/>
          <w:sz w:val="24"/>
          <w:szCs w:val="24"/>
        </w:rPr>
      </w:pPr>
    </w:p>
    <w:p w14:paraId="62A5626E" w14:textId="77777777" w:rsidR="00A770DA" w:rsidRPr="00D90D0D" w:rsidRDefault="00A770DA" w:rsidP="00A770DA">
      <w:pPr>
        <w:spacing w:after="0"/>
        <w:ind w:left="1080" w:right="20"/>
        <w:jc w:val="center"/>
        <w:rPr>
          <w:rFonts w:ascii="Bookman Old Style" w:hAnsi="Bookman Old Style"/>
          <w:b/>
          <w:sz w:val="24"/>
          <w:szCs w:val="24"/>
        </w:rPr>
      </w:pPr>
      <w:r w:rsidRPr="00D90D0D">
        <w:rPr>
          <w:rFonts w:ascii="Bookman Old Style" w:hAnsi="Bookman Old Style"/>
          <w:b/>
          <w:sz w:val="24"/>
          <w:szCs w:val="24"/>
        </w:rPr>
        <w:t>Pasal 7</w:t>
      </w:r>
    </w:p>
    <w:p w14:paraId="7DBDFF02" w14:textId="3029764F" w:rsidR="00A770DA" w:rsidRPr="00D90D0D" w:rsidRDefault="00E11FF8" w:rsidP="00F91A89">
      <w:pPr>
        <w:pStyle w:val="ListParagraph"/>
        <w:numPr>
          <w:ilvl w:val="0"/>
          <w:numId w:val="39"/>
        </w:numPr>
        <w:spacing w:after="0" w:line="240" w:lineRule="auto"/>
        <w:ind w:right="20"/>
        <w:jc w:val="both"/>
        <w:rPr>
          <w:rFonts w:ascii="Bookman Old Style" w:hAnsi="Bookman Old Style"/>
          <w:strike/>
          <w:sz w:val="24"/>
          <w:szCs w:val="24"/>
        </w:rPr>
      </w:pPr>
      <w:r w:rsidRPr="00D90D0D">
        <w:rPr>
          <w:rFonts w:ascii="Bookman Old Style" w:hAnsi="Bookman Old Style"/>
          <w:sz w:val="24"/>
          <w:szCs w:val="24"/>
        </w:rPr>
        <w:t>PUJK wajib bertanggung jawab atas kerugian yang disebabkan karena perbuatan yang bertentangan dengan ketentuan perundang-undangan, baik yang dilakukan Direksi, Dewan Komisaris, dan pegawai PUJK dan/atau dilakukan oleh</w:t>
      </w:r>
      <w:r w:rsidRPr="00D90D0D">
        <w:rPr>
          <w:rFonts w:ascii="Bookman Old Style" w:hAnsi="Bookman Old Style"/>
          <w:sz w:val="18"/>
          <w:szCs w:val="18"/>
        </w:rPr>
        <w:t xml:space="preserve"> </w:t>
      </w:r>
      <w:r w:rsidR="00A770DA" w:rsidRPr="00D90D0D">
        <w:rPr>
          <w:rFonts w:ascii="Bookman Old Style" w:hAnsi="Bookman Old Style"/>
          <w:sz w:val="24"/>
          <w:szCs w:val="24"/>
        </w:rPr>
        <w:t>pihak ketiga yang</w:t>
      </w:r>
      <w:r w:rsidR="007316AD" w:rsidRPr="00D90D0D">
        <w:rPr>
          <w:rFonts w:ascii="Bookman Old Style" w:hAnsi="Bookman Old Style"/>
          <w:sz w:val="24"/>
          <w:szCs w:val="24"/>
        </w:rPr>
        <w:t xml:space="preserve"> </w:t>
      </w:r>
      <w:r w:rsidR="00186090" w:rsidRPr="00D90D0D">
        <w:rPr>
          <w:rFonts w:ascii="Bookman Old Style" w:hAnsi="Bookman Old Style"/>
          <w:sz w:val="24"/>
          <w:szCs w:val="24"/>
        </w:rPr>
        <w:t xml:space="preserve">bekerja untuk kepentingan </w:t>
      </w:r>
      <w:r w:rsidR="0080129A" w:rsidRPr="00D90D0D">
        <w:rPr>
          <w:rFonts w:ascii="Bookman Old Style" w:hAnsi="Bookman Old Style"/>
          <w:sz w:val="24"/>
          <w:szCs w:val="24"/>
        </w:rPr>
        <w:t>PUJK</w:t>
      </w:r>
      <w:r w:rsidR="007316AD" w:rsidRPr="00D90D0D">
        <w:rPr>
          <w:rFonts w:ascii="Bookman Old Style" w:hAnsi="Bookman Old Style"/>
          <w:sz w:val="24"/>
          <w:szCs w:val="24"/>
        </w:rPr>
        <w:t>.</w:t>
      </w:r>
    </w:p>
    <w:p w14:paraId="7CECE2E3" w14:textId="4E59619E" w:rsidR="00A770DA" w:rsidRPr="00D90D0D" w:rsidRDefault="00A770DA" w:rsidP="00F91A89">
      <w:pPr>
        <w:pStyle w:val="ListParagraph"/>
        <w:numPr>
          <w:ilvl w:val="0"/>
          <w:numId w:val="39"/>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 xml:space="preserve">Dalam hal kerugian yang disebabkan karena perbuatan pihak ketiga, </w:t>
      </w:r>
      <w:r w:rsidR="0080129A" w:rsidRPr="00D90D0D">
        <w:rPr>
          <w:rFonts w:ascii="Bookman Old Style" w:hAnsi="Bookman Old Style"/>
          <w:sz w:val="24"/>
          <w:szCs w:val="24"/>
        </w:rPr>
        <w:t>PUJK</w:t>
      </w:r>
      <w:r w:rsidRPr="00D90D0D">
        <w:rPr>
          <w:rFonts w:ascii="Bookman Old Style" w:hAnsi="Bookman Old Style"/>
          <w:sz w:val="24"/>
          <w:szCs w:val="24"/>
        </w:rPr>
        <w:t xml:space="preserve"> dapat membuktikan telah melakukan upaya dalam rangka mencegah terjadinya perbuatan yang bertentangan dengan ketentuan perundang-undangan.</w:t>
      </w:r>
    </w:p>
    <w:p w14:paraId="0F5BCA0E" w14:textId="77777777" w:rsidR="007316AD" w:rsidRPr="00D90D0D" w:rsidRDefault="007316AD" w:rsidP="00A770DA">
      <w:pPr>
        <w:pStyle w:val="Heading2"/>
        <w:spacing w:before="240"/>
        <w:ind w:left="1080" w:right="20"/>
        <w:jc w:val="center"/>
        <w:rPr>
          <w:rFonts w:ascii="Bookman Old Style" w:hAnsi="Bookman Old Style"/>
          <w:b/>
          <w:color w:val="auto"/>
          <w:sz w:val="24"/>
          <w:szCs w:val="24"/>
        </w:rPr>
      </w:pPr>
      <w:bookmarkStart w:id="49" w:name="_Toc53051800"/>
      <w:bookmarkStart w:id="50" w:name="_Toc59419499"/>
      <w:bookmarkStart w:id="51" w:name="_Toc59531103"/>
      <w:bookmarkStart w:id="52" w:name="_Toc59531301"/>
    </w:p>
    <w:p w14:paraId="274D49E4" w14:textId="41AC7044" w:rsidR="00A770DA" w:rsidRPr="00D90D0D" w:rsidRDefault="00A770DA" w:rsidP="00A770DA">
      <w:pPr>
        <w:pStyle w:val="Heading2"/>
        <w:spacing w:before="240"/>
        <w:ind w:left="1080" w:right="20"/>
        <w:jc w:val="center"/>
        <w:rPr>
          <w:rFonts w:ascii="Bookman Old Style" w:hAnsi="Bookman Old Style"/>
          <w:b/>
          <w:color w:val="auto"/>
          <w:sz w:val="24"/>
          <w:szCs w:val="24"/>
        </w:rPr>
      </w:pPr>
      <w:r w:rsidRPr="00D90D0D">
        <w:rPr>
          <w:rFonts w:ascii="Bookman Old Style" w:hAnsi="Bookman Old Style"/>
          <w:b/>
          <w:color w:val="auto"/>
          <w:sz w:val="24"/>
          <w:szCs w:val="24"/>
        </w:rPr>
        <w:t>Bagian Kedua</w:t>
      </w:r>
      <w:bookmarkEnd w:id="49"/>
      <w:bookmarkEnd w:id="50"/>
      <w:bookmarkEnd w:id="51"/>
      <w:bookmarkEnd w:id="52"/>
    </w:p>
    <w:p w14:paraId="5B188A44" w14:textId="73A412A3" w:rsidR="00A770DA" w:rsidRPr="00D90D0D" w:rsidRDefault="00A770DA" w:rsidP="00A770DA">
      <w:pPr>
        <w:pStyle w:val="Heading2"/>
        <w:spacing w:after="240"/>
        <w:ind w:left="1080" w:right="20"/>
        <w:jc w:val="center"/>
        <w:rPr>
          <w:rFonts w:ascii="Bookman Old Style" w:hAnsi="Bookman Old Style"/>
          <w:b/>
          <w:color w:val="auto"/>
          <w:sz w:val="24"/>
          <w:szCs w:val="24"/>
        </w:rPr>
      </w:pPr>
      <w:bookmarkStart w:id="53" w:name="_Toc53051801"/>
      <w:bookmarkStart w:id="54" w:name="_Toc59419500"/>
      <w:bookmarkStart w:id="55" w:name="_Toc59531104"/>
      <w:bookmarkStart w:id="56" w:name="_Toc59531302"/>
      <w:r w:rsidRPr="00D90D0D">
        <w:rPr>
          <w:rFonts w:ascii="Bookman Old Style" w:hAnsi="Bookman Old Style"/>
          <w:b/>
          <w:color w:val="auto"/>
          <w:sz w:val="24"/>
          <w:szCs w:val="24"/>
        </w:rPr>
        <w:t>Desain Produk dan/atau Layanan Jasa Keuangan</w:t>
      </w:r>
      <w:bookmarkEnd w:id="53"/>
      <w:bookmarkEnd w:id="54"/>
      <w:bookmarkEnd w:id="55"/>
      <w:bookmarkEnd w:id="56"/>
    </w:p>
    <w:p w14:paraId="61D44C0C" w14:textId="77777777" w:rsidR="003E776D" w:rsidRPr="00D90D0D" w:rsidRDefault="003E776D" w:rsidP="003E776D">
      <w:pPr>
        <w:pStyle w:val="Heading3"/>
        <w:spacing w:before="120"/>
        <w:ind w:left="1080" w:right="20"/>
        <w:jc w:val="center"/>
        <w:rPr>
          <w:rFonts w:ascii="Bookman Old Style" w:hAnsi="Bookman Old Style"/>
          <w:b/>
          <w:color w:val="auto"/>
        </w:rPr>
      </w:pPr>
      <w:r w:rsidRPr="00D90D0D">
        <w:rPr>
          <w:rFonts w:ascii="Bookman Old Style" w:hAnsi="Bookman Old Style"/>
          <w:b/>
          <w:color w:val="auto"/>
        </w:rPr>
        <w:t>Pasal 8</w:t>
      </w:r>
    </w:p>
    <w:p w14:paraId="67F65573" w14:textId="5E8FE3DD" w:rsidR="003E776D" w:rsidRPr="00D90D0D" w:rsidRDefault="0080129A" w:rsidP="00F91A89">
      <w:pPr>
        <w:pStyle w:val="ListParagraph"/>
        <w:numPr>
          <w:ilvl w:val="0"/>
          <w:numId w:val="52"/>
        </w:numPr>
        <w:ind w:right="20"/>
        <w:jc w:val="both"/>
        <w:rPr>
          <w:rFonts w:ascii="Bookman Old Style" w:hAnsi="Bookman Old Style"/>
          <w:sz w:val="24"/>
          <w:szCs w:val="24"/>
        </w:rPr>
      </w:pPr>
      <w:r w:rsidRPr="00D90D0D">
        <w:rPr>
          <w:rFonts w:ascii="Bookman Old Style" w:hAnsi="Bookman Old Style"/>
          <w:sz w:val="24"/>
          <w:szCs w:val="24"/>
        </w:rPr>
        <w:t>PUJK</w:t>
      </w:r>
      <w:r w:rsidR="003E776D" w:rsidRPr="00D90D0D">
        <w:rPr>
          <w:rFonts w:ascii="Bookman Old Style" w:hAnsi="Bookman Old Style"/>
          <w:sz w:val="24"/>
          <w:szCs w:val="24"/>
        </w:rPr>
        <w:t xml:space="preserve"> wajib melakukan perancangan produk</w:t>
      </w:r>
      <w:r w:rsidR="00C17E36" w:rsidRPr="00D90D0D">
        <w:rPr>
          <w:rFonts w:ascii="Bookman Old Style" w:hAnsi="Bookman Old Style"/>
          <w:sz w:val="24"/>
          <w:szCs w:val="24"/>
        </w:rPr>
        <w:t xml:space="preserve"> dan/</w:t>
      </w:r>
      <w:r w:rsidR="002759A2" w:rsidRPr="00D90D0D">
        <w:rPr>
          <w:rFonts w:ascii="Bookman Old Style" w:hAnsi="Bookman Old Style"/>
          <w:sz w:val="24"/>
          <w:szCs w:val="24"/>
        </w:rPr>
        <w:t xml:space="preserve">atau </w:t>
      </w:r>
      <w:r w:rsidR="00C17E36" w:rsidRPr="00D90D0D">
        <w:rPr>
          <w:rFonts w:ascii="Bookman Old Style" w:hAnsi="Bookman Old Style"/>
          <w:sz w:val="24"/>
          <w:szCs w:val="24"/>
        </w:rPr>
        <w:t>layanan</w:t>
      </w:r>
      <w:r w:rsidR="003E776D" w:rsidRPr="00D90D0D">
        <w:rPr>
          <w:rFonts w:ascii="Bookman Old Style" w:hAnsi="Bookman Old Style"/>
          <w:sz w:val="24"/>
          <w:szCs w:val="24"/>
        </w:rPr>
        <w:t xml:space="preserve"> yang sesuai dengan target Konsumen.</w:t>
      </w:r>
    </w:p>
    <w:p w14:paraId="28DDE88B" w14:textId="4F633D66" w:rsidR="00F60326" w:rsidRPr="00D90D0D" w:rsidRDefault="003E776D" w:rsidP="00F91A89">
      <w:pPr>
        <w:pStyle w:val="ListParagraph"/>
        <w:numPr>
          <w:ilvl w:val="0"/>
          <w:numId w:val="52"/>
        </w:numPr>
        <w:ind w:right="20"/>
        <w:jc w:val="both"/>
        <w:rPr>
          <w:rFonts w:ascii="Bookman Old Style" w:hAnsi="Bookman Old Style"/>
          <w:sz w:val="24"/>
          <w:szCs w:val="24"/>
        </w:rPr>
      </w:pPr>
      <w:r w:rsidRPr="00D90D0D">
        <w:rPr>
          <w:rFonts w:ascii="Bookman Old Style" w:hAnsi="Bookman Old Style"/>
          <w:sz w:val="24"/>
          <w:szCs w:val="24"/>
        </w:rPr>
        <w:t>Perancangan produk</w:t>
      </w:r>
      <w:r w:rsidR="00C17E36" w:rsidRPr="00D90D0D">
        <w:rPr>
          <w:rFonts w:ascii="Bookman Old Style" w:hAnsi="Bookman Old Style"/>
          <w:sz w:val="24"/>
          <w:szCs w:val="24"/>
        </w:rPr>
        <w:t xml:space="preserve"> dan/atau layanan </w:t>
      </w:r>
      <w:r w:rsidRPr="00D90D0D">
        <w:rPr>
          <w:rFonts w:ascii="Bookman Old Style" w:hAnsi="Bookman Old Style"/>
          <w:sz w:val="24"/>
          <w:szCs w:val="24"/>
        </w:rPr>
        <w:t>sebagaimana dimaksud pada ayat (1) mempertimbangkan</w:t>
      </w:r>
      <w:r w:rsidR="00F60326" w:rsidRPr="00D90D0D">
        <w:rPr>
          <w:rFonts w:ascii="Bookman Old Style" w:hAnsi="Bookman Old Style"/>
          <w:sz w:val="24"/>
          <w:szCs w:val="24"/>
        </w:rPr>
        <w:t>:</w:t>
      </w:r>
    </w:p>
    <w:p w14:paraId="34DB2AB1" w14:textId="2D374261" w:rsidR="006640F0" w:rsidRPr="00D90D0D" w:rsidRDefault="00CA28E2" w:rsidP="00F91A89">
      <w:pPr>
        <w:pStyle w:val="ListParagraph"/>
        <w:numPr>
          <w:ilvl w:val="0"/>
          <w:numId w:val="67"/>
        </w:numPr>
        <w:ind w:right="20"/>
        <w:jc w:val="both"/>
        <w:rPr>
          <w:rFonts w:ascii="Bookman Old Style" w:hAnsi="Bookman Old Style"/>
          <w:sz w:val="24"/>
          <w:szCs w:val="24"/>
        </w:rPr>
      </w:pPr>
      <w:r w:rsidRPr="00D90D0D">
        <w:rPr>
          <w:rFonts w:ascii="Bookman Old Style" w:hAnsi="Bookman Old Style"/>
          <w:sz w:val="24"/>
          <w:szCs w:val="24"/>
        </w:rPr>
        <w:t xml:space="preserve">pemenuhan </w:t>
      </w:r>
      <w:r w:rsidR="00350F3F" w:rsidRPr="00D90D0D">
        <w:rPr>
          <w:rFonts w:ascii="Bookman Old Style" w:hAnsi="Bookman Old Style"/>
          <w:sz w:val="24"/>
          <w:szCs w:val="24"/>
        </w:rPr>
        <w:t>aspek Perlindungan Konsumen</w:t>
      </w:r>
      <w:r w:rsidR="00F60326" w:rsidRPr="00D90D0D">
        <w:rPr>
          <w:rFonts w:ascii="Bookman Old Style" w:hAnsi="Bookman Old Style"/>
          <w:sz w:val="24"/>
          <w:szCs w:val="24"/>
        </w:rPr>
        <w:t>; dan</w:t>
      </w:r>
    </w:p>
    <w:p w14:paraId="703915B6" w14:textId="683AFB98" w:rsidR="003E776D" w:rsidRPr="00D90D0D" w:rsidRDefault="006640F0" w:rsidP="00F91A89">
      <w:pPr>
        <w:pStyle w:val="ListParagraph"/>
        <w:numPr>
          <w:ilvl w:val="0"/>
          <w:numId w:val="67"/>
        </w:numPr>
        <w:ind w:right="20"/>
        <w:jc w:val="both"/>
        <w:rPr>
          <w:rFonts w:ascii="Bookman Old Style" w:hAnsi="Bookman Old Style"/>
          <w:sz w:val="24"/>
          <w:szCs w:val="24"/>
        </w:rPr>
      </w:pPr>
      <w:r w:rsidRPr="00D90D0D">
        <w:rPr>
          <w:rFonts w:ascii="Bookman Old Style" w:hAnsi="Bookman Old Style"/>
          <w:sz w:val="24"/>
          <w:szCs w:val="24"/>
        </w:rPr>
        <w:lastRenderedPageBreak/>
        <w:t>faktor penilaian produk</w:t>
      </w:r>
      <w:r w:rsidR="00484929" w:rsidRPr="00D90D0D">
        <w:rPr>
          <w:rFonts w:ascii="Bookman Old Style" w:hAnsi="Bookman Old Style"/>
          <w:sz w:val="24"/>
          <w:szCs w:val="24"/>
        </w:rPr>
        <w:t xml:space="preserve"> yang meliputi </w:t>
      </w:r>
      <w:r w:rsidRPr="00D90D0D">
        <w:rPr>
          <w:rFonts w:ascii="Bookman Old Style" w:hAnsi="Bookman Old Style"/>
          <w:sz w:val="24"/>
          <w:szCs w:val="24"/>
        </w:rPr>
        <w:t>f</w:t>
      </w:r>
      <w:r w:rsidR="00484929" w:rsidRPr="00D90D0D">
        <w:rPr>
          <w:rFonts w:ascii="Bookman Old Style" w:hAnsi="Bookman Old Style"/>
          <w:sz w:val="24"/>
          <w:szCs w:val="24"/>
        </w:rPr>
        <w:t>itur produk, risiko, biaya (tarif) sesuai dengan profil target pasar</w:t>
      </w:r>
      <w:r w:rsidRPr="00D90D0D">
        <w:rPr>
          <w:rFonts w:ascii="Bookman Old Style" w:hAnsi="Bookman Old Style"/>
          <w:sz w:val="24"/>
          <w:szCs w:val="24"/>
        </w:rPr>
        <w:t>.</w:t>
      </w:r>
    </w:p>
    <w:p w14:paraId="577D35C2" w14:textId="682F6EFA" w:rsidR="00A770DA" w:rsidRPr="00D90D0D" w:rsidRDefault="00A770DA" w:rsidP="00A770DA">
      <w:pPr>
        <w:pStyle w:val="Heading3"/>
        <w:spacing w:before="120"/>
        <w:ind w:left="1080" w:right="20"/>
        <w:jc w:val="center"/>
        <w:rPr>
          <w:rFonts w:ascii="Bookman Old Style" w:hAnsi="Bookman Old Style"/>
          <w:b/>
          <w:color w:val="auto"/>
        </w:rPr>
      </w:pPr>
      <w:bookmarkStart w:id="57" w:name="_Toc53051802"/>
      <w:bookmarkStart w:id="58" w:name="_Toc59419501"/>
      <w:bookmarkStart w:id="59" w:name="_Toc59531105"/>
      <w:bookmarkStart w:id="60" w:name="_Toc59531303"/>
      <w:r w:rsidRPr="00D90D0D">
        <w:rPr>
          <w:rFonts w:ascii="Bookman Old Style" w:hAnsi="Bookman Old Style"/>
          <w:b/>
          <w:color w:val="auto"/>
        </w:rPr>
        <w:t xml:space="preserve">Pasal </w:t>
      </w:r>
      <w:bookmarkEnd w:id="57"/>
      <w:bookmarkEnd w:id="58"/>
      <w:bookmarkEnd w:id="59"/>
      <w:bookmarkEnd w:id="60"/>
      <w:r w:rsidR="003E776D" w:rsidRPr="00D90D0D">
        <w:rPr>
          <w:rFonts w:ascii="Bookman Old Style" w:hAnsi="Bookman Old Style"/>
          <w:b/>
          <w:color w:val="auto"/>
        </w:rPr>
        <w:t>9</w:t>
      </w:r>
    </w:p>
    <w:p w14:paraId="10070517" w14:textId="0DE79655" w:rsidR="00D537CD" w:rsidRPr="00D90D0D" w:rsidRDefault="006640F0" w:rsidP="00F91A89">
      <w:pPr>
        <w:pStyle w:val="ListParagraph"/>
        <w:numPr>
          <w:ilvl w:val="0"/>
          <w:numId w:val="54"/>
        </w:numPr>
        <w:ind w:right="20"/>
        <w:jc w:val="both"/>
        <w:rPr>
          <w:rFonts w:ascii="Bookman Old Style" w:hAnsi="Bookman Old Style"/>
          <w:sz w:val="24"/>
          <w:szCs w:val="24"/>
        </w:rPr>
      </w:pPr>
      <w:r w:rsidRPr="00D90D0D">
        <w:rPr>
          <w:rFonts w:ascii="Bookman Old Style" w:hAnsi="Bookman Old Style"/>
          <w:sz w:val="24"/>
          <w:szCs w:val="24"/>
        </w:rPr>
        <w:t>PUJK</w:t>
      </w:r>
      <w:r w:rsidR="00D537CD" w:rsidRPr="00D90D0D">
        <w:rPr>
          <w:rFonts w:ascii="Bookman Old Style" w:hAnsi="Bookman Old Style"/>
          <w:sz w:val="24"/>
          <w:szCs w:val="24"/>
        </w:rPr>
        <w:t xml:space="preserve"> wajib</w:t>
      </w:r>
      <w:r w:rsidR="00FF0CFE" w:rsidRPr="00D90D0D">
        <w:rPr>
          <w:rFonts w:ascii="Bookman Old Style" w:hAnsi="Bookman Old Style"/>
          <w:sz w:val="24"/>
          <w:szCs w:val="24"/>
        </w:rPr>
        <w:t xml:space="preserve"> melakukan pengujian produk dan/atau layanan jasa keuangan terlebih dahulu</w:t>
      </w:r>
      <w:r w:rsidR="0092789F" w:rsidRPr="00D90D0D">
        <w:rPr>
          <w:rFonts w:ascii="Bookman Old Style" w:hAnsi="Bookman Old Style"/>
          <w:sz w:val="24"/>
          <w:szCs w:val="24"/>
        </w:rPr>
        <w:t xml:space="preserve"> sebelum ditawarkan kepada Konsumen secara massal.</w:t>
      </w:r>
    </w:p>
    <w:p w14:paraId="393E6827" w14:textId="0743FA64" w:rsidR="00CA4B42" w:rsidRPr="00D90D0D" w:rsidRDefault="00CA4B42" w:rsidP="00F91A89">
      <w:pPr>
        <w:pStyle w:val="ListParagraph"/>
        <w:numPr>
          <w:ilvl w:val="0"/>
          <w:numId w:val="54"/>
        </w:numPr>
        <w:ind w:right="20"/>
        <w:jc w:val="both"/>
        <w:rPr>
          <w:rFonts w:ascii="Bookman Old Style" w:hAnsi="Bookman Old Style"/>
          <w:sz w:val="24"/>
          <w:szCs w:val="24"/>
        </w:rPr>
      </w:pPr>
      <w:r w:rsidRPr="00D90D0D">
        <w:rPr>
          <w:rFonts w:ascii="Bookman Old Style" w:hAnsi="Bookman Old Style"/>
          <w:sz w:val="24"/>
          <w:szCs w:val="24"/>
        </w:rPr>
        <w:t xml:space="preserve">Pengujian produk sebagaimana dimaksud </w:t>
      </w:r>
      <w:r w:rsidR="00FE3DDC" w:rsidRPr="00D90D0D">
        <w:rPr>
          <w:rFonts w:ascii="Bookman Old Style" w:hAnsi="Bookman Old Style"/>
          <w:sz w:val="24"/>
          <w:szCs w:val="24"/>
        </w:rPr>
        <w:t>pada</w:t>
      </w:r>
      <w:r w:rsidRPr="00D90D0D">
        <w:rPr>
          <w:rFonts w:ascii="Bookman Old Style" w:hAnsi="Bookman Old Style"/>
          <w:sz w:val="24"/>
          <w:szCs w:val="24"/>
        </w:rPr>
        <w:t xml:space="preserve"> ayat (</w:t>
      </w:r>
      <w:r w:rsidR="00A45D2D" w:rsidRPr="00D90D0D">
        <w:rPr>
          <w:rFonts w:ascii="Bookman Old Style" w:hAnsi="Bookman Old Style"/>
          <w:sz w:val="24"/>
          <w:szCs w:val="24"/>
        </w:rPr>
        <w:t>1</w:t>
      </w:r>
      <w:r w:rsidRPr="00D90D0D">
        <w:rPr>
          <w:rFonts w:ascii="Bookman Old Style" w:hAnsi="Bookman Old Style"/>
          <w:sz w:val="24"/>
          <w:szCs w:val="24"/>
        </w:rPr>
        <w:t>) dilakukan</w:t>
      </w:r>
      <w:r w:rsidR="00390CCC" w:rsidRPr="00D90D0D">
        <w:rPr>
          <w:rFonts w:ascii="Bookman Old Style" w:hAnsi="Bookman Old Style"/>
          <w:sz w:val="24"/>
          <w:szCs w:val="24"/>
        </w:rPr>
        <w:t xml:space="preserve"> untuk menilai</w:t>
      </w:r>
      <w:r w:rsidR="003E776D" w:rsidRPr="00D90D0D">
        <w:rPr>
          <w:rFonts w:ascii="Bookman Old Style" w:hAnsi="Bookman Old Style"/>
          <w:sz w:val="24"/>
          <w:szCs w:val="24"/>
        </w:rPr>
        <w:t xml:space="preserve"> </w:t>
      </w:r>
      <w:r w:rsidRPr="00D90D0D">
        <w:rPr>
          <w:rFonts w:ascii="Bookman Old Style" w:hAnsi="Bookman Old Style"/>
          <w:sz w:val="24"/>
          <w:szCs w:val="24"/>
        </w:rPr>
        <w:t>risiko</w:t>
      </w:r>
      <w:r w:rsidR="001F0592" w:rsidRPr="00D90D0D">
        <w:rPr>
          <w:rFonts w:ascii="Bookman Old Style" w:hAnsi="Bookman Old Style"/>
          <w:sz w:val="24"/>
          <w:szCs w:val="24"/>
        </w:rPr>
        <w:t xml:space="preserve"> yang dapat merugikan Konsumen.</w:t>
      </w:r>
    </w:p>
    <w:p w14:paraId="6101EE27" w14:textId="782E8423" w:rsidR="00390CCC" w:rsidRPr="00D90D0D" w:rsidRDefault="00390CCC" w:rsidP="00F91A89">
      <w:pPr>
        <w:pStyle w:val="ListParagraph"/>
        <w:numPr>
          <w:ilvl w:val="0"/>
          <w:numId w:val="54"/>
        </w:numPr>
        <w:ind w:right="20"/>
        <w:jc w:val="both"/>
        <w:rPr>
          <w:rFonts w:ascii="Bookman Old Style" w:hAnsi="Bookman Old Style"/>
          <w:sz w:val="24"/>
          <w:szCs w:val="24"/>
        </w:rPr>
      </w:pPr>
      <w:r w:rsidRPr="00D90D0D">
        <w:rPr>
          <w:rFonts w:ascii="Bookman Old Style" w:hAnsi="Bookman Old Style"/>
          <w:sz w:val="24"/>
          <w:szCs w:val="24"/>
        </w:rPr>
        <w:t xml:space="preserve">Dalam hal </w:t>
      </w:r>
      <w:r w:rsidR="004E70D1" w:rsidRPr="00D90D0D">
        <w:rPr>
          <w:rFonts w:ascii="Bookman Old Style" w:hAnsi="Bookman Old Style"/>
          <w:sz w:val="24"/>
          <w:szCs w:val="24"/>
        </w:rPr>
        <w:t xml:space="preserve">hasil </w:t>
      </w:r>
      <w:r w:rsidRPr="00D90D0D">
        <w:rPr>
          <w:rFonts w:ascii="Bookman Old Style" w:hAnsi="Bookman Old Style"/>
          <w:sz w:val="24"/>
          <w:szCs w:val="24"/>
        </w:rPr>
        <w:t>pengujian sebagaimana dimaksud a</w:t>
      </w:r>
      <w:r w:rsidR="004E70D1" w:rsidRPr="00D90D0D">
        <w:rPr>
          <w:rFonts w:ascii="Bookman Old Style" w:hAnsi="Bookman Old Style"/>
          <w:sz w:val="24"/>
          <w:szCs w:val="24"/>
        </w:rPr>
        <w:t>yat (</w:t>
      </w:r>
      <w:r w:rsidR="00A45D2D" w:rsidRPr="00D90D0D">
        <w:rPr>
          <w:rFonts w:ascii="Bookman Old Style" w:hAnsi="Bookman Old Style"/>
          <w:sz w:val="24"/>
          <w:szCs w:val="24"/>
        </w:rPr>
        <w:t>2</w:t>
      </w:r>
      <w:r w:rsidRPr="00D90D0D">
        <w:rPr>
          <w:rFonts w:ascii="Bookman Old Style" w:hAnsi="Bookman Old Style"/>
          <w:sz w:val="24"/>
          <w:szCs w:val="24"/>
        </w:rPr>
        <w:t xml:space="preserve">) tidak terpenuhi, maka </w:t>
      </w:r>
      <w:r w:rsidR="006640F0" w:rsidRPr="00D90D0D">
        <w:rPr>
          <w:rFonts w:ascii="Bookman Old Style" w:hAnsi="Bookman Old Style"/>
          <w:sz w:val="24"/>
          <w:szCs w:val="24"/>
        </w:rPr>
        <w:t>PUJK</w:t>
      </w:r>
      <w:r w:rsidRPr="00D90D0D">
        <w:rPr>
          <w:rFonts w:ascii="Bookman Old Style" w:hAnsi="Bookman Old Style"/>
          <w:sz w:val="24"/>
          <w:szCs w:val="24"/>
        </w:rPr>
        <w:t xml:space="preserve"> melakukan </w:t>
      </w:r>
      <w:r w:rsidR="004E70D1" w:rsidRPr="00D90D0D">
        <w:rPr>
          <w:rFonts w:ascii="Bookman Old Style" w:hAnsi="Bookman Old Style"/>
          <w:sz w:val="24"/>
          <w:szCs w:val="24"/>
        </w:rPr>
        <w:t>peninjauan ulang produk dan/atau layanan jasa keuangan.</w:t>
      </w:r>
    </w:p>
    <w:p w14:paraId="0BC98E83" w14:textId="77777777" w:rsidR="003E776D" w:rsidRPr="00D90D0D" w:rsidRDefault="003E776D" w:rsidP="003E776D">
      <w:pPr>
        <w:pStyle w:val="ListParagraph"/>
        <w:ind w:left="1440" w:right="20"/>
        <w:jc w:val="both"/>
        <w:rPr>
          <w:rFonts w:ascii="Bookman Old Style" w:hAnsi="Bookman Old Style"/>
          <w:sz w:val="24"/>
          <w:szCs w:val="24"/>
        </w:rPr>
      </w:pPr>
    </w:p>
    <w:p w14:paraId="14A739DC" w14:textId="03DF3726" w:rsidR="003E776D" w:rsidRPr="00D90D0D" w:rsidRDefault="003E776D" w:rsidP="003E776D">
      <w:pPr>
        <w:pStyle w:val="Heading3"/>
        <w:spacing w:before="120"/>
        <w:ind w:left="1080" w:right="20"/>
        <w:jc w:val="center"/>
        <w:rPr>
          <w:rFonts w:ascii="Bookman Old Style" w:hAnsi="Bookman Old Style"/>
        </w:rPr>
      </w:pPr>
      <w:r w:rsidRPr="00D90D0D">
        <w:rPr>
          <w:rFonts w:ascii="Bookman Old Style" w:hAnsi="Bookman Old Style"/>
          <w:b/>
          <w:color w:val="auto"/>
        </w:rPr>
        <w:t>Pasal 10</w:t>
      </w:r>
    </w:p>
    <w:p w14:paraId="4D472492" w14:textId="5EA970BD" w:rsidR="003E776D" w:rsidRPr="00D90D0D" w:rsidRDefault="006640F0" w:rsidP="00AB0004">
      <w:pPr>
        <w:ind w:left="1080" w:right="20"/>
        <w:jc w:val="both"/>
        <w:rPr>
          <w:rFonts w:ascii="Bookman Old Style" w:hAnsi="Bookman Old Style"/>
          <w:sz w:val="24"/>
          <w:szCs w:val="24"/>
        </w:rPr>
      </w:pPr>
      <w:r w:rsidRPr="00D90D0D">
        <w:rPr>
          <w:rFonts w:ascii="Bookman Old Style" w:hAnsi="Bookman Old Style"/>
          <w:sz w:val="24"/>
          <w:szCs w:val="24"/>
        </w:rPr>
        <w:t>PUJK</w:t>
      </w:r>
      <w:r w:rsidR="003E776D" w:rsidRPr="00D90D0D">
        <w:rPr>
          <w:rFonts w:ascii="Bookman Old Style" w:hAnsi="Bookman Old Style"/>
          <w:sz w:val="24"/>
          <w:szCs w:val="24"/>
        </w:rPr>
        <w:t xml:space="preserve"> wajib menyusun pedoman penetapan biaya atau harga produk dan/atau layanan jasa keuangan.</w:t>
      </w:r>
    </w:p>
    <w:p w14:paraId="4B1FD620" w14:textId="77777777" w:rsidR="001747E4" w:rsidRPr="00D90D0D" w:rsidRDefault="001747E4" w:rsidP="001747E4">
      <w:pPr>
        <w:pStyle w:val="ListParagraph"/>
        <w:ind w:left="1440" w:right="20"/>
        <w:jc w:val="both"/>
        <w:rPr>
          <w:rFonts w:ascii="Bookman Old Style" w:hAnsi="Bookman Old Style"/>
          <w:sz w:val="24"/>
          <w:szCs w:val="24"/>
        </w:rPr>
      </w:pPr>
    </w:p>
    <w:p w14:paraId="5F89058F" w14:textId="77777777" w:rsidR="00A770DA" w:rsidRPr="00D90D0D" w:rsidRDefault="00A770DA" w:rsidP="00A770DA">
      <w:pPr>
        <w:pStyle w:val="Heading2"/>
        <w:spacing w:before="240"/>
        <w:ind w:left="1080" w:right="20"/>
        <w:jc w:val="center"/>
        <w:rPr>
          <w:rFonts w:ascii="Bookman Old Style" w:hAnsi="Bookman Old Style"/>
          <w:b/>
          <w:color w:val="auto"/>
          <w:sz w:val="24"/>
          <w:szCs w:val="24"/>
        </w:rPr>
      </w:pPr>
      <w:bookmarkStart w:id="61" w:name="_Toc53051803"/>
      <w:bookmarkStart w:id="62" w:name="_Toc59419502"/>
      <w:bookmarkStart w:id="63" w:name="_Toc59531106"/>
      <w:bookmarkStart w:id="64" w:name="_Toc59531304"/>
      <w:r w:rsidRPr="00D90D0D">
        <w:rPr>
          <w:rFonts w:ascii="Bookman Old Style" w:hAnsi="Bookman Old Style"/>
          <w:b/>
          <w:color w:val="auto"/>
          <w:sz w:val="24"/>
          <w:szCs w:val="24"/>
        </w:rPr>
        <w:t>Bagian Ketiga</w:t>
      </w:r>
      <w:bookmarkEnd w:id="61"/>
      <w:bookmarkEnd w:id="62"/>
      <w:bookmarkEnd w:id="63"/>
      <w:bookmarkEnd w:id="64"/>
    </w:p>
    <w:p w14:paraId="26A73B42" w14:textId="77777777" w:rsidR="00A770DA" w:rsidRPr="00D90D0D" w:rsidRDefault="00A770DA" w:rsidP="00A770DA">
      <w:pPr>
        <w:pStyle w:val="Heading2"/>
        <w:spacing w:after="240"/>
        <w:ind w:left="1080" w:right="20"/>
        <w:jc w:val="center"/>
        <w:rPr>
          <w:rFonts w:ascii="Bookman Old Style" w:hAnsi="Bookman Old Style"/>
          <w:b/>
          <w:color w:val="auto"/>
          <w:sz w:val="24"/>
          <w:szCs w:val="24"/>
        </w:rPr>
      </w:pPr>
      <w:bookmarkStart w:id="65" w:name="_Toc53051804"/>
      <w:bookmarkStart w:id="66" w:name="_Toc59419503"/>
      <w:bookmarkStart w:id="67" w:name="_Toc59531107"/>
      <w:bookmarkStart w:id="68" w:name="_Toc59531305"/>
      <w:r w:rsidRPr="00D90D0D">
        <w:rPr>
          <w:rFonts w:ascii="Bookman Old Style" w:hAnsi="Bookman Old Style"/>
          <w:b/>
          <w:color w:val="auto"/>
          <w:sz w:val="24"/>
          <w:szCs w:val="24"/>
        </w:rPr>
        <w:t>Penyusunan Informasi Produk dan/atau Layanan Jasa Keuangan</w:t>
      </w:r>
      <w:bookmarkEnd w:id="65"/>
      <w:bookmarkEnd w:id="66"/>
      <w:bookmarkEnd w:id="67"/>
      <w:bookmarkEnd w:id="68"/>
    </w:p>
    <w:p w14:paraId="78991390" w14:textId="5F37558D" w:rsidR="00A770DA" w:rsidRPr="00D90D0D" w:rsidRDefault="00A770DA" w:rsidP="00A770DA">
      <w:pPr>
        <w:pStyle w:val="Heading3"/>
        <w:spacing w:before="120"/>
        <w:ind w:left="1080" w:right="20"/>
        <w:jc w:val="center"/>
        <w:rPr>
          <w:rFonts w:ascii="Bookman Old Style" w:hAnsi="Bookman Old Style"/>
          <w:b/>
          <w:color w:val="auto"/>
        </w:rPr>
      </w:pPr>
      <w:bookmarkStart w:id="69" w:name="_Toc53051805"/>
      <w:bookmarkStart w:id="70" w:name="_Toc59419504"/>
      <w:bookmarkStart w:id="71" w:name="_Toc59531108"/>
      <w:bookmarkStart w:id="72" w:name="_Toc59531306"/>
      <w:r w:rsidRPr="00D90D0D">
        <w:rPr>
          <w:rFonts w:ascii="Bookman Old Style" w:hAnsi="Bookman Old Style"/>
          <w:b/>
          <w:color w:val="auto"/>
        </w:rPr>
        <w:t xml:space="preserve">Pasal </w:t>
      </w:r>
      <w:bookmarkEnd w:id="69"/>
      <w:bookmarkEnd w:id="70"/>
      <w:bookmarkEnd w:id="71"/>
      <w:bookmarkEnd w:id="72"/>
      <w:r w:rsidR="00C4796A" w:rsidRPr="00D90D0D">
        <w:rPr>
          <w:rFonts w:ascii="Bookman Old Style" w:hAnsi="Bookman Old Style"/>
          <w:b/>
          <w:color w:val="auto"/>
        </w:rPr>
        <w:t>11</w:t>
      </w:r>
    </w:p>
    <w:p w14:paraId="23906B2F" w14:textId="652DEE90" w:rsidR="00A770DA" w:rsidRPr="00D90D0D" w:rsidRDefault="003807A5" w:rsidP="00F91A89">
      <w:pPr>
        <w:pStyle w:val="ListParagraph"/>
        <w:numPr>
          <w:ilvl w:val="0"/>
          <w:numId w:val="40"/>
        </w:numPr>
        <w:spacing w:after="0"/>
        <w:ind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menyediakan informasi mengenai produk dan/atau layanan</w:t>
      </w:r>
      <w:r w:rsidR="00874ACE" w:rsidRPr="00D90D0D">
        <w:rPr>
          <w:rFonts w:ascii="Bookman Old Style" w:hAnsi="Bookman Old Style"/>
          <w:sz w:val="24"/>
          <w:szCs w:val="24"/>
        </w:rPr>
        <w:t xml:space="preserve"> yang jelas, akurat, jujur, </w:t>
      </w:r>
      <w:r w:rsidR="00A770DA" w:rsidRPr="00D90D0D">
        <w:rPr>
          <w:rFonts w:ascii="Bookman Old Style" w:hAnsi="Bookman Old Style"/>
          <w:sz w:val="24"/>
          <w:szCs w:val="24"/>
        </w:rPr>
        <w:t>mudah diakses</w:t>
      </w:r>
      <w:r w:rsidR="00874ACE" w:rsidRPr="00D90D0D">
        <w:rPr>
          <w:rFonts w:ascii="Bookman Old Style" w:hAnsi="Bookman Old Style"/>
          <w:sz w:val="24"/>
          <w:szCs w:val="24"/>
        </w:rPr>
        <w:t xml:space="preserve"> dan tidak</w:t>
      </w:r>
      <w:r w:rsidR="00A770DA" w:rsidRPr="00D90D0D">
        <w:rPr>
          <w:rFonts w:ascii="Bookman Old Style" w:hAnsi="Bookman Old Style"/>
          <w:sz w:val="24"/>
          <w:szCs w:val="24"/>
        </w:rPr>
        <w:t xml:space="preserve"> berpotensi menyesatkan Konsumen.</w:t>
      </w:r>
    </w:p>
    <w:p w14:paraId="1367E822" w14:textId="35DAB9FC" w:rsidR="00B73322" w:rsidRPr="00D90D0D" w:rsidRDefault="00A770DA" w:rsidP="00F91A89">
      <w:pPr>
        <w:pStyle w:val="ListParagraph"/>
        <w:numPr>
          <w:ilvl w:val="0"/>
          <w:numId w:val="40"/>
        </w:numPr>
        <w:spacing w:after="0"/>
        <w:ind w:right="20"/>
        <w:jc w:val="both"/>
        <w:rPr>
          <w:rFonts w:ascii="Bookman Old Style" w:hAnsi="Bookman Old Style"/>
          <w:sz w:val="24"/>
          <w:szCs w:val="24"/>
        </w:rPr>
      </w:pPr>
      <w:r w:rsidRPr="00D90D0D">
        <w:rPr>
          <w:rFonts w:ascii="Bookman Old Style" w:hAnsi="Bookman Old Style"/>
          <w:sz w:val="24"/>
          <w:szCs w:val="24"/>
        </w:rPr>
        <w:t>Informasi sebagaimana dimaksud pada ayat (1) dituangkan dalam dokumen atau sarana lain yang dapat dijadikan sebagai alat bukti.</w:t>
      </w:r>
      <w:r w:rsidR="004D40ED" w:rsidRPr="00D90D0D">
        <w:rPr>
          <w:rFonts w:ascii="Bookman Old Style" w:hAnsi="Bookman Old Style"/>
          <w:sz w:val="24"/>
          <w:szCs w:val="24"/>
        </w:rPr>
        <w:t xml:space="preserve"> </w:t>
      </w:r>
    </w:p>
    <w:p w14:paraId="2CEF83EC" w14:textId="4B7BA1DC" w:rsidR="00B73322" w:rsidRPr="00D90D0D" w:rsidRDefault="00B73322" w:rsidP="00F91A89">
      <w:pPr>
        <w:pStyle w:val="ListParagraph"/>
        <w:numPr>
          <w:ilvl w:val="0"/>
          <w:numId w:val="40"/>
        </w:numPr>
        <w:spacing w:after="0"/>
        <w:ind w:right="20"/>
        <w:jc w:val="both"/>
        <w:rPr>
          <w:rFonts w:ascii="Bookman Old Style" w:hAnsi="Bookman Old Style"/>
          <w:sz w:val="24"/>
          <w:szCs w:val="24"/>
        </w:rPr>
      </w:pPr>
      <w:r w:rsidRPr="00D90D0D">
        <w:rPr>
          <w:rFonts w:ascii="Bookman Old Style" w:hAnsi="Bookman Old Style"/>
          <w:sz w:val="24"/>
          <w:szCs w:val="24"/>
        </w:rPr>
        <w:t>Ketentuan lebih lanjut mengenai informasi sebagaimana dimaksud pada ayat (1) ditetapkan oleh Otoritas Jasa Keuangan.</w:t>
      </w:r>
      <w:r w:rsidR="004D40ED" w:rsidRPr="00D90D0D">
        <w:rPr>
          <w:rFonts w:ascii="Bookman Old Style" w:hAnsi="Bookman Old Style"/>
          <w:sz w:val="24"/>
          <w:szCs w:val="24"/>
        </w:rPr>
        <w:t xml:space="preserve"> </w:t>
      </w:r>
    </w:p>
    <w:p w14:paraId="60FD4A43" w14:textId="77777777" w:rsidR="007316AD" w:rsidRPr="00D90D0D" w:rsidRDefault="007316AD" w:rsidP="007316AD">
      <w:pPr>
        <w:pStyle w:val="ListParagraph"/>
        <w:spacing w:after="0"/>
        <w:ind w:left="1440" w:right="20"/>
        <w:jc w:val="both"/>
        <w:rPr>
          <w:rFonts w:ascii="Bookman Old Style" w:hAnsi="Bookman Old Style"/>
          <w:sz w:val="24"/>
          <w:szCs w:val="24"/>
        </w:rPr>
      </w:pPr>
    </w:p>
    <w:p w14:paraId="611CD345" w14:textId="05BBE676" w:rsidR="00A770DA" w:rsidRPr="00D90D0D" w:rsidRDefault="00A770DA" w:rsidP="00A770DA">
      <w:pPr>
        <w:pStyle w:val="Heading3"/>
        <w:spacing w:before="120"/>
        <w:ind w:left="1080" w:right="20"/>
        <w:jc w:val="center"/>
        <w:rPr>
          <w:rFonts w:ascii="Bookman Old Style" w:hAnsi="Bookman Old Style"/>
          <w:b/>
          <w:color w:val="auto"/>
        </w:rPr>
      </w:pPr>
      <w:bookmarkStart w:id="73" w:name="_Toc53051806"/>
      <w:bookmarkStart w:id="74" w:name="_Toc59419505"/>
      <w:bookmarkStart w:id="75" w:name="_Toc59531109"/>
      <w:bookmarkStart w:id="76" w:name="_Toc59531307"/>
      <w:r w:rsidRPr="00D90D0D">
        <w:rPr>
          <w:rFonts w:ascii="Bookman Old Style" w:hAnsi="Bookman Old Style"/>
          <w:b/>
          <w:color w:val="auto"/>
        </w:rPr>
        <w:t xml:space="preserve">Pasal </w:t>
      </w:r>
      <w:bookmarkEnd w:id="73"/>
      <w:r w:rsidRPr="00D90D0D">
        <w:rPr>
          <w:rFonts w:ascii="Bookman Old Style" w:hAnsi="Bookman Old Style"/>
          <w:b/>
          <w:color w:val="auto"/>
        </w:rPr>
        <w:t>1</w:t>
      </w:r>
      <w:bookmarkEnd w:id="74"/>
      <w:bookmarkEnd w:id="75"/>
      <w:bookmarkEnd w:id="76"/>
      <w:r w:rsidR="00F45B4F" w:rsidRPr="00D90D0D">
        <w:rPr>
          <w:rFonts w:ascii="Bookman Old Style" w:hAnsi="Bookman Old Style"/>
          <w:b/>
          <w:color w:val="auto"/>
        </w:rPr>
        <w:t>2</w:t>
      </w:r>
    </w:p>
    <w:p w14:paraId="29E1E0D3" w14:textId="19686519" w:rsidR="00A770DA" w:rsidRPr="00D90D0D" w:rsidRDefault="00F55B09" w:rsidP="00F91A89">
      <w:pPr>
        <w:pStyle w:val="ListParagraph"/>
        <w:numPr>
          <w:ilvl w:val="0"/>
          <w:numId w:val="19"/>
        </w:numPr>
        <w:spacing w:after="0"/>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menyusun ringkasan informasi produk dan/atau layanan</w:t>
      </w:r>
      <w:r w:rsidR="00BE4644" w:rsidRPr="00D90D0D">
        <w:rPr>
          <w:rFonts w:ascii="Bookman Old Style" w:hAnsi="Bookman Old Style"/>
          <w:sz w:val="24"/>
          <w:szCs w:val="24"/>
        </w:rPr>
        <w:t>.</w:t>
      </w:r>
    </w:p>
    <w:p w14:paraId="597AC190" w14:textId="77777777" w:rsidR="00A770DA" w:rsidRPr="00D90D0D" w:rsidRDefault="00A770DA" w:rsidP="00F91A89">
      <w:pPr>
        <w:pStyle w:val="ListParagraph"/>
        <w:numPr>
          <w:ilvl w:val="0"/>
          <w:numId w:val="19"/>
        </w:numPr>
        <w:spacing w:after="0"/>
        <w:ind w:left="1440" w:right="20"/>
        <w:jc w:val="both"/>
        <w:rPr>
          <w:rFonts w:ascii="Bookman Old Style" w:hAnsi="Bookman Old Style"/>
          <w:sz w:val="24"/>
          <w:szCs w:val="24"/>
        </w:rPr>
      </w:pPr>
      <w:r w:rsidRPr="00D90D0D">
        <w:rPr>
          <w:rFonts w:ascii="Bookman Old Style" w:hAnsi="Bookman Old Style"/>
          <w:sz w:val="24"/>
          <w:szCs w:val="24"/>
        </w:rPr>
        <w:t>Ringkasan informasi produk dan/atau layanan sebagaimana dimaksud pada ayat (1) wajib dibuat secara tertulis, sekurang-kurangnya memuat:</w:t>
      </w:r>
    </w:p>
    <w:p w14:paraId="55609305" w14:textId="77777777" w:rsidR="00A770DA" w:rsidRPr="00D90D0D" w:rsidRDefault="00A770DA" w:rsidP="00F91A89">
      <w:pPr>
        <w:pStyle w:val="ListParagraph"/>
        <w:numPr>
          <w:ilvl w:val="0"/>
          <w:numId w:val="18"/>
        </w:numPr>
        <w:spacing w:after="0"/>
        <w:ind w:left="1800" w:right="20"/>
        <w:jc w:val="both"/>
        <w:rPr>
          <w:rFonts w:ascii="Bookman Old Style" w:hAnsi="Bookman Old Style"/>
          <w:sz w:val="24"/>
          <w:szCs w:val="24"/>
        </w:rPr>
      </w:pPr>
      <w:r w:rsidRPr="00D90D0D">
        <w:rPr>
          <w:rFonts w:ascii="Bookman Old Style" w:hAnsi="Bookman Old Style"/>
          <w:sz w:val="24"/>
          <w:szCs w:val="24"/>
        </w:rPr>
        <w:t>nama dan jenis produk dan/atau layanan;</w:t>
      </w:r>
    </w:p>
    <w:p w14:paraId="74F4FB42" w14:textId="77777777" w:rsidR="00A770DA" w:rsidRPr="00D90D0D" w:rsidRDefault="00A770DA" w:rsidP="00F91A89">
      <w:pPr>
        <w:pStyle w:val="ListParagraph"/>
        <w:numPr>
          <w:ilvl w:val="0"/>
          <w:numId w:val="18"/>
        </w:numPr>
        <w:spacing w:after="0"/>
        <w:ind w:left="1800" w:right="20"/>
        <w:jc w:val="both"/>
        <w:rPr>
          <w:rFonts w:ascii="Bookman Old Style" w:hAnsi="Bookman Old Style"/>
          <w:sz w:val="24"/>
          <w:szCs w:val="24"/>
        </w:rPr>
      </w:pPr>
      <w:r w:rsidRPr="00D90D0D">
        <w:rPr>
          <w:rFonts w:ascii="Bookman Old Style" w:hAnsi="Bookman Old Style"/>
          <w:sz w:val="24"/>
          <w:szCs w:val="24"/>
        </w:rPr>
        <w:t>nama penerbit;</w:t>
      </w:r>
    </w:p>
    <w:p w14:paraId="75580803" w14:textId="77777777" w:rsidR="00A770DA" w:rsidRPr="00D90D0D" w:rsidRDefault="00A770DA" w:rsidP="00F91A89">
      <w:pPr>
        <w:pStyle w:val="ListParagraph"/>
        <w:numPr>
          <w:ilvl w:val="0"/>
          <w:numId w:val="18"/>
        </w:numPr>
        <w:spacing w:after="0"/>
        <w:ind w:left="1800" w:right="20"/>
        <w:jc w:val="both"/>
        <w:rPr>
          <w:rFonts w:ascii="Bookman Old Style" w:hAnsi="Bookman Old Style"/>
          <w:sz w:val="24"/>
          <w:szCs w:val="24"/>
        </w:rPr>
      </w:pPr>
      <w:r w:rsidRPr="00D90D0D">
        <w:rPr>
          <w:rFonts w:ascii="Bookman Old Style" w:hAnsi="Bookman Old Style"/>
          <w:sz w:val="24"/>
          <w:szCs w:val="24"/>
        </w:rPr>
        <w:t>fitur utama;</w:t>
      </w:r>
    </w:p>
    <w:p w14:paraId="4D3850CD" w14:textId="77777777" w:rsidR="00A770DA" w:rsidRPr="00D90D0D" w:rsidRDefault="00A770DA" w:rsidP="00F91A89">
      <w:pPr>
        <w:pStyle w:val="ListParagraph"/>
        <w:numPr>
          <w:ilvl w:val="0"/>
          <w:numId w:val="18"/>
        </w:numPr>
        <w:spacing w:after="0"/>
        <w:ind w:left="1800" w:right="20"/>
        <w:jc w:val="both"/>
        <w:rPr>
          <w:rFonts w:ascii="Bookman Old Style" w:hAnsi="Bookman Old Style"/>
          <w:sz w:val="24"/>
          <w:szCs w:val="24"/>
        </w:rPr>
      </w:pPr>
      <w:r w:rsidRPr="00D90D0D">
        <w:rPr>
          <w:rFonts w:ascii="Bookman Old Style" w:hAnsi="Bookman Old Style"/>
          <w:sz w:val="24"/>
          <w:szCs w:val="24"/>
        </w:rPr>
        <w:lastRenderedPageBreak/>
        <w:t>manfaat;</w:t>
      </w:r>
    </w:p>
    <w:p w14:paraId="0480B01A" w14:textId="77777777" w:rsidR="00A770DA" w:rsidRPr="00D90D0D" w:rsidRDefault="00A770DA" w:rsidP="00F91A89">
      <w:pPr>
        <w:pStyle w:val="ListParagraph"/>
        <w:numPr>
          <w:ilvl w:val="0"/>
          <w:numId w:val="18"/>
        </w:numPr>
        <w:spacing w:after="0"/>
        <w:ind w:left="1800" w:right="20"/>
        <w:jc w:val="both"/>
        <w:rPr>
          <w:rFonts w:ascii="Bookman Old Style" w:hAnsi="Bookman Old Style"/>
          <w:sz w:val="24"/>
          <w:szCs w:val="24"/>
        </w:rPr>
      </w:pPr>
      <w:r w:rsidRPr="00D90D0D">
        <w:rPr>
          <w:rFonts w:ascii="Bookman Old Style" w:hAnsi="Bookman Old Style"/>
          <w:sz w:val="24"/>
          <w:szCs w:val="24"/>
        </w:rPr>
        <w:t>risiko;</w:t>
      </w:r>
    </w:p>
    <w:p w14:paraId="57F090F0" w14:textId="77777777" w:rsidR="00A770DA" w:rsidRPr="00D90D0D" w:rsidRDefault="00A770DA" w:rsidP="00F91A89">
      <w:pPr>
        <w:pStyle w:val="ListParagraph"/>
        <w:numPr>
          <w:ilvl w:val="0"/>
          <w:numId w:val="18"/>
        </w:numPr>
        <w:spacing w:after="0"/>
        <w:ind w:left="1800" w:right="20"/>
        <w:jc w:val="both"/>
        <w:rPr>
          <w:rFonts w:ascii="Bookman Old Style" w:hAnsi="Bookman Old Style"/>
          <w:sz w:val="24"/>
          <w:szCs w:val="24"/>
        </w:rPr>
      </w:pPr>
      <w:r w:rsidRPr="00D90D0D">
        <w:rPr>
          <w:rFonts w:ascii="Bookman Old Style" w:hAnsi="Bookman Old Style"/>
          <w:sz w:val="24"/>
          <w:szCs w:val="24"/>
        </w:rPr>
        <w:t>persyaratan dan tata cara;</w:t>
      </w:r>
    </w:p>
    <w:p w14:paraId="42F52992" w14:textId="77777777" w:rsidR="00A770DA" w:rsidRPr="00D90D0D" w:rsidRDefault="00A770DA" w:rsidP="00F91A89">
      <w:pPr>
        <w:pStyle w:val="ListParagraph"/>
        <w:numPr>
          <w:ilvl w:val="0"/>
          <w:numId w:val="18"/>
        </w:numPr>
        <w:spacing w:after="0"/>
        <w:ind w:left="1800" w:right="20"/>
        <w:jc w:val="both"/>
        <w:rPr>
          <w:rFonts w:ascii="Bookman Old Style" w:hAnsi="Bookman Old Style"/>
          <w:sz w:val="24"/>
          <w:szCs w:val="24"/>
        </w:rPr>
      </w:pPr>
      <w:r w:rsidRPr="00D90D0D">
        <w:rPr>
          <w:rFonts w:ascii="Bookman Old Style" w:hAnsi="Bookman Old Style"/>
          <w:sz w:val="24"/>
          <w:szCs w:val="24"/>
        </w:rPr>
        <w:t>biaya;</w:t>
      </w:r>
    </w:p>
    <w:p w14:paraId="52488C79" w14:textId="77777777" w:rsidR="00A770DA" w:rsidRPr="00D90D0D" w:rsidRDefault="00A770DA" w:rsidP="00F91A89">
      <w:pPr>
        <w:pStyle w:val="ListParagraph"/>
        <w:numPr>
          <w:ilvl w:val="0"/>
          <w:numId w:val="18"/>
        </w:numPr>
        <w:spacing w:after="0"/>
        <w:ind w:left="1800" w:right="20"/>
        <w:jc w:val="both"/>
        <w:rPr>
          <w:rFonts w:ascii="Bookman Old Style" w:hAnsi="Bookman Old Style"/>
          <w:sz w:val="24"/>
          <w:szCs w:val="24"/>
        </w:rPr>
      </w:pPr>
      <w:r w:rsidRPr="00D90D0D">
        <w:rPr>
          <w:rFonts w:ascii="Bookman Old Style" w:hAnsi="Bookman Old Style"/>
          <w:sz w:val="24"/>
          <w:szCs w:val="24"/>
        </w:rPr>
        <w:t>simulasi dan/atau data historis; dan</w:t>
      </w:r>
    </w:p>
    <w:p w14:paraId="4441CDE8" w14:textId="122CB62E" w:rsidR="00A770DA" w:rsidRPr="00D90D0D" w:rsidRDefault="00A770DA" w:rsidP="00F91A89">
      <w:pPr>
        <w:pStyle w:val="ListParagraph"/>
        <w:numPr>
          <w:ilvl w:val="0"/>
          <w:numId w:val="18"/>
        </w:numPr>
        <w:spacing w:after="0"/>
        <w:ind w:left="1800" w:right="20"/>
        <w:jc w:val="both"/>
        <w:rPr>
          <w:rFonts w:ascii="Bookman Old Style" w:hAnsi="Bookman Old Style"/>
          <w:sz w:val="24"/>
          <w:szCs w:val="24"/>
        </w:rPr>
      </w:pPr>
      <w:r w:rsidRPr="00D90D0D">
        <w:rPr>
          <w:rFonts w:ascii="Bookman Old Style" w:hAnsi="Bookman Old Style"/>
          <w:sz w:val="24"/>
          <w:szCs w:val="24"/>
        </w:rPr>
        <w:t>informasi tambahan</w:t>
      </w:r>
      <w:r w:rsidR="006C0D69" w:rsidRPr="00D90D0D">
        <w:rPr>
          <w:rFonts w:ascii="Bookman Old Style" w:hAnsi="Bookman Old Style"/>
          <w:sz w:val="24"/>
          <w:szCs w:val="24"/>
        </w:rPr>
        <w:t>.</w:t>
      </w:r>
    </w:p>
    <w:p w14:paraId="2B850FDB" w14:textId="5855B62F" w:rsidR="00A770DA" w:rsidRPr="00D90D0D" w:rsidRDefault="00A770DA" w:rsidP="00F91A89">
      <w:pPr>
        <w:pStyle w:val="ListParagraph"/>
        <w:numPr>
          <w:ilvl w:val="0"/>
          <w:numId w:val="19"/>
        </w:numPr>
        <w:spacing w:after="0"/>
        <w:ind w:left="1440" w:right="20"/>
        <w:jc w:val="both"/>
        <w:rPr>
          <w:rFonts w:ascii="Bookman Old Style" w:hAnsi="Bookman Old Style"/>
          <w:sz w:val="24"/>
          <w:szCs w:val="24"/>
        </w:rPr>
      </w:pPr>
      <w:r w:rsidRPr="00D90D0D">
        <w:rPr>
          <w:rFonts w:ascii="Bookman Old Style" w:hAnsi="Bookman Old Style"/>
          <w:sz w:val="24"/>
          <w:szCs w:val="24"/>
        </w:rPr>
        <w:t>Ringkasan informasi produk sebagaimana dimaksud pada ayat (1) terdiri dari 2 (dua) versi yaitu versi umum dan versi personal</w:t>
      </w:r>
      <w:r w:rsidR="006C0D69" w:rsidRPr="00D90D0D">
        <w:rPr>
          <w:rFonts w:ascii="Bookman Old Style" w:hAnsi="Bookman Old Style"/>
          <w:sz w:val="24"/>
          <w:szCs w:val="24"/>
        </w:rPr>
        <w:t>.</w:t>
      </w:r>
    </w:p>
    <w:p w14:paraId="2ABDFE7B" w14:textId="77777777" w:rsidR="00A770DA" w:rsidRPr="00D90D0D" w:rsidRDefault="00A770DA" w:rsidP="00A770DA">
      <w:pPr>
        <w:ind w:left="1080" w:right="20"/>
        <w:jc w:val="both"/>
        <w:rPr>
          <w:rFonts w:ascii="Bookman Old Style" w:hAnsi="Bookman Old Style"/>
          <w:sz w:val="24"/>
          <w:szCs w:val="24"/>
        </w:rPr>
      </w:pPr>
    </w:p>
    <w:p w14:paraId="55D877D1" w14:textId="4CFA32F9" w:rsidR="00A770DA" w:rsidRPr="00D90D0D" w:rsidRDefault="00A770DA" w:rsidP="00A770DA">
      <w:pPr>
        <w:pStyle w:val="Heading3"/>
        <w:spacing w:before="120"/>
        <w:ind w:left="1080" w:right="20"/>
        <w:jc w:val="center"/>
        <w:rPr>
          <w:rFonts w:ascii="Bookman Old Style" w:hAnsi="Bookman Old Style"/>
          <w:b/>
          <w:color w:val="auto"/>
        </w:rPr>
      </w:pPr>
      <w:bookmarkStart w:id="77" w:name="_Toc59419506"/>
      <w:bookmarkStart w:id="78" w:name="_Toc59531110"/>
      <w:bookmarkStart w:id="79" w:name="_Toc59531308"/>
      <w:r w:rsidRPr="00D90D0D">
        <w:rPr>
          <w:rFonts w:ascii="Bookman Old Style" w:hAnsi="Bookman Old Style"/>
          <w:b/>
          <w:color w:val="auto"/>
        </w:rPr>
        <w:t>Pasal 1</w:t>
      </w:r>
      <w:bookmarkEnd w:id="77"/>
      <w:bookmarkEnd w:id="78"/>
      <w:bookmarkEnd w:id="79"/>
      <w:r w:rsidR="009E03A5" w:rsidRPr="00D90D0D">
        <w:rPr>
          <w:rFonts w:ascii="Bookman Old Style" w:hAnsi="Bookman Old Style"/>
          <w:b/>
          <w:color w:val="auto"/>
        </w:rPr>
        <w:t>3</w:t>
      </w:r>
    </w:p>
    <w:p w14:paraId="70D91AB9" w14:textId="39DF486B" w:rsidR="00870295" w:rsidRPr="00D90D0D" w:rsidRDefault="00A45D2D" w:rsidP="00F91A89">
      <w:pPr>
        <w:pStyle w:val="ListParagraph"/>
        <w:numPr>
          <w:ilvl w:val="0"/>
          <w:numId w:val="41"/>
        </w:numPr>
        <w:spacing w:after="0"/>
        <w:ind w:right="20"/>
        <w:jc w:val="both"/>
        <w:rPr>
          <w:rFonts w:ascii="Bookman Old Style" w:hAnsi="Bookman Old Style"/>
          <w:sz w:val="24"/>
          <w:szCs w:val="24"/>
        </w:rPr>
      </w:pPr>
      <w:r w:rsidRPr="00D90D0D">
        <w:rPr>
          <w:rFonts w:ascii="Bookman Old Style" w:hAnsi="Bookman Old Style"/>
          <w:sz w:val="24"/>
          <w:szCs w:val="24"/>
        </w:rPr>
        <w:t>PUJK</w:t>
      </w:r>
      <w:r w:rsidR="00870295" w:rsidRPr="00D90D0D">
        <w:rPr>
          <w:rFonts w:ascii="Bookman Old Style" w:hAnsi="Bookman Old Style"/>
          <w:sz w:val="24"/>
          <w:szCs w:val="24"/>
        </w:rPr>
        <w:t xml:space="preserve"> wajib menggunakan istilah, frasa dan/atau kalimat yang sederhana dalam Bahasa Indonesia yang mudah dimengerti oleh Konsumen pada setiap informasi produk dan/atau layanan.</w:t>
      </w:r>
    </w:p>
    <w:p w14:paraId="0E468E04" w14:textId="77777777" w:rsidR="00D96008" w:rsidRPr="00D90D0D" w:rsidRDefault="00D96008" w:rsidP="00F91A89">
      <w:pPr>
        <w:pStyle w:val="ListParagraph"/>
        <w:numPr>
          <w:ilvl w:val="0"/>
          <w:numId w:val="41"/>
        </w:numPr>
        <w:spacing w:after="0"/>
        <w:ind w:right="20"/>
        <w:jc w:val="both"/>
        <w:rPr>
          <w:rFonts w:ascii="Bookman Old Style" w:hAnsi="Bookman Old Style"/>
          <w:sz w:val="24"/>
          <w:szCs w:val="24"/>
        </w:rPr>
      </w:pPr>
      <w:r w:rsidRPr="00D90D0D">
        <w:rPr>
          <w:rFonts w:ascii="Bookman Old Style" w:hAnsi="Bookman Old Style"/>
          <w:sz w:val="24"/>
          <w:szCs w:val="24"/>
        </w:rPr>
        <w:t>Informasi produk dan/atau layanan sebagaimana dimaksud pada ayat (1) dapat disampaikan secara lisan maupun tertulis dalam setiap dokumen atau sarana yang:</w:t>
      </w:r>
    </w:p>
    <w:p w14:paraId="679EF154" w14:textId="77777777" w:rsidR="00D96008" w:rsidRPr="00D90D0D" w:rsidRDefault="00D96008" w:rsidP="00F91A89">
      <w:pPr>
        <w:pStyle w:val="ListParagraph"/>
        <w:numPr>
          <w:ilvl w:val="0"/>
          <w:numId w:val="66"/>
        </w:numPr>
        <w:spacing w:after="0"/>
        <w:ind w:right="20"/>
        <w:jc w:val="both"/>
        <w:rPr>
          <w:rFonts w:ascii="Bookman Old Style" w:hAnsi="Bookman Old Style"/>
          <w:sz w:val="24"/>
          <w:szCs w:val="24"/>
        </w:rPr>
      </w:pPr>
      <w:r w:rsidRPr="00D90D0D">
        <w:rPr>
          <w:rFonts w:ascii="Bookman Old Style" w:hAnsi="Bookman Old Style"/>
          <w:sz w:val="24"/>
          <w:szCs w:val="24"/>
        </w:rPr>
        <w:t>digunakan untuk pemasaran; dan/atau</w:t>
      </w:r>
    </w:p>
    <w:p w14:paraId="46C97C29" w14:textId="14359B99" w:rsidR="00D96008" w:rsidRPr="00D90D0D" w:rsidRDefault="00D96008" w:rsidP="00F91A89">
      <w:pPr>
        <w:pStyle w:val="ListParagraph"/>
        <w:numPr>
          <w:ilvl w:val="0"/>
          <w:numId w:val="66"/>
        </w:numPr>
        <w:spacing w:after="0"/>
        <w:ind w:right="20"/>
        <w:jc w:val="both"/>
        <w:rPr>
          <w:rFonts w:ascii="Bookman Old Style" w:hAnsi="Bookman Old Style"/>
          <w:sz w:val="24"/>
          <w:szCs w:val="24"/>
        </w:rPr>
      </w:pPr>
      <w:r w:rsidRPr="00D90D0D">
        <w:rPr>
          <w:rFonts w:ascii="Bookman Old Style" w:hAnsi="Bookman Old Style"/>
          <w:sz w:val="24"/>
          <w:szCs w:val="24"/>
          <w:lang w:val="id-ID"/>
        </w:rPr>
        <w:t>dapat</w:t>
      </w:r>
      <w:r w:rsidRPr="00D90D0D">
        <w:rPr>
          <w:rFonts w:ascii="Bookman Old Style" w:hAnsi="Bookman Old Style"/>
          <w:sz w:val="24"/>
          <w:szCs w:val="24"/>
        </w:rPr>
        <w:t xml:space="preserve"> mengikat Konsumen secara hukum.</w:t>
      </w:r>
    </w:p>
    <w:p w14:paraId="22DF6B09" w14:textId="123CC106" w:rsidR="00A770DA" w:rsidRPr="00D90D0D" w:rsidRDefault="00A770DA" w:rsidP="00F91A89">
      <w:pPr>
        <w:pStyle w:val="ListParagraph"/>
        <w:numPr>
          <w:ilvl w:val="0"/>
          <w:numId w:val="41"/>
        </w:numPr>
        <w:spacing w:after="0"/>
        <w:ind w:right="20"/>
        <w:jc w:val="both"/>
        <w:rPr>
          <w:rFonts w:ascii="Bookman Old Style" w:hAnsi="Bookman Old Style"/>
          <w:sz w:val="24"/>
          <w:szCs w:val="24"/>
        </w:rPr>
      </w:pPr>
      <w:r w:rsidRPr="00D90D0D">
        <w:rPr>
          <w:rFonts w:ascii="Bookman Old Style" w:hAnsi="Bookman Old Style"/>
          <w:sz w:val="24"/>
          <w:szCs w:val="24"/>
        </w:rPr>
        <w:t xml:space="preserve">Bahasa Indonesia </w:t>
      </w:r>
      <w:r w:rsidR="00126A81" w:rsidRPr="00D90D0D">
        <w:rPr>
          <w:rFonts w:ascii="Bookman Old Style" w:hAnsi="Bookman Old Style"/>
          <w:sz w:val="24"/>
          <w:szCs w:val="24"/>
        </w:rPr>
        <w:t xml:space="preserve">dalam </w:t>
      </w:r>
      <w:r w:rsidRPr="00D90D0D">
        <w:rPr>
          <w:rFonts w:ascii="Bookman Old Style" w:hAnsi="Bookman Old Style"/>
          <w:sz w:val="24"/>
          <w:szCs w:val="24"/>
        </w:rPr>
        <w:t xml:space="preserve">dokumen </w:t>
      </w:r>
      <w:r w:rsidR="00126A81" w:rsidRPr="00D90D0D">
        <w:rPr>
          <w:rFonts w:ascii="Bookman Old Style" w:hAnsi="Bookman Old Style"/>
          <w:sz w:val="24"/>
          <w:szCs w:val="24"/>
        </w:rPr>
        <w:t xml:space="preserve">sebagaimana </w:t>
      </w:r>
      <w:r w:rsidRPr="00D90D0D">
        <w:rPr>
          <w:rFonts w:ascii="Bookman Old Style" w:hAnsi="Bookman Old Style"/>
          <w:sz w:val="24"/>
          <w:szCs w:val="24"/>
        </w:rPr>
        <w:t>dimaksud pada ayat (1) dapat disandingkan deengan bahasa lain jika diperlukan.</w:t>
      </w:r>
    </w:p>
    <w:p w14:paraId="7019F230" w14:textId="32C6E99D" w:rsidR="00A770DA" w:rsidRPr="00D90D0D" w:rsidRDefault="00A45D2D" w:rsidP="00F91A89">
      <w:pPr>
        <w:pStyle w:val="ListParagraph"/>
        <w:numPr>
          <w:ilvl w:val="0"/>
          <w:numId w:val="41"/>
        </w:numPr>
        <w:spacing w:after="0"/>
        <w:ind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menggunakan huruf, tulisan, simbol, diagram dan tanda yang dapat dibaca secara jelas</w:t>
      </w:r>
      <w:r w:rsidR="0084148B" w:rsidRPr="00D90D0D">
        <w:rPr>
          <w:rFonts w:ascii="Bookman Old Style" w:hAnsi="Bookman Old Style"/>
          <w:sz w:val="24"/>
          <w:szCs w:val="24"/>
        </w:rPr>
        <w:t xml:space="preserve"> dalam dokumen sebagaiman</w:t>
      </w:r>
      <w:r w:rsidRPr="00D90D0D">
        <w:rPr>
          <w:rFonts w:ascii="Bookman Old Style" w:hAnsi="Bookman Old Style"/>
          <w:sz w:val="24"/>
          <w:szCs w:val="24"/>
        </w:rPr>
        <w:t>a</w:t>
      </w:r>
      <w:r w:rsidR="0084148B" w:rsidRPr="00D90D0D">
        <w:rPr>
          <w:rFonts w:ascii="Bookman Old Style" w:hAnsi="Bookman Old Style"/>
          <w:sz w:val="24"/>
          <w:szCs w:val="24"/>
        </w:rPr>
        <w:t xml:space="preserve"> dimaksud pada ayat (1)</w:t>
      </w:r>
      <w:r w:rsidR="00A770DA" w:rsidRPr="00D90D0D">
        <w:rPr>
          <w:rFonts w:ascii="Bookman Old Style" w:hAnsi="Bookman Old Style"/>
          <w:sz w:val="24"/>
          <w:szCs w:val="24"/>
        </w:rPr>
        <w:t>.</w:t>
      </w:r>
    </w:p>
    <w:p w14:paraId="2E6D04F0" w14:textId="431042D4" w:rsidR="00A770DA" w:rsidRPr="00D90D0D" w:rsidRDefault="00A45D2D" w:rsidP="00F91A89">
      <w:pPr>
        <w:pStyle w:val="ListParagraph"/>
        <w:numPr>
          <w:ilvl w:val="0"/>
          <w:numId w:val="41"/>
        </w:numPr>
        <w:spacing w:after="0"/>
        <w:ind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memberikan penjelasan atas istilah, frasa, kalimat dan/atau simbol, diagram dan tanda yang belum dipahami oleh Konsumen</w:t>
      </w:r>
      <w:r w:rsidR="00BE4644" w:rsidRPr="00D90D0D">
        <w:rPr>
          <w:rFonts w:ascii="Bookman Old Style" w:hAnsi="Bookman Old Style"/>
          <w:sz w:val="24"/>
          <w:szCs w:val="24"/>
        </w:rPr>
        <w:t>.</w:t>
      </w:r>
    </w:p>
    <w:p w14:paraId="27633B70" w14:textId="31A8DAD2" w:rsidR="00A770DA" w:rsidRPr="00D90D0D" w:rsidRDefault="00A770DA" w:rsidP="00F91A89">
      <w:pPr>
        <w:pStyle w:val="ListParagraph"/>
        <w:numPr>
          <w:ilvl w:val="0"/>
          <w:numId w:val="41"/>
        </w:numPr>
        <w:spacing w:after="0"/>
        <w:ind w:right="20"/>
        <w:jc w:val="both"/>
        <w:rPr>
          <w:rFonts w:ascii="Bookman Old Style" w:hAnsi="Bookman Old Style"/>
          <w:sz w:val="24"/>
          <w:szCs w:val="24"/>
        </w:rPr>
      </w:pPr>
      <w:r w:rsidRPr="00D90D0D">
        <w:rPr>
          <w:rFonts w:ascii="Bookman Old Style" w:hAnsi="Bookman Old Style"/>
          <w:sz w:val="24"/>
          <w:szCs w:val="24"/>
        </w:rPr>
        <w:t xml:space="preserve">Dalam </w:t>
      </w:r>
      <w:r w:rsidR="006C0D69" w:rsidRPr="00D90D0D">
        <w:rPr>
          <w:rFonts w:ascii="Bookman Old Style" w:hAnsi="Bookman Old Style"/>
          <w:sz w:val="24"/>
          <w:szCs w:val="24"/>
        </w:rPr>
        <w:t xml:space="preserve">hal dokumen </w:t>
      </w:r>
      <w:r w:rsidR="007254AC" w:rsidRPr="00D90D0D">
        <w:rPr>
          <w:rFonts w:ascii="Bookman Old Style" w:hAnsi="Bookman Old Style"/>
          <w:sz w:val="24"/>
          <w:szCs w:val="24"/>
        </w:rPr>
        <w:t xml:space="preserve">dan/atau sarana </w:t>
      </w:r>
      <w:r w:rsidRPr="00D90D0D">
        <w:rPr>
          <w:rFonts w:ascii="Bookman Old Style" w:hAnsi="Bookman Old Style"/>
          <w:sz w:val="24"/>
          <w:szCs w:val="24"/>
        </w:rPr>
        <w:t xml:space="preserve">penyampaian informasi mengenai produk dan/atau layanan sebagaimana dimaksud </w:t>
      </w:r>
      <w:r w:rsidR="007254AC" w:rsidRPr="00D90D0D">
        <w:rPr>
          <w:rFonts w:ascii="Bookman Old Style" w:hAnsi="Bookman Old Style"/>
          <w:sz w:val="24"/>
          <w:szCs w:val="24"/>
        </w:rPr>
        <w:t>pada</w:t>
      </w:r>
      <w:r w:rsidRPr="00D90D0D">
        <w:rPr>
          <w:rFonts w:ascii="Bookman Old Style" w:hAnsi="Bookman Old Style"/>
          <w:sz w:val="24"/>
          <w:szCs w:val="24"/>
        </w:rPr>
        <w:t xml:space="preserve"> ayat (1) berdasarkan ketentuan peraturan perundang-undangan menggunakan bahasa asing, bahasa asing tersebut harus disandingkan dengan Bahasa Indonesia.</w:t>
      </w:r>
    </w:p>
    <w:p w14:paraId="24EBFFC5" w14:textId="77777777" w:rsidR="00A770DA" w:rsidRPr="00D90D0D" w:rsidRDefault="00A770DA" w:rsidP="00A770DA">
      <w:pPr>
        <w:ind w:left="1080" w:right="20"/>
        <w:jc w:val="both"/>
        <w:rPr>
          <w:rFonts w:ascii="Bookman Old Style" w:hAnsi="Bookman Old Style"/>
          <w:sz w:val="24"/>
          <w:szCs w:val="24"/>
        </w:rPr>
      </w:pPr>
    </w:p>
    <w:p w14:paraId="0CBFF85E" w14:textId="77777777" w:rsidR="00A770DA" w:rsidRPr="00D90D0D" w:rsidRDefault="00A770DA" w:rsidP="00A770DA">
      <w:pPr>
        <w:pStyle w:val="Heading2"/>
        <w:spacing w:before="240"/>
        <w:ind w:left="1080" w:right="20"/>
        <w:jc w:val="center"/>
        <w:rPr>
          <w:rFonts w:ascii="Bookman Old Style" w:hAnsi="Bookman Old Style"/>
          <w:b/>
          <w:color w:val="auto"/>
          <w:sz w:val="24"/>
          <w:szCs w:val="24"/>
        </w:rPr>
      </w:pPr>
      <w:bookmarkStart w:id="80" w:name="_Toc53051808"/>
      <w:bookmarkStart w:id="81" w:name="_Toc59419507"/>
      <w:bookmarkStart w:id="82" w:name="_Toc59531111"/>
      <w:bookmarkStart w:id="83" w:name="_Toc59531309"/>
      <w:r w:rsidRPr="00D90D0D">
        <w:rPr>
          <w:rFonts w:ascii="Bookman Old Style" w:hAnsi="Bookman Old Style"/>
          <w:b/>
          <w:color w:val="auto"/>
          <w:sz w:val="24"/>
          <w:szCs w:val="24"/>
        </w:rPr>
        <w:t>Bagian Keempat</w:t>
      </w:r>
      <w:bookmarkEnd w:id="80"/>
      <w:bookmarkEnd w:id="81"/>
      <w:bookmarkEnd w:id="82"/>
      <w:bookmarkEnd w:id="83"/>
    </w:p>
    <w:p w14:paraId="3BA7F2C9" w14:textId="77777777" w:rsidR="00A770DA" w:rsidRPr="00D90D0D" w:rsidRDefault="00A770DA" w:rsidP="00A770DA">
      <w:pPr>
        <w:pStyle w:val="Heading2"/>
        <w:spacing w:after="240"/>
        <w:ind w:left="1080" w:right="20"/>
        <w:jc w:val="center"/>
        <w:rPr>
          <w:rFonts w:ascii="Bookman Old Style" w:hAnsi="Bookman Old Style"/>
          <w:b/>
          <w:color w:val="auto"/>
          <w:sz w:val="24"/>
          <w:szCs w:val="24"/>
        </w:rPr>
      </w:pPr>
      <w:bookmarkStart w:id="84" w:name="_Toc53051809"/>
      <w:bookmarkStart w:id="85" w:name="_Toc59419508"/>
      <w:bookmarkStart w:id="86" w:name="_Toc59531112"/>
      <w:bookmarkStart w:id="87" w:name="_Toc59531310"/>
      <w:r w:rsidRPr="00D90D0D">
        <w:rPr>
          <w:rFonts w:ascii="Bookman Old Style" w:hAnsi="Bookman Old Style"/>
          <w:b/>
          <w:color w:val="auto"/>
          <w:sz w:val="24"/>
          <w:szCs w:val="24"/>
        </w:rPr>
        <w:t>Penyampaian Informasi Produk dan/atau Layanan Jasa Keuangan</w:t>
      </w:r>
      <w:bookmarkEnd w:id="84"/>
      <w:bookmarkEnd w:id="85"/>
      <w:bookmarkEnd w:id="86"/>
      <w:bookmarkEnd w:id="87"/>
    </w:p>
    <w:p w14:paraId="3519CB2F" w14:textId="6FD49D29" w:rsidR="00A770DA" w:rsidRPr="00D90D0D" w:rsidRDefault="00A770DA" w:rsidP="00A770DA">
      <w:pPr>
        <w:pStyle w:val="Heading3"/>
        <w:spacing w:before="120"/>
        <w:ind w:left="1080" w:right="20"/>
        <w:jc w:val="center"/>
        <w:rPr>
          <w:rFonts w:ascii="Bookman Old Style" w:hAnsi="Bookman Old Style"/>
          <w:b/>
          <w:color w:val="auto"/>
        </w:rPr>
      </w:pPr>
      <w:bookmarkStart w:id="88" w:name="_Toc53051810"/>
      <w:bookmarkStart w:id="89" w:name="_Toc59419509"/>
      <w:bookmarkStart w:id="90" w:name="_Toc59531113"/>
      <w:bookmarkStart w:id="91" w:name="_Toc59531311"/>
      <w:r w:rsidRPr="00D90D0D">
        <w:rPr>
          <w:rFonts w:ascii="Bookman Old Style" w:hAnsi="Bookman Old Style"/>
          <w:b/>
          <w:color w:val="auto"/>
        </w:rPr>
        <w:t>Pasal 1</w:t>
      </w:r>
      <w:bookmarkEnd w:id="88"/>
      <w:bookmarkEnd w:id="89"/>
      <w:bookmarkEnd w:id="90"/>
      <w:bookmarkEnd w:id="91"/>
      <w:r w:rsidR="009E03A5" w:rsidRPr="00D90D0D">
        <w:rPr>
          <w:rFonts w:ascii="Bookman Old Style" w:hAnsi="Bookman Old Style"/>
          <w:b/>
          <w:color w:val="auto"/>
        </w:rPr>
        <w:t>4</w:t>
      </w:r>
    </w:p>
    <w:p w14:paraId="39948C76" w14:textId="63A61D60" w:rsidR="00A770DA" w:rsidRPr="00D90D0D" w:rsidRDefault="00A770DA" w:rsidP="00AF23C2">
      <w:pPr>
        <w:spacing w:after="0"/>
        <w:ind w:left="360" w:right="20" w:firstLine="720"/>
        <w:jc w:val="both"/>
        <w:rPr>
          <w:rFonts w:ascii="Bookman Old Style" w:hAnsi="Bookman Old Style"/>
          <w:sz w:val="24"/>
          <w:szCs w:val="24"/>
        </w:rPr>
      </w:pPr>
      <w:r w:rsidRPr="00D90D0D">
        <w:rPr>
          <w:rFonts w:ascii="Bookman Old Style" w:hAnsi="Bookman Old Style"/>
          <w:sz w:val="24"/>
          <w:szCs w:val="24"/>
        </w:rPr>
        <w:t xml:space="preserve">Informasi sebagaimana dimaksud dalam Pasal </w:t>
      </w:r>
      <w:r w:rsidR="00E55447" w:rsidRPr="00D90D0D">
        <w:rPr>
          <w:rFonts w:ascii="Bookman Old Style" w:hAnsi="Bookman Old Style"/>
          <w:sz w:val="24"/>
          <w:szCs w:val="24"/>
        </w:rPr>
        <w:t>11</w:t>
      </w:r>
      <w:r w:rsidRPr="00D90D0D">
        <w:rPr>
          <w:rFonts w:ascii="Bookman Old Style" w:hAnsi="Bookman Old Style"/>
          <w:sz w:val="24"/>
          <w:szCs w:val="24"/>
        </w:rPr>
        <w:t xml:space="preserve"> ayat (1) wajib:</w:t>
      </w:r>
    </w:p>
    <w:p w14:paraId="12DD6229" w14:textId="7BC9B0E7" w:rsidR="00A770DA" w:rsidRPr="00D90D0D" w:rsidRDefault="00A770DA" w:rsidP="00F91A89">
      <w:pPr>
        <w:pStyle w:val="ListParagraph"/>
        <w:numPr>
          <w:ilvl w:val="0"/>
          <w:numId w:val="42"/>
        </w:numPr>
        <w:spacing w:after="0"/>
        <w:ind w:left="1560" w:right="20" w:hanging="426"/>
        <w:jc w:val="both"/>
        <w:rPr>
          <w:rFonts w:ascii="Bookman Old Style" w:hAnsi="Bookman Old Style"/>
          <w:sz w:val="24"/>
          <w:szCs w:val="24"/>
        </w:rPr>
      </w:pPr>
      <w:r w:rsidRPr="00D90D0D">
        <w:rPr>
          <w:rFonts w:ascii="Bookman Old Style" w:hAnsi="Bookman Old Style"/>
          <w:sz w:val="24"/>
          <w:szCs w:val="24"/>
        </w:rPr>
        <w:t>disampaikan pada saat melakukan kegiatan pemasaran;</w:t>
      </w:r>
      <w:r w:rsidR="00BE4644" w:rsidRPr="00D90D0D">
        <w:rPr>
          <w:rFonts w:ascii="Bookman Old Style" w:hAnsi="Bookman Old Style"/>
          <w:sz w:val="24"/>
          <w:szCs w:val="24"/>
        </w:rPr>
        <w:t xml:space="preserve"> dan</w:t>
      </w:r>
    </w:p>
    <w:p w14:paraId="520B89D2" w14:textId="177FF220" w:rsidR="00A770DA" w:rsidRPr="00D90D0D" w:rsidRDefault="00A770DA" w:rsidP="00F91A89">
      <w:pPr>
        <w:pStyle w:val="ListParagraph"/>
        <w:numPr>
          <w:ilvl w:val="0"/>
          <w:numId w:val="42"/>
        </w:numPr>
        <w:spacing w:after="0"/>
        <w:ind w:left="1560" w:right="20" w:hanging="426"/>
        <w:jc w:val="both"/>
        <w:rPr>
          <w:rFonts w:ascii="Bookman Old Style" w:hAnsi="Bookman Old Style"/>
          <w:sz w:val="24"/>
          <w:szCs w:val="24"/>
        </w:rPr>
      </w:pPr>
      <w:r w:rsidRPr="00D90D0D">
        <w:rPr>
          <w:rFonts w:ascii="Bookman Old Style" w:hAnsi="Bookman Old Style"/>
          <w:sz w:val="24"/>
          <w:szCs w:val="24"/>
          <w:lang w:val="id-ID"/>
        </w:rPr>
        <w:lastRenderedPageBreak/>
        <w:t>disampaikan</w:t>
      </w:r>
      <w:r w:rsidRPr="00D90D0D">
        <w:rPr>
          <w:rFonts w:ascii="Bookman Old Style" w:hAnsi="Bookman Old Style"/>
          <w:sz w:val="24"/>
          <w:szCs w:val="24"/>
        </w:rPr>
        <w:t xml:space="preserve"> pada saat sebelum </w:t>
      </w:r>
      <w:r w:rsidRPr="00D92EC9">
        <w:rPr>
          <w:rFonts w:ascii="Bookman Old Style" w:hAnsi="Bookman Old Style"/>
          <w:sz w:val="24"/>
          <w:szCs w:val="24"/>
        </w:rPr>
        <w:t>penandatangan</w:t>
      </w:r>
      <w:r w:rsidR="00D22077" w:rsidRPr="00D92EC9">
        <w:rPr>
          <w:rFonts w:ascii="Bookman Old Style" w:hAnsi="Bookman Old Style"/>
          <w:sz w:val="24"/>
          <w:szCs w:val="24"/>
        </w:rPr>
        <w:t>an</w:t>
      </w:r>
      <w:r w:rsidRPr="00D90D0D">
        <w:rPr>
          <w:rFonts w:ascii="Bookman Old Style" w:hAnsi="Bookman Old Style"/>
          <w:sz w:val="24"/>
          <w:szCs w:val="24"/>
        </w:rPr>
        <w:t xml:space="preserve"> perjanjian dengan Konsumen</w:t>
      </w:r>
      <w:r w:rsidR="00BE4644" w:rsidRPr="00D90D0D">
        <w:rPr>
          <w:rFonts w:ascii="Bookman Old Style" w:hAnsi="Bookman Old Style"/>
          <w:sz w:val="24"/>
          <w:szCs w:val="24"/>
        </w:rPr>
        <w:t>.</w:t>
      </w:r>
    </w:p>
    <w:p w14:paraId="528AC44B" w14:textId="77777777" w:rsidR="00CD0AFD" w:rsidRPr="00D90D0D" w:rsidRDefault="00CD0AFD" w:rsidP="00CD0AFD">
      <w:pPr>
        <w:pStyle w:val="ListParagraph"/>
        <w:spacing w:after="0"/>
        <w:ind w:left="1560" w:right="20"/>
        <w:jc w:val="both"/>
        <w:rPr>
          <w:rFonts w:ascii="Bookman Old Style" w:hAnsi="Bookman Old Style"/>
          <w:sz w:val="24"/>
          <w:szCs w:val="24"/>
        </w:rPr>
      </w:pPr>
    </w:p>
    <w:p w14:paraId="1FB32FB5" w14:textId="2C1A3D5C" w:rsidR="00A770DA" w:rsidRPr="00D90D0D" w:rsidRDefault="00A770DA" w:rsidP="00A770DA">
      <w:pPr>
        <w:pStyle w:val="Heading3"/>
        <w:spacing w:before="120"/>
        <w:ind w:left="1080" w:right="20"/>
        <w:jc w:val="center"/>
        <w:rPr>
          <w:rFonts w:ascii="Bookman Old Style" w:hAnsi="Bookman Old Style"/>
          <w:b/>
          <w:color w:val="auto"/>
        </w:rPr>
      </w:pPr>
      <w:bookmarkStart w:id="92" w:name="_Toc53051811"/>
      <w:bookmarkStart w:id="93" w:name="_Toc59419510"/>
      <w:bookmarkStart w:id="94" w:name="_Toc59531114"/>
      <w:bookmarkStart w:id="95" w:name="_Toc59531312"/>
      <w:r w:rsidRPr="00D90D0D">
        <w:rPr>
          <w:rFonts w:ascii="Bookman Old Style" w:hAnsi="Bookman Old Style"/>
          <w:b/>
          <w:color w:val="auto"/>
        </w:rPr>
        <w:t>Pasal 1</w:t>
      </w:r>
      <w:bookmarkEnd w:id="92"/>
      <w:bookmarkEnd w:id="93"/>
      <w:bookmarkEnd w:id="94"/>
      <w:bookmarkEnd w:id="95"/>
      <w:r w:rsidR="009E03A5" w:rsidRPr="00D90D0D">
        <w:rPr>
          <w:rFonts w:ascii="Bookman Old Style" w:hAnsi="Bookman Old Style"/>
          <w:b/>
          <w:color w:val="auto"/>
        </w:rPr>
        <w:t>5</w:t>
      </w:r>
    </w:p>
    <w:p w14:paraId="3839F43E" w14:textId="38A18AC8" w:rsidR="00A770DA" w:rsidRPr="00D90D0D" w:rsidRDefault="00F55B09" w:rsidP="00F91A89">
      <w:pPr>
        <w:pStyle w:val="ListParagraph"/>
        <w:numPr>
          <w:ilvl w:val="0"/>
          <w:numId w:val="20"/>
        </w:numPr>
        <w:spacing w:after="0"/>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menyampaikan ringkasan informasi produk dan</w:t>
      </w:r>
      <w:r w:rsidR="00FB78CB" w:rsidRPr="00D90D0D">
        <w:rPr>
          <w:rFonts w:ascii="Bookman Old Style" w:hAnsi="Bookman Old Style"/>
          <w:sz w:val="24"/>
          <w:szCs w:val="24"/>
        </w:rPr>
        <w:t>/atau</w:t>
      </w:r>
      <w:r w:rsidR="00A770DA" w:rsidRPr="00D90D0D">
        <w:rPr>
          <w:rFonts w:ascii="Bookman Old Style" w:hAnsi="Bookman Old Style"/>
          <w:sz w:val="24"/>
          <w:szCs w:val="24"/>
        </w:rPr>
        <w:t xml:space="preserve"> layanan sebagaimana dimaksud </w:t>
      </w:r>
      <w:r w:rsidR="00E55447" w:rsidRPr="00D90D0D">
        <w:rPr>
          <w:rFonts w:ascii="Bookman Old Style" w:hAnsi="Bookman Old Style"/>
          <w:sz w:val="24"/>
          <w:szCs w:val="24"/>
          <w:lang w:val="id-ID"/>
        </w:rPr>
        <w:t>dalam Pasal 12</w:t>
      </w:r>
      <w:r w:rsidR="00A770DA" w:rsidRPr="00D90D0D">
        <w:rPr>
          <w:rFonts w:ascii="Bookman Old Style" w:hAnsi="Bookman Old Style"/>
          <w:sz w:val="24"/>
          <w:szCs w:val="24"/>
          <w:lang w:val="id-ID"/>
        </w:rPr>
        <w:t xml:space="preserve"> </w:t>
      </w:r>
      <w:r w:rsidR="00A770DA" w:rsidRPr="00D90D0D">
        <w:rPr>
          <w:rFonts w:ascii="Bookman Old Style" w:hAnsi="Bookman Old Style"/>
          <w:sz w:val="24"/>
          <w:szCs w:val="24"/>
        </w:rPr>
        <w:t>kepada calon Konsumen pada saat:</w:t>
      </w:r>
    </w:p>
    <w:p w14:paraId="225BBEEC" w14:textId="77777777" w:rsidR="00A770DA" w:rsidRPr="00D90D0D" w:rsidRDefault="00A770DA" w:rsidP="00F91A89">
      <w:pPr>
        <w:pStyle w:val="ListParagraph"/>
        <w:numPr>
          <w:ilvl w:val="0"/>
          <w:numId w:val="21"/>
        </w:numPr>
        <w:spacing w:after="0"/>
        <w:ind w:left="1800" w:right="20"/>
        <w:jc w:val="both"/>
        <w:rPr>
          <w:rFonts w:ascii="Bookman Old Style" w:hAnsi="Bookman Old Style"/>
          <w:sz w:val="24"/>
          <w:szCs w:val="24"/>
        </w:rPr>
      </w:pPr>
      <w:r w:rsidRPr="00D90D0D">
        <w:rPr>
          <w:rFonts w:ascii="Bookman Old Style" w:hAnsi="Bookman Old Style"/>
          <w:sz w:val="24"/>
          <w:szCs w:val="24"/>
        </w:rPr>
        <w:t>tahapan sebelum konsumen memutuskan membeli produk dan/atau layanan; dan/atau</w:t>
      </w:r>
    </w:p>
    <w:p w14:paraId="34B839C1" w14:textId="7F47A769" w:rsidR="00A770DA" w:rsidRPr="00D90D0D" w:rsidRDefault="00A770DA" w:rsidP="00F91A89">
      <w:pPr>
        <w:pStyle w:val="ListParagraph"/>
        <w:numPr>
          <w:ilvl w:val="0"/>
          <w:numId w:val="21"/>
        </w:numPr>
        <w:spacing w:after="0"/>
        <w:ind w:left="1800" w:right="20"/>
        <w:jc w:val="both"/>
        <w:rPr>
          <w:rFonts w:ascii="Bookman Old Style" w:hAnsi="Bookman Old Style"/>
          <w:sz w:val="24"/>
          <w:szCs w:val="24"/>
        </w:rPr>
      </w:pPr>
      <w:r w:rsidRPr="00D90D0D">
        <w:rPr>
          <w:rFonts w:ascii="Bookman Old Style" w:hAnsi="Bookman Old Style"/>
          <w:sz w:val="24"/>
          <w:szCs w:val="24"/>
        </w:rPr>
        <w:t>tahapan membuat perjanjian</w:t>
      </w:r>
      <w:r w:rsidR="000D3B19" w:rsidRPr="00D90D0D">
        <w:rPr>
          <w:rFonts w:ascii="Bookman Old Style" w:hAnsi="Bookman Old Style"/>
          <w:sz w:val="24"/>
          <w:szCs w:val="24"/>
        </w:rPr>
        <w:t>.</w:t>
      </w:r>
    </w:p>
    <w:p w14:paraId="1A8C68AC" w14:textId="77777777" w:rsidR="00A770DA" w:rsidRPr="00D90D0D" w:rsidRDefault="00A770DA" w:rsidP="00F91A89">
      <w:pPr>
        <w:pStyle w:val="ListParagraph"/>
        <w:numPr>
          <w:ilvl w:val="0"/>
          <w:numId w:val="20"/>
        </w:numPr>
        <w:spacing w:after="0"/>
        <w:ind w:left="1440" w:right="20"/>
        <w:jc w:val="both"/>
        <w:rPr>
          <w:rFonts w:ascii="Bookman Old Style" w:hAnsi="Bookman Old Style"/>
          <w:sz w:val="24"/>
          <w:szCs w:val="24"/>
        </w:rPr>
      </w:pPr>
      <w:r w:rsidRPr="00D90D0D">
        <w:rPr>
          <w:rFonts w:ascii="Bookman Old Style" w:hAnsi="Bookman Old Style"/>
          <w:sz w:val="24"/>
          <w:szCs w:val="24"/>
        </w:rPr>
        <w:t>Penyampaian ringkasan informasi produk dan layanan sebagaimana dimaksud pada ayat (</w:t>
      </w:r>
      <w:r w:rsidRPr="00D90D0D">
        <w:rPr>
          <w:rFonts w:ascii="Bookman Old Style" w:hAnsi="Bookman Old Style"/>
          <w:sz w:val="24"/>
          <w:szCs w:val="24"/>
          <w:lang w:val="id-ID"/>
        </w:rPr>
        <w:t>1</w:t>
      </w:r>
      <w:r w:rsidRPr="00D90D0D">
        <w:rPr>
          <w:rFonts w:ascii="Bookman Old Style" w:hAnsi="Bookman Old Style"/>
          <w:sz w:val="24"/>
          <w:szCs w:val="24"/>
        </w:rPr>
        <w:t>) dilakukan dengan metode:</w:t>
      </w:r>
    </w:p>
    <w:p w14:paraId="179853DF" w14:textId="77777777" w:rsidR="00A770DA" w:rsidRPr="00D90D0D" w:rsidRDefault="00A770DA" w:rsidP="00F91A89">
      <w:pPr>
        <w:pStyle w:val="ListParagraph"/>
        <w:numPr>
          <w:ilvl w:val="0"/>
          <w:numId w:val="22"/>
        </w:numPr>
        <w:spacing w:after="0"/>
        <w:ind w:left="1800" w:right="20"/>
        <w:jc w:val="both"/>
        <w:rPr>
          <w:rFonts w:ascii="Bookman Old Style" w:hAnsi="Bookman Old Style"/>
          <w:sz w:val="24"/>
          <w:szCs w:val="24"/>
        </w:rPr>
      </w:pPr>
      <w:r w:rsidRPr="00D90D0D">
        <w:rPr>
          <w:rFonts w:ascii="Bookman Old Style" w:hAnsi="Bookman Old Style"/>
          <w:sz w:val="24"/>
          <w:szCs w:val="24"/>
        </w:rPr>
        <w:t>tatap muka langsung dengan calon Konsumen; dan/atau</w:t>
      </w:r>
    </w:p>
    <w:p w14:paraId="49D64D21" w14:textId="5AE5B8F9" w:rsidR="00A770DA" w:rsidRPr="00D90D0D" w:rsidRDefault="00A770DA" w:rsidP="00F91A89">
      <w:pPr>
        <w:pStyle w:val="ListParagraph"/>
        <w:numPr>
          <w:ilvl w:val="0"/>
          <w:numId w:val="22"/>
        </w:numPr>
        <w:spacing w:after="0"/>
        <w:ind w:left="1800" w:right="20"/>
        <w:jc w:val="both"/>
        <w:rPr>
          <w:rFonts w:ascii="Bookman Old Style" w:hAnsi="Bookman Old Style"/>
          <w:sz w:val="24"/>
          <w:szCs w:val="24"/>
        </w:rPr>
      </w:pPr>
      <w:r w:rsidRPr="00D90D0D">
        <w:rPr>
          <w:rFonts w:ascii="Bookman Old Style" w:hAnsi="Bookman Old Style"/>
          <w:sz w:val="24"/>
          <w:szCs w:val="24"/>
        </w:rPr>
        <w:t>melalui metode tanpa tatap muka langsung dengan calon Konsumen</w:t>
      </w:r>
      <w:r w:rsidR="00153271" w:rsidRPr="00D90D0D">
        <w:rPr>
          <w:rFonts w:ascii="Bookman Old Style" w:hAnsi="Bookman Old Style"/>
          <w:sz w:val="24"/>
          <w:szCs w:val="24"/>
        </w:rPr>
        <w:t>.</w:t>
      </w:r>
    </w:p>
    <w:p w14:paraId="3D59D0E4" w14:textId="2DAFE1A2" w:rsidR="00A770DA" w:rsidRPr="00D90D0D" w:rsidRDefault="00A770DA" w:rsidP="00F91A89">
      <w:pPr>
        <w:pStyle w:val="ListParagraph"/>
        <w:numPr>
          <w:ilvl w:val="0"/>
          <w:numId w:val="20"/>
        </w:numPr>
        <w:spacing w:after="0"/>
        <w:ind w:left="1440" w:right="20"/>
        <w:jc w:val="both"/>
        <w:rPr>
          <w:rFonts w:ascii="Bookman Old Style" w:hAnsi="Bookman Old Style"/>
          <w:sz w:val="24"/>
          <w:szCs w:val="24"/>
        </w:rPr>
      </w:pPr>
      <w:r w:rsidRPr="00D90D0D">
        <w:rPr>
          <w:rFonts w:ascii="Bookman Old Style" w:hAnsi="Bookman Old Style"/>
          <w:sz w:val="24"/>
          <w:szCs w:val="24"/>
        </w:rPr>
        <w:t>Teknis penyampaian ringkasan informasi produk s</w:t>
      </w:r>
      <w:r w:rsidR="00360A42" w:rsidRPr="00D90D0D">
        <w:rPr>
          <w:rFonts w:ascii="Bookman Old Style" w:hAnsi="Bookman Old Style"/>
          <w:sz w:val="24"/>
          <w:szCs w:val="24"/>
        </w:rPr>
        <w:t>ebagaimana dimaksud pada ayat (2</w:t>
      </w:r>
      <w:r w:rsidRPr="00D90D0D">
        <w:rPr>
          <w:rFonts w:ascii="Bookman Old Style" w:hAnsi="Bookman Old Style"/>
          <w:sz w:val="24"/>
          <w:szCs w:val="24"/>
        </w:rPr>
        <w:t>) dilakukan melalui:</w:t>
      </w:r>
    </w:p>
    <w:p w14:paraId="39AF95DE" w14:textId="77777777" w:rsidR="00A770DA" w:rsidRPr="00D90D0D" w:rsidRDefault="00A770DA" w:rsidP="00F91A89">
      <w:pPr>
        <w:pStyle w:val="ListParagraph"/>
        <w:numPr>
          <w:ilvl w:val="0"/>
          <w:numId w:val="23"/>
        </w:numPr>
        <w:spacing w:after="0"/>
        <w:ind w:left="1800" w:right="20"/>
        <w:jc w:val="both"/>
        <w:rPr>
          <w:rFonts w:ascii="Bookman Old Style" w:hAnsi="Bookman Old Style"/>
          <w:sz w:val="24"/>
          <w:szCs w:val="24"/>
        </w:rPr>
      </w:pPr>
      <w:r w:rsidRPr="00D90D0D">
        <w:rPr>
          <w:rFonts w:ascii="Bookman Old Style" w:hAnsi="Bookman Old Style"/>
          <w:sz w:val="24"/>
          <w:szCs w:val="24"/>
        </w:rPr>
        <w:t>media cetak;</w:t>
      </w:r>
    </w:p>
    <w:p w14:paraId="201533BA" w14:textId="79F24961" w:rsidR="00A770DA" w:rsidRPr="00D90D0D" w:rsidRDefault="00A770DA" w:rsidP="00F91A89">
      <w:pPr>
        <w:pStyle w:val="ListParagraph"/>
        <w:numPr>
          <w:ilvl w:val="0"/>
          <w:numId w:val="23"/>
        </w:numPr>
        <w:spacing w:after="0"/>
        <w:ind w:left="1800" w:right="20"/>
        <w:jc w:val="both"/>
        <w:rPr>
          <w:rFonts w:ascii="Bookman Old Style" w:hAnsi="Bookman Old Style"/>
          <w:sz w:val="24"/>
          <w:szCs w:val="24"/>
        </w:rPr>
      </w:pPr>
      <w:r w:rsidRPr="00D90D0D">
        <w:rPr>
          <w:rFonts w:ascii="Bookman Old Style" w:hAnsi="Bookman Old Style"/>
          <w:sz w:val="24"/>
          <w:szCs w:val="24"/>
        </w:rPr>
        <w:t>media digital; dan</w:t>
      </w:r>
      <w:r w:rsidR="00360A42" w:rsidRPr="00D90D0D">
        <w:rPr>
          <w:rFonts w:ascii="Bookman Old Style" w:hAnsi="Bookman Old Style"/>
          <w:sz w:val="24"/>
          <w:szCs w:val="24"/>
        </w:rPr>
        <w:t>/atau</w:t>
      </w:r>
    </w:p>
    <w:p w14:paraId="686E2462" w14:textId="39F6019F" w:rsidR="00A770DA" w:rsidRPr="00D90D0D" w:rsidRDefault="00A770DA" w:rsidP="00F91A89">
      <w:pPr>
        <w:pStyle w:val="ListParagraph"/>
        <w:numPr>
          <w:ilvl w:val="0"/>
          <w:numId w:val="23"/>
        </w:numPr>
        <w:spacing w:after="0"/>
        <w:ind w:left="1800" w:right="20"/>
        <w:jc w:val="both"/>
        <w:rPr>
          <w:rFonts w:ascii="Bookman Old Style" w:hAnsi="Bookman Old Style"/>
          <w:sz w:val="24"/>
          <w:szCs w:val="24"/>
        </w:rPr>
      </w:pPr>
      <w:r w:rsidRPr="00D90D0D">
        <w:rPr>
          <w:rFonts w:ascii="Bookman Old Style" w:hAnsi="Bookman Old Style"/>
          <w:sz w:val="24"/>
          <w:szCs w:val="24"/>
        </w:rPr>
        <w:t>sarana komunikasi pribadi</w:t>
      </w:r>
      <w:r w:rsidR="00153271" w:rsidRPr="00D90D0D">
        <w:rPr>
          <w:rFonts w:ascii="Bookman Old Style" w:hAnsi="Bookman Old Style"/>
          <w:sz w:val="24"/>
          <w:szCs w:val="24"/>
        </w:rPr>
        <w:t>.</w:t>
      </w:r>
    </w:p>
    <w:p w14:paraId="6476BE2F" w14:textId="7AEE568F" w:rsidR="00A770DA" w:rsidRPr="00D90D0D" w:rsidRDefault="00A770DA" w:rsidP="00F91A89">
      <w:pPr>
        <w:pStyle w:val="ListParagraph"/>
        <w:numPr>
          <w:ilvl w:val="0"/>
          <w:numId w:val="20"/>
        </w:numPr>
        <w:spacing w:after="0"/>
        <w:ind w:left="1440" w:right="20"/>
        <w:jc w:val="both"/>
        <w:rPr>
          <w:rFonts w:ascii="Bookman Old Style" w:hAnsi="Bookman Old Style"/>
          <w:sz w:val="24"/>
          <w:szCs w:val="24"/>
        </w:rPr>
      </w:pPr>
      <w:r w:rsidRPr="00D90D0D">
        <w:rPr>
          <w:rFonts w:ascii="Bookman Old Style" w:hAnsi="Bookman Old Style"/>
          <w:sz w:val="24"/>
          <w:szCs w:val="24"/>
        </w:rPr>
        <w:t xml:space="preserve">Ketentuan lebih lanjut mengenai ringkasan informasi produk dan/atau layanan </w:t>
      </w:r>
      <w:r w:rsidRPr="00D90D0D">
        <w:rPr>
          <w:rFonts w:ascii="Bookman Old Style" w:hAnsi="Bookman Old Style"/>
          <w:sz w:val="24"/>
          <w:szCs w:val="24"/>
          <w:lang w:val="id-ID"/>
        </w:rPr>
        <w:t>ditetapkan oleh Otoritas Jasa Keuangan</w:t>
      </w:r>
      <w:r w:rsidR="000D3B19" w:rsidRPr="00D90D0D">
        <w:rPr>
          <w:rFonts w:ascii="Bookman Old Style" w:hAnsi="Bookman Old Style"/>
          <w:sz w:val="24"/>
          <w:szCs w:val="24"/>
        </w:rPr>
        <w:t>.</w:t>
      </w:r>
    </w:p>
    <w:p w14:paraId="3A6AF135" w14:textId="77777777" w:rsidR="00A770DA" w:rsidRPr="00D90D0D" w:rsidRDefault="00A770DA" w:rsidP="00A770DA">
      <w:pPr>
        <w:rPr>
          <w:rFonts w:ascii="Bookman Old Style" w:hAnsi="Bookman Old Style"/>
          <w:sz w:val="24"/>
          <w:szCs w:val="24"/>
        </w:rPr>
      </w:pPr>
    </w:p>
    <w:p w14:paraId="33B459D1" w14:textId="36E17972" w:rsidR="00A770DA" w:rsidRPr="00D90D0D" w:rsidRDefault="00A770DA" w:rsidP="00A770DA">
      <w:pPr>
        <w:pStyle w:val="Heading3"/>
        <w:spacing w:before="120"/>
        <w:ind w:left="1080" w:right="20"/>
        <w:jc w:val="center"/>
        <w:rPr>
          <w:rFonts w:ascii="Bookman Old Style" w:hAnsi="Bookman Old Style"/>
          <w:b/>
          <w:color w:val="auto"/>
        </w:rPr>
      </w:pPr>
      <w:bookmarkStart w:id="96" w:name="_Toc59419511"/>
      <w:bookmarkStart w:id="97" w:name="_Toc59531115"/>
      <w:bookmarkStart w:id="98" w:name="_Toc59531313"/>
      <w:r w:rsidRPr="00D90D0D">
        <w:rPr>
          <w:rFonts w:ascii="Bookman Old Style" w:hAnsi="Bookman Old Style"/>
          <w:b/>
          <w:color w:val="auto"/>
        </w:rPr>
        <w:t>Pasal 1</w:t>
      </w:r>
      <w:bookmarkEnd w:id="96"/>
      <w:bookmarkEnd w:id="97"/>
      <w:bookmarkEnd w:id="98"/>
      <w:r w:rsidR="009E03A5" w:rsidRPr="00D90D0D">
        <w:rPr>
          <w:rFonts w:ascii="Bookman Old Style" w:hAnsi="Bookman Old Style"/>
          <w:b/>
          <w:color w:val="auto"/>
        </w:rPr>
        <w:t>6</w:t>
      </w:r>
    </w:p>
    <w:p w14:paraId="28E67F6B" w14:textId="4A2D7582" w:rsidR="00A770DA" w:rsidRPr="00D90D0D" w:rsidRDefault="00F55B09" w:rsidP="00F91A89">
      <w:pPr>
        <w:pStyle w:val="ListParagraph"/>
        <w:numPr>
          <w:ilvl w:val="0"/>
          <w:numId w:val="43"/>
        </w:numPr>
        <w:spacing w:after="0"/>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menyampaikan informasi kepada Konsumen dan/atau masyarakat tentang penerimaan, penundaan atau penolakan permohonan produk dan/atau layanan.</w:t>
      </w:r>
    </w:p>
    <w:p w14:paraId="2DB2F334" w14:textId="6C0BB1B4" w:rsidR="00A770DA" w:rsidRPr="00D90D0D" w:rsidRDefault="00A770DA" w:rsidP="00F91A89">
      <w:pPr>
        <w:pStyle w:val="ListParagraph"/>
        <w:numPr>
          <w:ilvl w:val="0"/>
          <w:numId w:val="43"/>
        </w:numPr>
        <w:spacing w:after="0"/>
        <w:ind w:left="1440" w:right="20"/>
        <w:jc w:val="both"/>
        <w:rPr>
          <w:rFonts w:ascii="Bookman Old Style" w:hAnsi="Bookman Old Style"/>
          <w:sz w:val="24"/>
          <w:szCs w:val="24"/>
        </w:rPr>
      </w:pPr>
      <w:r w:rsidRPr="00D90D0D">
        <w:rPr>
          <w:rFonts w:ascii="Bookman Old Style" w:hAnsi="Bookman Old Style"/>
          <w:sz w:val="24"/>
          <w:szCs w:val="24"/>
        </w:rPr>
        <w:t xml:space="preserve">Dalam hal </w:t>
      </w:r>
      <w:r w:rsidR="00F55B09" w:rsidRPr="00D90D0D">
        <w:rPr>
          <w:rFonts w:ascii="Bookman Old Style" w:hAnsi="Bookman Old Style"/>
          <w:sz w:val="24"/>
          <w:szCs w:val="24"/>
        </w:rPr>
        <w:t>PUJK</w:t>
      </w:r>
      <w:r w:rsidRPr="00D90D0D">
        <w:rPr>
          <w:rFonts w:ascii="Bookman Old Style" w:hAnsi="Bookman Old Style"/>
          <w:sz w:val="24"/>
          <w:szCs w:val="24"/>
        </w:rPr>
        <w:t xml:space="preserve"> menyampaikan informasi tentang penundaan atau penolakan permohonan produk dan/atau layanan sebagaimana dimaksud pada ayat (1), </w:t>
      </w:r>
      <w:r w:rsidR="00F55B09" w:rsidRPr="00D90D0D">
        <w:rPr>
          <w:rFonts w:ascii="Bookman Old Style" w:hAnsi="Bookman Old Style"/>
          <w:sz w:val="24"/>
          <w:szCs w:val="24"/>
        </w:rPr>
        <w:t>PUJK</w:t>
      </w:r>
      <w:r w:rsidRPr="00D90D0D">
        <w:rPr>
          <w:rFonts w:ascii="Bookman Old Style" w:hAnsi="Bookman Old Style"/>
          <w:sz w:val="24"/>
          <w:szCs w:val="24"/>
        </w:rPr>
        <w:t xml:space="preserve"> wajib menyampaikan alasan penundaan atau penolakannya kecuali diatur lain oleh peraturan perundang-undangan.</w:t>
      </w:r>
    </w:p>
    <w:p w14:paraId="4528E8BC" w14:textId="77777777" w:rsidR="00A770DA" w:rsidRPr="00D90D0D" w:rsidRDefault="00A770DA" w:rsidP="00A770DA">
      <w:pPr>
        <w:pStyle w:val="ListParagraph"/>
        <w:spacing w:after="0"/>
        <w:ind w:left="1440" w:right="20"/>
        <w:jc w:val="both"/>
        <w:rPr>
          <w:rFonts w:ascii="Bookman Old Style" w:hAnsi="Bookman Old Style"/>
          <w:sz w:val="24"/>
          <w:szCs w:val="24"/>
        </w:rPr>
      </w:pPr>
    </w:p>
    <w:p w14:paraId="4D753BC7" w14:textId="1FD2D4B5" w:rsidR="00A770DA" w:rsidRPr="00D90D0D" w:rsidRDefault="00A770DA" w:rsidP="00A770DA">
      <w:pPr>
        <w:pStyle w:val="Heading3"/>
        <w:spacing w:before="120"/>
        <w:ind w:left="1080" w:right="20"/>
        <w:jc w:val="center"/>
        <w:rPr>
          <w:rFonts w:ascii="Bookman Old Style" w:hAnsi="Bookman Old Style"/>
          <w:b/>
          <w:color w:val="auto"/>
        </w:rPr>
      </w:pPr>
      <w:bookmarkStart w:id="99" w:name="_Toc59419512"/>
      <w:bookmarkStart w:id="100" w:name="_Toc59531116"/>
      <w:bookmarkStart w:id="101" w:name="_Toc59531314"/>
      <w:r w:rsidRPr="00D90D0D">
        <w:rPr>
          <w:rFonts w:ascii="Bookman Old Style" w:hAnsi="Bookman Old Style"/>
          <w:b/>
          <w:color w:val="auto"/>
        </w:rPr>
        <w:t>Pasal 1</w:t>
      </w:r>
      <w:bookmarkEnd w:id="99"/>
      <w:bookmarkEnd w:id="100"/>
      <w:bookmarkEnd w:id="101"/>
      <w:r w:rsidR="009E03A5" w:rsidRPr="00D90D0D">
        <w:rPr>
          <w:rFonts w:ascii="Bookman Old Style" w:hAnsi="Bookman Old Style"/>
          <w:b/>
          <w:color w:val="auto"/>
        </w:rPr>
        <w:t>7</w:t>
      </w:r>
    </w:p>
    <w:p w14:paraId="25832613" w14:textId="33825CE8" w:rsidR="00A770DA" w:rsidRPr="00D90D0D" w:rsidRDefault="00360A42" w:rsidP="0046493F">
      <w:pPr>
        <w:pStyle w:val="ListParagraph"/>
        <w:numPr>
          <w:ilvl w:val="0"/>
          <w:numId w:val="2"/>
        </w:numPr>
        <w:spacing w:after="0"/>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w:t>
      </w:r>
      <w:r w:rsidR="000E11B7" w:rsidRPr="00D90D0D">
        <w:rPr>
          <w:rFonts w:ascii="Bookman Old Style" w:hAnsi="Bookman Old Style"/>
          <w:sz w:val="24"/>
          <w:szCs w:val="24"/>
        </w:rPr>
        <w:t>melaksanakan</w:t>
      </w:r>
      <w:r w:rsidR="00A770DA" w:rsidRPr="00D90D0D">
        <w:rPr>
          <w:rFonts w:ascii="Bookman Old Style" w:hAnsi="Bookman Old Style"/>
          <w:sz w:val="24"/>
          <w:szCs w:val="24"/>
        </w:rPr>
        <w:t xml:space="preserve"> kegiatan dalam rangka meningkatkan literasi keuangan kepada Konsumen dan/atau masyarakat.</w:t>
      </w:r>
    </w:p>
    <w:p w14:paraId="33586625" w14:textId="77E56313" w:rsidR="00A770DA" w:rsidRPr="00D90D0D" w:rsidRDefault="00A770DA" w:rsidP="0046493F">
      <w:pPr>
        <w:pStyle w:val="ListParagraph"/>
        <w:numPr>
          <w:ilvl w:val="0"/>
          <w:numId w:val="2"/>
        </w:numPr>
        <w:spacing w:after="0"/>
        <w:ind w:left="1440" w:right="20"/>
        <w:jc w:val="both"/>
        <w:rPr>
          <w:rFonts w:ascii="Bookman Old Style" w:hAnsi="Bookman Old Style"/>
          <w:sz w:val="24"/>
          <w:szCs w:val="24"/>
        </w:rPr>
      </w:pPr>
      <w:r w:rsidRPr="00D90D0D">
        <w:rPr>
          <w:rFonts w:ascii="Bookman Old Style" w:hAnsi="Bookman Old Style"/>
          <w:sz w:val="24"/>
          <w:szCs w:val="24"/>
        </w:rPr>
        <w:t xml:space="preserve">Kewajiban </w:t>
      </w:r>
      <w:r w:rsidR="00360A42" w:rsidRPr="00D90D0D">
        <w:rPr>
          <w:rFonts w:ascii="Bookman Old Style" w:hAnsi="Bookman Old Style"/>
          <w:sz w:val="24"/>
          <w:szCs w:val="24"/>
        </w:rPr>
        <w:t>PUJK</w:t>
      </w:r>
      <w:r w:rsidRPr="00D90D0D">
        <w:rPr>
          <w:rFonts w:ascii="Bookman Old Style" w:hAnsi="Bookman Old Style"/>
          <w:sz w:val="24"/>
          <w:szCs w:val="24"/>
        </w:rPr>
        <w:t xml:space="preserve"> atas pelaksanaan kegiatan sebagaimana dim</w:t>
      </w:r>
      <w:r w:rsidR="008D0D48" w:rsidRPr="00D90D0D">
        <w:rPr>
          <w:rFonts w:ascii="Bookman Old Style" w:hAnsi="Bookman Old Style"/>
          <w:sz w:val="24"/>
          <w:szCs w:val="24"/>
        </w:rPr>
        <w:t>aksud pada ayat (1)</w:t>
      </w:r>
      <w:r w:rsidR="00360A42" w:rsidRPr="00D90D0D">
        <w:rPr>
          <w:rFonts w:ascii="Bookman Old Style" w:hAnsi="Bookman Old Style"/>
          <w:sz w:val="24"/>
          <w:szCs w:val="24"/>
        </w:rPr>
        <w:t xml:space="preserve"> dilakukan sebagai program tahunan</w:t>
      </w:r>
      <w:r w:rsidR="008D0D48" w:rsidRPr="00D90D0D">
        <w:rPr>
          <w:rFonts w:ascii="Bookman Old Style" w:hAnsi="Bookman Old Style"/>
          <w:sz w:val="24"/>
          <w:szCs w:val="24"/>
        </w:rPr>
        <w:t>.</w:t>
      </w:r>
    </w:p>
    <w:p w14:paraId="7A9C9799" w14:textId="229921D7" w:rsidR="00516BF9" w:rsidRPr="00D90D0D" w:rsidRDefault="00516BF9" w:rsidP="00A770DA">
      <w:pPr>
        <w:pStyle w:val="ListParagraph"/>
        <w:numPr>
          <w:ilvl w:val="0"/>
          <w:numId w:val="2"/>
        </w:numPr>
        <w:spacing w:after="0"/>
        <w:ind w:left="1440" w:right="20"/>
        <w:jc w:val="both"/>
        <w:rPr>
          <w:rFonts w:ascii="Bookman Old Style" w:hAnsi="Bookman Old Style"/>
          <w:sz w:val="24"/>
          <w:szCs w:val="24"/>
        </w:rPr>
      </w:pPr>
      <w:r w:rsidRPr="00D90D0D">
        <w:rPr>
          <w:rFonts w:ascii="Bookman Old Style" w:hAnsi="Bookman Old Style"/>
          <w:sz w:val="24"/>
          <w:szCs w:val="24"/>
        </w:rPr>
        <w:lastRenderedPageBreak/>
        <w:t xml:space="preserve">Pelaksanaan kegiatan dalam rangka meningkatkan </w:t>
      </w:r>
      <w:r w:rsidR="00677E40" w:rsidRPr="00D90D0D">
        <w:rPr>
          <w:rFonts w:ascii="Bookman Old Style" w:hAnsi="Bookman Old Style"/>
          <w:sz w:val="24"/>
          <w:szCs w:val="24"/>
          <w:lang w:val="id-ID"/>
        </w:rPr>
        <w:t>l</w:t>
      </w:r>
      <w:r w:rsidRPr="00D90D0D">
        <w:rPr>
          <w:rFonts w:ascii="Bookman Old Style" w:hAnsi="Bookman Old Style"/>
          <w:sz w:val="24"/>
          <w:szCs w:val="24"/>
        </w:rPr>
        <w:t xml:space="preserve">iterasi </w:t>
      </w:r>
      <w:r w:rsidR="00677E40" w:rsidRPr="00D90D0D">
        <w:rPr>
          <w:rFonts w:ascii="Bookman Old Style" w:hAnsi="Bookman Old Style"/>
          <w:sz w:val="24"/>
          <w:szCs w:val="24"/>
          <w:lang w:val="id-ID"/>
        </w:rPr>
        <w:t>k</w:t>
      </w:r>
      <w:r w:rsidRPr="00D90D0D">
        <w:rPr>
          <w:rFonts w:ascii="Bookman Old Style" w:hAnsi="Bookman Old Style"/>
          <w:sz w:val="24"/>
          <w:szCs w:val="24"/>
        </w:rPr>
        <w:t>euangan sebagaimana dimaksud pada ayat (1) dilakukan sesuai dengan pedoman di masing-masing PUJK.</w:t>
      </w:r>
    </w:p>
    <w:p w14:paraId="557B10DE" w14:textId="2E0276A1" w:rsidR="00A770DA" w:rsidRPr="00D90D0D" w:rsidRDefault="00516BF9" w:rsidP="00A770DA">
      <w:pPr>
        <w:pStyle w:val="ListParagraph"/>
        <w:numPr>
          <w:ilvl w:val="0"/>
          <w:numId w:val="2"/>
        </w:numPr>
        <w:spacing w:after="0"/>
        <w:ind w:left="1440" w:right="20"/>
        <w:jc w:val="both"/>
        <w:rPr>
          <w:rFonts w:ascii="Bookman Old Style" w:hAnsi="Bookman Old Style"/>
          <w:sz w:val="24"/>
          <w:szCs w:val="24"/>
        </w:rPr>
      </w:pPr>
      <w:r w:rsidRPr="00D90D0D">
        <w:rPr>
          <w:rFonts w:ascii="Bookman Old Style" w:hAnsi="Bookman Old Style"/>
          <w:sz w:val="24"/>
          <w:szCs w:val="24"/>
        </w:rPr>
        <w:t xml:space="preserve">Ketentuan mengenai pelaksanaan kegiatan dalam rangka peningkatan literasi keuangan </w:t>
      </w:r>
      <w:r w:rsidR="005B2BCA" w:rsidRPr="00D90D0D">
        <w:rPr>
          <w:rFonts w:ascii="Bookman Old Style" w:hAnsi="Bookman Old Style"/>
          <w:sz w:val="24"/>
          <w:szCs w:val="24"/>
        </w:rPr>
        <w:t xml:space="preserve">mengacu pada </w:t>
      </w:r>
      <w:r w:rsidRPr="00D90D0D">
        <w:rPr>
          <w:rFonts w:ascii="Bookman Old Style" w:hAnsi="Bookman Old Style"/>
          <w:sz w:val="24"/>
          <w:szCs w:val="24"/>
        </w:rPr>
        <w:t>Peraturan Otoritas Jasa Keuangan tentang Peningkatan Literasi Keuangan di Sektor Jasa Keuangan Bagi Konsumen dan/atau Masyarakat.</w:t>
      </w:r>
    </w:p>
    <w:p w14:paraId="1C41A68E" w14:textId="77777777" w:rsidR="00516BF9" w:rsidRPr="00D90D0D" w:rsidRDefault="00516BF9" w:rsidP="00516BF9">
      <w:pPr>
        <w:spacing w:after="0"/>
        <w:ind w:right="20"/>
        <w:jc w:val="both"/>
        <w:rPr>
          <w:rFonts w:ascii="Bookman Old Style" w:hAnsi="Bookman Old Style"/>
          <w:sz w:val="24"/>
          <w:szCs w:val="24"/>
        </w:rPr>
      </w:pPr>
    </w:p>
    <w:p w14:paraId="6D42F754" w14:textId="77777777" w:rsidR="00A770DA" w:rsidRPr="00D90D0D" w:rsidRDefault="00A770DA" w:rsidP="00A770DA">
      <w:pPr>
        <w:pStyle w:val="Heading2"/>
        <w:spacing w:before="240"/>
        <w:ind w:left="1080" w:right="20"/>
        <w:jc w:val="center"/>
        <w:rPr>
          <w:rFonts w:ascii="Bookman Old Style" w:hAnsi="Bookman Old Style"/>
          <w:b/>
          <w:color w:val="auto"/>
          <w:sz w:val="24"/>
          <w:szCs w:val="24"/>
        </w:rPr>
      </w:pPr>
      <w:bookmarkStart w:id="102" w:name="_Toc53051813"/>
      <w:bookmarkStart w:id="103" w:name="_Toc59419513"/>
      <w:bookmarkStart w:id="104" w:name="_Toc59531117"/>
      <w:bookmarkStart w:id="105" w:name="_Toc59531315"/>
      <w:r w:rsidRPr="00D90D0D">
        <w:rPr>
          <w:rFonts w:ascii="Bookman Old Style" w:hAnsi="Bookman Old Style"/>
          <w:b/>
          <w:color w:val="auto"/>
          <w:sz w:val="24"/>
          <w:szCs w:val="24"/>
        </w:rPr>
        <w:t>Bagian Kelima</w:t>
      </w:r>
      <w:bookmarkEnd w:id="102"/>
      <w:bookmarkEnd w:id="103"/>
      <w:bookmarkEnd w:id="104"/>
      <w:bookmarkEnd w:id="105"/>
    </w:p>
    <w:p w14:paraId="3D1733D2" w14:textId="77777777" w:rsidR="00A770DA" w:rsidRPr="00D90D0D" w:rsidRDefault="00A770DA" w:rsidP="00A770DA">
      <w:pPr>
        <w:pStyle w:val="Heading2"/>
        <w:spacing w:after="240"/>
        <w:ind w:left="1080" w:right="20"/>
        <w:jc w:val="center"/>
        <w:rPr>
          <w:rFonts w:ascii="Bookman Old Style" w:hAnsi="Bookman Old Style"/>
          <w:b/>
          <w:color w:val="auto"/>
          <w:sz w:val="24"/>
          <w:szCs w:val="24"/>
        </w:rPr>
      </w:pPr>
      <w:bookmarkStart w:id="106" w:name="_Toc53051814"/>
      <w:bookmarkStart w:id="107" w:name="_Toc59419514"/>
      <w:bookmarkStart w:id="108" w:name="_Toc59531118"/>
      <w:bookmarkStart w:id="109" w:name="_Toc59531316"/>
      <w:r w:rsidRPr="00D90D0D">
        <w:rPr>
          <w:rFonts w:ascii="Bookman Old Style" w:hAnsi="Bookman Old Style"/>
          <w:b/>
          <w:color w:val="auto"/>
          <w:sz w:val="24"/>
          <w:szCs w:val="24"/>
        </w:rPr>
        <w:t>Pemasaran Produk dan/atau Layanan Jasa Keuangan</w:t>
      </w:r>
      <w:bookmarkEnd w:id="106"/>
      <w:bookmarkEnd w:id="107"/>
      <w:bookmarkEnd w:id="108"/>
      <w:bookmarkEnd w:id="109"/>
    </w:p>
    <w:p w14:paraId="3E2BE51E" w14:textId="3F8E23A6" w:rsidR="00A770DA" w:rsidRPr="00D90D0D" w:rsidRDefault="00A770DA" w:rsidP="00A770DA">
      <w:pPr>
        <w:pStyle w:val="Heading3"/>
        <w:spacing w:before="120"/>
        <w:ind w:left="1080" w:right="20"/>
        <w:jc w:val="center"/>
        <w:rPr>
          <w:rFonts w:ascii="Bookman Old Style" w:hAnsi="Bookman Old Style"/>
          <w:b/>
          <w:color w:val="auto"/>
        </w:rPr>
      </w:pPr>
      <w:bookmarkStart w:id="110" w:name="_Toc53051815"/>
      <w:bookmarkStart w:id="111" w:name="_Toc59419515"/>
      <w:bookmarkStart w:id="112" w:name="_Toc59531119"/>
      <w:bookmarkStart w:id="113" w:name="_Toc59531317"/>
      <w:r w:rsidRPr="00D90D0D">
        <w:rPr>
          <w:rFonts w:ascii="Bookman Old Style" w:hAnsi="Bookman Old Style"/>
          <w:b/>
          <w:color w:val="auto"/>
        </w:rPr>
        <w:t>Pasal 1</w:t>
      </w:r>
      <w:bookmarkEnd w:id="110"/>
      <w:bookmarkEnd w:id="111"/>
      <w:bookmarkEnd w:id="112"/>
      <w:bookmarkEnd w:id="113"/>
      <w:r w:rsidR="009E03A5" w:rsidRPr="00D90D0D">
        <w:rPr>
          <w:rFonts w:ascii="Bookman Old Style" w:hAnsi="Bookman Old Style"/>
          <w:b/>
          <w:color w:val="auto"/>
        </w:rPr>
        <w:t>8</w:t>
      </w:r>
    </w:p>
    <w:p w14:paraId="350183F8" w14:textId="2C4037A6" w:rsidR="00A770DA" w:rsidRPr="00D90D0D" w:rsidRDefault="00F55B09" w:rsidP="00A770DA">
      <w:pPr>
        <w:ind w:left="108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dilarang menggunakan strategi pemasaran produk dan/atau layanan yang merugikan atau memiliki potensi merugikan Konsumen dengan memanfaatkan kondisi Konsumen dan/atau masyarakat yang tidak memiliki pilihan lain dalam mengambil keputusan.</w:t>
      </w:r>
    </w:p>
    <w:p w14:paraId="1B36E964" w14:textId="77777777" w:rsidR="00B32468" w:rsidRPr="00D90D0D" w:rsidRDefault="00B32468" w:rsidP="00A770DA">
      <w:pPr>
        <w:ind w:left="1080" w:right="20"/>
        <w:jc w:val="both"/>
        <w:rPr>
          <w:rFonts w:ascii="Bookman Old Style" w:hAnsi="Bookman Old Style"/>
          <w:sz w:val="24"/>
          <w:szCs w:val="24"/>
        </w:rPr>
      </w:pPr>
    </w:p>
    <w:p w14:paraId="1630934B" w14:textId="33F92280" w:rsidR="00A770DA" w:rsidRPr="00D90D0D" w:rsidRDefault="00A770DA" w:rsidP="00A770DA">
      <w:pPr>
        <w:pStyle w:val="Heading3"/>
        <w:spacing w:before="120"/>
        <w:ind w:left="1080" w:right="20"/>
        <w:jc w:val="center"/>
        <w:rPr>
          <w:rFonts w:ascii="Bookman Old Style" w:hAnsi="Bookman Old Style"/>
          <w:b/>
          <w:color w:val="auto"/>
        </w:rPr>
      </w:pPr>
      <w:bookmarkStart w:id="114" w:name="_Toc53051816"/>
      <w:bookmarkStart w:id="115" w:name="_Toc59419516"/>
      <w:bookmarkStart w:id="116" w:name="_Toc59531120"/>
      <w:bookmarkStart w:id="117" w:name="_Toc59531318"/>
      <w:r w:rsidRPr="00D90D0D">
        <w:rPr>
          <w:rFonts w:ascii="Bookman Old Style" w:hAnsi="Bookman Old Style"/>
          <w:b/>
          <w:color w:val="auto"/>
        </w:rPr>
        <w:t>Pasal 1</w:t>
      </w:r>
      <w:bookmarkEnd w:id="114"/>
      <w:bookmarkEnd w:id="115"/>
      <w:bookmarkEnd w:id="116"/>
      <w:bookmarkEnd w:id="117"/>
      <w:r w:rsidR="009E03A5" w:rsidRPr="00D90D0D">
        <w:rPr>
          <w:rFonts w:ascii="Bookman Old Style" w:hAnsi="Bookman Old Style"/>
          <w:b/>
          <w:color w:val="auto"/>
        </w:rPr>
        <w:t>9</w:t>
      </w:r>
    </w:p>
    <w:p w14:paraId="608F61B0" w14:textId="1500D21F" w:rsidR="00A770DA" w:rsidRPr="00D90D0D" w:rsidRDefault="00F55B09" w:rsidP="00F91A89">
      <w:pPr>
        <w:pStyle w:val="ListParagraph"/>
        <w:numPr>
          <w:ilvl w:val="0"/>
          <w:numId w:val="44"/>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memperhatikan kesesuaian antara kebutuhan dan kemampuan Konsumen dengan produk dan/atau layanan ditawarkan kepada Konsumen.</w:t>
      </w:r>
    </w:p>
    <w:p w14:paraId="77A374AD" w14:textId="2C2FFCA2" w:rsidR="00A770DA" w:rsidRPr="00D90D0D" w:rsidRDefault="00A770DA" w:rsidP="00F91A89">
      <w:pPr>
        <w:pStyle w:val="ListParagraph"/>
        <w:numPr>
          <w:ilvl w:val="0"/>
          <w:numId w:val="44"/>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 xml:space="preserve">Kesesuaian sebagaimana dimaksud pada ayat (1) ditentukan berdasarkan klasifikasi Konsumen yang ditetapkan oleh </w:t>
      </w:r>
      <w:r w:rsidR="00165CAD" w:rsidRPr="00D90D0D">
        <w:rPr>
          <w:rFonts w:ascii="Bookman Old Style" w:hAnsi="Bookman Old Style"/>
          <w:sz w:val="24"/>
          <w:szCs w:val="24"/>
        </w:rPr>
        <w:t>PUJK</w:t>
      </w:r>
      <w:r w:rsidRPr="00D90D0D">
        <w:rPr>
          <w:rFonts w:ascii="Bookman Old Style" w:hAnsi="Bookman Old Style"/>
          <w:sz w:val="24"/>
          <w:szCs w:val="24"/>
        </w:rPr>
        <w:t xml:space="preserve"> dengan mempertimbangkan:</w:t>
      </w:r>
    </w:p>
    <w:p w14:paraId="54C00596" w14:textId="47303672" w:rsidR="00A770DA" w:rsidRPr="00D90D0D" w:rsidRDefault="00A770DA" w:rsidP="00F91A89">
      <w:pPr>
        <w:pStyle w:val="ListParagraph"/>
        <w:numPr>
          <w:ilvl w:val="0"/>
          <w:numId w:val="45"/>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latar belakang Konsumen</w:t>
      </w:r>
      <w:r w:rsidR="003D50F2" w:rsidRPr="00D90D0D">
        <w:rPr>
          <w:rFonts w:ascii="Bookman Old Style" w:hAnsi="Bookman Old Style"/>
          <w:sz w:val="24"/>
          <w:szCs w:val="24"/>
        </w:rPr>
        <w:t>;</w:t>
      </w:r>
    </w:p>
    <w:p w14:paraId="65A32554" w14:textId="74040856" w:rsidR="00A770DA" w:rsidRPr="00D90D0D" w:rsidRDefault="003D50F2" w:rsidP="00F91A89">
      <w:pPr>
        <w:pStyle w:val="ListParagraph"/>
        <w:numPr>
          <w:ilvl w:val="0"/>
          <w:numId w:val="45"/>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pekerjaan Konsumen;</w:t>
      </w:r>
    </w:p>
    <w:p w14:paraId="3EDBFF8D" w14:textId="6E399850" w:rsidR="00A770DA" w:rsidRPr="00D90D0D" w:rsidRDefault="00A770DA" w:rsidP="00F91A89">
      <w:pPr>
        <w:pStyle w:val="ListParagraph"/>
        <w:numPr>
          <w:ilvl w:val="0"/>
          <w:numId w:val="45"/>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keuangan konsumen;</w:t>
      </w:r>
    </w:p>
    <w:p w14:paraId="18E79D9D" w14:textId="03524099" w:rsidR="00A770DA" w:rsidRPr="00D90D0D" w:rsidRDefault="00A770DA" w:rsidP="00F91A89">
      <w:pPr>
        <w:pStyle w:val="ListParagraph"/>
        <w:numPr>
          <w:ilvl w:val="0"/>
          <w:numId w:val="45"/>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maksud dan tujuan menggunakan produk dan/atau layanan</w:t>
      </w:r>
      <w:r w:rsidR="00394D52" w:rsidRPr="00D90D0D">
        <w:rPr>
          <w:rFonts w:ascii="Bookman Old Style" w:hAnsi="Bookman Old Style"/>
          <w:sz w:val="24"/>
          <w:szCs w:val="24"/>
        </w:rPr>
        <w:t xml:space="preserve"> </w:t>
      </w:r>
      <w:r w:rsidR="00165CAD" w:rsidRPr="00D90D0D">
        <w:rPr>
          <w:rFonts w:ascii="Bookman Old Style" w:hAnsi="Bookman Old Style"/>
          <w:sz w:val="24"/>
          <w:szCs w:val="24"/>
        </w:rPr>
        <w:t>PUJK</w:t>
      </w:r>
      <w:r w:rsidRPr="00D90D0D">
        <w:rPr>
          <w:rFonts w:ascii="Bookman Old Style" w:hAnsi="Bookman Old Style"/>
          <w:sz w:val="24"/>
          <w:szCs w:val="24"/>
        </w:rPr>
        <w:t>; dan/atau</w:t>
      </w:r>
    </w:p>
    <w:p w14:paraId="08965E44" w14:textId="4D505540" w:rsidR="00A770DA" w:rsidRPr="00D90D0D" w:rsidRDefault="00A770DA" w:rsidP="00F91A89">
      <w:pPr>
        <w:pStyle w:val="ListParagraph"/>
        <w:numPr>
          <w:ilvl w:val="0"/>
          <w:numId w:val="45"/>
        </w:numPr>
        <w:spacing w:after="0" w:line="240" w:lineRule="auto"/>
        <w:ind w:right="20"/>
        <w:jc w:val="both"/>
        <w:rPr>
          <w:rFonts w:ascii="Bookman Old Style" w:hAnsi="Bookman Old Style"/>
          <w:sz w:val="24"/>
          <w:szCs w:val="24"/>
        </w:rPr>
      </w:pPr>
      <w:r w:rsidRPr="00D90D0D">
        <w:rPr>
          <w:rFonts w:ascii="Bookman Old Style" w:hAnsi="Bookman Old Style"/>
          <w:sz w:val="24"/>
          <w:szCs w:val="24"/>
          <w:lang w:val="id-ID"/>
        </w:rPr>
        <w:t>informasi</w:t>
      </w:r>
      <w:r w:rsidRPr="00D90D0D">
        <w:rPr>
          <w:rFonts w:ascii="Bookman Old Style" w:hAnsi="Bookman Old Style"/>
          <w:sz w:val="24"/>
          <w:szCs w:val="24"/>
        </w:rPr>
        <w:t xml:space="preserve"> lain yang digunakan untuk menentukan klasifikasi Konsumen</w:t>
      </w:r>
      <w:r w:rsidR="00B95865" w:rsidRPr="00D90D0D">
        <w:rPr>
          <w:rFonts w:ascii="Bookman Old Style" w:hAnsi="Bookman Old Style"/>
          <w:sz w:val="24"/>
          <w:szCs w:val="24"/>
        </w:rPr>
        <w:t>.</w:t>
      </w:r>
    </w:p>
    <w:p w14:paraId="0BAAFC19" w14:textId="77777777" w:rsidR="00A770DA" w:rsidRPr="00D90D0D" w:rsidRDefault="00A770DA" w:rsidP="00A770DA">
      <w:pPr>
        <w:ind w:left="1080" w:right="20"/>
        <w:jc w:val="both"/>
        <w:rPr>
          <w:rFonts w:ascii="Bookman Old Style" w:hAnsi="Bookman Old Style"/>
          <w:sz w:val="24"/>
          <w:szCs w:val="24"/>
        </w:rPr>
      </w:pPr>
    </w:p>
    <w:p w14:paraId="3995F0B2" w14:textId="442AA9C3" w:rsidR="00A770DA" w:rsidRPr="00D90D0D" w:rsidRDefault="00A770DA" w:rsidP="00A770DA">
      <w:pPr>
        <w:pStyle w:val="Heading3"/>
        <w:spacing w:before="120"/>
        <w:ind w:left="1080" w:right="20"/>
        <w:jc w:val="center"/>
        <w:rPr>
          <w:rFonts w:ascii="Bookman Old Style" w:hAnsi="Bookman Old Style"/>
          <w:b/>
          <w:color w:val="auto"/>
          <w:lang w:val="id-ID"/>
        </w:rPr>
      </w:pPr>
      <w:bookmarkStart w:id="118" w:name="_Toc53051817"/>
      <w:bookmarkStart w:id="119" w:name="_Toc59419517"/>
      <w:bookmarkStart w:id="120" w:name="_Toc59531121"/>
      <w:bookmarkStart w:id="121" w:name="_Toc59531319"/>
      <w:r w:rsidRPr="00D90D0D">
        <w:rPr>
          <w:rFonts w:ascii="Bookman Old Style" w:hAnsi="Bookman Old Style"/>
          <w:b/>
          <w:color w:val="auto"/>
        </w:rPr>
        <w:t xml:space="preserve">Pasal </w:t>
      </w:r>
      <w:bookmarkEnd w:id="118"/>
      <w:bookmarkEnd w:id="119"/>
      <w:bookmarkEnd w:id="120"/>
      <w:bookmarkEnd w:id="121"/>
      <w:r w:rsidR="009E03A5" w:rsidRPr="00D90D0D">
        <w:rPr>
          <w:rFonts w:ascii="Bookman Old Style" w:hAnsi="Bookman Old Style"/>
          <w:b/>
          <w:color w:val="auto"/>
        </w:rPr>
        <w:t>20</w:t>
      </w:r>
    </w:p>
    <w:p w14:paraId="3665522D" w14:textId="75222451" w:rsidR="00AD6255" w:rsidRPr="00D90D0D" w:rsidRDefault="006A122E" w:rsidP="00C00566">
      <w:pPr>
        <w:pStyle w:val="ListParagraph"/>
        <w:numPr>
          <w:ilvl w:val="0"/>
          <w:numId w:val="3"/>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PUJK dapat menjual produk dan/atau layanan hasil aktivitas kerjasama dengan PUJK lain</w:t>
      </w:r>
      <w:r w:rsidR="00746939" w:rsidRPr="00D90D0D">
        <w:rPr>
          <w:rFonts w:ascii="Bookman Old Style" w:hAnsi="Bookman Old Style"/>
          <w:sz w:val="24"/>
          <w:szCs w:val="24"/>
        </w:rPr>
        <w:t xml:space="preserve"> dengan model bisnis referensi</w:t>
      </w:r>
      <w:r w:rsidR="00BF197A" w:rsidRPr="00D90D0D">
        <w:rPr>
          <w:rFonts w:ascii="Bookman Old Style" w:hAnsi="Bookman Old Style"/>
          <w:sz w:val="24"/>
          <w:szCs w:val="24"/>
        </w:rPr>
        <w:t xml:space="preserve"> dalam rangka produk PUJK</w:t>
      </w:r>
      <w:r w:rsidRPr="00D90D0D">
        <w:rPr>
          <w:rFonts w:ascii="Bookman Old Style" w:hAnsi="Bookman Old Style"/>
          <w:sz w:val="24"/>
          <w:szCs w:val="24"/>
        </w:rPr>
        <w:t xml:space="preserve"> </w:t>
      </w:r>
      <w:r w:rsidR="00AD6255" w:rsidRPr="00D90D0D">
        <w:rPr>
          <w:rFonts w:ascii="Bookman Old Style" w:hAnsi="Bookman Old Style"/>
          <w:sz w:val="24"/>
          <w:szCs w:val="24"/>
        </w:rPr>
        <w:t>maka:</w:t>
      </w:r>
    </w:p>
    <w:p w14:paraId="680E6C3A" w14:textId="77777777" w:rsidR="00AD6255" w:rsidRPr="00D90D0D" w:rsidRDefault="00AD6255" w:rsidP="00F91A89">
      <w:pPr>
        <w:pStyle w:val="ListParagraph"/>
        <w:numPr>
          <w:ilvl w:val="0"/>
          <w:numId w:val="70"/>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PUJK dilarang memaksa dan/atau memengaruhi Konsumen untuk membeli produk dan/atau layanan lain dalam hasil aktivitas kerjasama tersebut; dan</w:t>
      </w:r>
    </w:p>
    <w:p w14:paraId="11F31B27" w14:textId="0897F731" w:rsidR="00AD6255" w:rsidRPr="00D90D0D" w:rsidRDefault="00AD6255" w:rsidP="00F91A89">
      <w:pPr>
        <w:pStyle w:val="ListParagraph"/>
        <w:numPr>
          <w:ilvl w:val="0"/>
          <w:numId w:val="70"/>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PUJK menyediakan pilihan produk dan/atau layanan lain dari beberapa PUJK dalam hasil aktivitas kerjasama tersebut.</w:t>
      </w:r>
    </w:p>
    <w:p w14:paraId="712C5D4B" w14:textId="070A44FA" w:rsidR="00677E40" w:rsidRPr="00D90D0D" w:rsidRDefault="00B97A98" w:rsidP="007316AD">
      <w:pPr>
        <w:pStyle w:val="ListParagraph"/>
        <w:numPr>
          <w:ilvl w:val="0"/>
          <w:numId w:val="3"/>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lastRenderedPageBreak/>
        <w:t xml:space="preserve">Dalam hal produk dan/atau layanan lain pada </w:t>
      </w:r>
      <w:r w:rsidR="009E5CF9" w:rsidRPr="00D90D0D">
        <w:rPr>
          <w:rFonts w:ascii="Bookman Old Style" w:hAnsi="Bookman Old Style"/>
          <w:sz w:val="24"/>
          <w:szCs w:val="24"/>
        </w:rPr>
        <w:t>hasil aktivitas sebagaimana dimaksud pada ayat (1)</w:t>
      </w:r>
      <w:r w:rsidRPr="00D90D0D">
        <w:rPr>
          <w:rFonts w:ascii="Bookman Old Style" w:hAnsi="Bookman Old Style"/>
          <w:sz w:val="24"/>
          <w:szCs w:val="24"/>
        </w:rPr>
        <w:t xml:space="preserve"> yang ditawarkan merupakan pilihan Konsumen, maka</w:t>
      </w:r>
      <w:r w:rsidRPr="00D90D0D">
        <w:rPr>
          <w:rFonts w:ascii="Bookman Old Style" w:hAnsi="Bookman Old Style"/>
          <w:sz w:val="24"/>
          <w:szCs w:val="24"/>
          <w:lang w:val="id-ID"/>
        </w:rPr>
        <w:t xml:space="preserve"> PUJK tidak bertanggung jawab terhadap risiko </w:t>
      </w:r>
      <w:r w:rsidRPr="00D90D0D">
        <w:rPr>
          <w:rFonts w:ascii="Bookman Old Style" w:hAnsi="Bookman Old Style"/>
          <w:sz w:val="24"/>
          <w:szCs w:val="24"/>
        </w:rPr>
        <w:t>atas pilihan tersebut</w:t>
      </w:r>
      <w:r w:rsidR="009E5CF9" w:rsidRPr="00D90D0D">
        <w:rPr>
          <w:rFonts w:ascii="Bookman Old Style" w:hAnsi="Bookman Old Style"/>
          <w:sz w:val="24"/>
          <w:szCs w:val="24"/>
        </w:rPr>
        <w:t>.</w:t>
      </w:r>
    </w:p>
    <w:p w14:paraId="4CF8395D" w14:textId="6438D08E" w:rsidR="00A770DA" w:rsidRPr="00D90D0D" w:rsidRDefault="00BF197A" w:rsidP="0046493F">
      <w:pPr>
        <w:pStyle w:val="ListParagraph"/>
        <w:numPr>
          <w:ilvl w:val="0"/>
          <w:numId w:val="3"/>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 xml:space="preserve">Masing-masing </w:t>
      </w:r>
      <w:r w:rsidR="00B97A98" w:rsidRPr="00D90D0D">
        <w:rPr>
          <w:rFonts w:ascii="Bookman Old Style" w:hAnsi="Bookman Old Style"/>
          <w:sz w:val="24"/>
          <w:szCs w:val="24"/>
        </w:rPr>
        <w:t>PUJK</w:t>
      </w:r>
      <w:r w:rsidRPr="00D90D0D">
        <w:rPr>
          <w:rFonts w:ascii="Bookman Old Style" w:hAnsi="Bookman Old Style"/>
          <w:sz w:val="24"/>
          <w:szCs w:val="24"/>
        </w:rPr>
        <w:t xml:space="preserve"> pemilik produk dan/atau layanan hasil aktivitas kerjasama</w:t>
      </w:r>
      <w:r w:rsidR="00A770DA" w:rsidRPr="00D90D0D">
        <w:rPr>
          <w:rFonts w:ascii="Bookman Old Style" w:hAnsi="Bookman Old Style"/>
          <w:sz w:val="24"/>
          <w:szCs w:val="24"/>
        </w:rPr>
        <w:t xml:space="preserve"> wajib menyampaikan dan menjelaskan informasi masing-masing produk dan/atau layanan</w:t>
      </w:r>
      <w:r w:rsidR="00D42950" w:rsidRPr="00D90D0D">
        <w:rPr>
          <w:rFonts w:ascii="Bookman Old Style" w:hAnsi="Bookman Old Style"/>
          <w:sz w:val="24"/>
          <w:szCs w:val="24"/>
        </w:rPr>
        <w:t>.</w:t>
      </w:r>
    </w:p>
    <w:p w14:paraId="4C0E9653" w14:textId="4C7CA170" w:rsidR="00BF197A" w:rsidRPr="00D90D0D" w:rsidRDefault="00BF197A" w:rsidP="00BF197A">
      <w:pPr>
        <w:pStyle w:val="ListParagraph"/>
        <w:spacing w:after="0" w:line="240" w:lineRule="auto"/>
        <w:ind w:left="1440" w:right="20"/>
        <w:jc w:val="both"/>
        <w:rPr>
          <w:rFonts w:ascii="Bookman Old Style" w:hAnsi="Bookman Old Style"/>
          <w:sz w:val="24"/>
          <w:szCs w:val="24"/>
        </w:rPr>
      </w:pPr>
    </w:p>
    <w:p w14:paraId="56514D33" w14:textId="080B8D19" w:rsidR="00DA2FE3" w:rsidRPr="00D90D0D" w:rsidRDefault="00DA2FE3" w:rsidP="00DA2FE3">
      <w:pPr>
        <w:pStyle w:val="ListParagraph"/>
        <w:spacing w:after="0" w:line="240" w:lineRule="auto"/>
        <w:ind w:left="1440" w:right="20"/>
        <w:jc w:val="both"/>
        <w:rPr>
          <w:rFonts w:ascii="Bookman Old Style" w:hAnsi="Bookman Old Style"/>
          <w:sz w:val="24"/>
          <w:szCs w:val="24"/>
        </w:rPr>
      </w:pPr>
    </w:p>
    <w:p w14:paraId="73803260" w14:textId="6110CB9F" w:rsidR="00A27AC3" w:rsidRPr="00D90D0D" w:rsidRDefault="00A27AC3" w:rsidP="00A27AC3">
      <w:pPr>
        <w:pStyle w:val="ListParagraph"/>
        <w:spacing w:after="0" w:line="240" w:lineRule="auto"/>
        <w:ind w:left="1440" w:right="20"/>
        <w:jc w:val="both"/>
        <w:rPr>
          <w:rFonts w:ascii="Bookman Old Style" w:hAnsi="Bookman Old Style"/>
          <w:sz w:val="24"/>
          <w:szCs w:val="24"/>
        </w:rPr>
      </w:pPr>
    </w:p>
    <w:p w14:paraId="2411A46C" w14:textId="5AB569E9" w:rsidR="00A770DA" w:rsidRPr="00D90D0D" w:rsidRDefault="00A770DA" w:rsidP="00A770DA">
      <w:pPr>
        <w:pStyle w:val="Heading3"/>
        <w:spacing w:before="120"/>
        <w:ind w:left="1080" w:right="20"/>
        <w:jc w:val="center"/>
        <w:rPr>
          <w:rFonts w:ascii="Bookman Old Style" w:hAnsi="Bookman Old Style"/>
          <w:b/>
          <w:color w:val="auto"/>
        </w:rPr>
      </w:pPr>
      <w:bookmarkStart w:id="122" w:name="_Toc53051818"/>
      <w:bookmarkStart w:id="123" w:name="_Toc59419518"/>
      <w:bookmarkStart w:id="124" w:name="_Toc59531122"/>
      <w:bookmarkStart w:id="125" w:name="_Toc59531320"/>
      <w:r w:rsidRPr="00D90D0D">
        <w:rPr>
          <w:rFonts w:ascii="Bookman Old Style" w:hAnsi="Bookman Old Style"/>
          <w:b/>
          <w:color w:val="auto"/>
        </w:rPr>
        <w:t xml:space="preserve">Pasal </w:t>
      </w:r>
      <w:bookmarkEnd w:id="122"/>
      <w:bookmarkEnd w:id="123"/>
      <w:bookmarkEnd w:id="124"/>
      <w:bookmarkEnd w:id="125"/>
      <w:r w:rsidR="009E03A5" w:rsidRPr="00D90D0D">
        <w:rPr>
          <w:rFonts w:ascii="Bookman Old Style" w:hAnsi="Bookman Old Style"/>
          <w:b/>
          <w:color w:val="auto"/>
        </w:rPr>
        <w:t>21</w:t>
      </w:r>
    </w:p>
    <w:p w14:paraId="53DD883E" w14:textId="4F067FCB" w:rsidR="00A770DA" w:rsidRPr="00D90D0D" w:rsidRDefault="00DB1F34" w:rsidP="00F91A89">
      <w:pPr>
        <w:pStyle w:val="ListParagraph"/>
        <w:numPr>
          <w:ilvl w:val="0"/>
          <w:numId w:val="24"/>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dilarang melakukan penawaran produk dan/atau layanan kepada Konsumen dan/atau masyarakat melalui sarana komunikasi pribadi tanpa persetujuan Konsumen.</w:t>
      </w:r>
    </w:p>
    <w:p w14:paraId="74C09786" w14:textId="11F2345E" w:rsidR="00A770DA" w:rsidRPr="00D90D0D" w:rsidRDefault="00A770DA" w:rsidP="00F91A89">
      <w:pPr>
        <w:pStyle w:val="ListParagraph"/>
        <w:numPr>
          <w:ilvl w:val="0"/>
          <w:numId w:val="24"/>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 xml:space="preserve">Dalam hal Konsumen setuju untuk diberikan penawaran dan/atau informasi produk dan/atau layanan melalui sarana komunikasi pribadi, maka </w:t>
      </w:r>
      <w:r w:rsidR="003807A5" w:rsidRPr="00D90D0D">
        <w:rPr>
          <w:rFonts w:ascii="Bookman Old Style" w:hAnsi="Bookman Old Style"/>
          <w:sz w:val="24"/>
          <w:szCs w:val="24"/>
        </w:rPr>
        <w:t>PUJK</w:t>
      </w:r>
      <w:r w:rsidRPr="00D90D0D">
        <w:rPr>
          <w:rFonts w:ascii="Bookman Old Style" w:hAnsi="Bookman Old Style"/>
          <w:sz w:val="24"/>
          <w:szCs w:val="24"/>
        </w:rPr>
        <w:t xml:space="preserve"> wajib melakukan konfirmasi atas pemahaman Konsumen.</w:t>
      </w:r>
    </w:p>
    <w:p w14:paraId="020F0109" w14:textId="7F5D9D5E" w:rsidR="00E4525C" w:rsidRPr="00D90D0D" w:rsidRDefault="00A770DA" w:rsidP="00F91A89">
      <w:pPr>
        <w:pStyle w:val="ListParagraph"/>
        <w:numPr>
          <w:ilvl w:val="0"/>
          <w:numId w:val="24"/>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Konfirmasi pemahaman Konsumen sebagaimana dimaksud pada ayat (2) dituangkan dalam media yang da</w:t>
      </w:r>
      <w:r w:rsidR="007316AD" w:rsidRPr="00D90D0D">
        <w:rPr>
          <w:rFonts w:ascii="Bookman Old Style" w:hAnsi="Bookman Old Style"/>
          <w:sz w:val="24"/>
          <w:szCs w:val="24"/>
        </w:rPr>
        <w:t>pat digunakan sebagai alat bukti.</w:t>
      </w:r>
    </w:p>
    <w:p w14:paraId="2FD1A976" w14:textId="212ACD34" w:rsidR="00E4525C" w:rsidRPr="00D90D0D" w:rsidRDefault="00E4525C" w:rsidP="00F91A89">
      <w:pPr>
        <w:pStyle w:val="ListParagraph"/>
        <w:numPr>
          <w:ilvl w:val="0"/>
          <w:numId w:val="24"/>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penawaran produk dan/atau layanan sebagaimana dimaksud pada ayat (1) harus memenuhi hal-hal sebagai berikut:</w:t>
      </w:r>
    </w:p>
    <w:p w14:paraId="6872C6AE" w14:textId="77777777" w:rsidR="00E4525C" w:rsidRPr="00D90D0D" w:rsidRDefault="00E4525C" w:rsidP="00F91A89">
      <w:pPr>
        <w:pStyle w:val="ListParagraph"/>
        <w:numPr>
          <w:ilvl w:val="0"/>
          <w:numId w:val="62"/>
        </w:numPr>
        <w:autoSpaceDE w:val="0"/>
        <w:autoSpaceDN w:val="0"/>
        <w:adjustRightInd w:val="0"/>
        <w:spacing w:before="40" w:after="40" w:line="240" w:lineRule="auto"/>
        <w:contextualSpacing w:val="0"/>
        <w:jc w:val="both"/>
        <w:rPr>
          <w:rFonts w:ascii="Bookman Old Style" w:hAnsi="Bookman Old Style"/>
          <w:sz w:val="24"/>
          <w:szCs w:val="24"/>
        </w:rPr>
      </w:pPr>
      <w:r w:rsidRPr="00D90D0D">
        <w:rPr>
          <w:rFonts w:ascii="Bookman Old Style" w:hAnsi="Bookman Old Style"/>
          <w:sz w:val="24"/>
          <w:szCs w:val="24"/>
        </w:rPr>
        <w:t>komunikasi hanya dapat dilakukan pada hari Senin sampai dengan Sabtu diluar hari libur nasional dari pukul 08.00 – 18.00 waktu setempat, kecuali atas persetujuan atau permintaan calon Konsumen atau Konsumen; dan</w:t>
      </w:r>
    </w:p>
    <w:p w14:paraId="3A47A0F7" w14:textId="5103391D" w:rsidR="00E4525C" w:rsidRPr="00D90D0D" w:rsidRDefault="00E4525C" w:rsidP="00F91A89">
      <w:pPr>
        <w:pStyle w:val="ListParagraph"/>
        <w:numPr>
          <w:ilvl w:val="0"/>
          <w:numId w:val="62"/>
        </w:numPr>
        <w:autoSpaceDE w:val="0"/>
        <w:autoSpaceDN w:val="0"/>
        <w:adjustRightInd w:val="0"/>
        <w:spacing w:before="40" w:after="40" w:line="240" w:lineRule="auto"/>
        <w:contextualSpacing w:val="0"/>
        <w:jc w:val="both"/>
        <w:rPr>
          <w:rFonts w:ascii="Bookman Old Style" w:hAnsi="Bookman Old Style"/>
          <w:sz w:val="24"/>
          <w:szCs w:val="24"/>
        </w:rPr>
      </w:pPr>
      <w:r w:rsidRPr="00D90D0D">
        <w:rPr>
          <w:rFonts w:ascii="Bookman Old Style" w:hAnsi="Bookman Old Style"/>
          <w:sz w:val="24"/>
          <w:szCs w:val="24"/>
        </w:rPr>
        <w:t>menginformasikan nama PUJK dan menjelaskan maksud dan tujuan terlebih</w:t>
      </w:r>
      <w:r w:rsidR="00DC71BD" w:rsidRPr="00D90D0D">
        <w:rPr>
          <w:rFonts w:ascii="Bookman Old Style" w:hAnsi="Bookman Old Style"/>
          <w:sz w:val="24"/>
          <w:szCs w:val="24"/>
        </w:rPr>
        <w:t xml:space="preserve"> dahulu sebelum menawarkan produk dan/atau layanan PUJK.</w:t>
      </w:r>
    </w:p>
    <w:p w14:paraId="40785CD3" w14:textId="77777777" w:rsidR="00E4525C" w:rsidRPr="00D90D0D" w:rsidRDefault="00E4525C" w:rsidP="00E4525C">
      <w:pPr>
        <w:pStyle w:val="ListParagraph"/>
        <w:spacing w:after="0" w:line="240" w:lineRule="auto"/>
        <w:ind w:left="1440" w:right="20"/>
        <w:jc w:val="both"/>
        <w:rPr>
          <w:rFonts w:ascii="Bookman Old Style" w:hAnsi="Bookman Old Style"/>
          <w:sz w:val="24"/>
          <w:szCs w:val="24"/>
        </w:rPr>
      </w:pPr>
    </w:p>
    <w:p w14:paraId="65124C7B" w14:textId="14FDC874" w:rsidR="00A770DA" w:rsidRPr="00D90D0D" w:rsidRDefault="00A770DA" w:rsidP="00A770DA">
      <w:pPr>
        <w:pStyle w:val="Heading3"/>
        <w:spacing w:before="120"/>
        <w:ind w:left="1080" w:right="20"/>
        <w:jc w:val="center"/>
        <w:rPr>
          <w:rFonts w:ascii="Bookman Old Style" w:hAnsi="Bookman Old Style"/>
          <w:b/>
          <w:color w:val="auto"/>
        </w:rPr>
      </w:pPr>
      <w:bookmarkStart w:id="126" w:name="_Toc59419519"/>
      <w:bookmarkStart w:id="127" w:name="_Toc59531123"/>
      <w:bookmarkStart w:id="128" w:name="_Toc59531321"/>
      <w:r w:rsidRPr="00D90D0D">
        <w:rPr>
          <w:rFonts w:ascii="Bookman Old Style" w:hAnsi="Bookman Old Style"/>
          <w:b/>
          <w:color w:val="auto"/>
        </w:rPr>
        <w:t>Pasal 2</w:t>
      </w:r>
      <w:bookmarkEnd w:id="126"/>
      <w:bookmarkEnd w:id="127"/>
      <w:bookmarkEnd w:id="128"/>
      <w:r w:rsidR="009E03A5" w:rsidRPr="00D90D0D">
        <w:rPr>
          <w:rFonts w:ascii="Bookman Old Style" w:hAnsi="Bookman Old Style"/>
          <w:b/>
          <w:color w:val="auto"/>
        </w:rPr>
        <w:t>2</w:t>
      </w:r>
    </w:p>
    <w:p w14:paraId="0A0D02F2" w14:textId="456B1AB5" w:rsidR="00A770DA" w:rsidRPr="00D90D0D" w:rsidRDefault="00B03155" w:rsidP="00F91A89">
      <w:pPr>
        <w:pStyle w:val="ListParagraph"/>
        <w:numPr>
          <w:ilvl w:val="0"/>
          <w:numId w:val="4"/>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mencantumkan dan/atau menyebutkan dalam setiap penawaran</w:t>
      </w:r>
      <w:r w:rsidR="00B97A98" w:rsidRPr="00D90D0D">
        <w:rPr>
          <w:rFonts w:ascii="Bookman Old Style" w:hAnsi="Bookman Old Style"/>
          <w:sz w:val="24"/>
          <w:szCs w:val="24"/>
        </w:rPr>
        <w:t>,</w:t>
      </w:r>
      <w:r w:rsidR="00A770DA" w:rsidRPr="00D90D0D">
        <w:rPr>
          <w:rFonts w:ascii="Bookman Old Style" w:hAnsi="Bookman Old Style"/>
          <w:sz w:val="24"/>
          <w:szCs w:val="24"/>
        </w:rPr>
        <w:t xml:space="preserve"> promosi</w:t>
      </w:r>
      <w:r w:rsidRPr="00D90D0D">
        <w:rPr>
          <w:rFonts w:ascii="Bookman Old Style" w:hAnsi="Bookman Old Style"/>
          <w:sz w:val="24"/>
          <w:szCs w:val="24"/>
        </w:rPr>
        <w:t>, atau iklan</w:t>
      </w:r>
      <w:r w:rsidR="00A770DA" w:rsidRPr="00D90D0D">
        <w:rPr>
          <w:rFonts w:ascii="Bookman Old Style" w:hAnsi="Bookman Old Style"/>
          <w:sz w:val="24"/>
          <w:szCs w:val="24"/>
        </w:rPr>
        <w:t xml:space="preserve"> produk dan/atau layanan:</w:t>
      </w:r>
    </w:p>
    <w:p w14:paraId="3036C5D9" w14:textId="2C102444" w:rsidR="00A770DA" w:rsidRPr="00D90D0D" w:rsidRDefault="00A770DA" w:rsidP="00F91A89">
      <w:pPr>
        <w:pStyle w:val="ListParagraph"/>
        <w:numPr>
          <w:ilvl w:val="0"/>
          <w:numId w:val="5"/>
        </w:numPr>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nama dan/atau logo </w:t>
      </w:r>
      <w:r w:rsidR="00B03155" w:rsidRPr="00D90D0D">
        <w:rPr>
          <w:rFonts w:ascii="Bookman Old Style" w:hAnsi="Bookman Old Style"/>
          <w:sz w:val="24"/>
          <w:szCs w:val="24"/>
        </w:rPr>
        <w:t>PUJK</w:t>
      </w:r>
      <w:r w:rsidRPr="00D90D0D">
        <w:rPr>
          <w:rFonts w:ascii="Bookman Old Style" w:hAnsi="Bookman Old Style"/>
          <w:sz w:val="24"/>
          <w:szCs w:val="24"/>
        </w:rPr>
        <w:t>; dan</w:t>
      </w:r>
    </w:p>
    <w:p w14:paraId="4050D7B2" w14:textId="74960336" w:rsidR="00A770DA" w:rsidRPr="00D90D0D" w:rsidRDefault="00A770DA" w:rsidP="00F91A89">
      <w:pPr>
        <w:pStyle w:val="ListParagraph"/>
        <w:numPr>
          <w:ilvl w:val="0"/>
          <w:numId w:val="5"/>
        </w:numPr>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pernyataan bahwa </w:t>
      </w:r>
      <w:r w:rsidR="00B03155" w:rsidRPr="00D90D0D">
        <w:rPr>
          <w:rFonts w:ascii="Bookman Old Style" w:hAnsi="Bookman Old Style"/>
          <w:sz w:val="24"/>
          <w:szCs w:val="24"/>
        </w:rPr>
        <w:t>PUJK</w:t>
      </w:r>
      <w:r w:rsidRPr="00D90D0D">
        <w:rPr>
          <w:rFonts w:ascii="Bookman Old Style" w:hAnsi="Bookman Old Style"/>
          <w:sz w:val="24"/>
          <w:szCs w:val="24"/>
        </w:rPr>
        <w:t xml:space="preserve"> terdaftar dan diawasi oleh Otoritas Jasa Keuangan.</w:t>
      </w:r>
    </w:p>
    <w:p w14:paraId="786F948A" w14:textId="37499631" w:rsidR="00A770DA" w:rsidRPr="00D90D0D" w:rsidRDefault="00A770DA" w:rsidP="00F91A89">
      <w:pPr>
        <w:pStyle w:val="ListParagraph"/>
        <w:numPr>
          <w:ilvl w:val="0"/>
          <w:numId w:val="4"/>
        </w:numPr>
        <w:spacing w:line="240" w:lineRule="auto"/>
        <w:ind w:left="1440" w:right="20"/>
        <w:jc w:val="both"/>
        <w:rPr>
          <w:rFonts w:ascii="Bookman Old Style" w:hAnsi="Bookman Old Style"/>
          <w:sz w:val="24"/>
          <w:szCs w:val="24"/>
        </w:rPr>
      </w:pPr>
      <w:r w:rsidRPr="00D90D0D">
        <w:rPr>
          <w:rFonts w:ascii="Bookman Old Style" w:hAnsi="Bookman Old Style"/>
          <w:sz w:val="24"/>
          <w:szCs w:val="24"/>
        </w:rPr>
        <w:t>Dalam hal penjualan produk dan/atau layanan hanya dapat dilakukan oleh orang perorangan yang terdaftar di Otoritas Jasa Keuangan, dalam penawaran atau promosi sebagaimana dimaksud pada ayat (1) wajib mencantumkan pernyataan bahwa orang perorangan dimaksud terdaftar dan diawasi oleh Otoritas Jasa Keuangan.</w:t>
      </w:r>
    </w:p>
    <w:p w14:paraId="59A9CEF0" w14:textId="4DB55CC1" w:rsidR="00A770DA" w:rsidRPr="00D90D0D" w:rsidRDefault="00A770DA" w:rsidP="00A770DA">
      <w:pPr>
        <w:ind w:left="1800" w:right="20"/>
        <w:jc w:val="both"/>
        <w:rPr>
          <w:rFonts w:ascii="Bookman Old Style" w:hAnsi="Bookman Old Style"/>
          <w:sz w:val="24"/>
          <w:szCs w:val="24"/>
        </w:rPr>
      </w:pPr>
    </w:p>
    <w:p w14:paraId="6274B8B5" w14:textId="41B9EFDA" w:rsidR="00A770DA" w:rsidRPr="00D90D0D" w:rsidRDefault="00A770DA" w:rsidP="00A770DA">
      <w:pPr>
        <w:pStyle w:val="Heading3"/>
        <w:spacing w:before="120"/>
        <w:ind w:left="1080" w:right="20"/>
        <w:jc w:val="center"/>
        <w:rPr>
          <w:rFonts w:ascii="Bookman Old Style" w:hAnsi="Bookman Old Style"/>
          <w:b/>
          <w:color w:val="auto"/>
        </w:rPr>
      </w:pPr>
      <w:bookmarkStart w:id="129" w:name="_Toc53051821"/>
      <w:bookmarkStart w:id="130" w:name="_Toc59419520"/>
      <w:bookmarkStart w:id="131" w:name="_Toc59531124"/>
      <w:bookmarkStart w:id="132" w:name="_Toc59531322"/>
      <w:r w:rsidRPr="00D90D0D">
        <w:rPr>
          <w:rFonts w:ascii="Bookman Old Style" w:hAnsi="Bookman Old Style"/>
          <w:b/>
          <w:color w:val="auto"/>
        </w:rPr>
        <w:lastRenderedPageBreak/>
        <w:t>Pasal 2</w:t>
      </w:r>
      <w:bookmarkEnd w:id="129"/>
      <w:bookmarkEnd w:id="130"/>
      <w:bookmarkEnd w:id="131"/>
      <w:bookmarkEnd w:id="132"/>
      <w:r w:rsidR="009E03A5" w:rsidRPr="00D90D0D">
        <w:rPr>
          <w:rFonts w:ascii="Bookman Old Style" w:hAnsi="Bookman Old Style"/>
          <w:b/>
          <w:color w:val="auto"/>
        </w:rPr>
        <w:t>3</w:t>
      </w:r>
    </w:p>
    <w:p w14:paraId="32DEEAB2" w14:textId="03DAABAD" w:rsidR="00A770DA" w:rsidRPr="00D90D0D" w:rsidRDefault="00A770DA" w:rsidP="00A770DA">
      <w:pPr>
        <w:ind w:left="1080" w:right="20"/>
        <w:jc w:val="both"/>
        <w:rPr>
          <w:rFonts w:ascii="Bookman Old Style" w:hAnsi="Bookman Old Style"/>
          <w:sz w:val="24"/>
          <w:szCs w:val="24"/>
        </w:rPr>
      </w:pPr>
      <w:r w:rsidRPr="00D90D0D">
        <w:rPr>
          <w:rFonts w:ascii="Bookman Old Style" w:hAnsi="Bookman Old Style"/>
          <w:sz w:val="24"/>
          <w:szCs w:val="24"/>
        </w:rPr>
        <w:t xml:space="preserve">Dalam melakukan kegiatan pemasaran, </w:t>
      </w:r>
      <w:r w:rsidR="00B97A98" w:rsidRPr="00D90D0D">
        <w:rPr>
          <w:rFonts w:ascii="Bookman Old Style" w:hAnsi="Bookman Old Style"/>
          <w:sz w:val="24"/>
          <w:szCs w:val="24"/>
        </w:rPr>
        <w:t>PUJK</w:t>
      </w:r>
      <w:r w:rsidRPr="00D90D0D">
        <w:rPr>
          <w:rFonts w:ascii="Bookman Old Style" w:hAnsi="Bookman Old Style"/>
          <w:sz w:val="24"/>
          <w:szCs w:val="24"/>
        </w:rPr>
        <w:t xml:space="preserve"> dilarang menggunakan skema piramida sebagaimana diatur dalam ketentuan perundang-undangan.</w:t>
      </w:r>
    </w:p>
    <w:p w14:paraId="3A06E2A4" w14:textId="77777777" w:rsidR="00EB7E6A" w:rsidRPr="00297845" w:rsidRDefault="00EB7E6A" w:rsidP="00A770DA">
      <w:pPr>
        <w:ind w:left="1080" w:right="20"/>
        <w:jc w:val="both"/>
        <w:rPr>
          <w:rFonts w:ascii="Bookman Old Style" w:hAnsi="Bookman Old Style"/>
          <w:sz w:val="28"/>
          <w:szCs w:val="28"/>
        </w:rPr>
      </w:pPr>
    </w:p>
    <w:p w14:paraId="196B0780" w14:textId="66597F80" w:rsidR="00A770DA" w:rsidRPr="00D90D0D" w:rsidRDefault="00A770DA" w:rsidP="00A770DA">
      <w:pPr>
        <w:pStyle w:val="Heading3"/>
        <w:spacing w:before="120"/>
        <w:ind w:left="1080" w:right="20"/>
        <w:jc w:val="center"/>
        <w:rPr>
          <w:rFonts w:ascii="Bookman Old Style" w:hAnsi="Bookman Old Style"/>
          <w:b/>
          <w:color w:val="auto"/>
        </w:rPr>
      </w:pPr>
      <w:bookmarkStart w:id="133" w:name="_Toc53051822"/>
      <w:bookmarkStart w:id="134" w:name="_Toc59419521"/>
      <w:bookmarkStart w:id="135" w:name="_Toc59531125"/>
      <w:bookmarkStart w:id="136" w:name="_Toc59531323"/>
      <w:r w:rsidRPr="00D90D0D">
        <w:rPr>
          <w:rFonts w:ascii="Bookman Old Style" w:hAnsi="Bookman Old Style"/>
          <w:b/>
          <w:color w:val="auto"/>
        </w:rPr>
        <w:t>Pasal 2</w:t>
      </w:r>
      <w:bookmarkEnd w:id="133"/>
      <w:bookmarkEnd w:id="134"/>
      <w:bookmarkEnd w:id="135"/>
      <w:bookmarkEnd w:id="136"/>
      <w:r w:rsidR="009E03A5" w:rsidRPr="00D90D0D">
        <w:rPr>
          <w:rFonts w:ascii="Bookman Old Style" w:hAnsi="Bookman Old Style"/>
          <w:b/>
          <w:color w:val="auto"/>
        </w:rPr>
        <w:t>4</w:t>
      </w:r>
    </w:p>
    <w:p w14:paraId="3A0B687B" w14:textId="7E520477" w:rsidR="00A770DA" w:rsidRPr="00D90D0D" w:rsidRDefault="00B97A98" w:rsidP="00F91A89">
      <w:pPr>
        <w:pStyle w:val="ListParagraph"/>
        <w:numPr>
          <w:ilvl w:val="0"/>
          <w:numId w:val="6"/>
        </w:numPr>
        <w:spacing w:line="240" w:lineRule="auto"/>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agen penjual, dan pegawai dari </w:t>
      </w:r>
      <w:r w:rsidRPr="00D90D0D">
        <w:rPr>
          <w:rFonts w:ascii="Bookman Old Style" w:hAnsi="Bookman Old Style"/>
          <w:sz w:val="24"/>
          <w:szCs w:val="24"/>
        </w:rPr>
        <w:t>PUJK</w:t>
      </w:r>
      <w:r w:rsidR="00A770DA" w:rsidRPr="00D90D0D">
        <w:rPr>
          <w:rFonts w:ascii="Bookman Old Style" w:hAnsi="Bookman Old Style"/>
          <w:sz w:val="24"/>
          <w:szCs w:val="24"/>
        </w:rPr>
        <w:t xml:space="preserve"> </w:t>
      </w:r>
      <w:r w:rsidR="0099309D" w:rsidRPr="00D90D0D">
        <w:rPr>
          <w:rFonts w:ascii="Bookman Old Style" w:hAnsi="Bookman Old Style"/>
          <w:sz w:val="24"/>
          <w:szCs w:val="24"/>
        </w:rPr>
        <w:t xml:space="preserve">wajib </w:t>
      </w:r>
      <w:r w:rsidR="00A770DA" w:rsidRPr="00D90D0D">
        <w:rPr>
          <w:rFonts w:ascii="Bookman Old Style" w:hAnsi="Bookman Old Style"/>
          <w:sz w:val="24"/>
          <w:szCs w:val="24"/>
        </w:rPr>
        <w:t xml:space="preserve">menghindari benturan kepentingan antara </w:t>
      </w:r>
      <w:r w:rsidRPr="00D90D0D">
        <w:rPr>
          <w:rFonts w:ascii="Bookman Old Style" w:hAnsi="Bookman Old Style"/>
          <w:sz w:val="24"/>
          <w:szCs w:val="24"/>
        </w:rPr>
        <w:t>PUJK</w:t>
      </w:r>
      <w:r w:rsidR="00A770DA" w:rsidRPr="00D90D0D">
        <w:rPr>
          <w:rFonts w:ascii="Bookman Old Style" w:hAnsi="Bookman Old Style"/>
          <w:sz w:val="24"/>
          <w:szCs w:val="24"/>
        </w:rPr>
        <w:t xml:space="preserve"> dengan Konsumen.</w:t>
      </w:r>
    </w:p>
    <w:p w14:paraId="62B40C40" w14:textId="009FCB06" w:rsidR="00A770DA" w:rsidRDefault="00B97A98" w:rsidP="00F91A89">
      <w:pPr>
        <w:pStyle w:val="ListParagraph"/>
        <w:numPr>
          <w:ilvl w:val="0"/>
          <w:numId w:val="6"/>
        </w:numPr>
        <w:spacing w:line="240" w:lineRule="auto"/>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menyediakan informasi mengenai adanya benturan kepentingan atau potensi benturan kepentingan kepada Konsumen</w:t>
      </w:r>
      <w:r w:rsidR="000D3B19" w:rsidRPr="00D90D0D">
        <w:rPr>
          <w:rFonts w:ascii="Bookman Old Style" w:hAnsi="Bookman Old Style"/>
          <w:sz w:val="24"/>
          <w:szCs w:val="24"/>
        </w:rPr>
        <w:t>.</w:t>
      </w:r>
    </w:p>
    <w:p w14:paraId="0D3C542A" w14:textId="5E757E76" w:rsidR="00093117" w:rsidRDefault="00093117" w:rsidP="00093117">
      <w:pPr>
        <w:pStyle w:val="ListParagraph"/>
        <w:spacing w:line="240" w:lineRule="auto"/>
        <w:ind w:left="1440" w:right="20"/>
        <w:jc w:val="both"/>
        <w:rPr>
          <w:rFonts w:ascii="Bookman Old Style" w:hAnsi="Bookman Old Style"/>
          <w:sz w:val="24"/>
          <w:szCs w:val="24"/>
        </w:rPr>
      </w:pPr>
    </w:p>
    <w:p w14:paraId="5C816AD7" w14:textId="6BECA6E6" w:rsidR="00093117" w:rsidRDefault="00093117" w:rsidP="00093117">
      <w:pPr>
        <w:pStyle w:val="ListParagraph"/>
        <w:spacing w:line="240" w:lineRule="auto"/>
        <w:ind w:left="1440" w:right="20"/>
        <w:jc w:val="both"/>
        <w:rPr>
          <w:rFonts w:ascii="Bookman Old Style" w:hAnsi="Bookman Old Style"/>
          <w:sz w:val="24"/>
          <w:szCs w:val="24"/>
        </w:rPr>
      </w:pPr>
    </w:p>
    <w:p w14:paraId="70CBBBDD" w14:textId="0BDCA4A9" w:rsidR="00093117" w:rsidRPr="00093117" w:rsidRDefault="00093117" w:rsidP="00093117">
      <w:pPr>
        <w:pStyle w:val="Heading3"/>
        <w:spacing w:before="120"/>
        <w:ind w:left="1080" w:right="20"/>
        <w:jc w:val="center"/>
        <w:rPr>
          <w:rFonts w:ascii="Bookman Old Style" w:hAnsi="Bookman Old Style"/>
          <w:b/>
          <w:bCs/>
        </w:rPr>
      </w:pPr>
      <w:r w:rsidRPr="00093117">
        <w:rPr>
          <w:rFonts w:ascii="Bookman Old Style" w:hAnsi="Bookman Old Style"/>
          <w:b/>
          <w:bCs/>
        </w:rPr>
        <w:t>Pasal 2</w:t>
      </w:r>
      <w:r>
        <w:rPr>
          <w:rFonts w:ascii="Bookman Old Style" w:hAnsi="Bookman Old Style"/>
          <w:b/>
          <w:bCs/>
        </w:rPr>
        <w:t>5</w:t>
      </w:r>
    </w:p>
    <w:p w14:paraId="6026575C" w14:textId="7094C924" w:rsidR="00B03155" w:rsidRPr="00093117" w:rsidRDefault="00B03155" w:rsidP="00093117">
      <w:pPr>
        <w:spacing w:line="240" w:lineRule="auto"/>
        <w:ind w:left="1134" w:right="20"/>
        <w:jc w:val="both"/>
        <w:rPr>
          <w:rFonts w:ascii="Bookman Old Style" w:hAnsi="Bookman Old Style"/>
          <w:sz w:val="24"/>
          <w:szCs w:val="24"/>
        </w:rPr>
      </w:pPr>
      <w:r w:rsidRPr="00093117">
        <w:rPr>
          <w:rFonts w:ascii="Bookman Old Style" w:hAnsi="Bookman Old Style"/>
          <w:sz w:val="24"/>
          <w:szCs w:val="24"/>
        </w:rPr>
        <w:t xml:space="preserve">Ketentuan lebih lanjut mengenai pemasaran produk dan/atau layanan </w:t>
      </w:r>
      <w:r w:rsidRPr="00093117">
        <w:rPr>
          <w:rFonts w:ascii="Bookman Old Style" w:hAnsi="Bookman Old Style"/>
          <w:sz w:val="24"/>
          <w:szCs w:val="24"/>
          <w:lang w:val="id-ID"/>
        </w:rPr>
        <w:t>ditetapkan oleh Otoritas Jasa Keuangan</w:t>
      </w:r>
      <w:r w:rsidRPr="00093117">
        <w:rPr>
          <w:rFonts w:ascii="Bookman Old Style" w:hAnsi="Bookman Old Style"/>
          <w:sz w:val="24"/>
          <w:szCs w:val="24"/>
        </w:rPr>
        <w:t>.</w:t>
      </w:r>
    </w:p>
    <w:p w14:paraId="12D4BC88" w14:textId="77777777" w:rsidR="00A770DA" w:rsidRPr="00D90D0D" w:rsidRDefault="00A770DA" w:rsidP="00A770DA">
      <w:pPr>
        <w:ind w:left="1080" w:right="20"/>
        <w:jc w:val="both"/>
        <w:rPr>
          <w:rFonts w:ascii="Bookman Old Style" w:hAnsi="Bookman Old Style"/>
          <w:sz w:val="24"/>
          <w:szCs w:val="24"/>
        </w:rPr>
      </w:pPr>
    </w:p>
    <w:p w14:paraId="065161C9" w14:textId="77777777" w:rsidR="00A770DA" w:rsidRPr="00D90D0D" w:rsidRDefault="00A770DA" w:rsidP="00A770DA">
      <w:pPr>
        <w:pStyle w:val="Heading2"/>
        <w:spacing w:before="240"/>
        <w:ind w:left="1080" w:right="20"/>
        <w:jc w:val="center"/>
        <w:rPr>
          <w:rFonts w:ascii="Bookman Old Style" w:hAnsi="Bookman Old Style"/>
          <w:b/>
          <w:color w:val="auto"/>
          <w:sz w:val="24"/>
          <w:szCs w:val="24"/>
        </w:rPr>
      </w:pPr>
      <w:bookmarkStart w:id="137" w:name="_Toc53051823"/>
      <w:bookmarkStart w:id="138" w:name="_Toc59419522"/>
      <w:bookmarkStart w:id="139" w:name="_Toc59531126"/>
      <w:bookmarkStart w:id="140" w:name="_Toc59531324"/>
      <w:r w:rsidRPr="00D90D0D">
        <w:rPr>
          <w:rFonts w:ascii="Bookman Old Style" w:hAnsi="Bookman Old Style"/>
          <w:b/>
          <w:color w:val="auto"/>
          <w:sz w:val="24"/>
          <w:szCs w:val="24"/>
        </w:rPr>
        <w:t>Bagian Keenam</w:t>
      </w:r>
      <w:bookmarkEnd w:id="137"/>
      <w:bookmarkEnd w:id="138"/>
      <w:bookmarkEnd w:id="139"/>
      <w:bookmarkEnd w:id="140"/>
    </w:p>
    <w:p w14:paraId="7B210E38" w14:textId="77777777" w:rsidR="00A770DA" w:rsidRPr="00D90D0D" w:rsidRDefault="00A770DA" w:rsidP="00A770DA">
      <w:pPr>
        <w:pStyle w:val="Heading2"/>
        <w:spacing w:after="240"/>
        <w:ind w:left="1080" w:right="20"/>
        <w:jc w:val="center"/>
        <w:rPr>
          <w:rFonts w:ascii="Bookman Old Style" w:hAnsi="Bookman Old Style"/>
          <w:color w:val="auto"/>
          <w:sz w:val="24"/>
          <w:szCs w:val="24"/>
        </w:rPr>
      </w:pPr>
      <w:bookmarkStart w:id="141" w:name="_Toc53051824"/>
      <w:bookmarkStart w:id="142" w:name="_Toc59419523"/>
      <w:bookmarkStart w:id="143" w:name="_Toc59531127"/>
      <w:bookmarkStart w:id="144" w:name="_Toc59531325"/>
      <w:r w:rsidRPr="00D90D0D">
        <w:rPr>
          <w:rFonts w:ascii="Bookman Old Style" w:hAnsi="Bookman Old Style"/>
          <w:b/>
          <w:color w:val="auto"/>
          <w:sz w:val="24"/>
          <w:szCs w:val="24"/>
        </w:rPr>
        <w:t>Penyusunan Perjanjian Terkait Produk dan/atau Layanan Jasa Keuangan</w:t>
      </w:r>
      <w:bookmarkEnd w:id="141"/>
      <w:bookmarkEnd w:id="142"/>
      <w:bookmarkEnd w:id="143"/>
      <w:bookmarkEnd w:id="144"/>
    </w:p>
    <w:p w14:paraId="3E2B6F02" w14:textId="5E337920" w:rsidR="00A770DA" w:rsidRPr="00D90D0D" w:rsidRDefault="00A770DA" w:rsidP="00A770DA">
      <w:pPr>
        <w:pStyle w:val="Heading3"/>
        <w:spacing w:before="120"/>
        <w:ind w:left="1080" w:right="20"/>
        <w:jc w:val="center"/>
        <w:rPr>
          <w:rFonts w:ascii="Bookman Old Style" w:hAnsi="Bookman Old Style"/>
          <w:b/>
          <w:color w:val="auto"/>
        </w:rPr>
      </w:pPr>
      <w:bookmarkStart w:id="145" w:name="_Toc59419524"/>
      <w:bookmarkStart w:id="146" w:name="_Toc59531128"/>
      <w:bookmarkStart w:id="147" w:name="_Toc59531326"/>
      <w:r w:rsidRPr="00D90D0D">
        <w:rPr>
          <w:rFonts w:ascii="Bookman Old Style" w:hAnsi="Bookman Old Style"/>
          <w:b/>
          <w:color w:val="auto"/>
        </w:rPr>
        <w:t>Pasal 2</w:t>
      </w:r>
      <w:bookmarkEnd w:id="145"/>
      <w:bookmarkEnd w:id="146"/>
      <w:bookmarkEnd w:id="147"/>
      <w:r w:rsidR="00093117">
        <w:rPr>
          <w:rFonts w:ascii="Bookman Old Style" w:hAnsi="Bookman Old Style"/>
          <w:b/>
          <w:color w:val="auto"/>
        </w:rPr>
        <w:t>6</w:t>
      </w:r>
    </w:p>
    <w:p w14:paraId="234E7286" w14:textId="74A8FAC2" w:rsidR="00A770DA" w:rsidRPr="00D90D0D" w:rsidRDefault="00820B16" w:rsidP="00F91A89">
      <w:pPr>
        <w:pStyle w:val="ListParagraph"/>
        <w:numPr>
          <w:ilvl w:val="0"/>
          <w:numId w:val="17"/>
        </w:numPr>
        <w:spacing w:after="0"/>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memastikan pemahaman Konsumen atas setiap info</w:t>
      </w:r>
      <w:r w:rsidR="00836EF1" w:rsidRPr="00D90D0D">
        <w:rPr>
          <w:rFonts w:ascii="Bookman Old Style" w:hAnsi="Bookman Old Style"/>
          <w:sz w:val="24"/>
          <w:szCs w:val="24"/>
        </w:rPr>
        <w:t>r</w:t>
      </w:r>
      <w:r w:rsidR="00A770DA" w:rsidRPr="00D90D0D">
        <w:rPr>
          <w:rFonts w:ascii="Bookman Old Style" w:hAnsi="Bookman Old Style"/>
          <w:sz w:val="24"/>
          <w:szCs w:val="24"/>
        </w:rPr>
        <w:t>masi mengenai produk dan/atau layanan</w:t>
      </w:r>
      <w:r w:rsidR="00FA6074" w:rsidRPr="00D90D0D">
        <w:rPr>
          <w:rFonts w:ascii="Bookman Old Style" w:hAnsi="Bookman Old Style"/>
          <w:sz w:val="24"/>
          <w:szCs w:val="24"/>
        </w:rPr>
        <w:t>,</w:t>
      </w:r>
      <w:r w:rsidR="00BD3C1F" w:rsidRPr="00D90D0D">
        <w:rPr>
          <w:rFonts w:ascii="Bookman Old Style" w:hAnsi="Bookman Old Style"/>
          <w:sz w:val="24"/>
          <w:szCs w:val="24"/>
        </w:rPr>
        <w:t xml:space="preserve"> rincian biaya, manfaat, risiko serta</w:t>
      </w:r>
      <w:r w:rsidR="00FA6074" w:rsidRPr="00D90D0D">
        <w:rPr>
          <w:rFonts w:ascii="Bookman Old Style" w:hAnsi="Bookman Old Style"/>
          <w:sz w:val="24"/>
          <w:szCs w:val="24"/>
        </w:rPr>
        <w:t xml:space="preserve"> hak dan kewajiban</w:t>
      </w:r>
      <w:r w:rsidR="00A770DA" w:rsidRPr="00D90D0D">
        <w:rPr>
          <w:rFonts w:ascii="Bookman Old Style" w:hAnsi="Bookman Old Style"/>
          <w:sz w:val="24"/>
          <w:szCs w:val="24"/>
        </w:rPr>
        <w:t xml:space="preserve"> yang disampaikan kepada Konsum</w:t>
      </w:r>
      <w:r w:rsidR="00D617B1" w:rsidRPr="00D90D0D">
        <w:rPr>
          <w:rFonts w:ascii="Bookman Old Style" w:hAnsi="Bookman Old Style"/>
          <w:sz w:val="24"/>
          <w:szCs w:val="24"/>
        </w:rPr>
        <w:t>en sebelum Konsumen menandatangani dokumen dan/atau perjanjian.</w:t>
      </w:r>
    </w:p>
    <w:p w14:paraId="138C4D82" w14:textId="3B254AFA" w:rsidR="00A770DA" w:rsidRPr="00D90D0D" w:rsidRDefault="00820B16" w:rsidP="00F91A89">
      <w:pPr>
        <w:pStyle w:val="ListParagraph"/>
        <w:numPr>
          <w:ilvl w:val="0"/>
          <w:numId w:val="17"/>
        </w:numPr>
        <w:spacing w:after="0"/>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memberikan waktu yang cukup kepada Konsumen untuk memahami informasi yang disampaikan.</w:t>
      </w:r>
    </w:p>
    <w:p w14:paraId="08862B01" w14:textId="3C321C8E" w:rsidR="00A770DA" w:rsidRPr="00D90D0D" w:rsidRDefault="00A770DA" w:rsidP="00F91A89">
      <w:pPr>
        <w:pStyle w:val="ListParagraph"/>
        <w:numPr>
          <w:ilvl w:val="0"/>
          <w:numId w:val="17"/>
        </w:numPr>
        <w:spacing w:after="0"/>
        <w:ind w:left="1440" w:right="20"/>
        <w:jc w:val="both"/>
        <w:rPr>
          <w:rFonts w:ascii="Bookman Old Style" w:hAnsi="Bookman Old Style"/>
          <w:sz w:val="24"/>
          <w:szCs w:val="24"/>
        </w:rPr>
      </w:pPr>
      <w:r w:rsidRPr="00D90D0D">
        <w:rPr>
          <w:rFonts w:ascii="Bookman Old Style" w:hAnsi="Bookman Old Style"/>
          <w:sz w:val="24"/>
          <w:szCs w:val="24"/>
        </w:rPr>
        <w:t xml:space="preserve">Konfirmasi pemahaman sebagaimana dimaksud pada ayat (2) wajib dituangkan dalam </w:t>
      </w:r>
      <w:r w:rsidR="0099309D" w:rsidRPr="00D90D0D">
        <w:rPr>
          <w:rFonts w:ascii="Bookman Old Style" w:hAnsi="Bookman Old Style"/>
          <w:sz w:val="24"/>
          <w:szCs w:val="24"/>
        </w:rPr>
        <w:t>media yang dapat digunakan sebagai alat bukti</w:t>
      </w:r>
      <w:r w:rsidRPr="00D90D0D">
        <w:rPr>
          <w:rFonts w:ascii="Bookman Old Style" w:hAnsi="Bookman Old Style"/>
          <w:sz w:val="24"/>
          <w:szCs w:val="24"/>
        </w:rPr>
        <w:t>.</w:t>
      </w:r>
    </w:p>
    <w:p w14:paraId="450B893D" w14:textId="77777777" w:rsidR="00EB7E6A" w:rsidRPr="00D90D0D" w:rsidRDefault="00EB7E6A" w:rsidP="00EB7E6A">
      <w:pPr>
        <w:pStyle w:val="ListParagraph"/>
        <w:spacing w:after="0"/>
        <w:ind w:left="1440" w:right="20"/>
        <w:jc w:val="both"/>
        <w:rPr>
          <w:rFonts w:ascii="Bookman Old Style" w:hAnsi="Bookman Old Style"/>
          <w:sz w:val="24"/>
          <w:szCs w:val="24"/>
        </w:rPr>
      </w:pPr>
    </w:p>
    <w:p w14:paraId="1E2C7060" w14:textId="51D21EB4" w:rsidR="00A770DA" w:rsidRPr="00D90D0D" w:rsidRDefault="00A770DA" w:rsidP="00A770DA">
      <w:pPr>
        <w:pStyle w:val="Heading3"/>
        <w:spacing w:before="120"/>
        <w:ind w:left="1080" w:right="20"/>
        <w:jc w:val="center"/>
        <w:rPr>
          <w:rFonts w:ascii="Bookman Old Style" w:hAnsi="Bookman Old Style"/>
          <w:b/>
          <w:color w:val="auto"/>
        </w:rPr>
      </w:pPr>
      <w:bookmarkStart w:id="148" w:name="_Toc53051825"/>
      <w:bookmarkStart w:id="149" w:name="_Toc59419525"/>
      <w:bookmarkStart w:id="150" w:name="_Toc59531129"/>
      <w:bookmarkStart w:id="151" w:name="_Toc59531327"/>
      <w:r w:rsidRPr="00D90D0D">
        <w:rPr>
          <w:rFonts w:ascii="Bookman Old Style" w:hAnsi="Bookman Old Style"/>
          <w:b/>
          <w:color w:val="auto"/>
        </w:rPr>
        <w:t>Pasal 2</w:t>
      </w:r>
      <w:bookmarkEnd w:id="148"/>
      <w:bookmarkEnd w:id="149"/>
      <w:bookmarkEnd w:id="150"/>
      <w:bookmarkEnd w:id="151"/>
      <w:r w:rsidR="00093117">
        <w:rPr>
          <w:rFonts w:ascii="Bookman Old Style" w:hAnsi="Bookman Old Style"/>
          <w:b/>
          <w:color w:val="auto"/>
        </w:rPr>
        <w:t>7</w:t>
      </w:r>
    </w:p>
    <w:p w14:paraId="39442F9F" w14:textId="62A34DE5" w:rsidR="00A770DA" w:rsidRPr="00D90D0D" w:rsidRDefault="00F4132F" w:rsidP="00B52222">
      <w:pPr>
        <w:ind w:left="1080" w:right="20"/>
        <w:jc w:val="both"/>
        <w:rPr>
          <w:rFonts w:ascii="Bookman Old Style" w:hAnsi="Bookman Old Style"/>
          <w:sz w:val="24"/>
          <w:szCs w:val="24"/>
        </w:rPr>
      </w:pPr>
      <w:r>
        <w:rPr>
          <w:rFonts w:ascii="Bookman Old Style" w:hAnsi="Bookman Old Style"/>
          <w:sz w:val="24"/>
          <w:szCs w:val="24"/>
        </w:rPr>
        <w:t>PUJK</w:t>
      </w:r>
      <w:r w:rsidR="00A770DA" w:rsidRPr="00D90D0D">
        <w:rPr>
          <w:rFonts w:ascii="Bookman Old Style" w:hAnsi="Bookman Old Style"/>
          <w:sz w:val="24"/>
          <w:szCs w:val="24"/>
        </w:rPr>
        <w:t xml:space="preserve"> </w:t>
      </w:r>
      <w:r w:rsidR="002826D3" w:rsidRPr="00D90D0D">
        <w:rPr>
          <w:rFonts w:ascii="Bookman Old Style" w:hAnsi="Bookman Old Style"/>
          <w:sz w:val="24"/>
          <w:szCs w:val="24"/>
        </w:rPr>
        <w:t xml:space="preserve">wajib </w:t>
      </w:r>
      <w:r w:rsidR="00A770DA" w:rsidRPr="00D90D0D">
        <w:rPr>
          <w:rFonts w:ascii="Bookman Old Style" w:hAnsi="Bookman Old Style"/>
          <w:sz w:val="24"/>
          <w:szCs w:val="24"/>
        </w:rPr>
        <w:t>memenuhi keseimbangan, keadilan, dan kewajaran dalam pembuatan perjanjian dengan Konsumen.</w:t>
      </w:r>
    </w:p>
    <w:p w14:paraId="07E3B3CB" w14:textId="77777777" w:rsidR="00A770DA" w:rsidRPr="00D90D0D" w:rsidRDefault="00A770DA" w:rsidP="00A770DA">
      <w:pPr>
        <w:spacing w:before="40" w:after="40"/>
        <w:ind w:left="1080" w:right="20"/>
        <w:jc w:val="both"/>
        <w:rPr>
          <w:rFonts w:ascii="Bookman Old Style" w:hAnsi="Bookman Old Style"/>
          <w:bCs/>
          <w:sz w:val="24"/>
          <w:szCs w:val="24"/>
        </w:rPr>
      </w:pPr>
    </w:p>
    <w:p w14:paraId="45751BBB" w14:textId="25B9332C" w:rsidR="00A770DA" w:rsidRPr="00D90D0D" w:rsidRDefault="00A770DA" w:rsidP="00A770DA">
      <w:pPr>
        <w:pStyle w:val="Heading3"/>
        <w:spacing w:before="120"/>
        <w:ind w:left="1080" w:right="20"/>
        <w:jc w:val="center"/>
        <w:rPr>
          <w:rFonts w:ascii="Bookman Old Style" w:hAnsi="Bookman Old Style"/>
          <w:b/>
          <w:color w:val="auto"/>
        </w:rPr>
      </w:pPr>
      <w:bookmarkStart w:id="152" w:name="_Toc53051826"/>
      <w:bookmarkStart w:id="153" w:name="_Toc59419526"/>
      <w:bookmarkStart w:id="154" w:name="_Toc59531130"/>
      <w:bookmarkStart w:id="155" w:name="_Toc59531328"/>
      <w:r w:rsidRPr="00D90D0D">
        <w:rPr>
          <w:rFonts w:ascii="Bookman Old Style" w:hAnsi="Bookman Old Style"/>
          <w:b/>
          <w:color w:val="auto"/>
        </w:rPr>
        <w:lastRenderedPageBreak/>
        <w:t>Pasal 2</w:t>
      </w:r>
      <w:bookmarkEnd w:id="152"/>
      <w:bookmarkEnd w:id="153"/>
      <w:bookmarkEnd w:id="154"/>
      <w:bookmarkEnd w:id="155"/>
      <w:r w:rsidR="00093117">
        <w:rPr>
          <w:rFonts w:ascii="Bookman Old Style" w:hAnsi="Bookman Old Style"/>
          <w:b/>
          <w:color w:val="auto"/>
        </w:rPr>
        <w:t>8</w:t>
      </w:r>
    </w:p>
    <w:p w14:paraId="38B5BC7C" w14:textId="00EBBB0D" w:rsidR="00A770DA" w:rsidRPr="00D90D0D" w:rsidRDefault="00A770DA" w:rsidP="00F91A89">
      <w:pPr>
        <w:pStyle w:val="ListParagraph"/>
        <w:numPr>
          <w:ilvl w:val="0"/>
          <w:numId w:val="25"/>
        </w:numPr>
        <w:tabs>
          <w:tab w:val="center" w:pos="4688"/>
        </w:tabs>
        <w:snapToGrid w:val="0"/>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 xml:space="preserve">Dalam hal </w:t>
      </w:r>
      <w:r w:rsidR="00802502" w:rsidRPr="00D90D0D">
        <w:rPr>
          <w:rFonts w:ascii="Bookman Old Style" w:hAnsi="Bookman Old Style"/>
          <w:sz w:val="24"/>
          <w:szCs w:val="24"/>
        </w:rPr>
        <w:t>PUJK</w:t>
      </w:r>
      <w:r w:rsidRPr="00D90D0D">
        <w:rPr>
          <w:rFonts w:ascii="Bookman Old Style" w:hAnsi="Bookman Old Style"/>
          <w:sz w:val="24"/>
          <w:szCs w:val="24"/>
        </w:rPr>
        <w:t xml:space="preserve"> menggunakan perjanjian baku, perjanjian baku tersebut wajib disusun sesuai dengan peraturan perundang-undangan.</w:t>
      </w:r>
    </w:p>
    <w:p w14:paraId="2F0CBBF0" w14:textId="56FE4480" w:rsidR="00A770DA" w:rsidRPr="00D90D0D" w:rsidRDefault="00A770DA" w:rsidP="00F91A89">
      <w:pPr>
        <w:pStyle w:val="ListParagraph"/>
        <w:numPr>
          <w:ilvl w:val="0"/>
          <w:numId w:val="25"/>
        </w:numPr>
        <w:tabs>
          <w:tab w:val="center" w:pos="4688"/>
        </w:tabs>
        <w:snapToGrid w:val="0"/>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 xml:space="preserve">Perjanjian </w:t>
      </w:r>
      <w:r w:rsidRPr="00D90D0D">
        <w:rPr>
          <w:rFonts w:ascii="Bookman Old Style" w:hAnsi="Bookman Old Style"/>
          <w:sz w:val="24"/>
          <w:szCs w:val="24"/>
          <w:lang w:val="id-ID"/>
        </w:rPr>
        <w:t>baku</w:t>
      </w:r>
      <w:r w:rsidRPr="00D90D0D">
        <w:rPr>
          <w:rFonts w:ascii="Bookman Old Style" w:hAnsi="Bookman Old Style"/>
          <w:sz w:val="24"/>
          <w:szCs w:val="24"/>
        </w:rPr>
        <w:t xml:space="preserve"> sebagaimana dimaksud pada ayat (1) dapat be</w:t>
      </w:r>
      <w:r w:rsidR="007316AD" w:rsidRPr="00D90D0D">
        <w:rPr>
          <w:rFonts w:ascii="Bookman Old Style" w:hAnsi="Bookman Old Style"/>
          <w:sz w:val="24"/>
          <w:szCs w:val="24"/>
        </w:rPr>
        <w:t>rbentuk digital atau elektronik.</w:t>
      </w:r>
    </w:p>
    <w:p w14:paraId="1692A654" w14:textId="4BEA1D28" w:rsidR="00A770DA" w:rsidRPr="00D90D0D" w:rsidRDefault="00802502" w:rsidP="00F91A89">
      <w:pPr>
        <w:pStyle w:val="ListParagraph"/>
        <w:numPr>
          <w:ilvl w:val="0"/>
          <w:numId w:val="25"/>
        </w:numPr>
        <w:tabs>
          <w:tab w:val="center" w:pos="4688"/>
        </w:tabs>
        <w:snapToGrid w:val="0"/>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memberikan akses kepada </w:t>
      </w:r>
      <w:r w:rsidR="009F005D" w:rsidRPr="00D90D0D">
        <w:rPr>
          <w:rFonts w:ascii="Bookman Old Style" w:hAnsi="Bookman Old Style"/>
          <w:sz w:val="24"/>
          <w:szCs w:val="24"/>
          <w:lang w:val="id-ID"/>
        </w:rPr>
        <w:t>K</w:t>
      </w:r>
      <w:r w:rsidR="00A770DA" w:rsidRPr="00D90D0D">
        <w:rPr>
          <w:rFonts w:ascii="Bookman Old Style" w:hAnsi="Bookman Old Style"/>
          <w:sz w:val="24"/>
          <w:szCs w:val="24"/>
        </w:rPr>
        <w:t xml:space="preserve">onsumen untuk melihat dan/atau mencetak salinan atas dokumen perjanjian </w:t>
      </w:r>
      <w:r w:rsidR="00A770DA" w:rsidRPr="00D90D0D">
        <w:rPr>
          <w:rFonts w:ascii="Bookman Old Style" w:hAnsi="Bookman Old Style"/>
          <w:sz w:val="24"/>
          <w:szCs w:val="24"/>
          <w:lang w:val="id-ID"/>
        </w:rPr>
        <w:t>baku</w:t>
      </w:r>
      <w:r w:rsidR="00A770DA" w:rsidRPr="00D90D0D">
        <w:rPr>
          <w:rFonts w:ascii="Bookman Old Style" w:hAnsi="Bookman Old Style"/>
          <w:sz w:val="24"/>
          <w:szCs w:val="24"/>
        </w:rPr>
        <w:t xml:space="preserve"> sebagaimana dimaksud pada ayat (2).</w:t>
      </w:r>
    </w:p>
    <w:p w14:paraId="1303AA94" w14:textId="77777777" w:rsidR="00A770DA" w:rsidRPr="00D90D0D" w:rsidRDefault="00A770DA" w:rsidP="00F91A89">
      <w:pPr>
        <w:pStyle w:val="ListParagraph"/>
        <w:numPr>
          <w:ilvl w:val="0"/>
          <w:numId w:val="25"/>
        </w:numPr>
        <w:tabs>
          <w:tab w:val="center" w:pos="4688"/>
        </w:tabs>
        <w:snapToGrid w:val="0"/>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Klausula dalam Perjanjian baku yang dilarang adalah yang memuat:</w:t>
      </w:r>
    </w:p>
    <w:p w14:paraId="0EB39CE0" w14:textId="042CA994" w:rsidR="00A770DA" w:rsidRPr="00D90D0D" w:rsidRDefault="00A770DA" w:rsidP="00F91A89">
      <w:pPr>
        <w:pStyle w:val="ListParagraph"/>
        <w:numPr>
          <w:ilvl w:val="3"/>
          <w:numId w:val="26"/>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Klausula eksonerasi/eksemsi yaitu yang isinya menambah hak dan/atau mengurangi kewajiban </w:t>
      </w:r>
      <w:r w:rsidR="00E12089" w:rsidRPr="00D90D0D">
        <w:rPr>
          <w:rFonts w:ascii="Bookman Old Style" w:hAnsi="Bookman Old Style"/>
          <w:sz w:val="24"/>
          <w:szCs w:val="24"/>
        </w:rPr>
        <w:t>PUJK</w:t>
      </w:r>
      <w:r w:rsidRPr="00D90D0D">
        <w:rPr>
          <w:rFonts w:ascii="Bookman Old Style" w:hAnsi="Bookman Old Style"/>
          <w:sz w:val="24"/>
          <w:szCs w:val="24"/>
        </w:rPr>
        <w:t>, atau mengurangi hak dan/atau menambah kewajiban Konsumen.</w:t>
      </w:r>
    </w:p>
    <w:p w14:paraId="1B95FE31" w14:textId="77777777" w:rsidR="00A770DA" w:rsidRPr="00D90D0D" w:rsidRDefault="00A770DA" w:rsidP="00F91A89">
      <w:pPr>
        <w:pStyle w:val="ListParagraph"/>
        <w:numPr>
          <w:ilvl w:val="3"/>
          <w:numId w:val="26"/>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Penyalahgunaan keadaan yaitu suatu kondisi dalam Perjanjian Baku yang memiliki indikasi penyalahgunaan keadaan.</w:t>
      </w:r>
    </w:p>
    <w:p w14:paraId="644555D8" w14:textId="22FF8604" w:rsidR="00A770DA" w:rsidRPr="00D90D0D" w:rsidRDefault="00A770DA" w:rsidP="00F91A89">
      <w:pPr>
        <w:pStyle w:val="ListParagraph"/>
        <w:numPr>
          <w:ilvl w:val="0"/>
          <w:numId w:val="25"/>
        </w:numPr>
        <w:tabs>
          <w:tab w:val="center" w:pos="4688"/>
        </w:tabs>
        <w:snapToGrid w:val="0"/>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Klausula eksonerasi/eksemsi sebagaimana dimaksud pada ayat (</w:t>
      </w:r>
      <w:r w:rsidR="00820B16" w:rsidRPr="00D90D0D">
        <w:rPr>
          <w:rFonts w:ascii="Bookman Old Style" w:hAnsi="Bookman Old Style"/>
          <w:sz w:val="24"/>
          <w:szCs w:val="24"/>
        </w:rPr>
        <w:t>4</w:t>
      </w:r>
      <w:r w:rsidRPr="00D90D0D">
        <w:rPr>
          <w:rFonts w:ascii="Bookman Old Style" w:hAnsi="Bookman Old Style"/>
          <w:sz w:val="24"/>
          <w:szCs w:val="24"/>
        </w:rPr>
        <w:t>) huruf a antara lain:</w:t>
      </w:r>
    </w:p>
    <w:p w14:paraId="52FB3A93" w14:textId="7AA6695A"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menyatakan pengalihan tanggung jawab atau kewajiban </w:t>
      </w:r>
      <w:r w:rsidR="00802502" w:rsidRPr="00D90D0D">
        <w:rPr>
          <w:rFonts w:ascii="Bookman Old Style" w:hAnsi="Bookman Old Style"/>
          <w:sz w:val="24"/>
          <w:szCs w:val="24"/>
        </w:rPr>
        <w:t>PUJK</w:t>
      </w:r>
      <w:r w:rsidRPr="00D90D0D">
        <w:rPr>
          <w:rFonts w:ascii="Bookman Old Style" w:hAnsi="Bookman Old Style"/>
          <w:sz w:val="24"/>
          <w:szCs w:val="24"/>
        </w:rPr>
        <w:t xml:space="preserve"> kepada Konsumen;</w:t>
      </w:r>
    </w:p>
    <w:p w14:paraId="0DBB665C" w14:textId="34334706"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menyatakan pemberian kuasa dari Konsumen kepada </w:t>
      </w:r>
      <w:r w:rsidR="00802502" w:rsidRPr="00D90D0D">
        <w:rPr>
          <w:rFonts w:ascii="Bookman Old Style" w:hAnsi="Bookman Old Style"/>
          <w:sz w:val="24"/>
          <w:szCs w:val="24"/>
        </w:rPr>
        <w:t>PUJK</w:t>
      </w:r>
      <w:r w:rsidRPr="00D90D0D">
        <w:rPr>
          <w:rFonts w:ascii="Bookman Old Style" w:hAnsi="Bookman Old Style"/>
          <w:sz w:val="24"/>
          <w:szCs w:val="24"/>
        </w:rPr>
        <w:t>, baik secara langsung maupun tidak langsung, untuk melakukan segala tindakan sepihak atas barang yang diagunkan oleh Konsumen, kecuali tindakan sepihak tersebut dilakukan berdasark</w:t>
      </w:r>
      <w:r w:rsidR="000D3B19" w:rsidRPr="00D90D0D">
        <w:rPr>
          <w:rFonts w:ascii="Bookman Old Style" w:hAnsi="Bookman Old Style"/>
          <w:sz w:val="24"/>
          <w:szCs w:val="24"/>
        </w:rPr>
        <w:t>an peraturan perundang-undangan;</w:t>
      </w:r>
    </w:p>
    <w:p w14:paraId="69528C2B" w14:textId="36D11876"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mengatur tentang kewajiban pembuktian oleh Konsumen, jika </w:t>
      </w:r>
      <w:r w:rsidR="00802502" w:rsidRPr="00D90D0D">
        <w:rPr>
          <w:rFonts w:ascii="Bookman Old Style" w:hAnsi="Bookman Old Style"/>
          <w:sz w:val="24"/>
          <w:szCs w:val="24"/>
        </w:rPr>
        <w:t>PUJK</w:t>
      </w:r>
      <w:r w:rsidRPr="00D90D0D">
        <w:rPr>
          <w:rFonts w:ascii="Bookman Old Style" w:hAnsi="Bookman Old Style"/>
          <w:sz w:val="24"/>
          <w:szCs w:val="24"/>
        </w:rPr>
        <w:t xml:space="preserve"> menyatakan bahwa hilangnya kegunaan produk dan/atau layanan yang dibeli oleh Konsumen, bukan merupakan tanggung jawab </w:t>
      </w:r>
      <w:r w:rsidR="00E12089" w:rsidRPr="00D90D0D">
        <w:rPr>
          <w:rFonts w:ascii="Bookman Old Style" w:hAnsi="Bookman Old Style"/>
          <w:sz w:val="24"/>
          <w:szCs w:val="24"/>
        </w:rPr>
        <w:t>PUJK</w:t>
      </w:r>
      <w:r w:rsidRPr="00D90D0D">
        <w:rPr>
          <w:rFonts w:ascii="Bookman Old Style" w:hAnsi="Bookman Old Style"/>
          <w:sz w:val="24"/>
          <w:szCs w:val="24"/>
        </w:rPr>
        <w:t>;</w:t>
      </w:r>
    </w:p>
    <w:p w14:paraId="1ED84908" w14:textId="0F052217"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memberi hak kepada </w:t>
      </w:r>
      <w:r w:rsidR="00E12089" w:rsidRPr="00D90D0D">
        <w:rPr>
          <w:rFonts w:ascii="Bookman Old Style" w:hAnsi="Bookman Old Style"/>
          <w:sz w:val="24"/>
          <w:szCs w:val="24"/>
        </w:rPr>
        <w:t>PUJK</w:t>
      </w:r>
      <w:r w:rsidRPr="00D90D0D">
        <w:rPr>
          <w:rFonts w:ascii="Bookman Old Style" w:hAnsi="Bookman Old Style"/>
          <w:sz w:val="24"/>
          <w:szCs w:val="24"/>
        </w:rPr>
        <w:t xml:space="preserve"> untuk mengurangi kegunaan produk dan/atau layanan atau mengurangi harta kekayaan Konsumen yang menjadi obyek perjanjian produk dan layanan;</w:t>
      </w:r>
    </w:p>
    <w:p w14:paraId="6A767199" w14:textId="18468B6E"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menyatakan bahwa Konsumen memberi kuasa kepada </w:t>
      </w:r>
      <w:r w:rsidR="00802502" w:rsidRPr="00D90D0D">
        <w:rPr>
          <w:rFonts w:ascii="Bookman Old Style" w:hAnsi="Bookman Old Style"/>
          <w:sz w:val="24"/>
          <w:szCs w:val="24"/>
        </w:rPr>
        <w:t>PUJK</w:t>
      </w:r>
      <w:r w:rsidRPr="00D90D0D">
        <w:rPr>
          <w:rFonts w:ascii="Bookman Old Style" w:hAnsi="Bookman Old Style"/>
          <w:sz w:val="24"/>
          <w:szCs w:val="24"/>
        </w:rPr>
        <w:t xml:space="preserve"> untuk pembebanan hak tanggungan, hak gadai, atau hak jaminan atas produk dan/atau layanan yang dibel</w:t>
      </w:r>
      <w:r w:rsidR="000D3B19" w:rsidRPr="00D90D0D">
        <w:rPr>
          <w:rFonts w:ascii="Bookman Old Style" w:hAnsi="Bookman Old Style"/>
          <w:sz w:val="24"/>
          <w:szCs w:val="24"/>
        </w:rPr>
        <w:t>i oleh Konsumen secara angsuran;</w:t>
      </w:r>
    </w:p>
    <w:p w14:paraId="5CF0F58A" w14:textId="4CA2273E"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menyatakan bahwa </w:t>
      </w:r>
      <w:r w:rsidR="00802502" w:rsidRPr="00D90D0D">
        <w:rPr>
          <w:rFonts w:ascii="Bookman Old Style" w:hAnsi="Bookman Old Style"/>
          <w:sz w:val="24"/>
          <w:szCs w:val="24"/>
        </w:rPr>
        <w:t>PUJK</w:t>
      </w:r>
      <w:r w:rsidRPr="00D90D0D">
        <w:rPr>
          <w:rFonts w:ascii="Bookman Old Style" w:hAnsi="Bookman Old Style"/>
          <w:sz w:val="24"/>
          <w:szCs w:val="24"/>
        </w:rPr>
        <w:t xml:space="preserve"> dapat mengubah ketentuan perjanjian secara sepihak setelah perjanjian ditandatangani;</w:t>
      </w:r>
    </w:p>
    <w:p w14:paraId="23088BBF" w14:textId="5300A4C8"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menyatakan bahwa </w:t>
      </w:r>
      <w:r w:rsidR="00802502" w:rsidRPr="00D90D0D">
        <w:rPr>
          <w:rFonts w:ascii="Bookman Old Style" w:hAnsi="Bookman Old Style"/>
          <w:sz w:val="24"/>
          <w:szCs w:val="24"/>
        </w:rPr>
        <w:t>PUJK</w:t>
      </w:r>
      <w:r w:rsidRPr="00D90D0D">
        <w:rPr>
          <w:rFonts w:ascii="Bookman Old Style" w:hAnsi="Bookman Old Style"/>
          <w:sz w:val="24"/>
          <w:szCs w:val="24"/>
        </w:rPr>
        <w:t xml:space="preserve"> dapat memperbarui perjanjian secara sepihak;</w:t>
      </w:r>
    </w:p>
    <w:p w14:paraId="19E5E559" w14:textId="226136ED"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menyatakan bahwa </w:t>
      </w:r>
      <w:r w:rsidR="00802502" w:rsidRPr="00D90D0D">
        <w:rPr>
          <w:rFonts w:ascii="Bookman Old Style" w:hAnsi="Bookman Old Style"/>
          <w:sz w:val="24"/>
          <w:szCs w:val="24"/>
        </w:rPr>
        <w:t>PUJK</w:t>
      </w:r>
      <w:r w:rsidRPr="00D90D0D">
        <w:rPr>
          <w:rFonts w:ascii="Bookman Old Style" w:hAnsi="Bookman Old Style"/>
          <w:sz w:val="24"/>
          <w:szCs w:val="24"/>
        </w:rPr>
        <w:t xml:space="preserve"> dapat mengubah layanan keuangan yang diberikan berdasarkan perjanjian secara sepihak setelah ditandatangani oleh Konsumen;</w:t>
      </w:r>
    </w:p>
    <w:p w14:paraId="239C3B56" w14:textId="507DD204"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menyatakan bahwa Konsumen tunduk pada perubahan sepihak oleh </w:t>
      </w:r>
      <w:r w:rsidR="00802502" w:rsidRPr="00D90D0D">
        <w:rPr>
          <w:rFonts w:ascii="Bookman Old Style" w:hAnsi="Bookman Old Style"/>
          <w:sz w:val="24"/>
          <w:szCs w:val="24"/>
        </w:rPr>
        <w:t>PUJK</w:t>
      </w:r>
      <w:r w:rsidRPr="00D90D0D">
        <w:rPr>
          <w:rFonts w:ascii="Bookman Old Style" w:hAnsi="Bookman Old Style"/>
          <w:sz w:val="24"/>
          <w:szCs w:val="24"/>
        </w:rPr>
        <w:t xml:space="preserve"> terhadap perjanjian</w:t>
      </w:r>
      <w:r w:rsidR="00D0122A" w:rsidRPr="00D90D0D">
        <w:rPr>
          <w:rFonts w:ascii="Bookman Old Style" w:hAnsi="Bookman Old Style"/>
          <w:sz w:val="24"/>
          <w:szCs w:val="24"/>
        </w:rPr>
        <w:t xml:space="preserve"> sebagaimana diatur pada huruf f, huruf g, huruf h</w:t>
      </w:r>
      <w:r w:rsidRPr="00D90D0D">
        <w:rPr>
          <w:rFonts w:ascii="Bookman Old Style" w:hAnsi="Bookman Old Style"/>
          <w:sz w:val="24"/>
          <w:szCs w:val="24"/>
        </w:rPr>
        <w:t>;</w:t>
      </w:r>
    </w:p>
    <w:p w14:paraId="3B9D07F7" w14:textId="3A35C21D"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lastRenderedPageBreak/>
        <w:t xml:space="preserve">memberikan kewenangan bagi </w:t>
      </w:r>
      <w:r w:rsidR="00802502" w:rsidRPr="00D90D0D">
        <w:rPr>
          <w:rFonts w:ascii="Bookman Old Style" w:hAnsi="Bookman Old Style"/>
          <w:sz w:val="24"/>
          <w:szCs w:val="24"/>
        </w:rPr>
        <w:t>PUJK</w:t>
      </w:r>
      <w:r w:rsidRPr="00D90D0D">
        <w:rPr>
          <w:rFonts w:ascii="Bookman Old Style" w:hAnsi="Bookman Old Style"/>
          <w:sz w:val="24"/>
          <w:szCs w:val="24"/>
        </w:rPr>
        <w:t xml:space="preserve"> untuk menghindari atau membatasi keberlakuan suatu perjanjian;</w:t>
      </w:r>
    </w:p>
    <w:p w14:paraId="124771A4" w14:textId="5FE147DA"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menyatakan bahwa </w:t>
      </w:r>
      <w:r w:rsidR="00802502" w:rsidRPr="00D90D0D">
        <w:rPr>
          <w:rFonts w:ascii="Bookman Old Style" w:hAnsi="Bookman Old Style"/>
          <w:sz w:val="24"/>
          <w:szCs w:val="24"/>
        </w:rPr>
        <w:t>PUJK</w:t>
      </w:r>
      <w:r w:rsidRPr="00D90D0D">
        <w:rPr>
          <w:rFonts w:ascii="Bookman Old Style" w:hAnsi="Bookman Old Style"/>
          <w:sz w:val="24"/>
          <w:szCs w:val="24"/>
        </w:rPr>
        <w:t xml:space="preserve"> memiliki wewenang untuk menentukan sebuah perjanjian telah dilanggar atau menafsirkan arti perjanjian secara sepihak; </w:t>
      </w:r>
    </w:p>
    <w:p w14:paraId="59DF4B10" w14:textId="172AFA67"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menyatakan bahwa </w:t>
      </w:r>
      <w:r w:rsidR="00802502" w:rsidRPr="00D90D0D">
        <w:rPr>
          <w:rFonts w:ascii="Bookman Old Style" w:hAnsi="Bookman Old Style"/>
          <w:sz w:val="24"/>
          <w:szCs w:val="24"/>
        </w:rPr>
        <w:t>PUJK</w:t>
      </w:r>
      <w:r w:rsidRPr="00D90D0D">
        <w:rPr>
          <w:rFonts w:ascii="Bookman Old Style" w:hAnsi="Bookman Old Style"/>
          <w:sz w:val="24"/>
          <w:szCs w:val="24"/>
        </w:rPr>
        <w:t xml:space="preserve"> membatasi tanggung jawab terhadap kesalahan dan/atau kelalaian pegawai dan/atau pihak ketiga yang bertindak untuk kepentingan </w:t>
      </w:r>
      <w:r w:rsidR="00E12089" w:rsidRPr="00D90D0D">
        <w:rPr>
          <w:rFonts w:ascii="Bookman Old Style" w:hAnsi="Bookman Old Style"/>
          <w:sz w:val="24"/>
          <w:szCs w:val="24"/>
        </w:rPr>
        <w:t>PUJK</w:t>
      </w:r>
      <w:r w:rsidRPr="00D90D0D">
        <w:rPr>
          <w:rFonts w:ascii="Bookman Old Style" w:hAnsi="Bookman Old Style"/>
          <w:sz w:val="24"/>
          <w:szCs w:val="24"/>
        </w:rPr>
        <w:t>;</w:t>
      </w:r>
    </w:p>
    <w:p w14:paraId="664F7E46" w14:textId="2CAF6268" w:rsidR="00A770DA"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membatasi hak Konsumen untuk menggugat </w:t>
      </w:r>
      <w:r w:rsidR="00802502" w:rsidRPr="00D90D0D">
        <w:rPr>
          <w:rFonts w:ascii="Bookman Old Style" w:hAnsi="Bookman Old Style"/>
          <w:sz w:val="24"/>
          <w:szCs w:val="24"/>
        </w:rPr>
        <w:t>PUJK</w:t>
      </w:r>
      <w:r w:rsidRPr="00D90D0D">
        <w:rPr>
          <w:rFonts w:ascii="Bookman Old Style" w:hAnsi="Bookman Old Style"/>
          <w:sz w:val="24"/>
          <w:szCs w:val="24"/>
        </w:rPr>
        <w:t xml:space="preserve"> ketika terjadi sengketa terkait dengan perjanjian; </w:t>
      </w:r>
    </w:p>
    <w:p w14:paraId="36F26339" w14:textId="0C02870A" w:rsidR="00CD0AFD" w:rsidRPr="00D90D0D" w:rsidRDefault="00A770DA"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membatasi barang bukti yang dapat diberikan oleh Konsumen ketika terjadi sengketa terkait dengan perjanjian</w:t>
      </w:r>
      <w:r w:rsidR="003807A5" w:rsidRPr="00D90D0D">
        <w:rPr>
          <w:rFonts w:ascii="Bookman Old Style" w:hAnsi="Bookman Old Style"/>
          <w:sz w:val="24"/>
          <w:szCs w:val="24"/>
        </w:rPr>
        <w:t>; dan</w:t>
      </w:r>
    </w:p>
    <w:p w14:paraId="70537C72" w14:textId="2366F4E7" w:rsidR="00B7325A" w:rsidRPr="00D90D0D" w:rsidRDefault="00B03155" w:rsidP="00F91A89">
      <w:pPr>
        <w:pStyle w:val="ListParagraph"/>
        <w:numPr>
          <w:ilvl w:val="3"/>
          <w:numId w:val="27"/>
        </w:numPr>
        <w:tabs>
          <w:tab w:val="center" w:pos="4688"/>
        </w:tabs>
        <w:snapToGrid w:val="0"/>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 xml:space="preserve">menyatakan bahwa pemberian kuasa oleh Konsumen kepada </w:t>
      </w:r>
      <w:r w:rsidR="00802502" w:rsidRPr="00D90D0D">
        <w:rPr>
          <w:rFonts w:ascii="Bookman Old Style" w:hAnsi="Bookman Old Style"/>
          <w:sz w:val="24"/>
          <w:szCs w:val="24"/>
        </w:rPr>
        <w:t>PUJK</w:t>
      </w:r>
      <w:r w:rsidRPr="00D90D0D">
        <w:rPr>
          <w:rFonts w:ascii="Bookman Old Style" w:hAnsi="Bookman Old Style"/>
          <w:sz w:val="24"/>
          <w:szCs w:val="24"/>
        </w:rPr>
        <w:t xml:space="preserve"> tidak akan berakhir apabila Konsumen meninggal dunia, berada di bawah pengampuan, dan pailit.</w:t>
      </w:r>
    </w:p>
    <w:p w14:paraId="650909B1" w14:textId="77777777" w:rsidR="00A770DA" w:rsidRPr="00D90D0D" w:rsidRDefault="00A770DA" w:rsidP="00A770DA">
      <w:pPr>
        <w:ind w:left="1440" w:right="20"/>
        <w:jc w:val="both"/>
        <w:rPr>
          <w:rFonts w:ascii="Bookman Old Style" w:hAnsi="Bookman Old Style"/>
          <w:sz w:val="24"/>
          <w:szCs w:val="24"/>
        </w:rPr>
      </w:pPr>
    </w:p>
    <w:p w14:paraId="26C5ADD5" w14:textId="7DF78990" w:rsidR="00A770DA" w:rsidRPr="00D90D0D" w:rsidRDefault="00A770DA" w:rsidP="00A770DA">
      <w:pPr>
        <w:pStyle w:val="Heading3"/>
        <w:spacing w:before="120"/>
        <w:ind w:left="1080" w:right="20"/>
        <w:jc w:val="center"/>
        <w:rPr>
          <w:rFonts w:ascii="Bookman Old Style" w:hAnsi="Bookman Old Style"/>
          <w:b/>
          <w:color w:val="auto"/>
        </w:rPr>
      </w:pPr>
      <w:bookmarkStart w:id="156" w:name="_Toc53051827"/>
      <w:bookmarkStart w:id="157" w:name="_Toc59419527"/>
      <w:bookmarkStart w:id="158" w:name="_Toc59531131"/>
      <w:bookmarkStart w:id="159" w:name="_Toc59531329"/>
      <w:r w:rsidRPr="00D90D0D">
        <w:rPr>
          <w:rFonts w:ascii="Bookman Old Style" w:hAnsi="Bookman Old Style"/>
          <w:b/>
          <w:color w:val="auto"/>
        </w:rPr>
        <w:t>Pasal 2</w:t>
      </w:r>
      <w:bookmarkEnd w:id="156"/>
      <w:bookmarkEnd w:id="157"/>
      <w:bookmarkEnd w:id="158"/>
      <w:bookmarkEnd w:id="159"/>
      <w:r w:rsidR="00093117">
        <w:rPr>
          <w:rFonts w:ascii="Bookman Old Style" w:hAnsi="Bookman Old Style"/>
          <w:b/>
          <w:color w:val="auto"/>
        </w:rPr>
        <w:t>9</w:t>
      </w:r>
    </w:p>
    <w:p w14:paraId="08AA98C0" w14:textId="7FA04170" w:rsidR="00A770DA" w:rsidRPr="00D90D0D" w:rsidRDefault="00765A09" w:rsidP="00F91A89">
      <w:pPr>
        <w:pStyle w:val="ListParagraph"/>
        <w:numPr>
          <w:ilvl w:val="0"/>
          <w:numId w:val="7"/>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menginformasikan kepada Konsumen setiap perubahan ketentuan yang tercantum dalam perjanjian mengenai produk dan/atau layanan </w:t>
      </w:r>
      <w:r w:rsidRPr="00D90D0D">
        <w:rPr>
          <w:rFonts w:ascii="Bookman Old Style" w:hAnsi="Bookman Old Style"/>
          <w:sz w:val="24"/>
          <w:szCs w:val="24"/>
        </w:rPr>
        <w:t>PUJK</w:t>
      </w:r>
      <w:r w:rsidR="00FA0CA2" w:rsidRPr="00D90D0D">
        <w:rPr>
          <w:rFonts w:ascii="Bookman Old Style" w:hAnsi="Bookman Old Style"/>
          <w:sz w:val="24"/>
          <w:szCs w:val="24"/>
        </w:rPr>
        <w:t>.</w:t>
      </w:r>
    </w:p>
    <w:p w14:paraId="13B2C576" w14:textId="1D73573D" w:rsidR="00A770DA" w:rsidRPr="00D90D0D" w:rsidRDefault="00A770DA" w:rsidP="00F91A89">
      <w:pPr>
        <w:pStyle w:val="ListParagraph"/>
        <w:numPr>
          <w:ilvl w:val="0"/>
          <w:numId w:val="7"/>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Informasi sebagaimana dimaksud pada ayat (1) wajib diberitahukan kepada Konsumen paling lambat 30 (tiga puluh) hari kerja sebelum berlakunya perubahan ketentuan atas produk dan/atau layanan</w:t>
      </w:r>
      <w:r w:rsidR="00E12089" w:rsidRPr="00D90D0D">
        <w:rPr>
          <w:rFonts w:ascii="Bookman Old Style" w:hAnsi="Bookman Old Style"/>
          <w:sz w:val="24"/>
          <w:szCs w:val="24"/>
        </w:rPr>
        <w:t xml:space="preserve"> PUJK</w:t>
      </w:r>
      <w:r w:rsidRPr="00D90D0D">
        <w:rPr>
          <w:rFonts w:ascii="Bookman Old Style" w:hAnsi="Bookman Old Style"/>
          <w:sz w:val="24"/>
          <w:szCs w:val="24"/>
        </w:rPr>
        <w:t>.</w:t>
      </w:r>
    </w:p>
    <w:p w14:paraId="4C4DECD3" w14:textId="48FB8CF9" w:rsidR="00A770DA" w:rsidRPr="00D90D0D" w:rsidRDefault="00A770DA" w:rsidP="00F91A89">
      <w:pPr>
        <w:pStyle w:val="ListParagraph"/>
        <w:numPr>
          <w:ilvl w:val="0"/>
          <w:numId w:val="7"/>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 xml:space="preserve">Dalam hal perubahan sebagaimana dimaksud pada ayat (1) terkait dengan produk </w:t>
      </w:r>
      <w:r w:rsidRPr="00D90D0D">
        <w:rPr>
          <w:rFonts w:ascii="Bookman Old Style" w:hAnsi="Bookman Old Style"/>
          <w:sz w:val="24"/>
          <w:szCs w:val="24"/>
          <w:lang w:val="id-ID"/>
        </w:rPr>
        <w:t>kredit/</w:t>
      </w:r>
      <w:r w:rsidRPr="00D90D0D">
        <w:rPr>
          <w:rFonts w:ascii="Bookman Old Style" w:hAnsi="Bookman Old Style"/>
          <w:sz w:val="24"/>
          <w:szCs w:val="24"/>
        </w:rPr>
        <w:t xml:space="preserve">pembiayaan yang </w:t>
      </w:r>
      <w:r w:rsidRPr="00D90D0D">
        <w:rPr>
          <w:rFonts w:ascii="Bookman Old Style" w:hAnsi="Bookman Old Style"/>
          <w:sz w:val="24"/>
          <w:szCs w:val="24"/>
          <w:lang w:val="id-ID"/>
        </w:rPr>
        <w:t xml:space="preserve">mengakibatkan penambahan kewajiban serta pengurangan manfaat dan hak kepada Konsumen maka </w:t>
      </w:r>
      <w:r w:rsidR="00765A09" w:rsidRPr="00D90D0D">
        <w:rPr>
          <w:rFonts w:ascii="Bookman Old Style" w:hAnsi="Bookman Old Style"/>
          <w:sz w:val="24"/>
          <w:szCs w:val="24"/>
        </w:rPr>
        <w:t>PUJK</w:t>
      </w:r>
      <w:r w:rsidRPr="00D90D0D">
        <w:rPr>
          <w:rFonts w:ascii="Bookman Old Style" w:hAnsi="Bookman Old Style"/>
          <w:sz w:val="24"/>
          <w:szCs w:val="24"/>
        </w:rPr>
        <w:t xml:space="preserve"> wajib mengonfirmasi persetujuan/penolakan konsumen dan dituangkan dalam dokumen dan/atau sarana lain yang dapat digunakan sebagai alat bukti</w:t>
      </w:r>
      <w:r w:rsidR="000D3B19" w:rsidRPr="00D90D0D">
        <w:rPr>
          <w:rFonts w:ascii="Bookman Old Style" w:hAnsi="Bookman Old Style"/>
          <w:sz w:val="24"/>
          <w:szCs w:val="24"/>
        </w:rPr>
        <w:t>.</w:t>
      </w:r>
    </w:p>
    <w:p w14:paraId="108900C7" w14:textId="41739A68" w:rsidR="00D11FEC" w:rsidRPr="00D90D0D" w:rsidRDefault="00D11FEC" w:rsidP="00F91A89">
      <w:pPr>
        <w:pStyle w:val="ListParagraph"/>
        <w:numPr>
          <w:ilvl w:val="0"/>
          <w:numId w:val="7"/>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Kewajiban mengonfirmasi sebagaimana dimaksud pada ayat (3) dikecualikan apabila perubahan terkait dengan produk kredit/pembiayaan yang mengakibatkan penambahan kewajiban serta pengurangan manfaat dan hak kepada Konsumen diatur dalam peraturan perundang-undangan.</w:t>
      </w:r>
    </w:p>
    <w:p w14:paraId="648333E4" w14:textId="77777777" w:rsidR="00A770DA" w:rsidRPr="00D90D0D" w:rsidRDefault="00A770DA" w:rsidP="00F91A89">
      <w:pPr>
        <w:pStyle w:val="ListParagraph"/>
        <w:numPr>
          <w:ilvl w:val="0"/>
          <w:numId w:val="7"/>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 xml:space="preserve">Dalam hal Konsumen tidak menyetujui perubahan setelah dilakukan konfirmasi sebagaimana dimaksud pada ayat (3), maka Konsumen berhak </w:t>
      </w:r>
      <w:r w:rsidRPr="00D90D0D">
        <w:rPr>
          <w:rFonts w:ascii="Bookman Old Style" w:hAnsi="Bookman Old Style"/>
          <w:sz w:val="24"/>
          <w:szCs w:val="24"/>
          <w:lang w:val="id-ID"/>
        </w:rPr>
        <w:t xml:space="preserve">mengakhiri penggunaan </w:t>
      </w:r>
      <w:r w:rsidRPr="00D90D0D">
        <w:rPr>
          <w:rFonts w:ascii="Bookman Old Style" w:hAnsi="Bookman Old Style"/>
          <w:sz w:val="24"/>
          <w:szCs w:val="24"/>
        </w:rPr>
        <w:t xml:space="preserve">produk dan/atau layanan tanpa dikenakan </w:t>
      </w:r>
      <w:r w:rsidRPr="00D90D0D">
        <w:rPr>
          <w:rFonts w:ascii="Bookman Old Style" w:hAnsi="Bookman Old Style"/>
          <w:sz w:val="24"/>
          <w:szCs w:val="24"/>
          <w:lang w:val="id-ID"/>
        </w:rPr>
        <w:t>penalti</w:t>
      </w:r>
      <w:r w:rsidRPr="00D90D0D">
        <w:rPr>
          <w:rFonts w:ascii="Bookman Old Style" w:hAnsi="Bookman Old Style"/>
          <w:sz w:val="24"/>
          <w:szCs w:val="24"/>
        </w:rPr>
        <w:t xml:space="preserve"> apapun.</w:t>
      </w:r>
      <w:r w:rsidRPr="00D90D0D">
        <w:rPr>
          <w:rFonts w:ascii="Bookman Old Style" w:hAnsi="Bookman Old Style"/>
          <w:sz w:val="24"/>
          <w:szCs w:val="24"/>
          <w:lang w:val="id-ID"/>
        </w:rPr>
        <w:t xml:space="preserve"> </w:t>
      </w:r>
    </w:p>
    <w:p w14:paraId="186A987C" w14:textId="65D8804C" w:rsidR="00A770DA" w:rsidRPr="00D90D0D" w:rsidRDefault="00A770DA" w:rsidP="00F91A89">
      <w:pPr>
        <w:pStyle w:val="ListParagraph"/>
        <w:numPr>
          <w:ilvl w:val="0"/>
          <w:numId w:val="7"/>
        </w:numPr>
        <w:snapToGrid w:val="0"/>
        <w:spacing w:after="120" w:line="240" w:lineRule="auto"/>
        <w:ind w:left="1440" w:right="20"/>
        <w:contextualSpacing w:val="0"/>
        <w:jc w:val="both"/>
        <w:rPr>
          <w:rFonts w:ascii="Bookman Old Style" w:hAnsi="Bookman Old Style"/>
          <w:sz w:val="24"/>
          <w:szCs w:val="24"/>
        </w:rPr>
      </w:pPr>
      <w:r w:rsidRPr="00D90D0D">
        <w:rPr>
          <w:rFonts w:ascii="Bookman Old Style" w:hAnsi="Bookman Old Style"/>
          <w:sz w:val="24"/>
          <w:szCs w:val="24"/>
        </w:rPr>
        <w:t xml:space="preserve">Dalam hal Konsumen sudah diberikan waktu untuk menyampaikan pendapatnya sebagaimana dimaksud pada ayat (2) dan ayat (3) Konsumen tidak menyampaikan konfirmasinya maka </w:t>
      </w:r>
      <w:r w:rsidR="00765A09" w:rsidRPr="00D90D0D">
        <w:rPr>
          <w:rFonts w:ascii="Bookman Old Style" w:hAnsi="Bookman Old Style"/>
          <w:sz w:val="24"/>
          <w:szCs w:val="24"/>
        </w:rPr>
        <w:t>PUJK</w:t>
      </w:r>
      <w:r w:rsidRPr="00D90D0D">
        <w:rPr>
          <w:rFonts w:ascii="Bookman Old Style" w:hAnsi="Bookman Old Style"/>
          <w:sz w:val="24"/>
          <w:szCs w:val="24"/>
        </w:rPr>
        <w:t xml:space="preserve"> menganggap Konsumen menyetujui perubahan tersebut.</w:t>
      </w:r>
    </w:p>
    <w:p w14:paraId="17BFE949" w14:textId="77777777" w:rsidR="00A770DA" w:rsidRPr="00D90D0D" w:rsidRDefault="00A770DA" w:rsidP="00A770DA">
      <w:pPr>
        <w:pStyle w:val="ListParagraph"/>
        <w:spacing w:before="240"/>
        <w:ind w:left="1080" w:right="20"/>
        <w:jc w:val="both"/>
        <w:rPr>
          <w:rFonts w:ascii="Bookman Old Style" w:hAnsi="Bookman Old Style"/>
          <w:sz w:val="24"/>
          <w:szCs w:val="24"/>
        </w:rPr>
      </w:pPr>
    </w:p>
    <w:p w14:paraId="38656266" w14:textId="79C06635" w:rsidR="00A770DA" w:rsidRPr="00D90D0D" w:rsidRDefault="00A770DA" w:rsidP="00A770DA">
      <w:pPr>
        <w:pStyle w:val="Heading3"/>
        <w:spacing w:before="120"/>
        <w:ind w:left="1080" w:right="20"/>
        <w:jc w:val="center"/>
        <w:rPr>
          <w:rFonts w:ascii="Bookman Old Style" w:hAnsi="Bookman Old Style"/>
          <w:b/>
          <w:color w:val="auto"/>
        </w:rPr>
      </w:pPr>
      <w:r w:rsidRPr="00D90D0D">
        <w:rPr>
          <w:rFonts w:ascii="Bookman Old Style" w:hAnsi="Bookman Old Style"/>
          <w:b/>
          <w:color w:val="auto"/>
        </w:rPr>
        <w:lastRenderedPageBreak/>
        <w:t xml:space="preserve"> </w:t>
      </w:r>
      <w:bookmarkStart w:id="160" w:name="_Toc59419528"/>
      <w:bookmarkStart w:id="161" w:name="_Toc59531132"/>
      <w:bookmarkStart w:id="162" w:name="_Toc59531330"/>
      <w:r w:rsidRPr="00D90D0D">
        <w:rPr>
          <w:rFonts w:ascii="Bookman Old Style" w:hAnsi="Bookman Old Style"/>
          <w:b/>
          <w:color w:val="auto"/>
        </w:rPr>
        <w:t xml:space="preserve">Pasal </w:t>
      </w:r>
      <w:bookmarkEnd w:id="160"/>
      <w:bookmarkEnd w:id="161"/>
      <w:bookmarkEnd w:id="162"/>
      <w:r w:rsidR="00093117">
        <w:rPr>
          <w:rFonts w:ascii="Bookman Old Style" w:hAnsi="Bookman Old Style"/>
          <w:b/>
          <w:color w:val="auto"/>
        </w:rPr>
        <w:t>30</w:t>
      </w:r>
    </w:p>
    <w:p w14:paraId="247CA478" w14:textId="6E288CD8" w:rsidR="00A770DA" w:rsidRPr="00D90D0D" w:rsidRDefault="00765A09" w:rsidP="00F91A89">
      <w:pPr>
        <w:pStyle w:val="ListParagraph"/>
        <w:numPr>
          <w:ilvl w:val="0"/>
          <w:numId w:val="35"/>
        </w:numPr>
        <w:tabs>
          <w:tab w:val="left" w:pos="8222"/>
        </w:tabs>
        <w:spacing w:after="0" w:line="240" w:lineRule="auto"/>
        <w:ind w:left="1440" w:right="89"/>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menyediakan masa jeda (</w:t>
      </w:r>
      <w:r w:rsidR="00A770DA" w:rsidRPr="00D90D0D">
        <w:rPr>
          <w:rFonts w:ascii="Bookman Old Style" w:hAnsi="Bookman Old Style"/>
          <w:i/>
          <w:iCs/>
          <w:sz w:val="24"/>
          <w:szCs w:val="24"/>
        </w:rPr>
        <w:t>cooling-off period</w:t>
      </w:r>
      <w:r w:rsidR="00A770DA" w:rsidRPr="00D90D0D">
        <w:rPr>
          <w:rFonts w:ascii="Bookman Old Style" w:hAnsi="Bookman Old Style"/>
          <w:sz w:val="24"/>
          <w:szCs w:val="24"/>
        </w:rPr>
        <w:t>) bagi Konsumen untuk mempelajari dokumen perjanjian atas produk dan/atau layanan yang:</w:t>
      </w:r>
    </w:p>
    <w:p w14:paraId="5CBE5906" w14:textId="7622A388" w:rsidR="00A770DA" w:rsidRPr="00D90D0D" w:rsidRDefault="00A770DA" w:rsidP="00F91A89">
      <w:pPr>
        <w:pStyle w:val="ListParagraph"/>
        <w:numPr>
          <w:ilvl w:val="0"/>
          <w:numId w:val="36"/>
        </w:numPr>
        <w:tabs>
          <w:tab w:val="left" w:pos="8222"/>
        </w:tabs>
        <w:spacing w:after="0" w:line="240" w:lineRule="auto"/>
        <w:ind w:left="1800" w:right="89"/>
        <w:jc w:val="both"/>
        <w:rPr>
          <w:rFonts w:ascii="Bookman Old Style" w:hAnsi="Bookman Old Style"/>
          <w:b/>
          <w:sz w:val="24"/>
          <w:szCs w:val="24"/>
        </w:rPr>
      </w:pPr>
      <w:r w:rsidRPr="00D90D0D">
        <w:rPr>
          <w:rFonts w:ascii="Bookman Old Style" w:hAnsi="Bookman Old Style"/>
          <w:sz w:val="24"/>
          <w:szCs w:val="24"/>
        </w:rPr>
        <w:t>memiliki komponen investasi jangka panjang (</w:t>
      </w:r>
      <w:r w:rsidRPr="00D90D0D">
        <w:rPr>
          <w:rFonts w:ascii="Bookman Old Style" w:hAnsi="Bookman Old Style"/>
          <w:i/>
          <w:iCs/>
          <w:sz w:val="24"/>
          <w:szCs w:val="24"/>
        </w:rPr>
        <w:t>long-term investment component</w:t>
      </w:r>
      <w:r w:rsidRPr="00D90D0D">
        <w:rPr>
          <w:rFonts w:ascii="Bookman Old Style" w:hAnsi="Bookman Old Style"/>
          <w:sz w:val="24"/>
          <w:szCs w:val="24"/>
        </w:rPr>
        <w:t>)</w:t>
      </w:r>
      <w:r w:rsidR="006F7CC5" w:rsidRPr="00D90D0D">
        <w:rPr>
          <w:rFonts w:ascii="Bookman Old Style" w:hAnsi="Bookman Old Style"/>
          <w:sz w:val="24"/>
          <w:szCs w:val="24"/>
          <w:lang w:val="id-ID"/>
        </w:rPr>
        <w:t>;</w:t>
      </w:r>
    </w:p>
    <w:p w14:paraId="0D6A1552" w14:textId="29E885E1" w:rsidR="00A770DA" w:rsidRPr="00D90D0D" w:rsidRDefault="00A770DA" w:rsidP="00F91A89">
      <w:pPr>
        <w:pStyle w:val="ListParagraph"/>
        <w:numPr>
          <w:ilvl w:val="0"/>
          <w:numId w:val="36"/>
        </w:numPr>
        <w:tabs>
          <w:tab w:val="left" w:pos="8222"/>
        </w:tabs>
        <w:spacing w:after="0" w:line="240" w:lineRule="auto"/>
        <w:ind w:left="1800" w:right="89"/>
        <w:jc w:val="both"/>
        <w:rPr>
          <w:rFonts w:ascii="Bookman Old Style" w:hAnsi="Bookman Old Style"/>
          <w:sz w:val="24"/>
          <w:szCs w:val="24"/>
        </w:rPr>
      </w:pPr>
      <w:r w:rsidRPr="00D90D0D">
        <w:rPr>
          <w:rFonts w:ascii="Bookman Old Style" w:hAnsi="Bookman Old Style"/>
          <w:sz w:val="24"/>
          <w:szCs w:val="24"/>
        </w:rPr>
        <w:t>bersifat kompleks</w:t>
      </w:r>
      <w:r w:rsidR="006F7CC5" w:rsidRPr="00D90D0D">
        <w:rPr>
          <w:rFonts w:ascii="Bookman Old Style" w:hAnsi="Bookman Old Style"/>
          <w:sz w:val="24"/>
          <w:szCs w:val="24"/>
        </w:rPr>
        <w:t>;</w:t>
      </w:r>
    </w:p>
    <w:p w14:paraId="39C0B1F9" w14:textId="77777777" w:rsidR="00A770DA" w:rsidRPr="00D90D0D" w:rsidRDefault="00A770DA" w:rsidP="00F91A89">
      <w:pPr>
        <w:pStyle w:val="ListParagraph"/>
        <w:numPr>
          <w:ilvl w:val="0"/>
          <w:numId w:val="36"/>
        </w:numPr>
        <w:tabs>
          <w:tab w:val="left" w:pos="8222"/>
        </w:tabs>
        <w:spacing w:after="0" w:line="240" w:lineRule="auto"/>
        <w:ind w:left="1800" w:right="89"/>
        <w:jc w:val="both"/>
        <w:rPr>
          <w:rFonts w:ascii="Bookman Old Style" w:hAnsi="Bookman Old Style"/>
          <w:sz w:val="24"/>
          <w:szCs w:val="24"/>
        </w:rPr>
      </w:pPr>
      <w:r w:rsidRPr="00D90D0D">
        <w:rPr>
          <w:rFonts w:ascii="Bookman Old Style" w:hAnsi="Bookman Old Style"/>
          <w:sz w:val="24"/>
          <w:szCs w:val="24"/>
        </w:rPr>
        <w:t xml:space="preserve">ditawarkan dengan metode penawaran </w:t>
      </w:r>
      <w:r w:rsidRPr="00D90D0D">
        <w:rPr>
          <w:rFonts w:ascii="Bookman Old Style" w:hAnsi="Bookman Old Style"/>
          <w:i/>
          <w:iCs/>
          <w:sz w:val="24"/>
          <w:szCs w:val="24"/>
        </w:rPr>
        <w:t xml:space="preserve">high-pressure </w:t>
      </w:r>
      <w:r w:rsidRPr="00D90D0D">
        <w:rPr>
          <w:rFonts w:ascii="Bookman Old Style" w:hAnsi="Bookman Old Style"/>
          <w:sz w:val="24"/>
          <w:szCs w:val="24"/>
        </w:rPr>
        <w:t>atau</w:t>
      </w:r>
      <w:r w:rsidRPr="00D90D0D">
        <w:rPr>
          <w:rFonts w:ascii="Bookman Old Style" w:hAnsi="Bookman Old Style"/>
          <w:i/>
          <w:iCs/>
          <w:sz w:val="24"/>
          <w:szCs w:val="24"/>
        </w:rPr>
        <w:t xml:space="preserve"> unconventional sales tactics</w:t>
      </w:r>
      <w:r w:rsidRPr="00D90D0D">
        <w:rPr>
          <w:rFonts w:ascii="Bookman Old Style" w:hAnsi="Bookman Old Style"/>
          <w:sz w:val="24"/>
          <w:szCs w:val="24"/>
        </w:rPr>
        <w:t>; dan/atau</w:t>
      </w:r>
    </w:p>
    <w:p w14:paraId="3078665D" w14:textId="40A61CDB" w:rsidR="00A770DA" w:rsidRPr="00D90D0D" w:rsidRDefault="00A770DA" w:rsidP="00F91A89">
      <w:pPr>
        <w:pStyle w:val="ListParagraph"/>
        <w:numPr>
          <w:ilvl w:val="0"/>
          <w:numId w:val="36"/>
        </w:numPr>
        <w:tabs>
          <w:tab w:val="left" w:pos="8222"/>
        </w:tabs>
        <w:spacing w:after="0" w:line="240" w:lineRule="auto"/>
        <w:ind w:left="1800" w:right="89"/>
        <w:jc w:val="both"/>
        <w:rPr>
          <w:rFonts w:ascii="Bookman Old Style" w:hAnsi="Bookman Old Style"/>
          <w:sz w:val="24"/>
          <w:szCs w:val="24"/>
        </w:rPr>
      </w:pPr>
      <w:r w:rsidRPr="00D90D0D">
        <w:rPr>
          <w:rFonts w:ascii="Bookman Old Style" w:hAnsi="Bookman Old Style"/>
          <w:sz w:val="24"/>
          <w:szCs w:val="24"/>
        </w:rPr>
        <w:t xml:space="preserve">ditawarkan tidak secara </w:t>
      </w:r>
      <w:r w:rsidR="007862B3" w:rsidRPr="00D90D0D">
        <w:rPr>
          <w:rFonts w:ascii="Bookman Old Style" w:hAnsi="Bookman Old Style"/>
          <w:sz w:val="24"/>
          <w:szCs w:val="24"/>
        </w:rPr>
        <w:t xml:space="preserve">tatap muka </w:t>
      </w:r>
      <w:r w:rsidRPr="00D90D0D">
        <w:rPr>
          <w:rFonts w:ascii="Bookman Old Style" w:hAnsi="Bookman Old Style"/>
          <w:sz w:val="24"/>
          <w:szCs w:val="24"/>
        </w:rPr>
        <w:t>langsung</w:t>
      </w:r>
      <w:r w:rsidR="007862B3" w:rsidRPr="00D90D0D">
        <w:rPr>
          <w:rFonts w:ascii="Bookman Old Style" w:hAnsi="Bookman Old Style"/>
          <w:sz w:val="24"/>
          <w:szCs w:val="24"/>
        </w:rPr>
        <w:t>.</w:t>
      </w:r>
      <w:r w:rsidRPr="00D90D0D">
        <w:rPr>
          <w:rFonts w:ascii="Bookman Old Style" w:hAnsi="Bookman Old Style"/>
          <w:sz w:val="24"/>
          <w:szCs w:val="24"/>
        </w:rPr>
        <w:t xml:space="preserve"> </w:t>
      </w:r>
    </w:p>
    <w:p w14:paraId="15FBCD83" w14:textId="77777777" w:rsidR="00A770DA" w:rsidRPr="00D90D0D" w:rsidRDefault="00A770DA" w:rsidP="00F91A89">
      <w:pPr>
        <w:pStyle w:val="ListParagraph"/>
        <w:numPr>
          <w:ilvl w:val="0"/>
          <w:numId w:val="35"/>
        </w:numPr>
        <w:tabs>
          <w:tab w:val="left" w:pos="8222"/>
        </w:tabs>
        <w:spacing w:after="0" w:line="240" w:lineRule="auto"/>
        <w:ind w:left="1440" w:right="89"/>
        <w:jc w:val="both"/>
        <w:rPr>
          <w:rFonts w:ascii="Bookman Old Style" w:hAnsi="Bookman Old Style"/>
          <w:sz w:val="24"/>
          <w:szCs w:val="24"/>
        </w:rPr>
      </w:pPr>
      <w:r w:rsidRPr="00D90D0D">
        <w:rPr>
          <w:rFonts w:ascii="Bookman Old Style" w:hAnsi="Bookman Old Style"/>
          <w:sz w:val="24"/>
          <w:szCs w:val="24"/>
        </w:rPr>
        <w:t>Jangka waktu pemberian masa jeda (</w:t>
      </w:r>
      <w:r w:rsidRPr="00D90D0D">
        <w:rPr>
          <w:rFonts w:ascii="Bookman Old Style" w:hAnsi="Bookman Old Style"/>
          <w:i/>
          <w:iCs/>
          <w:sz w:val="24"/>
          <w:szCs w:val="24"/>
        </w:rPr>
        <w:t>cooling-off period</w:t>
      </w:r>
      <w:r w:rsidRPr="00D90D0D">
        <w:rPr>
          <w:rFonts w:ascii="Bookman Old Style" w:hAnsi="Bookman Old Style"/>
          <w:sz w:val="24"/>
          <w:szCs w:val="24"/>
        </w:rPr>
        <w:t>) sebagaimana dimaksud pada ayat (1) sesuai dengan ketentuan yang berlaku pada masing-masing produk dan/atau layanan.</w:t>
      </w:r>
    </w:p>
    <w:p w14:paraId="7807D841" w14:textId="090449A9" w:rsidR="00A770DA" w:rsidRPr="00D90D0D" w:rsidRDefault="00A770DA" w:rsidP="00F91A89">
      <w:pPr>
        <w:pStyle w:val="ListParagraph"/>
        <w:numPr>
          <w:ilvl w:val="0"/>
          <w:numId w:val="35"/>
        </w:numPr>
        <w:tabs>
          <w:tab w:val="left" w:pos="8222"/>
        </w:tabs>
        <w:spacing w:after="120" w:line="240" w:lineRule="auto"/>
        <w:ind w:left="1434" w:right="89" w:hanging="357"/>
        <w:contextualSpacing w:val="0"/>
        <w:jc w:val="both"/>
        <w:rPr>
          <w:rFonts w:ascii="Bookman Old Style" w:hAnsi="Bookman Old Style"/>
          <w:sz w:val="24"/>
          <w:szCs w:val="24"/>
        </w:rPr>
      </w:pPr>
      <w:r w:rsidRPr="00D90D0D">
        <w:rPr>
          <w:rFonts w:ascii="Bookman Old Style" w:hAnsi="Bookman Old Style"/>
          <w:sz w:val="24"/>
          <w:szCs w:val="24"/>
        </w:rPr>
        <w:t>Dalam hal belum terdapat ketentuan mengenai pemberian masa jeda (</w:t>
      </w:r>
      <w:r w:rsidRPr="00D90D0D">
        <w:rPr>
          <w:rFonts w:ascii="Bookman Old Style" w:hAnsi="Bookman Old Style"/>
          <w:i/>
          <w:iCs/>
          <w:sz w:val="24"/>
          <w:szCs w:val="24"/>
        </w:rPr>
        <w:t>cooling-off period</w:t>
      </w:r>
      <w:r w:rsidRPr="00D90D0D">
        <w:rPr>
          <w:rFonts w:ascii="Bookman Old Style" w:hAnsi="Bookman Old Style"/>
          <w:sz w:val="24"/>
          <w:szCs w:val="24"/>
        </w:rPr>
        <w:t xml:space="preserve">) atas suatu produk dan/atau layanan, </w:t>
      </w:r>
      <w:r w:rsidR="00765A09" w:rsidRPr="00D90D0D">
        <w:rPr>
          <w:rFonts w:ascii="Bookman Old Style" w:hAnsi="Bookman Old Style"/>
          <w:sz w:val="24"/>
          <w:szCs w:val="24"/>
        </w:rPr>
        <w:t>PUJK</w:t>
      </w:r>
      <w:r w:rsidRPr="00D90D0D">
        <w:rPr>
          <w:rFonts w:ascii="Bookman Old Style" w:hAnsi="Bookman Old Style"/>
          <w:sz w:val="24"/>
          <w:szCs w:val="24"/>
        </w:rPr>
        <w:t xml:space="preserve"> wajib memberikan masa jeda (</w:t>
      </w:r>
      <w:r w:rsidRPr="00D90D0D">
        <w:rPr>
          <w:rFonts w:ascii="Bookman Old Style" w:hAnsi="Bookman Old Style"/>
          <w:i/>
          <w:iCs/>
          <w:sz w:val="24"/>
          <w:szCs w:val="24"/>
        </w:rPr>
        <w:t>cooling-off period</w:t>
      </w:r>
      <w:r w:rsidRPr="00D90D0D">
        <w:rPr>
          <w:rFonts w:ascii="Bookman Old Style" w:hAnsi="Bookman Old Style"/>
          <w:sz w:val="24"/>
          <w:szCs w:val="24"/>
        </w:rPr>
        <w:t>) sekurang-kurangnya 2 (dua) hari kerja.</w:t>
      </w:r>
    </w:p>
    <w:p w14:paraId="048A832F" w14:textId="50D74AAF" w:rsidR="00F86418" w:rsidRPr="00D90D0D" w:rsidRDefault="00F86418" w:rsidP="00F86418">
      <w:pPr>
        <w:pStyle w:val="ListParagraph"/>
        <w:tabs>
          <w:tab w:val="left" w:pos="8222"/>
        </w:tabs>
        <w:spacing w:after="120" w:line="240" w:lineRule="auto"/>
        <w:ind w:left="1434" w:right="89"/>
        <w:contextualSpacing w:val="0"/>
        <w:jc w:val="both"/>
        <w:rPr>
          <w:rFonts w:ascii="Bookman Old Style" w:hAnsi="Bookman Old Style"/>
          <w:sz w:val="24"/>
          <w:szCs w:val="24"/>
        </w:rPr>
      </w:pPr>
    </w:p>
    <w:p w14:paraId="6E5906A5" w14:textId="4B7096BB" w:rsidR="00F86418" w:rsidRPr="00D90D0D" w:rsidRDefault="00F86418" w:rsidP="00F86418">
      <w:pPr>
        <w:pStyle w:val="ListParagraph"/>
        <w:tabs>
          <w:tab w:val="left" w:pos="8222"/>
        </w:tabs>
        <w:spacing w:after="120" w:line="240" w:lineRule="auto"/>
        <w:ind w:left="1434" w:right="89"/>
        <w:contextualSpacing w:val="0"/>
        <w:jc w:val="center"/>
        <w:rPr>
          <w:rFonts w:ascii="Bookman Old Style" w:hAnsi="Bookman Old Style"/>
          <w:b/>
        </w:rPr>
      </w:pPr>
      <w:r w:rsidRPr="00D90D0D">
        <w:rPr>
          <w:rFonts w:ascii="Bookman Old Style" w:hAnsi="Bookman Old Style"/>
          <w:b/>
        </w:rPr>
        <w:t>Pasal 3</w:t>
      </w:r>
      <w:r w:rsidR="00093117">
        <w:rPr>
          <w:rFonts w:ascii="Bookman Old Style" w:hAnsi="Bookman Old Style"/>
          <w:b/>
        </w:rPr>
        <w:t>1</w:t>
      </w:r>
    </w:p>
    <w:p w14:paraId="452868AC" w14:textId="25EE278A" w:rsidR="00F86418" w:rsidRPr="00D90D0D" w:rsidRDefault="00F86418" w:rsidP="00F91A89">
      <w:pPr>
        <w:pStyle w:val="ListParagraph"/>
        <w:numPr>
          <w:ilvl w:val="0"/>
          <w:numId w:val="72"/>
        </w:numPr>
        <w:tabs>
          <w:tab w:val="left" w:pos="8222"/>
        </w:tabs>
        <w:spacing w:after="0" w:line="240" w:lineRule="auto"/>
        <w:ind w:left="1434" w:right="91" w:hanging="357"/>
        <w:contextualSpacing w:val="0"/>
        <w:jc w:val="both"/>
        <w:rPr>
          <w:rFonts w:ascii="Bookman Old Style" w:hAnsi="Bookman Old Style"/>
          <w:sz w:val="24"/>
          <w:szCs w:val="24"/>
        </w:rPr>
      </w:pPr>
      <w:r w:rsidRPr="00D90D0D">
        <w:rPr>
          <w:rFonts w:ascii="Bookman Old Style" w:hAnsi="Bookman Old Style"/>
          <w:sz w:val="24"/>
          <w:szCs w:val="24"/>
        </w:rPr>
        <w:t>Dalam hal PUJK melaksanakan pengalihan hak kepada pihak lain (</w:t>
      </w:r>
      <w:r w:rsidRPr="00D90D0D">
        <w:rPr>
          <w:rFonts w:ascii="Bookman Old Style" w:hAnsi="Bookman Old Style"/>
          <w:i/>
          <w:iCs/>
          <w:sz w:val="24"/>
          <w:szCs w:val="24"/>
        </w:rPr>
        <w:t>cessie</w:t>
      </w:r>
      <w:r w:rsidRPr="00D90D0D">
        <w:rPr>
          <w:rFonts w:ascii="Bookman Old Style" w:hAnsi="Bookman Old Style"/>
          <w:sz w:val="24"/>
          <w:szCs w:val="24"/>
        </w:rPr>
        <w:t xml:space="preserve">) berdasarkan perjanjian kredit/pembiayaan dengan konsumen, </w:t>
      </w:r>
      <w:r w:rsidR="003552B2" w:rsidRPr="00D90D0D">
        <w:rPr>
          <w:rFonts w:ascii="Bookman Old Style" w:hAnsi="Bookman Old Style"/>
          <w:sz w:val="24"/>
          <w:szCs w:val="24"/>
        </w:rPr>
        <w:t>PUJK</w:t>
      </w:r>
      <w:r w:rsidRPr="00D90D0D">
        <w:rPr>
          <w:rFonts w:ascii="Bookman Old Style" w:hAnsi="Bookman Old Style"/>
          <w:sz w:val="24"/>
          <w:szCs w:val="24"/>
        </w:rPr>
        <w:t xml:space="preserve"> wajib memastikan dan memenuhi tata cara pengalihan hak kepada pihak lain (</w:t>
      </w:r>
      <w:r w:rsidRPr="00D90D0D">
        <w:rPr>
          <w:rFonts w:ascii="Bookman Old Style" w:hAnsi="Bookman Old Style"/>
          <w:i/>
          <w:iCs/>
          <w:sz w:val="24"/>
          <w:szCs w:val="24"/>
        </w:rPr>
        <w:t>cessie</w:t>
      </w:r>
      <w:r w:rsidRPr="00D90D0D">
        <w:rPr>
          <w:rFonts w:ascii="Bookman Old Style" w:hAnsi="Bookman Old Style"/>
          <w:sz w:val="24"/>
          <w:szCs w:val="24"/>
        </w:rPr>
        <w:t>) sesuai dengan peraturan perundang-undangan.</w:t>
      </w:r>
    </w:p>
    <w:p w14:paraId="23C05414" w14:textId="3F6AFDE9" w:rsidR="00F86418" w:rsidRPr="00D90D0D" w:rsidRDefault="00F86418" w:rsidP="00F91A89">
      <w:pPr>
        <w:pStyle w:val="ListParagraph"/>
        <w:numPr>
          <w:ilvl w:val="0"/>
          <w:numId w:val="72"/>
        </w:numPr>
        <w:tabs>
          <w:tab w:val="left" w:pos="8222"/>
        </w:tabs>
        <w:spacing w:after="0" w:line="240" w:lineRule="auto"/>
        <w:ind w:left="1434" w:right="91" w:hanging="357"/>
        <w:contextualSpacing w:val="0"/>
        <w:jc w:val="both"/>
        <w:rPr>
          <w:rFonts w:ascii="Bookman Old Style" w:hAnsi="Bookman Old Style"/>
          <w:sz w:val="24"/>
          <w:szCs w:val="24"/>
        </w:rPr>
      </w:pPr>
      <w:r w:rsidRPr="00D90D0D">
        <w:rPr>
          <w:rFonts w:ascii="Bookman Old Style" w:hAnsi="Bookman Old Style"/>
          <w:sz w:val="24"/>
          <w:szCs w:val="24"/>
        </w:rPr>
        <w:t>Pengalihan hak kepada pihak lain (</w:t>
      </w:r>
      <w:r w:rsidRPr="00D90D0D">
        <w:rPr>
          <w:rFonts w:ascii="Bookman Old Style" w:hAnsi="Bookman Old Style"/>
          <w:i/>
          <w:iCs/>
          <w:sz w:val="24"/>
          <w:szCs w:val="24"/>
        </w:rPr>
        <w:t>cessie</w:t>
      </w:r>
      <w:r w:rsidRPr="00D90D0D">
        <w:rPr>
          <w:rFonts w:ascii="Bookman Old Style" w:hAnsi="Bookman Old Style"/>
          <w:sz w:val="24"/>
          <w:szCs w:val="24"/>
        </w:rPr>
        <w:t>) sebagaimana dimaksud pada ayat (1) wajib:</w:t>
      </w:r>
    </w:p>
    <w:p w14:paraId="184CE688" w14:textId="6156DBA4" w:rsidR="00F86418" w:rsidRPr="00D90D0D" w:rsidRDefault="00F86418" w:rsidP="00F91A89">
      <w:pPr>
        <w:pStyle w:val="ListParagraph"/>
        <w:numPr>
          <w:ilvl w:val="0"/>
          <w:numId w:val="73"/>
        </w:numPr>
        <w:tabs>
          <w:tab w:val="left" w:pos="8222"/>
        </w:tabs>
        <w:spacing w:after="120" w:line="240" w:lineRule="auto"/>
        <w:ind w:right="89"/>
        <w:jc w:val="both"/>
        <w:rPr>
          <w:rFonts w:ascii="Bookman Old Style" w:hAnsi="Bookman Old Style"/>
          <w:sz w:val="24"/>
          <w:szCs w:val="24"/>
        </w:rPr>
      </w:pPr>
      <w:r w:rsidRPr="00D90D0D">
        <w:rPr>
          <w:rFonts w:ascii="Bookman Old Style" w:hAnsi="Bookman Old Style"/>
          <w:sz w:val="24"/>
          <w:szCs w:val="24"/>
        </w:rPr>
        <w:t>diberitahukan kepada konsumen;</w:t>
      </w:r>
      <w:r w:rsidR="00D90D0D" w:rsidRPr="00D90D0D">
        <w:rPr>
          <w:rFonts w:ascii="Bookman Old Style" w:hAnsi="Bookman Old Style"/>
          <w:sz w:val="24"/>
          <w:szCs w:val="24"/>
        </w:rPr>
        <w:t xml:space="preserve"> </w:t>
      </w:r>
      <w:r w:rsidRPr="00D90D0D">
        <w:rPr>
          <w:rFonts w:ascii="Bookman Old Style" w:hAnsi="Bookman Old Style"/>
          <w:sz w:val="24"/>
          <w:szCs w:val="24"/>
        </w:rPr>
        <w:t>dan</w:t>
      </w:r>
    </w:p>
    <w:p w14:paraId="03A8064A" w14:textId="64ECE705" w:rsidR="0082125F" w:rsidRPr="00D90D0D" w:rsidRDefault="00F86418" w:rsidP="00F91A89">
      <w:pPr>
        <w:pStyle w:val="ListParagraph"/>
        <w:numPr>
          <w:ilvl w:val="0"/>
          <w:numId w:val="73"/>
        </w:numPr>
        <w:tabs>
          <w:tab w:val="left" w:pos="8222"/>
        </w:tabs>
        <w:spacing w:after="120" w:line="240" w:lineRule="auto"/>
        <w:ind w:right="89"/>
        <w:jc w:val="both"/>
        <w:rPr>
          <w:rFonts w:ascii="Bookman Old Style" w:hAnsi="Bookman Old Style"/>
          <w:sz w:val="24"/>
          <w:szCs w:val="24"/>
        </w:rPr>
      </w:pPr>
      <w:r w:rsidRPr="00D90D0D">
        <w:rPr>
          <w:rFonts w:ascii="Bookman Old Style" w:hAnsi="Bookman Old Style"/>
          <w:sz w:val="24"/>
          <w:szCs w:val="24"/>
        </w:rPr>
        <w:t>dimuat di dalam perjanjian kredit/pembiayaan.</w:t>
      </w:r>
    </w:p>
    <w:p w14:paraId="6F679F67" w14:textId="7A49B14E" w:rsidR="003552B2" w:rsidRPr="00D90D0D" w:rsidRDefault="003552B2" w:rsidP="00F91A89">
      <w:pPr>
        <w:pStyle w:val="ListParagraph"/>
        <w:numPr>
          <w:ilvl w:val="0"/>
          <w:numId w:val="72"/>
        </w:numPr>
        <w:tabs>
          <w:tab w:val="left" w:pos="8222"/>
        </w:tabs>
        <w:spacing w:after="0" w:line="240" w:lineRule="auto"/>
        <w:ind w:left="1434" w:right="91" w:hanging="357"/>
        <w:contextualSpacing w:val="0"/>
        <w:jc w:val="both"/>
        <w:rPr>
          <w:rFonts w:ascii="Bookman Old Style" w:hAnsi="Bookman Old Style"/>
          <w:sz w:val="24"/>
          <w:szCs w:val="24"/>
        </w:rPr>
      </w:pPr>
      <w:r w:rsidRPr="00D90D0D">
        <w:rPr>
          <w:rFonts w:ascii="Bookman Old Style" w:hAnsi="Bookman Old Style"/>
          <w:sz w:val="24"/>
          <w:szCs w:val="24"/>
        </w:rPr>
        <w:t>PUJK wajib memastikan pengalihan hak kepada pihak lain (</w:t>
      </w:r>
      <w:r w:rsidRPr="00D90D0D">
        <w:rPr>
          <w:rFonts w:ascii="Bookman Old Style" w:hAnsi="Bookman Old Style"/>
          <w:i/>
          <w:iCs/>
          <w:sz w:val="24"/>
          <w:szCs w:val="24"/>
        </w:rPr>
        <w:t>cessie</w:t>
      </w:r>
      <w:r w:rsidRPr="00D90D0D">
        <w:rPr>
          <w:rFonts w:ascii="Bookman Old Style" w:hAnsi="Bookman Old Style"/>
          <w:sz w:val="24"/>
          <w:szCs w:val="24"/>
        </w:rPr>
        <w:t>) sebagaimana dimaksud pada ayat (1) dan ayat (2) tidak menimbulkan kerugian bagi konsumen.</w:t>
      </w:r>
    </w:p>
    <w:p w14:paraId="7823E4E2" w14:textId="77777777" w:rsidR="003552B2" w:rsidRPr="00D90D0D" w:rsidRDefault="003552B2" w:rsidP="003552B2">
      <w:pPr>
        <w:pStyle w:val="ListParagraph"/>
        <w:tabs>
          <w:tab w:val="left" w:pos="8222"/>
        </w:tabs>
        <w:spacing w:after="0" w:line="240" w:lineRule="auto"/>
        <w:ind w:left="1434" w:right="91"/>
        <w:contextualSpacing w:val="0"/>
        <w:jc w:val="both"/>
        <w:rPr>
          <w:rFonts w:ascii="Bookman Old Style" w:hAnsi="Bookman Old Style"/>
          <w:sz w:val="24"/>
          <w:szCs w:val="24"/>
        </w:rPr>
      </w:pPr>
    </w:p>
    <w:p w14:paraId="3C2A456F" w14:textId="77777777" w:rsidR="00A770DA" w:rsidRPr="00D90D0D" w:rsidRDefault="00A770DA" w:rsidP="00A770DA">
      <w:pPr>
        <w:pStyle w:val="Heading2"/>
        <w:spacing w:before="240"/>
        <w:ind w:left="1080" w:right="20"/>
        <w:jc w:val="center"/>
        <w:rPr>
          <w:rFonts w:ascii="Bookman Old Style" w:hAnsi="Bookman Old Style"/>
          <w:b/>
          <w:color w:val="auto"/>
          <w:sz w:val="24"/>
          <w:szCs w:val="24"/>
        </w:rPr>
      </w:pPr>
      <w:bookmarkStart w:id="163" w:name="_Toc53051828"/>
      <w:bookmarkStart w:id="164" w:name="_Toc59419529"/>
      <w:bookmarkStart w:id="165" w:name="_Toc59531133"/>
      <w:bookmarkStart w:id="166" w:name="_Toc59531331"/>
      <w:r w:rsidRPr="00D90D0D">
        <w:rPr>
          <w:rFonts w:ascii="Bookman Old Style" w:hAnsi="Bookman Old Style"/>
          <w:b/>
          <w:color w:val="auto"/>
          <w:sz w:val="24"/>
          <w:szCs w:val="24"/>
        </w:rPr>
        <w:t>Bagian Ketujuh</w:t>
      </w:r>
      <w:bookmarkEnd w:id="163"/>
      <w:bookmarkEnd w:id="164"/>
      <w:bookmarkEnd w:id="165"/>
      <w:bookmarkEnd w:id="166"/>
    </w:p>
    <w:p w14:paraId="3CB6812D" w14:textId="77777777" w:rsidR="00A770DA" w:rsidRPr="00D90D0D" w:rsidRDefault="00A770DA" w:rsidP="00A770DA">
      <w:pPr>
        <w:pStyle w:val="Heading2"/>
        <w:spacing w:after="240"/>
        <w:ind w:left="1080" w:right="20"/>
        <w:jc w:val="center"/>
        <w:rPr>
          <w:rFonts w:ascii="Bookman Old Style" w:hAnsi="Bookman Old Style"/>
          <w:b/>
          <w:color w:val="auto"/>
          <w:sz w:val="24"/>
          <w:szCs w:val="24"/>
        </w:rPr>
      </w:pPr>
      <w:bookmarkStart w:id="167" w:name="_Toc53051829"/>
      <w:bookmarkStart w:id="168" w:name="_Toc59419530"/>
      <w:bookmarkStart w:id="169" w:name="_Toc59531134"/>
      <w:bookmarkStart w:id="170" w:name="_Toc59531332"/>
      <w:r w:rsidRPr="00D90D0D">
        <w:rPr>
          <w:rFonts w:ascii="Bookman Old Style" w:hAnsi="Bookman Old Style"/>
          <w:b/>
          <w:color w:val="auto"/>
          <w:sz w:val="24"/>
          <w:szCs w:val="24"/>
        </w:rPr>
        <w:t>Pemberian Layanan atas Penggunaan Produk dan/atau Layanan Jasa Keuangan</w:t>
      </w:r>
      <w:bookmarkEnd w:id="167"/>
      <w:bookmarkEnd w:id="168"/>
      <w:bookmarkEnd w:id="169"/>
      <w:bookmarkEnd w:id="170"/>
    </w:p>
    <w:p w14:paraId="40866A9F" w14:textId="4D866F02" w:rsidR="00A770DA" w:rsidRPr="00D90D0D" w:rsidRDefault="00A770DA" w:rsidP="00A770DA">
      <w:pPr>
        <w:pStyle w:val="Heading3"/>
        <w:spacing w:before="120"/>
        <w:ind w:left="1080" w:right="20"/>
        <w:jc w:val="center"/>
        <w:rPr>
          <w:rFonts w:ascii="Bookman Old Style" w:hAnsi="Bookman Old Style"/>
          <w:b/>
          <w:color w:val="auto"/>
        </w:rPr>
      </w:pPr>
      <w:bookmarkStart w:id="171" w:name="_Toc53051830"/>
      <w:bookmarkStart w:id="172" w:name="_Toc59419531"/>
      <w:bookmarkStart w:id="173" w:name="_Toc59531135"/>
      <w:bookmarkStart w:id="174" w:name="_Toc59531333"/>
      <w:r w:rsidRPr="00D90D0D">
        <w:rPr>
          <w:rFonts w:ascii="Bookman Old Style" w:hAnsi="Bookman Old Style"/>
          <w:b/>
          <w:color w:val="auto"/>
        </w:rPr>
        <w:t xml:space="preserve">Pasal </w:t>
      </w:r>
      <w:bookmarkEnd w:id="171"/>
      <w:bookmarkEnd w:id="172"/>
      <w:bookmarkEnd w:id="173"/>
      <w:bookmarkEnd w:id="174"/>
      <w:r w:rsidR="009E03A5" w:rsidRPr="00D90D0D">
        <w:rPr>
          <w:rFonts w:ascii="Bookman Old Style" w:hAnsi="Bookman Old Style"/>
          <w:b/>
          <w:color w:val="auto"/>
        </w:rPr>
        <w:t>3</w:t>
      </w:r>
      <w:r w:rsidR="00093117">
        <w:rPr>
          <w:rFonts w:ascii="Bookman Old Style" w:hAnsi="Bookman Old Style"/>
          <w:b/>
          <w:color w:val="auto"/>
        </w:rPr>
        <w:t>2</w:t>
      </w:r>
    </w:p>
    <w:p w14:paraId="7FB53657" w14:textId="5499DBB4" w:rsidR="00A770DA" w:rsidRPr="00D90D0D" w:rsidRDefault="007B00CA" w:rsidP="00F91A89">
      <w:pPr>
        <w:pStyle w:val="ListParagraph"/>
        <w:numPr>
          <w:ilvl w:val="0"/>
          <w:numId w:val="8"/>
        </w:numPr>
        <w:spacing w:after="0" w:line="240" w:lineRule="auto"/>
        <w:ind w:left="1440" w:right="20"/>
        <w:jc w:val="both"/>
        <w:rPr>
          <w:rFonts w:ascii="Bookman Old Style" w:hAnsi="Bookman Old Style"/>
          <w:bCs/>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memberikan akses yang setara kepada setiap Konsumen sesuai klasifikasi Konsumen s</w:t>
      </w:r>
      <w:r w:rsidR="00894AB4" w:rsidRPr="00D90D0D">
        <w:rPr>
          <w:rFonts w:ascii="Bookman Old Style" w:hAnsi="Bookman Old Style"/>
          <w:sz w:val="24"/>
          <w:szCs w:val="24"/>
        </w:rPr>
        <w:t>ebagaimana diatur dalam Pasal 19</w:t>
      </w:r>
      <w:r w:rsidR="006F7CC5" w:rsidRPr="00D90D0D">
        <w:rPr>
          <w:rFonts w:ascii="Bookman Old Style" w:hAnsi="Bookman Old Style"/>
          <w:sz w:val="24"/>
          <w:szCs w:val="24"/>
        </w:rPr>
        <w:t>.</w:t>
      </w:r>
    </w:p>
    <w:p w14:paraId="65F2ACFA" w14:textId="4C5483F3" w:rsidR="00A770DA" w:rsidRPr="00D90D0D" w:rsidRDefault="007B00CA" w:rsidP="00F91A89">
      <w:pPr>
        <w:pStyle w:val="ListParagraph"/>
        <w:numPr>
          <w:ilvl w:val="0"/>
          <w:numId w:val="8"/>
        </w:numPr>
        <w:spacing w:after="0" w:line="240" w:lineRule="auto"/>
        <w:ind w:left="1440" w:right="20"/>
        <w:jc w:val="both"/>
        <w:rPr>
          <w:rFonts w:ascii="Bookman Old Style" w:hAnsi="Bookman Old Style"/>
          <w:bCs/>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t>
      </w:r>
      <w:r w:rsidR="005A27D3" w:rsidRPr="00D90D0D">
        <w:rPr>
          <w:rFonts w:ascii="Bookman Old Style" w:hAnsi="Bookman Old Style"/>
          <w:sz w:val="24"/>
          <w:szCs w:val="24"/>
        </w:rPr>
        <w:t>bertanggung jawab</w:t>
      </w:r>
      <w:r w:rsidR="00E15D4A" w:rsidRPr="00D90D0D">
        <w:rPr>
          <w:rFonts w:ascii="Bookman Old Style" w:hAnsi="Bookman Old Style"/>
          <w:sz w:val="24"/>
          <w:szCs w:val="24"/>
        </w:rPr>
        <w:t xml:space="preserve"> untuk</w:t>
      </w:r>
      <w:r w:rsidR="005A27D3" w:rsidRPr="00D90D0D">
        <w:rPr>
          <w:rFonts w:ascii="Bookman Old Style" w:hAnsi="Bookman Old Style"/>
          <w:sz w:val="24"/>
          <w:szCs w:val="24"/>
        </w:rPr>
        <w:t xml:space="preserve"> </w:t>
      </w:r>
      <w:r w:rsidR="00350B6D" w:rsidRPr="00D90D0D">
        <w:rPr>
          <w:rFonts w:ascii="Bookman Old Style" w:hAnsi="Bookman Old Style"/>
          <w:sz w:val="24"/>
          <w:szCs w:val="24"/>
        </w:rPr>
        <w:t>mendukung penyediaan</w:t>
      </w:r>
      <w:r w:rsidR="00A770DA" w:rsidRPr="00D90D0D">
        <w:rPr>
          <w:rFonts w:ascii="Bookman Old Style" w:hAnsi="Bookman Old Style"/>
          <w:sz w:val="24"/>
          <w:szCs w:val="24"/>
        </w:rPr>
        <w:t xml:space="preserve"> layanan khusus kepada </w:t>
      </w:r>
      <w:r w:rsidR="006A16DB" w:rsidRPr="00D90D0D">
        <w:rPr>
          <w:rFonts w:ascii="Bookman Old Style" w:hAnsi="Bookman Old Style"/>
          <w:sz w:val="24"/>
          <w:szCs w:val="24"/>
        </w:rPr>
        <w:t>Konsumen Penyandang Disabilitas</w:t>
      </w:r>
      <w:r w:rsidR="006F7CC5" w:rsidRPr="00D90D0D">
        <w:rPr>
          <w:rFonts w:ascii="Bookman Old Style" w:hAnsi="Bookman Old Style"/>
          <w:sz w:val="24"/>
          <w:szCs w:val="24"/>
        </w:rPr>
        <w:t>.</w:t>
      </w:r>
    </w:p>
    <w:p w14:paraId="0646D003" w14:textId="77777777" w:rsidR="00A770DA" w:rsidRPr="00D90D0D" w:rsidRDefault="00A770DA" w:rsidP="00A770DA">
      <w:pPr>
        <w:spacing w:after="0" w:line="240" w:lineRule="auto"/>
        <w:ind w:left="1080" w:right="20"/>
        <w:jc w:val="both"/>
        <w:rPr>
          <w:rFonts w:ascii="Bookman Old Style" w:hAnsi="Bookman Old Style"/>
          <w:bCs/>
          <w:sz w:val="24"/>
          <w:szCs w:val="24"/>
        </w:rPr>
      </w:pPr>
    </w:p>
    <w:p w14:paraId="65A6BE48" w14:textId="51E26349" w:rsidR="00A770DA" w:rsidRPr="00D90D0D" w:rsidRDefault="00A770DA" w:rsidP="00A770DA">
      <w:pPr>
        <w:pStyle w:val="Heading3"/>
        <w:spacing w:before="120"/>
        <w:ind w:left="1080" w:right="20"/>
        <w:jc w:val="center"/>
        <w:rPr>
          <w:rFonts w:ascii="Bookman Old Style" w:hAnsi="Bookman Old Style"/>
          <w:b/>
          <w:color w:val="auto"/>
        </w:rPr>
      </w:pPr>
      <w:bookmarkStart w:id="175" w:name="_Toc53051831"/>
      <w:bookmarkStart w:id="176" w:name="_Toc59419532"/>
      <w:bookmarkStart w:id="177" w:name="_Toc59531136"/>
      <w:bookmarkStart w:id="178" w:name="_Toc59531334"/>
      <w:r w:rsidRPr="00D90D0D">
        <w:rPr>
          <w:rFonts w:ascii="Bookman Old Style" w:hAnsi="Bookman Old Style"/>
          <w:b/>
          <w:color w:val="auto"/>
        </w:rPr>
        <w:t xml:space="preserve">Pasal </w:t>
      </w:r>
      <w:bookmarkEnd w:id="175"/>
      <w:bookmarkEnd w:id="176"/>
      <w:bookmarkEnd w:id="177"/>
      <w:bookmarkEnd w:id="178"/>
      <w:r w:rsidR="009E03A5" w:rsidRPr="00D90D0D">
        <w:rPr>
          <w:rFonts w:ascii="Bookman Old Style" w:hAnsi="Bookman Old Style"/>
          <w:b/>
          <w:color w:val="auto"/>
        </w:rPr>
        <w:t>3</w:t>
      </w:r>
      <w:r w:rsidR="00093117">
        <w:rPr>
          <w:rFonts w:ascii="Bookman Old Style" w:hAnsi="Bookman Old Style"/>
          <w:b/>
          <w:color w:val="auto"/>
        </w:rPr>
        <w:t>3</w:t>
      </w:r>
    </w:p>
    <w:p w14:paraId="48DEBD07" w14:textId="7DAD54D7" w:rsidR="00A770DA" w:rsidRPr="00D90D0D" w:rsidRDefault="00270CAB" w:rsidP="00A770DA">
      <w:pPr>
        <w:ind w:left="108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menjaga keamanan simpanan, dana, atau aset Konsumen yang berada dalam tanggung jawab</w:t>
      </w:r>
      <w:r w:rsidR="00394D52" w:rsidRPr="00D90D0D">
        <w:rPr>
          <w:rFonts w:ascii="Bookman Old Style" w:hAnsi="Bookman Old Style"/>
          <w:sz w:val="24"/>
          <w:szCs w:val="24"/>
        </w:rPr>
        <w:t xml:space="preserve"> </w:t>
      </w:r>
      <w:r w:rsidRPr="00D90D0D">
        <w:rPr>
          <w:rFonts w:ascii="Bookman Old Style" w:hAnsi="Bookman Old Style"/>
          <w:sz w:val="24"/>
          <w:szCs w:val="24"/>
        </w:rPr>
        <w:t>PUJK</w:t>
      </w:r>
      <w:r w:rsidR="006F7CC5" w:rsidRPr="00D90D0D">
        <w:rPr>
          <w:rFonts w:ascii="Bookman Old Style" w:hAnsi="Bookman Old Style"/>
          <w:sz w:val="24"/>
          <w:szCs w:val="24"/>
        </w:rPr>
        <w:t>.</w:t>
      </w:r>
    </w:p>
    <w:p w14:paraId="24068C76" w14:textId="49043064" w:rsidR="00A770DA" w:rsidRPr="00D90D0D" w:rsidRDefault="00A770DA" w:rsidP="00A770DA">
      <w:pPr>
        <w:pStyle w:val="Heading3"/>
        <w:spacing w:before="120"/>
        <w:ind w:left="1080" w:right="20"/>
        <w:jc w:val="center"/>
        <w:rPr>
          <w:rFonts w:ascii="Bookman Old Style" w:hAnsi="Bookman Old Style"/>
          <w:b/>
          <w:color w:val="auto"/>
        </w:rPr>
      </w:pPr>
      <w:bookmarkStart w:id="179" w:name="_Toc53051832"/>
      <w:bookmarkStart w:id="180" w:name="_Toc59419533"/>
      <w:bookmarkStart w:id="181" w:name="_Toc59531137"/>
      <w:bookmarkStart w:id="182" w:name="_Toc59531335"/>
      <w:r w:rsidRPr="00D90D0D">
        <w:rPr>
          <w:rFonts w:ascii="Bookman Old Style" w:hAnsi="Bookman Old Style"/>
          <w:b/>
          <w:color w:val="auto"/>
        </w:rPr>
        <w:lastRenderedPageBreak/>
        <w:t xml:space="preserve">Pasal </w:t>
      </w:r>
      <w:bookmarkEnd w:id="179"/>
      <w:r w:rsidRPr="00D90D0D">
        <w:rPr>
          <w:rFonts w:ascii="Bookman Old Style" w:hAnsi="Bookman Old Style"/>
          <w:b/>
          <w:color w:val="auto"/>
        </w:rPr>
        <w:t>3</w:t>
      </w:r>
      <w:bookmarkEnd w:id="180"/>
      <w:bookmarkEnd w:id="181"/>
      <w:bookmarkEnd w:id="182"/>
      <w:r w:rsidR="00093117">
        <w:rPr>
          <w:rFonts w:ascii="Bookman Old Style" w:hAnsi="Bookman Old Style"/>
          <w:b/>
          <w:color w:val="auto"/>
        </w:rPr>
        <w:t>4</w:t>
      </w:r>
    </w:p>
    <w:p w14:paraId="2A475952" w14:textId="10E4E0AB" w:rsidR="00A770DA" w:rsidRPr="00D90D0D" w:rsidRDefault="00270CAB" w:rsidP="00A770DA">
      <w:pPr>
        <w:ind w:left="108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memberikan tanda bukti kepemilikan produk dan/atau pemanfaatan layanan kepada Konsumen tepat pada waktunya sesuai dengan perjanjian dengan Konsumen.</w:t>
      </w:r>
    </w:p>
    <w:p w14:paraId="0E3A5916" w14:textId="51BEF084" w:rsidR="00A770DA" w:rsidRPr="00D90D0D" w:rsidRDefault="00A770DA" w:rsidP="00A770DA">
      <w:pPr>
        <w:pStyle w:val="Heading3"/>
        <w:spacing w:before="120"/>
        <w:ind w:left="1080" w:right="20"/>
        <w:jc w:val="center"/>
        <w:rPr>
          <w:rFonts w:ascii="Bookman Old Style" w:hAnsi="Bookman Old Style"/>
          <w:b/>
          <w:color w:val="auto"/>
        </w:rPr>
      </w:pPr>
      <w:bookmarkStart w:id="183" w:name="_Toc53051833"/>
      <w:bookmarkStart w:id="184" w:name="_Toc59419534"/>
      <w:bookmarkStart w:id="185" w:name="_Toc59531138"/>
      <w:bookmarkStart w:id="186" w:name="_Toc59531336"/>
      <w:r w:rsidRPr="00D90D0D">
        <w:rPr>
          <w:rFonts w:ascii="Bookman Old Style" w:hAnsi="Bookman Old Style"/>
          <w:b/>
          <w:color w:val="auto"/>
        </w:rPr>
        <w:t xml:space="preserve">Pasal </w:t>
      </w:r>
      <w:bookmarkEnd w:id="183"/>
      <w:r w:rsidRPr="00D90D0D">
        <w:rPr>
          <w:rFonts w:ascii="Bookman Old Style" w:hAnsi="Bookman Old Style"/>
          <w:b/>
          <w:color w:val="auto"/>
        </w:rPr>
        <w:t>3</w:t>
      </w:r>
      <w:bookmarkEnd w:id="184"/>
      <w:bookmarkEnd w:id="185"/>
      <w:bookmarkEnd w:id="186"/>
      <w:r w:rsidR="00093117">
        <w:rPr>
          <w:rFonts w:ascii="Bookman Old Style" w:hAnsi="Bookman Old Style"/>
          <w:b/>
          <w:color w:val="auto"/>
        </w:rPr>
        <w:t>5</w:t>
      </w:r>
    </w:p>
    <w:p w14:paraId="6F78609B" w14:textId="60C39E07" w:rsidR="00A770DA" w:rsidRPr="00D90D0D" w:rsidRDefault="00270CAB" w:rsidP="00A770DA">
      <w:pPr>
        <w:ind w:left="108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memberikan laporan kepada Konsumen tentang posisi saldo dan mutasi simpanan, dana, aset, atau kewajiban Konsumen secara akurat, tepat waktu, dan dengan cara atau sarana sesuai dengan perjanjian dengan Konsumen.</w:t>
      </w:r>
    </w:p>
    <w:p w14:paraId="781EFC50" w14:textId="060013A9" w:rsidR="00A770DA" w:rsidRPr="00D90D0D" w:rsidRDefault="00A770DA" w:rsidP="00A770DA">
      <w:pPr>
        <w:pStyle w:val="Heading3"/>
        <w:spacing w:before="120"/>
        <w:ind w:left="1080" w:right="20"/>
        <w:jc w:val="center"/>
        <w:rPr>
          <w:rFonts w:ascii="Bookman Old Style" w:hAnsi="Bookman Old Style"/>
          <w:b/>
          <w:color w:val="auto"/>
        </w:rPr>
      </w:pPr>
      <w:bookmarkStart w:id="187" w:name="_Toc53051834"/>
      <w:bookmarkStart w:id="188" w:name="_Toc59419535"/>
      <w:bookmarkStart w:id="189" w:name="_Toc59531139"/>
      <w:bookmarkStart w:id="190" w:name="_Toc59531337"/>
      <w:r w:rsidRPr="00D90D0D">
        <w:rPr>
          <w:rFonts w:ascii="Bookman Old Style" w:hAnsi="Bookman Old Style"/>
          <w:b/>
          <w:color w:val="auto"/>
        </w:rPr>
        <w:t xml:space="preserve">Pasal </w:t>
      </w:r>
      <w:bookmarkEnd w:id="187"/>
      <w:r w:rsidRPr="00D90D0D">
        <w:rPr>
          <w:rFonts w:ascii="Bookman Old Style" w:hAnsi="Bookman Old Style"/>
          <w:b/>
          <w:color w:val="auto"/>
        </w:rPr>
        <w:t>3</w:t>
      </w:r>
      <w:bookmarkEnd w:id="188"/>
      <w:bookmarkEnd w:id="189"/>
      <w:bookmarkEnd w:id="190"/>
      <w:r w:rsidR="00093117">
        <w:rPr>
          <w:rFonts w:ascii="Bookman Old Style" w:hAnsi="Bookman Old Style"/>
          <w:b/>
          <w:color w:val="auto"/>
        </w:rPr>
        <w:t>6</w:t>
      </w:r>
    </w:p>
    <w:p w14:paraId="1A4080CD" w14:textId="647AECBA" w:rsidR="00CD0AFD" w:rsidRPr="00D90D0D" w:rsidRDefault="00270CAB" w:rsidP="00CD0AFD">
      <w:pPr>
        <w:spacing w:before="240"/>
        <w:ind w:left="108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melaksanakan instruksi Konsumen sesuai dengan perjanjian dengan Konsumen dan ketentu</w:t>
      </w:r>
      <w:r w:rsidR="00CD0AFD" w:rsidRPr="00D90D0D">
        <w:rPr>
          <w:rFonts w:ascii="Bookman Old Style" w:hAnsi="Bookman Old Style"/>
          <w:sz w:val="24"/>
          <w:szCs w:val="24"/>
        </w:rPr>
        <w:t>an peraturan perundang-undangan.</w:t>
      </w:r>
    </w:p>
    <w:p w14:paraId="4858B650" w14:textId="0E711041" w:rsidR="00A770DA" w:rsidRPr="00D90D0D" w:rsidRDefault="00A770DA" w:rsidP="00CD0AFD">
      <w:pPr>
        <w:pStyle w:val="Heading3"/>
        <w:tabs>
          <w:tab w:val="center" w:pos="4510"/>
          <w:tab w:val="left" w:pos="5760"/>
        </w:tabs>
        <w:spacing w:before="240"/>
        <w:ind w:left="1080" w:right="20"/>
        <w:jc w:val="center"/>
        <w:rPr>
          <w:rFonts w:ascii="Bookman Old Style" w:hAnsi="Bookman Old Style"/>
          <w:b/>
          <w:color w:val="auto"/>
        </w:rPr>
      </w:pPr>
      <w:bookmarkStart w:id="191" w:name="_Toc53051835"/>
      <w:bookmarkStart w:id="192" w:name="_Toc59419536"/>
      <w:bookmarkStart w:id="193" w:name="_Toc59531140"/>
      <w:bookmarkStart w:id="194" w:name="_Toc59531338"/>
      <w:r w:rsidRPr="00D90D0D">
        <w:rPr>
          <w:rFonts w:ascii="Bookman Old Style" w:hAnsi="Bookman Old Style"/>
          <w:b/>
          <w:color w:val="auto"/>
        </w:rPr>
        <w:t>Pasal 3</w:t>
      </w:r>
      <w:bookmarkEnd w:id="191"/>
      <w:bookmarkEnd w:id="192"/>
      <w:bookmarkEnd w:id="193"/>
      <w:bookmarkEnd w:id="194"/>
      <w:r w:rsidR="00093117">
        <w:rPr>
          <w:rFonts w:ascii="Bookman Old Style" w:hAnsi="Bookman Old Style"/>
          <w:b/>
          <w:color w:val="auto"/>
        </w:rPr>
        <w:t>7</w:t>
      </w:r>
    </w:p>
    <w:p w14:paraId="0E5708D6" w14:textId="3FADE2B6" w:rsidR="00A770DA" w:rsidRPr="00D90D0D" w:rsidRDefault="00270CAB" w:rsidP="00F91A89">
      <w:pPr>
        <w:pStyle w:val="ListParagraph"/>
        <w:numPr>
          <w:ilvl w:val="0"/>
          <w:numId w:val="9"/>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bertanggung jawab atas kerugian Konsumen yang timbul akibat kesalahan dan/atau kelalaian </w:t>
      </w:r>
      <w:r w:rsidR="00A00940" w:rsidRPr="00D90D0D">
        <w:rPr>
          <w:rFonts w:ascii="Bookman Old Style" w:hAnsi="Bookman Old Style"/>
          <w:sz w:val="24"/>
          <w:szCs w:val="24"/>
        </w:rPr>
        <w:t>Direksi</w:t>
      </w:r>
      <w:r w:rsidR="00A770DA" w:rsidRPr="00D90D0D">
        <w:rPr>
          <w:rFonts w:ascii="Bookman Old Style" w:hAnsi="Bookman Old Style"/>
          <w:sz w:val="24"/>
          <w:szCs w:val="24"/>
        </w:rPr>
        <w:t xml:space="preserve">, pegawai </w:t>
      </w:r>
      <w:r w:rsidRPr="00D90D0D">
        <w:rPr>
          <w:rFonts w:ascii="Bookman Old Style" w:hAnsi="Bookman Old Style"/>
          <w:sz w:val="24"/>
          <w:szCs w:val="24"/>
        </w:rPr>
        <w:t>PUJK</w:t>
      </w:r>
      <w:r w:rsidR="00A770DA" w:rsidRPr="00D90D0D">
        <w:rPr>
          <w:rFonts w:ascii="Bookman Old Style" w:hAnsi="Bookman Old Style"/>
          <w:sz w:val="24"/>
          <w:szCs w:val="24"/>
        </w:rPr>
        <w:t xml:space="preserve"> dan/atau pihak ketiga yang bekerja untuk kepentingan </w:t>
      </w:r>
      <w:r w:rsidRPr="00D90D0D">
        <w:rPr>
          <w:rFonts w:ascii="Bookman Old Style" w:hAnsi="Bookman Old Style"/>
          <w:sz w:val="24"/>
          <w:szCs w:val="24"/>
        </w:rPr>
        <w:t>PUJK</w:t>
      </w:r>
      <w:r w:rsidR="00A770DA" w:rsidRPr="00D90D0D">
        <w:rPr>
          <w:rFonts w:ascii="Bookman Old Style" w:hAnsi="Bookman Old Style"/>
          <w:sz w:val="24"/>
          <w:szCs w:val="24"/>
        </w:rPr>
        <w:t>.</w:t>
      </w:r>
    </w:p>
    <w:p w14:paraId="3BFAB131" w14:textId="6BFB6F73" w:rsidR="00A770DA" w:rsidRPr="00D90D0D" w:rsidRDefault="00A00940" w:rsidP="00F91A89">
      <w:pPr>
        <w:pStyle w:val="ListParagraph"/>
        <w:numPr>
          <w:ilvl w:val="0"/>
          <w:numId w:val="9"/>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Direksi</w:t>
      </w:r>
      <w:r w:rsidR="00A770DA" w:rsidRPr="00D90D0D">
        <w:rPr>
          <w:rFonts w:ascii="Bookman Old Style" w:hAnsi="Bookman Old Style"/>
          <w:sz w:val="24"/>
          <w:szCs w:val="24"/>
        </w:rPr>
        <w:t xml:space="preserve">, pegawai </w:t>
      </w:r>
      <w:r w:rsidR="00270CAB" w:rsidRPr="00D90D0D">
        <w:rPr>
          <w:rFonts w:ascii="Bookman Old Style" w:hAnsi="Bookman Old Style"/>
          <w:sz w:val="24"/>
          <w:szCs w:val="24"/>
        </w:rPr>
        <w:t>PUJK</w:t>
      </w:r>
      <w:r w:rsidR="00A770DA" w:rsidRPr="00D90D0D">
        <w:rPr>
          <w:rFonts w:ascii="Bookman Old Style" w:hAnsi="Bookman Old Style"/>
          <w:sz w:val="24"/>
          <w:szCs w:val="24"/>
        </w:rPr>
        <w:t xml:space="preserve"> dan/atau pihak ketiga yang bekerja untuk kepentingan </w:t>
      </w:r>
      <w:r w:rsidR="00270CAB" w:rsidRPr="00D90D0D">
        <w:rPr>
          <w:rFonts w:ascii="Bookman Old Style" w:hAnsi="Bookman Old Style"/>
          <w:sz w:val="24"/>
          <w:szCs w:val="24"/>
        </w:rPr>
        <w:t xml:space="preserve">PUJK </w:t>
      </w:r>
      <w:r w:rsidR="00A770DA" w:rsidRPr="00D90D0D">
        <w:rPr>
          <w:rFonts w:ascii="Bookman Old Style" w:hAnsi="Bookman Old Style"/>
          <w:sz w:val="24"/>
          <w:szCs w:val="24"/>
        </w:rPr>
        <w:t xml:space="preserve">harus memiliki kapasitas yang memadai </w:t>
      </w:r>
      <w:r w:rsidR="00DF35C4" w:rsidRPr="00D90D0D">
        <w:rPr>
          <w:rFonts w:ascii="Bookman Old Style" w:hAnsi="Bookman Old Style"/>
          <w:sz w:val="24"/>
          <w:szCs w:val="24"/>
        </w:rPr>
        <w:t xml:space="preserve">untuk memahami </w:t>
      </w:r>
      <w:r w:rsidR="00A770DA" w:rsidRPr="00D90D0D">
        <w:rPr>
          <w:rFonts w:ascii="Bookman Old Style" w:hAnsi="Bookman Old Style"/>
          <w:sz w:val="24"/>
          <w:szCs w:val="24"/>
        </w:rPr>
        <w:t>klasifikasi Konsumen seb</w:t>
      </w:r>
      <w:r w:rsidR="00894AB4" w:rsidRPr="00D90D0D">
        <w:rPr>
          <w:rFonts w:ascii="Bookman Old Style" w:hAnsi="Bookman Old Style"/>
          <w:sz w:val="24"/>
          <w:szCs w:val="24"/>
        </w:rPr>
        <w:t>agaimana dimaksud dalam Pasal 19</w:t>
      </w:r>
      <w:r w:rsidR="00A770DA" w:rsidRPr="00D90D0D">
        <w:rPr>
          <w:rFonts w:ascii="Bookman Old Style" w:hAnsi="Bookman Old Style"/>
          <w:sz w:val="24"/>
          <w:szCs w:val="24"/>
        </w:rPr>
        <w:t xml:space="preserve"> dan kompleksitas produk dan/atau layanan yang ditawarkan.</w:t>
      </w:r>
    </w:p>
    <w:p w14:paraId="278A3BC4" w14:textId="77777777" w:rsidR="007316AD" w:rsidRPr="00D90D0D" w:rsidRDefault="007316AD" w:rsidP="00A770DA">
      <w:pPr>
        <w:pStyle w:val="Heading3"/>
        <w:tabs>
          <w:tab w:val="center" w:pos="4510"/>
          <w:tab w:val="left" w:pos="5760"/>
        </w:tabs>
        <w:spacing w:before="120"/>
        <w:ind w:left="1080" w:right="20"/>
        <w:jc w:val="center"/>
        <w:rPr>
          <w:rFonts w:ascii="Bookman Old Style" w:hAnsi="Bookman Old Style"/>
          <w:b/>
          <w:color w:val="auto"/>
        </w:rPr>
      </w:pPr>
      <w:bookmarkStart w:id="195" w:name="_Toc53051836"/>
      <w:bookmarkStart w:id="196" w:name="_Toc59419537"/>
      <w:bookmarkStart w:id="197" w:name="_Toc59531141"/>
      <w:bookmarkStart w:id="198" w:name="_Toc59531339"/>
    </w:p>
    <w:p w14:paraId="28E4D20D" w14:textId="0950417A"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r w:rsidRPr="00D90D0D">
        <w:rPr>
          <w:rFonts w:ascii="Bookman Old Style" w:hAnsi="Bookman Old Style"/>
          <w:b/>
          <w:color w:val="auto"/>
        </w:rPr>
        <w:t>Pasal 3</w:t>
      </w:r>
      <w:bookmarkEnd w:id="195"/>
      <w:bookmarkEnd w:id="196"/>
      <w:bookmarkEnd w:id="197"/>
      <w:bookmarkEnd w:id="198"/>
      <w:r w:rsidR="00093117">
        <w:rPr>
          <w:rFonts w:ascii="Bookman Old Style" w:hAnsi="Bookman Old Style"/>
          <w:b/>
          <w:color w:val="auto"/>
        </w:rPr>
        <w:t>8</w:t>
      </w:r>
    </w:p>
    <w:p w14:paraId="6D5AF870" w14:textId="57B1879C" w:rsidR="00A770DA" w:rsidRPr="00D90D0D" w:rsidRDefault="00F4132F" w:rsidP="00F91A89">
      <w:pPr>
        <w:pStyle w:val="ListParagraph"/>
        <w:numPr>
          <w:ilvl w:val="0"/>
          <w:numId w:val="46"/>
        </w:numPr>
        <w:ind w:right="20"/>
        <w:jc w:val="both"/>
        <w:rPr>
          <w:rFonts w:ascii="Bookman Old Style" w:hAnsi="Bookman Old Style"/>
          <w:sz w:val="24"/>
          <w:szCs w:val="24"/>
        </w:rPr>
      </w:pPr>
      <w:r>
        <w:rPr>
          <w:rFonts w:ascii="Bookman Old Style" w:hAnsi="Bookman Old Style"/>
          <w:sz w:val="24"/>
          <w:szCs w:val="24"/>
        </w:rPr>
        <w:t>PUJK</w:t>
      </w:r>
      <w:r>
        <w:rPr>
          <w:rStyle w:val="CommentReference"/>
        </w:rPr>
        <w:t xml:space="preserve"> </w:t>
      </w:r>
      <w:r w:rsidRPr="00F4132F">
        <w:rPr>
          <w:rStyle w:val="CommentReference"/>
          <w:rFonts w:ascii="Bookman Old Style" w:hAnsi="Bookman Old Style"/>
          <w:sz w:val="24"/>
          <w:szCs w:val="24"/>
        </w:rPr>
        <w:t>d</w:t>
      </w:r>
      <w:r w:rsidR="00A770DA" w:rsidRPr="00F4132F">
        <w:rPr>
          <w:rFonts w:ascii="Bookman Old Style" w:hAnsi="Bookman Old Style"/>
          <w:sz w:val="24"/>
          <w:szCs w:val="24"/>
        </w:rPr>
        <w:t xml:space="preserve">ilarang </w:t>
      </w:r>
      <w:r w:rsidR="00A770DA" w:rsidRPr="00D90D0D">
        <w:rPr>
          <w:rFonts w:ascii="Bookman Old Style" w:hAnsi="Bookman Old Style"/>
          <w:sz w:val="24"/>
          <w:szCs w:val="24"/>
        </w:rPr>
        <w:t>dengan cara apapun, memberikan data dan/atau informasi mengenai Konsumennya kepada pihak ketiga.</w:t>
      </w:r>
    </w:p>
    <w:p w14:paraId="55F9D7F9" w14:textId="77777777" w:rsidR="00A770DA" w:rsidRPr="00D90D0D" w:rsidRDefault="00A770DA" w:rsidP="00F91A89">
      <w:pPr>
        <w:pStyle w:val="ListParagraph"/>
        <w:numPr>
          <w:ilvl w:val="0"/>
          <w:numId w:val="46"/>
        </w:numPr>
        <w:ind w:left="1440" w:right="20"/>
        <w:jc w:val="both"/>
        <w:rPr>
          <w:rFonts w:ascii="Bookman Old Style" w:hAnsi="Bookman Old Style"/>
          <w:sz w:val="24"/>
          <w:szCs w:val="24"/>
        </w:rPr>
      </w:pPr>
      <w:r w:rsidRPr="00D90D0D">
        <w:rPr>
          <w:rFonts w:ascii="Bookman Old Style" w:hAnsi="Bookman Old Style"/>
          <w:sz w:val="24"/>
          <w:szCs w:val="24"/>
        </w:rPr>
        <w:t>Larangan sebagaimana dimaksud pada ayat (1) dikecualikan dalam hal:</w:t>
      </w:r>
    </w:p>
    <w:p w14:paraId="6CDF4BE3" w14:textId="77777777" w:rsidR="00A770DA" w:rsidRPr="00D90D0D" w:rsidRDefault="00A770DA" w:rsidP="00F91A89">
      <w:pPr>
        <w:pStyle w:val="ListParagraph"/>
        <w:numPr>
          <w:ilvl w:val="0"/>
          <w:numId w:val="47"/>
        </w:numPr>
        <w:ind w:right="20"/>
        <w:jc w:val="both"/>
        <w:rPr>
          <w:rFonts w:ascii="Bookman Old Style" w:hAnsi="Bookman Old Style"/>
          <w:sz w:val="24"/>
          <w:szCs w:val="24"/>
        </w:rPr>
      </w:pPr>
      <w:r w:rsidRPr="00D90D0D">
        <w:rPr>
          <w:rFonts w:ascii="Bookman Old Style" w:hAnsi="Bookman Old Style"/>
          <w:sz w:val="24"/>
          <w:szCs w:val="24"/>
        </w:rPr>
        <w:t>Konsumen memberikan persetujuan tertulis; dan/atau</w:t>
      </w:r>
    </w:p>
    <w:p w14:paraId="4D6F3AE6" w14:textId="77777777" w:rsidR="00A770DA" w:rsidRPr="00D90D0D" w:rsidRDefault="00A770DA" w:rsidP="00F91A89">
      <w:pPr>
        <w:pStyle w:val="ListParagraph"/>
        <w:numPr>
          <w:ilvl w:val="0"/>
          <w:numId w:val="47"/>
        </w:numPr>
        <w:ind w:left="1800" w:right="20"/>
        <w:jc w:val="both"/>
        <w:rPr>
          <w:rFonts w:ascii="Bookman Old Style" w:hAnsi="Bookman Old Style"/>
          <w:sz w:val="24"/>
          <w:szCs w:val="24"/>
        </w:rPr>
      </w:pPr>
      <w:r w:rsidRPr="00D90D0D">
        <w:rPr>
          <w:rFonts w:ascii="Bookman Old Style" w:hAnsi="Bookman Old Style"/>
          <w:sz w:val="24"/>
          <w:szCs w:val="24"/>
        </w:rPr>
        <w:t>diwajibkan oleh peraturan perundang-undangan.</w:t>
      </w:r>
    </w:p>
    <w:p w14:paraId="3F337813" w14:textId="5F5E2A53" w:rsidR="00A770DA" w:rsidRPr="00D90D0D" w:rsidRDefault="00F4132F" w:rsidP="00F91A89">
      <w:pPr>
        <w:pStyle w:val="ListParagraph"/>
        <w:numPr>
          <w:ilvl w:val="0"/>
          <w:numId w:val="46"/>
        </w:numPr>
        <w:ind w:left="1440" w:right="20"/>
        <w:jc w:val="both"/>
        <w:rPr>
          <w:rFonts w:ascii="Bookman Old Style" w:hAnsi="Bookman Old Style"/>
          <w:i/>
          <w:sz w:val="24"/>
          <w:szCs w:val="24"/>
        </w:rPr>
      </w:pPr>
      <w:r>
        <w:rPr>
          <w:rFonts w:ascii="Bookman Old Style" w:hAnsi="Bookman Old Style"/>
          <w:sz w:val="24"/>
          <w:szCs w:val="24"/>
        </w:rPr>
        <w:t>PUJK</w:t>
      </w:r>
      <w:r w:rsidR="001A11A0" w:rsidRPr="00D90D0D">
        <w:rPr>
          <w:rFonts w:ascii="Bookman Old Style" w:hAnsi="Bookman Old Style"/>
          <w:sz w:val="24"/>
          <w:szCs w:val="24"/>
        </w:rPr>
        <w:t xml:space="preserve"> </w:t>
      </w:r>
      <w:r w:rsidR="00A770DA" w:rsidRPr="00D90D0D">
        <w:rPr>
          <w:rFonts w:ascii="Bookman Old Style" w:hAnsi="Bookman Old Style"/>
          <w:iCs/>
          <w:sz w:val="24"/>
          <w:szCs w:val="24"/>
        </w:rPr>
        <w:t xml:space="preserve">wajib menggunakan teknologi informasi yang </w:t>
      </w:r>
      <w:r w:rsidR="00141EF7" w:rsidRPr="00D90D0D">
        <w:rPr>
          <w:rFonts w:ascii="Bookman Old Style" w:hAnsi="Bookman Old Style"/>
          <w:iCs/>
          <w:sz w:val="24"/>
          <w:szCs w:val="24"/>
        </w:rPr>
        <w:t xml:space="preserve">andal </w:t>
      </w:r>
      <w:r w:rsidR="00A770DA" w:rsidRPr="00D90D0D">
        <w:rPr>
          <w:rFonts w:ascii="Bookman Old Style" w:hAnsi="Bookman Old Style"/>
          <w:iCs/>
          <w:sz w:val="24"/>
          <w:szCs w:val="24"/>
        </w:rPr>
        <w:t>serta menjamin keamanan data pribadi dan informasi konsumen dengan melakukan pengecekan kelayakan dan atau keamanan</w:t>
      </w:r>
      <w:r w:rsidR="003C16D8" w:rsidRPr="00D90D0D">
        <w:rPr>
          <w:rFonts w:ascii="Bookman Old Style" w:hAnsi="Bookman Old Style"/>
          <w:iCs/>
          <w:sz w:val="24"/>
          <w:szCs w:val="24"/>
        </w:rPr>
        <w:t xml:space="preserve"> secara</w:t>
      </w:r>
      <w:r w:rsidR="00A770DA" w:rsidRPr="00D90D0D">
        <w:rPr>
          <w:rFonts w:ascii="Bookman Old Style" w:hAnsi="Bookman Old Style"/>
          <w:iCs/>
          <w:sz w:val="24"/>
          <w:szCs w:val="24"/>
        </w:rPr>
        <w:t xml:space="preserve"> berkala</w:t>
      </w:r>
      <w:r w:rsidR="00977422" w:rsidRPr="00D90D0D">
        <w:rPr>
          <w:rFonts w:ascii="Bookman Old Style" w:hAnsi="Bookman Old Style"/>
          <w:iCs/>
          <w:sz w:val="24"/>
          <w:szCs w:val="24"/>
        </w:rPr>
        <w:t>.</w:t>
      </w:r>
    </w:p>
    <w:p w14:paraId="28F78E71" w14:textId="671B9736" w:rsidR="00A83EC1" w:rsidRPr="00D90D0D" w:rsidRDefault="00A770DA" w:rsidP="00F91A89">
      <w:pPr>
        <w:pStyle w:val="ListParagraph"/>
        <w:numPr>
          <w:ilvl w:val="0"/>
          <w:numId w:val="46"/>
        </w:numPr>
        <w:ind w:left="1440" w:right="20"/>
        <w:jc w:val="both"/>
        <w:rPr>
          <w:rFonts w:ascii="Bookman Old Style" w:hAnsi="Bookman Old Style"/>
          <w:i/>
          <w:sz w:val="24"/>
          <w:szCs w:val="24"/>
        </w:rPr>
      </w:pPr>
      <w:r w:rsidRPr="00D90D0D">
        <w:rPr>
          <w:rFonts w:ascii="Bookman Old Style" w:hAnsi="Bookman Old Style"/>
          <w:sz w:val="24"/>
          <w:szCs w:val="24"/>
        </w:rPr>
        <w:t xml:space="preserve">Dalam hal </w:t>
      </w:r>
      <w:r w:rsidR="00F4132F">
        <w:rPr>
          <w:rFonts w:ascii="Bookman Old Style" w:hAnsi="Bookman Old Style"/>
          <w:sz w:val="24"/>
          <w:szCs w:val="24"/>
        </w:rPr>
        <w:t>PUJK</w:t>
      </w:r>
      <w:r w:rsidRPr="00D90D0D">
        <w:rPr>
          <w:rFonts w:ascii="Bookman Old Style" w:hAnsi="Bookman Old Style"/>
          <w:sz w:val="24"/>
          <w:szCs w:val="24"/>
        </w:rPr>
        <w:t xml:space="preserve"> memperoleh data dan/atau informasi pribadi seseorang dan/atau sekelompok orang dari pihak lain dan </w:t>
      </w:r>
      <w:r w:rsidR="00F4132F">
        <w:rPr>
          <w:rFonts w:ascii="Bookman Old Style" w:hAnsi="Bookman Old Style"/>
          <w:sz w:val="24"/>
          <w:szCs w:val="24"/>
        </w:rPr>
        <w:t>PUJK</w:t>
      </w:r>
      <w:r w:rsidRPr="00D90D0D">
        <w:rPr>
          <w:rFonts w:ascii="Bookman Old Style" w:hAnsi="Bookman Old Style"/>
          <w:sz w:val="24"/>
          <w:szCs w:val="24"/>
        </w:rPr>
        <w:t xml:space="preserve"> akan menggunakan data dan/atau informasi tersebut untuk melaksanakan kegiatannya, </w:t>
      </w:r>
      <w:r w:rsidR="00F4132F">
        <w:rPr>
          <w:rFonts w:ascii="Bookman Old Style" w:hAnsi="Bookman Old Style"/>
          <w:sz w:val="24"/>
          <w:szCs w:val="24"/>
        </w:rPr>
        <w:t>PUJK</w:t>
      </w:r>
      <w:r w:rsidRPr="00D90D0D">
        <w:rPr>
          <w:rFonts w:ascii="Bookman Old Style" w:hAnsi="Bookman Old Style"/>
          <w:sz w:val="24"/>
          <w:szCs w:val="24"/>
        </w:rPr>
        <w:t xml:space="preserve"> wajib</w:t>
      </w:r>
      <w:r w:rsidR="00A83EC1" w:rsidRPr="00D90D0D">
        <w:rPr>
          <w:rFonts w:ascii="Bookman Old Style" w:hAnsi="Bookman Old Style"/>
          <w:sz w:val="24"/>
          <w:szCs w:val="24"/>
          <w:lang w:val="id-ID"/>
        </w:rPr>
        <w:t>:</w:t>
      </w:r>
    </w:p>
    <w:p w14:paraId="5DE6AB67" w14:textId="68B32098" w:rsidR="00A83EC1" w:rsidRPr="00D90D0D" w:rsidRDefault="00A770DA" w:rsidP="00F91A89">
      <w:pPr>
        <w:pStyle w:val="ListParagraph"/>
        <w:numPr>
          <w:ilvl w:val="0"/>
          <w:numId w:val="57"/>
        </w:numPr>
        <w:ind w:right="20"/>
        <w:jc w:val="both"/>
        <w:rPr>
          <w:rFonts w:ascii="Bookman Old Style" w:hAnsi="Bookman Old Style"/>
          <w:i/>
          <w:sz w:val="24"/>
          <w:szCs w:val="24"/>
        </w:rPr>
      </w:pPr>
      <w:r w:rsidRPr="00D90D0D">
        <w:rPr>
          <w:rFonts w:ascii="Bookman Old Style" w:hAnsi="Bookman Old Style"/>
          <w:sz w:val="24"/>
          <w:szCs w:val="24"/>
        </w:rPr>
        <w:lastRenderedPageBreak/>
        <w:t xml:space="preserve">memiliki pernyataan tertulis bahwa pihak lain dimaksud telah memperoleh persetujuan tertulis dari seseorang dan/atau sekelompok orang tersebut untuk memberikan data dan/atau informasi pribadi dimaksud kepada pihak manapun, termasuk </w:t>
      </w:r>
      <w:r w:rsidR="00F4132F">
        <w:rPr>
          <w:rFonts w:ascii="Bookman Old Style" w:hAnsi="Bookman Old Style"/>
          <w:sz w:val="24"/>
          <w:szCs w:val="24"/>
        </w:rPr>
        <w:t>PUJK</w:t>
      </w:r>
      <w:r w:rsidR="00A83EC1" w:rsidRPr="00D90D0D">
        <w:rPr>
          <w:rFonts w:ascii="Bookman Old Style" w:hAnsi="Bookman Old Style"/>
          <w:sz w:val="24"/>
          <w:szCs w:val="24"/>
          <w:lang w:val="id-ID"/>
        </w:rPr>
        <w:t>;</w:t>
      </w:r>
      <w:r w:rsidRPr="00D90D0D">
        <w:rPr>
          <w:rFonts w:ascii="Bookman Old Style" w:hAnsi="Bookman Old Style"/>
          <w:sz w:val="24"/>
          <w:szCs w:val="24"/>
        </w:rPr>
        <w:t xml:space="preserve"> dan </w:t>
      </w:r>
    </w:p>
    <w:p w14:paraId="349247AC" w14:textId="4B4E9B63" w:rsidR="00A770DA" w:rsidRPr="00D90D0D" w:rsidRDefault="00A770DA" w:rsidP="00F91A89">
      <w:pPr>
        <w:pStyle w:val="ListParagraph"/>
        <w:numPr>
          <w:ilvl w:val="0"/>
          <w:numId w:val="57"/>
        </w:numPr>
        <w:ind w:right="20"/>
        <w:jc w:val="both"/>
        <w:rPr>
          <w:rFonts w:ascii="Bookman Old Style" w:hAnsi="Bookman Old Style"/>
          <w:i/>
          <w:sz w:val="24"/>
          <w:szCs w:val="24"/>
        </w:rPr>
      </w:pPr>
      <w:r w:rsidRPr="00D90D0D">
        <w:rPr>
          <w:rFonts w:ascii="Bookman Old Style" w:hAnsi="Bookman Old Style"/>
          <w:sz w:val="24"/>
          <w:szCs w:val="24"/>
        </w:rPr>
        <w:t xml:space="preserve">memberitahukan Konsumen darimana </w:t>
      </w:r>
      <w:r w:rsidR="00F4132F">
        <w:rPr>
          <w:rFonts w:ascii="Bookman Old Style" w:hAnsi="Bookman Old Style"/>
          <w:sz w:val="24"/>
          <w:szCs w:val="24"/>
        </w:rPr>
        <w:t>PUJK</w:t>
      </w:r>
      <w:r w:rsidR="003A4726" w:rsidRPr="00D90D0D">
        <w:rPr>
          <w:rFonts w:ascii="Bookman Old Style" w:hAnsi="Bookman Old Style"/>
          <w:sz w:val="24"/>
          <w:szCs w:val="24"/>
        </w:rPr>
        <w:t xml:space="preserve"> </w:t>
      </w:r>
      <w:r w:rsidRPr="00D90D0D">
        <w:rPr>
          <w:rFonts w:ascii="Bookman Old Style" w:hAnsi="Bookman Old Style"/>
          <w:sz w:val="24"/>
          <w:szCs w:val="24"/>
        </w:rPr>
        <w:t>memperoleh data pribadi Konsumen</w:t>
      </w:r>
      <w:r w:rsidR="00977422" w:rsidRPr="00D90D0D">
        <w:rPr>
          <w:rFonts w:ascii="Bookman Old Style" w:hAnsi="Bookman Old Style"/>
          <w:sz w:val="24"/>
          <w:szCs w:val="24"/>
        </w:rPr>
        <w:t>.</w:t>
      </w:r>
    </w:p>
    <w:p w14:paraId="6AD451FF" w14:textId="5CAB54D2" w:rsidR="00A770DA" w:rsidRPr="00D90D0D" w:rsidRDefault="00A770DA" w:rsidP="00F91A89">
      <w:pPr>
        <w:pStyle w:val="ListParagraph"/>
        <w:numPr>
          <w:ilvl w:val="0"/>
          <w:numId w:val="46"/>
        </w:numPr>
        <w:ind w:left="1440" w:right="20"/>
        <w:jc w:val="both"/>
        <w:rPr>
          <w:rFonts w:ascii="Bookman Old Style" w:hAnsi="Bookman Old Style"/>
          <w:bCs/>
          <w:sz w:val="24"/>
          <w:szCs w:val="24"/>
        </w:rPr>
      </w:pPr>
      <w:r w:rsidRPr="00D90D0D">
        <w:rPr>
          <w:rFonts w:ascii="Bookman Old Style" w:hAnsi="Bookman Old Style"/>
          <w:sz w:val="24"/>
          <w:szCs w:val="24"/>
        </w:rPr>
        <w:t>Pembatalan atau perubahan sebagian persetujuan atas pengungkapan data dan</w:t>
      </w:r>
      <w:r w:rsidR="00ED709E" w:rsidRPr="00D90D0D">
        <w:rPr>
          <w:rFonts w:ascii="Bookman Old Style" w:hAnsi="Bookman Old Style"/>
          <w:sz w:val="24"/>
          <w:szCs w:val="24"/>
          <w:lang w:val="id-ID"/>
        </w:rPr>
        <w:t>/</w:t>
      </w:r>
      <w:r w:rsidRPr="00D90D0D">
        <w:rPr>
          <w:rFonts w:ascii="Bookman Old Style" w:hAnsi="Bookman Old Style"/>
          <w:sz w:val="24"/>
          <w:szCs w:val="24"/>
        </w:rPr>
        <w:t>atau informasi sebagaimana dimaksud pada ayat (2) huruf a dilakukan secara tertulis oleh Konsumen.</w:t>
      </w:r>
    </w:p>
    <w:p w14:paraId="33E1DC6C" w14:textId="77777777" w:rsidR="00E773E5" w:rsidRPr="00D90D0D" w:rsidRDefault="00E773E5" w:rsidP="00E773E5">
      <w:pPr>
        <w:pStyle w:val="ListParagraph"/>
        <w:ind w:left="1440" w:right="20"/>
        <w:jc w:val="both"/>
        <w:rPr>
          <w:rFonts w:ascii="Bookman Old Style" w:hAnsi="Bookman Old Style"/>
          <w:bCs/>
          <w:sz w:val="24"/>
          <w:szCs w:val="24"/>
        </w:rPr>
      </w:pPr>
    </w:p>
    <w:p w14:paraId="6E5A8C89" w14:textId="77777777" w:rsidR="00A770DA" w:rsidRPr="00D90D0D" w:rsidRDefault="00A770DA" w:rsidP="00A770DA">
      <w:pPr>
        <w:pStyle w:val="Heading2"/>
        <w:spacing w:before="0"/>
        <w:ind w:left="1080" w:right="20"/>
        <w:jc w:val="center"/>
        <w:rPr>
          <w:rFonts w:ascii="Bookman Old Style" w:hAnsi="Bookman Old Style"/>
          <w:b/>
          <w:color w:val="auto"/>
          <w:sz w:val="24"/>
          <w:szCs w:val="24"/>
        </w:rPr>
      </w:pPr>
      <w:bookmarkStart w:id="199" w:name="_Toc53051837"/>
      <w:bookmarkStart w:id="200" w:name="_Toc59419538"/>
      <w:bookmarkStart w:id="201" w:name="_Toc59531142"/>
      <w:bookmarkStart w:id="202" w:name="_Toc59531340"/>
      <w:r w:rsidRPr="00D90D0D">
        <w:rPr>
          <w:rFonts w:ascii="Bookman Old Style" w:hAnsi="Bookman Old Style"/>
          <w:b/>
          <w:color w:val="auto"/>
          <w:sz w:val="24"/>
          <w:szCs w:val="24"/>
        </w:rPr>
        <w:t>Bagian Kedelapan</w:t>
      </w:r>
      <w:bookmarkEnd w:id="199"/>
      <w:bookmarkEnd w:id="200"/>
      <w:bookmarkEnd w:id="201"/>
      <w:bookmarkEnd w:id="202"/>
    </w:p>
    <w:p w14:paraId="22CE4900" w14:textId="00B985F5" w:rsidR="00A770DA" w:rsidRPr="00D90D0D" w:rsidRDefault="00A770DA" w:rsidP="00A770DA">
      <w:pPr>
        <w:pStyle w:val="Heading2"/>
        <w:spacing w:before="0" w:after="240"/>
        <w:ind w:left="1080" w:right="20"/>
        <w:jc w:val="center"/>
        <w:rPr>
          <w:rFonts w:ascii="Bookman Old Style" w:hAnsi="Bookman Old Style"/>
          <w:color w:val="auto"/>
          <w:sz w:val="24"/>
          <w:szCs w:val="24"/>
        </w:rPr>
      </w:pPr>
      <w:bookmarkStart w:id="203" w:name="_Toc53051838"/>
      <w:bookmarkStart w:id="204" w:name="_Toc59419539"/>
      <w:bookmarkStart w:id="205" w:name="_Toc59531143"/>
      <w:bookmarkStart w:id="206" w:name="_Toc59531341"/>
      <w:r w:rsidRPr="00D90D0D">
        <w:rPr>
          <w:rFonts w:ascii="Bookman Old Style" w:hAnsi="Bookman Old Style"/>
          <w:b/>
          <w:color w:val="auto"/>
          <w:sz w:val="24"/>
          <w:szCs w:val="24"/>
        </w:rPr>
        <w:t xml:space="preserve">Penanganan Pengaduan </w:t>
      </w:r>
      <w:r w:rsidR="00D92EC9" w:rsidRPr="00F91001">
        <w:rPr>
          <w:rFonts w:ascii="Bookman Old Style" w:hAnsi="Bookman Old Style"/>
          <w:b/>
          <w:color w:val="auto"/>
          <w:sz w:val="24"/>
          <w:szCs w:val="24"/>
        </w:rPr>
        <w:t>dan Sengketa</w:t>
      </w:r>
      <w:r w:rsidR="00D92EC9">
        <w:rPr>
          <w:rFonts w:ascii="Bookman Old Style" w:hAnsi="Bookman Old Style"/>
          <w:b/>
          <w:color w:val="auto"/>
          <w:sz w:val="24"/>
          <w:szCs w:val="24"/>
        </w:rPr>
        <w:t xml:space="preserve"> </w:t>
      </w:r>
      <w:r w:rsidRPr="00D90D0D">
        <w:rPr>
          <w:rFonts w:ascii="Bookman Old Style" w:hAnsi="Bookman Old Style"/>
          <w:b/>
          <w:color w:val="auto"/>
          <w:sz w:val="24"/>
          <w:szCs w:val="24"/>
        </w:rPr>
        <w:t>atas Produk dan/atau Layanan Jasa Keuangan</w:t>
      </w:r>
      <w:bookmarkEnd w:id="203"/>
      <w:bookmarkEnd w:id="204"/>
      <w:bookmarkEnd w:id="205"/>
      <w:bookmarkEnd w:id="206"/>
    </w:p>
    <w:p w14:paraId="5ED347C2" w14:textId="1C66EA87" w:rsidR="00A770DA" w:rsidRPr="00D90D0D" w:rsidRDefault="00A770DA" w:rsidP="00A770DA">
      <w:pPr>
        <w:pStyle w:val="Heading3"/>
        <w:tabs>
          <w:tab w:val="center" w:pos="4510"/>
          <w:tab w:val="left" w:pos="5760"/>
        </w:tabs>
        <w:spacing w:before="0"/>
        <w:ind w:left="1080" w:right="20"/>
        <w:jc w:val="center"/>
        <w:rPr>
          <w:rFonts w:ascii="Bookman Old Style" w:hAnsi="Bookman Old Style"/>
          <w:b/>
          <w:color w:val="auto"/>
        </w:rPr>
      </w:pPr>
      <w:bookmarkStart w:id="207" w:name="_Toc53051839"/>
      <w:bookmarkStart w:id="208" w:name="_Toc59419540"/>
      <w:bookmarkStart w:id="209" w:name="_Toc59531144"/>
      <w:bookmarkStart w:id="210" w:name="_Toc59531342"/>
      <w:r w:rsidRPr="00D90D0D">
        <w:rPr>
          <w:rFonts w:ascii="Bookman Old Style" w:hAnsi="Bookman Old Style"/>
          <w:b/>
          <w:color w:val="auto"/>
        </w:rPr>
        <w:t>Pasal 3</w:t>
      </w:r>
      <w:bookmarkEnd w:id="207"/>
      <w:bookmarkEnd w:id="208"/>
      <w:bookmarkEnd w:id="209"/>
      <w:bookmarkEnd w:id="210"/>
      <w:r w:rsidR="00093117">
        <w:rPr>
          <w:rFonts w:ascii="Bookman Old Style" w:hAnsi="Bookman Old Style"/>
          <w:b/>
          <w:color w:val="auto"/>
        </w:rPr>
        <w:t>9</w:t>
      </w:r>
    </w:p>
    <w:p w14:paraId="6A74D79B" w14:textId="6D8D7F9F" w:rsidR="00A770DA" w:rsidRPr="00D90D0D" w:rsidRDefault="00390840" w:rsidP="00F91A89">
      <w:pPr>
        <w:pStyle w:val="ListParagraph"/>
        <w:numPr>
          <w:ilvl w:val="0"/>
          <w:numId w:val="10"/>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melaksanakan kebijakan dan prosedur pelayanan dan penyelesaian pengaduan bagi Konsumen.</w:t>
      </w:r>
    </w:p>
    <w:p w14:paraId="1F80585C" w14:textId="7E616578" w:rsidR="00A770DA" w:rsidRPr="00D90D0D" w:rsidRDefault="00A770DA" w:rsidP="00F91A89">
      <w:pPr>
        <w:pStyle w:val="ListParagraph"/>
        <w:numPr>
          <w:ilvl w:val="0"/>
          <w:numId w:val="10"/>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 xml:space="preserve">Dalam melaksanakan kebijakan dan prosedur pelayanan dan penyelesaian pengaduan sebagaimana </w:t>
      </w:r>
      <w:r w:rsidR="00390840" w:rsidRPr="00D90D0D">
        <w:rPr>
          <w:rFonts w:ascii="Bookman Old Style" w:hAnsi="Bookman Old Style"/>
          <w:sz w:val="24"/>
          <w:szCs w:val="24"/>
        </w:rPr>
        <w:t xml:space="preserve">pada </w:t>
      </w:r>
      <w:r w:rsidRPr="00D90D0D">
        <w:rPr>
          <w:rFonts w:ascii="Bookman Old Style" w:hAnsi="Bookman Old Style"/>
          <w:sz w:val="24"/>
          <w:szCs w:val="24"/>
        </w:rPr>
        <w:t xml:space="preserve">ayat (1), </w:t>
      </w:r>
      <w:r w:rsidR="00390840" w:rsidRPr="00D90D0D">
        <w:rPr>
          <w:rFonts w:ascii="Bookman Old Style" w:hAnsi="Bookman Old Style"/>
          <w:sz w:val="24"/>
          <w:szCs w:val="24"/>
        </w:rPr>
        <w:t>PUJK</w:t>
      </w:r>
      <w:r w:rsidRPr="00D90D0D">
        <w:rPr>
          <w:rFonts w:ascii="Bookman Old Style" w:hAnsi="Bookman Old Style"/>
          <w:sz w:val="24"/>
          <w:szCs w:val="24"/>
        </w:rPr>
        <w:t xml:space="preserve"> dilarang mengenakan biaya apapun kepada Konsumen.</w:t>
      </w:r>
    </w:p>
    <w:p w14:paraId="19CA8F5A" w14:textId="5A51B26B" w:rsidR="00A770DA" w:rsidRPr="00D90D0D" w:rsidRDefault="00A770DA" w:rsidP="00F91A89">
      <w:pPr>
        <w:pStyle w:val="ListParagraph"/>
        <w:numPr>
          <w:ilvl w:val="0"/>
          <w:numId w:val="10"/>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 xml:space="preserve">Ketentuan mengenai pelayanan dan penyelesaian pengaduan </w:t>
      </w:r>
      <w:r w:rsidR="005B2BCA" w:rsidRPr="00D90D0D">
        <w:rPr>
          <w:rFonts w:ascii="Bookman Old Style" w:hAnsi="Bookman Old Style"/>
          <w:sz w:val="24"/>
          <w:szCs w:val="24"/>
        </w:rPr>
        <w:t xml:space="preserve">mengacu pada </w:t>
      </w:r>
      <w:r w:rsidRPr="00D90D0D">
        <w:rPr>
          <w:rFonts w:ascii="Bookman Old Style" w:hAnsi="Bookman Old Style"/>
          <w:sz w:val="24"/>
          <w:szCs w:val="24"/>
        </w:rPr>
        <w:t>Peraturan Otoritas Jasa Keuangan tentang Layanan Pengaduan Konsumen di Sektor Jasa Keuangan.</w:t>
      </w:r>
    </w:p>
    <w:p w14:paraId="1B5E06EA" w14:textId="77777777" w:rsidR="000D3B19" w:rsidRPr="00D90D0D" w:rsidRDefault="000D3B19" w:rsidP="000D3B19">
      <w:pPr>
        <w:pStyle w:val="ListParagraph"/>
        <w:spacing w:after="0" w:line="240" w:lineRule="auto"/>
        <w:ind w:left="1440" w:right="20"/>
        <w:jc w:val="both"/>
        <w:rPr>
          <w:rFonts w:ascii="Bookman Old Style" w:hAnsi="Bookman Old Style"/>
          <w:sz w:val="24"/>
          <w:szCs w:val="24"/>
        </w:rPr>
      </w:pPr>
    </w:p>
    <w:p w14:paraId="3041CBAC" w14:textId="4FB96E87"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211" w:name="_Toc53051842"/>
      <w:bookmarkStart w:id="212" w:name="_Toc59419543"/>
      <w:bookmarkStart w:id="213" w:name="_Toc59531147"/>
      <w:bookmarkStart w:id="214" w:name="_Toc59531345"/>
      <w:r w:rsidRPr="00D90D0D">
        <w:rPr>
          <w:rFonts w:ascii="Bookman Old Style" w:hAnsi="Bookman Old Style"/>
          <w:b/>
          <w:color w:val="auto"/>
        </w:rPr>
        <w:t xml:space="preserve">Pasal </w:t>
      </w:r>
      <w:bookmarkEnd w:id="211"/>
      <w:bookmarkEnd w:id="212"/>
      <w:bookmarkEnd w:id="213"/>
      <w:bookmarkEnd w:id="214"/>
      <w:r w:rsidR="00093117">
        <w:rPr>
          <w:rFonts w:ascii="Bookman Old Style" w:hAnsi="Bookman Old Style"/>
          <w:b/>
          <w:color w:val="auto"/>
        </w:rPr>
        <w:t>40</w:t>
      </w:r>
    </w:p>
    <w:p w14:paraId="672F41BA" w14:textId="037210BA" w:rsidR="00A770DA" w:rsidRPr="00D90D0D" w:rsidRDefault="00A770DA" w:rsidP="00F91A89">
      <w:pPr>
        <w:pStyle w:val="ListParagraph"/>
        <w:numPr>
          <w:ilvl w:val="0"/>
          <w:numId w:val="11"/>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 xml:space="preserve">Dalam hal mekanisme pelayanan dan penyelesaian pengaduan Konsumen oleh </w:t>
      </w:r>
      <w:r w:rsidR="00390840" w:rsidRPr="00D90D0D">
        <w:rPr>
          <w:rFonts w:ascii="Bookman Old Style" w:hAnsi="Bookman Old Style"/>
          <w:sz w:val="24"/>
          <w:szCs w:val="24"/>
        </w:rPr>
        <w:t>PUJK</w:t>
      </w:r>
      <w:r w:rsidRPr="00D90D0D">
        <w:rPr>
          <w:rFonts w:ascii="Bookman Old Style" w:hAnsi="Bookman Old Style"/>
          <w:sz w:val="24"/>
          <w:szCs w:val="24"/>
        </w:rPr>
        <w:t xml:space="preserve"> tidak mencapai kesepakatan maka Konsumen dapat melakukan penyelesaian sengketa di luar pengadilan atau melalui pengadilan.</w:t>
      </w:r>
    </w:p>
    <w:p w14:paraId="1AF957E9" w14:textId="6502986C" w:rsidR="00A770DA" w:rsidRPr="00D90D0D" w:rsidRDefault="00A770DA" w:rsidP="00F91A89">
      <w:pPr>
        <w:pStyle w:val="ListParagraph"/>
        <w:numPr>
          <w:ilvl w:val="0"/>
          <w:numId w:val="11"/>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Penyelesaian sengketa di luar pengadilan sebagaimana dimaksud pada ayat (1) dilakukan melalui Lembaga Alternatif Penyelesaian Sengketa Sektor Jasa Keuangan</w:t>
      </w:r>
      <w:r w:rsidR="004F7876" w:rsidRPr="00D90D0D">
        <w:rPr>
          <w:rFonts w:ascii="Bookman Old Style" w:hAnsi="Bookman Old Style"/>
          <w:sz w:val="24"/>
          <w:szCs w:val="24"/>
        </w:rPr>
        <w:t xml:space="preserve"> yang mendapat persetujuan dari Otoritas Jasa Keuangan</w:t>
      </w:r>
      <w:r w:rsidRPr="00D90D0D">
        <w:rPr>
          <w:rFonts w:ascii="Bookman Old Style" w:hAnsi="Bookman Old Style"/>
          <w:sz w:val="24"/>
          <w:szCs w:val="24"/>
        </w:rPr>
        <w:t>.</w:t>
      </w:r>
    </w:p>
    <w:p w14:paraId="6AAE493A" w14:textId="77777777" w:rsidR="00A770DA" w:rsidRPr="00D90D0D" w:rsidRDefault="00A770DA" w:rsidP="00A770DA">
      <w:pPr>
        <w:ind w:left="1080" w:right="20"/>
        <w:jc w:val="both"/>
        <w:rPr>
          <w:rFonts w:ascii="Bookman Old Style" w:hAnsi="Bookman Old Style"/>
          <w:sz w:val="24"/>
          <w:szCs w:val="24"/>
        </w:rPr>
      </w:pPr>
    </w:p>
    <w:p w14:paraId="3B3C3021" w14:textId="7384A8E7"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215" w:name="_Toc53051843"/>
      <w:bookmarkStart w:id="216" w:name="_Toc59419544"/>
      <w:bookmarkStart w:id="217" w:name="_Toc59531148"/>
      <w:bookmarkStart w:id="218" w:name="_Toc59531346"/>
      <w:r w:rsidRPr="00D90D0D">
        <w:rPr>
          <w:rFonts w:ascii="Bookman Old Style" w:hAnsi="Bookman Old Style"/>
          <w:b/>
          <w:color w:val="auto"/>
        </w:rPr>
        <w:t xml:space="preserve">Pasal </w:t>
      </w:r>
      <w:bookmarkEnd w:id="215"/>
      <w:bookmarkEnd w:id="216"/>
      <w:bookmarkEnd w:id="217"/>
      <w:bookmarkEnd w:id="218"/>
      <w:r w:rsidR="003552B2" w:rsidRPr="00D90D0D">
        <w:rPr>
          <w:rFonts w:ascii="Bookman Old Style" w:hAnsi="Bookman Old Style"/>
          <w:b/>
          <w:color w:val="auto"/>
        </w:rPr>
        <w:t>4</w:t>
      </w:r>
      <w:r w:rsidR="00093117">
        <w:rPr>
          <w:rFonts w:ascii="Bookman Old Style" w:hAnsi="Bookman Old Style"/>
          <w:b/>
          <w:color w:val="auto"/>
        </w:rPr>
        <w:t>1</w:t>
      </w:r>
    </w:p>
    <w:p w14:paraId="1135BBED" w14:textId="56A26BFD" w:rsidR="00EA0952" w:rsidRPr="00D90D0D" w:rsidRDefault="004F7876" w:rsidP="00EA0952">
      <w:pPr>
        <w:ind w:left="108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menjadi anggota Lembaga Alternatif Penyelesaian Sengketa Sektor Jasa Keuangan</w:t>
      </w:r>
      <w:r w:rsidR="00EA0952" w:rsidRPr="00D90D0D">
        <w:rPr>
          <w:rFonts w:ascii="Bookman Old Style" w:hAnsi="Bookman Old Style"/>
          <w:sz w:val="24"/>
          <w:szCs w:val="24"/>
        </w:rPr>
        <w:t xml:space="preserve"> yang mendapat persetujuan dari Otoritas Jasa Keuangan.</w:t>
      </w:r>
    </w:p>
    <w:p w14:paraId="55D8ECCD" w14:textId="0841022B"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219" w:name="_Toc53051845"/>
      <w:bookmarkStart w:id="220" w:name="_Toc59419545"/>
      <w:bookmarkStart w:id="221" w:name="_Toc59531149"/>
      <w:bookmarkStart w:id="222" w:name="_Toc59531347"/>
      <w:r w:rsidRPr="00D90D0D">
        <w:rPr>
          <w:rFonts w:ascii="Bookman Old Style" w:hAnsi="Bookman Old Style"/>
          <w:b/>
          <w:color w:val="auto"/>
        </w:rPr>
        <w:t xml:space="preserve">Pasal </w:t>
      </w:r>
      <w:bookmarkEnd w:id="219"/>
      <w:bookmarkEnd w:id="220"/>
      <w:bookmarkEnd w:id="221"/>
      <w:bookmarkEnd w:id="222"/>
      <w:r w:rsidR="00140EAF" w:rsidRPr="00D90D0D">
        <w:rPr>
          <w:rFonts w:ascii="Bookman Old Style" w:hAnsi="Bookman Old Style"/>
          <w:b/>
          <w:color w:val="auto"/>
        </w:rPr>
        <w:t>4</w:t>
      </w:r>
      <w:r w:rsidR="00093117">
        <w:rPr>
          <w:rFonts w:ascii="Bookman Old Style" w:hAnsi="Bookman Old Style"/>
          <w:b/>
          <w:color w:val="auto"/>
        </w:rPr>
        <w:t>2</w:t>
      </w:r>
    </w:p>
    <w:p w14:paraId="7E014A56" w14:textId="4A028E49" w:rsidR="00A770DA" w:rsidRPr="00D90D0D" w:rsidRDefault="00A770DA" w:rsidP="00A770DA">
      <w:pPr>
        <w:ind w:left="1080" w:right="20"/>
        <w:jc w:val="both"/>
        <w:rPr>
          <w:rFonts w:ascii="Bookman Old Style" w:hAnsi="Bookman Old Style"/>
          <w:sz w:val="24"/>
          <w:szCs w:val="24"/>
        </w:rPr>
      </w:pPr>
      <w:r w:rsidRPr="00D90D0D">
        <w:rPr>
          <w:rFonts w:ascii="Bookman Old Style" w:hAnsi="Bookman Old Style"/>
          <w:sz w:val="24"/>
          <w:szCs w:val="24"/>
        </w:rPr>
        <w:t xml:space="preserve">Ketentuan mengenai penyelesaian sengketa di sektor jasa keuangan </w:t>
      </w:r>
      <w:r w:rsidR="00270CAB" w:rsidRPr="00D90D0D">
        <w:rPr>
          <w:rFonts w:ascii="Bookman Old Style" w:hAnsi="Bookman Old Style"/>
          <w:sz w:val="24"/>
          <w:szCs w:val="24"/>
        </w:rPr>
        <w:t xml:space="preserve">mengacu pada </w:t>
      </w:r>
      <w:r w:rsidRPr="00D90D0D">
        <w:rPr>
          <w:rFonts w:ascii="Bookman Old Style" w:hAnsi="Bookman Old Style"/>
          <w:sz w:val="24"/>
          <w:szCs w:val="24"/>
        </w:rPr>
        <w:t>Peraturan Otoritas Jasa Keuangan tentang Lembaga Alternatif Penyelesaian Sengketa Sektor Jasa Keuangan</w:t>
      </w:r>
      <w:r w:rsidR="00655649" w:rsidRPr="00D90D0D">
        <w:rPr>
          <w:rFonts w:ascii="Bookman Old Style" w:hAnsi="Bookman Old Style"/>
          <w:sz w:val="24"/>
          <w:szCs w:val="24"/>
        </w:rPr>
        <w:t>.</w:t>
      </w:r>
    </w:p>
    <w:p w14:paraId="64C82D8E" w14:textId="77777777"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223" w:name="_Toc53051846"/>
      <w:bookmarkStart w:id="224" w:name="_Toc59419546"/>
      <w:bookmarkStart w:id="225" w:name="_Toc59531150"/>
      <w:bookmarkStart w:id="226" w:name="_Toc59531348"/>
      <w:r w:rsidRPr="00D90D0D">
        <w:rPr>
          <w:rFonts w:ascii="Bookman Old Style" w:hAnsi="Bookman Old Style"/>
          <w:b/>
          <w:color w:val="auto"/>
          <w:sz w:val="24"/>
          <w:szCs w:val="24"/>
        </w:rPr>
        <w:lastRenderedPageBreak/>
        <w:t>BAB III</w:t>
      </w:r>
      <w:bookmarkEnd w:id="223"/>
      <w:bookmarkEnd w:id="224"/>
      <w:bookmarkEnd w:id="225"/>
      <w:bookmarkEnd w:id="226"/>
    </w:p>
    <w:p w14:paraId="6E888849" w14:textId="77777777"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227" w:name="_Toc53051847"/>
      <w:bookmarkStart w:id="228" w:name="_Toc59419547"/>
      <w:bookmarkStart w:id="229" w:name="_Toc59531151"/>
      <w:bookmarkStart w:id="230" w:name="_Toc59531349"/>
      <w:r w:rsidRPr="00D90D0D">
        <w:rPr>
          <w:rFonts w:ascii="Bookman Old Style" w:hAnsi="Bookman Old Style"/>
          <w:b/>
          <w:color w:val="auto"/>
          <w:sz w:val="24"/>
          <w:szCs w:val="24"/>
        </w:rPr>
        <w:t>PENYELENGGARAAN LAYANAN KONSUMEN DAN MASYARAKAT DI SEKTOR JASA KEUANGAN OLEH OTORITAS JASA KEUANGAN</w:t>
      </w:r>
      <w:bookmarkEnd w:id="227"/>
      <w:bookmarkEnd w:id="228"/>
      <w:bookmarkEnd w:id="229"/>
      <w:bookmarkEnd w:id="230"/>
    </w:p>
    <w:p w14:paraId="06E14159" w14:textId="3EEB008F"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231" w:name="_Toc53051848"/>
      <w:bookmarkStart w:id="232" w:name="_Toc59419548"/>
      <w:bookmarkStart w:id="233" w:name="_Toc59531152"/>
      <w:bookmarkStart w:id="234" w:name="_Toc59531350"/>
      <w:r w:rsidRPr="00D90D0D">
        <w:rPr>
          <w:rFonts w:ascii="Bookman Old Style" w:hAnsi="Bookman Old Style"/>
          <w:b/>
          <w:color w:val="auto"/>
        </w:rPr>
        <w:t xml:space="preserve">Pasal </w:t>
      </w:r>
      <w:bookmarkEnd w:id="231"/>
      <w:bookmarkEnd w:id="232"/>
      <w:bookmarkEnd w:id="233"/>
      <w:bookmarkEnd w:id="234"/>
      <w:r w:rsidR="00140EAF" w:rsidRPr="00D90D0D">
        <w:rPr>
          <w:rFonts w:ascii="Bookman Old Style" w:hAnsi="Bookman Old Style"/>
          <w:b/>
          <w:color w:val="auto"/>
        </w:rPr>
        <w:t>4</w:t>
      </w:r>
      <w:r w:rsidR="00093117">
        <w:rPr>
          <w:rFonts w:ascii="Bookman Old Style" w:hAnsi="Bookman Old Style"/>
          <w:b/>
          <w:color w:val="auto"/>
        </w:rPr>
        <w:t>3</w:t>
      </w:r>
    </w:p>
    <w:p w14:paraId="0A94AB4F" w14:textId="77777777" w:rsidR="00A770DA" w:rsidRPr="00D90D0D" w:rsidRDefault="00A770DA" w:rsidP="00F91A89">
      <w:pPr>
        <w:pStyle w:val="ListParagraph"/>
        <w:numPr>
          <w:ilvl w:val="0"/>
          <w:numId w:val="12"/>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Konsumen dan masyarakat dapat memanfaatkan layanan yang disediakan oleh Otoritas Jasa Keuangan berupa:</w:t>
      </w:r>
    </w:p>
    <w:p w14:paraId="047C9D1E" w14:textId="77777777" w:rsidR="00A770DA" w:rsidRPr="00D90D0D" w:rsidRDefault="00A770DA" w:rsidP="00F91A89">
      <w:pPr>
        <w:pStyle w:val="ListParagraph"/>
        <w:numPr>
          <w:ilvl w:val="0"/>
          <w:numId w:val="13"/>
        </w:numPr>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layanan penerimaan informasi;</w:t>
      </w:r>
    </w:p>
    <w:p w14:paraId="3BA429D7" w14:textId="77777777" w:rsidR="00A770DA" w:rsidRPr="00D90D0D" w:rsidRDefault="00A770DA" w:rsidP="00F91A89">
      <w:pPr>
        <w:pStyle w:val="ListParagraph"/>
        <w:numPr>
          <w:ilvl w:val="0"/>
          <w:numId w:val="13"/>
        </w:numPr>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layanan pemberian informasi; dan</w:t>
      </w:r>
    </w:p>
    <w:p w14:paraId="23E601D0" w14:textId="547400FB" w:rsidR="00A770DA" w:rsidRPr="00D90D0D" w:rsidRDefault="00A770DA" w:rsidP="00F91A89">
      <w:pPr>
        <w:pStyle w:val="ListParagraph"/>
        <w:numPr>
          <w:ilvl w:val="0"/>
          <w:numId w:val="13"/>
        </w:numPr>
        <w:spacing w:after="0" w:line="240" w:lineRule="auto"/>
        <w:ind w:left="1800" w:right="20"/>
        <w:jc w:val="both"/>
        <w:rPr>
          <w:rFonts w:ascii="Bookman Old Style" w:hAnsi="Bookman Old Style"/>
          <w:sz w:val="24"/>
          <w:szCs w:val="24"/>
        </w:rPr>
      </w:pPr>
      <w:r w:rsidRPr="00D90D0D">
        <w:rPr>
          <w:rFonts w:ascii="Bookman Old Style" w:hAnsi="Bookman Old Style"/>
          <w:sz w:val="24"/>
          <w:szCs w:val="24"/>
        </w:rPr>
        <w:t>layan</w:t>
      </w:r>
      <w:r w:rsidR="00DD3810" w:rsidRPr="00D90D0D">
        <w:rPr>
          <w:rFonts w:ascii="Bookman Old Style" w:hAnsi="Bookman Old Style"/>
          <w:sz w:val="24"/>
          <w:szCs w:val="24"/>
        </w:rPr>
        <w:t xml:space="preserve">an </w:t>
      </w:r>
      <w:r w:rsidRPr="00D90D0D">
        <w:rPr>
          <w:rFonts w:ascii="Bookman Old Style" w:hAnsi="Bookman Old Style"/>
          <w:sz w:val="24"/>
          <w:szCs w:val="24"/>
        </w:rPr>
        <w:t>pengaduan berindikasi pelanggaran ketentuan peraturan perundang-undangan di sektor jasa keuangan.</w:t>
      </w:r>
    </w:p>
    <w:p w14:paraId="49E040D5" w14:textId="77777777" w:rsidR="00A770DA" w:rsidRPr="00D90D0D" w:rsidRDefault="00A770DA" w:rsidP="00F91A89">
      <w:pPr>
        <w:pStyle w:val="ListParagraph"/>
        <w:numPr>
          <w:ilvl w:val="0"/>
          <w:numId w:val="12"/>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Informasi yang dapat diterima dan diproses sebagaimana dimaksud pada ayat (1) huruf a dan yang diberikan sebagaimana dimaksud pada ayat (1) huruf b, merupakan informasi terkait karakteristik sektor jasa keuangan, layanan, produk dan informasi lainnya.</w:t>
      </w:r>
    </w:p>
    <w:p w14:paraId="3B241507" w14:textId="6AA105F4" w:rsidR="00A770DA" w:rsidRPr="00D90D0D" w:rsidRDefault="00A770DA" w:rsidP="00F91A89">
      <w:pPr>
        <w:pStyle w:val="ListParagraph"/>
        <w:numPr>
          <w:ilvl w:val="0"/>
          <w:numId w:val="12"/>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 xml:space="preserve">Ketentuan mengenai layanan Konsumen dan masyarakat oleh Otoritas Jasa Keuangan </w:t>
      </w:r>
      <w:r w:rsidR="004D449A" w:rsidRPr="00D90D0D">
        <w:rPr>
          <w:rFonts w:ascii="Bookman Old Style" w:hAnsi="Bookman Old Style"/>
          <w:sz w:val="24"/>
          <w:szCs w:val="24"/>
        </w:rPr>
        <w:t xml:space="preserve">mengacu pada </w:t>
      </w:r>
      <w:r w:rsidRPr="00D90D0D">
        <w:rPr>
          <w:rFonts w:ascii="Bookman Old Style" w:hAnsi="Bookman Old Style"/>
          <w:sz w:val="24"/>
          <w:szCs w:val="24"/>
        </w:rPr>
        <w:t>Peraturan Otoritas Jasa Keuangan tentang Penyelenggaraan Layanan Konsumen dan Masyarakat di Sektor Jasa Keuangan oleh Otoritas Jasa Keuangan.</w:t>
      </w:r>
    </w:p>
    <w:p w14:paraId="72478BBA" w14:textId="77777777" w:rsidR="00A770DA" w:rsidRPr="00D90D0D" w:rsidRDefault="00A770DA" w:rsidP="00A770DA">
      <w:pPr>
        <w:ind w:left="1080" w:right="20"/>
        <w:jc w:val="both"/>
        <w:rPr>
          <w:rFonts w:ascii="Bookman Old Style" w:hAnsi="Bookman Old Style"/>
          <w:sz w:val="24"/>
          <w:szCs w:val="24"/>
        </w:rPr>
      </w:pPr>
    </w:p>
    <w:p w14:paraId="4827B1CD" w14:textId="77777777" w:rsidR="00006569" w:rsidRPr="00D90D0D" w:rsidRDefault="00006569" w:rsidP="00006569">
      <w:pPr>
        <w:pStyle w:val="Heading1"/>
        <w:spacing w:before="0"/>
        <w:ind w:left="1080" w:right="20"/>
        <w:jc w:val="center"/>
        <w:rPr>
          <w:rFonts w:ascii="Bookman Old Style" w:hAnsi="Bookman Old Style"/>
          <w:b/>
          <w:color w:val="auto"/>
          <w:sz w:val="24"/>
          <w:szCs w:val="24"/>
        </w:rPr>
      </w:pPr>
      <w:r w:rsidRPr="00D90D0D">
        <w:rPr>
          <w:rFonts w:ascii="Bookman Old Style" w:hAnsi="Bookman Old Style"/>
          <w:b/>
          <w:color w:val="auto"/>
          <w:sz w:val="24"/>
          <w:szCs w:val="24"/>
        </w:rPr>
        <w:t>BAB IV</w:t>
      </w:r>
    </w:p>
    <w:p w14:paraId="35DCDAF7" w14:textId="3E6E624B" w:rsidR="00006569" w:rsidRPr="00D90D0D" w:rsidRDefault="004D449A" w:rsidP="00006569">
      <w:pPr>
        <w:pStyle w:val="Heading1"/>
        <w:spacing w:before="0"/>
        <w:ind w:left="1080" w:right="20"/>
        <w:jc w:val="center"/>
        <w:rPr>
          <w:rFonts w:ascii="Bookman Old Style" w:hAnsi="Bookman Old Style"/>
          <w:b/>
          <w:color w:val="auto"/>
          <w:sz w:val="24"/>
          <w:szCs w:val="24"/>
        </w:rPr>
      </w:pPr>
      <w:r w:rsidRPr="00D90D0D">
        <w:rPr>
          <w:rFonts w:ascii="Bookman Old Style" w:hAnsi="Bookman Old Style"/>
          <w:b/>
          <w:color w:val="auto"/>
          <w:sz w:val="24"/>
          <w:szCs w:val="24"/>
        </w:rPr>
        <w:t xml:space="preserve">PEMBELAAN HUKUM </w:t>
      </w:r>
      <w:r w:rsidR="00006569" w:rsidRPr="00D90D0D">
        <w:rPr>
          <w:rFonts w:ascii="Bookman Old Style" w:hAnsi="Bookman Old Style"/>
          <w:b/>
          <w:color w:val="auto"/>
          <w:sz w:val="24"/>
          <w:szCs w:val="24"/>
        </w:rPr>
        <w:t>OLEH OTORITAS JASA KEUANGAN UNTUK PERLINDUNGAN KONSUMEN</w:t>
      </w:r>
    </w:p>
    <w:p w14:paraId="74C9193B" w14:textId="77777777" w:rsidR="00006569" w:rsidRPr="00D90D0D" w:rsidRDefault="00006569" w:rsidP="00006569">
      <w:pPr>
        <w:pStyle w:val="Heading1"/>
        <w:spacing w:before="0"/>
        <w:ind w:left="1080" w:right="20"/>
        <w:jc w:val="center"/>
        <w:rPr>
          <w:rFonts w:ascii="Bookman Old Style" w:hAnsi="Bookman Old Style"/>
          <w:b/>
          <w:color w:val="auto"/>
          <w:sz w:val="24"/>
          <w:szCs w:val="24"/>
        </w:rPr>
      </w:pPr>
    </w:p>
    <w:p w14:paraId="7CFCA646" w14:textId="70811B03" w:rsidR="00B44ADF" w:rsidRPr="00D90D0D" w:rsidRDefault="00B44ADF" w:rsidP="00B44ADF">
      <w:pPr>
        <w:pStyle w:val="Heading1"/>
        <w:spacing w:before="0"/>
        <w:ind w:left="1080" w:right="20"/>
        <w:jc w:val="center"/>
        <w:rPr>
          <w:rFonts w:ascii="Bookman Old Style" w:hAnsi="Bookman Old Style"/>
          <w:b/>
          <w:color w:val="auto"/>
          <w:sz w:val="24"/>
          <w:szCs w:val="24"/>
        </w:rPr>
      </w:pPr>
      <w:bookmarkStart w:id="235" w:name="_Toc53051849"/>
      <w:bookmarkStart w:id="236" w:name="_Toc59419549"/>
      <w:bookmarkStart w:id="237" w:name="_Toc59531153"/>
      <w:bookmarkStart w:id="238" w:name="_Toc59531351"/>
      <w:r w:rsidRPr="00D90D0D">
        <w:rPr>
          <w:rFonts w:ascii="Bookman Old Style" w:hAnsi="Bookman Old Style"/>
          <w:b/>
          <w:color w:val="auto"/>
          <w:sz w:val="24"/>
          <w:szCs w:val="24"/>
        </w:rPr>
        <w:t>Pasal 4</w:t>
      </w:r>
      <w:r w:rsidR="00093117">
        <w:rPr>
          <w:rFonts w:ascii="Bookman Old Style" w:hAnsi="Bookman Old Style"/>
          <w:b/>
          <w:color w:val="auto"/>
          <w:sz w:val="24"/>
          <w:szCs w:val="24"/>
        </w:rPr>
        <w:t>4</w:t>
      </w:r>
    </w:p>
    <w:p w14:paraId="0383C2B8" w14:textId="380D50F4" w:rsidR="00B44ADF" w:rsidRPr="00D90D0D" w:rsidRDefault="00B44ADF" w:rsidP="00F91A89">
      <w:pPr>
        <w:pStyle w:val="ListParagraph"/>
        <w:numPr>
          <w:ilvl w:val="0"/>
          <w:numId w:val="48"/>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Untuk perlindungan Konsumen, OJK berwenang melakukan pembelaan hukum, yang meliputi:</w:t>
      </w:r>
    </w:p>
    <w:p w14:paraId="70D1C6E9" w14:textId="4E3627E2" w:rsidR="00B44ADF" w:rsidRPr="00D90D0D" w:rsidRDefault="00B44ADF" w:rsidP="00F91A89">
      <w:pPr>
        <w:pStyle w:val="ListParagraph"/>
        <w:numPr>
          <w:ilvl w:val="0"/>
          <w:numId w:val="55"/>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 xml:space="preserve">Memerintahkan atau melakukan tindakan tertentu kepada </w:t>
      </w:r>
      <w:r w:rsidR="00F4132F">
        <w:rPr>
          <w:rFonts w:ascii="Bookman Old Style" w:hAnsi="Bookman Old Style"/>
          <w:sz w:val="24"/>
          <w:szCs w:val="24"/>
        </w:rPr>
        <w:t>PUJK</w:t>
      </w:r>
      <w:r w:rsidRPr="00D90D0D">
        <w:rPr>
          <w:rFonts w:ascii="Bookman Old Style" w:hAnsi="Bookman Old Style"/>
          <w:sz w:val="24"/>
          <w:szCs w:val="24"/>
        </w:rPr>
        <w:t xml:space="preserve"> untuk menyelesaikan pengaduan Konsumen yang dirugikan </w:t>
      </w:r>
      <w:r w:rsidR="00F4132F">
        <w:rPr>
          <w:rFonts w:ascii="Bookman Old Style" w:hAnsi="Bookman Old Style"/>
          <w:sz w:val="24"/>
          <w:szCs w:val="24"/>
        </w:rPr>
        <w:t>PUJK</w:t>
      </w:r>
      <w:r w:rsidRPr="00D90D0D">
        <w:rPr>
          <w:rFonts w:ascii="Bookman Old Style" w:hAnsi="Bookman Old Style"/>
          <w:sz w:val="24"/>
          <w:szCs w:val="24"/>
        </w:rPr>
        <w:t xml:space="preserve"> dimaksud;</w:t>
      </w:r>
    </w:p>
    <w:p w14:paraId="3AC8D015" w14:textId="77777777" w:rsidR="00B44ADF" w:rsidRPr="00D90D0D" w:rsidRDefault="00B44ADF" w:rsidP="00F91A89">
      <w:pPr>
        <w:pStyle w:val="ListParagraph"/>
        <w:numPr>
          <w:ilvl w:val="0"/>
          <w:numId w:val="55"/>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Mengajukan gugatan:</w:t>
      </w:r>
    </w:p>
    <w:p w14:paraId="44E37DC9" w14:textId="77777777" w:rsidR="00B44ADF" w:rsidRPr="00D90D0D" w:rsidRDefault="00B44ADF" w:rsidP="00F91A89">
      <w:pPr>
        <w:pStyle w:val="ListParagraph"/>
        <w:numPr>
          <w:ilvl w:val="0"/>
          <w:numId w:val="56"/>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Untuk memperoleh kembali harta kekayaan milik pihak yang dirugikan dari pihak yang menyebabkan kerugian dimaksud maupun di bawah penguasaan pihak lain dengan itikad tidak baik; dan/atau</w:t>
      </w:r>
    </w:p>
    <w:p w14:paraId="665D5EC9" w14:textId="77777777" w:rsidR="00B44ADF" w:rsidRPr="00D90D0D" w:rsidRDefault="00B44ADF" w:rsidP="00F91A89">
      <w:pPr>
        <w:pStyle w:val="ListParagraph"/>
        <w:numPr>
          <w:ilvl w:val="0"/>
          <w:numId w:val="56"/>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Untuk memperoleh ganti kerugian dari pihak yang menyebabkan kerugian pada Konsumen dan/atau Lembaga Jasa Keuangan sebagai akibat dari pelanggaran atas peraturan perundang-undangan di sektor jasa keuangan.</w:t>
      </w:r>
    </w:p>
    <w:p w14:paraId="270A2BE6" w14:textId="01BF618D" w:rsidR="00B44ADF" w:rsidRPr="00D90D0D" w:rsidRDefault="00B44ADF" w:rsidP="00F91A89">
      <w:pPr>
        <w:pStyle w:val="ListParagraph"/>
        <w:numPr>
          <w:ilvl w:val="0"/>
          <w:numId w:val="48"/>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Ganti kerugian sebagaimana dimaksud ayat (1) huruf b angka 2 hanya akan digunakan untuk pembayaran ganti kerugian kepada pihak yang dirugikan</w:t>
      </w:r>
      <w:r w:rsidR="000554C6" w:rsidRPr="00D90D0D">
        <w:rPr>
          <w:rFonts w:ascii="Bookman Old Style" w:hAnsi="Bookman Old Style"/>
          <w:sz w:val="24"/>
          <w:szCs w:val="24"/>
        </w:rPr>
        <w:t>.</w:t>
      </w:r>
    </w:p>
    <w:p w14:paraId="5904E039" w14:textId="36D5600A" w:rsidR="00EA0952" w:rsidRPr="00D90D0D" w:rsidRDefault="00EA0952" w:rsidP="00F91A89">
      <w:pPr>
        <w:pStyle w:val="ListParagraph"/>
        <w:numPr>
          <w:ilvl w:val="0"/>
          <w:numId w:val="48"/>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lastRenderedPageBreak/>
        <w:t xml:space="preserve">Gugatan perdata untuk perlindungan Konsumen sebagaimana dimaksud pada ayat (1) merupakan gugatan </w:t>
      </w:r>
      <w:r w:rsidRPr="00D90D0D">
        <w:rPr>
          <w:rFonts w:ascii="Bookman Old Style" w:hAnsi="Bookman Old Style"/>
          <w:i/>
          <w:sz w:val="24"/>
          <w:szCs w:val="24"/>
        </w:rPr>
        <w:t>legal standing</w:t>
      </w:r>
      <w:r w:rsidRPr="00D90D0D">
        <w:rPr>
          <w:rFonts w:ascii="Bookman Old Style" w:hAnsi="Bookman Old Style"/>
          <w:sz w:val="24"/>
          <w:szCs w:val="24"/>
        </w:rPr>
        <w:t xml:space="preserve"> bukan gugatan perwakilan kelompok (</w:t>
      </w:r>
      <w:r w:rsidRPr="00D90D0D">
        <w:rPr>
          <w:rFonts w:ascii="Bookman Old Style" w:hAnsi="Bookman Old Style"/>
          <w:i/>
          <w:sz w:val="24"/>
          <w:szCs w:val="24"/>
        </w:rPr>
        <w:t>class action</w:t>
      </w:r>
      <w:r w:rsidRPr="00D90D0D">
        <w:rPr>
          <w:rFonts w:ascii="Bookman Old Style" w:hAnsi="Bookman Old Style"/>
          <w:sz w:val="24"/>
          <w:szCs w:val="24"/>
        </w:rPr>
        <w:t>).</w:t>
      </w:r>
    </w:p>
    <w:p w14:paraId="32D22E29" w14:textId="7251F359" w:rsidR="00EA0952" w:rsidRPr="00D90D0D" w:rsidRDefault="00EA0952" w:rsidP="00F91A89">
      <w:pPr>
        <w:pStyle w:val="ListParagraph"/>
        <w:numPr>
          <w:ilvl w:val="0"/>
          <w:numId w:val="48"/>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Gugatan perdata untuk perlindungan Konsumen sebagaimana dimaksud pada ayat (1) dilakukan berdasarkan penilaian OJK bukan atas permintaan Konsumen.</w:t>
      </w:r>
    </w:p>
    <w:p w14:paraId="5C5E9EF0" w14:textId="77777777" w:rsidR="00543E14" w:rsidRPr="00D90D0D" w:rsidRDefault="00543E14" w:rsidP="00543E14">
      <w:pPr>
        <w:pStyle w:val="ListParagraph"/>
        <w:spacing w:after="0" w:line="240" w:lineRule="auto"/>
        <w:ind w:left="1440" w:right="20"/>
        <w:jc w:val="both"/>
        <w:rPr>
          <w:rFonts w:ascii="Bookman Old Style" w:hAnsi="Bookman Old Style"/>
          <w:sz w:val="24"/>
          <w:szCs w:val="24"/>
        </w:rPr>
      </w:pPr>
    </w:p>
    <w:p w14:paraId="4C42D917" w14:textId="37BEFB6A" w:rsidR="00B44ADF" w:rsidRPr="00D90D0D" w:rsidRDefault="00B44ADF" w:rsidP="00B44ADF">
      <w:pPr>
        <w:pStyle w:val="Heading1"/>
        <w:spacing w:before="0"/>
        <w:ind w:left="1080" w:right="20"/>
        <w:jc w:val="center"/>
        <w:rPr>
          <w:rFonts w:ascii="Bookman Old Style" w:hAnsi="Bookman Old Style"/>
          <w:b/>
          <w:color w:val="auto"/>
          <w:sz w:val="24"/>
          <w:szCs w:val="24"/>
        </w:rPr>
      </w:pPr>
      <w:r w:rsidRPr="00D90D0D">
        <w:rPr>
          <w:rFonts w:ascii="Bookman Old Style" w:hAnsi="Bookman Old Style"/>
          <w:b/>
          <w:color w:val="auto"/>
          <w:sz w:val="24"/>
          <w:szCs w:val="24"/>
        </w:rPr>
        <w:t>Pasal 4</w:t>
      </w:r>
      <w:r w:rsidR="00093117">
        <w:rPr>
          <w:rFonts w:ascii="Bookman Old Style" w:hAnsi="Bookman Old Style"/>
          <w:b/>
          <w:color w:val="auto"/>
          <w:sz w:val="24"/>
          <w:szCs w:val="24"/>
        </w:rPr>
        <w:t>5</w:t>
      </w:r>
    </w:p>
    <w:p w14:paraId="3B8F2C96" w14:textId="2AFD93B7" w:rsidR="00B44ADF" w:rsidRPr="00D90D0D" w:rsidRDefault="00EA0952" w:rsidP="00F91A89">
      <w:pPr>
        <w:pStyle w:val="ListParagraph"/>
        <w:numPr>
          <w:ilvl w:val="0"/>
          <w:numId w:val="68"/>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Lembaga</w:t>
      </w:r>
      <w:r w:rsidR="00B44ADF" w:rsidRPr="00D90D0D">
        <w:rPr>
          <w:rFonts w:ascii="Bookman Old Style" w:hAnsi="Bookman Old Style"/>
          <w:sz w:val="24"/>
          <w:szCs w:val="24"/>
        </w:rPr>
        <w:t xml:space="preserve"> Jasa Keuangan wajib memenuhi permintaan dokumen</w:t>
      </w:r>
      <w:r w:rsidR="008048AF" w:rsidRPr="00D90D0D">
        <w:rPr>
          <w:rFonts w:ascii="Bookman Old Style" w:hAnsi="Bookman Old Style"/>
          <w:sz w:val="24"/>
          <w:szCs w:val="24"/>
        </w:rPr>
        <w:t xml:space="preserve"> dan/atau informasi</w:t>
      </w:r>
      <w:r w:rsidR="00B44ADF" w:rsidRPr="00D90D0D">
        <w:rPr>
          <w:rFonts w:ascii="Bookman Old Style" w:hAnsi="Bookman Old Style"/>
          <w:sz w:val="24"/>
          <w:szCs w:val="24"/>
        </w:rPr>
        <w:t xml:space="preserve"> dalam rangka gugatan perdata di sektor jasa keuangan yang dilakukan oleh Otoritas Jasa Keuangan.</w:t>
      </w:r>
    </w:p>
    <w:p w14:paraId="4BC7F979" w14:textId="116E3347" w:rsidR="004D449A" w:rsidRPr="00D90D0D" w:rsidRDefault="008048AF" w:rsidP="00F91A89">
      <w:pPr>
        <w:pStyle w:val="ListParagraph"/>
        <w:numPr>
          <w:ilvl w:val="0"/>
          <w:numId w:val="68"/>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Lembaga Jasa Keuangan wajib memenuhi permintaan dokumen dan/atau informasi sebagaimana dimaksud pada ayat (1) sesuai dengan batas waktu yang ditentukan oleh Otoritas Jasa Keuangan.</w:t>
      </w:r>
    </w:p>
    <w:p w14:paraId="7DC5E717" w14:textId="77777777" w:rsidR="00F10BF9" w:rsidRPr="00D90D0D" w:rsidRDefault="00F10BF9" w:rsidP="00F10BF9">
      <w:pPr>
        <w:pStyle w:val="ListParagraph"/>
        <w:spacing w:after="0" w:line="240" w:lineRule="auto"/>
        <w:ind w:left="1440" w:right="20"/>
        <w:jc w:val="both"/>
        <w:rPr>
          <w:rFonts w:ascii="Bookman Old Style" w:hAnsi="Bookman Old Style"/>
          <w:sz w:val="24"/>
          <w:szCs w:val="24"/>
        </w:rPr>
      </w:pPr>
    </w:p>
    <w:p w14:paraId="3DC844C6" w14:textId="11379B73" w:rsidR="00A770DA" w:rsidRPr="00D90D0D" w:rsidRDefault="00463AE8" w:rsidP="00A770DA">
      <w:pPr>
        <w:pStyle w:val="Heading1"/>
        <w:spacing w:before="0"/>
        <w:ind w:left="1080" w:right="20"/>
        <w:jc w:val="center"/>
        <w:rPr>
          <w:rFonts w:ascii="Bookman Old Style" w:hAnsi="Bookman Old Style"/>
          <w:b/>
          <w:color w:val="auto"/>
          <w:sz w:val="24"/>
          <w:szCs w:val="24"/>
        </w:rPr>
      </w:pPr>
      <w:r w:rsidRPr="00D90D0D">
        <w:rPr>
          <w:rFonts w:ascii="Bookman Old Style" w:hAnsi="Bookman Old Style"/>
          <w:b/>
          <w:color w:val="auto"/>
          <w:sz w:val="24"/>
          <w:szCs w:val="24"/>
        </w:rPr>
        <w:t xml:space="preserve">BAB </w:t>
      </w:r>
      <w:r w:rsidR="00A770DA" w:rsidRPr="00D90D0D">
        <w:rPr>
          <w:rFonts w:ascii="Bookman Old Style" w:hAnsi="Bookman Old Style"/>
          <w:b/>
          <w:color w:val="auto"/>
          <w:sz w:val="24"/>
          <w:szCs w:val="24"/>
        </w:rPr>
        <w:t>V</w:t>
      </w:r>
      <w:bookmarkEnd w:id="235"/>
      <w:bookmarkEnd w:id="236"/>
      <w:bookmarkEnd w:id="237"/>
      <w:bookmarkEnd w:id="238"/>
    </w:p>
    <w:p w14:paraId="4703307A" w14:textId="77777777"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239" w:name="_Toc53051850"/>
      <w:bookmarkStart w:id="240" w:name="_Toc59419550"/>
      <w:bookmarkStart w:id="241" w:name="_Toc59531154"/>
      <w:bookmarkStart w:id="242" w:name="_Toc59531352"/>
      <w:r w:rsidRPr="00D90D0D">
        <w:rPr>
          <w:rFonts w:ascii="Bookman Old Style" w:hAnsi="Bookman Old Style"/>
          <w:b/>
          <w:color w:val="auto"/>
          <w:sz w:val="24"/>
          <w:szCs w:val="24"/>
        </w:rPr>
        <w:t>PENGENDALIAN INTERNAL</w:t>
      </w:r>
      <w:bookmarkEnd w:id="239"/>
      <w:bookmarkEnd w:id="240"/>
      <w:bookmarkEnd w:id="241"/>
      <w:bookmarkEnd w:id="242"/>
    </w:p>
    <w:p w14:paraId="60679C46" w14:textId="77777777" w:rsidR="00A770DA" w:rsidRPr="00D90D0D" w:rsidRDefault="00A770DA" w:rsidP="00A770DA">
      <w:pPr>
        <w:pStyle w:val="Heading2"/>
        <w:spacing w:before="240"/>
        <w:ind w:left="1080" w:right="20"/>
        <w:jc w:val="center"/>
        <w:rPr>
          <w:rFonts w:ascii="Bookman Old Style" w:hAnsi="Bookman Old Style"/>
          <w:b/>
          <w:color w:val="auto"/>
          <w:sz w:val="24"/>
          <w:szCs w:val="24"/>
        </w:rPr>
      </w:pPr>
      <w:bookmarkStart w:id="243" w:name="_Toc53051851"/>
      <w:bookmarkStart w:id="244" w:name="_Toc59419551"/>
      <w:bookmarkStart w:id="245" w:name="_Toc59531155"/>
      <w:bookmarkStart w:id="246" w:name="_Toc59531353"/>
      <w:r w:rsidRPr="00D90D0D">
        <w:rPr>
          <w:rFonts w:ascii="Bookman Old Style" w:hAnsi="Bookman Old Style"/>
          <w:b/>
          <w:color w:val="auto"/>
          <w:sz w:val="24"/>
          <w:szCs w:val="24"/>
        </w:rPr>
        <w:t>Bagian Kesatu</w:t>
      </w:r>
      <w:bookmarkEnd w:id="243"/>
      <w:bookmarkEnd w:id="244"/>
      <w:bookmarkEnd w:id="245"/>
      <w:bookmarkEnd w:id="246"/>
    </w:p>
    <w:p w14:paraId="01E30F1D" w14:textId="53DC5E78" w:rsidR="00A770DA" w:rsidRPr="00D90D0D" w:rsidRDefault="00A770DA" w:rsidP="00A770DA">
      <w:pPr>
        <w:pStyle w:val="Heading2"/>
        <w:spacing w:after="240"/>
        <w:ind w:left="1080" w:right="20"/>
        <w:jc w:val="center"/>
        <w:rPr>
          <w:rFonts w:ascii="Bookman Old Style" w:hAnsi="Bookman Old Style"/>
          <w:color w:val="auto"/>
          <w:sz w:val="24"/>
          <w:szCs w:val="24"/>
        </w:rPr>
      </w:pPr>
      <w:bookmarkStart w:id="247" w:name="_Toc53051852"/>
      <w:bookmarkStart w:id="248" w:name="_Toc59419552"/>
      <w:bookmarkStart w:id="249" w:name="_Toc59531156"/>
      <w:bookmarkStart w:id="250" w:name="_Toc59531354"/>
      <w:r w:rsidRPr="00D90D0D">
        <w:rPr>
          <w:rFonts w:ascii="Bookman Old Style" w:hAnsi="Bookman Old Style"/>
          <w:b/>
          <w:color w:val="auto"/>
          <w:sz w:val="24"/>
          <w:szCs w:val="24"/>
        </w:rPr>
        <w:t xml:space="preserve">Peran Direksi dan Dewan Komisaris </w:t>
      </w:r>
      <w:bookmarkEnd w:id="247"/>
      <w:bookmarkEnd w:id="248"/>
      <w:bookmarkEnd w:id="249"/>
      <w:bookmarkEnd w:id="250"/>
    </w:p>
    <w:p w14:paraId="7EC76B4D" w14:textId="3DF75212"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251" w:name="_Toc59419553"/>
      <w:bookmarkStart w:id="252" w:name="_Toc59531157"/>
      <w:bookmarkStart w:id="253" w:name="_Toc59531355"/>
      <w:r w:rsidRPr="00D90D0D">
        <w:rPr>
          <w:rFonts w:ascii="Bookman Old Style" w:hAnsi="Bookman Old Style"/>
          <w:b/>
          <w:color w:val="auto"/>
        </w:rPr>
        <w:t>Pasal 4</w:t>
      </w:r>
      <w:bookmarkEnd w:id="251"/>
      <w:bookmarkEnd w:id="252"/>
      <w:bookmarkEnd w:id="253"/>
      <w:r w:rsidR="00093117">
        <w:rPr>
          <w:rFonts w:ascii="Bookman Old Style" w:hAnsi="Bookman Old Style"/>
          <w:b/>
          <w:color w:val="auto"/>
        </w:rPr>
        <w:t>6</w:t>
      </w:r>
    </w:p>
    <w:p w14:paraId="436C69C7" w14:textId="51BA7597" w:rsidR="00A770DA" w:rsidRPr="00D90D0D" w:rsidRDefault="00A770DA" w:rsidP="00F91A89">
      <w:pPr>
        <w:pStyle w:val="ListParagraph"/>
        <w:numPr>
          <w:ilvl w:val="0"/>
          <w:numId w:val="63"/>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Dewan Direksi bertanggung jawab atas ketaatan pelaksanaan ketentuan Peraturan ini.</w:t>
      </w:r>
    </w:p>
    <w:p w14:paraId="793E0B80" w14:textId="3FC00835" w:rsidR="004D449A" w:rsidRPr="00D90D0D" w:rsidRDefault="004D449A" w:rsidP="00F91A89">
      <w:pPr>
        <w:pStyle w:val="ListParagraph"/>
        <w:numPr>
          <w:ilvl w:val="0"/>
          <w:numId w:val="63"/>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Untuk melakukan tanggung jawab sebagaimana dimaksud pada ayat (1) Direksi wajib melakukan:</w:t>
      </w:r>
    </w:p>
    <w:p w14:paraId="4CBB6FFC" w14:textId="77777777" w:rsidR="005D37D3" w:rsidRPr="00D90D0D" w:rsidRDefault="004D449A" w:rsidP="00F91A89">
      <w:pPr>
        <w:pStyle w:val="ListParagraph"/>
        <w:numPr>
          <w:ilvl w:val="0"/>
          <w:numId w:val="69"/>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 xml:space="preserve">pengidentifikasian; </w:t>
      </w:r>
    </w:p>
    <w:p w14:paraId="609766FF" w14:textId="77777777" w:rsidR="005D37D3" w:rsidRPr="00D90D0D" w:rsidRDefault="004D449A" w:rsidP="00F91A89">
      <w:pPr>
        <w:pStyle w:val="ListParagraph"/>
        <w:numPr>
          <w:ilvl w:val="0"/>
          <w:numId w:val="69"/>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pengukuran;</w:t>
      </w:r>
    </w:p>
    <w:p w14:paraId="206ED276" w14:textId="77777777" w:rsidR="005D37D3" w:rsidRPr="00D90D0D" w:rsidRDefault="004D449A" w:rsidP="00F91A89">
      <w:pPr>
        <w:pStyle w:val="ListParagraph"/>
        <w:numPr>
          <w:ilvl w:val="0"/>
          <w:numId w:val="69"/>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 xml:space="preserve">pemantauan; dan </w:t>
      </w:r>
    </w:p>
    <w:p w14:paraId="4507B9EA" w14:textId="593D518F" w:rsidR="004D449A" w:rsidRPr="00D90D0D" w:rsidRDefault="004D449A" w:rsidP="00F91A89">
      <w:pPr>
        <w:pStyle w:val="ListParagraph"/>
        <w:numPr>
          <w:ilvl w:val="0"/>
          <w:numId w:val="69"/>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pelaporan.</w:t>
      </w:r>
    </w:p>
    <w:p w14:paraId="3122CAFD" w14:textId="2BBDAC5E" w:rsidR="00A770DA" w:rsidRPr="00D90D0D" w:rsidRDefault="00A770DA" w:rsidP="00F91A89">
      <w:pPr>
        <w:pStyle w:val="ListParagraph"/>
        <w:numPr>
          <w:ilvl w:val="0"/>
          <w:numId w:val="63"/>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Dewan Komisaris melakukan pengawasan atas pelaksanaan tanggung jawab Direksi terhadap ketaatan pelaksanaan ketentuan Peraturan ini.</w:t>
      </w:r>
    </w:p>
    <w:p w14:paraId="1ED221A1" w14:textId="77777777" w:rsidR="00A770DA" w:rsidRPr="00D90D0D" w:rsidRDefault="00A770DA" w:rsidP="00A770DA">
      <w:pPr>
        <w:ind w:left="1080" w:right="20"/>
        <w:jc w:val="both"/>
        <w:rPr>
          <w:rFonts w:ascii="Bookman Old Style" w:hAnsi="Bookman Old Style"/>
          <w:sz w:val="24"/>
          <w:szCs w:val="24"/>
        </w:rPr>
      </w:pPr>
    </w:p>
    <w:p w14:paraId="7E60EF88" w14:textId="29E108D2"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254" w:name="_Toc59419554"/>
      <w:bookmarkStart w:id="255" w:name="_Toc59531158"/>
      <w:bookmarkStart w:id="256" w:name="_Toc59531356"/>
      <w:r w:rsidRPr="00D90D0D">
        <w:rPr>
          <w:rFonts w:ascii="Bookman Old Style" w:hAnsi="Bookman Old Style"/>
          <w:b/>
          <w:color w:val="auto"/>
        </w:rPr>
        <w:t>Pasal 4</w:t>
      </w:r>
      <w:bookmarkEnd w:id="254"/>
      <w:bookmarkEnd w:id="255"/>
      <w:bookmarkEnd w:id="256"/>
      <w:r w:rsidR="00093117">
        <w:rPr>
          <w:rFonts w:ascii="Bookman Old Style" w:hAnsi="Bookman Old Style"/>
          <w:b/>
          <w:color w:val="auto"/>
        </w:rPr>
        <w:t>7</w:t>
      </w:r>
    </w:p>
    <w:p w14:paraId="67D230A3" w14:textId="076D6043" w:rsidR="00A770DA" w:rsidRPr="00D90D0D" w:rsidRDefault="00EC7BBB" w:rsidP="00F91A89">
      <w:pPr>
        <w:pStyle w:val="ListParagraph"/>
        <w:numPr>
          <w:ilvl w:val="0"/>
          <w:numId w:val="49"/>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memiliki sistem pengawasan bagi Direksi dalam rangka Perlindungan Konsumen. </w:t>
      </w:r>
    </w:p>
    <w:p w14:paraId="05A0BD5A" w14:textId="28566935" w:rsidR="00A770DA" w:rsidRPr="00D90D0D" w:rsidRDefault="00EC7BBB" w:rsidP="00F91A89">
      <w:pPr>
        <w:pStyle w:val="ListParagraph"/>
        <w:numPr>
          <w:ilvl w:val="0"/>
          <w:numId w:val="49"/>
        </w:numPr>
        <w:spacing w:after="0" w:line="240" w:lineRule="auto"/>
        <w:ind w:right="20"/>
        <w:jc w:val="both"/>
        <w:rPr>
          <w:rFonts w:ascii="Bookman Old Style" w:hAnsi="Bookman Old Style"/>
          <w:sz w:val="24"/>
          <w:szCs w:val="24"/>
        </w:rPr>
      </w:pPr>
      <w:r w:rsidRPr="00D90D0D">
        <w:rPr>
          <w:rFonts w:ascii="Bookman Old Style" w:hAnsi="Bookman Old Style"/>
          <w:sz w:val="24"/>
          <w:szCs w:val="24"/>
        </w:rPr>
        <w:t xml:space="preserve">PUJK </w:t>
      </w:r>
      <w:r w:rsidR="00A770DA" w:rsidRPr="00D90D0D">
        <w:rPr>
          <w:rFonts w:ascii="Bookman Old Style" w:hAnsi="Bookman Old Style"/>
          <w:sz w:val="24"/>
          <w:szCs w:val="24"/>
        </w:rPr>
        <w:t xml:space="preserve">wajib membentuk sistem pelaporan untuk menjamin </w:t>
      </w:r>
      <w:r w:rsidR="00ED709E" w:rsidRPr="00D90D0D">
        <w:rPr>
          <w:rFonts w:ascii="Bookman Old Style" w:hAnsi="Bookman Old Style"/>
          <w:sz w:val="24"/>
          <w:szCs w:val="24"/>
          <w:lang w:val="id-ID"/>
        </w:rPr>
        <w:t xml:space="preserve">pelaksanaan </w:t>
      </w:r>
      <w:r w:rsidR="00A770DA" w:rsidRPr="00D90D0D">
        <w:rPr>
          <w:rFonts w:ascii="Bookman Old Style" w:hAnsi="Bookman Old Style"/>
          <w:sz w:val="24"/>
          <w:szCs w:val="24"/>
        </w:rPr>
        <w:t>pengawasan Direksi terhadap ketaatan pelaksanaan Peraturan ini.</w:t>
      </w:r>
    </w:p>
    <w:p w14:paraId="6885A365" w14:textId="77777777" w:rsidR="004A1401" w:rsidRPr="00D90D0D" w:rsidRDefault="004A1401" w:rsidP="004A1401">
      <w:pPr>
        <w:pStyle w:val="ListParagraph"/>
        <w:spacing w:after="0" w:line="240" w:lineRule="auto"/>
        <w:ind w:left="1440" w:right="20"/>
        <w:jc w:val="both"/>
        <w:rPr>
          <w:rFonts w:ascii="Bookman Old Style" w:hAnsi="Bookman Old Style"/>
          <w:sz w:val="24"/>
          <w:szCs w:val="24"/>
        </w:rPr>
      </w:pPr>
    </w:p>
    <w:p w14:paraId="028CDAE6" w14:textId="77777777" w:rsidR="00A770DA" w:rsidRPr="00D90D0D" w:rsidRDefault="00A770DA" w:rsidP="00A770DA">
      <w:pPr>
        <w:pStyle w:val="Heading2"/>
        <w:spacing w:before="240"/>
        <w:ind w:left="1080" w:right="20"/>
        <w:jc w:val="center"/>
        <w:rPr>
          <w:rFonts w:ascii="Bookman Old Style" w:hAnsi="Bookman Old Style"/>
          <w:b/>
          <w:color w:val="auto"/>
          <w:sz w:val="24"/>
          <w:szCs w:val="24"/>
        </w:rPr>
      </w:pPr>
      <w:bookmarkStart w:id="257" w:name="_Toc53051855"/>
      <w:bookmarkStart w:id="258" w:name="_Toc59419555"/>
      <w:bookmarkStart w:id="259" w:name="_Toc59531159"/>
      <w:bookmarkStart w:id="260" w:name="_Toc59531357"/>
      <w:r w:rsidRPr="00D90D0D">
        <w:rPr>
          <w:rFonts w:ascii="Bookman Old Style" w:hAnsi="Bookman Old Style"/>
          <w:b/>
          <w:color w:val="auto"/>
          <w:sz w:val="24"/>
          <w:szCs w:val="24"/>
        </w:rPr>
        <w:lastRenderedPageBreak/>
        <w:t>Bagian Kedua</w:t>
      </w:r>
      <w:bookmarkEnd w:id="257"/>
      <w:bookmarkEnd w:id="258"/>
      <w:bookmarkEnd w:id="259"/>
      <w:bookmarkEnd w:id="260"/>
    </w:p>
    <w:p w14:paraId="70B65BAE" w14:textId="77777777" w:rsidR="00A770DA" w:rsidRPr="00D90D0D" w:rsidRDefault="00A770DA" w:rsidP="00A770DA">
      <w:pPr>
        <w:pStyle w:val="Heading2"/>
        <w:spacing w:after="240"/>
        <w:ind w:left="1080" w:right="20"/>
        <w:jc w:val="center"/>
        <w:rPr>
          <w:rFonts w:ascii="Bookman Old Style" w:hAnsi="Bookman Old Style"/>
          <w:b/>
          <w:color w:val="auto"/>
          <w:sz w:val="24"/>
          <w:szCs w:val="24"/>
        </w:rPr>
      </w:pPr>
      <w:bookmarkStart w:id="261" w:name="_Toc53051856"/>
      <w:bookmarkStart w:id="262" w:name="_Toc59419556"/>
      <w:bookmarkStart w:id="263" w:name="_Toc59531160"/>
      <w:bookmarkStart w:id="264" w:name="_Toc59531358"/>
      <w:r w:rsidRPr="00D90D0D">
        <w:rPr>
          <w:rFonts w:ascii="Bookman Old Style" w:hAnsi="Bookman Old Style"/>
          <w:b/>
          <w:color w:val="auto"/>
          <w:sz w:val="24"/>
          <w:szCs w:val="24"/>
        </w:rPr>
        <w:t>Fungsi atau Unit Perlindungan Konsumen</w:t>
      </w:r>
      <w:bookmarkEnd w:id="261"/>
      <w:bookmarkEnd w:id="262"/>
      <w:bookmarkEnd w:id="263"/>
      <w:bookmarkEnd w:id="264"/>
    </w:p>
    <w:p w14:paraId="1EE80FE9" w14:textId="06572A8F"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265" w:name="_Toc53051857"/>
      <w:bookmarkStart w:id="266" w:name="_Toc59419557"/>
      <w:bookmarkStart w:id="267" w:name="_Toc59531161"/>
      <w:bookmarkStart w:id="268" w:name="_Toc59531359"/>
      <w:r w:rsidRPr="00D90D0D">
        <w:rPr>
          <w:rFonts w:ascii="Bookman Old Style" w:hAnsi="Bookman Old Style"/>
          <w:b/>
          <w:color w:val="auto"/>
        </w:rPr>
        <w:t>Pasal 4</w:t>
      </w:r>
      <w:bookmarkEnd w:id="265"/>
      <w:bookmarkEnd w:id="266"/>
      <w:bookmarkEnd w:id="267"/>
      <w:bookmarkEnd w:id="268"/>
      <w:r w:rsidR="00093117">
        <w:rPr>
          <w:rFonts w:ascii="Bookman Old Style" w:hAnsi="Bookman Old Style"/>
          <w:b/>
          <w:color w:val="auto"/>
        </w:rPr>
        <w:t>8</w:t>
      </w:r>
    </w:p>
    <w:p w14:paraId="47B72533" w14:textId="0212C521" w:rsidR="00A770DA" w:rsidRPr="00D90D0D" w:rsidRDefault="00937D5E" w:rsidP="00F91A89">
      <w:pPr>
        <w:pStyle w:val="ListParagraph"/>
        <w:numPr>
          <w:ilvl w:val="0"/>
          <w:numId w:val="28"/>
        </w:numPr>
        <w:tabs>
          <w:tab w:val="left" w:pos="7938"/>
        </w:tabs>
        <w:spacing w:after="0" w:line="240" w:lineRule="auto"/>
        <w:ind w:left="1440" w:right="-52"/>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membentuk fungsi atau unit untuk pelaksanaan ketentuan Peraturan ini.</w:t>
      </w:r>
    </w:p>
    <w:p w14:paraId="581B0146" w14:textId="77777777" w:rsidR="00A770DA" w:rsidRPr="00D90D0D" w:rsidRDefault="00A770DA" w:rsidP="00F91A89">
      <w:pPr>
        <w:pStyle w:val="ListParagraph"/>
        <w:numPr>
          <w:ilvl w:val="0"/>
          <w:numId w:val="28"/>
        </w:numPr>
        <w:tabs>
          <w:tab w:val="left" w:pos="7938"/>
        </w:tabs>
        <w:spacing w:after="0" w:line="240" w:lineRule="auto"/>
        <w:ind w:left="1440" w:right="-52"/>
        <w:jc w:val="both"/>
        <w:rPr>
          <w:rFonts w:ascii="Bookman Old Style" w:hAnsi="Bookman Old Style"/>
          <w:sz w:val="24"/>
          <w:szCs w:val="24"/>
        </w:rPr>
      </w:pPr>
      <w:r w:rsidRPr="00D90D0D">
        <w:rPr>
          <w:rFonts w:ascii="Bookman Old Style" w:hAnsi="Bookman Old Style"/>
          <w:sz w:val="24"/>
          <w:szCs w:val="24"/>
        </w:rPr>
        <w:t>Pembentukan fungsi atau/unit sebagaimana dimaksud pada ayat (1) dapat berada pada:</w:t>
      </w:r>
    </w:p>
    <w:p w14:paraId="1F0CBBEA" w14:textId="77777777" w:rsidR="00A770DA" w:rsidRPr="00D90D0D" w:rsidRDefault="00A770DA" w:rsidP="00F91A89">
      <w:pPr>
        <w:pStyle w:val="ListParagraph"/>
        <w:numPr>
          <w:ilvl w:val="0"/>
          <w:numId w:val="29"/>
        </w:numPr>
        <w:tabs>
          <w:tab w:val="left" w:pos="7938"/>
        </w:tabs>
        <w:spacing w:after="0" w:line="240" w:lineRule="auto"/>
        <w:ind w:left="1800" w:right="-52"/>
        <w:jc w:val="both"/>
        <w:rPr>
          <w:rFonts w:ascii="Bookman Old Style" w:hAnsi="Bookman Old Style"/>
          <w:sz w:val="24"/>
          <w:szCs w:val="24"/>
        </w:rPr>
      </w:pPr>
      <w:r w:rsidRPr="00D90D0D">
        <w:rPr>
          <w:rFonts w:ascii="Bookman Old Style" w:hAnsi="Bookman Old Style"/>
          <w:sz w:val="24"/>
          <w:szCs w:val="24"/>
        </w:rPr>
        <w:t>fungsi atau unit berbeda; atau</w:t>
      </w:r>
    </w:p>
    <w:p w14:paraId="4691BF8C" w14:textId="662B07E5" w:rsidR="00A770DA" w:rsidRPr="00D90D0D" w:rsidRDefault="00A770DA" w:rsidP="00F91A89">
      <w:pPr>
        <w:pStyle w:val="ListParagraph"/>
        <w:numPr>
          <w:ilvl w:val="0"/>
          <w:numId w:val="29"/>
        </w:numPr>
        <w:tabs>
          <w:tab w:val="left" w:pos="7938"/>
        </w:tabs>
        <w:spacing w:after="0" w:line="240" w:lineRule="auto"/>
        <w:ind w:left="1800" w:right="-52"/>
        <w:jc w:val="both"/>
        <w:rPr>
          <w:rFonts w:ascii="Bookman Old Style" w:hAnsi="Bookman Old Style"/>
          <w:sz w:val="24"/>
          <w:szCs w:val="24"/>
        </w:rPr>
      </w:pPr>
      <w:r w:rsidRPr="00D90D0D">
        <w:rPr>
          <w:rFonts w:ascii="Bookman Old Style" w:hAnsi="Bookman Old Style"/>
          <w:sz w:val="24"/>
          <w:szCs w:val="24"/>
        </w:rPr>
        <w:t>fungsi atau unit yang sama</w:t>
      </w:r>
      <w:r w:rsidR="00655649" w:rsidRPr="00D90D0D">
        <w:rPr>
          <w:rFonts w:ascii="Bookman Old Style" w:hAnsi="Bookman Old Style"/>
          <w:sz w:val="24"/>
          <w:szCs w:val="24"/>
        </w:rPr>
        <w:t>.</w:t>
      </w:r>
    </w:p>
    <w:p w14:paraId="606E38E5" w14:textId="12CC9692" w:rsidR="00A770DA" w:rsidRPr="00D90D0D" w:rsidRDefault="00A770DA" w:rsidP="00F91A89">
      <w:pPr>
        <w:pStyle w:val="ListParagraph"/>
        <w:numPr>
          <w:ilvl w:val="0"/>
          <w:numId w:val="28"/>
        </w:numPr>
        <w:tabs>
          <w:tab w:val="left" w:pos="7938"/>
        </w:tabs>
        <w:spacing w:after="0" w:line="240" w:lineRule="auto"/>
        <w:ind w:left="1440" w:right="-52"/>
        <w:jc w:val="both"/>
        <w:rPr>
          <w:rFonts w:ascii="Bookman Old Style" w:hAnsi="Bookman Old Style"/>
          <w:sz w:val="24"/>
          <w:szCs w:val="24"/>
        </w:rPr>
      </w:pPr>
      <w:r w:rsidRPr="00D90D0D">
        <w:rPr>
          <w:rFonts w:ascii="Bookman Old Style" w:hAnsi="Bookman Old Style"/>
          <w:sz w:val="24"/>
          <w:szCs w:val="24"/>
        </w:rPr>
        <w:t>Pembentukan fungsi atau unit sebagaimana dimaksud pada ayat (1) dapat melekat pada fungsi atau unit lain kecuali pada fungsi atau unit manajemen risiko, audit internal, hukum dan kepatuhan</w:t>
      </w:r>
      <w:r w:rsidR="00463AE8" w:rsidRPr="00D90D0D">
        <w:rPr>
          <w:rFonts w:ascii="Bookman Old Style" w:hAnsi="Bookman Old Style"/>
          <w:sz w:val="24"/>
          <w:szCs w:val="24"/>
        </w:rPr>
        <w:t>.</w:t>
      </w:r>
    </w:p>
    <w:p w14:paraId="7F899DA0" w14:textId="77777777" w:rsidR="00A770DA" w:rsidRPr="00D90D0D" w:rsidRDefault="00A770DA" w:rsidP="00F91A89">
      <w:pPr>
        <w:pStyle w:val="ListParagraph"/>
        <w:numPr>
          <w:ilvl w:val="0"/>
          <w:numId w:val="28"/>
        </w:numPr>
        <w:tabs>
          <w:tab w:val="left" w:pos="7938"/>
        </w:tabs>
        <w:spacing w:after="0" w:line="240" w:lineRule="auto"/>
        <w:ind w:left="1440" w:right="-52"/>
        <w:jc w:val="both"/>
        <w:rPr>
          <w:rFonts w:ascii="Bookman Old Style" w:hAnsi="Bookman Old Style"/>
          <w:sz w:val="24"/>
          <w:szCs w:val="24"/>
        </w:rPr>
      </w:pPr>
      <w:r w:rsidRPr="00D90D0D">
        <w:rPr>
          <w:rFonts w:ascii="Bookman Old Style" w:hAnsi="Bookman Old Style"/>
          <w:sz w:val="24"/>
          <w:szCs w:val="24"/>
        </w:rPr>
        <w:t>Dalam membentuk fungsi atau unit sebagaimana dimaksud pada ayat (1), PUJK mempertimbangkan:</w:t>
      </w:r>
    </w:p>
    <w:p w14:paraId="5D710DAA" w14:textId="77777777" w:rsidR="00A770DA" w:rsidRPr="00D90D0D" w:rsidRDefault="00A770DA" w:rsidP="00F91A89">
      <w:pPr>
        <w:pStyle w:val="ListParagraph"/>
        <w:numPr>
          <w:ilvl w:val="0"/>
          <w:numId w:val="30"/>
        </w:numPr>
        <w:tabs>
          <w:tab w:val="left" w:pos="7938"/>
        </w:tabs>
        <w:spacing w:after="0" w:line="240" w:lineRule="auto"/>
        <w:ind w:left="1800" w:right="-52"/>
        <w:jc w:val="both"/>
        <w:rPr>
          <w:rFonts w:ascii="Bookman Old Style" w:hAnsi="Bookman Old Style"/>
          <w:sz w:val="24"/>
          <w:szCs w:val="24"/>
        </w:rPr>
      </w:pPr>
      <w:r w:rsidRPr="00D90D0D">
        <w:rPr>
          <w:rFonts w:ascii="Bookman Old Style" w:hAnsi="Bookman Old Style"/>
          <w:sz w:val="24"/>
          <w:szCs w:val="24"/>
        </w:rPr>
        <w:t>jumlah aset;</w:t>
      </w:r>
    </w:p>
    <w:p w14:paraId="55262D6A" w14:textId="77777777" w:rsidR="00A770DA" w:rsidRPr="00D90D0D" w:rsidRDefault="00A770DA" w:rsidP="00F91A89">
      <w:pPr>
        <w:pStyle w:val="ListParagraph"/>
        <w:numPr>
          <w:ilvl w:val="0"/>
          <w:numId w:val="30"/>
        </w:numPr>
        <w:tabs>
          <w:tab w:val="left" w:pos="7938"/>
        </w:tabs>
        <w:spacing w:after="0" w:line="240" w:lineRule="auto"/>
        <w:ind w:left="1800" w:right="-52"/>
        <w:jc w:val="both"/>
        <w:rPr>
          <w:rFonts w:ascii="Bookman Old Style" w:hAnsi="Bookman Old Style"/>
          <w:sz w:val="24"/>
          <w:szCs w:val="24"/>
        </w:rPr>
      </w:pPr>
      <w:r w:rsidRPr="00D90D0D">
        <w:rPr>
          <w:rFonts w:ascii="Bookman Old Style" w:hAnsi="Bookman Old Style"/>
          <w:sz w:val="24"/>
          <w:szCs w:val="24"/>
        </w:rPr>
        <w:t>jumlah kantor;</w:t>
      </w:r>
    </w:p>
    <w:p w14:paraId="34A9229C" w14:textId="77777777" w:rsidR="00A770DA" w:rsidRPr="00D90D0D" w:rsidRDefault="00A770DA" w:rsidP="00F91A89">
      <w:pPr>
        <w:pStyle w:val="ListParagraph"/>
        <w:numPr>
          <w:ilvl w:val="0"/>
          <w:numId w:val="30"/>
        </w:numPr>
        <w:tabs>
          <w:tab w:val="left" w:pos="7938"/>
        </w:tabs>
        <w:spacing w:after="0" w:line="240" w:lineRule="auto"/>
        <w:ind w:left="1800" w:right="-52"/>
        <w:jc w:val="both"/>
        <w:rPr>
          <w:rFonts w:ascii="Bookman Old Style" w:hAnsi="Bookman Old Style"/>
          <w:sz w:val="24"/>
          <w:szCs w:val="24"/>
        </w:rPr>
      </w:pPr>
      <w:r w:rsidRPr="00D90D0D">
        <w:rPr>
          <w:rFonts w:ascii="Bookman Old Style" w:hAnsi="Bookman Old Style"/>
          <w:sz w:val="24"/>
          <w:szCs w:val="24"/>
        </w:rPr>
        <w:t>jumlah dan kompleksitas produk dan/atau layanan jasa keuangan;</w:t>
      </w:r>
    </w:p>
    <w:p w14:paraId="57A1921D" w14:textId="77777777" w:rsidR="00A770DA" w:rsidRPr="00D90D0D" w:rsidRDefault="00A770DA" w:rsidP="00F91A89">
      <w:pPr>
        <w:pStyle w:val="ListParagraph"/>
        <w:numPr>
          <w:ilvl w:val="0"/>
          <w:numId w:val="30"/>
        </w:numPr>
        <w:tabs>
          <w:tab w:val="left" w:pos="7938"/>
        </w:tabs>
        <w:spacing w:after="0" w:line="240" w:lineRule="auto"/>
        <w:ind w:left="1800" w:right="-52"/>
        <w:jc w:val="both"/>
        <w:rPr>
          <w:rFonts w:ascii="Bookman Old Style" w:hAnsi="Bookman Old Style"/>
          <w:sz w:val="24"/>
          <w:szCs w:val="24"/>
        </w:rPr>
      </w:pPr>
      <w:r w:rsidRPr="00D90D0D">
        <w:rPr>
          <w:rFonts w:ascii="Bookman Old Style" w:hAnsi="Bookman Old Style"/>
          <w:sz w:val="24"/>
          <w:szCs w:val="24"/>
        </w:rPr>
        <w:t>jumlah klasifikasi konsumen; dan/atau</w:t>
      </w:r>
    </w:p>
    <w:p w14:paraId="6C6F3B66" w14:textId="20490A9D" w:rsidR="00A770DA" w:rsidRPr="00D90D0D" w:rsidRDefault="00A770DA" w:rsidP="00F91A89">
      <w:pPr>
        <w:pStyle w:val="ListParagraph"/>
        <w:numPr>
          <w:ilvl w:val="0"/>
          <w:numId w:val="30"/>
        </w:numPr>
        <w:spacing w:after="0" w:line="240" w:lineRule="auto"/>
        <w:ind w:left="1800" w:right="515"/>
        <w:jc w:val="both"/>
        <w:rPr>
          <w:rFonts w:ascii="Bookman Old Style" w:hAnsi="Bookman Old Style"/>
          <w:sz w:val="24"/>
          <w:szCs w:val="24"/>
        </w:rPr>
      </w:pPr>
      <w:r w:rsidRPr="00D90D0D">
        <w:rPr>
          <w:rFonts w:ascii="Bookman Old Style" w:hAnsi="Bookman Old Style"/>
          <w:sz w:val="24"/>
          <w:szCs w:val="24"/>
        </w:rPr>
        <w:t xml:space="preserve">jumlah sumber daya manusia </w:t>
      </w:r>
      <w:r w:rsidR="00184B5C" w:rsidRPr="00D90D0D">
        <w:rPr>
          <w:rFonts w:ascii="Bookman Old Style" w:hAnsi="Bookman Old Style"/>
          <w:sz w:val="24"/>
          <w:szCs w:val="24"/>
        </w:rPr>
        <w:t>PUJK</w:t>
      </w:r>
      <w:r w:rsidR="00463AE8" w:rsidRPr="00D90D0D">
        <w:rPr>
          <w:rFonts w:ascii="Bookman Old Style" w:hAnsi="Bookman Old Style"/>
          <w:sz w:val="24"/>
          <w:szCs w:val="24"/>
        </w:rPr>
        <w:t>.</w:t>
      </w:r>
    </w:p>
    <w:p w14:paraId="6862EC1E" w14:textId="781F3F2F" w:rsidR="00E365E9" w:rsidRPr="00D90D0D" w:rsidRDefault="00E365E9" w:rsidP="00E365E9">
      <w:pPr>
        <w:spacing w:after="0" w:line="240" w:lineRule="auto"/>
        <w:ind w:right="515"/>
        <w:jc w:val="both"/>
        <w:rPr>
          <w:rFonts w:ascii="Bookman Old Style" w:hAnsi="Bookman Old Style"/>
          <w:sz w:val="24"/>
          <w:szCs w:val="24"/>
        </w:rPr>
      </w:pPr>
    </w:p>
    <w:p w14:paraId="7F3BFB29" w14:textId="77777777" w:rsidR="00E365E9" w:rsidRPr="00D90D0D" w:rsidRDefault="00E365E9" w:rsidP="00E365E9">
      <w:pPr>
        <w:spacing w:after="0" w:line="240" w:lineRule="auto"/>
        <w:ind w:right="515"/>
        <w:jc w:val="both"/>
        <w:rPr>
          <w:rFonts w:ascii="Bookman Old Style" w:hAnsi="Bookman Old Style"/>
          <w:sz w:val="24"/>
          <w:szCs w:val="24"/>
        </w:rPr>
      </w:pPr>
    </w:p>
    <w:p w14:paraId="0246A23B" w14:textId="2F3B1CD3"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269" w:name="_Toc53051858"/>
      <w:bookmarkStart w:id="270" w:name="_Toc59419558"/>
      <w:bookmarkStart w:id="271" w:name="_Toc59531162"/>
      <w:bookmarkStart w:id="272" w:name="_Toc59531360"/>
      <w:r w:rsidRPr="00D90D0D">
        <w:rPr>
          <w:rFonts w:ascii="Bookman Old Style" w:hAnsi="Bookman Old Style"/>
          <w:b/>
          <w:color w:val="auto"/>
        </w:rPr>
        <w:t>Pasal 4</w:t>
      </w:r>
      <w:bookmarkEnd w:id="269"/>
      <w:bookmarkEnd w:id="270"/>
      <w:bookmarkEnd w:id="271"/>
      <w:bookmarkEnd w:id="272"/>
      <w:r w:rsidR="00093117">
        <w:rPr>
          <w:rFonts w:ascii="Bookman Old Style" w:hAnsi="Bookman Old Style"/>
          <w:b/>
          <w:color w:val="auto"/>
        </w:rPr>
        <w:t>9</w:t>
      </w:r>
    </w:p>
    <w:p w14:paraId="6ACA73BE" w14:textId="77777777" w:rsidR="00A770DA" w:rsidRPr="00D90D0D" w:rsidRDefault="00A770DA" w:rsidP="00A770DA">
      <w:pPr>
        <w:pStyle w:val="ListParagraph"/>
        <w:ind w:left="1080" w:right="20"/>
        <w:jc w:val="both"/>
        <w:rPr>
          <w:rFonts w:ascii="Bookman Old Style" w:hAnsi="Bookman Old Style"/>
          <w:sz w:val="24"/>
          <w:szCs w:val="24"/>
        </w:rPr>
      </w:pPr>
      <w:r w:rsidRPr="00D90D0D">
        <w:rPr>
          <w:rFonts w:ascii="Bookman Old Style" w:hAnsi="Bookman Old Style"/>
          <w:sz w:val="24"/>
          <w:szCs w:val="24"/>
        </w:rPr>
        <w:t>Fungsi atau unit Perlindungan Konsumen memiliki tugas paling kurang:</w:t>
      </w:r>
    </w:p>
    <w:p w14:paraId="73C736B6" w14:textId="1EF11E85" w:rsidR="00A770DA" w:rsidRPr="00D90D0D" w:rsidRDefault="00A770DA" w:rsidP="00F91A89">
      <w:pPr>
        <w:pStyle w:val="ListParagraph"/>
        <w:numPr>
          <w:ilvl w:val="0"/>
          <w:numId w:val="31"/>
        </w:numPr>
        <w:spacing w:after="0" w:line="240" w:lineRule="auto"/>
        <w:ind w:left="1440" w:right="-52"/>
        <w:jc w:val="both"/>
        <w:rPr>
          <w:rFonts w:ascii="Bookman Old Style" w:hAnsi="Bookman Old Style"/>
          <w:sz w:val="24"/>
          <w:szCs w:val="24"/>
        </w:rPr>
      </w:pPr>
      <w:r w:rsidRPr="00D90D0D">
        <w:rPr>
          <w:rFonts w:ascii="Bookman Old Style" w:hAnsi="Bookman Old Style"/>
          <w:sz w:val="24"/>
          <w:szCs w:val="24"/>
        </w:rPr>
        <w:t xml:space="preserve">mengoordinasikan proses perencanaan dan pelaksanaan kepatuhan </w:t>
      </w:r>
      <w:r w:rsidR="004E711E" w:rsidRPr="00D90D0D">
        <w:rPr>
          <w:rFonts w:ascii="Bookman Old Style" w:hAnsi="Bookman Old Style"/>
          <w:sz w:val="24"/>
          <w:szCs w:val="24"/>
        </w:rPr>
        <w:t>PUJK</w:t>
      </w:r>
      <w:r w:rsidRPr="00D90D0D">
        <w:rPr>
          <w:rFonts w:ascii="Bookman Old Style" w:hAnsi="Bookman Old Style"/>
          <w:sz w:val="24"/>
          <w:szCs w:val="24"/>
        </w:rPr>
        <w:t xml:space="preserve"> terhadap ketentuan mengenai Perlindungan Konsumen </w:t>
      </w:r>
      <w:r w:rsidR="00EC7BBB" w:rsidRPr="00D90D0D">
        <w:rPr>
          <w:rFonts w:ascii="Bookman Old Style" w:hAnsi="Bookman Old Style"/>
          <w:sz w:val="24"/>
          <w:szCs w:val="24"/>
        </w:rPr>
        <w:t>di s</w:t>
      </w:r>
      <w:r w:rsidRPr="00D90D0D">
        <w:rPr>
          <w:rFonts w:ascii="Bookman Old Style" w:hAnsi="Bookman Old Style"/>
          <w:sz w:val="24"/>
          <w:szCs w:val="24"/>
        </w:rPr>
        <w:t xml:space="preserve">ektor </w:t>
      </w:r>
      <w:r w:rsidR="00EC7BBB" w:rsidRPr="00D90D0D">
        <w:rPr>
          <w:rFonts w:ascii="Bookman Old Style" w:hAnsi="Bookman Old Style"/>
          <w:sz w:val="24"/>
          <w:szCs w:val="24"/>
        </w:rPr>
        <w:t>j</w:t>
      </w:r>
      <w:r w:rsidRPr="00D90D0D">
        <w:rPr>
          <w:rFonts w:ascii="Bookman Old Style" w:hAnsi="Bookman Old Style"/>
          <w:sz w:val="24"/>
          <w:szCs w:val="24"/>
        </w:rPr>
        <w:t xml:space="preserve">asa </w:t>
      </w:r>
      <w:r w:rsidR="00EC7BBB" w:rsidRPr="00D90D0D">
        <w:rPr>
          <w:rFonts w:ascii="Bookman Old Style" w:hAnsi="Bookman Old Style"/>
          <w:sz w:val="24"/>
          <w:szCs w:val="24"/>
        </w:rPr>
        <w:t>k</w:t>
      </w:r>
      <w:r w:rsidRPr="00D90D0D">
        <w:rPr>
          <w:rFonts w:ascii="Bookman Old Style" w:hAnsi="Bookman Old Style"/>
          <w:sz w:val="24"/>
          <w:szCs w:val="24"/>
        </w:rPr>
        <w:t>euangan;</w:t>
      </w:r>
    </w:p>
    <w:p w14:paraId="3C8ACA3F" w14:textId="148019DF" w:rsidR="00A770DA" w:rsidRPr="00D90D0D" w:rsidRDefault="00A770DA" w:rsidP="00F91A89">
      <w:pPr>
        <w:pStyle w:val="ListParagraph"/>
        <w:numPr>
          <w:ilvl w:val="0"/>
          <w:numId w:val="31"/>
        </w:numPr>
        <w:spacing w:after="0" w:line="240" w:lineRule="auto"/>
        <w:ind w:left="1440" w:right="-52"/>
        <w:jc w:val="both"/>
        <w:rPr>
          <w:rFonts w:ascii="Bookman Old Style" w:hAnsi="Bookman Old Style"/>
          <w:sz w:val="24"/>
          <w:szCs w:val="24"/>
        </w:rPr>
      </w:pPr>
      <w:r w:rsidRPr="00D90D0D">
        <w:rPr>
          <w:rFonts w:ascii="Bookman Old Style" w:hAnsi="Bookman Old Style"/>
          <w:sz w:val="24"/>
          <w:szCs w:val="24"/>
        </w:rPr>
        <w:t xml:space="preserve">berkoordinasi dengan unit terkait dalam rangka pemantauan dan evaluasi atas pelaksanaan kepatuhan </w:t>
      </w:r>
      <w:r w:rsidR="004E711E" w:rsidRPr="00D90D0D">
        <w:rPr>
          <w:rFonts w:ascii="Bookman Old Style" w:hAnsi="Bookman Old Style"/>
          <w:sz w:val="24"/>
          <w:szCs w:val="24"/>
        </w:rPr>
        <w:t>PUJK</w:t>
      </w:r>
      <w:r w:rsidRPr="00D90D0D">
        <w:rPr>
          <w:rFonts w:ascii="Bookman Old Style" w:hAnsi="Bookman Old Style"/>
          <w:sz w:val="24"/>
          <w:szCs w:val="24"/>
        </w:rPr>
        <w:t xml:space="preserve"> terhadap ketentuan mengenai Perlindungan Konsumen </w:t>
      </w:r>
      <w:r w:rsidR="00EC7BBB" w:rsidRPr="00D90D0D">
        <w:rPr>
          <w:rFonts w:ascii="Bookman Old Style" w:hAnsi="Bookman Old Style"/>
          <w:sz w:val="24"/>
          <w:szCs w:val="24"/>
        </w:rPr>
        <w:t>di s</w:t>
      </w:r>
      <w:r w:rsidRPr="00D90D0D">
        <w:rPr>
          <w:rFonts w:ascii="Bookman Old Style" w:hAnsi="Bookman Old Style"/>
          <w:sz w:val="24"/>
          <w:szCs w:val="24"/>
        </w:rPr>
        <w:t xml:space="preserve">ektor </w:t>
      </w:r>
      <w:r w:rsidR="00EC7BBB" w:rsidRPr="00D90D0D">
        <w:rPr>
          <w:rFonts w:ascii="Bookman Old Style" w:hAnsi="Bookman Old Style"/>
          <w:sz w:val="24"/>
          <w:szCs w:val="24"/>
        </w:rPr>
        <w:t>j</w:t>
      </w:r>
      <w:r w:rsidRPr="00D90D0D">
        <w:rPr>
          <w:rFonts w:ascii="Bookman Old Style" w:hAnsi="Bookman Old Style"/>
          <w:sz w:val="24"/>
          <w:szCs w:val="24"/>
        </w:rPr>
        <w:t xml:space="preserve">asa </w:t>
      </w:r>
      <w:r w:rsidR="00EC7BBB" w:rsidRPr="00D90D0D">
        <w:rPr>
          <w:rFonts w:ascii="Bookman Old Style" w:hAnsi="Bookman Old Style"/>
          <w:sz w:val="24"/>
          <w:szCs w:val="24"/>
        </w:rPr>
        <w:t>k</w:t>
      </w:r>
      <w:r w:rsidRPr="00D90D0D">
        <w:rPr>
          <w:rFonts w:ascii="Bookman Old Style" w:hAnsi="Bookman Old Style"/>
          <w:sz w:val="24"/>
          <w:szCs w:val="24"/>
        </w:rPr>
        <w:t>euangan;</w:t>
      </w:r>
    </w:p>
    <w:p w14:paraId="337D9C8B" w14:textId="639B4B4F" w:rsidR="00A770DA" w:rsidRPr="00D90D0D" w:rsidRDefault="00B71FF1" w:rsidP="00F91A89">
      <w:pPr>
        <w:pStyle w:val="ListParagraph"/>
        <w:numPr>
          <w:ilvl w:val="0"/>
          <w:numId w:val="31"/>
        </w:numPr>
        <w:spacing w:after="0" w:line="240" w:lineRule="auto"/>
        <w:ind w:left="1440" w:right="-52"/>
        <w:jc w:val="both"/>
        <w:rPr>
          <w:rFonts w:ascii="Bookman Old Style" w:hAnsi="Bookman Old Style"/>
          <w:sz w:val="24"/>
          <w:szCs w:val="24"/>
        </w:rPr>
      </w:pPr>
      <w:r w:rsidRPr="00D90D0D">
        <w:rPr>
          <w:rFonts w:ascii="Bookman Old Style" w:hAnsi="Bookman Old Style"/>
          <w:sz w:val="24"/>
          <w:szCs w:val="24"/>
        </w:rPr>
        <w:t xml:space="preserve">melaporkan kepada Direksi </w:t>
      </w:r>
      <w:r w:rsidR="00A770DA" w:rsidRPr="00D90D0D">
        <w:rPr>
          <w:rFonts w:ascii="Bookman Old Style" w:hAnsi="Bookman Old Style"/>
          <w:sz w:val="24"/>
          <w:szCs w:val="24"/>
        </w:rPr>
        <w:t>mengenai implementasi Perli</w:t>
      </w:r>
      <w:r w:rsidR="004E711E" w:rsidRPr="00D90D0D">
        <w:rPr>
          <w:rFonts w:ascii="Bookman Old Style" w:hAnsi="Bookman Old Style"/>
          <w:sz w:val="24"/>
          <w:szCs w:val="24"/>
        </w:rPr>
        <w:t>n</w:t>
      </w:r>
      <w:r w:rsidR="00A770DA" w:rsidRPr="00D90D0D">
        <w:rPr>
          <w:rFonts w:ascii="Bookman Old Style" w:hAnsi="Bookman Old Style"/>
          <w:sz w:val="24"/>
          <w:szCs w:val="24"/>
        </w:rPr>
        <w:t>dungan Konsumen, serta memberikan rekomendasi untuk perbaikan dan pengembangan Perlindungan Konsumen; dan</w:t>
      </w:r>
    </w:p>
    <w:p w14:paraId="74EB492C" w14:textId="24C38A70" w:rsidR="00A770DA" w:rsidRPr="00D90D0D" w:rsidRDefault="00A770DA" w:rsidP="00F91A89">
      <w:pPr>
        <w:pStyle w:val="ListParagraph"/>
        <w:numPr>
          <w:ilvl w:val="0"/>
          <w:numId w:val="31"/>
        </w:numPr>
        <w:spacing w:after="0" w:line="240" w:lineRule="auto"/>
        <w:ind w:left="1440" w:right="-52"/>
        <w:jc w:val="both"/>
        <w:rPr>
          <w:rFonts w:ascii="Bookman Old Style" w:hAnsi="Bookman Old Style"/>
          <w:sz w:val="24"/>
          <w:szCs w:val="24"/>
        </w:rPr>
      </w:pPr>
      <w:r w:rsidRPr="00D90D0D">
        <w:rPr>
          <w:rFonts w:ascii="Bookman Old Style" w:hAnsi="Bookman Old Style"/>
          <w:sz w:val="24"/>
          <w:szCs w:val="24"/>
        </w:rPr>
        <w:t xml:space="preserve">mengoordinasikan penyusunan dan penyampaian laporan terkait Perlindungan Konsumen </w:t>
      </w:r>
      <w:r w:rsidR="00EC7BBB" w:rsidRPr="00D90D0D">
        <w:rPr>
          <w:rFonts w:ascii="Bookman Old Style" w:hAnsi="Bookman Old Style"/>
          <w:sz w:val="24"/>
          <w:szCs w:val="24"/>
        </w:rPr>
        <w:t>di s</w:t>
      </w:r>
      <w:r w:rsidRPr="00D90D0D">
        <w:rPr>
          <w:rFonts w:ascii="Bookman Old Style" w:hAnsi="Bookman Old Style"/>
          <w:sz w:val="24"/>
          <w:szCs w:val="24"/>
        </w:rPr>
        <w:t xml:space="preserve">ektor </w:t>
      </w:r>
      <w:r w:rsidR="00EC7BBB" w:rsidRPr="00D90D0D">
        <w:rPr>
          <w:rFonts w:ascii="Bookman Old Style" w:hAnsi="Bookman Old Style"/>
          <w:sz w:val="24"/>
          <w:szCs w:val="24"/>
        </w:rPr>
        <w:t>j</w:t>
      </w:r>
      <w:r w:rsidRPr="00D90D0D">
        <w:rPr>
          <w:rFonts w:ascii="Bookman Old Style" w:hAnsi="Bookman Old Style"/>
          <w:sz w:val="24"/>
          <w:szCs w:val="24"/>
        </w:rPr>
        <w:t xml:space="preserve">asa </w:t>
      </w:r>
      <w:r w:rsidR="00EC7BBB" w:rsidRPr="00D90D0D">
        <w:rPr>
          <w:rFonts w:ascii="Bookman Old Style" w:hAnsi="Bookman Old Style"/>
          <w:sz w:val="24"/>
          <w:szCs w:val="24"/>
        </w:rPr>
        <w:t>k</w:t>
      </w:r>
      <w:r w:rsidRPr="00D90D0D">
        <w:rPr>
          <w:rFonts w:ascii="Bookman Old Style" w:hAnsi="Bookman Old Style"/>
          <w:sz w:val="24"/>
          <w:szCs w:val="24"/>
        </w:rPr>
        <w:t>euangan sesuai dengan ketentuan perundang-undangan.</w:t>
      </w:r>
    </w:p>
    <w:p w14:paraId="01632489" w14:textId="77777777" w:rsidR="00A770DA" w:rsidRPr="00D90D0D" w:rsidRDefault="00A770DA" w:rsidP="00A770DA">
      <w:pPr>
        <w:ind w:left="1080" w:right="20"/>
        <w:jc w:val="both"/>
        <w:rPr>
          <w:rFonts w:ascii="Bookman Old Style" w:hAnsi="Bookman Old Style"/>
          <w:sz w:val="24"/>
          <w:szCs w:val="24"/>
        </w:rPr>
      </w:pPr>
    </w:p>
    <w:p w14:paraId="537D3F82" w14:textId="77777777" w:rsidR="00A770DA" w:rsidRPr="00D90D0D" w:rsidRDefault="00A770DA" w:rsidP="00A770DA">
      <w:pPr>
        <w:pStyle w:val="Heading2"/>
        <w:spacing w:before="240"/>
        <w:ind w:left="1080" w:right="20"/>
        <w:jc w:val="center"/>
        <w:rPr>
          <w:rFonts w:ascii="Bookman Old Style" w:hAnsi="Bookman Old Style"/>
          <w:b/>
          <w:color w:val="auto"/>
          <w:sz w:val="24"/>
          <w:szCs w:val="24"/>
        </w:rPr>
      </w:pPr>
      <w:bookmarkStart w:id="273" w:name="_Toc53051859"/>
      <w:bookmarkStart w:id="274" w:name="_Toc59419559"/>
      <w:bookmarkStart w:id="275" w:name="_Toc59531163"/>
      <w:bookmarkStart w:id="276" w:name="_Toc59531361"/>
      <w:r w:rsidRPr="00D90D0D">
        <w:rPr>
          <w:rFonts w:ascii="Bookman Old Style" w:hAnsi="Bookman Old Style"/>
          <w:b/>
          <w:color w:val="auto"/>
          <w:sz w:val="24"/>
          <w:szCs w:val="24"/>
        </w:rPr>
        <w:t>Bagian Ketiga</w:t>
      </w:r>
      <w:bookmarkEnd w:id="273"/>
      <w:bookmarkEnd w:id="274"/>
      <w:bookmarkEnd w:id="275"/>
      <w:bookmarkEnd w:id="276"/>
    </w:p>
    <w:p w14:paraId="06FA50B9" w14:textId="77777777" w:rsidR="00A770DA" w:rsidRPr="00D90D0D" w:rsidRDefault="00A770DA" w:rsidP="00A770DA">
      <w:pPr>
        <w:pStyle w:val="Heading2"/>
        <w:spacing w:before="0"/>
        <w:ind w:left="1080" w:right="20"/>
        <w:jc w:val="center"/>
        <w:rPr>
          <w:rFonts w:ascii="Bookman Old Style" w:hAnsi="Bookman Old Style"/>
          <w:b/>
          <w:color w:val="auto"/>
          <w:sz w:val="24"/>
          <w:szCs w:val="24"/>
        </w:rPr>
      </w:pPr>
      <w:bookmarkStart w:id="277" w:name="_Toc53051860"/>
      <w:bookmarkStart w:id="278" w:name="_Toc59419560"/>
      <w:bookmarkStart w:id="279" w:name="_Toc59531164"/>
      <w:bookmarkStart w:id="280" w:name="_Toc59531362"/>
      <w:r w:rsidRPr="00D90D0D">
        <w:rPr>
          <w:rFonts w:ascii="Bookman Old Style" w:hAnsi="Bookman Old Style"/>
          <w:b/>
          <w:color w:val="auto"/>
          <w:sz w:val="24"/>
          <w:szCs w:val="24"/>
        </w:rPr>
        <w:t>Penilaian Mandiri (</w:t>
      </w:r>
      <w:r w:rsidRPr="00D90D0D">
        <w:rPr>
          <w:rFonts w:ascii="Bookman Old Style" w:hAnsi="Bookman Old Style"/>
          <w:b/>
          <w:i/>
          <w:iCs/>
          <w:color w:val="auto"/>
          <w:sz w:val="24"/>
          <w:szCs w:val="24"/>
        </w:rPr>
        <w:t>Self Assessment</w:t>
      </w:r>
      <w:r w:rsidRPr="00D90D0D">
        <w:rPr>
          <w:rFonts w:ascii="Bookman Old Style" w:hAnsi="Bookman Old Style"/>
          <w:b/>
          <w:color w:val="auto"/>
          <w:sz w:val="24"/>
          <w:szCs w:val="24"/>
        </w:rPr>
        <w:t>)</w:t>
      </w:r>
      <w:bookmarkEnd w:id="277"/>
      <w:bookmarkEnd w:id="278"/>
      <w:bookmarkEnd w:id="279"/>
      <w:bookmarkEnd w:id="280"/>
    </w:p>
    <w:p w14:paraId="4BF776C3" w14:textId="7DB7F08C"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281" w:name="_Toc53051861"/>
      <w:bookmarkStart w:id="282" w:name="_Toc59419561"/>
      <w:bookmarkStart w:id="283" w:name="_Toc59531165"/>
      <w:bookmarkStart w:id="284" w:name="_Toc59531363"/>
      <w:r w:rsidRPr="00D90D0D">
        <w:rPr>
          <w:rFonts w:ascii="Bookman Old Style" w:hAnsi="Bookman Old Style"/>
          <w:b/>
          <w:color w:val="auto"/>
        </w:rPr>
        <w:t xml:space="preserve">Pasal </w:t>
      </w:r>
      <w:bookmarkEnd w:id="281"/>
      <w:bookmarkEnd w:id="282"/>
      <w:bookmarkEnd w:id="283"/>
      <w:bookmarkEnd w:id="284"/>
      <w:r w:rsidR="00093117">
        <w:rPr>
          <w:rFonts w:ascii="Bookman Old Style" w:hAnsi="Bookman Old Style"/>
          <w:b/>
          <w:color w:val="auto"/>
        </w:rPr>
        <w:t>50</w:t>
      </w:r>
    </w:p>
    <w:p w14:paraId="6F940176" w14:textId="37644585" w:rsidR="00A770DA" w:rsidRPr="00D90D0D" w:rsidRDefault="00EC7BBB" w:rsidP="00F91A89">
      <w:pPr>
        <w:pStyle w:val="ListParagraph"/>
        <w:numPr>
          <w:ilvl w:val="0"/>
          <w:numId w:val="32"/>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PUJK</w:t>
      </w:r>
      <w:r w:rsidR="00A770DA" w:rsidRPr="00D90D0D">
        <w:rPr>
          <w:rFonts w:ascii="Bookman Old Style" w:hAnsi="Bookman Old Style"/>
          <w:sz w:val="24"/>
          <w:szCs w:val="24"/>
        </w:rPr>
        <w:t xml:space="preserve"> wajib melakukan penilaian mandiri (</w:t>
      </w:r>
      <w:r w:rsidR="00A770DA" w:rsidRPr="00D90D0D">
        <w:rPr>
          <w:rFonts w:ascii="Bookman Old Style" w:hAnsi="Bookman Old Style"/>
          <w:i/>
          <w:iCs/>
          <w:sz w:val="24"/>
          <w:szCs w:val="24"/>
        </w:rPr>
        <w:t>self-assessment</w:t>
      </w:r>
      <w:r w:rsidR="00A770DA" w:rsidRPr="00D90D0D">
        <w:rPr>
          <w:rFonts w:ascii="Bookman Old Style" w:hAnsi="Bookman Old Style"/>
          <w:sz w:val="24"/>
          <w:szCs w:val="24"/>
        </w:rPr>
        <w:t>) terhadap penyusunan dan penerapan kebijakan dan prosedur sebagaimana dimaksud dalam Pasal 5 beserta evaluasinya.</w:t>
      </w:r>
    </w:p>
    <w:p w14:paraId="1C08F7EB" w14:textId="73C9D0C2" w:rsidR="00A770DA" w:rsidRPr="00D90D0D" w:rsidRDefault="00EC7BBB" w:rsidP="00F91A89">
      <w:pPr>
        <w:pStyle w:val="ListParagraph"/>
        <w:numPr>
          <w:ilvl w:val="0"/>
          <w:numId w:val="32"/>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lastRenderedPageBreak/>
        <w:t xml:space="preserve">PUJK </w:t>
      </w:r>
      <w:r w:rsidR="00A770DA" w:rsidRPr="00D90D0D">
        <w:rPr>
          <w:rFonts w:ascii="Bookman Old Style" w:hAnsi="Bookman Old Style"/>
          <w:sz w:val="24"/>
          <w:szCs w:val="24"/>
        </w:rPr>
        <w:t>wajib menyampaikan laporan hasil penilaian mandiri (</w:t>
      </w:r>
      <w:r w:rsidR="00A770DA" w:rsidRPr="00D90D0D">
        <w:rPr>
          <w:rFonts w:ascii="Bookman Old Style" w:hAnsi="Bookman Old Style"/>
          <w:i/>
          <w:iCs/>
          <w:sz w:val="24"/>
          <w:szCs w:val="24"/>
        </w:rPr>
        <w:t>self-assessment</w:t>
      </w:r>
      <w:r w:rsidR="00A770DA" w:rsidRPr="00D90D0D">
        <w:rPr>
          <w:rFonts w:ascii="Bookman Old Style" w:hAnsi="Bookman Old Style"/>
          <w:sz w:val="24"/>
          <w:szCs w:val="24"/>
        </w:rPr>
        <w:t>) kepada Otoritas Jasa Keuangan 1 (satu) tahun sekali paling lambat 30 (tiga puluh) September tahun berjalan.</w:t>
      </w:r>
    </w:p>
    <w:p w14:paraId="1F1BA327" w14:textId="43FB1BBE" w:rsidR="00A770DA" w:rsidRPr="00D90D0D" w:rsidRDefault="00A770DA" w:rsidP="00F91A89">
      <w:pPr>
        <w:pStyle w:val="ListParagraph"/>
        <w:numPr>
          <w:ilvl w:val="0"/>
          <w:numId w:val="32"/>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Dalam hal batas penyampaian laporan penilaian mandiri (</w:t>
      </w:r>
      <w:r w:rsidRPr="00D90D0D">
        <w:rPr>
          <w:rFonts w:ascii="Bookman Old Style" w:hAnsi="Bookman Old Style"/>
          <w:i/>
          <w:iCs/>
          <w:sz w:val="24"/>
          <w:szCs w:val="24"/>
        </w:rPr>
        <w:t>self-assessment</w:t>
      </w:r>
      <w:r w:rsidRPr="00D90D0D">
        <w:rPr>
          <w:rFonts w:ascii="Bookman Old Style" w:hAnsi="Bookman Old Style"/>
          <w:sz w:val="24"/>
          <w:szCs w:val="24"/>
        </w:rPr>
        <w:t xml:space="preserve">) sebagaimana dimaksud </w:t>
      </w:r>
      <w:r w:rsidR="00E55AFF" w:rsidRPr="00D90D0D">
        <w:rPr>
          <w:rFonts w:ascii="Bookman Old Style" w:hAnsi="Bookman Old Style"/>
          <w:sz w:val="24"/>
          <w:szCs w:val="24"/>
        </w:rPr>
        <w:t>pada</w:t>
      </w:r>
      <w:r w:rsidRPr="00D90D0D">
        <w:rPr>
          <w:rFonts w:ascii="Bookman Old Style" w:hAnsi="Bookman Old Style"/>
          <w:sz w:val="24"/>
          <w:szCs w:val="24"/>
        </w:rPr>
        <w:t xml:space="preserve"> ayat (2) jatuh pada hari Sabtu, hari Minggu atau hari libur, laporan penilaian mandiri (</w:t>
      </w:r>
      <w:r w:rsidRPr="00D90D0D">
        <w:rPr>
          <w:rFonts w:ascii="Bookman Old Style" w:hAnsi="Bookman Old Style"/>
          <w:i/>
          <w:iCs/>
          <w:sz w:val="24"/>
          <w:szCs w:val="24"/>
        </w:rPr>
        <w:t>self-assessment</w:t>
      </w:r>
      <w:r w:rsidRPr="00D90D0D">
        <w:rPr>
          <w:rFonts w:ascii="Bookman Old Style" w:hAnsi="Bookman Old Style"/>
          <w:sz w:val="24"/>
          <w:szCs w:val="24"/>
        </w:rPr>
        <w:t>) disampaikan pada 1 (satu) hari kerja berikutnya.</w:t>
      </w:r>
    </w:p>
    <w:p w14:paraId="024ECC2A" w14:textId="77777777" w:rsidR="00A770DA" w:rsidRPr="00D90D0D" w:rsidRDefault="00A770DA" w:rsidP="00F91A89">
      <w:pPr>
        <w:pStyle w:val="ListParagraph"/>
        <w:numPr>
          <w:ilvl w:val="0"/>
          <w:numId w:val="32"/>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Penyampaian laporan penilaian mandiri (</w:t>
      </w:r>
      <w:r w:rsidRPr="00D90D0D">
        <w:rPr>
          <w:rFonts w:ascii="Bookman Old Style" w:hAnsi="Bookman Old Style"/>
          <w:i/>
          <w:iCs/>
          <w:sz w:val="24"/>
          <w:szCs w:val="24"/>
        </w:rPr>
        <w:t>self-assessment</w:t>
      </w:r>
      <w:r w:rsidRPr="00D90D0D">
        <w:rPr>
          <w:rFonts w:ascii="Bookman Old Style" w:hAnsi="Bookman Old Style"/>
          <w:sz w:val="24"/>
          <w:szCs w:val="24"/>
        </w:rPr>
        <w:t>) dilakukan melalui sistem pelaporan elektronik yang disediakan oleh Otoritas Jasa Keuangan.</w:t>
      </w:r>
    </w:p>
    <w:p w14:paraId="23FB1531" w14:textId="77777777" w:rsidR="00A770DA" w:rsidRPr="00D90D0D" w:rsidRDefault="00A770DA" w:rsidP="00F91A89">
      <w:pPr>
        <w:pStyle w:val="ListParagraph"/>
        <w:numPr>
          <w:ilvl w:val="0"/>
          <w:numId w:val="32"/>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Dalam hal penyampaian laporan penilaian mandiri (</w:t>
      </w:r>
      <w:r w:rsidRPr="00D90D0D">
        <w:rPr>
          <w:rFonts w:ascii="Bookman Old Style" w:hAnsi="Bookman Old Style"/>
          <w:i/>
          <w:iCs/>
          <w:sz w:val="24"/>
          <w:szCs w:val="24"/>
        </w:rPr>
        <w:t>self-assessment</w:t>
      </w:r>
      <w:r w:rsidRPr="00D90D0D">
        <w:rPr>
          <w:rFonts w:ascii="Bookman Old Style" w:hAnsi="Bookman Old Style"/>
          <w:sz w:val="24"/>
          <w:szCs w:val="24"/>
        </w:rPr>
        <w:t>) melalui sistem pelaporan elektronik sebagaimana dimaksud pada ayat (4) mengalami gangguan maka penyampaian dilakukan melalui surat kepada Otoritas Jasa Keuangan cq. Anggota Dewan Komisioner Bidang Edukasi dan Perlindungan Konsumen.</w:t>
      </w:r>
    </w:p>
    <w:p w14:paraId="7268B98A" w14:textId="268A52D0" w:rsidR="00A770DA" w:rsidRPr="00D90D0D" w:rsidRDefault="00A770DA" w:rsidP="00F91A89">
      <w:pPr>
        <w:pStyle w:val="ListParagraph"/>
        <w:numPr>
          <w:ilvl w:val="0"/>
          <w:numId w:val="32"/>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rPr>
        <w:t>Ketentuan lebih lanjut mengenai penilaian mandiri (</w:t>
      </w:r>
      <w:r w:rsidRPr="00D90D0D">
        <w:rPr>
          <w:rFonts w:ascii="Bookman Old Style" w:hAnsi="Bookman Old Style"/>
          <w:i/>
          <w:iCs/>
          <w:sz w:val="24"/>
          <w:szCs w:val="24"/>
        </w:rPr>
        <w:t>self-assessment</w:t>
      </w:r>
      <w:r w:rsidRPr="00D90D0D">
        <w:rPr>
          <w:rFonts w:ascii="Bookman Old Style" w:hAnsi="Bookman Old Style"/>
          <w:sz w:val="24"/>
          <w:szCs w:val="24"/>
        </w:rPr>
        <w:t xml:space="preserve">) </w:t>
      </w:r>
      <w:r w:rsidR="00BE4BB2" w:rsidRPr="00D90D0D">
        <w:rPr>
          <w:rFonts w:ascii="Bookman Old Style" w:hAnsi="Bookman Old Style"/>
          <w:sz w:val="24"/>
          <w:szCs w:val="24"/>
        </w:rPr>
        <w:t>ditetapkan oleh Otoritas Jasa Keuangan</w:t>
      </w:r>
      <w:r w:rsidRPr="00D90D0D">
        <w:rPr>
          <w:rFonts w:ascii="Bookman Old Style" w:hAnsi="Bookman Old Style"/>
          <w:sz w:val="24"/>
          <w:szCs w:val="24"/>
        </w:rPr>
        <w:t>.</w:t>
      </w:r>
      <w:r w:rsidR="004E650F" w:rsidRPr="00D90D0D">
        <w:rPr>
          <w:rFonts w:ascii="Bookman Old Style" w:hAnsi="Bookman Old Style"/>
          <w:sz w:val="24"/>
          <w:szCs w:val="24"/>
          <w:lang w:val="id-ID"/>
        </w:rPr>
        <w:t xml:space="preserve"> </w:t>
      </w:r>
    </w:p>
    <w:p w14:paraId="2F6B6C55" w14:textId="77777777" w:rsidR="00543E14" w:rsidRPr="00D90D0D" w:rsidRDefault="00543E14" w:rsidP="00543E14">
      <w:pPr>
        <w:pStyle w:val="ListParagraph"/>
        <w:spacing w:after="0" w:line="240" w:lineRule="auto"/>
        <w:ind w:left="1440" w:right="20"/>
        <w:jc w:val="both"/>
        <w:rPr>
          <w:rFonts w:ascii="Bookman Old Style" w:hAnsi="Bookman Old Style"/>
          <w:sz w:val="24"/>
          <w:szCs w:val="24"/>
        </w:rPr>
      </w:pPr>
    </w:p>
    <w:p w14:paraId="1BE18ED9" w14:textId="77777777" w:rsidR="00107C4D" w:rsidRPr="00D90D0D" w:rsidRDefault="00107C4D" w:rsidP="00107C4D">
      <w:pPr>
        <w:pStyle w:val="ListParagraph"/>
        <w:spacing w:after="0" w:line="240" w:lineRule="auto"/>
        <w:ind w:left="1440" w:right="20"/>
        <w:jc w:val="both"/>
        <w:rPr>
          <w:rFonts w:ascii="Bookman Old Style" w:hAnsi="Bookman Old Style"/>
          <w:sz w:val="24"/>
          <w:szCs w:val="24"/>
        </w:rPr>
      </w:pPr>
    </w:p>
    <w:p w14:paraId="36A2D194" w14:textId="06435B2A"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285" w:name="_Toc53051862"/>
      <w:bookmarkStart w:id="286" w:name="_Toc59419562"/>
      <w:bookmarkStart w:id="287" w:name="_Toc59531166"/>
      <w:bookmarkStart w:id="288" w:name="_Toc59531364"/>
      <w:r w:rsidRPr="00D90D0D">
        <w:rPr>
          <w:rFonts w:ascii="Bookman Old Style" w:hAnsi="Bookman Old Style"/>
          <w:b/>
          <w:color w:val="auto"/>
          <w:sz w:val="24"/>
          <w:szCs w:val="24"/>
        </w:rPr>
        <w:t>BAB V</w:t>
      </w:r>
      <w:bookmarkEnd w:id="285"/>
      <w:bookmarkEnd w:id="286"/>
      <w:bookmarkEnd w:id="287"/>
      <w:bookmarkEnd w:id="288"/>
      <w:r w:rsidR="00463AE8" w:rsidRPr="00D90D0D">
        <w:rPr>
          <w:rFonts w:ascii="Bookman Old Style" w:hAnsi="Bookman Old Style"/>
          <w:b/>
          <w:color w:val="auto"/>
          <w:sz w:val="24"/>
          <w:szCs w:val="24"/>
        </w:rPr>
        <w:t>I</w:t>
      </w:r>
    </w:p>
    <w:p w14:paraId="318F410D" w14:textId="4BCE9744"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289" w:name="_Toc53051863"/>
      <w:bookmarkStart w:id="290" w:name="_Toc59419563"/>
      <w:bookmarkStart w:id="291" w:name="_Toc59531167"/>
      <w:bookmarkStart w:id="292" w:name="_Toc59531365"/>
      <w:r w:rsidRPr="00D90D0D">
        <w:rPr>
          <w:rFonts w:ascii="Bookman Old Style" w:hAnsi="Bookman Old Style"/>
          <w:b/>
          <w:color w:val="auto"/>
          <w:sz w:val="24"/>
          <w:szCs w:val="24"/>
        </w:rPr>
        <w:t xml:space="preserve">PENGAWASAN </w:t>
      </w:r>
      <w:bookmarkStart w:id="293" w:name="_Toc59419564"/>
      <w:bookmarkStart w:id="294" w:name="_Toc59531168"/>
      <w:bookmarkStart w:id="295" w:name="_Toc59531366"/>
      <w:bookmarkEnd w:id="289"/>
      <w:bookmarkEnd w:id="290"/>
      <w:bookmarkEnd w:id="291"/>
      <w:bookmarkEnd w:id="292"/>
      <w:r w:rsidRPr="00D90D0D">
        <w:rPr>
          <w:rFonts w:ascii="Bookman Old Style" w:hAnsi="Bookman Old Style"/>
          <w:b/>
          <w:i/>
          <w:color w:val="auto"/>
          <w:sz w:val="24"/>
          <w:szCs w:val="24"/>
        </w:rPr>
        <w:t>MARKET CONDUCT</w:t>
      </w:r>
      <w:bookmarkEnd w:id="293"/>
      <w:bookmarkEnd w:id="294"/>
      <w:bookmarkEnd w:id="295"/>
      <w:r w:rsidR="005D37D3" w:rsidRPr="00D90D0D">
        <w:rPr>
          <w:rFonts w:ascii="Bookman Old Style" w:hAnsi="Bookman Old Style"/>
          <w:b/>
          <w:color w:val="auto"/>
          <w:sz w:val="24"/>
          <w:szCs w:val="24"/>
        </w:rPr>
        <w:t>/PERILAKU PASAR</w:t>
      </w:r>
    </w:p>
    <w:p w14:paraId="5FBF7001" w14:textId="1098B558"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296" w:name="_Toc53051864"/>
      <w:bookmarkStart w:id="297" w:name="_Toc59419565"/>
      <w:bookmarkStart w:id="298" w:name="_Toc59531169"/>
      <w:bookmarkStart w:id="299" w:name="_Toc59531367"/>
      <w:r w:rsidRPr="00D90D0D">
        <w:rPr>
          <w:rFonts w:ascii="Bookman Old Style" w:hAnsi="Bookman Old Style"/>
          <w:b/>
          <w:color w:val="auto"/>
        </w:rPr>
        <w:t xml:space="preserve">Pasal </w:t>
      </w:r>
      <w:bookmarkEnd w:id="296"/>
      <w:bookmarkEnd w:id="297"/>
      <w:bookmarkEnd w:id="298"/>
      <w:bookmarkEnd w:id="299"/>
      <w:r w:rsidR="003552B2" w:rsidRPr="00D90D0D">
        <w:rPr>
          <w:rFonts w:ascii="Bookman Old Style" w:hAnsi="Bookman Old Style"/>
          <w:b/>
          <w:color w:val="auto"/>
        </w:rPr>
        <w:t>5</w:t>
      </w:r>
      <w:r w:rsidR="00093117">
        <w:rPr>
          <w:rFonts w:ascii="Bookman Old Style" w:hAnsi="Bookman Old Style"/>
          <w:b/>
          <w:color w:val="auto"/>
        </w:rPr>
        <w:t>1</w:t>
      </w:r>
    </w:p>
    <w:p w14:paraId="4E38BFDD" w14:textId="4F133138" w:rsidR="00A770DA" w:rsidRPr="00D90D0D" w:rsidRDefault="00EE7CA9" w:rsidP="00A770DA">
      <w:pPr>
        <w:spacing w:after="0"/>
        <w:ind w:left="1080" w:right="20"/>
        <w:jc w:val="both"/>
        <w:rPr>
          <w:rFonts w:ascii="Bookman Old Style" w:hAnsi="Bookman Old Style"/>
          <w:sz w:val="24"/>
          <w:szCs w:val="24"/>
        </w:rPr>
      </w:pPr>
      <w:r w:rsidRPr="00D90D0D">
        <w:rPr>
          <w:rFonts w:ascii="Bookman Old Style" w:hAnsi="Bookman Old Style"/>
          <w:sz w:val="24"/>
          <w:szCs w:val="24"/>
        </w:rPr>
        <w:t>Untuk</w:t>
      </w:r>
      <w:r w:rsidR="00243F3A" w:rsidRPr="00D90D0D">
        <w:rPr>
          <w:rFonts w:ascii="Bookman Old Style" w:hAnsi="Bookman Old Style"/>
          <w:sz w:val="24"/>
          <w:szCs w:val="24"/>
        </w:rPr>
        <w:t xml:space="preserve"> perlindungan konsumen, </w:t>
      </w:r>
      <w:r w:rsidR="00A770DA" w:rsidRPr="00D90D0D">
        <w:rPr>
          <w:rFonts w:ascii="Bookman Old Style" w:hAnsi="Bookman Old Style"/>
          <w:sz w:val="24"/>
          <w:szCs w:val="24"/>
        </w:rPr>
        <w:t>Ot</w:t>
      </w:r>
      <w:r w:rsidR="00571BD3" w:rsidRPr="00D90D0D">
        <w:rPr>
          <w:rFonts w:ascii="Bookman Old Style" w:hAnsi="Bookman Old Style"/>
          <w:sz w:val="24"/>
          <w:szCs w:val="24"/>
        </w:rPr>
        <w:t>oritas Jasa Keuangan melakukan P</w:t>
      </w:r>
      <w:r w:rsidR="00A770DA" w:rsidRPr="00D90D0D">
        <w:rPr>
          <w:rFonts w:ascii="Bookman Old Style" w:hAnsi="Bookman Old Style"/>
          <w:sz w:val="24"/>
          <w:szCs w:val="24"/>
        </w:rPr>
        <w:t xml:space="preserve">engawasan </w:t>
      </w:r>
      <w:r w:rsidR="00571BD3" w:rsidRPr="00D90D0D">
        <w:rPr>
          <w:rFonts w:ascii="Bookman Old Style" w:hAnsi="Bookman Old Style"/>
          <w:i/>
          <w:iCs/>
          <w:sz w:val="24"/>
          <w:szCs w:val="24"/>
        </w:rPr>
        <w:t>M</w:t>
      </w:r>
      <w:r w:rsidR="00A770DA" w:rsidRPr="00D90D0D">
        <w:rPr>
          <w:rFonts w:ascii="Bookman Old Style" w:hAnsi="Bookman Old Style"/>
          <w:i/>
          <w:iCs/>
          <w:sz w:val="24"/>
          <w:szCs w:val="24"/>
        </w:rPr>
        <w:t xml:space="preserve">arket </w:t>
      </w:r>
      <w:r w:rsidR="00571BD3" w:rsidRPr="00D90D0D">
        <w:rPr>
          <w:rFonts w:ascii="Bookman Old Style" w:hAnsi="Bookman Old Style"/>
          <w:i/>
          <w:iCs/>
          <w:sz w:val="24"/>
          <w:szCs w:val="24"/>
        </w:rPr>
        <w:t>C</w:t>
      </w:r>
      <w:r w:rsidR="00A770DA" w:rsidRPr="00D90D0D">
        <w:rPr>
          <w:rFonts w:ascii="Bookman Old Style" w:hAnsi="Bookman Old Style"/>
          <w:i/>
          <w:iCs/>
          <w:sz w:val="24"/>
          <w:szCs w:val="24"/>
        </w:rPr>
        <w:t>onduct</w:t>
      </w:r>
      <w:r w:rsidR="004628C5" w:rsidRPr="00D90D0D">
        <w:rPr>
          <w:rFonts w:ascii="Bookman Old Style" w:hAnsi="Bookman Old Style"/>
          <w:sz w:val="24"/>
          <w:szCs w:val="24"/>
        </w:rPr>
        <w:t xml:space="preserve"> dengan </w:t>
      </w:r>
      <w:r w:rsidR="00A770DA" w:rsidRPr="00D90D0D">
        <w:rPr>
          <w:rFonts w:ascii="Bookman Old Style" w:hAnsi="Bookman Old Style"/>
          <w:sz w:val="24"/>
          <w:szCs w:val="24"/>
          <w:lang w:val="id-ID"/>
        </w:rPr>
        <w:t>cara</w:t>
      </w:r>
      <w:r w:rsidR="00A770DA" w:rsidRPr="00D90D0D">
        <w:rPr>
          <w:rFonts w:ascii="Bookman Old Style" w:hAnsi="Bookman Old Style"/>
          <w:sz w:val="24"/>
          <w:szCs w:val="24"/>
        </w:rPr>
        <w:t>:</w:t>
      </w:r>
    </w:p>
    <w:p w14:paraId="72255188" w14:textId="77777777" w:rsidR="00A770DA" w:rsidRPr="00D90D0D" w:rsidRDefault="00A770DA" w:rsidP="00F91A89">
      <w:pPr>
        <w:pStyle w:val="ListParagraph"/>
        <w:numPr>
          <w:ilvl w:val="0"/>
          <w:numId w:val="14"/>
        </w:numPr>
        <w:spacing w:after="0" w:line="240" w:lineRule="auto"/>
        <w:ind w:left="1434" w:right="23" w:hanging="357"/>
        <w:jc w:val="both"/>
        <w:rPr>
          <w:rFonts w:ascii="Bookman Old Style" w:hAnsi="Bookman Old Style"/>
          <w:sz w:val="24"/>
          <w:szCs w:val="24"/>
        </w:rPr>
      </w:pPr>
      <w:r w:rsidRPr="00D90D0D">
        <w:rPr>
          <w:rFonts w:ascii="Bookman Old Style" w:hAnsi="Bookman Old Style"/>
          <w:sz w:val="24"/>
          <w:szCs w:val="24"/>
        </w:rPr>
        <w:t>pengawasan tidak langsung; dan/atau</w:t>
      </w:r>
    </w:p>
    <w:p w14:paraId="1CB5BCDA" w14:textId="58930320" w:rsidR="00A770DA" w:rsidRPr="00D90D0D" w:rsidRDefault="00162DA2" w:rsidP="00F91A89">
      <w:pPr>
        <w:pStyle w:val="ListParagraph"/>
        <w:numPr>
          <w:ilvl w:val="0"/>
          <w:numId w:val="14"/>
        </w:numPr>
        <w:spacing w:after="0" w:line="240" w:lineRule="auto"/>
        <w:ind w:left="1440" w:right="20"/>
        <w:jc w:val="both"/>
        <w:rPr>
          <w:rFonts w:ascii="Bookman Old Style" w:hAnsi="Bookman Old Style"/>
          <w:sz w:val="24"/>
          <w:szCs w:val="24"/>
        </w:rPr>
      </w:pPr>
      <w:r w:rsidRPr="00D90D0D">
        <w:rPr>
          <w:rFonts w:ascii="Bookman Old Style" w:hAnsi="Bookman Old Style"/>
          <w:sz w:val="24"/>
          <w:szCs w:val="24"/>
          <w:lang w:val="id-ID"/>
        </w:rPr>
        <w:t>pengawasan</w:t>
      </w:r>
      <w:r w:rsidRPr="00D90D0D">
        <w:rPr>
          <w:rFonts w:ascii="Bookman Old Style" w:hAnsi="Bookman Old Style"/>
          <w:sz w:val="24"/>
          <w:szCs w:val="24"/>
        </w:rPr>
        <w:t xml:space="preserve"> </w:t>
      </w:r>
      <w:r w:rsidR="00A770DA" w:rsidRPr="00D90D0D">
        <w:rPr>
          <w:rFonts w:ascii="Bookman Old Style" w:hAnsi="Bookman Old Style"/>
          <w:sz w:val="24"/>
          <w:szCs w:val="24"/>
        </w:rPr>
        <w:t>langsung.</w:t>
      </w:r>
    </w:p>
    <w:p w14:paraId="1AEBB8DF" w14:textId="002D7E7E" w:rsidR="00CD0AFD" w:rsidRPr="00D90D0D" w:rsidRDefault="00CD0AFD" w:rsidP="00CD0AFD">
      <w:pPr>
        <w:pStyle w:val="ListParagraph"/>
        <w:spacing w:after="0" w:line="240" w:lineRule="auto"/>
        <w:ind w:left="1440" w:right="20"/>
        <w:jc w:val="both"/>
        <w:rPr>
          <w:rFonts w:ascii="Bookman Old Style" w:hAnsi="Bookman Old Style"/>
          <w:sz w:val="24"/>
          <w:szCs w:val="24"/>
        </w:rPr>
      </w:pPr>
    </w:p>
    <w:p w14:paraId="2F0BE032" w14:textId="0DE3A22D" w:rsidR="00AF3ABB" w:rsidRPr="00D90D0D" w:rsidRDefault="00AF3ABB" w:rsidP="00AF3ABB">
      <w:pPr>
        <w:pStyle w:val="Heading3"/>
        <w:tabs>
          <w:tab w:val="center" w:pos="4510"/>
          <w:tab w:val="left" w:pos="5760"/>
        </w:tabs>
        <w:spacing w:before="120"/>
        <w:ind w:left="1080" w:right="20"/>
        <w:jc w:val="center"/>
        <w:rPr>
          <w:rFonts w:ascii="Bookman Old Style" w:hAnsi="Bookman Old Style"/>
          <w:b/>
          <w:color w:val="auto"/>
        </w:rPr>
      </w:pPr>
      <w:r w:rsidRPr="00D90D0D">
        <w:rPr>
          <w:rFonts w:ascii="Bookman Old Style" w:hAnsi="Bookman Old Style"/>
          <w:b/>
          <w:color w:val="auto"/>
        </w:rPr>
        <w:t>Pasal 5</w:t>
      </w:r>
      <w:r w:rsidR="00624695">
        <w:rPr>
          <w:rFonts w:ascii="Bookman Old Style" w:hAnsi="Bookman Old Style"/>
          <w:b/>
          <w:color w:val="auto"/>
        </w:rPr>
        <w:t>2</w:t>
      </w:r>
    </w:p>
    <w:p w14:paraId="75A49CE0" w14:textId="77777777" w:rsidR="00AF3ABB" w:rsidRPr="00D90D0D" w:rsidRDefault="00AF3ABB" w:rsidP="00F91A89">
      <w:pPr>
        <w:pStyle w:val="ListParagraph"/>
        <w:numPr>
          <w:ilvl w:val="0"/>
          <w:numId w:val="64"/>
        </w:numPr>
        <w:jc w:val="both"/>
        <w:rPr>
          <w:rFonts w:ascii="Bookman Old Style" w:hAnsi="Bookman Old Style" w:cs="Bookman Old Style"/>
          <w:sz w:val="24"/>
          <w:szCs w:val="24"/>
        </w:rPr>
      </w:pPr>
      <w:r w:rsidRPr="00D90D0D">
        <w:rPr>
          <w:rFonts w:ascii="Bookman Old Style" w:hAnsi="Bookman Old Style" w:cs="Bookman Old Style"/>
          <w:sz w:val="24"/>
          <w:szCs w:val="24"/>
        </w:rPr>
        <w:t xml:space="preserve">Dalam rangka Pengawasan </w:t>
      </w:r>
      <w:r w:rsidRPr="00D90D0D">
        <w:rPr>
          <w:rFonts w:ascii="Bookman Old Style" w:hAnsi="Bookman Old Style" w:cs="Bookman Old Style"/>
          <w:i/>
          <w:iCs/>
          <w:sz w:val="24"/>
          <w:szCs w:val="24"/>
        </w:rPr>
        <w:t>Market Conduct</w:t>
      </w:r>
      <w:r w:rsidRPr="00D90D0D">
        <w:rPr>
          <w:rFonts w:ascii="Bookman Old Style" w:hAnsi="Bookman Old Style" w:cs="Bookman Old Style"/>
          <w:sz w:val="24"/>
          <w:szCs w:val="24"/>
        </w:rPr>
        <w:t>, Otoritas Jasa Keuangan berwenang menetapkan perintah tertulis.</w:t>
      </w:r>
    </w:p>
    <w:p w14:paraId="47233EDA" w14:textId="77777777" w:rsidR="00AF3ABB" w:rsidRPr="00D90D0D" w:rsidRDefault="00AF3ABB" w:rsidP="00F91A89">
      <w:pPr>
        <w:pStyle w:val="ListParagraph"/>
        <w:numPr>
          <w:ilvl w:val="0"/>
          <w:numId w:val="64"/>
        </w:numPr>
        <w:rPr>
          <w:rFonts w:ascii="Bookman Old Style" w:hAnsi="Bookman Old Style" w:cs="Bookman Old Style"/>
          <w:sz w:val="24"/>
          <w:szCs w:val="24"/>
        </w:rPr>
      </w:pPr>
      <w:r w:rsidRPr="00D90D0D">
        <w:rPr>
          <w:rFonts w:ascii="Bookman Old Style" w:hAnsi="Bookman Old Style" w:cs="Bookman Old Style"/>
          <w:sz w:val="24"/>
          <w:szCs w:val="24"/>
        </w:rPr>
        <w:t>Bentuk perintah tertulis sebagaimana dimaksud pada ayat (1) antara lain:</w:t>
      </w:r>
    </w:p>
    <w:p w14:paraId="2E2F063E" w14:textId="1E6C2565" w:rsidR="00AF3ABB" w:rsidRPr="00D90D0D" w:rsidRDefault="00AF3ABB" w:rsidP="00F91A89">
      <w:pPr>
        <w:pStyle w:val="ListParagraph"/>
        <w:numPr>
          <w:ilvl w:val="0"/>
          <w:numId w:val="65"/>
        </w:numPr>
        <w:autoSpaceDE w:val="0"/>
        <w:autoSpaceDN w:val="0"/>
        <w:adjustRightInd w:val="0"/>
        <w:spacing w:before="40" w:after="40" w:line="240" w:lineRule="auto"/>
        <w:contextualSpacing w:val="0"/>
        <w:jc w:val="both"/>
        <w:rPr>
          <w:rFonts w:ascii="Bookman Old Style" w:hAnsi="Bookman Old Style" w:cs="Bookman Old Style"/>
          <w:sz w:val="24"/>
          <w:szCs w:val="24"/>
        </w:rPr>
      </w:pPr>
      <w:r w:rsidRPr="00D90D0D">
        <w:rPr>
          <w:rFonts w:ascii="Bookman Old Style" w:hAnsi="Bookman Old Style" w:cs="Bookman Old Style"/>
          <w:sz w:val="24"/>
          <w:szCs w:val="24"/>
        </w:rPr>
        <w:t xml:space="preserve">mengganti pengurus atau pihak tertentu di </w:t>
      </w:r>
      <w:r w:rsidR="007F552C">
        <w:rPr>
          <w:rFonts w:ascii="Bookman Old Style" w:hAnsi="Bookman Old Style" w:cs="Bookman Old Style"/>
          <w:sz w:val="24"/>
          <w:szCs w:val="24"/>
        </w:rPr>
        <w:t>PUJK</w:t>
      </w:r>
      <w:r w:rsidRPr="00D90D0D">
        <w:rPr>
          <w:rFonts w:ascii="Bookman Old Style" w:hAnsi="Bookman Old Style" w:cs="Bookman Old Style"/>
          <w:sz w:val="24"/>
          <w:szCs w:val="24"/>
        </w:rPr>
        <w:t>;</w:t>
      </w:r>
    </w:p>
    <w:p w14:paraId="5D0F3237" w14:textId="77777777" w:rsidR="00AF3ABB" w:rsidRPr="00D90D0D" w:rsidRDefault="00AF3ABB" w:rsidP="00F91A89">
      <w:pPr>
        <w:pStyle w:val="ListParagraph"/>
        <w:numPr>
          <w:ilvl w:val="0"/>
          <w:numId w:val="65"/>
        </w:numPr>
        <w:autoSpaceDE w:val="0"/>
        <w:autoSpaceDN w:val="0"/>
        <w:adjustRightInd w:val="0"/>
        <w:spacing w:before="40" w:after="40" w:line="240" w:lineRule="auto"/>
        <w:contextualSpacing w:val="0"/>
        <w:jc w:val="both"/>
        <w:rPr>
          <w:rFonts w:ascii="Bookman Old Style" w:hAnsi="Bookman Old Style" w:cs="Bookman Old Style"/>
          <w:sz w:val="24"/>
          <w:szCs w:val="24"/>
        </w:rPr>
      </w:pPr>
      <w:r w:rsidRPr="00D90D0D">
        <w:rPr>
          <w:rFonts w:ascii="Bookman Old Style" w:hAnsi="Bookman Old Style" w:cs="Bookman Old Style"/>
          <w:sz w:val="24"/>
          <w:szCs w:val="24"/>
        </w:rPr>
        <w:t>menghentikan, membatasi, atau memperbaiki kegiatan usaha atau transaksi;</w:t>
      </w:r>
    </w:p>
    <w:p w14:paraId="2B0662F0" w14:textId="73541EE3" w:rsidR="00AF3ABB" w:rsidRPr="00D90D0D" w:rsidRDefault="00AF3ABB" w:rsidP="00F91A89">
      <w:pPr>
        <w:pStyle w:val="ListParagraph"/>
        <w:numPr>
          <w:ilvl w:val="0"/>
          <w:numId w:val="65"/>
        </w:numPr>
        <w:autoSpaceDE w:val="0"/>
        <w:autoSpaceDN w:val="0"/>
        <w:adjustRightInd w:val="0"/>
        <w:spacing w:before="40" w:after="40" w:line="240" w:lineRule="auto"/>
        <w:contextualSpacing w:val="0"/>
        <w:jc w:val="both"/>
        <w:rPr>
          <w:rFonts w:ascii="Bookman Old Style" w:hAnsi="Bookman Old Style" w:cs="Bookman Old Style"/>
          <w:sz w:val="24"/>
          <w:szCs w:val="24"/>
        </w:rPr>
      </w:pPr>
      <w:r w:rsidRPr="00D90D0D">
        <w:rPr>
          <w:rFonts w:ascii="Bookman Old Style" w:hAnsi="Bookman Old Style" w:cs="Bookman Old Style"/>
          <w:sz w:val="24"/>
          <w:szCs w:val="24"/>
        </w:rPr>
        <w:t xml:space="preserve">menghentikan atau mengubah perjanjian antara </w:t>
      </w:r>
      <w:r w:rsidR="007F552C">
        <w:rPr>
          <w:rFonts w:ascii="Bookman Old Style" w:hAnsi="Bookman Old Style" w:cs="Bookman Old Style"/>
          <w:sz w:val="24"/>
          <w:szCs w:val="24"/>
        </w:rPr>
        <w:t>PUJK</w:t>
      </w:r>
      <w:r w:rsidRPr="00D90D0D">
        <w:rPr>
          <w:rFonts w:ascii="Bookman Old Style" w:hAnsi="Bookman Old Style" w:cs="Bookman Old Style"/>
          <w:sz w:val="24"/>
          <w:szCs w:val="24"/>
        </w:rPr>
        <w:t xml:space="preserve"> dengan pihak lain yang diduga merugikan Konsumen, masyarakat, dan sektor jasa keuangan; dan</w:t>
      </w:r>
    </w:p>
    <w:p w14:paraId="2F0E6DCD" w14:textId="77777777" w:rsidR="00AF3ABB" w:rsidRPr="00D90D0D" w:rsidRDefault="00AF3ABB" w:rsidP="00F91A89">
      <w:pPr>
        <w:pStyle w:val="ListParagraph"/>
        <w:numPr>
          <w:ilvl w:val="0"/>
          <w:numId w:val="65"/>
        </w:numPr>
        <w:autoSpaceDE w:val="0"/>
        <w:autoSpaceDN w:val="0"/>
        <w:adjustRightInd w:val="0"/>
        <w:spacing w:before="40" w:after="40" w:line="240" w:lineRule="auto"/>
        <w:contextualSpacing w:val="0"/>
        <w:jc w:val="both"/>
        <w:rPr>
          <w:rFonts w:ascii="Bookman Old Style" w:hAnsi="Bookman Old Style" w:cs="Bookman Old Style"/>
          <w:sz w:val="24"/>
          <w:szCs w:val="24"/>
        </w:rPr>
      </w:pPr>
      <w:r w:rsidRPr="00D90D0D">
        <w:rPr>
          <w:rFonts w:ascii="Bookman Old Style" w:hAnsi="Bookman Old Style" w:cs="Bookman Old Style"/>
          <w:sz w:val="24"/>
          <w:szCs w:val="24"/>
        </w:rPr>
        <w:t>menyampaikan informasi, dokumen, dan/atau laporan tertentu kepada OJK.</w:t>
      </w:r>
    </w:p>
    <w:p w14:paraId="5797186E" w14:textId="13A487D9" w:rsidR="00AF3ABB" w:rsidRPr="00D90D0D" w:rsidRDefault="007F552C" w:rsidP="00F91A89">
      <w:pPr>
        <w:pStyle w:val="ListParagraph"/>
        <w:numPr>
          <w:ilvl w:val="0"/>
          <w:numId w:val="64"/>
        </w:numPr>
        <w:jc w:val="both"/>
        <w:rPr>
          <w:rFonts w:ascii="Bookman Old Style" w:hAnsi="Bookman Old Style" w:cs="Bookman Old Style"/>
          <w:sz w:val="24"/>
          <w:szCs w:val="24"/>
        </w:rPr>
      </w:pPr>
      <w:r>
        <w:rPr>
          <w:rFonts w:ascii="Bookman Old Style" w:hAnsi="Bookman Old Style" w:cs="Bookman Old Style"/>
          <w:sz w:val="24"/>
          <w:szCs w:val="24"/>
        </w:rPr>
        <w:t>PUJK</w:t>
      </w:r>
      <w:r w:rsidR="00AF3ABB" w:rsidRPr="00D90D0D">
        <w:rPr>
          <w:rFonts w:ascii="Bookman Old Style" w:hAnsi="Bookman Old Style" w:cs="Bookman Old Style"/>
          <w:sz w:val="24"/>
          <w:szCs w:val="24"/>
        </w:rPr>
        <w:t xml:space="preserve"> wajib melaksanakan perintah tertulis sebagaimana dimaksud pada ayat (1).</w:t>
      </w:r>
    </w:p>
    <w:p w14:paraId="5A910E53" w14:textId="07811769" w:rsidR="00AF3ABB" w:rsidRPr="00D90D0D" w:rsidRDefault="007F552C" w:rsidP="00F91A89">
      <w:pPr>
        <w:pStyle w:val="ListParagraph"/>
        <w:numPr>
          <w:ilvl w:val="0"/>
          <w:numId w:val="64"/>
        </w:numPr>
        <w:jc w:val="both"/>
        <w:rPr>
          <w:rFonts w:ascii="Bookman Old Style" w:hAnsi="Bookman Old Style" w:cs="Bookman Old Style"/>
          <w:sz w:val="24"/>
          <w:szCs w:val="24"/>
        </w:rPr>
      </w:pPr>
      <w:r>
        <w:rPr>
          <w:rFonts w:ascii="Bookman Old Style" w:hAnsi="Bookman Old Style" w:cs="Bookman Old Style"/>
          <w:sz w:val="24"/>
          <w:szCs w:val="24"/>
        </w:rPr>
        <w:t>PUJK</w:t>
      </w:r>
      <w:r w:rsidR="00AF3ABB" w:rsidRPr="00D90D0D">
        <w:rPr>
          <w:rFonts w:ascii="Bookman Old Style" w:hAnsi="Bookman Old Style" w:cs="Bookman Old Style"/>
          <w:sz w:val="24"/>
          <w:szCs w:val="24"/>
        </w:rPr>
        <w:t xml:space="preserve"> wajib</w:t>
      </w:r>
      <w:r w:rsidR="00AF3ABB" w:rsidRPr="00D90D0D">
        <w:rPr>
          <w:rFonts w:ascii="Bookman Old Style" w:eastAsia="Times New Roman" w:hAnsi="Bookman Old Style"/>
          <w:sz w:val="18"/>
          <w:szCs w:val="18"/>
        </w:rPr>
        <w:t xml:space="preserve"> </w:t>
      </w:r>
      <w:r w:rsidR="00AF3ABB" w:rsidRPr="00D90D0D">
        <w:rPr>
          <w:rFonts w:ascii="Bookman Old Style" w:hAnsi="Bookman Old Style" w:cs="Bookman Old Style"/>
          <w:sz w:val="24"/>
          <w:szCs w:val="24"/>
        </w:rPr>
        <w:t>menyampaikan laporan pelaksanaan perintah tertulis sebagaimana ayat (1) kepada OJK.</w:t>
      </w:r>
    </w:p>
    <w:p w14:paraId="09DF623E" w14:textId="4AAEBC79" w:rsidR="00AF3ABB" w:rsidRPr="00D90D0D" w:rsidRDefault="00AF3ABB" w:rsidP="00F91A89">
      <w:pPr>
        <w:pStyle w:val="ListParagraph"/>
        <w:numPr>
          <w:ilvl w:val="0"/>
          <w:numId w:val="64"/>
        </w:numPr>
        <w:jc w:val="both"/>
        <w:rPr>
          <w:rFonts w:ascii="Bookman Old Style" w:hAnsi="Bookman Old Style" w:cs="Bookman Old Style"/>
          <w:sz w:val="24"/>
          <w:szCs w:val="24"/>
        </w:rPr>
      </w:pPr>
      <w:r w:rsidRPr="00D90D0D">
        <w:rPr>
          <w:rFonts w:ascii="Bookman Old Style" w:hAnsi="Bookman Old Style" w:cs="Bookman Old Style"/>
          <w:sz w:val="24"/>
          <w:szCs w:val="24"/>
        </w:rPr>
        <w:lastRenderedPageBreak/>
        <w:t xml:space="preserve">Perintah tertulis dinyatakan berakhir apabila </w:t>
      </w:r>
      <w:r w:rsidR="007F552C">
        <w:rPr>
          <w:rFonts w:ascii="Bookman Old Style" w:hAnsi="Bookman Old Style" w:cs="Bookman Old Style"/>
          <w:sz w:val="24"/>
          <w:szCs w:val="24"/>
        </w:rPr>
        <w:t>PUJK</w:t>
      </w:r>
      <w:r w:rsidRPr="00D90D0D">
        <w:rPr>
          <w:rFonts w:ascii="Bookman Old Style" w:hAnsi="Bookman Old Style" w:cs="Bookman Old Style"/>
          <w:sz w:val="24"/>
          <w:szCs w:val="24"/>
        </w:rPr>
        <w:t xml:space="preserve"> telah melaksanakan Perintah Tertulis dimaksud dan OJK menyatakan perintah tertulis berakhir.</w:t>
      </w:r>
    </w:p>
    <w:p w14:paraId="6C5A65D0" w14:textId="2A60C033" w:rsidR="00AF3ABB" w:rsidRPr="00D90D0D" w:rsidRDefault="00AF3ABB" w:rsidP="00CD0AFD">
      <w:pPr>
        <w:pStyle w:val="ListParagraph"/>
        <w:spacing w:after="0" w:line="240" w:lineRule="auto"/>
        <w:ind w:left="1440" w:right="20"/>
        <w:jc w:val="both"/>
        <w:rPr>
          <w:rFonts w:ascii="Bookman Old Style" w:hAnsi="Bookman Old Style"/>
          <w:sz w:val="24"/>
          <w:szCs w:val="24"/>
        </w:rPr>
      </w:pPr>
    </w:p>
    <w:p w14:paraId="2FACD32B" w14:textId="77777777" w:rsidR="00AF3ABB" w:rsidRPr="00D90D0D" w:rsidRDefault="00AF3ABB" w:rsidP="00CD0AFD">
      <w:pPr>
        <w:pStyle w:val="ListParagraph"/>
        <w:spacing w:after="0" w:line="240" w:lineRule="auto"/>
        <w:ind w:left="1440" w:right="20"/>
        <w:jc w:val="both"/>
        <w:rPr>
          <w:rFonts w:ascii="Bookman Old Style" w:hAnsi="Bookman Old Style"/>
          <w:sz w:val="24"/>
          <w:szCs w:val="24"/>
        </w:rPr>
      </w:pPr>
    </w:p>
    <w:p w14:paraId="031AC726" w14:textId="2BBDA824"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300" w:name="_Toc53051867"/>
      <w:bookmarkStart w:id="301" w:name="_Toc59419566"/>
      <w:bookmarkStart w:id="302" w:name="_Toc59531170"/>
      <w:bookmarkStart w:id="303" w:name="_Toc59531368"/>
      <w:r w:rsidRPr="00D90D0D">
        <w:rPr>
          <w:rFonts w:ascii="Bookman Old Style" w:hAnsi="Bookman Old Style"/>
          <w:b/>
          <w:color w:val="auto"/>
        </w:rPr>
        <w:t xml:space="preserve">Pasal </w:t>
      </w:r>
      <w:bookmarkEnd w:id="300"/>
      <w:bookmarkEnd w:id="301"/>
      <w:bookmarkEnd w:id="302"/>
      <w:bookmarkEnd w:id="303"/>
      <w:r w:rsidR="00EE7CA9" w:rsidRPr="00D90D0D">
        <w:rPr>
          <w:rFonts w:ascii="Bookman Old Style" w:hAnsi="Bookman Old Style"/>
          <w:b/>
          <w:color w:val="auto"/>
        </w:rPr>
        <w:t>5</w:t>
      </w:r>
      <w:r w:rsidR="00624695">
        <w:rPr>
          <w:rFonts w:ascii="Bookman Old Style" w:hAnsi="Bookman Old Style"/>
          <w:b/>
          <w:color w:val="auto"/>
        </w:rPr>
        <w:t>3</w:t>
      </w:r>
    </w:p>
    <w:p w14:paraId="3556A903" w14:textId="1E2813CE" w:rsidR="00A770DA" w:rsidRPr="00D90D0D" w:rsidRDefault="00A770DA" w:rsidP="00A770DA">
      <w:pPr>
        <w:ind w:left="1080" w:right="20"/>
        <w:jc w:val="both"/>
        <w:rPr>
          <w:rFonts w:ascii="Bookman Old Style" w:hAnsi="Bookman Old Style"/>
          <w:sz w:val="24"/>
          <w:szCs w:val="24"/>
        </w:rPr>
      </w:pPr>
      <w:r w:rsidRPr="00D90D0D">
        <w:rPr>
          <w:rFonts w:ascii="Bookman Old Style" w:hAnsi="Bookman Old Style"/>
          <w:sz w:val="24"/>
          <w:szCs w:val="24"/>
        </w:rPr>
        <w:t xml:space="preserve">Ketentuan lebih lanjut mengenai </w:t>
      </w:r>
      <w:r w:rsidR="005D37D3" w:rsidRPr="00D90D0D">
        <w:rPr>
          <w:rFonts w:ascii="Bookman Old Style" w:hAnsi="Bookman Old Style"/>
          <w:sz w:val="24"/>
          <w:szCs w:val="24"/>
        </w:rPr>
        <w:t xml:space="preserve">tata cara pelaksanaan </w:t>
      </w:r>
      <w:r w:rsidRPr="00D90D0D">
        <w:rPr>
          <w:rFonts w:ascii="Bookman Old Style" w:hAnsi="Bookman Old Style"/>
          <w:sz w:val="24"/>
          <w:szCs w:val="24"/>
        </w:rPr>
        <w:t xml:space="preserve">Pengawasan </w:t>
      </w:r>
      <w:r w:rsidRPr="00D90D0D">
        <w:rPr>
          <w:rFonts w:ascii="Bookman Old Style" w:hAnsi="Bookman Old Style"/>
          <w:i/>
          <w:iCs/>
          <w:sz w:val="24"/>
          <w:szCs w:val="24"/>
        </w:rPr>
        <w:t>Market Conduct</w:t>
      </w:r>
      <w:r w:rsidRPr="00D90D0D">
        <w:rPr>
          <w:rFonts w:ascii="Bookman Old Style" w:hAnsi="Bookman Old Style"/>
          <w:sz w:val="24"/>
          <w:szCs w:val="24"/>
        </w:rPr>
        <w:t xml:space="preserve"> diatur dalam Peraturan Otoritas Jasa Keuangan tentang Pengawasan </w:t>
      </w:r>
      <w:r w:rsidRPr="00D90D0D">
        <w:rPr>
          <w:rFonts w:ascii="Bookman Old Style" w:hAnsi="Bookman Old Style"/>
          <w:i/>
          <w:iCs/>
          <w:sz w:val="24"/>
          <w:szCs w:val="24"/>
        </w:rPr>
        <w:t xml:space="preserve">Market Conduct </w:t>
      </w:r>
      <w:r w:rsidRPr="00D90D0D">
        <w:rPr>
          <w:rFonts w:ascii="Bookman Old Style" w:hAnsi="Bookman Old Style"/>
          <w:sz w:val="24"/>
          <w:szCs w:val="24"/>
        </w:rPr>
        <w:t>Sektor Jasa Keuangan.</w:t>
      </w:r>
    </w:p>
    <w:p w14:paraId="23ECB2C9" w14:textId="77777777" w:rsidR="00107C4D" w:rsidRPr="00D90D0D" w:rsidRDefault="00107C4D" w:rsidP="00A770DA">
      <w:pPr>
        <w:ind w:left="1080" w:right="20"/>
        <w:jc w:val="both"/>
        <w:rPr>
          <w:rFonts w:ascii="Bookman Old Style" w:hAnsi="Bookman Old Style"/>
          <w:sz w:val="24"/>
          <w:szCs w:val="24"/>
        </w:rPr>
      </w:pPr>
    </w:p>
    <w:p w14:paraId="589EB860" w14:textId="2FA87851"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304" w:name="_Toc53051868"/>
      <w:bookmarkStart w:id="305" w:name="_Toc59419567"/>
      <w:bookmarkStart w:id="306" w:name="_Toc59531171"/>
      <w:bookmarkStart w:id="307" w:name="_Toc59531369"/>
      <w:r w:rsidRPr="00D90D0D">
        <w:rPr>
          <w:rFonts w:ascii="Bookman Old Style" w:hAnsi="Bookman Old Style"/>
          <w:b/>
          <w:color w:val="auto"/>
          <w:sz w:val="24"/>
          <w:szCs w:val="24"/>
        </w:rPr>
        <w:t>BAB VI</w:t>
      </w:r>
      <w:bookmarkEnd w:id="304"/>
      <w:bookmarkEnd w:id="305"/>
      <w:bookmarkEnd w:id="306"/>
      <w:bookmarkEnd w:id="307"/>
      <w:r w:rsidR="009844C9" w:rsidRPr="00D90D0D">
        <w:rPr>
          <w:rFonts w:ascii="Bookman Old Style" w:hAnsi="Bookman Old Style"/>
          <w:b/>
          <w:color w:val="auto"/>
          <w:sz w:val="24"/>
          <w:szCs w:val="24"/>
        </w:rPr>
        <w:t>I</w:t>
      </w:r>
    </w:p>
    <w:p w14:paraId="5C141503" w14:textId="5E6E6E73"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308" w:name="_Toc53051869"/>
      <w:bookmarkStart w:id="309" w:name="_Toc59419568"/>
      <w:bookmarkStart w:id="310" w:name="_Toc59531172"/>
      <w:bookmarkStart w:id="311" w:name="_Toc59531370"/>
      <w:r w:rsidRPr="00D90D0D">
        <w:rPr>
          <w:rFonts w:ascii="Bookman Old Style" w:hAnsi="Bookman Old Style"/>
          <w:b/>
          <w:color w:val="auto"/>
          <w:sz w:val="24"/>
          <w:szCs w:val="24"/>
        </w:rPr>
        <w:t>SANKSI ADMINISTRATIF</w:t>
      </w:r>
      <w:bookmarkEnd w:id="308"/>
      <w:r w:rsidRPr="00D90D0D">
        <w:rPr>
          <w:rFonts w:ascii="Bookman Old Style" w:hAnsi="Bookman Old Style"/>
          <w:b/>
          <w:color w:val="auto"/>
          <w:sz w:val="24"/>
          <w:szCs w:val="24"/>
        </w:rPr>
        <w:t xml:space="preserve"> </w:t>
      </w:r>
      <w:bookmarkEnd w:id="309"/>
      <w:bookmarkEnd w:id="310"/>
      <w:bookmarkEnd w:id="311"/>
    </w:p>
    <w:p w14:paraId="097701A3" w14:textId="538D9C33" w:rsidR="00A770DA" w:rsidRPr="00D90D0D" w:rsidRDefault="00A770DA" w:rsidP="00A770DA">
      <w:pPr>
        <w:pStyle w:val="Heading3"/>
        <w:tabs>
          <w:tab w:val="center" w:pos="4510"/>
          <w:tab w:val="left" w:pos="5760"/>
        </w:tabs>
        <w:spacing w:before="120"/>
        <w:ind w:left="1080" w:right="20"/>
        <w:jc w:val="center"/>
        <w:rPr>
          <w:rFonts w:ascii="Bookman Old Style" w:hAnsi="Bookman Old Style"/>
          <w:b/>
          <w:color w:val="auto"/>
        </w:rPr>
      </w:pPr>
      <w:bookmarkStart w:id="312" w:name="_Toc59419569"/>
      <w:bookmarkStart w:id="313" w:name="_Toc59531173"/>
      <w:bookmarkStart w:id="314" w:name="_Toc59531371"/>
      <w:r w:rsidRPr="00D90D0D">
        <w:rPr>
          <w:rFonts w:ascii="Bookman Old Style" w:hAnsi="Bookman Old Style"/>
          <w:b/>
          <w:color w:val="auto"/>
        </w:rPr>
        <w:t xml:space="preserve">Pasal </w:t>
      </w:r>
      <w:bookmarkEnd w:id="312"/>
      <w:bookmarkEnd w:id="313"/>
      <w:bookmarkEnd w:id="314"/>
      <w:r w:rsidR="00B071CE" w:rsidRPr="00D90D0D">
        <w:rPr>
          <w:rFonts w:ascii="Bookman Old Style" w:hAnsi="Bookman Old Style"/>
          <w:b/>
          <w:color w:val="auto"/>
        </w:rPr>
        <w:t>5</w:t>
      </w:r>
      <w:r w:rsidR="00624695">
        <w:rPr>
          <w:rFonts w:ascii="Bookman Old Style" w:hAnsi="Bookman Old Style"/>
          <w:b/>
          <w:color w:val="auto"/>
        </w:rPr>
        <w:t>4</w:t>
      </w:r>
    </w:p>
    <w:p w14:paraId="39042006" w14:textId="77777777" w:rsidR="008B4518" w:rsidRPr="00D90D0D" w:rsidRDefault="008B4518" w:rsidP="008B4518">
      <w:pPr>
        <w:rPr>
          <w:sz w:val="4"/>
          <w:szCs w:val="4"/>
        </w:rPr>
      </w:pPr>
    </w:p>
    <w:p w14:paraId="57FD5429" w14:textId="60DD53AD" w:rsidR="00A770DA" w:rsidRPr="00D90D0D" w:rsidRDefault="00EC7BBB" w:rsidP="00F91A89">
      <w:pPr>
        <w:pStyle w:val="Default"/>
        <w:numPr>
          <w:ilvl w:val="0"/>
          <w:numId w:val="34"/>
        </w:numPr>
        <w:ind w:right="20"/>
        <w:jc w:val="both"/>
        <w:rPr>
          <w:color w:val="auto"/>
        </w:rPr>
      </w:pPr>
      <w:r w:rsidRPr="00D90D0D">
        <w:rPr>
          <w:color w:val="auto"/>
        </w:rPr>
        <w:t>PUJK</w:t>
      </w:r>
      <w:r w:rsidR="00A770DA" w:rsidRPr="00D90D0D">
        <w:rPr>
          <w:color w:val="auto"/>
        </w:rPr>
        <w:t xml:space="preserve"> selain Pergadaian Swasta dan Lembaga Keuangan Mikro yang melanggar ketentuan penilaian mandiri (</w:t>
      </w:r>
      <w:r w:rsidR="00A770DA" w:rsidRPr="00D90D0D">
        <w:rPr>
          <w:i/>
          <w:iCs/>
          <w:color w:val="auto"/>
        </w:rPr>
        <w:t>self-assessment</w:t>
      </w:r>
      <w:r w:rsidR="00A770DA" w:rsidRPr="00D90D0D">
        <w:rPr>
          <w:color w:val="auto"/>
        </w:rPr>
        <w:t>) seb</w:t>
      </w:r>
      <w:r w:rsidR="00813095" w:rsidRPr="00D90D0D">
        <w:rPr>
          <w:color w:val="auto"/>
        </w:rPr>
        <w:t xml:space="preserve">agaimana dimaksud dalam Pasal </w:t>
      </w:r>
      <w:r w:rsidR="00624695">
        <w:rPr>
          <w:color w:val="auto"/>
        </w:rPr>
        <w:t>50</w:t>
      </w:r>
      <w:r w:rsidR="00A770DA" w:rsidRPr="00D90D0D">
        <w:rPr>
          <w:color w:val="auto"/>
        </w:rPr>
        <w:t xml:space="preserve"> dikenai sanksi administratif berupa denda yaitu kewajiban membayar sejumlah uang dengan rincian sebagai berikut:</w:t>
      </w:r>
    </w:p>
    <w:p w14:paraId="2C929B50" w14:textId="77777777" w:rsidR="00A770DA" w:rsidRPr="00D90D0D" w:rsidRDefault="00A770DA" w:rsidP="00F91A89">
      <w:pPr>
        <w:pStyle w:val="Default"/>
        <w:numPr>
          <w:ilvl w:val="0"/>
          <w:numId w:val="33"/>
        </w:numPr>
        <w:spacing w:after="120"/>
        <w:ind w:left="1797" w:right="23" w:hanging="357"/>
        <w:jc w:val="both"/>
        <w:rPr>
          <w:color w:val="auto"/>
        </w:rPr>
      </w:pPr>
      <w:r w:rsidRPr="00D90D0D">
        <w:rPr>
          <w:color w:val="auto"/>
        </w:rPr>
        <w:t>sebesar Rp100.000,00 (seratus ribu rupiah) per hari keterlambatan dan paling banyak sebesar Rp10.000.000,00 (sepuluh juta rupiah) bagi PUJK berupa Bank Umum, Perantara Pedagang Efek, Manajer Investasi, Dana Pensiun, Perusahaan Asuransi, Perusahaan Reasuransi, Perusahaan Pembiayaan Infrastruktur, Perusahaan Pergadaian Pemerintah, Penyelenggara Layanan Pinjam Meminjam Uang Berbasis Teknologi Informasi, Penyelenggara Layanan Urun Dana, Lembaga Pembiayaan Ekspor Indonesia, PT Permodalan Nasional Madani (Persero); atau</w:t>
      </w:r>
    </w:p>
    <w:p w14:paraId="0F5D0D8E" w14:textId="555ACFFD" w:rsidR="00A770DA" w:rsidRPr="00D90D0D" w:rsidRDefault="00A770DA" w:rsidP="00F91A89">
      <w:pPr>
        <w:pStyle w:val="Default"/>
        <w:numPr>
          <w:ilvl w:val="0"/>
          <w:numId w:val="33"/>
        </w:numPr>
        <w:ind w:right="20"/>
        <w:jc w:val="both"/>
        <w:rPr>
          <w:color w:val="auto"/>
        </w:rPr>
      </w:pPr>
      <w:r w:rsidRPr="00D90D0D">
        <w:rPr>
          <w:color w:val="auto"/>
        </w:rPr>
        <w:t>sebesar Rp50.000,00 (lima puluh ribu rupiah) per hari keterlambatan dan paling banyak sebesar Rp5.000.000,00 (lima juta rupiah) bagi PUJK berupa Bank Perkreditan/Pembiayaan Rakyat, Perusahaan Pembiayaan, Modal Ventura, dan Perusahaan Penjaminan.</w:t>
      </w:r>
    </w:p>
    <w:p w14:paraId="17E9F088" w14:textId="64BF7B93" w:rsidR="00AF3ABB" w:rsidRPr="00D90D0D" w:rsidRDefault="00AF3ABB" w:rsidP="00F91A89">
      <w:pPr>
        <w:pStyle w:val="Default"/>
        <w:numPr>
          <w:ilvl w:val="0"/>
          <w:numId w:val="34"/>
        </w:numPr>
        <w:ind w:right="20"/>
        <w:jc w:val="both"/>
        <w:rPr>
          <w:color w:val="auto"/>
        </w:rPr>
      </w:pPr>
      <w:r w:rsidRPr="00D90D0D">
        <w:rPr>
          <w:color w:val="auto"/>
        </w:rPr>
        <w:t>Pergadaian Swasta, Lembaga Keuangan Mikro dan LJK lainnya yang melakukan kegiatan keperantaraan, pengelolaan dana, dan penyimpanan dana di sektor jasa keuangan yang melanggar ketentuan penilaian mandiri (</w:t>
      </w:r>
      <w:r w:rsidRPr="00D90D0D">
        <w:rPr>
          <w:i/>
          <w:iCs/>
          <w:color w:val="auto"/>
        </w:rPr>
        <w:t>self-assessment</w:t>
      </w:r>
      <w:r w:rsidRPr="00D90D0D">
        <w:rPr>
          <w:color w:val="auto"/>
        </w:rPr>
        <w:t xml:space="preserve">) sebagaimana dimaksud dalam Pasal </w:t>
      </w:r>
      <w:r w:rsidR="00624695">
        <w:rPr>
          <w:color w:val="auto"/>
        </w:rPr>
        <w:t>50</w:t>
      </w:r>
      <w:r w:rsidRPr="00D90D0D">
        <w:rPr>
          <w:color w:val="auto"/>
        </w:rPr>
        <w:t xml:space="preserve"> dikenai sanksi administratif berupa peringatan tertulis</w:t>
      </w:r>
      <w:r w:rsidR="00FA0270" w:rsidRPr="00D90D0D">
        <w:rPr>
          <w:color w:val="auto"/>
        </w:rPr>
        <w:t>.</w:t>
      </w:r>
    </w:p>
    <w:p w14:paraId="2D8A8CF3" w14:textId="77777777" w:rsidR="00B071CE" w:rsidRPr="00D90D0D" w:rsidRDefault="00B071CE" w:rsidP="00B071CE">
      <w:pPr>
        <w:pStyle w:val="Default"/>
        <w:ind w:right="20"/>
        <w:jc w:val="both"/>
        <w:rPr>
          <w:color w:val="auto"/>
        </w:rPr>
      </w:pPr>
    </w:p>
    <w:p w14:paraId="7C0A2DC3" w14:textId="77777777" w:rsidR="00B071CE" w:rsidRPr="00D90D0D" w:rsidRDefault="00B071CE" w:rsidP="00894AB4">
      <w:pPr>
        <w:pStyle w:val="Default"/>
        <w:ind w:right="20"/>
        <w:jc w:val="both"/>
        <w:rPr>
          <w:color w:val="auto"/>
        </w:rPr>
      </w:pPr>
    </w:p>
    <w:p w14:paraId="270500C2" w14:textId="51503058" w:rsidR="00894AB4" w:rsidRPr="00D90D0D" w:rsidRDefault="00894AB4" w:rsidP="00894AB4">
      <w:pPr>
        <w:pStyle w:val="Heading3"/>
        <w:tabs>
          <w:tab w:val="center" w:pos="4510"/>
          <w:tab w:val="left" w:pos="5760"/>
        </w:tabs>
        <w:spacing w:before="120"/>
        <w:ind w:left="1080" w:right="20"/>
        <w:jc w:val="center"/>
        <w:rPr>
          <w:rFonts w:ascii="Bookman Old Style" w:hAnsi="Bookman Old Style"/>
          <w:b/>
          <w:color w:val="auto"/>
        </w:rPr>
      </w:pPr>
      <w:bookmarkStart w:id="315" w:name="_Toc59419570"/>
      <w:bookmarkStart w:id="316" w:name="_Toc59531174"/>
      <w:bookmarkStart w:id="317" w:name="_Toc59531372"/>
      <w:r w:rsidRPr="00D90D0D">
        <w:rPr>
          <w:rFonts w:ascii="Bookman Old Style" w:hAnsi="Bookman Old Style"/>
          <w:b/>
          <w:color w:val="auto"/>
        </w:rPr>
        <w:lastRenderedPageBreak/>
        <w:t xml:space="preserve">Pasal </w:t>
      </w:r>
      <w:bookmarkEnd w:id="315"/>
      <w:bookmarkEnd w:id="316"/>
      <w:bookmarkEnd w:id="317"/>
      <w:r w:rsidRPr="00D90D0D">
        <w:rPr>
          <w:rFonts w:ascii="Bookman Old Style" w:hAnsi="Bookman Old Style"/>
          <w:b/>
          <w:color w:val="auto"/>
        </w:rPr>
        <w:t>5</w:t>
      </w:r>
      <w:r w:rsidR="00624695">
        <w:rPr>
          <w:rFonts w:ascii="Bookman Old Style" w:hAnsi="Bookman Old Style"/>
          <w:b/>
          <w:color w:val="auto"/>
        </w:rPr>
        <w:t>5</w:t>
      </w:r>
    </w:p>
    <w:p w14:paraId="6964A92B" w14:textId="1C364EF7" w:rsidR="00894AB4" w:rsidRPr="00D90D0D" w:rsidRDefault="006E064D" w:rsidP="00F91A89">
      <w:pPr>
        <w:pStyle w:val="ListParagraph"/>
        <w:numPr>
          <w:ilvl w:val="0"/>
          <w:numId w:val="59"/>
        </w:numPr>
        <w:spacing w:after="0"/>
        <w:ind w:right="20"/>
        <w:jc w:val="both"/>
        <w:rPr>
          <w:rFonts w:ascii="Bookman Old Style" w:hAnsi="Bookman Old Style"/>
          <w:sz w:val="24"/>
          <w:szCs w:val="24"/>
        </w:rPr>
      </w:pPr>
      <w:r w:rsidRPr="00D90D0D">
        <w:rPr>
          <w:rFonts w:ascii="Bookman Old Style" w:hAnsi="Bookman Old Style"/>
          <w:sz w:val="24"/>
          <w:szCs w:val="24"/>
        </w:rPr>
        <w:t>PUJK</w:t>
      </w:r>
      <w:r w:rsidR="00894AB4" w:rsidRPr="00D90D0D">
        <w:rPr>
          <w:rFonts w:ascii="Bookman Old Style" w:hAnsi="Bookman Old Style"/>
          <w:sz w:val="24"/>
          <w:szCs w:val="24"/>
        </w:rPr>
        <w:t xml:space="preserve"> dan/atau pihak yang </w:t>
      </w:r>
      <w:r w:rsidR="00BD2169" w:rsidRPr="00D90D0D">
        <w:rPr>
          <w:rFonts w:ascii="Bookman Old Style" w:hAnsi="Bookman Old Style"/>
          <w:sz w:val="24"/>
          <w:szCs w:val="24"/>
        </w:rPr>
        <w:t>tidak memenuhi</w:t>
      </w:r>
      <w:r w:rsidR="00894AB4" w:rsidRPr="00D90D0D">
        <w:rPr>
          <w:rFonts w:ascii="Bookman Old Style" w:hAnsi="Bookman Old Style"/>
          <w:sz w:val="24"/>
          <w:szCs w:val="24"/>
        </w:rPr>
        <w:t xml:space="preserve"> ketentuan sebagaimana dimaksud dalam Pasal 3, Pasal 5, Pasal 6, Pasal 7, Pasal 8, Pasal 9, Pasal 10, </w:t>
      </w:r>
      <w:r w:rsidR="00D55CA4" w:rsidRPr="00D90D0D">
        <w:rPr>
          <w:rFonts w:ascii="Bookman Old Style" w:hAnsi="Bookman Old Style"/>
          <w:sz w:val="24"/>
          <w:szCs w:val="24"/>
        </w:rPr>
        <w:t xml:space="preserve">Pasal 11, </w:t>
      </w:r>
      <w:r w:rsidR="00894AB4" w:rsidRPr="00D90D0D">
        <w:rPr>
          <w:rFonts w:ascii="Bookman Old Style" w:hAnsi="Bookman Old Style"/>
          <w:sz w:val="24"/>
          <w:szCs w:val="24"/>
        </w:rPr>
        <w:t>Pasal 12, Pasal 13, Pasal 14, Pasal 15, Pasal 16, Pasal 17, Pasal 18, Pasal 19, Pasal 20, Pasal 21, Pasal 22, Pasal 23, Pasal 24, Pasal 2</w:t>
      </w:r>
      <w:r w:rsidR="00624695">
        <w:rPr>
          <w:rFonts w:ascii="Bookman Old Style" w:hAnsi="Bookman Old Style"/>
          <w:sz w:val="24"/>
          <w:szCs w:val="24"/>
        </w:rPr>
        <w:t>6</w:t>
      </w:r>
      <w:r w:rsidR="00894AB4" w:rsidRPr="00D90D0D">
        <w:rPr>
          <w:rFonts w:ascii="Bookman Old Style" w:hAnsi="Bookman Old Style"/>
          <w:sz w:val="24"/>
          <w:szCs w:val="24"/>
        </w:rPr>
        <w:t>,  Pasal 2</w:t>
      </w:r>
      <w:r w:rsidR="00624695">
        <w:rPr>
          <w:rFonts w:ascii="Bookman Old Style" w:hAnsi="Bookman Old Style"/>
          <w:sz w:val="24"/>
          <w:szCs w:val="24"/>
        </w:rPr>
        <w:t>7</w:t>
      </w:r>
      <w:r w:rsidR="00894AB4" w:rsidRPr="00D90D0D">
        <w:rPr>
          <w:rFonts w:ascii="Bookman Old Style" w:hAnsi="Bookman Old Style"/>
          <w:sz w:val="24"/>
          <w:szCs w:val="24"/>
        </w:rPr>
        <w:t>, Pasal 2</w:t>
      </w:r>
      <w:r w:rsidR="00624695">
        <w:rPr>
          <w:rFonts w:ascii="Bookman Old Style" w:hAnsi="Bookman Old Style"/>
          <w:sz w:val="24"/>
          <w:szCs w:val="24"/>
        </w:rPr>
        <w:t>8</w:t>
      </w:r>
      <w:r w:rsidR="00894AB4" w:rsidRPr="00D90D0D">
        <w:rPr>
          <w:rFonts w:ascii="Bookman Old Style" w:hAnsi="Bookman Old Style"/>
          <w:sz w:val="24"/>
          <w:szCs w:val="24"/>
        </w:rPr>
        <w:t>, Pasal 2</w:t>
      </w:r>
      <w:r w:rsidR="00624695">
        <w:rPr>
          <w:rFonts w:ascii="Bookman Old Style" w:hAnsi="Bookman Old Style"/>
          <w:sz w:val="24"/>
          <w:szCs w:val="24"/>
        </w:rPr>
        <w:t>9</w:t>
      </w:r>
      <w:r w:rsidR="00894AB4" w:rsidRPr="00D90D0D">
        <w:rPr>
          <w:rFonts w:ascii="Bookman Old Style" w:hAnsi="Bookman Old Style"/>
          <w:sz w:val="24"/>
          <w:szCs w:val="24"/>
        </w:rPr>
        <w:t xml:space="preserve">, Pasal </w:t>
      </w:r>
      <w:r w:rsidR="00624695">
        <w:rPr>
          <w:rFonts w:ascii="Bookman Old Style" w:hAnsi="Bookman Old Style"/>
          <w:sz w:val="24"/>
          <w:szCs w:val="24"/>
        </w:rPr>
        <w:t>30</w:t>
      </w:r>
      <w:r w:rsidR="00894AB4" w:rsidRPr="00D90D0D">
        <w:rPr>
          <w:rFonts w:ascii="Bookman Old Style" w:hAnsi="Bookman Old Style"/>
          <w:sz w:val="24"/>
          <w:szCs w:val="24"/>
        </w:rPr>
        <w:t>, Pasal 3</w:t>
      </w:r>
      <w:r w:rsidR="00624695">
        <w:rPr>
          <w:rFonts w:ascii="Bookman Old Style" w:hAnsi="Bookman Old Style"/>
          <w:sz w:val="24"/>
          <w:szCs w:val="24"/>
        </w:rPr>
        <w:t>1</w:t>
      </w:r>
      <w:r w:rsidR="00894AB4" w:rsidRPr="00D90D0D">
        <w:rPr>
          <w:rFonts w:ascii="Bookman Old Style" w:hAnsi="Bookman Old Style"/>
          <w:sz w:val="24"/>
          <w:szCs w:val="24"/>
        </w:rPr>
        <w:t>, Pasal 3</w:t>
      </w:r>
      <w:r w:rsidR="00624695">
        <w:rPr>
          <w:rFonts w:ascii="Bookman Old Style" w:hAnsi="Bookman Old Style"/>
          <w:sz w:val="24"/>
          <w:szCs w:val="24"/>
        </w:rPr>
        <w:t>2</w:t>
      </w:r>
      <w:r w:rsidR="00894AB4" w:rsidRPr="00D90D0D">
        <w:rPr>
          <w:rFonts w:ascii="Bookman Old Style" w:hAnsi="Bookman Old Style"/>
          <w:sz w:val="24"/>
          <w:szCs w:val="24"/>
        </w:rPr>
        <w:t>, Pasal 3</w:t>
      </w:r>
      <w:r w:rsidR="00624695">
        <w:rPr>
          <w:rFonts w:ascii="Bookman Old Style" w:hAnsi="Bookman Old Style"/>
          <w:sz w:val="24"/>
          <w:szCs w:val="24"/>
        </w:rPr>
        <w:t>3</w:t>
      </w:r>
      <w:r w:rsidR="00894AB4" w:rsidRPr="00D90D0D">
        <w:rPr>
          <w:rFonts w:ascii="Bookman Old Style" w:hAnsi="Bookman Old Style"/>
          <w:sz w:val="24"/>
          <w:szCs w:val="24"/>
        </w:rPr>
        <w:t>, Pasal 3</w:t>
      </w:r>
      <w:r w:rsidR="00624695">
        <w:rPr>
          <w:rFonts w:ascii="Bookman Old Style" w:hAnsi="Bookman Old Style"/>
          <w:sz w:val="24"/>
          <w:szCs w:val="24"/>
        </w:rPr>
        <w:t>4</w:t>
      </w:r>
      <w:r w:rsidR="00894AB4" w:rsidRPr="00D90D0D">
        <w:rPr>
          <w:rFonts w:ascii="Bookman Old Style" w:hAnsi="Bookman Old Style"/>
          <w:sz w:val="24"/>
          <w:szCs w:val="24"/>
        </w:rPr>
        <w:t>, Pasal 3</w:t>
      </w:r>
      <w:r w:rsidR="00624695">
        <w:rPr>
          <w:rFonts w:ascii="Bookman Old Style" w:hAnsi="Bookman Old Style"/>
          <w:sz w:val="24"/>
          <w:szCs w:val="24"/>
        </w:rPr>
        <w:t>5</w:t>
      </w:r>
      <w:r w:rsidR="00D55CA4" w:rsidRPr="00D90D0D">
        <w:rPr>
          <w:rFonts w:ascii="Bookman Old Style" w:hAnsi="Bookman Old Style"/>
          <w:sz w:val="24"/>
          <w:szCs w:val="24"/>
        </w:rPr>
        <w:t>, Pasal 3</w:t>
      </w:r>
      <w:r w:rsidR="00624695">
        <w:rPr>
          <w:rFonts w:ascii="Bookman Old Style" w:hAnsi="Bookman Old Style"/>
          <w:sz w:val="24"/>
          <w:szCs w:val="24"/>
        </w:rPr>
        <w:t>6</w:t>
      </w:r>
      <w:r w:rsidR="00D55CA4" w:rsidRPr="00D90D0D">
        <w:rPr>
          <w:rFonts w:ascii="Bookman Old Style" w:hAnsi="Bookman Old Style"/>
          <w:sz w:val="24"/>
          <w:szCs w:val="24"/>
        </w:rPr>
        <w:t>, Pasal 3</w:t>
      </w:r>
      <w:r w:rsidR="00624695">
        <w:rPr>
          <w:rFonts w:ascii="Bookman Old Style" w:hAnsi="Bookman Old Style"/>
          <w:sz w:val="24"/>
          <w:szCs w:val="24"/>
        </w:rPr>
        <w:t>7</w:t>
      </w:r>
      <w:r w:rsidR="00D55CA4" w:rsidRPr="00D90D0D">
        <w:rPr>
          <w:rFonts w:ascii="Bookman Old Style" w:hAnsi="Bookman Old Style"/>
          <w:sz w:val="24"/>
          <w:szCs w:val="24"/>
        </w:rPr>
        <w:t>, Pasal 3</w:t>
      </w:r>
      <w:r w:rsidR="00624695">
        <w:rPr>
          <w:rFonts w:ascii="Bookman Old Style" w:hAnsi="Bookman Old Style"/>
          <w:sz w:val="24"/>
          <w:szCs w:val="24"/>
        </w:rPr>
        <w:t>8</w:t>
      </w:r>
      <w:r w:rsidR="00D55CA4" w:rsidRPr="00D90D0D">
        <w:rPr>
          <w:rFonts w:ascii="Bookman Old Style" w:hAnsi="Bookman Old Style"/>
          <w:sz w:val="24"/>
          <w:szCs w:val="24"/>
        </w:rPr>
        <w:t>,</w:t>
      </w:r>
      <w:r w:rsidR="00486B3B" w:rsidRPr="00D90D0D">
        <w:rPr>
          <w:rFonts w:ascii="Bookman Old Style" w:hAnsi="Bookman Old Style"/>
          <w:sz w:val="24"/>
          <w:szCs w:val="24"/>
        </w:rPr>
        <w:t xml:space="preserve"> </w:t>
      </w:r>
      <w:r w:rsidR="003552B2" w:rsidRPr="00D90D0D">
        <w:rPr>
          <w:rFonts w:ascii="Bookman Old Style" w:hAnsi="Bookman Old Style"/>
          <w:sz w:val="24"/>
          <w:szCs w:val="24"/>
        </w:rPr>
        <w:t>Pasal 3</w:t>
      </w:r>
      <w:r w:rsidR="00624695">
        <w:rPr>
          <w:rFonts w:ascii="Bookman Old Style" w:hAnsi="Bookman Old Style"/>
          <w:sz w:val="24"/>
          <w:szCs w:val="24"/>
        </w:rPr>
        <w:t>9</w:t>
      </w:r>
      <w:r w:rsidR="003552B2" w:rsidRPr="00D90D0D">
        <w:rPr>
          <w:rFonts w:ascii="Bookman Old Style" w:hAnsi="Bookman Old Style"/>
          <w:sz w:val="24"/>
          <w:szCs w:val="24"/>
        </w:rPr>
        <w:t xml:space="preserve">, </w:t>
      </w:r>
      <w:r w:rsidR="00486B3B" w:rsidRPr="00D90D0D">
        <w:rPr>
          <w:rFonts w:ascii="Bookman Old Style" w:hAnsi="Bookman Old Style"/>
          <w:sz w:val="24"/>
          <w:szCs w:val="24"/>
        </w:rPr>
        <w:t xml:space="preserve">Pasal </w:t>
      </w:r>
      <w:r w:rsidR="003552B2" w:rsidRPr="00D90D0D">
        <w:rPr>
          <w:rFonts w:ascii="Bookman Old Style" w:hAnsi="Bookman Old Style"/>
          <w:sz w:val="24"/>
          <w:szCs w:val="24"/>
        </w:rPr>
        <w:t>4</w:t>
      </w:r>
      <w:r w:rsidR="00624695">
        <w:rPr>
          <w:rFonts w:ascii="Bookman Old Style" w:hAnsi="Bookman Old Style"/>
          <w:sz w:val="24"/>
          <w:szCs w:val="24"/>
        </w:rPr>
        <w:t>1</w:t>
      </w:r>
      <w:r w:rsidR="00E50C49" w:rsidRPr="00D90D0D">
        <w:rPr>
          <w:rFonts w:ascii="Bookman Old Style" w:hAnsi="Bookman Old Style"/>
          <w:sz w:val="24"/>
          <w:szCs w:val="24"/>
        </w:rPr>
        <w:t>, Pasal 4</w:t>
      </w:r>
      <w:r w:rsidR="00624695">
        <w:rPr>
          <w:rFonts w:ascii="Bookman Old Style" w:hAnsi="Bookman Old Style"/>
          <w:sz w:val="24"/>
          <w:szCs w:val="24"/>
        </w:rPr>
        <w:t>5</w:t>
      </w:r>
      <w:r w:rsidR="00E50C49" w:rsidRPr="00D90D0D">
        <w:rPr>
          <w:rFonts w:ascii="Bookman Old Style" w:hAnsi="Bookman Old Style"/>
          <w:sz w:val="24"/>
          <w:szCs w:val="24"/>
        </w:rPr>
        <w:t>,</w:t>
      </w:r>
      <w:r w:rsidR="00EC7BBB" w:rsidRPr="00D90D0D">
        <w:rPr>
          <w:rFonts w:ascii="Bookman Old Style" w:hAnsi="Bookman Old Style"/>
          <w:sz w:val="24"/>
          <w:szCs w:val="24"/>
        </w:rPr>
        <w:t xml:space="preserve"> Pasal 4</w:t>
      </w:r>
      <w:r w:rsidR="00624695">
        <w:rPr>
          <w:rFonts w:ascii="Bookman Old Style" w:hAnsi="Bookman Old Style"/>
          <w:sz w:val="24"/>
          <w:szCs w:val="24"/>
        </w:rPr>
        <w:t>6</w:t>
      </w:r>
      <w:r w:rsidR="00EC7BBB" w:rsidRPr="00D90D0D">
        <w:rPr>
          <w:rFonts w:ascii="Bookman Old Style" w:hAnsi="Bookman Old Style"/>
          <w:sz w:val="24"/>
          <w:szCs w:val="24"/>
        </w:rPr>
        <w:t>,</w:t>
      </w:r>
      <w:r w:rsidR="00894AB4" w:rsidRPr="00D90D0D">
        <w:rPr>
          <w:rFonts w:ascii="Bookman Old Style" w:hAnsi="Bookman Old Style"/>
          <w:sz w:val="24"/>
          <w:szCs w:val="24"/>
        </w:rPr>
        <w:t xml:space="preserve"> </w:t>
      </w:r>
      <w:r w:rsidR="00E50C49" w:rsidRPr="00D90D0D">
        <w:rPr>
          <w:rFonts w:ascii="Bookman Old Style" w:hAnsi="Bookman Old Style"/>
          <w:sz w:val="24"/>
          <w:szCs w:val="24"/>
        </w:rPr>
        <w:t>Pasal 4</w:t>
      </w:r>
      <w:r w:rsidR="00624695">
        <w:rPr>
          <w:rFonts w:ascii="Bookman Old Style" w:hAnsi="Bookman Old Style"/>
          <w:sz w:val="24"/>
          <w:szCs w:val="24"/>
        </w:rPr>
        <w:t>7</w:t>
      </w:r>
      <w:r w:rsidR="00E50C49" w:rsidRPr="00D90D0D">
        <w:rPr>
          <w:rFonts w:ascii="Bookman Old Style" w:hAnsi="Bookman Old Style"/>
          <w:sz w:val="24"/>
          <w:szCs w:val="24"/>
        </w:rPr>
        <w:t xml:space="preserve">, </w:t>
      </w:r>
      <w:r w:rsidR="00457D92" w:rsidRPr="00D90D0D">
        <w:rPr>
          <w:rFonts w:ascii="Bookman Old Style" w:hAnsi="Bookman Old Style"/>
          <w:sz w:val="24"/>
          <w:szCs w:val="24"/>
        </w:rPr>
        <w:t>dan Pasal 4</w:t>
      </w:r>
      <w:r w:rsidR="00624695">
        <w:rPr>
          <w:rFonts w:ascii="Bookman Old Style" w:hAnsi="Bookman Old Style"/>
          <w:sz w:val="24"/>
          <w:szCs w:val="24"/>
        </w:rPr>
        <w:t>8</w:t>
      </w:r>
      <w:r w:rsidR="00457D92" w:rsidRPr="00D90D0D">
        <w:rPr>
          <w:rFonts w:ascii="Bookman Old Style" w:hAnsi="Bookman Old Style"/>
          <w:sz w:val="24"/>
          <w:szCs w:val="24"/>
        </w:rPr>
        <w:t xml:space="preserve"> </w:t>
      </w:r>
      <w:r w:rsidR="00894AB4" w:rsidRPr="00D90D0D">
        <w:rPr>
          <w:rFonts w:ascii="Bookman Old Style" w:hAnsi="Bookman Old Style"/>
          <w:sz w:val="24"/>
          <w:szCs w:val="24"/>
        </w:rPr>
        <w:t>dapat dikenakan sanksi administratif berupa:</w:t>
      </w:r>
    </w:p>
    <w:p w14:paraId="55BAD5D9" w14:textId="650A1E15" w:rsidR="00894AB4" w:rsidRPr="00D90D0D" w:rsidRDefault="00E24CAA" w:rsidP="00F91A89">
      <w:pPr>
        <w:pStyle w:val="ListParagraph"/>
        <w:numPr>
          <w:ilvl w:val="0"/>
          <w:numId w:val="58"/>
        </w:numPr>
        <w:spacing w:after="0"/>
        <w:ind w:left="2268" w:right="20" w:hanging="425"/>
        <w:jc w:val="both"/>
        <w:rPr>
          <w:rFonts w:ascii="Bookman Old Style" w:hAnsi="Bookman Old Style"/>
          <w:sz w:val="24"/>
          <w:szCs w:val="24"/>
        </w:rPr>
      </w:pPr>
      <w:r w:rsidRPr="00D90D0D">
        <w:rPr>
          <w:rFonts w:ascii="Bookman Old Style" w:hAnsi="Bookman Old Style"/>
          <w:sz w:val="24"/>
          <w:szCs w:val="24"/>
        </w:rPr>
        <w:t>peringatan atau teguran tertulis</w:t>
      </w:r>
      <w:r w:rsidR="00894AB4" w:rsidRPr="00D90D0D">
        <w:rPr>
          <w:rFonts w:ascii="Bookman Old Style" w:hAnsi="Bookman Old Style"/>
          <w:sz w:val="24"/>
          <w:szCs w:val="24"/>
        </w:rPr>
        <w:t>;</w:t>
      </w:r>
    </w:p>
    <w:p w14:paraId="7BAAD001" w14:textId="3E97B3C7" w:rsidR="00894AB4" w:rsidRPr="00D90D0D" w:rsidRDefault="00C97E9A" w:rsidP="00F91A89">
      <w:pPr>
        <w:pStyle w:val="ListParagraph"/>
        <w:numPr>
          <w:ilvl w:val="0"/>
          <w:numId w:val="58"/>
        </w:numPr>
        <w:ind w:left="2268" w:right="20" w:hanging="425"/>
        <w:jc w:val="both"/>
        <w:rPr>
          <w:rFonts w:ascii="Bookman Old Style" w:hAnsi="Bookman Old Style"/>
          <w:sz w:val="24"/>
          <w:szCs w:val="24"/>
        </w:rPr>
      </w:pPr>
      <w:r w:rsidRPr="00D90D0D">
        <w:rPr>
          <w:rFonts w:ascii="Bookman Old Style" w:hAnsi="Bookman Old Style"/>
          <w:sz w:val="24"/>
          <w:szCs w:val="24"/>
        </w:rPr>
        <w:t>p</w:t>
      </w:r>
      <w:r w:rsidR="00894AB4" w:rsidRPr="00D90D0D">
        <w:rPr>
          <w:rFonts w:ascii="Bookman Old Style" w:hAnsi="Bookman Old Style"/>
          <w:sz w:val="24"/>
          <w:szCs w:val="24"/>
        </w:rPr>
        <w:t>embatasan produk</w:t>
      </w:r>
      <w:r w:rsidR="00872935" w:rsidRPr="00D90D0D">
        <w:rPr>
          <w:rFonts w:ascii="Bookman Old Style" w:hAnsi="Bookman Old Style"/>
          <w:sz w:val="24"/>
          <w:szCs w:val="24"/>
        </w:rPr>
        <w:t xml:space="preserve"> dan</w:t>
      </w:r>
      <w:r w:rsidR="00894AB4" w:rsidRPr="00D90D0D">
        <w:rPr>
          <w:rFonts w:ascii="Bookman Old Style" w:hAnsi="Bookman Old Style"/>
          <w:sz w:val="24"/>
          <w:szCs w:val="24"/>
        </w:rPr>
        <w:t>/</w:t>
      </w:r>
      <w:r w:rsidR="00872935" w:rsidRPr="00D90D0D">
        <w:rPr>
          <w:rFonts w:ascii="Bookman Old Style" w:hAnsi="Bookman Old Style"/>
          <w:sz w:val="24"/>
          <w:szCs w:val="24"/>
        </w:rPr>
        <w:t xml:space="preserve">atau </w:t>
      </w:r>
      <w:r w:rsidR="00894AB4" w:rsidRPr="00D90D0D">
        <w:rPr>
          <w:rFonts w:ascii="Bookman Old Style" w:hAnsi="Bookman Old Style"/>
          <w:sz w:val="24"/>
          <w:szCs w:val="24"/>
        </w:rPr>
        <w:t>layanan dan/atau kegiatan usaha;</w:t>
      </w:r>
    </w:p>
    <w:p w14:paraId="62FA9EF6" w14:textId="6B24A7F9" w:rsidR="00894AB4" w:rsidRPr="00D90D0D" w:rsidRDefault="00C97E9A" w:rsidP="00F91A89">
      <w:pPr>
        <w:pStyle w:val="ListParagraph"/>
        <w:numPr>
          <w:ilvl w:val="0"/>
          <w:numId w:val="58"/>
        </w:numPr>
        <w:ind w:left="2268" w:right="20" w:hanging="425"/>
        <w:jc w:val="both"/>
        <w:rPr>
          <w:rFonts w:ascii="Bookman Old Style" w:hAnsi="Bookman Old Style"/>
          <w:sz w:val="24"/>
          <w:szCs w:val="24"/>
        </w:rPr>
      </w:pPr>
      <w:r w:rsidRPr="00D90D0D">
        <w:rPr>
          <w:rFonts w:ascii="Bookman Old Style" w:hAnsi="Bookman Old Style"/>
          <w:sz w:val="24"/>
          <w:szCs w:val="24"/>
        </w:rPr>
        <w:t>p</w:t>
      </w:r>
      <w:r w:rsidR="00894AB4" w:rsidRPr="00D90D0D">
        <w:rPr>
          <w:rFonts w:ascii="Bookman Old Style" w:hAnsi="Bookman Old Style"/>
          <w:sz w:val="24"/>
          <w:szCs w:val="24"/>
        </w:rPr>
        <w:t>embekuan produk</w:t>
      </w:r>
      <w:r w:rsidR="00872935" w:rsidRPr="00D90D0D">
        <w:rPr>
          <w:rFonts w:ascii="Bookman Old Style" w:hAnsi="Bookman Old Style"/>
          <w:sz w:val="24"/>
          <w:szCs w:val="24"/>
        </w:rPr>
        <w:t xml:space="preserve"> dan</w:t>
      </w:r>
      <w:r w:rsidR="00894AB4" w:rsidRPr="00D90D0D">
        <w:rPr>
          <w:rFonts w:ascii="Bookman Old Style" w:hAnsi="Bookman Old Style"/>
          <w:sz w:val="24"/>
          <w:szCs w:val="24"/>
        </w:rPr>
        <w:t>/</w:t>
      </w:r>
      <w:r w:rsidR="00872935" w:rsidRPr="00D90D0D">
        <w:rPr>
          <w:rFonts w:ascii="Bookman Old Style" w:hAnsi="Bookman Old Style"/>
          <w:sz w:val="24"/>
          <w:szCs w:val="24"/>
        </w:rPr>
        <w:t xml:space="preserve">atau </w:t>
      </w:r>
      <w:r w:rsidR="00894AB4" w:rsidRPr="00D90D0D">
        <w:rPr>
          <w:rFonts w:ascii="Bookman Old Style" w:hAnsi="Bookman Old Style"/>
          <w:sz w:val="24"/>
          <w:szCs w:val="24"/>
        </w:rPr>
        <w:t>layanan dan/atau kegiatan usaha;</w:t>
      </w:r>
    </w:p>
    <w:p w14:paraId="43B13316" w14:textId="7575B107" w:rsidR="00894AB4" w:rsidRPr="00D90D0D" w:rsidRDefault="00894AB4" w:rsidP="00F91A89">
      <w:pPr>
        <w:pStyle w:val="ListParagraph"/>
        <w:numPr>
          <w:ilvl w:val="0"/>
          <w:numId w:val="58"/>
        </w:numPr>
        <w:ind w:left="2268" w:right="20" w:hanging="425"/>
        <w:jc w:val="both"/>
        <w:rPr>
          <w:rFonts w:ascii="Bookman Old Style" w:hAnsi="Bookman Old Style"/>
          <w:sz w:val="24"/>
          <w:szCs w:val="24"/>
        </w:rPr>
      </w:pPr>
      <w:r w:rsidRPr="00D90D0D">
        <w:rPr>
          <w:rFonts w:ascii="Bookman Old Style" w:hAnsi="Bookman Old Style"/>
          <w:sz w:val="24"/>
          <w:szCs w:val="24"/>
        </w:rPr>
        <w:t>pencabutan izin produk</w:t>
      </w:r>
      <w:r w:rsidR="00872935" w:rsidRPr="00D90D0D">
        <w:rPr>
          <w:rFonts w:ascii="Bookman Old Style" w:hAnsi="Bookman Old Style"/>
          <w:sz w:val="24"/>
          <w:szCs w:val="24"/>
        </w:rPr>
        <w:t xml:space="preserve"> dan</w:t>
      </w:r>
      <w:r w:rsidRPr="00D90D0D">
        <w:rPr>
          <w:rFonts w:ascii="Bookman Old Style" w:hAnsi="Bookman Old Style"/>
          <w:sz w:val="24"/>
          <w:szCs w:val="24"/>
        </w:rPr>
        <w:t>/</w:t>
      </w:r>
      <w:r w:rsidR="00872935" w:rsidRPr="00D90D0D">
        <w:rPr>
          <w:rFonts w:ascii="Bookman Old Style" w:hAnsi="Bookman Old Style"/>
          <w:sz w:val="24"/>
          <w:szCs w:val="24"/>
        </w:rPr>
        <w:t xml:space="preserve">atau </w:t>
      </w:r>
      <w:r w:rsidRPr="00D90D0D">
        <w:rPr>
          <w:rFonts w:ascii="Bookman Old Style" w:hAnsi="Bookman Old Style"/>
          <w:sz w:val="24"/>
          <w:szCs w:val="24"/>
        </w:rPr>
        <w:t>layanan</w:t>
      </w:r>
      <w:r w:rsidR="006F282E" w:rsidRPr="00D90D0D">
        <w:rPr>
          <w:rFonts w:ascii="Bookman Old Style" w:hAnsi="Bookman Old Style"/>
          <w:sz w:val="24"/>
          <w:szCs w:val="24"/>
        </w:rPr>
        <w:t>; dan</w:t>
      </w:r>
    </w:p>
    <w:p w14:paraId="0001A62B" w14:textId="77777777" w:rsidR="00894AB4" w:rsidRPr="00D90D0D" w:rsidRDefault="00894AB4" w:rsidP="00F91A89">
      <w:pPr>
        <w:pStyle w:val="ListParagraph"/>
        <w:numPr>
          <w:ilvl w:val="0"/>
          <w:numId w:val="58"/>
        </w:numPr>
        <w:spacing w:after="120"/>
        <w:ind w:left="2268" w:right="23" w:hanging="425"/>
        <w:contextualSpacing w:val="0"/>
        <w:jc w:val="both"/>
        <w:rPr>
          <w:rFonts w:ascii="Bookman Old Style" w:hAnsi="Bookman Old Style"/>
          <w:sz w:val="24"/>
          <w:szCs w:val="24"/>
        </w:rPr>
      </w:pPr>
      <w:r w:rsidRPr="00D90D0D">
        <w:rPr>
          <w:rFonts w:ascii="Bookman Old Style" w:hAnsi="Bookman Old Style"/>
          <w:sz w:val="24"/>
          <w:szCs w:val="24"/>
        </w:rPr>
        <w:t>pencabutan izin usaha.</w:t>
      </w:r>
    </w:p>
    <w:p w14:paraId="75E76BC7" w14:textId="16AF1501" w:rsidR="00A770DA" w:rsidRPr="00D90D0D" w:rsidRDefault="0047708F" w:rsidP="00F91A89">
      <w:pPr>
        <w:pStyle w:val="ListParagraph"/>
        <w:numPr>
          <w:ilvl w:val="0"/>
          <w:numId w:val="59"/>
        </w:numPr>
        <w:spacing w:after="0"/>
        <w:ind w:right="20"/>
        <w:jc w:val="both"/>
        <w:rPr>
          <w:rFonts w:ascii="Bookman Old Style" w:hAnsi="Bookman Old Style"/>
          <w:sz w:val="24"/>
          <w:szCs w:val="24"/>
        </w:rPr>
      </w:pPr>
      <w:r w:rsidRPr="00D90D0D">
        <w:rPr>
          <w:rFonts w:ascii="Bookman Old Style" w:hAnsi="Bookman Old Style"/>
          <w:sz w:val="24"/>
          <w:szCs w:val="24"/>
        </w:rPr>
        <w:t>Sanksi sebagaimana dimaksud pada ayat (1) huruf b sampai dengan huruf e dapat dikenakan dengan atau tanpa didahului pengenaan sanksi peringatan</w:t>
      </w:r>
      <w:r w:rsidR="004A45CA" w:rsidRPr="00D90D0D">
        <w:rPr>
          <w:rFonts w:ascii="Bookman Old Style" w:hAnsi="Bookman Old Style"/>
          <w:sz w:val="24"/>
          <w:szCs w:val="24"/>
        </w:rPr>
        <w:t xml:space="preserve"> atau</w:t>
      </w:r>
      <w:r w:rsidRPr="00D90D0D">
        <w:rPr>
          <w:rFonts w:ascii="Bookman Old Style" w:hAnsi="Bookman Old Style"/>
          <w:sz w:val="24"/>
          <w:szCs w:val="24"/>
        </w:rPr>
        <w:t xml:space="preserve"> tertulis sebagaimana dimaksud pada ayat (1) huruf a.</w:t>
      </w:r>
    </w:p>
    <w:p w14:paraId="13EB6C7E" w14:textId="49ADD8D1" w:rsidR="0047708F" w:rsidRPr="00D90D0D" w:rsidRDefault="0047708F" w:rsidP="00A770DA">
      <w:pPr>
        <w:spacing w:after="0" w:line="240" w:lineRule="auto"/>
        <w:ind w:right="656"/>
        <w:jc w:val="both"/>
        <w:rPr>
          <w:rFonts w:ascii="Bookman Old Style" w:hAnsi="Bookman Old Style"/>
          <w:sz w:val="24"/>
          <w:szCs w:val="24"/>
        </w:rPr>
      </w:pPr>
    </w:p>
    <w:p w14:paraId="2D63A8DD" w14:textId="77777777" w:rsidR="0047708F" w:rsidRPr="00D90D0D" w:rsidRDefault="0047708F" w:rsidP="00A770DA">
      <w:pPr>
        <w:spacing w:after="0" w:line="240" w:lineRule="auto"/>
        <w:ind w:right="656"/>
        <w:jc w:val="both"/>
        <w:rPr>
          <w:rFonts w:ascii="Bookman Old Style" w:hAnsi="Bookman Old Style"/>
          <w:sz w:val="24"/>
          <w:szCs w:val="24"/>
        </w:rPr>
      </w:pPr>
    </w:p>
    <w:p w14:paraId="21DFCBFB" w14:textId="77777777" w:rsidR="00A3066C" w:rsidRPr="00D90D0D" w:rsidRDefault="00A3066C" w:rsidP="00A3066C">
      <w:pPr>
        <w:pStyle w:val="Default"/>
        <w:ind w:left="1440" w:right="20"/>
        <w:jc w:val="both"/>
        <w:rPr>
          <w:color w:val="auto"/>
        </w:rPr>
      </w:pPr>
    </w:p>
    <w:p w14:paraId="7E9F9F22" w14:textId="29200F45"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318" w:name="_Toc53051872"/>
      <w:bookmarkStart w:id="319" w:name="_Toc59419574"/>
      <w:bookmarkStart w:id="320" w:name="_Toc59531178"/>
      <w:bookmarkStart w:id="321" w:name="_Toc59531376"/>
      <w:r w:rsidRPr="00D90D0D">
        <w:rPr>
          <w:rFonts w:ascii="Bookman Old Style" w:hAnsi="Bookman Old Style"/>
          <w:b/>
          <w:color w:val="auto"/>
          <w:sz w:val="24"/>
          <w:szCs w:val="24"/>
        </w:rPr>
        <w:t xml:space="preserve">BAB </w:t>
      </w:r>
      <w:bookmarkEnd w:id="318"/>
      <w:bookmarkEnd w:id="319"/>
      <w:bookmarkEnd w:id="320"/>
      <w:bookmarkEnd w:id="321"/>
      <w:r w:rsidR="00FD1C55">
        <w:rPr>
          <w:rFonts w:ascii="Bookman Old Style" w:hAnsi="Bookman Old Style"/>
          <w:b/>
          <w:color w:val="auto"/>
          <w:sz w:val="24"/>
          <w:szCs w:val="24"/>
        </w:rPr>
        <w:t>VIII</w:t>
      </w:r>
    </w:p>
    <w:p w14:paraId="4CA8E37F" w14:textId="77777777" w:rsidR="00A770DA" w:rsidRPr="00D90D0D" w:rsidRDefault="00A770DA" w:rsidP="00A770DA">
      <w:pPr>
        <w:pStyle w:val="Heading1"/>
        <w:spacing w:before="0"/>
        <w:ind w:left="1080" w:right="20"/>
        <w:jc w:val="center"/>
        <w:rPr>
          <w:rFonts w:ascii="Bookman Old Style" w:hAnsi="Bookman Old Style"/>
          <w:b/>
          <w:color w:val="auto"/>
          <w:sz w:val="24"/>
          <w:szCs w:val="24"/>
        </w:rPr>
      </w:pPr>
      <w:bookmarkStart w:id="322" w:name="_Toc53051873"/>
      <w:bookmarkStart w:id="323" w:name="_Toc59419575"/>
      <w:bookmarkStart w:id="324" w:name="_Toc59531179"/>
      <w:bookmarkStart w:id="325" w:name="_Toc59531377"/>
      <w:r w:rsidRPr="00D90D0D">
        <w:rPr>
          <w:rFonts w:ascii="Bookman Old Style" w:hAnsi="Bookman Old Style"/>
          <w:b/>
          <w:color w:val="auto"/>
          <w:sz w:val="24"/>
          <w:szCs w:val="24"/>
        </w:rPr>
        <w:t>KETENTUAN PENUTUP</w:t>
      </w:r>
      <w:bookmarkEnd w:id="322"/>
      <w:bookmarkEnd w:id="323"/>
      <w:bookmarkEnd w:id="324"/>
      <w:bookmarkEnd w:id="325"/>
    </w:p>
    <w:p w14:paraId="17758E5B" w14:textId="6A009D3C" w:rsidR="00C53816" w:rsidRPr="00D90D0D" w:rsidRDefault="004A1401" w:rsidP="003C0364">
      <w:pPr>
        <w:pStyle w:val="Heading3"/>
        <w:tabs>
          <w:tab w:val="center" w:pos="4510"/>
          <w:tab w:val="left" w:pos="5760"/>
        </w:tabs>
        <w:spacing w:before="120"/>
        <w:ind w:left="1080" w:right="20"/>
        <w:jc w:val="center"/>
        <w:rPr>
          <w:rFonts w:ascii="Bookman Old Style" w:hAnsi="Bookman Old Style"/>
          <w:b/>
          <w:bCs/>
          <w:color w:val="auto"/>
        </w:rPr>
      </w:pPr>
      <w:r w:rsidRPr="00D90D0D">
        <w:rPr>
          <w:rFonts w:ascii="Bookman Old Style" w:hAnsi="Bookman Old Style"/>
          <w:b/>
          <w:bCs/>
          <w:color w:val="auto"/>
        </w:rPr>
        <w:t>Pasal 5</w:t>
      </w:r>
      <w:r w:rsidR="00F118B2">
        <w:rPr>
          <w:rFonts w:ascii="Bookman Old Style" w:hAnsi="Bookman Old Style"/>
          <w:b/>
          <w:bCs/>
          <w:color w:val="auto"/>
        </w:rPr>
        <w:t>6</w:t>
      </w:r>
    </w:p>
    <w:p w14:paraId="0DADF1D0" w14:textId="09F43334" w:rsidR="00DD1D15" w:rsidRPr="00D90D0D" w:rsidRDefault="00DD1D15" w:rsidP="00DD1D15">
      <w:pPr>
        <w:pStyle w:val="Default"/>
        <w:ind w:left="993" w:right="20"/>
        <w:jc w:val="both"/>
        <w:rPr>
          <w:color w:val="auto"/>
        </w:rPr>
      </w:pPr>
      <w:r w:rsidRPr="00D90D0D">
        <w:rPr>
          <w:color w:val="auto"/>
        </w:rPr>
        <w:t>Dengan berlakunya Peraturan Otoritas Jasa Keuangan ini maka:</w:t>
      </w:r>
    </w:p>
    <w:p w14:paraId="3870AE20" w14:textId="77777777" w:rsidR="00DD1D15" w:rsidRPr="00D90D0D" w:rsidRDefault="00DD1D15" w:rsidP="00F91A89">
      <w:pPr>
        <w:pStyle w:val="Default"/>
        <w:numPr>
          <w:ilvl w:val="0"/>
          <w:numId w:val="51"/>
        </w:numPr>
        <w:ind w:right="20"/>
        <w:jc w:val="both"/>
        <w:rPr>
          <w:color w:val="auto"/>
        </w:rPr>
      </w:pPr>
      <w:r w:rsidRPr="00D90D0D">
        <w:rPr>
          <w:color w:val="auto"/>
        </w:rPr>
        <w:t>Peraturan Otoritas Jasa Keuangan Nomor 1/POJK.07/2013 tentang Perlindungan Konsumen Sektor Jasa Keuangan (Lembaran Negara Republik Indonesia Tahun 2013 Nomor 118, Tambahan Lembaran Negara Republik Indonesia Nomor 5431); dan</w:t>
      </w:r>
    </w:p>
    <w:p w14:paraId="5EC99A5F" w14:textId="10FAB724" w:rsidR="00DD1D15" w:rsidRPr="00D90D0D" w:rsidRDefault="00DD1D15" w:rsidP="00F91A89">
      <w:pPr>
        <w:pStyle w:val="Default"/>
        <w:numPr>
          <w:ilvl w:val="0"/>
          <w:numId w:val="51"/>
        </w:numPr>
        <w:ind w:right="20"/>
        <w:jc w:val="both"/>
        <w:rPr>
          <w:color w:val="auto"/>
        </w:rPr>
      </w:pPr>
      <w:r w:rsidRPr="00D90D0D">
        <w:rPr>
          <w:color w:val="auto"/>
        </w:rPr>
        <w:t xml:space="preserve">Peraturan Bank Indonesia </w:t>
      </w:r>
      <w:r w:rsidR="0032378A" w:rsidRPr="00D90D0D">
        <w:rPr>
          <w:color w:val="auto"/>
        </w:rPr>
        <w:t>Nomor 7/6/PBI/2005 tentang Transparansi Informasi Produk Bank dan Penggunaan Data Pribadi Nasabah</w:t>
      </w:r>
      <w:r w:rsidR="00FB586A">
        <w:rPr>
          <w:color w:val="auto"/>
        </w:rPr>
        <w:t xml:space="preserve"> (Lembaran Negara Republik Indonesia Tahun 2005 Nomor 16)</w:t>
      </w:r>
      <w:bookmarkStart w:id="326" w:name="_GoBack"/>
      <w:bookmarkEnd w:id="326"/>
      <w:r w:rsidR="0032378A" w:rsidRPr="00D90D0D">
        <w:rPr>
          <w:color w:val="auto"/>
        </w:rPr>
        <w:t>,</w:t>
      </w:r>
    </w:p>
    <w:p w14:paraId="6D1EF94E" w14:textId="252CE917" w:rsidR="00DD1D15" w:rsidRPr="00D90D0D" w:rsidRDefault="00DD1D15" w:rsidP="00DD1D15">
      <w:pPr>
        <w:pStyle w:val="Default"/>
        <w:ind w:left="993" w:right="20"/>
        <w:jc w:val="both"/>
        <w:rPr>
          <w:rFonts w:asciiTheme="majorHAnsi" w:hAnsiTheme="majorHAnsi"/>
          <w:color w:val="auto"/>
          <w:sz w:val="20"/>
          <w:szCs w:val="20"/>
        </w:rPr>
      </w:pPr>
      <w:r w:rsidRPr="00D90D0D">
        <w:rPr>
          <w:color w:val="auto"/>
        </w:rPr>
        <w:t>dicabut dan dinyatakan tidak berlaku.</w:t>
      </w:r>
      <w:r w:rsidR="0032378A" w:rsidRPr="00D90D0D">
        <w:rPr>
          <w:rFonts w:asciiTheme="majorHAnsi" w:hAnsiTheme="majorHAnsi"/>
          <w:color w:val="auto"/>
          <w:sz w:val="20"/>
          <w:szCs w:val="20"/>
        </w:rPr>
        <w:t xml:space="preserve">  </w:t>
      </w:r>
    </w:p>
    <w:p w14:paraId="2C97BC86" w14:textId="77777777" w:rsidR="00096AAE" w:rsidRDefault="00096AAE" w:rsidP="00313BFD">
      <w:pPr>
        <w:pStyle w:val="Default"/>
        <w:ind w:left="993" w:right="20"/>
        <w:jc w:val="center"/>
        <w:rPr>
          <w:b/>
          <w:color w:val="auto"/>
        </w:rPr>
      </w:pPr>
    </w:p>
    <w:p w14:paraId="21A2884F" w14:textId="77777777" w:rsidR="00096AAE" w:rsidRDefault="00096AAE" w:rsidP="00313BFD">
      <w:pPr>
        <w:pStyle w:val="Default"/>
        <w:ind w:left="993" w:right="20"/>
        <w:jc w:val="center"/>
        <w:rPr>
          <w:b/>
          <w:color w:val="auto"/>
        </w:rPr>
      </w:pPr>
    </w:p>
    <w:p w14:paraId="1DADC90B" w14:textId="052780B7" w:rsidR="00313BFD" w:rsidRPr="00D90D0D" w:rsidRDefault="004A1401" w:rsidP="00313BFD">
      <w:pPr>
        <w:pStyle w:val="Default"/>
        <w:ind w:left="993" w:right="20"/>
        <w:jc w:val="center"/>
        <w:rPr>
          <w:b/>
          <w:color w:val="auto"/>
        </w:rPr>
      </w:pPr>
      <w:r w:rsidRPr="00D90D0D">
        <w:rPr>
          <w:b/>
          <w:color w:val="auto"/>
        </w:rPr>
        <w:t>Pasal 5</w:t>
      </w:r>
      <w:r w:rsidR="00F118B2">
        <w:rPr>
          <w:b/>
          <w:color w:val="auto"/>
        </w:rPr>
        <w:t>7</w:t>
      </w:r>
    </w:p>
    <w:p w14:paraId="4D3CEE38" w14:textId="7F6A5EED" w:rsidR="005C59E1" w:rsidRPr="00B81735" w:rsidRDefault="00313BFD" w:rsidP="007A5AD4">
      <w:pPr>
        <w:tabs>
          <w:tab w:val="left" w:pos="3563"/>
        </w:tabs>
        <w:ind w:left="990"/>
        <w:jc w:val="both"/>
        <w:rPr>
          <w:rFonts w:asciiTheme="majorHAnsi" w:hAnsiTheme="majorHAnsi"/>
        </w:rPr>
      </w:pPr>
      <w:r w:rsidRPr="00D90D0D">
        <w:rPr>
          <w:rFonts w:ascii="Bookman Old Style" w:hAnsi="Bookman Old Style"/>
          <w:sz w:val="24"/>
          <w:szCs w:val="24"/>
        </w:rPr>
        <w:t>Peraturan Otoritas Jasa Keuangan ini mulai b</w:t>
      </w:r>
      <w:r w:rsidR="007A5AD4" w:rsidRPr="00D90D0D">
        <w:rPr>
          <w:rFonts w:ascii="Bookman Old Style" w:hAnsi="Bookman Old Style"/>
          <w:sz w:val="24"/>
          <w:szCs w:val="24"/>
        </w:rPr>
        <w:t>erlaku pada tanggal diundangkan.</w:t>
      </w:r>
    </w:p>
    <w:sectPr w:rsidR="005C59E1" w:rsidRPr="00B81735" w:rsidSect="003C036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28232" w14:textId="77777777" w:rsidR="00D67E82" w:rsidRDefault="00D67E82" w:rsidP="00E639CF">
      <w:pPr>
        <w:spacing w:after="0" w:line="240" w:lineRule="auto"/>
      </w:pPr>
      <w:r>
        <w:separator/>
      </w:r>
    </w:p>
  </w:endnote>
  <w:endnote w:type="continuationSeparator" w:id="0">
    <w:p w14:paraId="102FFAFC" w14:textId="77777777" w:rsidR="00D67E82" w:rsidRDefault="00D67E82" w:rsidP="00E6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44D5E" w14:textId="77777777" w:rsidR="00D67E82" w:rsidRDefault="00D67E82" w:rsidP="00E639CF">
      <w:pPr>
        <w:spacing w:after="0" w:line="240" w:lineRule="auto"/>
      </w:pPr>
      <w:r>
        <w:separator/>
      </w:r>
    </w:p>
  </w:footnote>
  <w:footnote w:type="continuationSeparator" w:id="0">
    <w:p w14:paraId="34ED1E5F" w14:textId="77777777" w:rsidR="00D67E82" w:rsidRDefault="00D67E82" w:rsidP="00E63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81"/>
    <w:multiLevelType w:val="hybridMultilevel"/>
    <w:tmpl w:val="0DF23CBE"/>
    <w:lvl w:ilvl="0" w:tplc="B4801218">
      <w:start w:val="1"/>
      <w:numFmt w:val="decimal"/>
      <w:lvlText w:val="(%1)"/>
      <w:lvlJc w:val="left"/>
      <w:pPr>
        <w:ind w:left="1440" w:hanging="36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6543C"/>
    <w:multiLevelType w:val="hybridMultilevel"/>
    <w:tmpl w:val="385684EC"/>
    <w:lvl w:ilvl="0" w:tplc="F2F8CF2E">
      <w:start w:val="1"/>
      <w:numFmt w:val="lowerLetter"/>
      <w:lvlText w:val="%1."/>
      <w:lvlJc w:val="left"/>
      <w:pPr>
        <w:ind w:left="2367" w:hanging="360"/>
      </w:pPr>
      <w:rPr>
        <w:rFonts w:ascii="Bookman Old Style" w:hAnsi="Bookman Old Style" w:cs="Times New Roman" w:hint="default"/>
        <w:b w:val="0"/>
        <w:bCs/>
        <w:color w:val="auto"/>
      </w:rPr>
    </w:lvl>
    <w:lvl w:ilvl="1" w:tplc="04090019" w:tentative="1">
      <w:start w:val="1"/>
      <w:numFmt w:val="lowerLetter"/>
      <w:lvlText w:val="%2."/>
      <w:lvlJc w:val="left"/>
      <w:pPr>
        <w:ind w:left="3087" w:hanging="360"/>
      </w:pPr>
      <w:rPr>
        <w:rFonts w:cs="Times New Roman"/>
      </w:rPr>
    </w:lvl>
    <w:lvl w:ilvl="2" w:tplc="0409001B" w:tentative="1">
      <w:start w:val="1"/>
      <w:numFmt w:val="lowerRoman"/>
      <w:lvlText w:val="%3."/>
      <w:lvlJc w:val="right"/>
      <w:pPr>
        <w:ind w:left="3807" w:hanging="180"/>
      </w:pPr>
      <w:rPr>
        <w:rFonts w:cs="Times New Roman"/>
      </w:rPr>
    </w:lvl>
    <w:lvl w:ilvl="3" w:tplc="0409000F" w:tentative="1">
      <w:start w:val="1"/>
      <w:numFmt w:val="decimal"/>
      <w:lvlText w:val="%4."/>
      <w:lvlJc w:val="left"/>
      <w:pPr>
        <w:ind w:left="4527" w:hanging="360"/>
      </w:pPr>
      <w:rPr>
        <w:rFonts w:cs="Times New Roman"/>
      </w:rPr>
    </w:lvl>
    <w:lvl w:ilvl="4" w:tplc="04090019" w:tentative="1">
      <w:start w:val="1"/>
      <w:numFmt w:val="lowerLetter"/>
      <w:lvlText w:val="%5."/>
      <w:lvlJc w:val="left"/>
      <w:pPr>
        <w:ind w:left="5247" w:hanging="360"/>
      </w:pPr>
      <w:rPr>
        <w:rFonts w:cs="Times New Roman"/>
      </w:rPr>
    </w:lvl>
    <w:lvl w:ilvl="5" w:tplc="0409001B" w:tentative="1">
      <w:start w:val="1"/>
      <w:numFmt w:val="lowerRoman"/>
      <w:lvlText w:val="%6."/>
      <w:lvlJc w:val="right"/>
      <w:pPr>
        <w:ind w:left="5967" w:hanging="180"/>
      </w:pPr>
      <w:rPr>
        <w:rFonts w:cs="Times New Roman"/>
      </w:rPr>
    </w:lvl>
    <w:lvl w:ilvl="6" w:tplc="0409000F" w:tentative="1">
      <w:start w:val="1"/>
      <w:numFmt w:val="decimal"/>
      <w:lvlText w:val="%7."/>
      <w:lvlJc w:val="left"/>
      <w:pPr>
        <w:ind w:left="6687" w:hanging="360"/>
      </w:pPr>
      <w:rPr>
        <w:rFonts w:cs="Times New Roman"/>
      </w:rPr>
    </w:lvl>
    <w:lvl w:ilvl="7" w:tplc="04090019" w:tentative="1">
      <w:start w:val="1"/>
      <w:numFmt w:val="lowerLetter"/>
      <w:lvlText w:val="%8."/>
      <w:lvlJc w:val="left"/>
      <w:pPr>
        <w:ind w:left="7407" w:hanging="360"/>
      </w:pPr>
      <w:rPr>
        <w:rFonts w:cs="Times New Roman"/>
      </w:rPr>
    </w:lvl>
    <w:lvl w:ilvl="8" w:tplc="0409001B" w:tentative="1">
      <w:start w:val="1"/>
      <w:numFmt w:val="lowerRoman"/>
      <w:lvlText w:val="%9."/>
      <w:lvlJc w:val="right"/>
      <w:pPr>
        <w:ind w:left="8127" w:hanging="180"/>
      </w:pPr>
      <w:rPr>
        <w:rFonts w:cs="Times New Roman"/>
      </w:rPr>
    </w:lvl>
  </w:abstractNum>
  <w:abstractNum w:abstractNumId="2" w15:restartNumberingAfterBreak="0">
    <w:nsid w:val="06301AC5"/>
    <w:multiLevelType w:val="hybridMultilevel"/>
    <w:tmpl w:val="E3E21712"/>
    <w:lvl w:ilvl="0" w:tplc="04090019">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B3958"/>
    <w:multiLevelType w:val="hybridMultilevel"/>
    <w:tmpl w:val="6A605B52"/>
    <w:lvl w:ilvl="0" w:tplc="ADF05A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903728F"/>
    <w:multiLevelType w:val="hybridMultilevel"/>
    <w:tmpl w:val="6E8EBF4C"/>
    <w:lvl w:ilvl="0" w:tplc="ADF05A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CE43FDA"/>
    <w:multiLevelType w:val="hybridMultilevel"/>
    <w:tmpl w:val="419A10C6"/>
    <w:lvl w:ilvl="0" w:tplc="C750FD04">
      <w:start w:val="1"/>
      <w:numFmt w:val="decimal"/>
      <w:lvlText w:val="(%1)"/>
      <w:lvlJc w:val="left"/>
      <w:pPr>
        <w:ind w:left="360" w:hanging="360"/>
      </w:pPr>
      <w:rPr>
        <w:rFonts w:ascii="Bookman Old Style" w:hAnsi="Bookman Old Style"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F531EA4"/>
    <w:multiLevelType w:val="hybridMultilevel"/>
    <w:tmpl w:val="29147050"/>
    <w:lvl w:ilvl="0" w:tplc="4FD03A94">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07F54"/>
    <w:multiLevelType w:val="hybridMultilevel"/>
    <w:tmpl w:val="689C9AFE"/>
    <w:lvl w:ilvl="0" w:tplc="651ECF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F9204DB"/>
    <w:multiLevelType w:val="hybridMultilevel"/>
    <w:tmpl w:val="357C5F44"/>
    <w:lvl w:ilvl="0" w:tplc="161A5D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09E33A5"/>
    <w:multiLevelType w:val="hybridMultilevel"/>
    <w:tmpl w:val="5A12DB16"/>
    <w:lvl w:ilvl="0" w:tplc="BE00ABD4">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10346C0"/>
    <w:multiLevelType w:val="hybridMultilevel"/>
    <w:tmpl w:val="0C2AF7A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12724EB3"/>
    <w:multiLevelType w:val="hybridMultilevel"/>
    <w:tmpl w:val="4D54EBBC"/>
    <w:lvl w:ilvl="0" w:tplc="04090019">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4856078"/>
    <w:multiLevelType w:val="hybridMultilevel"/>
    <w:tmpl w:val="8048B268"/>
    <w:lvl w:ilvl="0" w:tplc="93C2E2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E96372"/>
    <w:multiLevelType w:val="hybridMultilevel"/>
    <w:tmpl w:val="38407548"/>
    <w:lvl w:ilvl="0" w:tplc="436ABB18">
      <w:start w:val="1"/>
      <w:numFmt w:val="decimal"/>
      <w:lvlText w:val="(%1)"/>
      <w:lvlJc w:val="left"/>
      <w:pPr>
        <w:ind w:left="360" w:hanging="360"/>
      </w:pPr>
      <w:rPr>
        <w:rFonts w:ascii="Bookman Old Style" w:eastAsia="Times New Roman" w:hAnsi="Bookman Old Style"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18B6403C"/>
    <w:multiLevelType w:val="hybridMultilevel"/>
    <w:tmpl w:val="213A04C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1A8D3AA5"/>
    <w:multiLevelType w:val="hybridMultilevel"/>
    <w:tmpl w:val="FA1CA522"/>
    <w:lvl w:ilvl="0" w:tplc="EB8CD70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927" w:hanging="180"/>
      </w:pPr>
      <w:rPr>
        <w:rFonts w:cs="Times New Roman"/>
      </w:rPr>
    </w:lvl>
    <w:lvl w:ilvl="3" w:tplc="0409000F" w:tentative="1">
      <w:start w:val="1"/>
      <w:numFmt w:val="decimal"/>
      <w:lvlText w:val="%4."/>
      <w:lvlJc w:val="left"/>
      <w:pPr>
        <w:ind w:left="-207" w:hanging="360"/>
      </w:pPr>
      <w:rPr>
        <w:rFonts w:cs="Times New Roman"/>
      </w:rPr>
    </w:lvl>
    <w:lvl w:ilvl="4" w:tplc="04090019" w:tentative="1">
      <w:start w:val="1"/>
      <w:numFmt w:val="lowerLetter"/>
      <w:lvlText w:val="%5."/>
      <w:lvlJc w:val="left"/>
      <w:pPr>
        <w:ind w:left="513" w:hanging="360"/>
      </w:pPr>
      <w:rPr>
        <w:rFonts w:cs="Times New Roman"/>
      </w:rPr>
    </w:lvl>
    <w:lvl w:ilvl="5" w:tplc="0409001B" w:tentative="1">
      <w:start w:val="1"/>
      <w:numFmt w:val="lowerRoman"/>
      <w:lvlText w:val="%6."/>
      <w:lvlJc w:val="right"/>
      <w:pPr>
        <w:ind w:left="1233" w:hanging="180"/>
      </w:pPr>
      <w:rPr>
        <w:rFonts w:cs="Times New Roman"/>
      </w:rPr>
    </w:lvl>
    <w:lvl w:ilvl="6" w:tplc="0409000F" w:tentative="1">
      <w:start w:val="1"/>
      <w:numFmt w:val="decimal"/>
      <w:lvlText w:val="%7."/>
      <w:lvlJc w:val="left"/>
      <w:pPr>
        <w:ind w:left="1953" w:hanging="360"/>
      </w:pPr>
      <w:rPr>
        <w:rFonts w:cs="Times New Roman"/>
      </w:rPr>
    </w:lvl>
    <w:lvl w:ilvl="7" w:tplc="04090019" w:tentative="1">
      <w:start w:val="1"/>
      <w:numFmt w:val="lowerLetter"/>
      <w:lvlText w:val="%8."/>
      <w:lvlJc w:val="left"/>
      <w:pPr>
        <w:ind w:left="2673" w:hanging="360"/>
      </w:pPr>
      <w:rPr>
        <w:rFonts w:cs="Times New Roman"/>
      </w:rPr>
    </w:lvl>
    <w:lvl w:ilvl="8" w:tplc="0409001B" w:tentative="1">
      <w:start w:val="1"/>
      <w:numFmt w:val="lowerRoman"/>
      <w:lvlText w:val="%9."/>
      <w:lvlJc w:val="right"/>
      <w:pPr>
        <w:ind w:left="3393" w:hanging="180"/>
      </w:pPr>
      <w:rPr>
        <w:rFonts w:cs="Times New Roman"/>
      </w:rPr>
    </w:lvl>
  </w:abstractNum>
  <w:abstractNum w:abstractNumId="16" w15:restartNumberingAfterBreak="0">
    <w:nsid w:val="1AF26207"/>
    <w:multiLevelType w:val="hybridMultilevel"/>
    <w:tmpl w:val="7688B8F4"/>
    <w:lvl w:ilvl="0" w:tplc="E6EEBBF6">
      <w:start w:val="1"/>
      <w:numFmt w:val="lowerLetter"/>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B276326"/>
    <w:multiLevelType w:val="hybridMultilevel"/>
    <w:tmpl w:val="7F14B23E"/>
    <w:lvl w:ilvl="0" w:tplc="9FB0927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1C383C3D"/>
    <w:multiLevelType w:val="hybridMultilevel"/>
    <w:tmpl w:val="43129A36"/>
    <w:lvl w:ilvl="0" w:tplc="EA80E78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1D1E3A8D"/>
    <w:multiLevelType w:val="hybridMultilevel"/>
    <w:tmpl w:val="512ED58C"/>
    <w:lvl w:ilvl="0" w:tplc="2EEA55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5B5A8D"/>
    <w:multiLevelType w:val="hybridMultilevel"/>
    <w:tmpl w:val="357C5F44"/>
    <w:lvl w:ilvl="0" w:tplc="161A5D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1EF850F4"/>
    <w:multiLevelType w:val="multilevel"/>
    <w:tmpl w:val="F7144536"/>
    <w:lvl w:ilvl="0">
      <w:start w:val="1"/>
      <w:numFmt w:val="decimal"/>
      <w:lvlText w:val="%1."/>
      <w:lvlJc w:val="left"/>
      <w:pPr>
        <w:tabs>
          <w:tab w:val="num" w:pos="1069"/>
        </w:tabs>
        <w:ind w:left="1069" w:hanging="360"/>
      </w:pPr>
      <w:rPr>
        <w:rFonts w:ascii="Cambria" w:eastAsia="Times New Roman" w:hAnsi="Cambria" w:cs="Calibri" w:hint="default"/>
      </w:rPr>
    </w:lvl>
    <w:lvl w:ilvl="1">
      <w:start w:val="1"/>
      <w:numFmt w:val="lowerRoman"/>
      <w:lvlText w:val="%2."/>
      <w:lvlJc w:val="right"/>
      <w:pPr>
        <w:ind w:left="1789" w:hanging="360"/>
      </w:pPr>
      <w:rPr>
        <w:rFonts w:cs="Times New Roman" w:hint="default"/>
      </w:rPr>
    </w:lvl>
    <w:lvl w:ilvl="2">
      <w:start w:val="1"/>
      <w:numFmt w:val="decimal"/>
      <w:lvlText w:val="%3)"/>
      <w:lvlJc w:val="left"/>
      <w:pPr>
        <w:ind w:left="2509" w:hanging="360"/>
      </w:pPr>
      <w:rPr>
        <w:rFonts w:cs="Times New Roman"/>
      </w:rPr>
    </w:lvl>
    <w:lvl w:ilvl="3">
      <w:start w:val="1"/>
      <w:numFmt w:val="lowerLetter"/>
      <w:lvlText w:val="%4."/>
      <w:lvlJc w:val="left"/>
      <w:pPr>
        <w:ind w:left="3229" w:hanging="360"/>
      </w:pPr>
      <w:rPr>
        <w:rFonts w:cs="Times New Roman" w:hint="default"/>
      </w:rPr>
    </w:lvl>
    <w:lvl w:ilvl="4">
      <w:start w:val="1"/>
      <w:numFmt w:val="upperLetter"/>
      <w:lvlText w:val="%5."/>
      <w:lvlJc w:val="left"/>
      <w:pPr>
        <w:ind w:left="3949" w:hanging="360"/>
      </w:pPr>
      <w:rPr>
        <w:rFonts w:hint="default"/>
      </w:rPr>
    </w:lvl>
    <w:lvl w:ilvl="5" w:tentative="1">
      <w:start w:val="1"/>
      <w:numFmt w:val="decimal"/>
      <w:lvlText w:val="%6."/>
      <w:lvlJc w:val="left"/>
      <w:pPr>
        <w:tabs>
          <w:tab w:val="num" w:pos="4669"/>
        </w:tabs>
        <w:ind w:left="4669" w:hanging="36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decimal"/>
      <w:lvlText w:val="%8."/>
      <w:lvlJc w:val="left"/>
      <w:pPr>
        <w:tabs>
          <w:tab w:val="num" w:pos="6109"/>
        </w:tabs>
        <w:ind w:left="6109" w:hanging="360"/>
      </w:pPr>
      <w:rPr>
        <w:rFonts w:cs="Times New Roman"/>
      </w:rPr>
    </w:lvl>
    <w:lvl w:ilvl="8" w:tentative="1">
      <w:start w:val="1"/>
      <w:numFmt w:val="decimal"/>
      <w:lvlText w:val="%9."/>
      <w:lvlJc w:val="left"/>
      <w:pPr>
        <w:tabs>
          <w:tab w:val="num" w:pos="6829"/>
        </w:tabs>
        <w:ind w:left="6829" w:hanging="360"/>
      </w:pPr>
      <w:rPr>
        <w:rFonts w:cs="Times New Roman"/>
      </w:rPr>
    </w:lvl>
  </w:abstractNum>
  <w:abstractNum w:abstractNumId="22" w15:restartNumberingAfterBreak="0">
    <w:nsid w:val="212F30F2"/>
    <w:multiLevelType w:val="hybridMultilevel"/>
    <w:tmpl w:val="BC64E7E0"/>
    <w:lvl w:ilvl="0" w:tplc="FE08FDF8">
      <w:start w:val="1"/>
      <w:numFmt w:val="decimal"/>
      <w:lvlText w:val="(%1)"/>
      <w:lvlJc w:val="left"/>
      <w:pPr>
        <w:ind w:left="360" w:hanging="360"/>
      </w:pPr>
      <w:rPr>
        <w:rFonts w:ascii="Bookman Old Style" w:hAnsi="Bookman Old Style"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22C178DE"/>
    <w:multiLevelType w:val="hybridMultilevel"/>
    <w:tmpl w:val="76446A58"/>
    <w:lvl w:ilvl="0" w:tplc="17CA0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5240191"/>
    <w:multiLevelType w:val="hybridMultilevel"/>
    <w:tmpl w:val="FE9A0ED6"/>
    <w:lvl w:ilvl="0" w:tplc="2EF49AD8">
      <w:start w:val="1"/>
      <w:numFmt w:val="lowerLetter"/>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E1B04E7"/>
    <w:multiLevelType w:val="hybridMultilevel"/>
    <w:tmpl w:val="AC829F42"/>
    <w:lvl w:ilvl="0" w:tplc="C850229A">
      <w:start w:val="1"/>
      <w:numFmt w:val="decimal"/>
      <w:lvlText w:val="(%1)"/>
      <w:lvlJc w:val="left"/>
      <w:pPr>
        <w:ind w:left="1440" w:hanging="360"/>
      </w:pPr>
      <w:rPr>
        <w:rFonts w:cs="Times New Roman" w:hint="default"/>
      </w:rPr>
    </w:lvl>
    <w:lvl w:ilvl="1" w:tplc="04090019" w:tentative="1">
      <w:start w:val="1"/>
      <w:numFmt w:val="lowerLetter"/>
      <w:lvlText w:val="%2."/>
      <w:lvlJc w:val="left"/>
      <w:pPr>
        <w:ind w:left="-747" w:hanging="360"/>
      </w:pPr>
      <w:rPr>
        <w:rFonts w:cs="Times New Roman"/>
      </w:rPr>
    </w:lvl>
    <w:lvl w:ilvl="2" w:tplc="0409001B" w:tentative="1">
      <w:start w:val="1"/>
      <w:numFmt w:val="lowerRoman"/>
      <w:lvlText w:val="%3."/>
      <w:lvlJc w:val="right"/>
      <w:pPr>
        <w:ind w:left="-27" w:hanging="180"/>
      </w:pPr>
      <w:rPr>
        <w:rFonts w:cs="Times New Roman"/>
      </w:rPr>
    </w:lvl>
    <w:lvl w:ilvl="3" w:tplc="0409000F" w:tentative="1">
      <w:start w:val="1"/>
      <w:numFmt w:val="decimal"/>
      <w:lvlText w:val="%4."/>
      <w:lvlJc w:val="left"/>
      <w:pPr>
        <w:ind w:left="693" w:hanging="360"/>
      </w:pPr>
      <w:rPr>
        <w:rFonts w:cs="Times New Roman"/>
      </w:rPr>
    </w:lvl>
    <w:lvl w:ilvl="4" w:tplc="04090019" w:tentative="1">
      <w:start w:val="1"/>
      <w:numFmt w:val="lowerLetter"/>
      <w:lvlText w:val="%5."/>
      <w:lvlJc w:val="left"/>
      <w:pPr>
        <w:ind w:left="1413" w:hanging="360"/>
      </w:pPr>
      <w:rPr>
        <w:rFonts w:cs="Times New Roman"/>
      </w:rPr>
    </w:lvl>
    <w:lvl w:ilvl="5" w:tplc="0409001B" w:tentative="1">
      <w:start w:val="1"/>
      <w:numFmt w:val="lowerRoman"/>
      <w:lvlText w:val="%6."/>
      <w:lvlJc w:val="right"/>
      <w:pPr>
        <w:ind w:left="2133" w:hanging="180"/>
      </w:pPr>
      <w:rPr>
        <w:rFonts w:cs="Times New Roman"/>
      </w:rPr>
    </w:lvl>
    <w:lvl w:ilvl="6" w:tplc="0409000F" w:tentative="1">
      <w:start w:val="1"/>
      <w:numFmt w:val="decimal"/>
      <w:lvlText w:val="%7."/>
      <w:lvlJc w:val="left"/>
      <w:pPr>
        <w:ind w:left="2853" w:hanging="360"/>
      </w:pPr>
      <w:rPr>
        <w:rFonts w:cs="Times New Roman"/>
      </w:rPr>
    </w:lvl>
    <w:lvl w:ilvl="7" w:tplc="04090019" w:tentative="1">
      <w:start w:val="1"/>
      <w:numFmt w:val="lowerLetter"/>
      <w:lvlText w:val="%8."/>
      <w:lvlJc w:val="left"/>
      <w:pPr>
        <w:ind w:left="3573" w:hanging="360"/>
      </w:pPr>
      <w:rPr>
        <w:rFonts w:cs="Times New Roman"/>
      </w:rPr>
    </w:lvl>
    <w:lvl w:ilvl="8" w:tplc="0409001B" w:tentative="1">
      <w:start w:val="1"/>
      <w:numFmt w:val="lowerRoman"/>
      <w:lvlText w:val="%9."/>
      <w:lvlJc w:val="right"/>
      <w:pPr>
        <w:ind w:left="4293" w:hanging="180"/>
      </w:pPr>
      <w:rPr>
        <w:rFonts w:cs="Times New Roman"/>
      </w:rPr>
    </w:lvl>
  </w:abstractNum>
  <w:abstractNum w:abstractNumId="26" w15:restartNumberingAfterBreak="0">
    <w:nsid w:val="2E6469D7"/>
    <w:multiLevelType w:val="hybridMultilevel"/>
    <w:tmpl w:val="3578C6D6"/>
    <w:lvl w:ilvl="0" w:tplc="16CCD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EDD1BCF"/>
    <w:multiLevelType w:val="hybridMultilevel"/>
    <w:tmpl w:val="2BA249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F1A2538"/>
    <w:multiLevelType w:val="hybridMultilevel"/>
    <w:tmpl w:val="51C0B572"/>
    <w:lvl w:ilvl="0" w:tplc="634E03FA">
      <w:start w:val="1"/>
      <w:numFmt w:val="decimal"/>
      <w:lvlText w:val="(%1)"/>
      <w:lvlJc w:val="left"/>
      <w:pPr>
        <w:ind w:left="2007" w:hanging="360"/>
      </w:pPr>
      <w:rPr>
        <w:rFonts w:ascii="Bookman Old Style" w:eastAsia="Times New Roman" w:hAnsi="Bookman Old Style" w:cs="Times New Roman" w:hint="default"/>
      </w:rPr>
    </w:lvl>
    <w:lvl w:ilvl="1" w:tplc="04090019" w:tentative="1">
      <w:start w:val="1"/>
      <w:numFmt w:val="lowerLetter"/>
      <w:lvlText w:val="%2."/>
      <w:lvlJc w:val="left"/>
      <w:pPr>
        <w:ind w:left="2727" w:hanging="360"/>
      </w:pPr>
      <w:rPr>
        <w:rFonts w:cs="Times New Roman"/>
      </w:rPr>
    </w:lvl>
    <w:lvl w:ilvl="2" w:tplc="0409001B" w:tentative="1">
      <w:start w:val="1"/>
      <w:numFmt w:val="lowerRoman"/>
      <w:lvlText w:val="%3."/>
      <w:lvlJc w:val="right"/>
      <w:pPr>
        <w:ind w:left="3447" w:hanging="180"/>
      </w:pPr>
      <w:rPr>
        <w:rFonts w:cs="Times New Roman"/>
      </w:rPr>
    </w:lvl>
    <w:lvl w:ilvl="3" w:tplc="0409000F" w:tentative="1">
      <w:start w:val="1"/>
      <w:numFmt w:val="decimal"/>
      <w:lvlText w:val="%4."/>
      <w:lvlJc w:val="left"/>
      <w:pPr>
        <w:ind w:left="4167" w:hanging="360"/>
      </w:pPr>
      <w:rPr>
        <w:rFonts w:cs="Times New Roman"/>
      </w:rPr>
    </w:lvl>
    <w:lvl w:ilvl="4" w:tplc="04090019" w:tentative="1">
      <w:start w:val="1"/>
      <w:numFmt w:val="lowerLetter"/>
      <w:lvlText w:val="%5."/>
      <w:lvlJc w:val="left"/>
      <w:pPr>
        <w:ind w:left="4887" w:hanging="360"/>
      </w:pPr>
      <w:rPr>
        <w:rFonts w:cs="Times New Roman"/>
      </w:rPr>
    </w:lvl>
    <w:lvl w:ilvl="5" w:tplc="0409001B" w:tentative="1">
      <w:start w:val="1"/>
      <w:numFmt w:val="lowerRoman"/>
      <w:lvlText w:val="%6."/>
      <w:lvlJc w:val="right"/>
      <w:pPr>
        <w:ind w:left="5607" w:hanging="180"/>
      </w:pPr>
      <w:rPr>
        <w:rFonts w:cs="Times New Roman"/>
      </w:rPr>
    </w:lvl>
    <w:lvl w:ilvl="6" w:tplc="0409000F" w:tentative="1">
      <w:start w:val="1"/>
      <w:numFmt w:val="decimal"/>
      <w:lvlText w:val="%7."/>
      <w:lvlJc w:val="left"/>
      <w:pPr>
        <w:ind w:left="6327" w:hanging="360"/>
      </w:pPr>
      <w:rPr>
        <w:rFonts w:cs="Times New Roman"/>
      </w:rPr>
    </w:lvl>
    <w:lvl w:ilvl="7" w:tplc="04090019" w:tentative="1">
      <w:start w:val="1"/>
      <w:numFmt w:val="lowerLetter"/>
      <w:lvlText w:val="%8."/>
      <w:lvlJc w:val="left"/>
      <w:pPr>
        <w:ind w:left="7047" w:hanging="360"/>
      </w:pPr>
      <w:rPr>
        <w:rFonts w:cs="Times New Roman"/>
      </w:rPr>
    </w:lvl>
    <w:lvl w:ilvl="8" w:tplc="0409001B" w:tentative="1">
      <w:start w:val="1"/>
      <w:numFmt w:val="lowerRoman"/>
      <w:lvlText w:val="%9."/>
      <w:lvlJc w:val="right"/>
      <w:pPr>
        <w:ind w:left="7767" w:hanging="180"/>
      </w:pPr>
      <w:rPr>
        <w:rFonts w:cs="Times New Roman"/>
      </w:rPr>
    </w:lvl>
  </w:abstractNum>
  <w:abstractNum w:abstractNumId="29" w15:restartNumberingAfterBreak="0">
    <w:nsid w:val="30E74AE7"/>
    <w:multiLevelType w:val="hybridMultilevel"/>
    <w:tmpl w:val="981E3F90"/>
    <w:lvl w:ilvl="0" w:tplc="E26604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1B4149E"/>
    <w:multiLevelType w:val="hybridMultilevel"/>
    <w:tmpl w:val="8B827584"/>
    <w:lvl w:ilvl="0" w:tplc="E7D684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25948DB"/>
    <w:multiLevelType w:val="hybridMultilevel"/>
    <w:tmpl w:val="810626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3D24DAD"/>
    <w:multiLevelType w:val="hybridMultilevel"/>
    <w:tmpl w:val="0BA40AAE"/>
    <w:lvl w:ilvl="0" w:tplc="A26C89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4427865"/>
    <w:multiLevelType w:val="hybridMultilevel"/>
    <w:tmpl w:val="05F86D66"/>
    <w:lvl w:ilvl="0" w:tplc="61823D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4891BA3"/>
    <w:multiLevelType w:val="hybridMultilevel"/>
    <w:tmpl w:val="2CEA5A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4FA26AD"/>
    <w:multiLevelType w:val="hybridMultilevel"/>
    <w:tmpl w:val="2A0EDED2"/>
    <w:lvl w:ilvl="0" w:tplc="9E44464C">
      <w:start w:val="1"/>
      <w:numFmt w:val="decimal"/>
      <w:lvlText w:val="(%1)"/>
      <w:lvlJc w:val="left"/>
      <w:pPr>
        <w:ind w:left="360" w:hanging="360"/>
      </w:pPr>
      <w:rPr>
        <w:rFonts w:ascii="Bookman Old Style" w:eastAsia="Times New Roman" w:hAnsi="Bookman Old Style"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35147E5D"/>
    <w:multiLevelType w:val="hybridMultilevel"/>
    <w:tmpl w:val="F1BA1A1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15:restartNumberingAfterBreak="0">
    <w:nsid w:val="35FA77BE"/>
    <w:multiLevelType w:val="hybridMultilevel"/>
    <w:tmpl w:val="A8B498CA"/>
    <w:lvl w:ilvl="0" w:tplc="031CBACC">
      <w:start w:val="1"/>
      <w:numFmt w:val="lowerLetter"/>
      <w:lvlText w:val="%1."/>
      <w:lvlJc w:val="left"/>
      <w:pPr>
        <w:ind w:left="1800" w:hanging="360"/>
      </w:pPr>
      <w:rPr>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364D5A16"/>
    <w:multiLevelType w:val="hybridMultilevel"/>
    <w:tmpl w:val="4F7CC5AC"/>
    <w:lvl w:ilvl="0" w:tplc="9AEAA9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66A328D"/>
    <w:multiLevelType w:val="hybridMultilevel"/>
    <w:tmpl w:val="14682F8E"/>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15:restartNumberingAfterBreak="0">
    <w:nsid w:val="3B806042"/>
    <w:multiLevelType w:val="hybridMultilevel"/>
    <w:tmpl w:val="AC829F42"/>
    <w:lvl w:ilvl="0" w:tplc="C850229A">
      <w:start w:val="1"/>
      <w:numFmt w:val="decimal"/>
      <w:lvlText w:val="(%1)"/>
      <w:lvlJc w:val="left"/>
      <w:pPr>
        <w:ind w:left="1440" w:hanging="360"/>
      </w:pPr>
      <w:rPr>
        <w:rFonts w:cs="Times New Roman" w:hint="default"/>
      </w:rPr>
    </w:lvl>
    <w:lvl w:ilvl="1" w:tplc="04090019" w:tentative="1">
      <w:start w:val="1"/>
      <w:numFmt w:val="lowerLetter"/>
      <w:lvlText w:val="%2."/>
      <w:lvlJc w:val="left"/>
      <w:pPr>
        <w:ind w:left="-747" w:hanging="360"/>
      </w:pPr>
      <w:rPr>
        <w:rFonts w:cs="Times New Roman"/>
      </w:rPr>
    </w:lvl>
    <w:lvl w:ilvl="2" w:tplc="0409001B" w:tentative="1">
      <w:start w:val="1"/>
      <w:numFmt w:val="lowerRoman"/>
      <w:lvlText w:val="%3."/>
      <w:lvlJc w:val="right"/>
      <w:pPr>
        <w:ind w:left="-27" w:hanging="180"/>
      </w:pPr>
      <w:rPr>
        <w:rFonts w:cs="Times New Roman"/>
      </w:rPr>
    </w:lvl>
    <w:lvl w:ilvl="3" w:tplc="0409000F" w:tentative="1">
      <w:start w:val="1"/>
      <w:numFmt w:val="decimal"/>
      <w:lvlText w:val="%4."/>
      <w:lvlJc w:val="left"/>
      <w:pPr>
        <w:ind w:left="693" w:hanging="360"/>
      </w:pPr>
      <w:rPr>
        <w:rFonts w:cs="Times New Roman"/>
      </w:rPr>
    </w:lvl>
    <w:lvl w:ilvl="4" w:tplc="04090019" w:tentative="1">
      <w:start w:val="1"/>
      <w:numFmt w:val="lowerLetter"/>
      <w:lvlText w:val="%5."/>
      <w:lvlJc w:val="left"/>
      <w:pPr>
        <w:ind w:left="1413" w:hanging="360"/>
      </w:pPr>
      <w:rPr>
        <w:rFonts w:cs="Times New Roman"/>
      </w:rPr>
    </w:lvl>
    <w:lvl w:ilvl="5" w:tplc="0409001B" w:tentative="1">
      <w:start w:val="1"/>
      <w:numFmt w:val="lowerRoman"/>
      <w:lvlText w:val="%6."/>
      <w:lvlJc w:val="right"/>
      <w:pPr>
        <w:ind w:left="2133" w:hanging="180"/>
      </w:pPr>
      <w:rPr>
        <w:rFonts w:cs="Times New Roman"/>
      </w:rPr>
    </w:lvl>
    <w:lvl w:ilvl="6" w:tplc="0409000F" w:tentative="1">
      <w:start w:val="1"/>
      <w:numFmt w:val="decimal"/>
      <w:lvlText w:val="%7."/>
      <w:lvlJc w:val="left"/>
      <w:pPr>
        <w:ind w:left="2853" w:hanging="360"/>
      </w:pPr>
      <w:rPr>
        <w:rFonts w:cs="Times New Roman"/>
      </w:rPr>
    </w:lvl>
    <w:lvl w:ilvl="7" w:tplc="04090019" w:tentative="1">
      <w:start w:val="1"/>
      <w:numFmt w:val="lowerLetter"/>
      <w:lvlText w:val="%8."/>
      <w:lvlJc w:val="left"/>
      <w:pPr>
        <w:ind w:left="3573" w:hanging="360"/>
      </w:pPr>
      <w:rPr>
        <w:rFonts w:cs="Times New Roman"/>
      </w:rPr>
    </w:lvl>
    <w:lvl w:ilvl="8" w:tplc="0409001B" w:tentative="1">
      <w:start w:val="1"/>
      <w:numFmt w:val="lowerRoman"/>
      <w:lvlText w:val="%9."/>
      <w:lvlJc w:val="right"/>
      <w:pPr>
        <w:ind w:left="4293" w:hanging="180"/>
      </w:pPr>
      <w:rPr>
        <w:rFonts w:cs="Times New Roman"/>
      </w:rPr>
    </w:lvl>
  </w:abstractNum>
  <w:abstractNum w:abstractNumId="41" w15:restartNumberingAfterBreak="0">
    <w:nsid w:val="3C9A1975"/>
    <w:multiLevelType w:val="hybridMultilevel"/>
    <w:tmpl w:val="E2662672"/>
    <w:lvl w:ilvl="0" w:tplc="5A26DF9A">
      <w:start w:val="1"/>
      <w:numFmt w:val="decimal"/>
      <w:lvlText w:val="(%1)"/>
      <w:lvlJc w:val="left"/>
      <w:pPr>
        <w:ind w:left="1372" w:hanging="380"/>
      </w:pPr>
      <w:rPr>
        <w:rFonts w:hint="default"/>
        <w:i w:val="0"/>
        <w:iCs/>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2" w15:restartNumberingAfterBreak="0">
    <w:nsid w:val="3E074ABF"/>
    <w:multiLevelType w:val="hybridMultilevel"/>
    <w:tmpl w:val="319ECC56"/>
    <w:lvl w:ilvl="0" w:tplc="CCD6B98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40F70818"/>
    <w:multiLevelType w:val="hybridMultilevel"/>
    <w:tmpl w:val="459E4414"/>
    <w:lvl w:ilvl="0" w:tplc="6C5EE6E8">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703243"/>
    <w:multiLevelType w:val="hybridMultilevel"/>
    <w:tmpl w:val="AA4A6EFA"/>
    <w:lvl w:ilvl="0" w:tplc="80C80B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431E23D1"/>
    <w:multiLevelType w:val="hybridMultilevel"/>
    <w:tmpl w:val="5300B96C"/>
    <w:lvl w:ilvl="0" w:tplc="47AE2CF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6" w15:restartNumberingAfterBreak="0">
    <w:nsid w:val="444F43F9"/>
    <w:multiLevelType w:val="hybridMultilevel"/>
    <w:tmpl w:val="7902D47C"/>
    <w:lvl w:ilvl="0" w:tplc="04090019">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4511499"/>
    <w:multiLevelType w:val="hybridMultilevel"/>
    <w:tmpl w:val="D94000AA"/>
    <w:lvl w:ilvl="0" w:tplc="04090019">
      <w:start w:val="1"/>
      <w:numFmt w:val="lowerLetter"/>
      <w:lvlText w:val="%1."/>
      <w:lvlJc w:val="left"/>
      <w:pPr>
        <w:ind w:left="5859" w:hanging="360"/>
      </w:pPr>
    </w:lvl>
    <w:lvl w:ilvl="1" w:tplc="04090019" w:tentative="1">
      <w:start w:val="1"/>
      <w:numFmt w:val="lowerLetter"/>
      <w:lvlText w:val="%2."/>
      <w:lvlJc w:val="left"/>
      <w:pPr>
        <w:ind w:left="6579" w:hanging="360"/>
      </w:pPr>
    </w:lvl>
    <w:lvl w:ilvl="2" w:tplc="0409001B" w:tentative="1">
      <w:start w:val="1"/>
      <w:numFmt w:val="lowerRoman"/>
      <w:lvlText w:val="%3."/>
      <w:lvlJc w:val="right"/>
      <w:pPr>
        <w:ind w:left="7299" w:hanging="180"/>
      </w:pPr>
    </w:lvl>
    <w:lvl w:ilvl="3" w:tplc="0409000F" w:tentative="1">
      <w:start w:val="1"/>
      <w:numFmt w:val="decimal"/>
      <w:lvlText w:val="%4."/>
      <w:lvlJc w:val="left"/>
      <w:pPr>
        <w:ind w:left="8019" w:hanging="360"/>
      </w:pPr>
    </w:lvl>
    <w:lvl w:ilvl="4" w:tplc="04090019" w:tentative="1">
      <w:start w:val="1"/>
      <w:numFmt w:val="lowerLetter"/>
      <w:lvlText w:val="%5."/>
      <w:lvlJc w:val="left"/>
      <w:pPr>
        <w:ind w:left="8739" w:hanging="360"/>
      </w:pPr>
    </w:lvl>
    <w:lvl w:ilvl="5" w:tplc="0409001B" w:tentative="1">
      <w:start w:val="1"/>
      <w:numFmt w:val="lowerRoman"/>
      <w:lvlText w:val="%6."/>
      <w:lvlJc w:val="right"/>
      <w:pPr>
        <w:ind w:left="9459" w:hanging="180"/>
      </w:pPr>
    </w:lvl>
    <w:lvl w:ilvl="6" w:tplc="0409000F" w:tentative="1">
      <w:start w:val="1"/>
      <w:numFmt w:val="decimal"/>
      <w:lvlText w:val="%7."/>
      <w:lvlJc w:val="left"/>
      <w:pPr>
        <w:ind w:left="10179" w:hanging="360"/>
      </w:pPr>
    </w:lvl>
    <w:lvl w:ilvl="7" w:tplc="04090019" w:tentative="1">
      <w:start w:val="1"/>
      <w:numFmt w:val="lowerLetter"/>
      <w:lvlText w:val="%8."/>
      <w:lvlJc w:val="left"/>
      <w:pPr>
        <w:ind w:left="10899" w:hanging="360"/>
      </w:pPr>
    </w:lvl>
    <w:lvl w:ilvl="8" w:tplc="0409001B" w:tentative="1">
      <w:start w:val="1"/>
      <w:numFmt w:val="lowerRoman"/>
      <w:lvlText w:val="%9."/>
      <w:lvlJc w:val="right"/>
      <w:pPr>
        <w:ind w:left="11619" w:hanging="180"/>
      </w:pPr>
    </w:lvl>
  </w:abstractNum>
  <w:abstractNum w:abstractNumId="48" w15:restartNumberingAfterBreak="0">
    <w:nsid w:val="48977AE4"/>
    <w:multiLevelType w:val="hybridMultilevel"/>
    <w:tmpl w:val="1D6C0A5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9BB5F76"/>
    <w:multiLevelType w:val="hybridMultilevel"/>
    <w:tmpl w:val="0682159A"/>
    <w:lvl w:ilvl="0" w:tplc="155A5FA0">
      <w:start w:val="1"/>
      <w:numFmt w:val="decimal"/>
      <w:lvlText w:val="(%1)"/>
      <w:lvlJc w:val="left"/>
      <w:pPr>
        <w:ind w:left="360" w:hanging="360"/>
      </w:pPr>
      <w:rPr>
        <w:rFonts w:ascii="Bookman Old Style" w:eastAsia="Times New Roman" w:hAnsi="Bookman Old Style"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4BAE18B0"/>
    <w:multiLevelType w:val="hybridMultilevel"/>
    <w:tmpl w:val="8B827584"/>
    <w:lvl w:ilvl="0" w:tplc="E7D684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E1A0FA3"/>
    <w:multiLevelType w:val="hybridMultilevel"/>
    <w:tmpl w:val="E0001768"/>
    <w:lvl w:ilvl="0" w:tplc="590ECD4E">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2287E12"/>
    <w:multiLevelType w:val="hybridMultilevel"/>
    <w:tmpl w:val="BA20D3A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15:restartNumberingAfterBreak="0">
    <w:nsid w:val="589471D5"/>
    <w:multiLevelType w:val="hybridMultilevel"/>
    <w:tmpl w:val="05B08788"/>
    <w:lvl w:ilvl="0" w:tplc="5E2AF268">
      <w:start w:val="1"/>
      <w:numFmt w:val="decimal"/>
      <w:lvlText w:val="(%1)"/>
      <w:lvlJc w:val="left"/>
      <w:pPr>
        <w:ind w:left="1844" w:hanging="360"/>
      </w:pPr>
      <w:rPr>
        <w:rFonts w:eastAsia="Times New Roman" w:cs="Times New Roman" w:hint="default"/>
      </w:rPr>
    </w:lvl>
    <w:lvl w:ilvl="1" w:tplc="04090019" w:tentative="1">
      <w:start w:val="1"/>
      <w:numFmt w:val="lowerLetter"/>
      <w:lvlText w:val="%2."/>
      <w:lvlJc w:val="left"/>
      <w:pPr>
        <w:ind w:left="2564" w:hanging="360"/>
      </w:pPr>
      <w:rPr>
        <w:rFonts w:cs="Times New Roman"/>
      </w:rPr>
    </w:lvl>
    <w:lvl w:ilvl="2" w:tplc="0409001B" w:tentative="1">
      <w:start w:val="1"/>
      <w:numFmt w:val="lowerRoman"/>
      <w:lvlText w:val="%3."/>
      <w:lvlJc w:val="right"/>
      <w:pPr>
        <w:ind w:left="3284" w:hanging="180"/>
      </w:pPr>
      <w:rPr>
        <w:rFonts w:cs="Times New Roman"/>
      </w:rPr>
    </w:lvl>
    <w:lvl w:ilvl="3" w:tplc="0409000F" w:tentative="1">
      <w:start w:val="1"/>
      <w:numFmt w:val="decimal"/>
      <w:lvlText w:val="%4."/>
      <w:lvlJc w:val="left"/>
      <w:pPr>
        <w:ind w:left="4004" w:hanging="360"/>
      </w:pPr>
      <w:rPr>
        <w:rFonts w:cs="Times New Roman"/>
      </w:rPr>
    </w:lvl>
    <w:lvl w:ilvl="4" w:tplc="04090019" w:tentative="1">
      <w:start w:val="1"/>
      <w:numFmt w:val="lowerLetter"/>
      <w:lvlText w:val="%5."/>
      <w:lvlJc w:val="left"/>
      <w:pPr>
        <w:ind w:left="4724" w:hanging="360"/>
      </w:pPr>
      <w:rPr>
        <w:rFonts w:cs="Times New Roman"/>
      </w:rPr>
    </w:lvl>
    <w:lvl w:ilvl="5" w:tplc="0409001B" w:tentative="1">
      <w:start w:val="1"/>
      <w:numFmt w:val="lowerRoman"/>
      <w:lvlText w:val="%6."/>
      <w:lvlJc w:val="right"/>
      <w:pPr>
        <w:ind w:left="5444" w:hanging="180"/>
      </w:pPr>
      <w:rPr>
        <w:rFonts w:cs="Times New Roman"/>
      </w:rPr>
    </w:lvl>
    <w:lvl w:ilvl="6" w:tplc="0409000F" w:tentative="1">
      <w:start w:val="1"/>
      <w:numFmt w:val="decimal"/>
      <w:lvlText w:val="%7."/>
      <w:lvlJc w:val="left"/>
      <w:pPr>
        <w:ind w:left="6164" w:hanging="360"/>
      </w:pPr>
      <w:rPr>
        <w:rFonts w:cs="Times New Roman"/>
      </w:rPr>
    </w:lvl>
    <w:lvl w:ilvl="7" w:tplc="04090019" w:tentative="1">
      <w:start w:val="1"/>
      <w:numFmt w:val="lowerLetter"/>
      <w:lvlText w:val="%8."/>
      <w:lvlJc w:val="left"/>
      <w:pPr>
        <w:ind w:left="6884" w:hanging="360"/>
      </w:pPr>
      <w:rPr>
        <w:rFonts w:cs="Times New Roman"/>
      </w:rPr>
    </w:lvl>
    <w:lvl w:ilvl="8" w:tplc="0409001B" w:tentative="1">
      <w:start w:val="1"/>
      <w:numFmt w:val="lowerRoman"/>
      <w:lvlText w:val="%9."/>
      <w:lvlJc w:val="right"/>
      <w:pPr>
        <w:ind w:left="7604" w:hanging="180"/>
      </w:pPr>
      <w:rPr>
        <w:rFonts w:cs="Times New Roman"/>
      </w:rPr>
    </w:lvl>
  </w:abstractNum>
  <w:abstractNum w:abstractNumId="54" w15:restartNumberingAfterBreak="0">
    <w:nsid w:val="5B923F94"/>
    <w:multiLevelType w:val="hybridMultilevel"/>
    <w:tmpl w:val="112C0FC6"/>
    <w:lvl w:ilvl="0" w:tplc="73286514">
      <w:start w:val="1"/>
      <w:numFmt w:val="decimal"/>
      <w:lvlText w:val="(%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E3541F"/>
    <w:multiLevelType w:val="hybridMultilevel"/>
    <w:tmpl w:val="69A2D734"/>
    <w:lvl w:ilvl="0" w:tplc="A2787B34">
      <w:start w:val="1"/>
      <w:numFmt w:val="decimal"/>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15:restartNumberingAfterBreak="0">
    <w:nsid w:val="5F602007"/>
    <w:multiLevelType w:val="hybridMultilevel"/>
    <w:tmpl w:val="53ECE58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60A857BC"/>
    <w:multiLevelType w:val="hybridMultilevel"/>
    <w:tmpl w:val="6D9EE24A"/>
    <w:lvl w:ilvl="0" w:tplc="D13EB9F4">
      <w:start w:val="1"/>
      <w:numFmt w:val="decimal"/>
      <w:lvlText w:val="(%1)"/>
      <w:lvlJc w:val="left"/>
      <w:pPr>
        <w:ind w:left="360" w:hanging="360"/>
      </w:pPr>
      <w:rPr>
        <w:rFonts w:ascii="Bookman Old Style" w:eastAsia="Times New Roman" w:hAnsi="Bookman Old Style"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626B670D"/>
    <w:multiLevelType w:val="hybridMultilevel"/>
    <w:tmpl w:val="6FBE29F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15:restartNumberingAfterBreak="0">
    <w:nsid w:val="62786873"/>
    <w:multiLevelType w:val="hybridMultilevel"/>
    <w:tmpl w:val="890AC4EA"/>
    <w:lvl w:ilvl="0" w:tplc="0A7A6254">
      <w:start w:val="1"/>
      <w:numFmt w:val="lowerLetter"/>
      <w:lvlText w:val="%1."/>
      <w:lvlJc w:val="left"/>
      <w:pPr>
        <w:ind w:left="1800" w:hanging="360"/>
      </w:pPr>
      <w:rPr>
        <w:rFonts w:ascii="Bookman Old Style" w:hAnsi="Bookman Old Style"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35C1AF8"/>
    <w:multiLevelType w:val="hybridMultilevel"/>
    <w:tmpl w:val="ED7C3138"/>
    <w:lvl w:ilvl="0" w:tplc="7F1CF5AA">
      <w:start w:val="1"/>
      <w:numFmt w:val="decimal"/>
      <w:lvlText w:val="(%1)"/>
      <w:lvlJc w:val="left"/>
      <w:pPr>
        <w:ind w:left="360" w:hanging="360"/>
      </w:pPr>
      <w:rPr>
        <w:rFonts w:eastAsia="Times New Roman"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3766AD5"/>
    <w:multiLevelType w:val="hybridMultilevel"/>
    <w:tmpl w:val="573616CA"/>
    <w:lvl w:ilvl="0" w:tplc="9AEAA982">
      <w:start w:val="1"/>
      <w:numFmt w:val="decimal"/>
      <w:lvlText w:val="(%1)"/>
      <w:lvlJc w:val="left"/>
      <w:pPr>
        <w:ind w:left="1800" w:hanging="360"/>
      </w:pPr>
      <w:rPr>
        <w:rFonts w:cs="Times New Roman"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2" w15:restartNumberingAfterBreak="0">
    <w:nsid w:val="68F95755"/>
    <w:multiLevelType w:val="hybridMultilevel"/>
    <w:tmpl w:val="762292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9C02954"/>
    <w:multiLevelType w:val="hybridMultilevel"/>
    <w:tmpl w:val="86DC4D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AA74643"/>
    <w:multiLevelType w:val="hybridMultilevel"/>
    <w:tmpl w:val="7F2AF262"/>
    <w:lvl w:ilvl="0" w:tplc="2E6A119C">
      <w:start w:val="1"/>
      <w:numFmt w:val="decimal"/>
      <w:lvlText w:val="(%1)"/>
      <w:lvlJc w:val="left"/>
      <w:pPr>
        <w:ind w:left="360" w:hanging="360"/>
      </w:pPr>
      <w:rPr>
        <w:rFonts w:ascii="Bookman Old Style" w:hAnsi="Bookman Old Style"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15:restartNumberingAfterBreak="0">
    <w:nsid w:val="6DC74B3F"/>
    <w:multiLevelType w:val="hybridMultilevel"/>
    <w:tmpl w:val="E19EF32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15:restartNumberingAfterBreak="0">
    <w:nsid w:val="70F245B4"/>
    <w:multiLevelType w:val="hybridMultilevel"/>
    <w:tmpl w:val="7AF48728"/>
    <w:lvl w:ilvl="0" w:tplc="2458AC96">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7" w15:restartNumberingAfterBreak="0">
    <w:nsid w:val="71047882"/>
    <w:multiLevelType w:val="multilevel"/>
    <w:tmpl w:val="A342AB6A"/>
    <w:lvl w:ilvl="0">
      <w:start w:val="1"/>
      <w:numFmt w:val="decimal"/>
      <w:lvlText w:val="%1."/>
      <w:lvlJc w:val="left"/>
      <w:pPr>
        <w:tabs>
          <w:tab w:val="num" w:pos="1069"/>
        </w:tabs>
        <w:ind w:left="1069" w:hanging="360"/>
      </w:pPr>
      <w:rPr>
        <w:rFonts w:ascii="Cambria" w:eastAsia="Times New Roman" w:hAnsi="Cambria" w:cs="Calibri" w:hint="default"/>
      </w:rPr>
    </w:lvl>
    <w:lvl w:ilvl="1">
      <w:start w:val="1"/>
      <w:numFmt w:val="lowerRoman"/>
      <w:lvlText w:val="%2."/>
      <w:lvlJc w:val="right"/>
      <w:pPr>
        <w:ind w:left="1789" w:hanging="360"/>
      </w:pPr>
      <w:rPr>
        <w:rFonts w:cs="Times New Roman" w:hint="default"/>
      </w:rPr>
    </w:lvl>
    <w:lvl w:ilvl="2">
      <w:start w:val="1"/>
      <w:numFmt w:val="decimal"/>
      <w:lvlText w:val="%3)"/>
      <w:lvlJc w:val="left"/>
      <w:pPr>
        <w:ind w:left="2509" w:hanging="360"/>
      </w:pPr>
      <w:rPr>
        <w:rFonts w:cs="Times New Roman"/>
      </w:rPr>
    </w:lvl>
    <w:lvl w:ilvl="3">
      <w:start w:val="1"/>
      <w:numFmt w:val="lowerLetter"/>
      <w:lvlText w:val="%4."/>
      <w:lvlJc w:val="left"/>
      <w:pPr>
        <w:ind w:left="3229" w:hanging="360"/>
      </w:pPr>
      <w:rPr>
        <w:rFonts w:cs="Times New Roman" w:hint="default"/>
      </w:rPr>
    </w:lvl>
    <w:lvl w:ilvl="4" w:tentative="1">
      <w:start w:val="1"/>
      <w:numFmt w:val="decimal"/>
      <w:lvlText w:val="%5."/>
      <w:lvlJc w:val="left"/>
      <w:pPr>
        <w:tabs>
          <w:tab w:val="num" w:pos="3949"/>
        </w:tabs>
        <w:ind w:left="3949" w:hanging="360"/>
      </w:pPr>
      <w:rPr>
        <w:rFonts w:cs="Times New Roman"/>
      </w:rPr>
    </w:lvl>
    <w:lvl w:ilvl="5" w:tentative="1">
      <w:start w:val="1"/>
      <w:numFmt w:val="decimal"/>
      <w:lvlText w:val="%6."/>
      <w:lvlJc w:val="left"/>
      <w:pPr>
        <w:tabs>
          <w:tab w:val="num" w:pos="4669"/>
        </w:tabs>
        <w:ind w:left="4669" w:hanging="36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decimal"/>
      <w:lvlText w:val="%8."/>
      <w:lvlJc w:val="left"/>
      <w:pPr>
        <w:tabs>
          <w:tab w:val="num" w:pos="6109"/>
        </w:tabs>
        <w:ind w:left="6109" w:hanging="360"/>
      </w:pPr>
      <w:rPr>
        <w:rFonts w:cs="Times New Roman"/>
      </w:rPr>
    </w:lvl>
    <w:lvl w:ilvl="8" w:tentative="1">
      <w:start w:val="1"/>
      <w:numFmt w:val="decimal"/>
      <w:lvlText w:val="%9."/>
      <w:lvlJc w:val="left"/>
      <w:pPr>
        <w:tabs>
          <w:tab w:val="num" w:pos="6829"/>
        </w:tabs>
        <w:ind w:left="6829" w:hanging="360"/>
      </w:pPr>
      <w:rPr>
        <w:rFonts w:cs="Times New Roman"/>
      </w:rPr>
    </w:lvl>
  </w:abstractNum>
  <w:abstractNum w:abstractNumId="68" w15:restartNumberingAfterBreak="0">
    <w:nsid w:val="715105EC"/>
    <w:multiLevelType w:val="hybridMultilevel"/>
    <w:tmpl w:val="BC64E7E0"/>
    <w:lvl w:ilvl="0" w:tplc="FE08FDF8">
      <w:start w:val="1"/>
      <w:numFmt w:val="decimal"/>
      <w:lvlText w:val="(%1)"/>
      <w:lvlJc w:val="left"/>
      <w:pPr>
        <w:ind w:left="360" w:hanging="360"/>
      </w:pPr>
      <w:rPr>
        <w:rFonts w:ascii="Bookman Old Style" w:hAnsi="Bookman Old Style"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15:restartNumberingAfterBreak="0">
    <w:nsid w:val="748D1303"/>
    <w:multiLevelType w:val="hybridMultilevel"/>
    <w:tmpl w:val="27C4DA8E"/>
    <w:lvl w:ilvl="0" w:tplc="811A46D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8385757"/>
    <w:multiLevelType w:val="hybridMultilevel"/>
    <w:tmpl w:val="6C18398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1" w15:restartNumberingAfterBreak="0">
    <w:nsid w:val="79BA2611"/>
    <w:multiLevelType w:val="hybridMultilevel"/>
    <w:tmpl w:val="D400825C"/>
    <w:lvl w:ilvl="0" w:tplc="D408C1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7A08567D"/>
    <w:multiLevelType w:val="hybridMultilevel"/>
    <w:tmpl w:val="0682159A"/>
    <w:lvl w:ilvl="0" w:tplc="155A5FA0">
      <w:start w:val="1"/>
      <w:numFmt w:val="decimal"/>
      <w:lvlText w:val="(%1)"/>
      <w:lvlJc w:val="left"/>
      <w:pPr>
        <w:ind w:left="360" w:hanging="360"/>
      </w:pPr>
      <w:rPr>
        <w:rFonts w:ascii="Bookman Old Style" w:eastAsia="Times New Roman" w:hAnsi="Bookman Old Style"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3" w15:restartNumberingAfterBreak="0">
    <w:nsid w:val="7F397CDC"/>
    <w:multiLevelType w:val="hybridMultilevel"/>
    <w:tmpl w:val="98A0AB3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7"/>
  </w:num>
  <w:num w:numId="2">
    <w:abstractNumId w:val="7"/>
  </w:num>
  <w:num w:numId="3">
    <w:abstractNumId w:val="5"/>
  </w:num>
  <w:num w:numId="4">
    <w:abstractNumId w:val="64"/>
  </w:num>
  <w:num w:numId="5">
    <w:abstractNumId w:val="16"/>
  </w:num>
  <w:num w:numId="6">
    <w:abstractNumId w:val="57"/>
  </w:num>
  <w:num w:numId="7">
    <w:abstractNumId w:val="43"/>
  </w:num>
  <w:num w:numId="8">
    <w:abstractNumId w:val="72"/>
  </w:num>
  <w:num w:numId="9">
    <w:abstractNumId w:val="49"/>
  </w:num>
  <w:num w:numId="10">
    <w:abstractNumId w:val="38"/>
  </w:num>
  <w:num w:numId="11">
    <w:abstractNumId w:val="18"/>
  </w:num>
  <w:num w:numId="12">
    <w:abstractNumId w:val="35"/>
  </w:num>
  <w:num w:numId="13">
    <w:abstractNumId w:val="24"/>
  </w:num>
  <w:num w:numId="14">
    <w:abstractNumId w:val="70"/>
  </w:num>
  <w:num w:numId="15">
    <w:abstractNumId w:val="63"/>
  </w:num>
  <w:num w:numId="16">
    <w:abstractNumId w:val="42"/>
  </w:num>
  <w:num w:numId="17">
    <w:abstractNumId w:val="9"/>
  </w:num>
  <w:num w:numId="18">
    <w:abstractNumId w:val="2"/>
  </w:num>
  <w:num w:numId="19">
    <w:abstractNumId w:val="66"/>
  </w:num>
  <w:num w:numId="20">
    <w:abstractNumId w:val="55"/>
  </w:num>
  <w:num w:numId="21">
    <w:abstractNumId w:val="48"/>
  </w:num>
  <w:num w:numId="22">
    <w:abstractNumId w:val="27"/>
  </w:num>
  <w:num w:numId="23">
    <w:abstractNumId w:val="62"/>
  </w:num>
  <w:num w:numId="24">
    <w:abstractNumId w:val="13"/>
  </w:num>
  <w:num w:numId="25">
    <w:abstractNumId w:val="53"/>
  </w:num>
  <w:num w:numId="26">
    <w:abstractNumId w:val="21"/>
  </w:num>
  <w:num w:numId="27">
    <w:abstractNumId w:val="67"/>
  </w:num>
  <w:num w:numId="28">
    <w:abstractNumId w:val="22"/>
  </w:num>
  <w:num w:numId="29">
    <w:abstractNumId w:val="34"/>
  </w:num>
  <w:num w:numId="30">
    <w:abstractNumId w:val="31"/>
  </w:num>
  <w:num w:numId="31">
    <w:abstractNumId w:val="56"/>
  </w:num>
  <w:num w:numId="32">
    <w:abstractNumId w:val="68"/>
  </w:num>
  <w:num w:numId="33">
    <w:abstractNumId w:val="15"/>
  </w:num>
  <w:num w:numId="34">
    <w:abstractNumId w:val="25"/>
  </w:num>
  <w:num w:numId="35">
    <w:abstractNumId w:val="28"/>
  </w:num>
  <w:num w:numId="36">
    <w:abstractNumId w:val="1"/>
  </w:num>
  <w:num w:numId="37">
    <w:abstractNumId w:val="60"/>
  </w:num>
  <w:num w:numId="38">
    <w:abstractNumId w:val="6"/>
  </w:num>
  <w:num w:numId="39">
    <w:abstractNumId w:val="51"/>
  </w:num>
  <w:num w:numId="40">
    <w:abstractNumId w:val="0"/>
  </w:num>
  <w:num w:numId="41">
    <w:abstractNumId w:val="69"/>
  </w:num>
  <w:num w:numId="42">
    <w:abstractNumId w:val="46"/>
  </w:num>
  <w:num w:numId="43">
    <w:abstractNumId w:val="29"/>
  </w:num>
  <w:num w:numId="44">
    <w:abstractNumId w:val="54"/>
  </w:num>
  <w:num w:numId="45">
    <w:abstractNumId w:val="59"/>
  </w:num>
  <w:num w:numId="46">
    <w:abstractNumId w:val="41"/>
  </w:num>
  <w:num w:numId="47">
    <w:abstractNumId w:val="45"/>
  </w:num>
  <w:num w:numId="48">
    <w:abstractNumId w:val="30"/>
  </w:num>
  <w:num w:numId="49">
    <w:abstractNumId w:val="33"/>
  </w:num>
  <w:num w:numId="50">
    <w:abstractNumId w:val="40"/>
  </w:num>
  <w:num w:numId="51">
    <w:abstractNumId w:val="39"/>
  </w:num>
  <w:num w:numId="52">
    <w:abstractNumId w:val="20"/>
  </w:num>
  <w:num w:numId="53">
    <w:abstractNumId w:val="12"/>
  </w:num>
  <w:num w:numId="54">
    <w:abstractNumId w:val="8"/>
  </w:num>
  <w:num w:numId="55">
    <w:abstractNumId w:val="32"/>
  </w:num>
  <w:num w:numId="56">
    <w:abstractNumId w:val="71"/>
  </w:num>
  <w:num w:numId="57">
    <w:abstractNumId w:val="37"/>
  </w:num>
  <w:num w:numId="58">
    <w:abstractNumId w:val="47"/>
  </w:num>
  <w:num w:numId="59">
    <w:abstractNumId w:val="61"/>
  </w:num>
  <w:num w:numId="60">
    <w:abstractNumId w:val="14"/>
  </w:num>
  <w:num w:numId="61">
    <w:abstractNumId w:val="36"/>
  </w:num>
  <w:num w:numId="62">
    <w:abstractNumId w:val="73"/>
  </w:num>
  <w:num w:numId="63">
    <w:abstractNumId w:val="50"/>
  </w:num>
  <w:num w:numId="64">
    <w:abstractNumId w:val="23"/>
  </w:num>
  <w:num w:numId="65">
    <w:abstractNumId w:val="26"/>
  </w:num>
  <w:num w:numId="66">
    <w:abstractNumId w:val="11"/>
  </w:num>
  <w:num w:numId="67">
    <w:abstractNumId w:val="58"/>
  </w:num>
  <w:num w:numId="68">
    <w:abstractNumId w:val="4"/>
  </w:num>
  <w:num w:numId="69">
    <w:abstractNumId w:val="10"/>
  </w:num>
  <w:num w:numId="70">
    <w:abstractNumId w:val="52"/>
  </w:num>
  <w:num w:numId="71">
    <w:abstractNumId w:val="44"/>
  </w:num>
  <w:num w:numId="72">
    <w:abstractNumId w:val="3"/>
  </w:num>
  <w:num w:numId="73">
    <w:abstractNumId w:val="65"/>
  </w:num>
  <w:num w:numId="74">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BD"/>
    <w:rsid w:val="00001E92"/>
    <w:rsid w:val="00002FDF"/>
    <w:rsid w:val="000043C8"/>
    <w:rsid w:val="00004512"/>
    <w:rsid w:val="00004C73"/>
    <w:rsid w:val="00006569"/>
    <w:rsid w:val="000104E5"/>
    <w:rsid w:val="00012151"/>
    <w:rsid w:val="00015D36"/>
    <w:rsid w:val="00016114"/>
    <w:rsid w:val="00020BBB"/>
    <w:rsid w:val="0002103A"/>
    <w:rsid w:val="000210BD"/>
    <w:rsid w:val="00021840"/>
    <w:rsid w:val="00022D91"/>
    <w:rsid w:val="000235B9"/>
    <w:rsid w:val="0002427B"/>
    <w:rsid w:val="00026832"/>
    <w:rsid w:val="00030008"/>
    <w:rsid w:val="00032CD8"/>
    <w:rsid w:val="000337C1"/>
    <w:rsid w:val="00033E59"/>
    <w:rsid w:val="000346C2"/>
    <w:rsid w:val="00034BDC"/>
    <w:rsid w:val="00036554"/>
    <w:rsid w:val="00036C81"/>
    <w:rsid w:val="000372D0"/>
    <w:rsid w:val="00037DD4"/>
    <w:rsid w:val="00042805"/>
    <w:rsid w:val="00042DA0"/>
    <w:rsid w:val="0004373F"/>
    <w:rsid w:val="000457EA"/>
    <w:rsid w:val="00045E4F"/>
    <w:rsid w:val="00045F00"/>
    <w:rsid w:val="00047E2B"/>
    <w:rsid w:val="000504E6"/>
    <w:rsid w:val="0005124C"/>
    <w:rsid w:val="00051F68"/>
    <w:rsid w:val="00052B97"/>
    <w:rsid w:val="00053011"/>
    <w:rsid w:val="00053394"/>
    <w:rsid w:val="0005482D"/>
    <w:rsid w:val="000549CF"/>
    <w:rsid w:val="00054DB3"/>
    <w:rsid w:val="000554C6"/>
    <w:rsid w:val="00060F85"/>
    <w:rsid w:val="000617FB"/>
    <w:rsid w:val="00063770"/>
    <w:rsid w:val="00064B74"/>
    <w:rsid w:val="0006574E"/>
    <w:rsid w:val="000678A7"/>
    <w:rsid w:val="00067FC2"/>
    <w:rsid w:val="0007179A"/>
    <w:rsid w:val="00072BF9"/>
    <w:rsid w:val="00072E4C"/>
    <w:rsid w:val="0007393F"/>
    <w:rsid w:val="00075203"/>
    <w:rsid w:val="000753A0"/>
    <w:rsid w:val="00075487"/>
    <w:rsid w:val="00077CC9"/>
    <w:rsid w:val="00080C6D"/>
    <w:rsid w:val="00082991"/>
    <w:rsid w:val="000839F9"/>
    <w:rsid w:val="0008687D"/>
    <w:rsid w:val="000869ED"/>
    <w:rsid w:val="00090627"/>
    <w:rsid w:val="00091D64"/>
    <w:rsid w:val="0009236A"/>
    <w:rsid w:val="00093117"/>
    <w:rsid w:val="00093D3D"/>
    <w:rsid w:val="00096AAE"/>
    <w:rsid w:val="00097640"/>
    <w:rsid w:val="00097817"/>
    <w:rsid w:val="000A213B"/>
    <w:rsid w:val="000A48B6"/>
    <w:rsid w:val="000A5D3F"/>
    <w:rsid w:val="000B1000"/>
    <w:rsid w:val="000B19E4"/>
    <w:rsid w:val="000B4329"/>
    <w:rsid w:val="000B4816"/>
    <w:rsid w:val="000B4C24"/>
    <w:rsid w:val="000B6752"/>
    <w:rsid w:val="000B6EEA"/>
    <w:rsid w:val="000B7AFB"/>
    <w:rsid w:val="000C0BC5"/>
    <w:rsid w:val="000C237A"/>
    <w:rsid w:val="000C2EED"/>
    <w:rsid w:val="000C30AB"/>
    <w:rsid w:val="000C56EC"/>
    <w:rsid w:val="000C5B4A"/>
    <w:rsid w:val="000C785E"/>
    <w:rsid w:val="000C7E19"/>
    <w:rsid w:val="000D041E"/>
    <w:rsid w:val="000D2AB1"/>
    <w:rsid w:val="000D32AF"/>
    <w:rsid w:val="000D38C5"/>
    <w:rsid w:val="000D3B19"/>
    <w:rsid w:val="000D4DDE"/>
    <w:rsid w:val="000D539B"/>
    <w:rsid w:val="000D5732"/>
    <w:rsid w:val="000D5EC5"/>
    <w:rsid w:val="000E11B7"/>
    <w:rsid w:val="000E155D"/>
    <w:rsid w:val="000E1649"/>
    <w:rsid w:val="000E2643"/>
    <w:rsid w:val="000E2D38"/>
    <w:rsid w:val="000E2E0F"/>
    <w:rsid w:val="000E547E"/>
    <w:rsid w:val="000E6418"/>
    <w:rsid w:val="000E730D"/>
    <w:rsid w:val="000F07F2"/>
    <w:rsid w:val="000F0C78"/>
    <w:rsid w:val="000F1839"/>
    <w:rsid w:val="000F1F0F"/>
    <w:rsid w:val="000F2A97"/>
    <w:rsid w:val="000F2D83"/>
    <w:rsid w:val="000F3FD6"/>
    <w:rsid w:val="000F5A63"/>
    <w:rsid w:val="000F5A99"/>
    <w:rsid w:val="00100988"/>
    <w:rsid w:val="00100AF5"/>
    <w:rsid w:val="0010163A"/>
    <w:rsid w:val="00102FFD"/>
    <w:rsid w:val="001060AD"/>
    <w:rsid w:val="00106D6B"/>
    <w:rsid w:val="00107C4D"/>
    <w:rsid w:val="00110C7E"/>
    <w:rsid w:val="0011341C"/>
    <w:rsid w:val="00120D43"/>
    <w:rsid w:val="00120FA4"/>
    <w:rsid w:val="00124ABC"/>
    <w:rsid w:val="00125045"/>
    <w:rsid w:val="00126A81"/>
    <w:rsid w:val="00126B92"/>
    <w:rsid w:val="0012789B"/>
    <w:rsid w:val="00127B0B"/>
    <w:rsid w:val="00127FD4"/>
    <w:rsid w:val="001326E7"/>
    <w:rsid w:val="00133291"/>
    <w:rsid w:val="00134748"/>
    <w:rsid w:val="00135249"/>
    <w:rsid w:val="00135FE8"/>
    <w:rsid w:val="00136F4E"/>
    <w:rsid w:val="0014032A"/>
    <w:rsid w:val="0014046E"/>
    <w:rsid w:val="001406C5"/>
    <w:rsid w:val="00140EAF"/>
    <w:rsid w:val="001417BE"/>
    <w:rsid w:val="00141EF7"/>
    <w:rsid w:val="00142066"/>
    <w:rsid w:val="00145CE6"/>
    <w:rsid w:val="00147A07"/>
    <w:rsid w:val="00147E05"/>
    <w:rsid w:val="001512D3"/>
    <w:rsid w:val="00152222"/>
    <w:rsid w:val="00153271"/>
    <w:rsid w:val="00154A94"/>
    <w:rsid w:val="00156E1C"/>
    <w:rsid w:val="00156FEE"/>
    <w:rsid w:val="00160169"/>
    <w:rsid w:val="001601A5"/>
    <w:rsid w:val="00160E33"/>
    <w:rsid w:val="00162DA2"/>
    <w:rsid w:val="00165CAD"/>
    <w:rsid w:val="00165EF2"/>
    <w:rsid w:val="00166BC3"/>
    <w:rsid w:val="00167758"/>
    <w:rsid w:val="001708FD"/>
    <w:rsid w:val="001710FD"/>
    <w:rsid w:val="00171826"/>
    <w:rsid w:val="00171CC9"/>
    <w:rsid w:val="001739A3"/>
    <w:rsid w:val="00173B6B"/>
    <w:rsid w:val="001747E4"/>
    <w:rsid w:val="0017731C"/>
    <w:rsid w:val="001775F5"/>
    <w:rsid w:val="00177D3A"/>
    <w:rsid w:val="00181F54"/>
    <w:rsid w:val="0018340C"/>
    <w:rsid w:val="001849C7"/>
    <w:rsid w:val="00184B5C"/>
    <w:rsid w:val="00185181"/>
    <w:rsid w:val="00186090"/>
    <w:rsid w:val="001872F8"/>
    <w:rsid w:val="001903B7"/>
    <w:rsid w:val="00192171"/>
    <w:rsid w:val="00192ACB"/>
    <w:rsid w:val="001941FA"/>
    <w:rsid w:val="00194284"/>
    <w:rsid w:val="00194A10"/>
    <w:rsid w:val="00195BE8"/>
    <w:rsid w:val="00196435"/>
    <w:rsid w:val="00196CEE"/>
    <w:rsid w:val="00197C07"/>
    <w:rsid w:val="00197C31"/>
    <w:rsid w:val="001A0121"/>
    <w:rsid w:val="001A01C4"/>
    <w:rsid w:val="001A0230"/>
    <w:rsid w:val="001A11A0"/>
    <w:rsid w:val="001A3126"/>
    <w:rsid w:val="001A3285"/>
    <w:rsid w:val="001A6645"/>
    <w:rsid w:val="001A7638"/>
    <w:rsid w:val="001A779A"/>
    <w:rsid w:val="001A7E97"/>
    <w:rsid w:val="001B3FFD"/>
    <w:rsid w:val="001B5C30"/>
    <w:rsid w:val="001C031E"/>
    <w:rsid w:val="001C085E"/>
    <w:rsid w:val="001C0E5F"/>
    <w:rsid w:val="001C1115"/>
    <w:rsid w:val="001C1D4F"/>
    <w:rsid w:val="001C2F47"/>
    <w:rsid w:val="001C3606"/>
    <w:rsid w:val="001C47D5"/>
    <w:rsid w:val="001C6C23"/>
    <w:rsid w:val="001C7A1F"/>
    <w:rsid w:val="001D021C"/>
    <w:rsid w:val="001D0AE5"/>
    <w:rsid w:val="001D2BA4"/>
    <w:rsid w:val="001D3398"/>
    <w:rsid w:val="001D3585"/>
    <w:rsid w:val="001D4F33"/>
    <w:rsid w:val="001D57D3"/>
    <w:rsid w:val="001D6D10"/>
    <w:rsid w:val="001E0DAC"/>
    <w:rsid w:val="001E6889"/>
    <w:rsid w:val="001F0592"/>
    <w:rsid w:val="001F0750"/>
    <w:rsid w:val="001F0BAD"/>
    <w:rsid w:val="001F0D98"/>
    <w:rsid w:val="001F0DF5"/>
    <w:rsid w:val="001F25F4"/>
    <w:rsid w:val="001F2B83"/>
    <w:rsid w:val="001F4038"/>
    <w:rsid w:val="001F4606"/>
    <w:rsid w:val="001F552E"/>
    <w:rsid w:val="002023D1"/>
    <w:rsid w:val="002033CD"/>
    <w:rsid w:val="002055E0"/>
    <w:rsid w:val="002066F9"/>
    <w:rsid w:val="00211C21"/>
    <w:rsid w:val="00212485"/>
    <w:rsid w:val="00212E70"/>
    <w:rsid w:val="00214308"/>
    <w:rsid w:val="002145C3"/>
    <w:rsid w:val="00214639"/>
    <w:rsid w:val="00214EEA"/>
    <w:rsid w:val="0021571F"/>
    <w:rsid w:val="00215A4D"/>
    <w:rsid w:val="0021694B"/>
    <w:rsid w:val="00217DB7"/>
    <w:rsid w:val="00217FA8"/>
    <w:rsid w:val="002203E9"/>
    <w:rsid w:val="00222168"/>
    <w:rsid w:val="0022246B"/>
    <w:rsid w:val="00223484"/>
    <w:rsid w:val="0022743C"/>
    <w:rsid w:val="002333E5"/>
    <w:rsid w:val="00233BB8"/>
    <w:rsid w:val="00236657"/>
    <w:rsid w:val="00236C09"/>
    <w:rsid w:val="00236C3D"/>
    <w:rsid w:val="00240063"/>
    <w:rsid w:val="00241A3C"/>
    <w:rsid w:val="00241DCC"/>
    <w:rsid w:val="00243F3A"/>
    <w:rsid w:val="0024490A"/>
    <w:rsid w:val="002452C2"/>
    <w:rsid w:val="002472C8"/>
    <w:rsid w:val="0025168E"/>
    <w:rsid w:val="002522A7"/>
    <w:rsid w:val="0025315C"/>
    <w:rsid w:val="00254BE5"/>
    <w:rsid w:val="00254FA5"/>
    <w:rsid w:val="00257E1E"/>
    <w:rsid w:val="002611C3"/>
    <w:rsid w:val="002634E9"/>
    <w:rsid w:val="00264B4E"/>
    <w:rsid w:val="002653DD"/>
    <w:rsid w:val="00265E5D"/>
    <w:rsid w:val="0026704A"/>
    <w:rsid w:val="0027065D"/>
    <w:rsid w:val="00270CAB"/>
    <w:rsid w:val="00271802"/>
    <w:rsid w:val="00272462"/>
    <w:rsid w:val="002737CB"/>
    <w:rsid w:val="00275378"/>
    <w:rsid w:val="002759A2"/>
    <w:rsid w:val="00275DE2"/>
    <w:rsid w:val="002762AD"/>
    <w:rsid w:val="00276D08"/>
    <w:rsid w:val="00276E08"/>
    <w:rsid w:val="00277490"/>
    <w:rsid w:val="002806DB"/>
    <w:rsid w:val="00281B0F"/>
    <w:rsid w:val="002826D3"/>
    <w:rsid w:val="002836F3"/>
    <w:rsid w:val="00283E72"/>
    <w:rsid w:val="002862C2"/>
    <w:rsid w:val="002913D6"/>
    <w:rsid w:val="0029186F"/>
    <w:rsid w:val="00292457"/>
    <w:rsid w:val="002926B3"/>
    <w:rsid w:val="002949D4"/>
    <w:rsid w:val="00294F48"/>
    <w:rsid w:val="002956DE"/>
    <w:rsid w:val="00295AD3"/>
    <w:rsid w:val="00295B42"/>
    <w:rsid w:val="00296E63"/>
    <w:rsid w:val="0029727E"/>
    <w:rsid w:val="00297845"/>
    <w:rsid w:val="002A254D"/>
    <w:rsid w:val="002A27CA"/>
    <w:rsid w:val="002A2B0C"/>
    <w:rsid w:val="002A2E88"/>
    <w:rsid w:val="002A3360"/>
    <w:rsid w:val="002A5BE0"/>
    <w:rsid w:val="002A70D8"/>
    <w:rsid w:val="002A736C"/>
    <w:rsid w:val="002A7C5C"/>
    <w:rsid w:val="002A7D5D"/>
    <w:rsid w:val="002B0668"/>
    <w:rsid w:val="002B08E2"/>
    <w:rsid w:val="002B149B"/>
    <w:rsid w:val="002B3F53"/>
    <w:rsid w:val="002B5FA7"/>
    <w:rsid w:val="002B68FB"/>
    <w:rsid w:val="002B6A57"/>
    <w:rsid w:val="002B7306"/>
    <w:rsid w:val="002C02AA"/>
    <w:rsid w:val="002C15ED"/>
    <w:rsid w:val="002C3C0D"/>
    <w:rsid w:val="002C426A"/>
    <w:rsid w:val="002C4FCC"/>
    <w:rsid w:val="002C52FA"/>
    <w:rsid w:val="002D005A"/>
    <w:rsid w:val="002D13D1"/>
    <w:rsid w:val="002D1D7F"/>
    <w:rsid w:val="002D29E4"/>
    <w:rsid w:val="002D308F"/>
    <w:rsid w:val="002D4ACA"/>
    <w:rsid w:val="002D6807"/>
    <w:rsid w:val="002D74E0"/>
    <w:rsid w:val="002E0CD1"/>
    <w:rsid w:val="002E155A"/>
    <w:rsid w:val="002E23A6"/>
    <w:rsid w:val="002E2DB3"/>
    <w:rsid w:val="002E484C"/>
    <w:rsid w:val="002E60BF"/>
    <w:rsid w:val="002E6FDB"/>
    <w:rsid w:val="002E7BE6"/>
    <w:rsid w:val="002F0912"/>
    <w:rsid w:val="002F0B0F"/>
    <w:rsid w:val="002F1744"/>
    <w:rsid w:val="002F2905"/>
    <w:rsid w:val="002F3691"/>
    <w:rsid w:val="002F3B4C"/>
    <w:rsid w:val="002F4A13"/>
    <w:rsid w:val="002F518E"/>
    <w:rsid w:val="002F544B"/>
    <w:rsid w:val="002F586A"/>
    <w:rsid w:val="002F60FB"/>
    <w:rsid w:val="002F78C3"/>
    <w:rsid w:val="00302FC2"/>
    <w:rsid w:val="0030368E"/>
    <w:rsid w:val="00304A40"/>
    <w:rsid w:val="00304B86"/>
    <w:rsid w:val="00306585"/>
    <w:rsid w:val="003065D1"/>
    <w:rsid w:val="00310729"/>
    <w:rsid w:val="00311BF5"/>
    <w:rsid w:val="00312986"/>
    <w:rsid w:val="00313BFD"/>
    <w:rsid w:val="0031479A"/>
    <w:rsid w:val="00315BD0"/>
    <w:rsid w:val="00316CBA"/>
    <w:rsid w:val="00316D7B"/>
    <w:rsid w:val="00316FA1"/>
    <w:rsid w:val="003177C0"/>
    <w:rsid w:val="0032016C"/>
    <w:rsid w:val="00320BEB"/>
    <w:rsid w:val="00320CE1"/>
    <w:rsid w:val="00321A5F"/>
    <w:rsid w:val="003229BF"/>
    <w:rsid w:val="00322E97"/>
    <w:rsid w:val="0032378A"/>
    <w:rsid w:val="00324FBD"/>
    <w:rsid w:val="00325B5F"/>
    <w:rsid w:val="003300D8"/>
    <w:rsid w:val="003313F2"/>
    <w:rsid w:val="003323E3"/>
    <w:rsid w:val="00332890"/>
    <w:rsid w:val="00334211"/>
    <w:rsid w:val="003354D8"/>
    <w:rsid w:val="00336759"/>
    <w:rsid w:val="00337823"/>
    <w:rsid w:val="00337883"/>
    <w:rsid w:val="00337AB9"/>
    <w:rsid w:val="00341475"/>
    <w:rsid w:val="00342523"/>
    <w:rsid w:val="003437EE"/>
    <w:rsid w:val="00343E28"/>
    <w:rsid w:val="003441E4"/>
    <w:rsid w:val="00344284"/>
    <w:rsid w:val="003469D1"/>
    <w:rsid w:val="00346D62"/>
    <w:rsid w:val="00350B6D"/>
    <w:rsid w:val="00350F3F"/>
    <w:rsid w:val="003510B4"/>
    <w:rsid w:val="00351182"/>
    <w:rsid w:val="00351B8D"/>
    <w:rsid w:val="0035205F"/>
    <w:rsid w:val="003536DA"/>
    <w:rsid w:val="003552B2"/>
    <w:rsid w:val="0035596A"/>
    <w:rsid w:val="00356ED6"/>
    <w:rsid w:val="00360A42"/>
    <w:rsid w:val="00360B3D"/>
    <w:rsid w:val="00361301"/>
    <w:rsid w:val="003617BA"/>
    <w:rsid w:val="00361E92"/>
    <w:rsid w:val="003620E8"/>
    <w:rsid w:val="003638BB"/>
    <w:rsid w:val="003642A5"/>
    <w:rsid w:val="003649FE"/>
    <w:rsid w:val="00365926"/>
    <w:rsid w:val="0036632C"/>
    <w:rsid w:val="003667F8"/>
    <w:rsid w:val="003669CA"/>
    <w:rsid w:val="00366D0D"/>
    <w:rsid w:val="0036703E"/>
    <w:rsid w:val="003673DE"/>
    <w:rsid w:val="0036794D"/>
    <w:rsid w:val="00367A61"/>
    <w:rsid w:val="00372DA5"/>
    <w:rsid w:val="00374110"/>
    <w:rsid w:val="0037484C"/>
    <w:rsid w:val="00375BDF"/>
    <w:rsid w:val="00376BA0"/>
    <w:rsid w:val="003778CD"/>
    <w:rsid w:val="00377DA4"/>
    <w:rsid w:val="003800D1"/>
    <w:rsid w:val="003807A5"/>
    <w:rsid w:val="00382A32"/>
    <w:rsid w:val="00382C25"/>
    <w:rsid w:val="00386D0A"/>
    <w:rsid w:val="00386E5A"/>
    <w:rsid w:val="0039053D"/>
    <w:rsid w:val="00390840"/>
    <w:rsid w:val="00390CCC"/>
    <w:rsid w:val="00391456"/>
    <w:rsid w:val="00393320"/>
    <w:rsid w:val="00394C05"/>
    <w:rsid w:val="00394D52"/>
    <w:rsid w:val="00395027"/>
    <w:rsid w:val="00395DEB"/>
    <w:rsid w:val="0039725E"/>
    <w:rsid w:val="0039777D"/>
    <w:rsid w:val="003A13EB"/>
    <w:rsid w:val="003A21F3"/>
    <w:rsid w:val="003A3926"/>
    <w:rsid w:val="003A4726"/>
    <w:rsid w:val="003A48B0"/>
    <w:rsid w:val="003A54CD"/>
    <w:rsid w:val="003A5659"/>
    <w:rsid w:val="003A5D9E"/>
    <w:rsid w:val="003A5E9F"/>
    <w:rsid w:val="003B501D"/>
    <w:rsid w:val="003B51C7"/>
    <w:rsid w:val="003B65DB"/>
    <w:rsid w:val="003C0364"/>
    <w:rsid w:val="003C09AE"/>
    <w:rsid w:val="003C16D8"/>
    <w:rsid w:val="003C1752"/>
    <w:rsid w:val="003C4453"/>
    <w:rsid w:val="003C530A"/>
    <w:rsid w:val="003C6947"/>
    <w:rsid w:val="003C7C90"/>
    <w:rsid w:val="003D044C"/>
    <w:rsid w:val="003D23E4"/>
    <w:rsid w:val="003D50F2"/>
    <w:rsid w:val="003D5445"/>
    <w:rsid w:val="003D569C"/>
    <w:rsid w:val="003D5CF7"/>
    <w:rsid w:val="003D69B6"/>
    <w:rsid w:val="003D6D05"/>
    <w:rsid w:val="003D753B"/>
    <w:rsid w:val="003D7F54"/>
    <w:rsid w:val="003E076D"/>
    <w:rsid w:val="003E22B1"/>
    <w:rsid w:val="003E34FC"/>
    <w:rsid w:val="003E4C46"/>
    <w:rsid w:val="003E5420"/>
    <w:rsid w:val="003E5604"/>
    <w:rsid w:val="003E5E3D"/>
    <w:rsid w:val="003E776D"/>
    <w:rsid w:val="003E7CB7"/>
    <w:rsid w:val="003F033E"/>
    <w:rsid w:val="003F040A"/>
    <w:rsid w:val="003F0B73"/>
    <w:rsid w:val="003F1C33"/>
    <w:rsid w:val="003F4B5C"/>
    <w:rsid w:val="003F5186"/>
    <w:rsid w:val="003F5276"/>
    <w:rsid w:val="003F6128"/>
    <w:rsid w:val="003F7638"/>
    <w:rsid w:val="004001D8"/>
    <w:rsid w:val="00401529"/>
    <w:rsid w:val="004023D0"/>
    <w:rsid w:val="004051D4"/>
    <w:rsid w:val="004054C0"/>
    <w:rsid w:val="00407CE7"/>
    <w:rsid w:val="004125A7"/>
    <w:rsid w:val="00414054"/>
    <w:rsid w:val="0041559C"/>
    <w:rsid w:val="00416601"/>
    <w:rsid w:val="00420636"/>
    <w:rsid w:val="00422EB2"/>
    <w:rsid w:val="00424D7E"/>
    <w:rsid w:val="00430747"/>
    <w:rsid w:val="00432923"/>
    <w:rsid w:val="0043761A"/>
    <w:rsid w:val="00440234"/>
    <w:rsid w:val="004411C3"/>
    <w:rsid w:val="00442E90"/>
    <w:rsid w:val="0044774E"/>
    <w:rsid w:val="00447A6C"/>
    <w:rsid w:val="00447E94"/>
    <w:rsid w:val="00450DA3"/>
    <w:rsid w:val="00455D23"/>
    <w:rsid w:val="00457D92"/>
    <w:rsid w:val="00460750"/>
    <w:rsid w:val="004617AB"/>
    <w:rsid w:val="00461C57"/>
    <w:rsid w:val="004628C5"/>
    <w:rsid w:val="00463796"/>
    <w:rsid w:val="00463AE8"/>
    <w:rsid w:val="0046442D"/>
    <w:rsid w:val="0046493F"/>
    <w:rsid w:val="004655B4"/>
    <w:rsid w:val="0046785C"/>
    <w:rsid w:val="00470737"/>
    <w:rsid w:val="004710C1"/>
    <w:rsid w:val="00471979"/>
    <w:rsid w:val="00471FCA"/>
    <w:rsid w:val="0047230E"/>
    <w:rsid w:val="004742C4"/>
    <w:rsid w:val="00474AA0"/>
    <w:rsid w:val="00475B9E"/>
    <w:rsid w:val="0047708F"/>
    <w:rsid w:val="00477866"/>
    <w:rsid w:val="004779F3"/>
    <w:rsid w:val="00480DBE"/>
    <w:rsid w:val="00482348"/>
    <w:rsid w:val="00482443"/>
    <w:rsid w:val="00482D5A"/>
    <w:rsid w:val="00483AFF"/>
    <w:rsid w:val="00484929"/>
    <w:rsid w:val="00484FBF"/>
    <w:rsid w:val="00485AE2"/>
    <w:rsid w:val="00486B3B"/>
    <w:rsid w:val="00490196"/>
    <w:rsid w:val="004970F8"/>
    <w:rsid w:val="004A0BDF"/>
    <w:rsid w:val="004A0ED2"/>
    <w:rsid w:val="004A1076"/>
    <w:rsid w:val="004A1401"/>
    <w:rsid w:val="004A1537"/>
    <w:rsid w:val="004A16BE"/>
    <w:rsid w:val="004A2FA8"/>
    <w:rsid w:val="004A32B1"/>
    <w:rsid w:val="004A45CA"/>
    <w:rsid w:val="004A481A"/>
    <w:rsid w:val="004A7070"/>
    <w:rsid w:val="004A7DF7"/>
    <w:rsid w:val="004B0495"/>
    <w:rsid w:val="004B0AE7"/>
    <w:rsid w:val="004B1763"/>
    <w:rsid w:val="004B4721"/>
    <w:rsid w:val="004C18BF"/>
    <w:rsid w:val="004C3411"/>
    <w:rsid w:val="004C397C"/>
    <w:rsid w:val="004C468C"/>
    <w:rsid w:val="004C4E52"/>
    <w:rsid w:val="004C5589"/>
    <w:rsid w:val="004C7563"/>
    <w:rsid w:val="004D0130"/>
    <w:rsid w:val="004D01DA"/>
    <w:rsid w:val="004D09EE"/>
    <w:rsid w:val="004D0DF2"/>
    <w:rsid w:val="004D11BB"/>
    <w:rsid w:val="004D186E"/>
    <w:rsid w:val="004D1EF1"/>
    <w:rsid w:val="004D227E"/>
    <w:rsid w:val="004D254C"/>
    <w:rsid w:val="004D2655"/>
    <w:rsid w:val="004D2720"/>
    <w:rsid w:val="004D2CC8"/>
    <w:rsid w:val="004D2E32"/>
    <w:rsid w:val="004D40ED"/>
    <w:rsid w:val="004D4264"/>
    <w:rsid w:val="004D449A"/>
    <w:rsid w:val="004D4718"/>
    <w:rsid w:val="004D5BB2"/>
    <w:rsid w:val="004D5E4A"/>
    <w:rsid w:val="004D6E46"/>
    <w:rsid w:val="004E06CF"/>
    <w:rsid w:val="004E081A"/>
    <w:rsid w:val="004E17C1"/>
    <w:rsid w:val="004E1FE9"/>
    <w:rsid w:val="004E2489"/>
    <w:rsid w:val="004E3438"/>
    <w:rsid w:val="004E4CDE"/>
    <w:rsid w:val="004E578D"/>
    <w:rsid w:val="004E5F1B"/>
    <w:rsid w:val="004E650F"/>
    <w:rsid w:val="004E70D1"/>
    <w:rsid w:val="004E711E"/>
    <w:rsid w:val="004F01E1"/>
    <w:rsid w:val="004F0246"/>
    <w:rsid w:val="004F037A"/>
    <w:rsid w:val="004F1065"/>
    <w:rsid w:val="004F3C1B"/>
    <w:rsid w:val="004F48AB"/>
    <w:rsid w:val="004F48D8"/>
    <w:rsid w:val="004F4C47"/>
    <w:rsid w:val="004F7626"/>
    <w:rsid w:val="004F7876"/>
    <w:rsid w:val="005003E8"/>
    <w:rsid w:val="00500D44"/>
    <w:rsid w:val="00501A5F"/>
    <w:rsid w:val="00501F78"/>
    <w:rsid w:val="005070AD"/>
    <w:rsid w:val="00515407"/>
    <w:rsid w:val="00516A98"/>
    <w:rsid w:val="00516BF9"/>
    <w:rsid w:val="00521115"/>
    <w:rsid w:val="00523CCC"/>
    <w:rsid w:val="0052448C"/>
    <w:rsid w:val="00524BF0"/>
    <w:rsid w:val="00527C77"/>
    <w:rsid w:val="00530167"/>
    <w:rsid w:val="00533344"/>
    <w:rsid w:val="00535DF8"/>
    <w:rsid w:val="00535F34"/>
    <w:rsid w:val="0053658F"/>
    <w:rsid w:val="005366D2"/>
    <w:rsid w:val="005372FF"/>
    <w:rsid w:val="00540717"/>
    <w:rsid w:val="00543234"/>
    <w:rsid w:val="00543E14"/>
    <w:rsid w:val="0054517A"/>
    <w:rsid w:val="0054623A"/>
    <w:rsid w:val="00547368"/>
    <w:rsid w:val="005475EC"/>
    <w:rsid w:val="00547E03"/>
    <w:rsid w:val="00550627"/>
    <w:rsid w:val="005523DE"/>
    <w:rsid w:val="00552A3D"/>
    <w:rsid w:val="0055504D"/>
    <w:rsid w:val="005552ED"/>
    <w:rsid w:val="00556293"/>
    <w:rsid w:val="005566D5"/>
    <w:rsid w:val="0055749B"/>
    <w:rsid w:val="005578AB"/>
    <w:rsid w:val="00561D71"/>
    <w:rsid w:val="00563138"/>
    <w:rsid w:val="00565E04"/>
    <w:rsid w:val="005662D4"/>
    <w:rsid w:val="005665FC"/>
    <w:rsid w:val="00566B7A"/>
    <w:rsid w:val="0056789B"/>
    <w:rsid w:val="00571119"/>
    <w:rsid w:val="00571BD3"/>
    <w:rsid w:val="00571C4B"/>
    <w:rsid w:val="00575281"/>
    <w:rsid w:val="00576D81"/>
    <w:rsid w:val="00577A7F"/>
    <w:rsid w:val="005820B7"/>
    <w:rsid w:val="00582218"/>
    <w:rsid w:val="00582905"/>
    <w:rsid w:val="0058449F"/>
    <w:rsid w:val="00584E34"/>
    <w:rsid w:val="00586033"/>
    <w:rsid w:val="00586A53"/>
    <w:rsid w:val="0058710A"/>
    <w:rsid w:val="00590C26"/>
    <w:rsid w:val="00593768"/>
    <w:rsid w:val="0059668E"/>
    <w:rsid w:val="005A021C"/>
    <w:rsid w:val="005A0347"/>
    <w:rsid w:val="005A2121"/>
    <w:rsid w:val="005A257F"/>
    <w:rsid w:val="005A27D3"/>
    <w:rsid w:val="005A2CEB"/>
    <w:rsid w:val="005A2E66"/>
    <w:rsid w:val="005A33D0"/>
    <w:rsid w:val="005A43AD"/>
    <w:rsid w:val="005A531E"/>
    <w:rsid w:val="005A6B37"/>
    <w:rsid w:val="005A7377"/>
    <w:rsid w:val="005B0446"/>
    <w:rsid w:val="005B0959"/>
    <w:rsid w:val="005B1AC3"/>
    <w:rsid w:val="005B25F7"/>
    <w:rsid w:val="005B2716"/>
    <w:rsid w:val="005B2BCA"/>
    <w:rsid w:val="005B36BD"/>
    <w:rsid w:val="005B424A"/>
    <w:rsid w:val="005B451C"/>
    <w:rsid w:val="005B4C33"/>
    <w:rsid w:val="005B7CD9"/>
    <w:rsid w:val="005C3E05"/>
    <w:rsid w:val="005C53A1"/>
    <w:rsid w:val="005C59E1"/>
    <w:rsid w:val="005C5EF0"/>
    <w:rsid w:val="005C76C6"/>
    <w:rsid w:val="005D1077"/>
    <w:rsid w:val="005D150D"/>
    <w:rsid w:val="005D20C8"/>
    <w:rsid w:val="005D21BC"/>
    <w:rsid w:val="005D2F1B"/>
    <w:rsid w:val="005D37D3"/>
    <w:rsid w:val="005D3B0F"/>
    <w:rsid w:val="005D43A9"/>
    <w:rsid w:val="005D4ED1"/>
    <w:rsid w:val="005D5491"/>
    <w:rsid w:val="005D5C33"/>
    <w:rsid w:val="005D7A74"/>
    <w:rsid w:val="005E0420"/>
    <w:rsid w:val="005E2483"/>
    <w:rsid w:val="005E2585"/>
    <w:rsid w:val="005E2FD2"/>
    <w:rsid w:val="005E3418"/>
    <w:rsid w:val="005E49CC"/>
    <w:rsid w:val="005E6428"/>
    <w:rsid w:val="005E6D1A"/>
    <w:rsid w:val="005F01DC"/>
    <w:rsid w:val="005F0983"/>
    <w:rsid w:val="005F3D9B"/>
    <w:rsid w:val="005F552D"/>
    <w:rsid w:val="005F694F"/>
    <w:rsid w:val="005F75BE"/>
    <w:rsid w:val="00601FCA"/>
    <w:rsid w:val="006046AA"/>
    <w:rsid w:val="0061376B"/>
    <w:rsid w:val="00613D2E"/>
    <w:rsid w:val="006146BA"/>
    <w:rsid w:val="0061574F"/>
    <w:rsid w:val="0061663C"/>
    <w:rsid w:val="00621758"/>
    <w:rsid w:val="00621D8B"/>
    <w:rsid w:val="00622F64"/>
    <w:rsid w:val="006237B4"/>
    <w:rsid w:val="00624695"/>
    <w:rsid w:val="00624A70"/>
    <w:rsid w:val="0062585B"/>
    <w:rsid w:val="00625F2A"/>
    <w:rsid w:val="00626B2B"/>
    <w:rsid w:val="00633ED7"/>
    <w:rsid w:val="00635037"/>
    <w:rsid w:val="00635C45"/>
    <w:rsid w:val="006364E1"/>
    <w:rsid w:val="0063710F"/>
    <w:rsid w:val="0063777D"/>
    <w:rsid w:val="00637C75"/>
    <w:rsid w:val="00640F6A"/>
    <w:rsid w:val="00641248"/>
    <w:rsid w:val="006420F1"/>
    <w:rsid w:val="00644D60"/>
    <w:rsid w:val="00645691"/>
    <w:rsid w:val="00645808"/>
    <w:rsid w:val="006459A4"/>
    <w:rsid w:val="00645EAD"/>
    <w:rsid w:val="00646725"/>
    <w:rsid w:val="00647790"/>
    <w:rsid w:val="00653BEB"/>
    <w:rsid w:val="00654434"/>
    <w:rsid w:val="00655590"/>
    <w:rsid w:val="00655649"/>
    <w:rsid w:val="00656240"/>
    <w:rsid w:val="00657726"/>
    <w:rsid w:val="00660B80"/>
    <w:rsid w:val="0066156B"/>
    <w:rsid w:val="006640F0"/>
    <w:rsid w:val="006677F7"/>
    <w:rsid w:val="00670937"/>
    <w:rsid w:val="00670DF2"/>
    <w:rsid w:val="006712FD"/>
    <w:rsid w:val="0067337A"/>
    <w:rsid w:val="00676F12"/>
    <w:rsid w:val="00677E40"/>
    <w:rsid w:val="00680FC4"/>
    <w:rsid w:val="00683AB6"/>
    <w:rsid w:val="006841A8"/>
    <w:rsid w:val="006846E3"/>
    <w:rsid w:val="00684D1C"/>
    <w:rsid w:val="00684DF6"/>
    <w:rsid w:val="00685CA9"/>
    <w:rsid w:val="00687778"/>
    <w:rsid w:val="0068784B"/>
    <w:rsid w:val="00690C63"/>
    <w:rsid w:val="006923D3"/>
    <w:rsid w:val="0069247C"/>
    <w:rsid w:val="006926D7"/>
    <w:rsid w:val="00692EE2"/>
    <w:rsid w:val="00694778"/>
    <w:rsid w:val="006965AD"/>
    <w:rsid w:val="00697B1A"/>
    <w:rsid w:val="006A026D"/>
    <w:rsid w:val="006A04CD"/>
    <w:rsid w:val="006A122E"/>
    <w:rsid w:val="006A14E4"/>
    <w:rsid w:val="006A1692"/>
    <w:rsid w:val="006A16DB"/>
    <w:rsid w:val="006A23E7"/>
    <w:rsid w:val="006A2AA0"/>
    <w:rsid w:val="006A4FED"/>
    <w:rsid w:val="006A6493"/>
    <w:rsid w:val="006B2B6F"/>
    <w:rsid w:val="006B36FF"/>
    <w:rsid w:val="006B58D3"/>
    <w:rsid w:val="006B68AE"/>
    <w:rsid w:val="006B719F"/>
    <w:rsid w:val="006B71AA"/>
    <w:rsid w:val="006C0A87"/>
    <w:rsid w:val="006C0D69"/>
    <w:rsid w:val="006C3ACF"/>
    <w:rsid w:val="006C5725"/>
    <w:rsid w:val="006D0405"/>
    <w:rsid w:val="006D19EC"/>
    <w:rsid w:val="006D29C4"/>
    <w:rsid w:val="006D338F"/>
    <w:rsid w:val="006E04C8"/>
    <w:rsid w:val="006E064D"/>
    <w:rsid w:val="006E0B05"/>
    <w:rsid w:val="006E129C"/>
    <w:rsid w:val="006E224E"/>
    <w:rsid w:val="006E2381"/>
    <w:rsid w:val="006E2D85"/>
    <w:rsid w:val="006E35E4"/>
    <w:rsid w:val="006E3C73"/>
    <w:rsid w:val="006E5794"/>
    <w:rsid w:val="006E7BA7"/>
    <w:rsid w:val="006F062D"/>
    <w:rsid w:val="006F2786"/>
    <w:rsid w:val="006F282E"/>
    <w:rsid w:val="006F3676"/>
    <w:rsid w:val="006F5585"/>
    <w:rsid w:val="006F57E2"/>
    <w:rsid w:val="006F5C03"/>
    <w:rsid w:val="006F783C"/>
    <w:rsid w:val="006F7C45"/>
    <w:rsid w:val="006F7C7E"/>
    <w:rsid w:val="006F7CC5"/>
    <w:rsid w:val="006F7DFA"/>
    <w:rsid w:val="007000D0"/>
    <w:rsid w:val="0070081C"/>
    <w:rsid w:val="00701367"/>
    <w:rsid w:val="00703452"/>
    <w:rsid w:val="007057A4"/>
    <w:rsid w:val="007065C6"/>
    <w:rsid w:val="00711FF0"/>
    <w:rsid w:val="0071203C"/>
    <w:rsid w:val="007123D7"/>
    <w:rsid w:val="00712E7C"/>
    <w:rsid w:val="00713E67"/>
    <w:rsid w:val="007148ED"/>
    <w:rsid w:val="00715056"/>
    <w:rsid w:val="0071509A"/>
    <w:rsid w:val="0071769F"/>
    <w:rsid w:val="00717D27"/>
    <w:rsid w:val="00717F20"/>
    <w:rsid w:val="00721D32"/>
    <w:rsid w:val="00722C42"/>
    <w:rsid w:val="00723CB7"/>
    <w:rsid w:val="007254AC"/>
    <w:rsid w:val="00727172"/>
    <w:rsid w:val="00727783"/>
    <w:rsid w:val="00730114"/>
    <w:rsid w:val="007316AD"/>
    <w:rsid w:val="007319F1"/>
    <w:rsid w:val="00732244"/>
    <w:rsid w:val="0073488A"/>
    <w:rsid w:val="007369C4"/>
    <w:rsid w:val="00741917"/>
    <w:rsid w:val="00741B2C"/>
    <w:rsid w:val="00741DBE"/>
    <w:rsid w:val="00742447"/>
    <w:rsid w:val="00743DDD"/>
    <w:rsid w:val="00744CBC"/>
    <w:rsid w:val="00744EE0"/>
    <w:rsid w:val="007451EB"/>
    <w:rsid w:val="00745ADF"/>
    <w:rsid w:val="007465EC"/>
    <w:rsid w:val="007466D4"/>
    <w:rsid w:val="00746939"/>
    <w:rsid w:val="00750AC1"/>
    <w:rsid w:val="007545A7"/>
    <w:rsid w:val="00754E2B"/>
    <w:rsid w:val="00755198"/>
    <w:rsid w:val="007553DD"/>
    <w:rsid w:val="00755B01"/>
    <w:rsid w:val="00757404"/>
    <w:rsid w:val="00757B26"/>
    <w:rsid w:val="00760839"/>
    <w:rsid w:val="00763CF8"/>
    <w:rsid w:val="00764F32"/>
    <w:rsid w:val="00765A09"/>
    <w:rsid w:val="00765C82"/>
    <w:rsid w:val="00766ED6"/>
    <w:rsid w:val="007675CA"/>
    <w:rsid w:val="00770926"/>
    <w:rsid w:val="0077162E"/>
    <w:rsid w:val="0077171C"/>
    <w:rsid w:val="0077186D"/>
    <w:rsid w:val="00772F22"/>
    <w:rsid w:val="00773B48"/>
    <w:rsid w:val="00774FC7"/>
    <w:rsid w:val="00775D20"/>
    <w:rsid w:val="00776121"/>
    <w:rsid w:val="00781047"/>
    <w:rsid w:val="00782F58"/>
    <w:rsid w:val="007832A7"/>
    <w:rsid w:val="007862B3"/>
    <w:rsid w:val="00786411"/>
    <w:rsid w:val="00786572"/>
    <w:rsid w:val="007865CA"/>
    <w:rsid w:val="00791C67"/>
    <w:rsid w:val="007928CF"/>
    <w:rsid w:val="00793537"/>
    <w:rsid w:val="0079496D"/>
    <w:rsid w:val="00796AAD"/>
    <w:rsid w:val="00797AD0"/>
    <w:rsid w:val="007A128C"/>
    <w:rsid w:val="007A1616"/>
    <w:rsid w:val="007A226B"/>
    <w:rsid w:val="007A3E1A"/>
    <w:rsid w:val="007A4E43"/>
    <w:rsid w:val="007A4F5A"/>
    <w:rsid w:val="007A5AD4"/>
    <w:rsid w:val="007A5C69"/>
    <w:rsid w:val="007A76AB"/>
    <w:rsid w:val="007B00CA"/>
    <w:rsid w:val="007B037B"/>
    <w:rsid w:val="007B10BF"/>
    <w:rsid w:val="007B1611"/>
    <w:rsid w:val="007B33F0"/>
    <w:rsid w:val="007B4534"/>
    <w:rsid w:val="007B483A"/>
    <w:rsid w:val="007B53DC"/>
    <w:rsid w:val="007B6405"/>
    <w:rsid w:val="007B645C"/>
    <w:rsid w:val="007B7B3D"/>
    <w:rsid w:val="007C07DF"/>
    <w:rsid w:val="007C15C5"/>
    <w:rsid w:val="007C17BB"/>
    <w:rsid w:val="007C2F75"/>
    <w:rsid w:val="007C3495"/>
    <w:rsid w:val="007C3693"/>
    <w:rsid w:val="007C3758"/>
    <w:rsid w:val="007C5181"/>
    <w:rsid w:val="007C5B8C"/>
    <w:rsid w:val="007D078B"/>
    <w:rsid w:val="007D0B96"/>
    <w:rsid w:val="007D13E5"/>
    <w:rsid w:val="007D38B3"/>
    <w:rsid w:val="007D3AB6"/>
    <w:rsid w:val="007D4EAE"/>
    <w:rsid w:val="007D58A9"/>
    <w:rsid w:val="007D6E8F"/>
    <w:rsid w:val="007D72D6"/>
    <w:rsid w:val="007E1627"/>
    <w:rsid w:val="007E1F56"/>
    <w:rsid w:val="007E2052"/>
    <w:rsid w:val="007E3FE1"/>
    <w:rsid w:val="007E5F37"/>
    <w:rsid w:val="007E62FB"/>
    <w:rsid w:val="007F0430"/>
    <w:rsid w:val="007F10A9"/>
    <w:rsid w:val="007F1B1E"/>
    <w:rsid w:val="007F3F48"/>
    <w:rsid w:val="007F47E2"/>
    <w:rsid w:val="007F552C"/>
    <w:rsid w:val="007F5910"/>
    <w:rsid w:val="007F6D59"/>
    <w:rsid w:val="007F74DE"/>
    <w:rsid w:val="00800E07"/>
    <w:rsid w:val="0080129A"/>
    <w:rsid w:val="00801975"/>
    <w:rsid w:val="00802502"/>
    <w:rsid w:val="00802CD2"/>
    <w:rsid w:val="00802D65"/>
    <w:rsid w:val="00802DED"/>
    <w:rsid w:val="008038C3"/>
    <w:rsid w:val="00803E28"/>
    <w:rsid w:val="00803ECB"/>
    <w:rsid w:val="008048AF"/>
    <w:rsid w:val="008061BF"/>
    <w:rsid w:val="00806419"/>
    <w:rsid w:val="00807053"/>
    <w:rsid w:val="00813095"/>
    <w:rsid w:val="00815ED4"/>
    <w:rsid w:val="00816B18"/>
    <w:rsid w:val="00817842"/>
    <w:rsid w:val="00820B16"/>
    <w:rsid w:val="00820EE1"/>
    <w:rsid w:val="0082125F"/>
    <w:rsid w:val="00821965"/>
    <w:rsid w:val="008224D1"/>
    <w:rsid w:val="00822C66"/>
    <w:rsid w:val="008242DC"/>
    <w:rsid w:val="008246A1"/>
    <w:rsid w:val="00825007"/>
    <w:rsid w:val="00826DAD"/>
    <w:rsid w:val="008307AB"/>
    <w:rsid w:val="0083158A"/>
    <w:rsid w:val="00831B21"/>
    <w:rsid w:val="008332A0"/>
    <w:rsid w:val="00833697"/>
    <w:rsid w:val="008336A6"/>
    <w:rsid w:val="00833968"/>
    <w:rsid w:val="008339B2"/>
    <w:rsid w:val="008339FC"/>
    <w:rsid w:val="00835573"/>
    <w:rsid w:val="0083581B"/>
    <w:rsid w:val="00835BCC"/>
    <w:rsid w:val="00836EAD"/>
    <w:rsid w:val="00836EF1"/>
    <w:rsid w:val="00840B35"/>
    <w:rsid w:val="00840CD8"/>
    <w:rsid w:val="0084148B"/>
    <w:rsid w:val="00841BF4"/>
    <w:rsid w:val="00842B7F"/>
    <w:rsid w:val="00842D52"/>
    <w:rsid w:val="00843887"/>
    <w:rsid w:val="00844A49"/>
    <w:rsid w:val="00844B66"/>
    <w:rsid w:val="00844EF6"/>
    <w:rsid w:val="008461AA"/>
    <w:rsid w:val="00850A74"/>
    <w:rsid w:val="0085263F"/>
    <w:rsid w:val="00852757"/>
    <w:rsid w:val="00853533"/>
    <w:rsid w:val="00853DD2"/>
    <w:rsid w:val="00854A17"/>
    <w:rsid w:val="008554D3"/>
    <w:rsid w:val="008577F8"/>
    <w:rsid w:val="00860AC6"/>
    <w:rsid w:val="0086219A"/>
    <w:rsid w:val="0086560D"/>
    <w:rsid w:val="008671E2"/>
    <w:rsid w:val="00870295"/>
    <w:rsid w:val="008704CD"/>
    <w:rsid w:val="00872935"/>
    <w:rsid w:val="008749CA"/>
    <w:rsid w:val="00874ACE"/>
    <w:rsid w:val="00874D2F"/>
    <w:rsid w:val="00874FFA"/>
    <w:rsid w:val="00875CB2"/>
    <w:rsid w:val="008761C3"/>
    <w:rsid w:val="0087646E"/>
    <w:rsid w:val="00876DCD"/>
    <w:rsid w:val="0087793B"/>
    <w:rsid w:val="008819C4"/>
    <w:rsid w:val="00881DA2"/>
    <w:rsid w:val="00883BD3"/>
    <w:rsid w:val="008841D3"/>
    <w:rsid w:val="0088468B"/>
    <w:rsid w:val="008910DB"/>
    <w:rsid w:val="008930F6"/>
    <w:rsid w:val="00894AB4"/>
    <w:rsid w:val="008977F0"/>
    <w:rsid w:val="008A0F25"/>
    <w:rsid w:val="008A23A0"/>
    <w:rsid w:val="008A6FB2"/>
    <w:rsid w:val="008A7672"/>
    <w:rsid w:val="008A7809"/>
    <w:rsid w:val="008A7BD0"/>
    <w:rsid w:val="008A7DB4"/>
    <w:rsid w:val="008B023F"/>
    <w:rsid w:val="008B1059"/>
    <w:rsid w:val="008B1803"/>
    <w:rsid w:val="008B2009"/>
    <w:rsid w:val="008B2E19"/>
    <w:rsid w:val="008B3760"/>
    <w:rsid w:val="008B41C5"/>
    <w:rsid w:val="008B4241"/>
    <w:rsid w:val="008B449F"/>
    <w:rsid w:val="008B4518"/>
    <w:rsid w:val="008B4647"/>
    <w:rsid w:val="008B46FB"/>
    <w:rsid w:val="008B4F38"/>
    <w:rsid w:val="008B6829"/>
    <w:rsid w:val="008B706E"/>
    <w:rsid w:val="008C08B4"/>
    <w:rsid w:val="008C2FC0"/>
    <w:rsid w:val="008C33B5"/>
    <w:rsid w:val="008C5B7F"/>
    <w:rsid w:val="008C5C3F"/>
    <w:rsid w:val="008C653C"/>
    <w:rsid w:val="008C6FE8"/>
    <w:rsid w:val="008D0D48"/>
    <w:rsid w:val="008D337E"/>
    <w:rsid w:val="008D4810"/>
    <w:rsid w:val="008D4BC4"/>
    <w:rsid w:val="008D52F3"/>
    <w:rsid w:val="008D5525"/>
    <w:rsid w:val="008D5B5D"/>
    <w:rsid w:val="008D5EAD"/>
    <w:rsid w:val="008D75AF"/>
    <w:rsid w:val="008D7D18"/>
    <w:rsid w:val="008E0AC0"/>
    <w:rsid w:val="008E1C2B"/>
    <w:rsid w:val="008E2E6E"/>
    <w:rsid w:val="008E55D4"/>
    <w:rsid w:val="008E5B2C"/>
    <w:rsid w:val="008E6919"/>
    <w:rsid w:val="008E6E06"/>
    <w:rsid w:val="008F2E9D"/>
    <w:rsid w:val="008F38F9"/>
    <w:rsid w:val="008F509A"/>
    <w:rsid w:val="008F5527"/>
    <w:rsid w:val="008F5A50"/>
    <w:rsid w:val="008F6AD4"/>
    <w:rsid w:val="00901A26"/>
    <w:rsid w:val="00901FF9"/>
    <w:rsid w:val="00902236"/>
    <w:rsid w:val="00903030"/>
    <w:rsid w:val="009030D5"/>
    <w:rsid w:val="009048B7"/>
    <w:rsid w:val="0090559E"/>
    <w:rsid w:val="00905969"/>
    <w:rsid w:val="00905E5C"/>
    <w:rsid w:val="009148C2"/>
    <w:rsid w:val="009151F5"/>
    <w:rsid w:val="009153DF"/>
    <w:rsid w:val="00915949"/>
    <w:rsid w:val="00916ED9"/>
    <w:rsid w:val="009233A4"/>
    <w:rsid w:val="0092469C"/>
    <w:rsid w:val="00925EE4"/>
    <w:rsid w:val="0092789F"/>
    <w:rsid w:val="00931EB9"/>
    <w:rsid w:val="00931FC5"/>
    <w:rsid w:val="0093201A"/>
    <w:rsid w:val="00932BE3"/>
    <w:rsid w:val="00933B00"/>
    <w:rsid w:val="00934959"/>
    <w:rsid w:val="00934CE6"/>
    <w:rsid w:val="009363A7"/>
    <w:rsid w:val="00936C8D"/>
    <w:rsid w:val="00937072"/>
    <w:rsid w:val="00937D5E"/>
    <w:rsid w:val="0094023C"/>
    <w:rsid w:val="00940663"/>
    <w:rsid w:val="00941611"/>
    <w:rsid w:val="00941EE0"/>
    <w:rsid w:val="00943CFB"/>
    <w:rsid w:val="00944BA8"/>
    <w:rsid w:val="00946371"/>
    <w:rsid w:val="009512E6"/>
    <w:rsid w:val="00951707"/>
    <w:rsid w:val="00951F3E"/>
    <w:rsid w:val="009528E2"/>
    <w:rsid w:val="00954E66"/>
    <w:rsid w:val="00955CC6"/>
    <w:rsid w:val="009579BA"/>
    <w:rsid w:val="00957B09"/>
    <w:rsid w:val="00960A55"/>
    <w:rsid w:val="00960F73"/>
    <w:rsid w:val="0096432A"/>
    <w:rsid w:val="0096482D"/>
    <w:rsid w:val="00965EB1"/>
    <w:rsid w:val="00966C9A"/>
    <w:rsid w:val="00970166"/>
    <w:rsid w:val="00972A12"/>
    <w:rsid w:val="00973942"/>
    <w:rsid w:val="00976776"/>
    <w:rsid w:val="00977422"/>
    <w:rsid w:val="00983DCF"/>
    <w:rsid w:val="009844C9"/>
    <w:rsid w:val="00985BE3"/>
    <w:rsid w:val="00991EF1"/>
    <w:rsid w:val="00992566"/>
    <w:rsid w:val="009928CA"/>
    <w:rsid w:val="00992C96"/>
    <w:rsid w:val="00992CB3"/>
    <w:rsid w:val="00992FBD"/>
    <w:rsid w:val="0099309D"/>
    <w:rsid w:val="009936F7"/>
    <w:rsid w:val="00993B1D"/>
    <w:rsid w:val="00994F4E"/>
    <w:rsid w:val="00995DB7"/>
    <w:rsid w:val="0099728B"/>
    <w:rsid w:val="009A13FB"/>
    <w:rsid w:val="009A1D0D"/>
    <w:rsid w:val="009A36DE"/>
    <w:rsid w:val="009A3A0E"/>
    <w:rsid w:val="009A6ADC"/>
    <w:rsid w:val="009B28BE"/>
    <w:rsid w:val="009B29C3"/>
    <w:rsid w:val="009B4137"/>
    <w:rsid w:val="009B4514"/>
    <w:rsid w:val="009B4776"/>
    <w:rsid w:val="009B4F09"/>
    <w:rsid w:val="009B6129"/>
    <w:rsid w:val="009B702D"/>
    <w:rsid w:val="009C09C1"/>
    <w:rsid w:val="009C1519"/>
    <w:rsid w:val="009C303A"/>
    <w:rsid w:val="009C3529"/>
    <w:rsid w:val="009C4E6C"/>
    <w:rsid w:val="009D4DB5"/>
    <w:rsid w:val="009D559B"/>
    <w:rsid w:val="009D670F"/>
    <w:rsid w:val="009E00E8"/>
    <w:rsid w:val="009E03A5"/>
    <w:rsid w:val="009E0789"/>
    <w:rsid w:val="009E0EB3"/>
    <w:rsid w:val="009E5CF9"/>
    <w:rsid w:val="009F005D"/>
    <w:rsid w:val="009F068F"/>
    <w:rsid w:val="009F071C"/>
    <w:rsid w:val="009F1AC2"/>
    <w:rsid w:val="009F2111"/>
    <w:rsid w:val="009F333F"/>
    <w:rsid w:val="009F35CE"/>
    <w:rsid w:val="009F3EC1"/>
    <w:rsid w:val="009F41DF"/>
    <w:rsid w:val="009F47EA"/>
    <w:rsid w:val="009F52B6"/>
    <w:rsid w:val="009F6B48"/>
    <w:rsid w:val="00A00940"/>
    <w:rsid w:val="00A011CC"/>
    <w:rsid w:val="00A01703"/>
    <w:rsid w:val="00A0232B"/>
    <w:rsid w:val="00A032DC"/>
    <w:rsid w:val="00A045F2"/>
    <w:rsid w:val="00A050EB"/>
    <w:rsid w:val="00A07506"/>
    <w:rsid w:val="00A07D37"/>
    <w:rsid w:val="00A10D97"/>
    <w:rsid w:val="00A113D0"/>
    <w:rsid w:val="00A12207"/>
    <w:rsid w:val="00A123A9"/>
    <w:rsid w:val="00A13463"/>
    <w:rsid w:val="00A169B5"/>
    <w:rsid w:val="00A1782D"/>
    <w:rsid w:val="00A17B61"/>
    <w:rsid w:val="00A262D7"/>
    <w:rsid w:val="00A26C8F"/>
    <w:rsid w:val="00A27466"/>
    <w:rsid w:val="00A27A4B"/>
    <w:rsid w:val="00A27AC3"/>
    <w:rsid w:val="00A3034C"/>
    <w:rsid w:val="00A3066C"/>
    <w:rsid w:val="00A307F5"/>
    <w:rsid w:val="00A31445"/>
    <w:rsid w:val="00A31E09"/>
    <w:rsid w:val="00A33607"/>
    <w:rsid w:val="00A3472C"/>
    <w:rsid w:val="00A34CDB"/>
    <w:rsid w:val="00A35B2B"/>
    <w:rsid w:val="00A40859"/>
    <w:rsid w:val="00A40B03"/>
    <w:rsid w:val="00A41BEF"/>
    <w:rsid w:val="00A43492"/>
    <w:rsid w:val="00A44BFB"/>
    <w:rsid w:val="00A45D2D"/>
    <w:rsid w:val="00A52852"/>
    <w:rsid w:val="00A53A1B"/>
    <w:rsid w:val="00A5413C"/>
    <w:rsid w:val="00A549CE"/>
    <w:rsid w:val="00A575EF"/>
    <w:rsid w:val="00A57CBD"/>
    <w:rsid w:val="00A60512"/>
    <w:rsid w:val="00A62238"/>
    <w:rsid w:val="00A622E0"/>
    <w:rsid w:val="00A62CC6"/>
    <w:rsid w:val="00A63F51"/>
    <w:rsid w:val="00A647DB"/>
    <w:rsid w:val="00A675D2"/>
    <w:rsid w:val="00A677CF"/>
    <w:rsid w:val="00A70279"/>
    <w:rsid w:val="00A702B6"/>
    <w:rsid w:val="00A703CD"/>
    <w:rsid w:val="00A707E7"/>
    <w:rsid w:val="00A72CC0"/>
    <w:rsid w:val="00A770DA"/>
    <w:rsid w:val="00A777E2"/>
    <w:rsid w:val="00A803AB"/>
    <w:rsid w:val="00A81158"/>
    <w:rsid w:val="00A818E6"/>
    <w:rsid w:val="00A81B15"/>
    <w:rsid w:val="00A83E06"/>
    <w:rsid w:val="00A83EC1"/>
    <w:rsid w:val="00A84552"/>
    <w:rsid w:val="00A846EA"/>
    <w:rsid w:val="00A84F22"/>
    <w:rsid w:val="00A8564F"/>
    <w:rsid w:val="00A86C3C"/>
    <w:rsid w:val="00A90CD0"/>
    <w:rsid w:val="00A911C3"/>
    <w:rsid w:val="00A92EDC"/>
    <w:rsid w:val="00A934F9"/>
    <w:rsid w:val="00A96BA3"/>
    <w:rsid w:val="00A97634"/>
    <w:rsid w:val="00A97A0C"/>
    <w:rsid w:val="00AA02FC"/>
    <w:rsid w:val="00AA291D"/>
    <w:rsid w:val="00AA297C"/>
    <w:rsid w:val="00AA64C6"/>
    <w:rsid w:val="00AA6CC2"/>
    <w:rsid w:val="00AB0004"/>
    <w:rsid w:val="00AB25A5"/>
    <w:rsid w:val="00AB32CB"/>
    <w:rsid w:val="00AB4860"/>
    <w:rsid w:val="00AB4C5A"/>
    <w:rsid w:val="00AB4E84"/>
    <w:rsid w:val="00AB50CB"/>
    <w:rsid w:val="00AB60F9"/>
    <w:rsid w:val="00AB7479"/>
    <w:rsid w:val="00AC1EF9"/>
    <w:rsid w:val="00AC2658"/>
    <w:rsid w:val="00AC3236"/>
    <w:rsid w:val="00AC3B01"/>
    <w:rsid w:val="00AC416A"/>
    <w:rsid w:val="00AC5B63"/>
    <w:rsid w:val="00AC5F32"/>
    <w:rsid w:val="00AC7B74"/>
    <w:rsid w:val="00AD1ACC"/>
    <w:rsid w:val="00AD4597"/>
    <w:rsid w:val="00AD52D3"/>
    <w:rsid w:val="00AD6255"/>
    <w:rsid w:val="00AD636B"/>
    <w:rsid w:val="00AD6519"/>
    <w:rsid w:val="00AD689A"/>
    <w:rsid w:val="00AE0567"/>
    <w:rsid w:val="00AE08CD"/>
    <w:rsid w:val="00AE2340"/>
    <w:rsid w:val="00AE3B9A"/>
    <w:rsid w:val="00AE4410"/>
    <w:rsid w:val="00AE4AC9"/>
    <w:rsid w:val="00AE5046"/>
    <w:rsid w:val="00AE6962"/>
    <w:rsid w:val="00AF0A74"/>
    <w:rsid w:val="00AF21E3"/>
    <w:rsid w:val="00AF2205"/>
    <w:rsid w:val="00AF2397"/>
    <w:rsid w:val="00AF23C2"/>
    <w:rsid w:val="00AF2E9B"/>
    <w:rsid w:val="00AF2FD8"/>
    <w:rsid w:val="00AF31FD"/>
    <w:rsid w:val="00AF3ABB"/>
    <w:rsid w:val="00AF42B6"/>
    <w:rsid w:val="00AF5000"/>
    <w:rsid w:val="00AF5975"/>
    <w:rsid w:val="00B01691"/>
    <w:rsid w:val="00B01FEB"/>
    <w:rsid w:val="00B03155"/>
    <w:rsid w:val="00B04C94"/>
    <w:rsid w:val="00B05E1E"/>
    <w:rsid w:val="00B071CE"/>
    <w:rsid w:val="00B0730C"/>
    <w:rsid w:val="00B07B5A"/>
    <w:rsid w:val="00B10D5B"/>
    <w:rsid w:val="00B132CC"/>
    <w:rsid w:val="00B1337E"/>
    <w:rsid w:val="00B1367B"/>
    <w:rsid w:val="00B14BCF"/>
    <w:rsid w:val="00B14F75"/>
    <w:rsid w:val="00B15734"/>
    <w:rsid w:val="00B158F7"/>
    <w:rsid w:val="00B16F21"/>
    <w:rsid w:val="00B173A4"/>
    <w:rsid w:val="00B21764"/>
    <w:rsid w:val="00B22A53"/>
    <w:rsid w:val="00B22E33"/>
    <w:rsid w:val="00B23768"/>
    <w:rsid w:val="00B23D5A"/>
    <w:rsid w:val="00B24ACB"/>
    <w:rsid w:val="00B303DB"/>
    <w:rsid w:val="00B32468"/>
    <w:rsid w:val="00B3342F"/>
    <w:rsid w:val="00B33B6E"/>
    <w:rsid w:val="00B34EE6"/>
    <w:rsid w:val="00B37940"/>
    <w:rsid w:val="00B37ED8"/>
    <w:rsid w:val="00B41BCD"/>
    <w:rsid w:val="00B428E9"/>
    <w:rsid w:val="00B437CD"/>
    <w:rsid w:val="00B441BB"/>
    <w:rsid w:val="00B44ADF"/>
    <w:rsid w:val="00B45185"/>
    <w:rsid w:val="00B45C95"/>
    <w:rsid w:val="00B46F3E"/>
    <w:rsid w:val="00B50036"/>
    <w:rsid w:val="00B50FD5"/>
    <w:rsid w:val="00B52222"/>
    <w:rsid w:val="00B525C9"/>
    <w:rsid w:val="00B52613"/>
    <w:rsid w:val="00B52F4C"/>
    <w:rsid w:val="00B53115"/>
    <w:rsid w:val="00B53DCE"/>
    <w:rsid w:val="00B567CE"/>
    <w:rsid w:val="00B61E29"/>
    <w:rsid w:val="00B62BE9"/>
    <w:rsid w:val="00B630E9"/>
    <w:rsid w:val="00B63416"/>
    <w:rsid w:val="00B64592"/>
    <w:rsid w:val="00B645EB"/>
    <w:rsid w:val="00B64A0E"/>
    <w:rsid w:val="00B64FD0"/>
    <w:rsid w:val="00B65EC6"/>
    <w:rsid w:val="00B662D3"/>
    <w:rsid w:val="00B664EA"/>
    <w:rsid w:val="00B665CD"/>
    <w:rsid w:val="00B66E7A"/>
    <w:rsid w:val="00B67DBF"/>
    <w:rsid w:val="00B70623"/>
    <w:rsid w:val="00B70B67"/>
    <w:rsid w:val="00B713F8"/>
    <w:rsid w:val="00B71B25"/>
    <w:rsid w:val="00B71FF1"/>
    <w:rsid w:val="00B7325A"/>
    <w:rsid w:val="00B73322"/>
    <w:rsid w:val="00B73FC4"/>
    <w:rsid w:val="00B74D3F"/>
    <w:rsid w:val="00B75420"/>
    <w:rsid w:val="00B80460"/>
    <w:rsid w:val="00B81096"/>
    <w:rsid w:val="00B81735"/>
    <w:rsid w:val="00B829ED"/>
    <w:rsid w:val="00B830A5"/>
    <w:rsid w:val="00B8326D"/>
    <w:rsid w:val="00B8351B"/>
    <w:rsid w:val="00B845EA"/>
    <w:rsid w:val="00B846D0"/>
    <w:rsid w:val="00B86075"/>
    <w:rsid w:val="00B86389"/>
    <w:rsid w:val="00B86E32"/>
    <w:rsid w:val="00B86F3F"/>
    <w:rsid w:val="00B86FA1"/>
    <w:rsid w:val="00B9095A"/>
    <w:rsid w:val="00B90EEE"/>
    <w:rsid w:val="00B91D3E"/>
    <w:rsid w:val="00B9274B"/>
    <w:rsid w:val="00B92E3C"/>
    <w:rsid w:val="00B94A2B"/>
    <w:rsid w:val="00B95865"/>
    <w:rsid w:val="00B9602F"/>
    <w:rsid w:val="00B9693F"/>
    <w:rsid w:val="00B974F5"/>
    <w:rsid w:val="00B97A98"/>
    <w:rsid w:val="00B97AD0"/>
    <w:rsid w:val="00B97D6A"/>
    <w:rsid w:val="00BA01D1"/>
    <w:rsid w:val="00BA039C"/>
    <w:rsid w:val="00BA0622"/>
    <w:rsid w:val="00BA06A9"/>
    <w:rsid w:val="00BA19CE"/>
    <w:rsid w:val="00BA1B11"/>
    <w:rsid w:val="00BA358D"/>
    <w:rsid w:val="00BA3E28"/>
    <w:rsid w:val="00BA3F8B"/>
    <w:rsid w:val="00BA413A"/>
    <w:rsid w:val="00BA415D"/>
    <w:rsid w:val="00BA467A"/>
    <w:rsid w:val="00BA52F2"/>
    <w:rsid w:val="00BA5B2D"/>
    <w:rsid w:val="00BA67E0"/>
    <w:rsid w:val="00BB05AC"/>
    <w:rsid w:val="00BB2554"/>
    <w:rsid w:val="00BB25BD"/>
    <w:rsid w:val="00BB6452"/>
    <w:rsid w:val="00BB6801"/>
    <w:rsid w:val="00BC1E9C"/>
    <w:rsid w:val="00BC3C5C"/>
    <w:rsid w:val="00BC599C"/>
    <w:rsid w:val="00BC5F22"/>
    <w:rsid w:val="00BD1588"/>
    <w:rsid w:val="00BD2169"/>
    <w:rsid w:val="00BD2528"/>
    <w:rsid w:val="00BD38AA"/>
    <w:rsid w:val="00BD3C1F"/>
    <w:rsid w:val="00BD66C2"/>
    <w:rsid w:val="00BD75A8"/>
    <w:rsid w:val="00BE159D"/>
    <w:rsid w:val="00BE2855"/>
    <w:rsid w:val="00BE39EE"/>
    <w:rsid w:val="00BE4644"/>
    <w:rsid w:val="00BE4BB2"/>
    <w:rsid w:val="00BE6152"/>
    <w:rsid w:val="00BE7A6F"/>
    <w:rsid w:val="00BF023B"/>
    <w:rsid w:val="00BF1497"/>
    <w:rsid w:val="00BF197A"/>
    <w:rsid w:val="00BF1FD0"/>
    <w:rsid w:val="00BF250D"/>
    <w:rsid w:val="00BF2527"/>
    <w:rsid w:val="00BF27AC"/>
    <w:rsid w:val="00BF2CDB"/>
    <w:rsid w:val="00BF3C46"/>
    <w:rsid w:val="00BF4E9D"/>
    <w:rsid w:val="00BF5300"/>
    <w:rsid w:val="00BF6DE2"/>
    <w:rsid w:val="00BF741B"/>
    <w:rsid w:val="00C002E3"/>
    <w:rsid w:val="00C00566"/>
    <w:rsid w:val="00C05429"/>
    <w:rsid w:val="00C05C44"/>
    <w:rsid w:val="00C05EED"/>
    <w:rsid w:val="00C06116"/>
    <w:rsid w:val="00C06569"/>
    <w:rsid w:val="00C0735A"/>
    <w:rsid w:val="00C07781"/>
    <w:rsid w:val="00C1260A"/>
    <w:rsid w:val="00C154CA"/>
    <w:rsid w:val="00C15FFD"/>
    <w:rsid w:val="00C17B32"/>
    <w:rsid w:val="00C17B75"/>
    <w:rsid w:val="00C17DAF"/>
    <w:rsid w:val="00C17E36"/>
    <w:rsid w:val="00C201A6"/>
    <w:rsid w:val="00C20F73"/>
    <w:rsid w:val="00C21A8B"/>
    <w:rsid w:val="00C21BA7"/>
    <w:rsid w:val="00C22637"/>
    <w:rsid w:val="00C22D3E"/>
    <w:rsid w:val="00C239CB"/>
    <w:rsid w:val="00C24EC3"/>
    <w:rsid w:val="00C252F2"/>
    <w:rsid w:val="00C25DAC"/>
    <w:rsid w:val="00C26B7F"/>
    <w:rsid w:val="00C26F66"/>
    <w:rsid w:val="00C27095"/>
    <w:rsid w:val="00C30A84"/>
    <w:rsid w:val="00C310B6"/>
    <w:rsid w:val="00C321F0"/>
    <w:rsid w:val="00C326D2"/>
    <w:rsid w:val="00C32C11"/>
    <w:rsid w:val="00C336AD"/>
    <w:rsid w:val="00C340B0"/>
    <w:rsid w:val="00C362FF"/>
    <w:rsid w:val="00C374C3"/>
    <w:rsid w:val="00C37AA8"/>
    <w:rsid w:val="00C410A5"/>
    <w:rsid w:val="00C43D8A"/>
    <w:rsid w:val="00C45BE1"/>
    <w:rsid w:val="00C4796A"/>
    <w:rsid w:val="00C47B9C"/>
    <w:rsid w:val="00C47CD5"/>
    <w:rsid w:val="00C47EB4"/>
    <w:rsid w:val="00C47F99"/>
    <w:rsid w:val="00C53816"/>
    <w:rsid w:val="00C54461"/>
    <w:rsid w:val="00C5489B"/>
    <w:rsid w:val="00C561AF"/>
    <w:rsid w:val="00C57F0F"/>
    <w:rsid w:val="00C60B1F"/>
    <w:rsid w:val="00C610B3"/>
    <w:rsid w:val="00C64924"/>
    <w:rsid w:val="00C67764"/>
    <w:rsid w:val="00C701CB"/>
    <w:rsid w:val="00C708E8"/>
    <w:rsid w:val="00C732B3"/>
    <w:rsid w:val="00C7339F"/>
    <w:rsid w:val="00C75030"/>
    <w:rsid w:val="00C760F0"/>
    <w:rsid w:val="00C80A99"/>
    <w:rsid w:val="00C81F07"/>
    <w:rsid w:val="00C8273D"/>
    <w:rsid w:val="00C82BCC"/>
    <w:rsid w:val="00C879A7"/>
    <w:rsid w:val="00C92FDB"/>
    <w:rsid w:val="00C93DD9"/>
    <w:rsid w:val="00C94198"/>
    <w:rsid w:val="00C95C7E"/>
    <w:rsid w:val="00C979D2"/>
    <w:rsid w:val="00C97E9A"/>
    <w:rsid w:val="00CA14DA"/>
    <w:rsid w:val="00CA1D91"/>
    <w:rsid w:val="00CA28E2"/>
    <w:rsid w:val="00CA30F8"/>
    <w:rsid w:val="00CA4B42"/>
    <w:rsid w:val="00CA4CED"/>
    <w:rsid w:val="00CA4F1B"/>
    <w:rsid w:val="00CA798D"/>
    <w:rsid w:val="00CB0F5D"/>
    <w:rsid w:val="00CB11E5"/>
    <w:rsid w:val="00CB14B4"/>
    <w:rsid w:val="00CB15BD"/>
    <w:rsid w:val="00CB266C"/>
    <w:rsid w:val="00CB3A04"/>
    <w:rsid w:val="00CB58DE"/>
    <w:rsid w:val="00CB5C46"/>
    <w:rsid w:val="00CB5CE1"/>
    <w:rsid w:val="00CB680F"/>
    <w:rsid w:val="00CB6ADC"/>
    <w:rsid w:val="00CC0149"/>
    <w:rsid w:val="00CC0FFE"/>
    <w:rsid w:val="00CC118F"/>
    <w:rsid w:val="00CC5ED0"/>
    <w:rsid w:val="00CC79FA"/>
    <w:rsid w:val="00CC7C71"/>
    <w:rsid w:val="00CC7FF6"/>
    <w:rsid w:val="00CD0524"/>
    <w:rsid w:val="00CD0AFD"/>
    <w:rsid w:val="00CD0D7C"/>
    <w:rsid w:val="00CD0DB9"/>
    <w:rsid w:val="00CD1EA1"/>
    <w:rsid w:val="00CD2E65"/>
    <w:rsid w:val="00CD362D"/>
    <w:rsid w:val="00CD4828"/>
    <w:rsid w:val="00CD4F92"/>
    <w:rsid w:val="00CD5E49"/>
    <w:rsid w:val="00CD7180"/>
    <w:rsid w:val="00CE3F26"/>
    <w:rsid w:val="00CE496C"/>
    <w:rsid w:val="00CE6072"/>
    <w:rsid w:val="00CE68ED"/>
    <w:rsid w:val="00CF0358"/>
    <w:rsid w:val="00CF1809"/>
    <w:rsid w:val="00CF1EBE"/>
    <w:rsid w:val="00CF4AAB"/>
    <w:rsid w:val="00CF4C17"/>
    <w:rsid w:val="00CF56CA"/>
    <w:rsid w:val="00CF72C7"/>
    <w:rsid w:val="00CF7590"/>
    <w:rsid w:val="00D0122A"/>
    <w:rsid w:val="00D01398"/>
    <w:rsid w:val="00D02938"/>
    <w:rsid w:val="00D03E44"/>
    <w:rsid w:val="00D0444B"/>
    <w:rsid w:val="00D04941"/>
    <w:rsid w:val="00D04AFC"/>
    <w:rsid w:val="00D04CDE"/>
    <w:rsid w:val="00D05AF3"/>
    <w:rsid w:val="00D0668F"/>
    <w:rsid w:val="00D07479"/>
    <w:rsid w:val="00D07FC9"/>
    <w:rsid w:val="00D10BFC"/>
    <w:rsid w:val="00D1134B"/>
    <w:rsid w:val="00D11FEC"/>
    <w:rsid w:val="00D1239A"/>
    <w:rsid w:val="00D12EB3"/>
    <w:rsid w:val="00D13C46"/>
    <w:rsid w:val="00D147A1"/>
    <w:rsid w:val="00D1481E"/>
    <w:rsid w:val="00D14A50"/>
    <w:rsid w:val="00D14E58"/>
    <w:rsid w:val="00D158EA"/>
    <w:rsid w:val="00D17001"/>
    <w:rsid w:val="00D22077"/>
    <w:rsid w:val="00D22C52"/>
    <w:rsid w:val="00D22D3D"/>
    <w:rsid w:val="00D239F0"/>
    <w:rsid w:val="00D25005"/>
    <w:rsid w:val="00D25BF7"/>
    <w:rsid w:val="00D2704B"/>
    <w:rsid w:val="00D27DCB"/>
    <w:rsid w:val="00D30464"/>
    <w:rsid w:val="00D31C69"/>
    <w:rsid w:val="00D32198"/>
    <w:rsid w:val="00D3285D"/>
    <w:rsid w:val="00D33EFA"/>
    <w:rsid w:val="00D3686B"/>
    <w:rsid w:val="00D36A2F"/>
    <w:rsid w:val="00D3716D"/>
    <w:rsid w:val="00D37609"/>
    <w:rsid w:val="00D37635"/>
    <w:rsid w:val="00D41056"/>
    <w:rsid w:val="00D4124E"/>
    <w:rsid w:val="00D42950"/>
    <w:rsid w:val="00D43A6C"/>
    <w:rsid w:val="00D4429A"/>
    <w:rsid w:val="00D4688F"/>
    <w:rsid w:val="00D46AC7"/>
    <w:rsid w:val="00D46C66"/>
    <w:rsid w:val="00D47F27"/>
    <w:rsid w:val="00D50915"/>
    <w:rsid w:val="00D51715"/>
    <w:rsid w:val="00D51BD1"/>
    <w:rsid w:val="00D522BD"/>
    <w:rsid w:val="00D537CD"/>
    <w:rsid w:val="00D55597"/>
    <w:rsid w:val="00D55CA4"/>
    <w:rsid w:val="00D56AF9"/>
    <w:rsid w:val="00D57A58"/>
    <w:rsid w:val="00D617B1"/>
    <w:rsid w:val="00D61C12"/>
    <w:rsid w:val="00D636FA"/>
    <w:rsid w:val="00D64B03"/>
    <w:rsid w:val="00D67E82"/>
    <w:rsid w:val="00D70BB7"/>
    <w:rsid w:val="00D71B89"/>
    <w:rsid w:val="00D71C79"/>
    <w:rsid w:val="00D727B9"/>
    <w:rsid w:val="00D72BCC"/>
    <w:rsid w:val="00D72E99"/>
    <w:rsid w:val="00D732C4"/>
    <w:rsid w:val="00D73534"/>
    <w:rsid w:val="00D77D61"/>
    <w:rsid w:val="00D819D1"/>
    <w:rsid w:val="00D82336"/>
    <w:rsid w:val="00D825D1"/>
    <w:rsid w:val="00D82A09"/>
    <w:rsid w:val="00D82AA9"/>
    <w:rsid w:val="00D831FF"/>
    <w:rsid w:val="00D86877"/>
    <w:rsid w:val="00D87579"/>
    <w:rsid w:val="00D9005D"/>
    <w:rsid w:val="00D90D0D"/>
    <w:rsid w:val="00D92EC9"/>
    <w:rsid w:val="00D9506E"/>
    <w:rsid w:val="00D954BB"/>
    <w:rsid w:val="00D96008"/>
    <w:rsid w:val="00DA078D"/>
    <w:rsid w:val="00DA14E7"/>
    <w:rsid w:val="00DA23D0"/>
    <w:rsid w:val="00DA2478"/>
    <w:rsid w:val="00DA27C8"/>
    <w:rsid w:val="00DA2FA4"/>
    <w:rsid w:val="00DA2FE3"/>
    <w:rsid w:val="00DA356E"/>
    <w:rsid w:val="00DA5792"/>
    <w:rsid w:val="00DA6484"/>
    <w:rsid w:val="00DA6637"/>
    <w:rsid w:val="00DA6663"/>
    <w:rsid w:val="00DA75D9"/>
    <w:rsid w:val="00DB0AA9"/>
    <w:rsid w:val="00DB1486"/>
    <w:rsid w:val="00DB1F34"/>
    <w:rsid w:val="00DB277B"/>
    <w:rsid w:val="00DB2D41"/>
    <w:rsid w:val="00DB38B4"/>
    <w:rsid w:val="00DB5789"/>
    <w:rsid w:val="00DB5AA6"/>
    <w:rsid w:val="00DB646E"/>
    <w:rsid w:val="00DB7E5E"/>
    <w:rsid w:val="00DC1069"/>
    <w:rsid w:val="00DC14B7"/>
    <w:rsid w:val="00DC171F"/>
    <w:rsid w:val="00DC2767"/>
    <w:rsid w:val="00DC29C4"/>
    <w:rsid w:val="00DC3F44"/>
    <w:rsid w:val="00DC5A6E"/>
    <w:rsid w:val="00DC71BD"/>
    <w:rsid w:val="00DC7AF1"/>
    <w:rsid w:val="00DD1D15"/>
    <w:rsid w:val="00DD2473"/>
    <w:rsid w:val="00DD2940"/>
    <w:rsid w:val="00DD29F9"/>
    <w:rsid w:val="00DD2A7F"/>
    <w:rsid w:val="00DD3810"/>
    <w:rsid w:val="00DD47D2"/>
    <w:rsid w:val="00DD5256"/>
    <w:rsid w:val="00DD5B30"/>
    <w:rsid w:val="00DD7734"/>
    <w:rsid w:val="00DE089E"/>
    <w:rsid w:val="00DE238A"/>
    <w:rsid w:val="00DE3A01"/>
    <w:rsid w:val="00DE4087"/>
    <w:rsid w:val="00DE4414"/>
    <w:rsid w:val="00DE537C"/>
    <w:rsid w:val="00DF0409"/>
    <w:rsid w:val="00DF0D08"/>
    <w:rsid w:val="00DF2578"/>
    <w:rsid w:val="00DF35C4"/>
    <w:rsid w:val="00DF444F"/>
    <w:rsid w:val="00E01442"/>
    <w:rsid w:val="00E05391"/>
    <w:rsid w:val="00E055FE"/>
    <w:rsid w:val="00E073B5"/>
    <w:rsid w:val="00E103DE"/>
    <w:rsid w:val="00E105DA"/>
    <w:rsid w:val="00E11FF8"/>
    <w:rsid w:val="00E12089"/>
    <w:rsid w:val="00E12D63"/>
    <w:rsid w:val="00E13016"/>
    <w:rsid w:val="00E13623"/>
    <w:rsid w:val="00E138E2"/>
    <w:rsid w:val="00E145D8"/>
    <w:rsid w:val="00E15B20"/>
    <w:rsid w:val="00E15D4A"/>
    <w:rsid w:val="00E16304"/>
    <w:rsid w:val="00E1721B"/>
    <w:rsid w:val="00E172BD"/>
    <w:rsid w:val="00E210F4"/>
    <w:rsid w:val="00E21A98"/>
    <w:rsid w:val="00E23985"/>
    <w:rsid w:val="00E24788"/>
    <w:rsid w:val="00E24C99"/>
    <w:rsid w:val="00E24CAA"/>
    <w:rsid w:val="00E25574"/>
    <w:rsid w:val="00E25702"/>
    <w:rsid w:val="00E2795B"/>
    <w:rsid w:val="00E32CC3"/>
    <w:rsid w:val="00E33D96"/>
    <w:rsid w:val="00E365E9"/>
    <w:rsid w:val="00E377F9"/>
    <w:rsid w:val="00E37B91"/>
    <w:rsid w:val="00E37D06"/>
    <w:rsid w:val="00E40110"/>
    <w:rsid w:val="00E404D6"/>
    <w:rsid w:val="00E43344"/>
    <w:rsid w:val="00E44E8B"/>
    <w:rsid w:val="00E4525C"/>
    <w:rsid w:val="00E4692C"/>
    <w:rsid w:val="00E46C39"/>
    <w:rsid w:val="00E50C49"/>
    <w:rsid w:val="00E50FA1"/>
    <w:rsid w:val="00E518C5"/>
    <w:rsid w:val="00E52F25"/>
    <w:rsid w:val="00E55447"/>
    <w:rsid w:val="00E55AFF"/>
    <w:rsid w:val="00E55C24"/>
    <w:rsid w:val="00E5630D"/>
    <w:rsid w:val="00E5779E"/>
    <w:rsid w:val="00E600D5"/>
    <w:rsid w:val="00E61668"/>
    <w:rsid w:val="00E6218B"/>
    <w:rsid w:val="00E639CF"/>
    <w:rsid w:val="00E6415B"/>
    <w:rsid w:val="00E64F1C"/>
    <w:rsid w:val="00E652A7"/>
    <w:rsid w:val="00E65B75"/>
    <w:rsid w:val="00E65F53"/>
    <w:rsid w:val="00E6737E"/>
    <w:rsid w:val="00E71D3E"/>
    <w:rsid w:val="00E74B5C"/>
    <w:rsid w:val="00E76B18"/>
    <w:rsid w:val="00E773E5"/>
    <w:rsid w:val="00E800AF"/>
    <w:rsid w:val="00E8098E"/>
    <w:rsid w:val="00E816A7"/>
    <w:rsid w:val="00E8252C"/>
    <w:rsid w:val="00E8288A"/>
    <w:rsid w:val="00E83155"/>
    <w:rsid w:val="00E832CF"/>
    <w:rsid w:val="00E870A9"/>
    <w:rsid w:val="00E872AE"/>
    <w:rsid w:val="00E873A3"/>
    <w:rsid w:val="00E9028B"/>
    <w:rsid w:val="00E90AA6"/>
    <w:rsid w:val="00E92204"/>
    <w:rsid w:val="00E9415E"/>
    <w:rsid w:val="00E968A8"/>
    <w:rsid w:val="00E96DCE"/>
    <w:rsid w:val="00E96DD2"/>
    <w:rsid w:val="00EA0952"/>
    <w:rsid w:val="00EA0A54"/>
    <w:rsid w:val="00EA10C6"/>
    <w:rsid w:val="00EA38EC"/>
    <w:rsid w:val="00EA5FAE"/>
    <w:rsid w:val="00EA7FDD"/>
    <w:rsid w:val="00EB385B"/>
    <w:rsid w:val="00EB4749"/>
    <w:rsid w:val="00EB5311"/>
    <w:rsid w:val="00EB5569"/>
    <w:rsid w:val="00EB58E1"/>
    <w:rsid w:val="00EB6B0D"/>
    <w:rsid w:val="00EB7E6A"/>
    <w:rsid w:val="00EC080E"/>
    <w:rsid w:val="00EC383A"/>
    <w:rsid w:val="00EC49AE"/>
    <w:rsid w:val="00EC6CBB"/>
    <w:rsid w:val="00EC79E3"/>
    <w:rsid w:val="00EC7BBB"/>
    <w:rsid w:val="00ED11BE"/>
    <w:rsid w:val="00ED2B7B"/>
    <w:rsid w:val="00ED43FE"/>
    <w:rsid w:val="00ED4EA9"/>
    <w:rsid w:val="00ED562B"/>
    <w:rsid w:val="00ED5CFD"/>
    <w:rsid w:val="00ED6255"/>
    <w:rsid w:val="00ED709E"/>
    <w:rsid w:val="00ED7723"/>
    <w:rsid w:val="00ED7E93"/>
    <w:rsid w:val="00ED7F82"/>
    <w:rsid w:val="00EE5105"/>
    <w:rsid w:val="00EE5B0B"/>
    <w:rsid w:val="00EE6318"/>
    <w:rsid w:val="00EE7317"/>
    <w:rsid w:val="00EE7CA9"/>
    <w:rsid w:val="00EF082B"/>
    <w:rsid w:val="00EF09F0"/>
    <w:rsid w:val="00EF12D1"/>
    <w:rsid w:val="00EF14B8"/>
    <w:rsid w:val="00EF169F"/>
    <w:rsid w:val="00EF5714"/>
    <w:rsid w:val="00EF5827"/>
    <w:rsid w:val="00EF638E"/>
    <w:rsid w:val="00EF67DD"/>
    <w:rsid w:val="00EF7435"/>
    <w:rsid w:val="00F029F3"/>
    <w:rsid w:val="00F02DB6"/>
    <w:rsid w:val="00F03D20"/>
    <w:rsid w:val="00F03D8A"/>
    <w:rsid w:val="00F040B4"/>
    <w:rsid w:val="00F04E0B"/>
    <w:rsid w:val="00F06954"/>
    <w:rsid w:val="00F06BAB"/>
    <w:rsid w:val="00F10A6A"/>
    <w:rsid w:val="00F10BF9"/>
    <w:rsid w:val="00F114EE"/>
    <w:rsid w:val="00F115F6"/>
    <w:rsid w:val="00F11859"/>
    <w:rsid w:val="00F118B2"/>
    <w:rsid w:val="00F12321"/>
    <w:rsid w:val="00F12492"/>
    <w:rsid w:val="00F12F94"/>
    <w:rsid w:val="00F15812"/>
    <w:rsid w:val="00F2038F"/>
    <w:rsid w:val="00F21CCA"/>
    <w:rsid w:val="00F21DF1"/>
    <w:rsid w:val="00F229F9"/>
    <w:rsid w:val="00F23801"/>
    <w:rsid w:val="00F262A1"/>
    <w:rsid w:val="00F279C0"/>
    <w:rsid w:val="00F3306E"/>
    <w:rsid w:val="00F331CB"/>
    <w:rsid w:val="00F33B1C"/>
    <w:rsid w:val="00F34447"/>
    <w:rsid w:val="00F34C23"/>
    <w:rsid w:val="00F369E8"/>
    <w:rsid w:val="00F36B54"/>
    <w:rsid w:val="00F36FED"/>
    <w:rsid w:val="00F3742E"/>
    <w:rsid w:val="00F37E1D"/>
    <w:rsid w:val="00F40AAB"/>
    <w:rsid w:val="00F40BE4"/>
    <w:rsid w:val="00F4132F"/>
    <w:rsid w:val="00F420BB"/>
    <w:rsid w:val="00F422F7"/>
    <w:rsid w:val="00F4285A"/>
    <w:rsid w:val="00F449FA"/>
    <w:rsid w:val="00F44F11"/>
    <w:rsid w:val="00F45B4F"/>
    <w:rsid w:val="00F46953"/>
    <w:rsid w:val="00F46A59"/>
    <w:rsid w:val="00F505C4"/>
    <w:rsid w:val="00F53B13"/>
    <w:rsid w:val="00F55B09"/>
    <w:rsid w:val="00F60326"/>
    <w:rsid w:val="00F604A5"/>
    <w:rsid w:val="00F6171B"/>
    <w:rsid w:val="00F664B9"/>
    <w:rsid w:val="00F66C09"/>
    <w:rsid w:val="00F66D0E"/>
    <w:rsid w:val="00F6720E"/>
    <w:rsid w:val="00F673AB"/>
    <w:rsid w:val="00F724F8"/>
    <w:rsid w:val="00F72A07"/>
    <w:rsid w:val="00F7523C"/>
    <w:rsid w:val="00F75ADE"/>
    <w:rsid w:val="00F76630"/>
    <w:rsid w:val="00F77434"/>
    <w:rsid w:val="00F8041E"/>
    <w:rsid w:val="00F807C4"/>
    <w:rsid w:val="00F81608"/>
    <w:rsid w:val="00F85412"/>
    <w:rsid w:val="00F86418"/>
    <w:rsid w:val="00F86999"/>
    <w:rsid w:val="00F87309"/>
    <w:rsid w:val="00F90005"/>
    <w:rsid w:val="00F90C7B"/>
    <w:rsid w:val="00F91001"/>
    <w:rsid w:val="00F91A89"/>
    <w:rsid w:val="00F9207A"/>
    <w:rsid w:val="00F92848"/>
    <w:rsid w:val="00F92D5B"/>
    <w:rsid w:val="00F94CC9"/>
    <w:rsid w:val="00F96D72"/>
    <w:rsid w:val="00F97A9C"/>
    <w:rsid w:val="00F97DA8"/>
    <w:rsid w:val="00FA0270"/>
    <w:rsid w:val="00FA0402"/>
    <w:rsid w:val="00FA0CA2"/>
    <w:rsid w:val="00FA1212"/>
    <w:rsid w:val="00FA4788"/>
    <w:rsid w:val="00FA505C"/>
    <w:rsid w:val="00FA51A3"/>
    <w:rsid w:val="00FA5BE9"/>
    <w:rsid w:val="00FA6074"/>
    <w:rsid w:val="00FA618E"/>
    <w:rsid w:val="00FA74EF"/>
    <w:rsid w:val="00FB1DA8"/>
    <w:rsid w:val="00FB45F6"/>
    <w:rsid w:val="00FB586A"/>
    <w:rsid w:val="00FB7414"/>
    <w:rsid w:val="00FB7564"/>
    <w:rsid w:val="00FB78CB"/>
    <w:rsid w:val="00FC043A"/>
    <w:rsid w:val="00FC18E1"/>
    <w:rsid w:val="00FC2277"/>
    <w:rsid w:val="00FC384F"/>
    <w:rsid w:val="00FC550D"/>
    <w:rsid w:val="00FC57CF"/>
    <w:rsid w:val="00FC62A9"/>
    <w:rsid w:val="00FC6D9A"/>
    <w:rsid w:val="00FC7347"/>
    <w:rsid w:val="00FC7350"/>
    <w:rsid w:val="00FC7A6B"/>
    <w:rsid w:val="00FC7E89"/>
    <w:rsid w:val="00FD00D6"/>
    <w:rsid w:val="00FD1C55"/>
    <w:rsid w:val="00FD20E8"/>
    <w:rsid w:val="00FD235A"/>
    <w:rsid w:val="00FD2F5E"/>
    <w:rsid w:val="00FD5B94"/>
    <w:rsid w:val="00FD735B"/>
    <w:rsid w:val="00FD7E70"/>
    <w:rsid w:val="00FE15DB"/>
    <w:rsid w:val="00FE1AEA"/>
    <w:rsid w:val="00FE23D7"/>
    <w:rsid w:val="00FE2C7C"/>
    <w:rsid w:val="00FE300D"/>
    <w:rsid w:val="00FE3DDC"/>
    <w:rsid w:val="00FE4CE4"/>
    <w:rsid w:val="00FE5AF2"/>
    <w:rsid w:val="00FF07B7"/>
    <w:rsid w:val="00FF0CFE"/>
    <w:rsid w:val="00FF1A94"/>
    <w:rsid w:val="00FF1C81"/>
    <w:rsid w:val="00FF1F8D"/>
    <w:rsid w:val="00FF2666"/>
    <w:rsid w:val="00FF6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B03C4"/>
  <w15:docId w15:val="{063F564B-2EEB-A643-B645-DCFE9A53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9C"/>
  </w:style>
  <w:style w:type="paragraph" w:styleId="Heading1">
    <w:name w:val="heading 1"/>
    <w:basedOn w:val="Normal"/>
    <w:next w:val="Normal"/>
    <w:link w:val="Heading1Char"/>
    <w:uiPriority w:val="9"/>
    <w:qFormat/>
    <w:rsid w:val="003107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07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0A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D0B9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073B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073B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073B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7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07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D0A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D0B9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073B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073B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E073B5"/>
    <w:rPr>
      <w:rFonts w:asciiTheme="majorHAnsi" w:eastAsiaTheme="majorEastAsia" w:hAnsiTheme="majorHAnsi" w:cstheme="majorBidi"/>
      <w:i/>
      <w:iCs/>
      <w:color w:val="243F60" w:themeColor="accent1" w:themeShade="7F"/>
    </w:rPr>
  </w:style>
  <w:style w:type="paragraph" w:styleId="ListParagraph">
    <w:name w:val="List Paragraph"/>
    <w:aliases w:val="Bab,Source,Atan,Colorful List - Accent 11,Cell bullets,Noise heading,RUS List,Text,Recommendation,List Paragraph1,Item2,List Paragraph11,Bulleted Para,NFP GP Bulleted List,FooterText,numbered,Paragraphe de liste1,列出段落,列出段落1,リスト段落1,awal"/>
    <w:basedOn w:val="Normal"/>
    <w:link w:val="ListParagraphChar"/>
    <w:uiPriority w:val="34"/>
    <w:qFormat/>
    <w:rsid w:val="000210BD"/>
    <w:pPr>
      <w:ind w:left="720"/>
      <w:contextualSpacing/>
    </w:pPr>
  </w:style>
  <w:style w:type="character" w:customStyle="1" w:styleId="ListParagraphChar">
    <w:name w:val="List Paragraph Char"/>
    <w:aliases w:val="Bab Char,Source Char,Atan Char,Colorful List - Accent 11 Char,Cell bullets Char,Noise heading Char,RUS List Char,Text Char,Recommendation Char,List Paragraph1 Char,Item2 Char,List Paragraph11 Char,Bulleted Para Char,FooterText Char"/>
    <w:link w:val="ListParagraph"/>
    <w:uiPriority w:val="34"/>
    <w:qFormat/>
    <w:rsid w:val="008704CD"/>
  </w:style>
  <w:style w:type="paragraph" w:styleId="FootnoteText">
    <w:name w:val="footnote text"/>
    <w:basedOn w:val="Normal"/>
    <w:link w:val="FootnoteTextChar"/>
    <w:uiPriority w:val="99"/>
    <w:unhideWhenUsed/>
    <w:rsid w:val="00E639CF"/>
    <w:pPr>
      <w:spacing w:after="0" w:line="240" w:lineRule="auto"/>
    </w:pPr>
    <w:rPr>
      <w:sz w:val="20"/>
      <w:szCs w:val="20"/>
    </w:rPr>
  </w:style>
  <w:style w:type="character" w:customStyle="1" w:styleId="FootnoteTextChar">
    <w:name w:val="Footnote Text Char"/>
    <w:basedOn w:val="DefaultParagraphFont"/>
    <w:link w:val="FootnoteText"/>
    <w:uiPriority w:val="99"/>
    <w:rsid w:val="00E639CF"/>
    <w:rPr>
      <w:sz w:val="20"/>
      <w:szCs w:val="20"/>
    </w:rPr>
  </w:style>
  <w:style w:type="character" w:styleId="FootnoteReference">
    <w:name w:val="footnote reference"/>
    <w:basedOn w:val="DefaultParagraphFont"/>
    <w:uiPriority w:val="99"/>
    <w:unhideWhenUsed/>
    <w:rsid w:val="00E639CF"/>
    <w:rPr>
      <w:vertAlign w:val="superscript"/>
    </w:rPr>
  </w:style>
  <w:style w:type="character" w:styleId="CommentReference">
    <w:name w:val="annotation reference"/>
    <w:basedOn w:val="DefaultParagraphFont"/>
    <w:uiPriority w:val="99"/>
    <w:semiHidden/>
    <w:unhideWhenUsed/>
    <w:rsid w:val="00321A5F"/>
    <w:rPr>
      <w:sz w:val="16"/>
      <w:szCs w:val="16"/>
    </w:rPr>
  </w:style>
  <w:style w:type="paragraph" w:styleId="CommentText">
    <w:name w:val="annotation text"/>
    <w:basedOn w:val="Normal"/>
    <w:link w:val="CommentTextChar"/>
    <w:uiPriority w:val="99"/>
    <w:unhideWhenUsed/>
    <w:rsid w:val="00321A5F"/>
    <w:pPr>
      <w:spacing w:line="240" w:lineRule="auto"/>
    </w:pPr>
    <w:rPr>
      <w:sz w:val="20"/>
      <w:szCs w:val="20"/>
    </w:rPr>
  </w:style>
  <w:style w:type="character" w:customStyle="1" w:styleId="CommentTextChar">
    <w:name w:val="Comment Text Char"/>
    <w:basedOn w:val="DefaultParagraphFont"/>
    <w:link w:val="CommentText"/>
    <w:uiPriority w:val="99"/>
    <w:rsid w:val="00321A5F"/>
    <w:rPr>
      <w:sz w:val="20"/>
      <w:szCs w:val="20"/>
    </w:rPr>
  </w:style>
  <w:style w:type="paragraph" w:styleId="CommentSubject">
    <w:name w:val="annotation subject"/>
    <w:basedOn w:val="CommentText"/>
    <w:next w:val="CommentText"/>
    <w:link w:val="CommentSubjectChar"/>
    <w:uiPriority w:val="99"/>
    <w:semiHidden/>
    <w:unhideWhenUsed/>
    <w:rsid w:val="00321A5F"/>
    <w:rPr>
      <w:b/>
      <w:bCs/>
    </w:rPr>
  </w:style>
  <w:style w:type="character" w:customStyle="1" w:styleId="CommentSubjectChar">
    <w:name w:val="Comment Subject Char"/>
    <w:basedOn w:val="CommentTextChar"/>
    <w:link w:val="CommentSubject"/>
    <w:uiPriority w:val="99"/>
    <w:semiHidden/>
    <w:rsid w:val="00321A5F"/>
    <w:rPr>
      <w:b/>
      <w:bCs/>
      <w:sz w:val="20"/>
      <w:szCs w:val="20"/>
    </w:rPr>
  </w:style>
  <w:style w:type="paragraph" w:styleId="BalloonText">
    <w:name w:val="Balloon Text"/>
    <w:basedOn w:val="Normal"/>
    <w:link w:val="BalloonTextChar"/>
    <w:uiPriority w:val="99"/>
    <w:semiHidden/>
    <w:unhideWhenUsed/>
    <w:rsid w:val="00321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5F"/>
    <w:rPr>
      <w:rFonts w:ascii="Tahoma" w:hAnsi="Tahoma" w:cs="Tahoma"/>
      <w:sz w:val="16"/>
      <w:szCs w:val="16"/>
    </w:rPr>
  </w:style>
  <w:style w:type="character" w:styleId="Hyperlink">
    <w:name w:val="Hyperlink"/>
    <w:basedOn w:val="DefaultParagraphFont"/>
    <w:uiPriority w:val="99"/>
    <w:unhideWhenUsed/>
    <w:rsid w:val="00561D71"/>
    <w:rPr>
      <w:color w:val="0000FF" w:themeColor="hyperlink"/>
      <w:u w:val="single"/>
    </w:rPr>
  </w:style>
  <w:style w:type="paragraph" w:styleId="Caption">
    <w:name w:val="caption"/>
    <w:basedOn w:val="Normal"/>
    <w:next w:val="Normal"/>
    <w:link w:val="CaptionChar"/>
    <w:uiPriority w:val="35"/>
    <w:qFormat/>
    <w:rsid w:val="00ED43FE"/>
    <w:pPr>
      <w:keepNext/>
      <w:spacing w:after="0" w:line="240" w:lineRule="auto"/>
      <w:ind w:left="567"/>
      <w:jc w:val="center"/>
    </w:pPr>
    <w:rPr>
      <w:rFonts w:ascii="Cambria" w:eastAsia="Times New Roman" w:hAnsi="Cambria" w:cs="Times New Roman"/>
      <w:b/>
      <w:color w:val="000000" w:themeColor="text1"/>
      <w:sz w:val="20"/>
      <w:szCs w:val="16"/>
      <w:lang w:val="id-ID" w:eastAsia="id-ID"/>
    </w:rPr>
  </w:style>
  <w:style w:type="character" w:customStyle="1" w:styleId="CaptionChar">
    <w:name w:val="Caption Char"/>
    <w:link w:val="Caption"/>
    <w:uiPriority w:val="35"/>
    <w:rsid w:val="00ED43FE"/>
    <w:rPr>
      <w:rFonts w:ascii="Cambria" w:eastAsia="Times New Roman" w:hAnsi="Cambria" w:cs="Times New Roman"/>
      <w:b/>
      <w:color w:val="000000" w:themeColor="text1"/>
      <w:sz w:val="20"/>
      <w:szCs w:val="16"/>
      <w:lang w:val="id-ID" w:eastAsia="id-ID"/>
    </w:rPr>
  </w:style>
  <w:style w:type="paragraph" w:styleId="Header">
    <w:name w:val="header"/>
    <w:basedOn w:val="Normal"/>
    <w:link w:val="HeaderChar"/>
    <w:uiPriority w:val="99"/>
    <w:unhideWhenUsed/>
    <w:rsid w:val="0037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10"/>
  </w:style>
  <w:style w:type="paragraph" w:styleId="Footer">
    <w:name w:val="footer"/>
    <w:basedOn w:val="Normal"/>
    <w:link w:val="FooterChar"/>
    <w:uiPriority w:val="99"/>
    <w:unhideWhenUsed/>
    <w:rsid w:val="0037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10"/>
  </w:style>
  <w:style w:type="paragraph" w:styleId="NormalWeb">
    <w:name w:val="Normal (Web)"/>
    <w:basedOn w:val="Normal"/>
    <w:uiPriority w:val="99"/>
    <w:unhideWhenUsed/>
    <w:rsid w:val="00DE238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420F1"/>
    <w:rPr>
      <w:color w:val="800080" w:themeColor="followedHyperlink"/>
      <w:u w:val="single"/>
    </w:rPr>
  </w:style>
  <w:style w:type="paragraph" w:styleId="NoSpacing">
    <w:name w:val="No Spacing"/>
    <w:uiPriority w:val="1"/>
    <w:qFormat/>
    <w:rsid w:val="006E35E4"/>
    <w:pPr>
      <w:spacing w:after="0" w:line="240" w:lineRule="auto"/>
    </w:pPr>
  </w:style>
  <w:style w:type="paragraph" w:customStyle="1" w:styleId="Normal1">
    <w:name w:val="Normal1"/>
    <w:rsid w:val="006D29C4"/>
    <w:pPr>
      <w:spacing w:after="0"/>
    </w:pPr>
    <w:rPr>
      <w:rFonts w:ascii="Arial" w:eastAsia="Arial" w:hAnsi="Arial" w:cs="Arial"/>
      <w:lang w:val="uz-Cyrl-UZ"/>
    </w:rPr>
  </w:style>
  <w:style w:type="character" w:customStyle="1" w:styleId="tlid-translation">
    <w:name w:val="tlid-translation"/>
    <w:basedOn w:val="DefaultParagraphFont"/>
    <w:rsid w:val="003F7638"/>
  </w:style>
  <w:style w:type="table" w:styleId="TableGrid">
    <w:name w:val="Table Grid"/>
    <w:basedOn w:val="TableNormal"/>
    <w:uiPriority w:val="39"/>
    <w:rsid w:val="006F7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A29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297C"/>
    <w:rPr>
      <w:sz w:val="20"/>
      <w:szCs w:val="20"/>
    </w:rPr>
  </w:style>
  <w:style w:type="character" w:styleId="EndnoteReference">
    <w:name w:val="endnote reference"/>
    <w:basedOn w:val="DefaultParagraphFont"/>
    <w:uiPriority w:val="99"/>
    <w:semiHidden/>
    <w:unhideWhenUsed/>
    <w:rsid w:val="00AA297C"/>
    <w:rPr>
      <w:vertAlign w:val="superscript"/>
    </w:rPr>
  </w:style>
  <w:style w:type="character" w:styleId="PageNumber">
    <w:name w:val="page number"/>
    <w:basedOn w:val="DefaultParagraphFont"/>
    <w:uiPriority w:val="99"/>
    <w:semiHidden/>
    <w:unhideWhenUsed/>
    <w:rsid w:val="00582905"/>
  </w:style>
  <w:style w:type="paragraph" w:styleId="TOCHeading">
    <w:name w:val="TOC Heading"/>
    <w:basedOn w:val="Heading1"/>
    <w:next w:val="Normal"/>
    <w:uiPriority w:val="39"/>
    <w:unhideWhenUsed/>
    <w:qFormat/>
    <w:rsid w:val="00E37D06"/>
    <w:pPr>
      <w:spacing w:before="480"/>
      <w:outlineLvl w:val="9"/>
    </w:pPr>
    <w:rPr>
      <w:b/>
      <w:bCs/>
      <w:sz w:val="28"/>
      <w:szCs w:val="28"/>
    </w:rPr>
  </w:style>
  <w:style w:type="paragraph" w:styleId="TOC1">
    <w:name w:val="toc 1"/>
    <w:basedOn w:val="Normal"/>
    <w:next w:val="Normal"/>
    <w:autoRedefine/>
    <w:uiPriority w:val="39"/>
    <w:unhideWhenUsed/>
    <w:rsid w:val="00FA74EF"/>
    <w:pPr>
      <w:tabs>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E37D06"/>
    <w:pPr>
      <w:spacing w:before="120" w:after="0"/>
      <w:ind w:left="220"/>
    </w:pPr>
    <w:rPr>
      <w:rFonts w:cstheme="minorHAnsi"/>
      <w:b/>
      <w:bCs/>
    </w:rPr>
  </w:style>
  <w:style w:type="paragraph" w:styleId="TOC3">
    <w:name w:val="toc 3"/>
    <w:basedOn w:val="Normal"/>
    <w:next w:val="Normal"/>
    <w:autoRedefine/>
    <w:uiPriority w:val="39"/>
    <w:unhideWhenUsed/>
    <w:rsid w:val="00E37D06"/>
    <w:pPr>
      <w:spacing w:after="0"/>
      <w:ind w:left="440"/>
    </w:pPr>
    <w:rPr>
      <w:rFonts w:cstheme="minorHAnsi"/>
      <w:sz w:val="20"/>
      <w:szCs w:val="20"/>
    </w:rPr>
  </w:style>
  <w:style w:type="paragraph" w:styleId="TOC4">
    <w:name w:val="toc 4"/>
    <w:basedOn w:val="Normal"/>
    <w:next w:val="Normal"/>
    <w:autoRedefine/>
    <w:uiPriority w:val="39"/>
    <w:unhideWhenUsed/>
    <w:rsid w:val="00E37D06"/>
    <w:pPr>
      <w:spacing w:after="0"/>
      <w:ind w:left="660"/>
    </w:pPr>
    <w:rPr>
      <w:rFonts w:cstheme="minorHAnsi"/>
      <w:sz w:val="20"/>
      <w:szCs w:val="20"/>
    </w:rPr>
  </w:style>
  <w:style w:type="paragraph" w:styleId="TOC5">
    <w:name w:val="toc 5"/>
    <w:basedOn w:val="Normal"/>
    <w:next w:val="Normal"/>
    <w:autoRedefine/>
    <w:uiPriority w:val="39"/>
    <w:unhideWhenUsed/>
    <w:rsid w:val="00E37D06"/>
    <w:pPr>
      <w:spacing w:after="0"/>
      <w:ind w:left="880"/>
    </w:pPr>
    <w:rPr>
      <w:rFonts w:cstheme="minorHAnsi"/>
      <w:sz w:val="20"/>
      <w:szCs w:val="20"/>
    </w:rPr>
  </w:style>
  <w:style w:type="paragraph" w:styleId="TOC6">
    <w:name w:val="toc 6"/>
    <w:basedOn w:val="Normal"/>
    <w:next w:val="Normal"/>
    <w:autoRedefine/>
    <w:uiPriority w:val="39"/>
    <w:unhideWhenUsed/>
    <w:rsid w:val="00E37D06"/>
    <w:pPr>
      <w:spacing w:after="0"/>
      <w:ind w:left="1100"/>
    </w:pPr>
    <w:rPr>
      <w:rFonts w:cstheme="minorHAnsi"/>
      <w:sz w:val="20"/>
      <w:szCs w:val="20"/>
    </w:rPr>
  </w:style>
  <w:style w:type="paragraph" w:styleId="TOC7">
    <w:name w:val="toc 7"/>
    <w:basedOn w:val="Normal"/>
    <w:next w:val="Normal"/>
    <w:autoRedefine/>
    <w:uiPriority w:val="39"/>
    <w:unhideWhenUsed/>
    <w:rsid w:val="00E37D06"/>
    <w:pPr>
      <w:spacing w:after="0"/>
      <w:ind w:left="1320"/>
    </w:pPr>
    <w:rPr>
      <w:rFonts w:cstheme="minorHAnsi"/>
      <w:sz w:val="20"/>
      <w:szCs w:val="20"/>
    </w:rPr>
  </w:style>
  <w:style w:type="paragraph" w:styleId="TOC8">
    <w:name w:val="toc 8"/>
    <w:basedOn w:val="Normal"/>
    <w:next w:val="Normal"/>
    <w:autoRedefine/>
    <w:uiPriority w:val="39"/>
    <w:unhideWhenUsed/>
    <w:rsid w:val="00E37D06"/>
    <w:pPr>
      <w:spacing w:after="0"/>
      <w:ind w:left="1540"/>
    </w:pPr>
    <w:rPr>
      <w:rFonts w:cstheme="minorHAnsi"/>
      <w:sz w:val="20"/>
      <w:szCs w:val="20"/>
    </w:rPr>
  </w:style>
  <w:style w:type="paragraph" w:styleId="TOC9">
    <w:name w:val="toc 9"/>
    <w:basedOn w:val="Normal"/>
    <w:next w:val="Normal"/>
    <w:autoRedefine/>
    <w:uiPriority w:val="39"/>
    <w:unhideWhenUsed/>
    <w:rsid w:val="00E37D06"/>
    <w:pPr>
      <w:spacing w:after="0"/>
      <w:ind w:left="1760"/>
    </w:pPr>
    <w:rPr>
      <w:rFonts w:cstheme="minorHAnsi"/>
      <w:sz w:val="20"/>
      <w:szCs w:val="20"/>
    </w:rPr>
  </w:style>
  <w:style w:type="paragraph" w:customStyle="1" w:styleId="paragraph">
    <w:name w:val="paragraph"/>
    <w:basedOn w:val="Normal"/>
    <w:rsid w:val="00E073B5"/>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073B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73B5"/>
    <w:rPr>
      <w:rFonts w:ascii="Lucida Grande" w:hAnsi="Lucida Grande" w:cs="Lucida Grande"/>
      <w:sz w:val="24"/>
      <w:szCs w:val="24"/>
    </w:rPr>
  </w:style>
  <w:style w:type="paragraph" w:customStyle="1" w:styleId="Default">
    <w:name w:val="Default"/>
    <w:rsid w:val="00E073B5"/>
    <w:pPr>
      <w:autoSpaceDE w:val="0"/>
      <w:autoSpaceDN w:val="0"/>
      <w:adjustRightInd w:val="0"/>
      <w:spacing w:after="0" w:line="240" w:lineRule="auto"/>
    </w:pPr>
    <w:rPr>
      <w:rFonts w:ascii="Bookman Old Style" w:hAnsi="Bookman Old Style" w:cs="Bookman Old Style"/>
      <w:color w:val="000000"/>
      <w:sz w:val="24"/>
      <w:szCs w:val="24"/>
    </w:rPr>
  </w:style>
  <w:style w:type="character" w:styleId="Emphasis">
    <w:name w:val="Emphasis"/>
    <w:basedOn w:val="DefaultParagraphFont"/>
    <w:uiPriority w:val="20"/>
    <w:qFormat/>
    <w:rsid w:val="00A770DA"/>
    <w:rPr>
      <w:rFonts w:cs="Times New Roman"/>
      <w:i/>
      <w:iCs/>
    </w:rPr>
  </w:style>
  <w:style w:type="paragraph" w:styleId="TableofFigures">
    <w:name w:val="table of figures"/>
    <w:basedOn w:val="Normal"/>
    <w:next w:val="Normal"/>
    <w:uiPriority w:val="99"/>
    <w:unhideWhenUsed/>
    <w:rsid w:val="00FA74EF"/>
    <w:pPr>
      <w:spacing w:after="0"/>
    </w:pPr>
  </w:style>
  <w:style w:type="character" w:customStyle="1" w:styleId="acopre">
    <w:name w:val="acopre"/>
    <w:basedOn w:val="DefaultParagraphFont"/>
    <w:rsid w:val="002A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273">
      <w:bodyDiv w:val="1"/>
      <w:marLeft w:val="0"/>
      <w:marRight w:val="0"/>
      <w:marTop w:val="0"/>
      <w:marBottom w:val="0"/>
      <w:divBdr>
        <w:top w:val="none" w:sz="0" w:space="0" w:color="auto"/>
        <w:left w:val="none" w:sz="0" w:space="0" w:color="auto"/>
        <w:bottom w:val="none" w:sz="0" w:space="0" w:color="auto"/>
        <w:right w:val="none" w:sz="0" w:space="0" w:color="auto"/>
      </w:divBdr>
    </w:div>
    <w:div w:id="127861317">
      <w:bodyDiv w:val="1"/>
      <w:marLeft w:val="0"/>
      <w:marRight w:val="0"/>
      <w:marTop w:val="0"/>
      <w:marBottom w:val="0"/>
      <w:divBdr>
        <w:top w:val="none" w:sz="0" w:space="0" w:color="auto"/>
        <w:left w:val="none" w:sz="0" w:space="0" w:color="auto"/>
        <w:bottom w:val="none" w:sz="0" w:space="0" w:color="auto"/>
        <w:right w:val="none" w:sz="0" w:space="0" w:color="auto"/>
      </w:divBdr>
    </w:div>
    <w:div w:id="129136057">
      <w:bodyDiv w:val="1"/>
      <w:marLeft w:val="0"/>
      <w:marRight w:val="0"/>
      <w:marTop w:val="0"/>
      <w:marBottom w:val="0"/>
      <w:divBdr>
        <w:top w:val="none" w:sz="0" w:space="0" w:color="auto"/>
        <w:left w:val="none" w:sz="0" w:space="0" w:color="auto"/>
        <w:bottom w:val="none" w:sz="0" w:space="0" w:color="auto"/>
        <w:right w:val="none" w:sz="0" w:space="0" w:color="auto"/>
      </w:divBdr>
    </w:div>
    <w:div w:id="203178972">
      <w:bodyDiv w:val="1"/>
      <w:marLeft w:val="0"/>
      <w:marRight w:val="0"/>
      <w:marTop w:val="0"/>
      <w:marBottom w:val="0"/>
      <w:divBdr>
        <w:top w:val="none" w:sz="0" w:space="0" w:color="auto"/>
        <w:left w:val="none" w:sz="0" w:space="0" w:color="auto"/>
        <w:bottom w:val="none" w:sz="0" w:space="0" w:color="auto"/>
        <w:right w:val="none" w:sz="0" w:space="0" w:color="auto"/>
      </w:divBdr>
    </w:div>
    <w:div w:id="206071847">
      <w:bodyDiv w:val="1"/>
      <w:marLeft w:val="0"/>
      <w:marRight w:val="0"/>
      <w:marTop w:val="0"/>
      <w:marBottom w:val="0"/>
      <w:divBdr>
        <w:top w:val="none" w:sz="0" w:space="0" w:color="auto"/>
        <w:left w:val="none" w:sz="0" w:space="0" w:color="auto"/>
        <w:bottom w:val="none" w:sz="0" w:space="0" w:color="auto"/>
        <w:right w:val="none" w:sz="0" w:space="0" w:color="auto"/>
      </w:divBdr>
    </w:div>
    <w:div w:id="207842010">
      <w:bodyDiv w:val="1"/>
      <w:marLeft w:val="0"/>
      <w:marRight w:val="0"/>
      <w:marTop w:val="0"/>
      <w:marBottom w:val="0"/>
      <w:divBdr>
        <w:top w:val="none" w:sz="0" w:space="0" w:color="auto"/>
        <w:left w:val="none" w:sz="0" w:space="0" w:color="auto"/>
        <w:bottom w:val="none" w:sz="0" w:space="0" w:color="auto"/>
        <w:right w:val="none" w:sz="0" w:space="0" w:color="auto"/>
      </w:divBdr>
    </w:div>
    <w:div w:id="261577022">
      <w:bodyDiv w:val="1"/>
      <w:marLeft w:val="0"/>
      <w:marRight w:val="0"/>
      <w:marTop w:val="0"/>
      <w:marBottom w:val="0"/>
      <w:divBdr>
        <w:top w:val="none" w:sz="0" w:space="0" w:color="auto"/>
        <w:left w:val="none" w:sz="0" w:space="0" w:color="auto"/>
        <w:bottom w:val="none" w:sz="0" w:space="0" w:color="auto"/>
        <w:right w:val="none" w:sz="0" w:space="0" w:color="auto"/>
      </w:divBdr>
    </w:div>
    <w:div w:id="312953284">
      <w:bodyDiv w:val="1"/>
      <w:marLeft w:val="0"/>
      <w:marRight w:val="0"/>
      <w:marTop w:val="0"/>
      <w:marBottom w:val="0"/>
      <w:divBdr>
        <w:top w:val="none" w:sz="0" w:space="0" w:color="auto"/>
        <w:left w:val="none" w:sz="0" w:space="0" w:color="auto"/>
        <w:bottom w:val="none" w:sz="0" w:space="0" w:color="auto"/>
        <w:right w:val="none" w:sz="0" w:space="0" w:color="auto"/>
      </w:divBdr>
    </w:div>
    <w:div w:id="370350441">
      <w:bodyDiv w:val="1"/>
      <w:marLeft w:val="0"/>
      <w:marRight w:val="0"/>
      <w:marTop w:val="0"/>
      <w:marBottom w:val="0"/>
      <w:divBdr>
        <w:top w:val="none" w:sz="0" w:space="0" w:color="auto"/>
        <w:left w:val="none" w:sz="0" w:space="0" w:color="auto"/>
        <w:bottom w:val="none" w:sz="0" w:space="0" w:color="auto"/>
        <w:right w:val="none" w:sz="0" w:space="0" w:color="auto"/>
      </w:divBdr>
    </w:div>
    <w:div w:id="399980969">
      <w:bodyDiv w:val="1"/>
      <w:marLeft w:val="0"/>
      <w:marRight w:val="0"/>
      <w:marTop w:val="0"/>
      <w:marBottom w:val="0"/>
      <w:divBdr>
        <w:top w:val="none" w:sz="0" w:space="0" w:color="auto"/>
        <w:left w:val="none" w:sz="0" w:space="0" w:color="auto"/>
        <w:bottom w:val="none" w:sz="0" w:space="0" w:color="auto"/>
        <w:right w:val="none" w:sz="0" w:space="0" w:color="auto"/>
      </w:divBdr>
    </w:div>
    <w:div w:id="450629382">
      <w:bodyDiv w:val="1"/>
      <w:marLeft w:val="0"/>
      <w:marRight w:val="0"/>
      <w:marTop w:val="0"/>
      <w:marBottom w:val="0"/>
      <w:divBdr>
        <w:top w:val="none" w:sz="0" w:space="0" w:color="auto"/>
        <w:left w:val="none" w:sz="0" w:space="0" w:color="auto"/>
        <w:bottom w:val="none" w:sz="0" w:space="0" w:color="auto"/>
        <w:right w:val="none" w:sz="0" w:space="0" w:color="auto"/>
      </w:divBdr>
    </w:div>
    <w:div w:id="504981666">
      <w:bodyDiv w:val="1"/>
      <w:marLeft w:val="0"/>
      <w:marRight w:val="0"/>
      <w:marTop w:val="0"/>
      <w:marBottom w:val="0"/>
      <w:divBdr>
        <w:top w:val="none" w:sz="0" w:space="0" w:color="auto"/>
        <w:left w:val="none" w:sz="0" w:space="0" w:color="auto"/>
        <w:bottom w:val="none" w:sz="0" w:space="0" w:color="auto"/>
        <w:right w:val="none" w:sz="0" w:space="0" w:color="auto"/>
      </w:divBdr>
      <w:divsChild>
        <w:div w:id="687103808">
          <w:marLeft w:val="0"/>
          <w:marRight w:val="0"/>
          <w:marTop w:val="0"/>
          <w:marBottom w:val="0"/>
          <w:divBdr>
            <w:top w:val="none" w:sz="0" w:space="0" w:color="auto"/>
            <w:left w:val="none" w:sz="0" w:space="0" w:color="auto"/>
            <w:bottom w:val="none" w:sz="0" w:space="0" w:color="auto"/>
            <w:right w:val="none" w:sz="0" w:space="0" w:color="auto"/>
          </w:divBdr>
        </w:div>
        <w:div w:id="1062605978">
          <w:marLeft w:val="0"/>
          <w:marRight w:val="0"/>
          <w:marTop w:val="0"/>
          <w:marBottom w:val="0"/>
          <w:divBdr>
            <w:top w:val="none" w:sz="0" w:space="0" w:color="auto"/>
            <w:left w:val="none" w:sz="0" w:space="0" w:color="auto"/>
            <w:bottom w:val="none" w:sz="0" w:space="0" w:color="auto"/>
            <w:right w:val="none" w:sz="0" w:space="0" w:color="auto"/>
          </w:divBdr>
        </w:div>
        <w:div w:id="1670281879">
          <w:marLeft w:val="0"/>
          <w:marRight w:val="0"/>
          <w:marTop w:val="0"/>
          <w:marBottom w:val="0"/>
          <w:divBdr>
            <w:top w:val="none" w:sz="0" w:space="0" w:color="auto"/>
            <w:left w:val="none" w:sz="0" w:space="0" w:color="auto"/>
            <w:bottom w:val="none" w:sz="0" w:space="0" w:color="auto"/>
            <w:right w:val="none" w:sz="0" w:space="0" w:color="auto"/>
          </w:divBdr>
        </w:div>
        <w:div w:id="307167797">
          <w:marLeft w:val="0"/>
          <w:marRight w:val="0"/>
          <w:marTop w:val="0"/>
          <w:marBottom w:val="0"/>
          <w:divBdr>
            <w:top w:val="none" w:sz="0" w:space="0" w:color="auto"/>
            <w:left w:val="none" w:sz="0" w:space="0" w:color="auto"/>
            <w:bottom w:val="none" w:sz="0" w:space="0" w:color="auto"/>
            <w:right w:val="none" w:sz="0" w:space="0" w:color="auto"/>
          </w:divBdr>
        </w:div>
        <w:div w:id="1179858007">
          <w:marLeft w:val="0"/>
          <w:marRight w:val="0"/>
          <w:marTop w:val="0"/>
          <w:marBottom w:val="0"/>
          <w:divBdr>
            <w:top w:val="none" w:sz="0" w:space="0" w:color="auto"/>
            <w:left w:val="none" w:sz="0" w:space="0" w:color="auto"/>
            <w:bottom w:val="none" w:sz="0" w:space="0" w:color="auto"/>
            <w:right w:val="none" w:sz="0" w:space="0" w:color="auto"/>
          </w:divBdr>
        </w:div>
        <w:div w:id="111291080">
          <w:marLeft w:val="0"/>
          <w:marRight w:val="0"/>
          <w:marTop w:val="0"/>
          <w:marBottom w:val="0"/>
          <w:divBdr>
            <w:top w:val="none" w:sz="0" w:space="0" w:color="auto"/>
            <w:left w:val="none" w:sz="0" w:space="0" w:color="auto"/>
            <w:bottom w:val="none" w:sz="0" w:space="0" w:color="auto"/>
            <w:right w:val="none" w:sz="0" w:space="0" w:color="auto"/>
          </w:divBdr>
        </w:div>
        <w:div w:id="1096318534">
          <w:marLeft w:val="0"/>
          <w:marRight w:val="0"/>
          <w:marTop w:val="0"/>
          <w:marBottom w:val="0"/>
          <w:divBdr>
            <w:top w:val="none" w:sz="0" w:space="0" w:color="auto"/>
            <w:left w:val="none" w:sz="0" w:space="0" w:color="auto"/>
            <w:bottom w:val="none" w:sz="0" w:space="0" w:color="auto"/>
            <w:right w:val="none" w:sz="0" w:space="0" w:color="auto"/>
          </w:divBdr>
        </w:div>
        <w:div w:id="65225316">
          <w:marLeft w:val="0"/>
          <w:marRight w:val="0"/>
          <w:marTop w:val="0"/>
          <w:marBottom w:val="0"/>
          <w:divBdr>
            <w:top w:val="none" w:sz="0" w:space="0" w:color="auto"/>
            <w:left w:val="none" w:sz="0" w:space="0" w:color="auto"/>
            <w:bottom w:val="none" w:sz="0" w:space="0" w:color="auto"/>
            <w:right w:val="none" w:sz="0" w:space="0" w:color="auto"/>
          </w:divBdr>
        </w:div>
        <w:div w:id="579679620">
          <w:marLeft w:val="0"/>
          <w:marRight w:val="0"/>
          <w:marTop w:val="0"/>
          <w:marBottom w:val="0"/>
          <w:divBdr>
            <w:top w:val="none" w:sz="0" w:space="0" w:color="auto"/>
            <w:left w:val="none" w:sz="0" w:space="0" w:color="auto"/>
            <w:bottom w:val="none" w:sz="0" w:space="0" w:color="auto"/>
            <w:right w:val="none" w:sz="0" w:space="0" w:color="auto"/>
          </w:divBdr>
        </w:div>
        <w:div w:id="833648492">
          <w:marLeft w:val="0"/>
          <w:marRight w:val="0"/>
          <w:marTop w:val="0"/>
          <w:marBottom w:val="0"/>
          <w:divBdr>
            <w:top w:val="none" w:sz="0" w:space="0" w:color="auto"/>
            <w:left w:val="none" w:sz="0" w:space="0" w:color="auto"/>
            <w:bottom w:val="none" w:sz="0" w:space="0" w:color="auto"/>
            <w:right w:val="none" w:sz="0" w:space="0" w:color="auto"/>
          </w:divBdr>
        </w:div>
        <w:div w:id="534083026">
          <w:marLeft w:val="0"/>
          <w:marRight w:val="0"/>
          <w:marTop w:val="0"/>
          <w:marBottom w:val="0"/>
          <w:divBdr>
            <w:top w:val="none" w:sz="0" w:space="0" w:color="auto"/>
            <w:left w:val="none" w:sz="0" w:space="0" w:color="auto"/>
            <w:bottom w:val="none" w:sz="0" w:space="0" w:color="auto"/>
            <w:right w:val="none" w:sz="0" w:space="0" w:color="auto"/>
          </w:divBdr>
        </w:div>
        <w:div w:id="905648978">
          <w:marLeft w:val="0"/>
          <w:marRight w:val="0"/>
          <w:marTop w:val="0"/>
          <w:marBottom w:val="0"/>
          <w:divBdr>
            <w:top w:val="none" w:sz="0" w:space="0" w:color="auto"/>
            <w:left w:val="none" w:sz="0" w:space="0" w:color="auto"/>
            <w:bottom w:val="none" w:sz="0" w:space="0" w:color="auto"/>
            <w:right w:val="none" w:sz="0" w:space="0" w:color="auto"/>
          </w:divBdr>
        </w:div>
      </w:divsChild>
    </w:div>
    <w:div w:id="526913537">
      <w:bodyDiv w:val="1"/>
      <w:marLeft w:val="0"/>
      <w:marRight w:val="0"/>
      <w:marTop w:val="0"/>
      <w:marBottom w:val="0"/>
      <w:divBdr>
        <w:top w:val="none" w:sz="0" w:space="0" w:color="auto"/>
        <w:left w:val="none" w:sz="0" w:space="0" w:color="auto"/>
        <w:bottom w:val="none" w:sz="0" w:space="0" w:color="auto"/>
        <w:right w:val="none" w:sz="0" w:space="0" w:color="auto"/>
      </w:divBdr>
    </w:div>
    <w:div w:id="558906368">
      <w:bodyDiv w:val="1"/>
      <w:marLeft w:val="0"/>
      <w:marRight w:val="0"/>
      <w:marTop w:val="0"/>
      <w:marBottom w:val="0"/>
      <w:divBdr>
        <w:top w:val="none" w:sz="0" w:space="0" w:color="auto"/>
        <w:left w:val="none" w:sz="0" w:space="0" w:color="auto"/>
        <w:bottom w:val="none" w:sz="0" w:space="0" w:color="auto"/>
        <w:right w:val="none" w:sz="0" w:space="0" w:color="auto"/>
      </w:divBdr>
    </w:div>
    <w:div w:id="662128603">
      <w:bodyDiv w:val="1"/>
      <w:marLeft w:val="0"/>
      <w:marRight w:val="0"/>
      <w:marTop w:val="0"/>
      <w:marBottom w:val="0"/>
      <w:divBdr>
        <w:top w:val="none" w:sz="0" w:space="0" w:color="auto"/>
        <w:left w:val="none" w:sz="0" w:space="0" w:color="auto"/>
        <w:bottom w:val="none" w:sz="0" w:space="0" w:color="auto"/>
        <w:right w:val="none" w:sz="0" w:space="0" w:color="auto"/>
      </w:divBdr>
    </w:div>
    <w:div w:id="689182495">
      <w:bodyDiv w:val="1"/>
      <w:marLeft w:val="0"/>
      <w:marRight w:val="0"/>
      <w:marTop w:val="0"/>
      <w:marBottom w:val="0"/>
      <w:divBdr>
        <w:top w:val="none" w:sz="0" w:space="0" w:color="auto"/>
        <w:left w:val="none" w:sz="0" w:space="0" w:color="auto"/>
        <w:bottom w:val="none" w:sz="0" w:space="0" w:color="auto"/>
        <w:right w:val="none" w:sz="0" w:space="0" w:color="auto"/>
      </w:divBdr>
    </w:div>
    <w:div w:id="693459838">
      <w:bodyDiv w:val="1"/>
      <w:marLeft w:val="0"/>
      <w:marRight w:val="0"/>
      <w:marTop w:val="0"/>
      <w:marBottom w:val="0"/>
      <w:divBdr>
        <w:top w:val="none" w:sz="0" w:space="0" w:color="auto"/>
        <w:left w:val="none" w:sz="0" w:space="0" w:color="auto"/>
        <w:bottom w:val="none" w:sz="0" w:space="0" w:color="auto"/>
        <w:right w:val="none" w:sz="0" w:space="0" w:color="auto"/>
      </w:divBdr>
    </w:div>
    <w:div w:id="718285629">
      <w:bodyDiv w:val="1"/>
      <w:marLeft w:val="0"/>
      <w:marRight w:val="0"/>
      <w:marTop w:val="0"/>
      <w:marBottom w:val="0"/>
      <w:divBdr>
        <w:top w:val="none" w:sz="0" w:space="0" w:color="auto"/>
        <w:left w:val="none" w:sz="0" w:space="0" w:color="auto"/>
        <w:bottom w:val="none" w:sz="0" w:space="0" w:color="auto"/>
        <w:right w:val="none" w:sz="0" w:space="0" w:color="auto"/>
      </w:divBdr>
    </w:div>
    <w:div w:id="737437201">
      <w:bodyDiv w:val="1"/>
      <w:marLeft w:val="0"/>
      <w:marRight w:val="0"/>
      <w:marTop w:val="0"/>
      <w:marBottom w:val="0"/>
      <w:divBdr>
        <w:top w:val="none" w:sz="0" w:space="0" w:color="auto"/>
        <w:left w:val="none" w:sz="0" w:space="0" w:color="auto"/>
        <w:bottom w:val="none" w:sz="0" w:space="0" w:color="auto"/>
        <w:right w:val="none" w:sz="0" w:space="0" w:color="auto"/>
      </w:divBdr>
    </w:div>
    <w:div w:id="819539631">
      <w:bodyDiv w:val="1"/>
      <w:marLeft w:val="0"/>
      <w:marRight w:val="0"/>
      <w:marTop w:val="0"/>
      <w:marBottom w:val="0"/>
      <w:divBdr>
        <w:top w:val="none" w:sz="0" w:space="0" w:color="auto"/>
        <w:left w:val="none" w:sz="0" w:space="0" w:color="auto"/>
        <w:bottom w:val="none" w:sz="0" w:space="0" w:color="auto"/>
        <w:right w:val="none" w:sz="0" w:space="0" w:color="auto"/>
      </w:divBdr>
    </w:div>
    <w:div w:id="833955834">
      <w:bodyDiv w:val="1"/>
      <w:marLeft w:val="0"/>
      <w:marRight w:val="0"/>
      <w:marTop w:val="0"/>
      <w:marBottom w:val="0"/>
      <w:divBdr>
        <w:top w:val="none" w:sz="0" w:space="0" w:color="auto"/>
        <w:left w:val="none" w:sz="0" w:space="0" w:color="auto"/>
        <w:bottom w:val="none" w:sz="0" w:space="0" w:color="auto"/>
        <w:right w:val="none" w:sz="0" w:space="0" w:color="auto"/>
      </w:divBdr>
    </w:div>
    <w:div w:id="983703725">
      <w:bodyDiv w:val="1"/>
      <w:marLeft w:val="0"/>
      <w:marRight w:val="0"/>
      <w:marTop w:val="0"/>
      <w:marBottom w:val="0"/>
      <w:divBdr>
        <w:top w:val="none" w:sz="0" w:space="0" w:color="auto"/>
        <w:left w:val="none" w:sz="0" w:space="0" w:color="auto"/>
        <w:bottom w:val="none" w:sz="0" w:space="0" w:color="auto"/>
        <w:right w:val="none" w:sz="0" w:space="0" w:color="auto"/>
      </w:divBdr>
    </w:div>
    <w:div w:id="1101292067">
      <w:bodyDiv w:val="1"/>
      <w:marLeft w:val="0"/>
      <w:marRight w:val="0"/>
      <w:marTop w:val="0"/>
      <w:marBottom w:val="0"/>
      <w:divBdr>
        <w:top w:val="none" w:sz="0" w:space="0" w:color="auto"/>
        <w:left w:val="none" w:sz="0" w:space="0" w:color="auto"/>
        <w:bottom w:val="none" w:sz="0" w:space="0" w:color="auto"/>
        <w:right w:val="none" w:sz="0" w:space="0" w:color="auto"/>
      </w:divBdr>
    </w:div>
    <w:div w:id="1165706060">
      <w:bodyDiv w:val="1"/>
      <w:marLeft w:val="0"/>
      <w:marRight w:val="0"/>
      <w:marTop w:val="0"/>
      <w:marBottom w:val="0"/>
      <w:divBdr>
        <w:top w:val="none" w:sz="0" w:space="0" w:color="auto"/>
        <w:left w:val="none" w:sz="0" w:space="0" w:color="auto"/>
        <w:bottom w:val="none" w:sz="0" w:space="0" w:color="auto"/>
        <w:right w:val="none" w:sz="0" w:space="0" w:color="auto"/>
      </w:divBdr>
    </w:div>
    <w:div w:id="1201552218">
      <w:bodyDiv w:val="1"/>
      <w:marLeft w:val="0"/>
      <w:marRight w:val="0"/>
      <w:marTop w:val="0"/>
      <w:marBottom w:val="0"/>
      <w:divBdr>
        <w:top w:val="none" w:sz="0" w:space="0" w:color="auto"/>
        <w:left w:val="none" w:sz="0" w:space="0" w:color="auto"/>
        <w:bottom w:val="none" w:sz="0" w:space="0" w:color="auto"/>
        <w:right w:val="none" w:sz="0" w:space="0" w:color="auto"/>
      </w:divBdr>
    </w:div>
    <w:div w:id="1220677060">
      <w:bodyDiv w:val="1"/>
      <w:marLeft w:val="0"/>
      <w:marRight w:val="0"/>
      <w:marTop w:val="0"/>
      <w:marBottom w:val="0"/>
      <w:divBdr>
        <w:top w:val="none" w:sz="0" w:space="0" w:color="auto"/>
        <w:left w:val="none" w:sz="0" w:space="0" w:color="auto"/>
        <w:bottom w:val="none" w:sz="0" w:space="0" w:color="auto"/>
        <w:right w:val="none" w:sz="0" w:space="0" w:color="auto"/>
      </w:divBdr>
      <w:divsChild>
        <w:div w:id="1941835465">
          <w:marLeft w:val="0"/>
          <w:marRight w:val="0"/>
          <w:marTop w:val="0"/>
          <w:marBottom w:val="0"/>
          <w:divBdr>
            <w:top w:val="none" w:sz="0" w:space="0" w:color="auto"/>
            <w:left w:val="none" w:sz="0" w:space="0" w:color="auto"/>
            <w:bottom w:val="none" w:sz="0" w:space="0" w:color="auto"/>
            <w:right w:val="none" w:sz="0" w:space="0" w:color="auto"/>
          </w:divBdr>
        </w:div>
      </w:divsChild>
    </w:div>
    <w:div w:id="1243369687">
      <w:bodyDiv w:val="1"/>
      <w:marLeft w:val="0"/>
      <w:marRight w:val="0"/>
      <w:marTop w:val="0"/>
      <w:marBottom w:val="0"/>
      <w:divBdr>
        <w:top w:val="none" w:sz="0" w:space="0" w:color="auto"/>
        <w:left w:val="none" w:sz="0" w:space="0" w:color="auto"/>
        <w:bottom w:val="none" w:sz="0" w:space="0" w:color="auto"/>
        <w:right w:val="none" w:sz="0" w:space="0" w:color="auto"/>
      </w:divBdr>
    </w:div>
    <w:div w:id="1249002516">
      <w:bodyDiv w:val="1"/>
      <w:marLeft w:val="0"/>
      <w:marRight w:val="0"/>
      <w:marTop w:val="0"/>
      <w:marBottom w:val="0"/>
      <w:divBdr>
        <w:top w:val="none" w:sz="0" w:space="0" w:color="auto"/>
        <w:left w:val="none" w:sz="0" w:space="0" w:color="auto"/>
        <w:bottom w:val="none" w:sz="0" w:space="0" w:color="auto"/>
        <w:right w:val="none" w:sz="0" w:space="0" w:color="auto"/>
      </w:divBdr>
    </w:div>
    <w:div w:id="1273241082">
      <w:bodyDiv w:val="1"/>
      <w:marLeft w:val="0"/>
      <w:marRight w:val="0"/>
      <w:marTop w:val="0"/>
      <w:marBottom w:val="0"/>
      <w:divBdr>
        <w:top w:val="none" w:sz="0" w:space="0" w:color="auto"/>
        <w:left w:val="none" w:sz="0" w:space="0" w:color="auto"/>
        <w:bottom w:val="none" w:sz="0" w:space="0" w:color="auto"/>
        <w:right w:val="none" w:sz="0" w:space="0" w:color="auto"/>
      </w:divBdr>
    </w:div>
    <w:div w:id="1274438047">
      <w:bodyDiv w:val="1"/>
      <w:marLeft w:val="0"/>
      <w:marRight w:val="0"/>
      <w:marTop w:val="0"/>
      <w:marBottom w:val="0"/>
      <w:divBdr>
        <w:top w:val="none" w:sz="0" w:space="0" w:color="auto"/>
        <w:left w:val="none" w:sz="0" w:space="0" w:color="auto"/>
        <w:bottom w:val="none" w:sz="0" w:space="0" w:color="auto"/>
        <w:right w:val="none" w:sz="0" w:space="0" w:color="auto"/>
      </w:divBdr>
    </w:div>
    <w:div w:id="1298876427">
      <w:bodyDiv w:val="1"/>
      <w:marLeft w:val="0"/>
      <w:marRight w:val="0"/>
      <w:marTop w:val="0"/>
      <w:marBottom w:val="0"/>
      <w:divBdr>
        <w:top w:val="none" w:sz="0" w:space="0" w:color="auto"/>
        <w:left w:val="none" w:sz="0" w:space="0" w:color="auto"/>
        <w:bottom w:val="none" w:sz="0" w:space="0" w:color="auto"/>
        <w:right w:val="none" w:sz="0" w:space="0" w:color="auto"/>
      </w:divBdr>
    </w:div>
    <w:div w:id="1326741827">
      <w:bodyDiv w:val="1"/>
      <w:marLeft w:val="0"/>
      <w:marRight w:val="0"/>
      <w:marTop w:val="0"/>
      <w:marBottom w:val="0"/>
      <w:divBdr>
        <w:top w:val="none" w:sz="0" w:space="0" w:color="auto"/>
        <w:left w:val="none" w:sz="0" w:space="0" w:color="auto"/>
        <w:bottom w:val="none" w:sz="0" w:space="0" w:color="auto"/>
        <w:right w:val="none" w:sz="0" w:space="0" w:color="auto"/>
      </w:divBdr>
    </w:div>
    <w:div w:id="1415780254">
      <w:bodyDiv w:val="1"/>
      <w:marLeft w:val="0"/>
      <w:marRight w:val="0"/>
      <w:marTop w:val="0"/>
      <w:marBottom w:val="0"/>
      <w:divBdr>
        <w:top w:val="none" w:sz="0" w:space="0" w:color="auto"/>
        <w:left w:val="none" w:sz="0" w:space="0" w:color="auto"/>
        <w:bottom w:val="none" w:sz="0" w:space="0" w:color="auto"/>
        <w:right w:val="none" w:sz="0" w:space="0" w:color="auto"/>
      </w:divBdr>
      <w:divsChild>
        <w:div w:id="1685279101">
          <w:marLeft w:val="0"/>
          <w:marRight w:val="0"/>
          <w:marTop w:val="0"/>
          <w:marBottom w:val="0"/>
          <w:divBdr>
            <w:top w:val="none" w:sz="0" w:space="0" w:color="auto"/>
            <w:left w:val="none" w:sz="0" w:space="0" w:color="auto"/>
            <w:bottom w:val="none" w:sz="0" w:space="0" w:color="auto"/>
            <w:right w:val="none" w:sz="0" w:space="0" w:color="auto"/>
          </w:divBdr>
        </w:div>
        <w:div w:id="1393967662">
          <w:marLeft w:val="0"/>
          <w:marRight w:val="0"/>
          <w:marTop w:val="0"/>
          <w:marBottom w:val="0"/>
          <w:divBdr>
            <w:top w:val="none" w:sz="0" w:space="0" w:color="auto"/>
            <w:left w:val="none" w:sz="0" w:space="0" w:color="auto"/>
            <w:bottom w:val="none" w:sz="0" w:space="0" w:color="auto"/>
            <w:right w:val="none" w:sz="0" w:space="0" w:color="auto"/>
          </w:divBdr>
        </w:div>
        <w:div w:id="2065904045">
          <w:marLeft w:val="0"/>
          <w:marRight w:val="0"/>
          <w:marTop w:val="0"/>
          <w:marBottom w:val="0"/>
          <w:divBdr>
            <w:top w:val="none" w:sz="0" w:space="0" w:color="auto"/>
            <w:left w:val="none" w:sz="0" w:space="0" w:color="auto"/>
            <w:bottom w:val="none" w:sz="0" w:space="0" w:color="auto"/>
            <w:right w:val="none" w:sz="0" w:space="0" w:color="auto"/>
          </w:divBdr>
        </w:div>
        <w:div w:id="1245410773">
          <w:marLeft w:val="0"/>
          <w:marRight w:val="0"/>
          <w:marTop w:val="0"/>
          <w:marBottom w:val="0"/>
          <w:divBdr>
            <w:top w:val="none" w:sz="0" w:space="0" w:color="auto"/>
            <w:left w:val="none" w:sz="0" w:space="0" w:color="auto"/>
            <w:bottom w:val="none" w:sz="0" w:space="0" w:color="auto"/>
            <w:right w:val="none" w:sz="0" w:space="0" w:color="auto"/>
          </w:divBdr>
        </w:div>
        <w:div w:id="643124548">
          <w:marLeft w:val="0"/>
          <w:marRight w:val="0"/>
          <w:marTop w:val="0"/>
          <w:marBottom w:val="0"/>
          <w:divBdr>
            <w:top w:val="none" w:sz="0" w:space="0" w:color="auto"/>
            <w:left w:val="none" w:sz="0" w:space="0" w:color="auto"/>
            <w:bottom w:val="none" w:sz="0" w:space="0" w:color="auto"/>
            <w:right w:val="none" w:sz="0" w:space="0" w:color="auto"/>
          </w:divBdr>
        </w:div>
        <w:div w:id="1310817451">
          <w:marLeft w:val="0"/>
          <w:marRight w:val="0"/>
          <w:marTop w:val="0"/>
          <w:marBottom w:val="0"/>
          <w:divBdr>
            <w:top w:val="none" w:sz="0" w:space="0" w:color="auto"/>
            <w:left w:val="none" w:sz="0" w:space="0" w:color="auto"/>
            <w:bottom w:val="none" w:sz="0" w:space="0" w:color="auto"/>
            <w:right w:val="none" w:sz="0" w:space="0" w:color="auto"/>
          </w:divBdr>
        </w:div>
        <w:div w:id="1802772062">
          <w:marLeft w:val="0"/>
          <w:marRight w:val="0"/>
          <w:marTop w:val="0"/>
          <w:marBottom w:val="0"/>
          <w:divBdr>
            <w:top w:val="none" w:sz="0" w:space="0" w:color="auto"/>
            <w:left w:val="none" w:sz="0" w:space="0" w:color="auto"/>
            <w:bottom w:val="none" w:sz="0" w:space="0" w:color="auto"/>
            <w:right w:val="none" w:sz="0" w:space="0" w:color="auto"/>
          </w:divBdr>
        </w:div>
        <w:div w:id="528642640">
          <w:marLeft w:val="0"/>
          <w:marRight w:val="0"/>
          <w:marTop w:val="0"/>
          <w:marBottom w:val="0"/>
          <w:divBdr>
            <w:top w:val="none" w:sz="0" w:space="0" w:color="auto"/>
            <w:left w:val="none" w:sz="0" w:space="0" w:color="auto"/>
            <w:bottom w:val="none" w:sz="0" w:space="0" w:color="auto"/>
            <w:right w:val="none" w:sz="0" w:space="0" w:color="auto"/>
          </w:divBdr>
        </w:div>
        <w:div w:id="224921987">
          <w:marLeft w:val="0"/>
          <w:marRight w:val="0"/>
          <w:marTop w:val="0"/>
          <w:marBottom w:val="0"/>
          <w:divBdr>
            <w:top w:val="none" w:sz="0" w:space="0" w:color="auto"/>
            <w:left w:val="none" w:sz="0" w:space="0" w:color="auto"/>
            <w:bottom w:val="none" w:sz="0" w:space="0" w:color="auto"/>
            <w:right w:val="none" w:sz="0" w:space="0" w:color="auto"/>
          </w:divBdr>
        </w:div>
        <w:div w:id="1586382529">
          <w:marLeft w:val="0"/>
          <w:marRight w:val="0"/>
          <w:marTop w:val="0"/>
          <w:marBottom w:val="0"/>
          <w:divBdr>
            <w:top w:val="none" w:sz="0" w:space="0" w:color="auto"/>
            <w:left w:val="none" w:sz="0" w:space="0" w:color="auto"/>
            <w:bottom w:val="none" w:sz="0" w:space="0" w:color="auto"/>
            <w:right w:val="none" w:sz="0" w:space="0" w:color="auto"/>
          </w:divBdr>
        </w:div>
        <w:div w:id="1697347921">
          <w:marLeft w:val="0"/>
          <w:marRight w:val="0"/>
          <w:marTop w:val="0"/>
          <w:marBottom w:val="0"/>
          <w:divBdr>
            <w:top w:val="none" w:sz="0" w:space="0" w:color="auto"/>
            <w:left w:val="none" w:sz="0" w:space="0" w:color="auto"/>
            <w:bottom w:val="none" w:sz="0" w:space="0" w:color="auto"/>
            <w:right w:val="none" w:sz="0" w:space="0" w:color="auto"/>
          </w:divBdr>
        </w:div>
        <w:div w:id="1188717801">
          <w:marLeft w:val="0"/>
          <w:marRight w:val="0"/>
          <w:marTop w:val="0"/>
          <w:marBottom w:val="0"/>
          <w:divBdr>
            <w:top w:val="none" w:sz="0" w:space="0" w:color="auto"/>
            <w:left w:val="none" w:sz="0" w:space="0" w:color="auto"/>
            <w:bottom w:val="none" w:sz="0" w:space="0" w:color="auto"/>
            <w:right w:val="none" w:sz="0" w:space="0" w:color="auto"/>
          </w:divBdr>
        </w:div>
      </w:divsChild>
    </w:div>
    <w:div w:id="1422484337">
      <w:bodyDiv w:val="1"/>
      <w:marLeft w:val="0"/>
      <w:marRight w:val="0"/>
      <w:marTop w:val="0"/>
      <w:marBottom w:val="0"/>
      <w:divBdr>
        <w:top w:val="none" w:sz="0" w:space="0" w:color="auto"/>
        <w:left w:val="none" w:sz="0" w:space="0" w:color="auto"/>
        <w:bottom w:val="none" w:sz="0" w:space="0" w:color="auto"/>
        <w:right w:val="none" w:sz="0" w:space="0" w:color="auto"/>
      </w:divBdr>
    </w:div>
    <w:div w:id="1449348452">
      <w:bodyDiv w:val="1"/>
      <w:marLeft w:val="0"/>
      <w:marRight w:val="0"/>
      <w:marTop w:val="0"/>
      <w:marBottom w:val="0"/>
      <w:divBdr>
        <w:top w:val="none" w:sz="0" w:space="0" w:color="auto"/>
        <w:left w:val="none" w:sz="0" w:space="0" w:color="auto"/>
        <w:bottom w:val="none" w:sz="0" w:space="0" w:color="auto"/>
        <w:right w:val="none" w:sz="0" w:space="0" w:color="auto"/>
      </w:divBdr>
    </w:div>
    <w:div w:id="1455707015">
      <w:bodyDiv w:val="1"/>
      <w:marLeft w:val="0"/>
      <w:marRight w:val="0"/>
      <w:marTop w:val="0"/>
      <w:marBottom w:val="0"/>
      <w:divBdr>
        <w:top w:val="none" w:sz="0" w:space="0" w:color="auto"/>
        <w:left w:val="none" w:sz="0" w:space="0" w:color="auto"/>
        <w:bottom w:val="none" w:sz="0" w:space="0" w:color="auto"/>
        <w:right w:val="none" w:sz="0" w:space="0" w:color="auto"/>
      </w:divBdr>
    </w:div>
    <w:div w:id="1495535205">
      <w:bodyDiv w:val="1"/>
      <w:marLeft w:val="0"/>
      <w:marRight w:val="0"/>
      <w:marTop w:val="0"/>
      <w:marBottom w:val="0"/>
      <w:divBdr>
        <w:top w:val="none" w:sz="0" w:space="0" w:color="auto"/>
        <w:left w:val="none" w:sz="0" w:space="0" w:color="auto"/>
        <w:bottom w:val="none" w:sz="0" w:space="0" w:color="auto"/>
        <w:right w:val="none" w:sz="0" w:space="0" w:color="auto"/>
      </w:divBdr>
    </w:div>
    <w:div w:id="1519999184">
      <w:bodyDiv w:val="1"/>
      <w:marLeft w:val="0"/>
      <w:marRight w:val="0"/>
      <w:marTop w:val="0"/>
      <w:marBottom w:val="0"/>
      <w:divBdr>
        <w:top w:val="none" w:sz="0" w:space="0" w:color="auto"/>
        <w:left w:val="none" w:sz="0" w:space="0" w:color="auto"/>
        <w:bottom w:val="none" w:sz="0" w:space="0" w:color="auto"/>
        <w:right w:val="none" w:sz="0" w:space="0" w:color="auto"/>
      </w:divBdr>
    </w:div>
    <w:div w:id="1539928530">
      <w:bodyDiv w:val="1"/>
      <w:marLeft w:val="0"/>
      <w:marRight w:val="0"/>
      <w:marTop w:val="0"/>
      <w:marBottom w:val="0"/>
      <w:divBdr>
        <w:top w:val="none" w:sz="0" w:space="0" w:color="auto"/>
        <w:left w:val="none" w:sz="0" w:space="0" w:color="auto"/>
        <w:bottom w:val="none" w:sz="0" w:space="0" w:color="auto"/>
        <w:right w:val="none" w:sz="0" w:space="0" w:color="auto"/>
      </w:divBdr>
    </w:div>
    <w:div w:id="1567765431">
      <w:bodyDiv w:val="1"/>
      <w:marLeft w:val="0"/>
      <w:marRight w:val="0"/>
      <w:marTop w:val="0"/>
      <w:marBottom w:val="0"/>
      <w:divBdr>
        <w:top w:val="none" w:sz="0" w:space="0" w:color="auto"/>
        <w:left w:val="none" w:sz="0" w:space="0" w:color="auto"/>
        <w:bottom w:val="none" w:sz="0" w:space="0" w:color="auto"/>
        <w:right w:val="none" w:sz="0" w:space="0" w:color="auto"/>
      </w:divBdr>
      <w:divsChild>
        <w:div w:id="1957056158">
          <w:marLeft w:val="0"/>
          <w:marRight w:val="0"/>
          <w:marTop w:val="0"/>
          <w:marBottom w:val="0"/>
          <w:divBdr>
            <w:top w:val="none" w:sz="0" w:space="0" w:color="auto"/>
            <w:left w:val="none" w:sz="0" w:space="0" w:color="auto"/>
            <w:bottom w:val="none" w:sz="0" w:space="0" w:color="auto"/>
            <w:right w:val="none" w:sz="0" w:space="0" w:color="auto"/>
          </w:divBdr>
        </w:div>
        <w:div w:id="583150846">
          <w:marLeft w:val="0"/>
          <w:marRight w:val="0"/>
          <w:marTop w:val="0"/>
          <w:marBottom w:val="0"/>
          <w:divBdr>
            <w:top w:val="none" w:sz="0" w:space="0" w:color="auto"/>
            <w:left w:val="none" w:sz="0" w:space="0" w:color="auto"/>
            <w:bottom w:val="none" w:sz="0" w:space="0" w:color="auto"/>
            <w:right w:val="none" w:sz="0" w:space="0" w:color="auto"/>
          </w:divBdr>
        </w:div>
        <w:div w:id="437406618">
          <w:marLeft w:val="0"/>
          <w:marRight w:val="0"/>
          <w:marTop w:val="0"/>
          <w:marBottom w:val="0"/>
          <w:divBdr>
            <w:top w:val="none" w:sz="0" w:space="0" w:color="auto"/>
            <w:left w:val="none" w:sz="0" w:space="0" w:color="auto"/>
            <w:bottom w:val="none" w:sz="0" w:space="0" w:color="auto"/>
            <w:right w:val="none" w:sz="0" w:space="0" w:color="auto"/>
          </w:divBdr>
        </w:div>
        <w:div w:id="1603731490">
          <w:marLeft w:val="0"/>
          <w:marRight w:val="0"/>
          <w:marTop w:val="0"/>
          <w:marBottom w:val="0"/>
          <w:divBdr>
            <w:top w:val="none" w:sz="0" w:space="0" w:color="auto"/>
            <w:left w:val="none" w:sz="0" w:space="0" w:color="auto"/>
            <w:bottom w:val="none" w:sz="0" w:space="0" w:color="auto"/>
            <w:right w:val="none" w:sz="0" w:space="0" w:color="auto"/>
          </w:divBdr>
        </w:div>
        <w:div w:id="314728267">
          <w:marLeft w:val="0"/>
          <w:marRight w:val="0"/>
          <w:marTop w:val="0"/>
          <w:marBottom w:val="0"/>
          <w:divBdr>
            <w:top w:val="none" w:sz="0" w:space="0" w:color="auto"/>
            <w:left w:val="none" w:sz="0" w:space="0" w:color="auto"/>
            <w:bottom w:val="none" w:sz="0" w:space="0" w:color="auto"/>
            <w:right w:val="none" w:sz="0" w:space="0" w:color="auto"/>
          </w:divBdr>
        </w:div>
        <w:div w:id="1992826569">
          <w:marLeft w:val="0"/>
          <w:marRight w:val="0"/>
          <w:marTop w:val="0"/>
          <w:marBottom w:val="0"/>
          <w:divBdr>
            <w:top w:val="none" w:sz="0" w:space="0" w:color="auto"/>
            <w:left w:val="none" w:sz="0" w:space="0" w:color="auto"/>
            <w:bottom w:val="none" w:sz="0" w:space="0" w:color="auto"/>
            <w:right w:val="none" w:sz="0" w:space="0" w:color="auto"/>
          </w:divBdr>
        </w:div>
        <w:div w:id="63769859">
          <w:marLeft w:val="0"/>
          <w:marRight w:val="0"/>
          <w:marTop w:val="0"/>
          <w:marBottom w:val="0"/>
          <w:divBdr>
            <w:top w:val="none" w:sz="0" w:space="0" w:color="auto"/>
            <w:left w:val="none" w:sz="0" w:space="0" w:color="auto"/>
            <w:bottom w:val="none" w:sz="0" w:space="0" w:color="auto"/>
            <w:right w:val="none" w:sz="0" w:space="0" w:color="auto"/>
          </w:divBdr>
        </w:div>
        <w:div w:id="929236054">
          <w:marLeft w:val="0"/>
          <w:marRight w:val="0"/>
          <w:marTop w:val="0"/>
          <w:marBottom w:val="0"/>
          <w:divBdr>
            <w:top w:val="none" w:sz="0" w:space="0" w:color="auto"/>
            <w:left w:val="none" w:sz="0" w:space="0" w:color="auto"/>
            <w:bottom w:val="none" w:sz="0" w:space="0" w:color="auto"/>
            <w:right w:val="none" w:sz="0" w:space="0" w:color="auto"/>
          </w:divBdr>
        </w:div>
        <w:div w:id="1729449969">
          <w:marLeft w:val="0"/>
          <w:marRight w:val="0"/>
          <w:marTop w:val="0"/>
          <w:marBottom w:val="0"/>
          <w:divBdr>
            <w:top w:val="none" w:sz="0" w:space="0" w:color="auto"/>
            <w:left w:val="none" w:sz="0" w:space="0" w:color="auto"/>
            <w:bottom w:val="none" w:sz="0" w:space="0" w:color="auto"/>
            <w:right w:val="none" w:sz="0" w:space="0" w:color="auto"/>
          </w:divBdr>
        </w:div>
        <w:div w:id="36129854">
          <w:marLeft w:val="0"/>
          <w:marRight w:val="0"/>
          <w:marTop w:val="0"/>
          <w:marBottom w:val="0"/>
          <w:divBdr>
            <w:top w:val="none" w:sz="0" w:space="0" w:color="auto"/>
            <w:left w:val="none" w:sz="0" w:space="0" w:color="auto"/>
            <w:bottom w:val="none" w:sz="0" w:space="0" w:color="auto"/>
            <w:right w:val="none" w:sz="0" w:space="0" w:color="auto"/>
          </w:divBdr>
        </w:div>
        <w:div w:id="2042629828">
          <w:marLeft w:val="0"/>
          <w:marRight w:val="0"/>
          <w:marTop w:val="0"/>
          <w:marBottom w:val="0"/>
          <w:divBdr>
            <w:top w:val="none" w:sz="0" w:space="0" w:color="auto"/>
            <w:left w:val="none" w:sz="0" w:space="0" w:color="auto"/>
            <w:bottom w:val="none" w:sz="0" w:space="0" w:color="auto"/>
            <w:right w:val="none" w:sz="0" w:space="0" w:color="auto"/>
          </w:divBdr>
        </w:div>
        <w:div w:id="149445290">
          <w:marLeft w:val="0"/>
          <w:marRight w:val="0"/>
          <w:marTop w:val="0"/>
          <w:marBottom w:val="0"/>
          <w:divBdr>
            <w:top w:val="none" w:sz="0" w:space="0" w:color="auto"/>
            <w:left w:val="none" w:sz="0" w:space="0" w:color="auto"/>
            <w:bottom w:val="none" w:sz="0" w:space="0" w:color="auto"/>
            <w:right w:val="none" w:sz="0" w:space="0" w:color="auto"/>
          </w:divBdr>
        </w:div>
      </w:divsChild>
    </w:div>
    <w:div w:id="1589534008">
      <w:bodyDiv w:val="1"/>
      <w:marLeft w:val="0"/>
      <w:marRight w:val="0"/>
      <w:marTop w:val="0"/>
      <w:marBottom w:val="0"/>
      <w:divBdr>
        <w:top w:val="none" w:sz="0" w:space="0" w:color="auto"/>
        <w:left w:val="none" w:sz="0" w:space="0" w:color="auto"/>
        <w:bottom w:val="none" w:sz="0" w:space="0" w:color="auto"/>
        <w:right w:val="none" w:sz="0" w:space="0" w:color="auto"/>
      </w:divBdr>
    </w:div>
    <w:div w:id="1601908494">
      <w:bodyDiv w:val="1"/>
      <w:marLeft w:val="0"/>
      <w:marRight w:val="0"/>
      <w:marTop w:val="0"/>
      <w:marBottom w:val="0"/>
      <w:divBdr>
        <w:top w:val="none" w:sz="0" w:space="0" w:color="auto"/>
        <w:left w:val="none" w:sz="0" w:space="0" w:color="auto"/>
        <w:bottom w:val="none" w:sz="0" w:space="0" w:color="auto"/>
        <w:right w:val="none" w:sz="0" w:space="0" w:color="auto"/>
      </w:divBdr>
    </w:div>
    <w:div w:id="1610431181">
      <w:bodyDiv w:val="1"/>
      <w:marLeft w:val="0"/>
      <w:marRight w:val="0"/>
      <w:marTop w:val="0"/>
      <w:marBottom w:val="0"/>
      <w:divBdr>
        <w:top w:val="none" w:sz="0" w:space="0" w:color="auto"/>
        <w:left w:val="none" w:sz="0" w:space="0" w:color="auto"/>
        <w:bottom w:val="none" w:sz="0" w:space="0" w:color="auto"/>
        <w:right w:val="none" w:sz="0" w:space="0" w:color="auto"/>
      </w:divBdr>
    </w:div>
    <w:div w:id="1622880543">
      <w:bodyDiv w:val="1"/>
      <w:marLeft w:val="0"/>
      <w:marRight w:val="0"/>
      <w:marTop w:val="0"/>
      <w:marBottom w:val="0"/>
      <w:divBdr>
        <w:top w:val="none" w:sz="0" w:space="0" w:color="auto"/>
        <w:left w:val="none" w:sz="0" w:space="0" w:color="auto"/>
        <w:bottom w:val="none" w:sz="0" w:space="0" w:color="auto"/>
        <w:right w:val="none" w:sz="0" w:space="0" w:color="auto"/>
      </w:divBdr>
    </w:div>
    <w:div w:id="1698844892">
      <w:bodyDiv w:val="1"/>
      <w:marLeft w:val="0"/>
      <w:marRight w:val="0"/>
      <w:marTop w:val="0"/>
      <w:marBottom w:val="0"/>
      <w:divBdr>
        <w:top w:val="none" w:sz="0" w:space="0" w:color="auto"/>
        <w:left w:val="none" w:sz="0" w:space="0" w:color="auto"/>
        <w:bottom w:val="none" w:sz="0" w:space="0" w:color="auto"/>
        <w:right w:val="none" w:sz="0" w:space="0" w:color="auto"/>
      </w:divBdr>
    </w:div>
    <w:div w:id="1753621244">
      <w:bodyDiv w:val="1"/>
      <w:marLeft w:val="0"/>
      <w:marRight w:val="0"/>
      <w:marTop w:val="0"/>
      <w:marBottom w:val="0"/>
      <w:divBdr>
        <w:top w:val="none" w:sz="0" w:space="0" w:color="auto"/>
        <w:left w:val="none" w:sz="0" w:space="0" w:color="auto"/>
        <w:bottom w:val="none" w:sz="0" w:space="0" w:color="auto"/>
        <w:right w:val="none" w:sz="0" w:space="0" w:color="auto"/>
      </w:divBdr>
    </w:div>
    <w:div w:id="1757895317">
      <w:bodyDiv w:val="1"/>
      <w:marLeft w:val="0"/>
      <w:marRight w:val="0"/>
      <w:marTop w:val="0"/>
      <w:marBottom w:val="0"/>
      <w:divBdr>
        <w:top w:val="none" w:sz="0" w:space="0" w:color="auto"/>
        <w:left w:val="none" w:sz="0" w:space="0" w:color="auto"/>
        <w:bottom w:val="none" w:sz="0" w:space="0" w:color="auto"/>
        <w:right w:val="none" w:sz="0" w:space="0" w:color="auto"/>
      </w:divBdr>
    </w:div>
    <w:div w:id="1812139065">
      <w:bodyDiv w:val="1"/>
      <w:marLeft w:val="0"/>
      <w:marRight w:val="0"/>
      <w:marTop w:val="0"/>
      <w:marBottom w:val="0"/>
      <w:divBdr>
        <w:top w:val="none" w:sz="0" w:space="0" w:color="auto"/>
        <w:left w:val="none" w:sz="0" w:space="0" w:color="auto"/>
        <w:bottom w:val="none" w:sz="0" w:space="0" w:color="auto"/>
        <w:right w:val="none" w:sz="0" w:space="0" w:color="auto"/>
      </w:divBdr>
    </w:div>
    <w:div w:id="1839885462">
      <w:bodyDiv w:val="1"/>
      <w:marLeft w:val="0"/>
      <w:marRight w:val="0"/>
      <w:marTop w:val="0"/>
      <w:marBottom w:val="0"/>
      <w:divBdr>
        <w:top w:val="none" w:sz="0" w:space="0" w:color="auto"/>
        <w:left w:val="none" w:sz="0" w:space="0" w:color="auto"/>
        <w:bottom w:val="none" w:sz="0" w:space="0" w:color="auto"/>
        <w:right w:val="none" w:sz="0" w:space="0" w:color="auto"/>
      </w:divBdr>
    </w:div>
    <w:div w:id="1844009069">
      <w:bodyDiv w:val="1"/>
      <w:marLeft w:val="0"/>
      <w:marRight w:val="0"/>
      <w:marTop w:val="0"/>
      <w:marBottom w:val="0"/>
      <w:divBdr>
        <w:top w:val="none" w:sz="0" w:space="0" w:color="auto"/>
        <w:left w:val="none" w:sz="0" w:space="0" w:color="auto"/>
        <w:bottom w:val="none" w:sz="0" w:space="0" w:color="auto"/>
        <w:right w:val="none" w:sz="0" w:space="0" w:color="auto"/>
      </w:divBdr>
    </w:div>
    <w:div w:id="1870533583">
      <w:bodyDiv w:val="1"/>
      <w:marLeft w:val="0"/>
      <w:marRight w:val="0"/>
      <w:marTop w:val="0"/>
      <w:marBottom w:val="0"/>
      <w:divBdr>
        <w:top w:val="none" w:sz="0" w:space="0" w:color="auto"/>
        <w:left w:val="none" w:sz="0" w:space="0" w:color="auto"/>
        <w:bottom w:val="none" w:sz="0" w:space="0" w:color="auto"/>
        <w:right w:val="none" w:sz="0" w:space="0" w:color="auto"/>
      </w:divBdr>
    </w:div>
    <w:div w:id="1913347664">
      <w:bodyDiv w:val="1"/>
      <w:marLeft w:val="0"/>
      <w:marRight w:val="0"/>
      <w:marTop w:val="0"/>
      <w:marBottom w:val="0"/>
      <w:divBdr>
        <w:top w:val="none" w:sz="0" w:space="0" w:color="auto"/>
        <w:left w:val="none" w:sz="0" w:space="0" w:color="auto"/>
        <w:bottom w:val="none" w:sz="0" w:space="0" w:color="auto"/>
        <w:right w:val="none" w:sz="0" w:space="0" w:color="auto"/>
      </w:divBdr>
    </w:div>
    <w:div w:id="1985546943">
      <w:bodyDiv w:val="1"/>
      <w:marLeft w:val="0"/>
      <w:marRight w:val="0"/>
      <w:marTop w:val="0"/>
      <w:marBottom w:val="0"/>
      <w:divBdr>
        <w:top w:val="none" w:sz="0" w:space="0" w:color="auto"/>
        <w:left w:val="none" w:sz="0" w:space="0" w:color="auto"/>
        <w:bottom w:val="none" w:sz="0" w:space="0" w:color="auto"/>
        <w:right w:val="none" w:sz="0" w:space="0" w:color="auto"/>
      </w:divBdr>
    </w:div>
    <w:div w:id="2015836828">
      <w:bodyDiv w:val="1"/>
      <w:marLeft w:val="0"/>
      <w:marRight w:val="0"/>
      <w:marTop w:val="0"/>
      <w:marBottom w:val="0"/>
      <w:divBdr>
        <w:top w:val="none" w:sz="0" w:space="0" w:color="auto"/>
        <w:left w:val="none" w:sz="0" w:space="0" w:color="auto"/>
        <w:bottom w:val="none" w:sz="0" w:space="0" w:color="auto"/>
        <w:right w:val="none" w:sz="0" w:space="0" w:color="auto"/>
      </w:divBdr>
    </w:div>
    <w:div w:id="2041584092">
      <w:bodyDiv w:val="1"/>
      <w:marLeft w:val="0"/>
      <w:marRight w:val="0"/>
      <w:marTop w:val="0"/>
      <w:marBottom w:val="0"/>
      <w:divBdr>
        <w:top w:val="none" w:sz="0" w:space="0" w:color="auto"/>
        <w:left w:val="none" w:sz="0" w:space="0" w:color="auto"/>
        <w:bottom w:val="none" w:sz="0" w:space="0" w:color="auto"/>
        <w:right w:val="none" w:sz="0" w:space="0" w:color="auto"/>
      </w:divBdr>
    </w:div>
    <w:div w:id="2061243193">
      <w:bodyDiv w:val="1"/>
      <w:marLeft w:val="0"/>
      <w:marRight w:val="0"/>
      <w:marTop w:val="0"/>
      <w:marBottom w:val="0"/>
      <w:divBdr>
        <w:top w:val="none" w:sz="0" w:space="0" w:color="auto"/>
        <w:left w:val="none" w:sz="0" w:space="0" w:color="auto"/>
        <w:bottom w:val="none" w:sz="0" w:space="0" w:color="auto"/>
        <w:right w:val="none" w:sz="0" w:space="0" w:color="auto"/>
      </w:divBdr>
    </w:div>
    <w:div w:id="2082604573">
      <w:bodyDiv w:val="1"/>
      <w:marLeft w:val="0"/>
      <w:marRight w:val="0"/>
      <w:marTop w:val="0"/>
      <w:marBottom w:val="0"/>
      <w:divBdr>
        <w:top w:val="none" w:sz="0" w:space="0" w:color="auto"/>
        <w:left w:val="none" w:sz="0" w:space="0" w:color="auto"/>
        <w:bottom w:val="none" w:sz="0" w:space="0" w:color="auto"/>
        <w:right w:val="none" w:sz="0" w:space="0" w:color="auto"/>
      </w:divBdr>
    </w:div>
    <w:div w:id="2125493905">
      <w:bodyDiv w:val="1"/>
      <w:marLeft w:val="0"/>
      <w:marRight w:val="0"/>
      <w:marTop w:val="0"/>
      <w:marBottom w:val="0"/>
      <w:divBdr>
        <w:top w:val="none" w:sz="0" w:space="0" w:color="auto"/>
        <w:left w:val="none" w:sz="0" w:space="0" w:color="auto"/>
        <w:bottom w:val="none" w:sz="0" w:space="0" w:color="auto"/>
        <w:right w:val="none" w:sz="0" w:space="0" w:color="auto"/>
      </w:divBdr>
      <w:divsChild>
        <w:div w:id="108483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5E1FA5-9D3D-438D-AE60-2F245F0212CB}">
  <ds:schemaRefs>
    <ds:schemaRef ds:uri="http://schemas.openxmlformats.org/officeDocument/2006/bibliography"/>
  </ds:schemaRefs>
</ds:datastoreItem>
</file>

<file path=customXml/itemProps2.xml><?xml version="1.0" encoding="utf-8"?>
<ds:datastoreItem xmlns:ds="http://schemas.openxmlformats.org/officeDocument/2006/customXml" ds:itemID="{393EB950-F838-4D0C-B7AF-244C8336A4DD}"/>
</file>

<file path=customXml/itemProps3.xml><?xml version="1.0" encoding="utf-8"?>
<ds:datastoreItem xmlns:ds="http://schemas.openxmlformats.org/officeDocument/2006/customXml" ds:itemID="{0E15F4DC-4F3E-4FAB-99F2-A0D575974419}"/>
</file>

<file path=customXml/itemProps4.xml><?xml version="1.0" encoding="utf-8"?>
<ds:datastoreItem xmlns:ds="http://schemas.openxmlformats.org/officeDocument/2006/customXml" ds:itemID="{B3C5D3CF-7753-4D53-8779-03AE44D521D7}"/>
</file>

<file path=docProps/app.xml><?xml version="1.0" encoding="utf-8"?>
<Properties xmlns="http://schemas.openxmlformats.org/officeDocument/2006/extended-properties" xmlns:vt="http://schemas.openxmlformats.org/officeDocument/2006/docPropsVTypes">
  <Template>Normal</Template>
  <TotalTime>12</TotalTime>
  <Pages>22</Pages>
  <Words>5335</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Kharisma Islami (PCS 4)</cp:lastModifiedBy>
  <cp:revision>15</cp:revision>
  <cp:lastPrinted>2020-12-22T09:27:00Z</cp:lastPrinted>
  <dcterms:created xsi:type="dcterms:W3CDTF">2021-03-23T07:18:00Z</dcterms:created>
  <dcterms:modified xsi:type="dcterms:W3CDTF">2021-03-24T04:56:00Z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