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86C23" w14:textId="173C98A2" w:rsidR="00046144" w:rsidRPr="004D595E" w:rsidRDefault="00596FE4" w:rsidP="00AE560E">
      <w:pPr>
        <w:pBdr>
          <w:top w:val="nil"/>
          <w:left w:val="nil"/>
          <w:bottom w:val="nil"/>
          <w:right w:val="nil"/>
          <w:between w:val="nil"/>
        </w:pBdr>
        <w:rPr>
          <w:color w:val="000000" w:themeColor="text1"/>
          <w:sz w:val="24"/>
          <w:szCs w:val="24"/>
        </w:rPr>
      </w:pPr>
      <w:r w:rsidRPr="004D595E">
        <w:rPr>
          <w:rFonts w:cs="Arial"/>
          <w:b/>
          <w:noProof/>
          <w:color w:val="000000" w:themeColor="text1"/>
          <w:sz w:val="24"/>
          <w:szCs w:val="24"/>
          <w:lang w:eastAsia="en-US"/>
        </w:rPr>
        <w:drawing>
          <wp:anchor distT="0" distB="0" distL="114300" distR="114300" simplePos="0" relativeHeight="251658243" behindDoc="0" locked="0" layoutInCell="1" allowOverlap="1" wp14:anchorId="60AAEEC1" wp14:editId="5EA1FBF7">
            <wp:simplePos x="0" y="0"/>
            <wp:positionH relativeFrom="margin">
              <wp:align>left</wp:align>
            </wp:positionH>
            <wp:positionV relativeFrom="paragraph">
              <wp:posOffset>-3175</wp:posOffset>
            </wp:positionV>
            <wp:extent cx="2333625" cy="1009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333625" cy="1009650"/>
                    </a:xfrm>
                    <a:prstGeom prst="rect">
                      <a:avLst/>
                    </a:prstGeom>
                    <a:noFill/>
                    <a:ln w="9525">
                      <a:noFill/>
                      <a:miter lim="800000"/>
                      <a:headEnd/>
                      <a:tailEnd/>
                    </a:ln>
                  </pic:spPr>
                </pic:pic>
              </a:graphicData>
            </a:graphic>
          </wp:anchor>
        </w:drawing>
      </w:r>
      <w:r w:rsidR="004B2EB7">
        <w:rPr>
          <w:noProof/>
          <w:color w:val="000000" w:themeColor="text1"/>
          <w:sz w:val="24"/>
          <w:szCs w:val="24"/>
        </w:rPr>
        <w:pict w14:anchorId="225006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alt="" style="position:absolute;margin-left:0;margin-top:0;width:50pt;height:50pt;z-index:251658240;visibility:hidden;mso-wrap-edited:f;mso-width-percent:0;mso-height-percent:0;mso-position-horizontal-relative:text;mso-position-vertical-relative:text;mso-width-percent:0;mso-height-percent:0">
            <o:lock v:ext="edit" selection="t"/>
          </v:shape>
        </w:pict>
      </w:r>
      <w:r w:rsidR="004B2EB7">
        <w:rPr>
          <w:noProof/>
          <w:color w:val="000000" w:themeColor="text1"/>
          <w:sz w:val="24"/>
          <w:szCs w:val="24"/>
        </w:rPr>
        <w:pict w14:anchorId="79521603">
          <v:shape id="_x0000_s2051" type="#_x0000_t136" alt="" style="position:absolute;margin-left:0;margin-top:0;width:50pt;height:50pt;z-index:251658241;visibility:hidden;mso-wrap-edited:f;mso-width-percent:0;mso-height-percent:0;mso-position-horizontal-relative:text;mso-position-vertical-relative:text;mso-width-percent:0;mso-height-percent:0">
            <o:lock v:ext="edit" selection="t"/>
          </v:shape>
        </w:pict>
      </w:r>
      <w:r w:rsidR="004B2EB7">
        <w:rPr>
          <w:noProof/>
          <w:color w:val="000000" w:themeColor="text1"/>
          <w:sz w:val="24"/>
          <w:szCs w:val="24"/>
        </w:rPr>
        <w:pict w14:anchorId="17EEC8B5">
          <v:shape id="_x0000_s2050" type="#_x0000_t136" alt="" style="position:absolute;margin-left:0;margin-top:0;width:50pt;height:50pt;z-index:251658242;visibility:hidden;mso-wrap-edited:f;mso-width-percent:0;mso-height-percent:0;mso-position-horizontal-relative:text;mso-position-vertical-relative:text;mso-width-percent:0;mso-height-percent:0">
            <o:lock v:ext="edit" selection="t"/>
          </v:shape>
        </w:pict>
      </w:r>
      <w:r w:rsidR="00365DA8" w:rsidRPr="004D595E">
        <w:rPr>
          <w:color w:val="000000" w:themeColor="text1"/>
          <w:sz w:val="24"/>
          <w:szCs w:val="24"/>
        </w:rPr>
        <w:t xml:space="preserve"> </w:t>
      </w:r>
    </w:p>
    <w:p w14:paraId="4F8D941C" w14:textId="77777777" w:rsidR="002410FB" w:rsidRPr="004D595E" w:rsidRDefault="002410FB" w:rsidP="002410FB">
      <w:pPr>
        <w:rPr>
          <w:color w:val="000000" w:themeColor="text1"/>
          <w:sz w:val="24"/>
          <w:szCs w:val="24"/>
        </w:rPr>
      </w:pPr>
      <w:bookmarkStart w:id="0" w:name="_Hlk161912865"/>
    </w:p>
    <w:p w14:paraId="6024C847" w14:textId="77777777" w:rsidR="002410FB" w:rsidRPr="004D595E" w:rsidRDefault="002410FB" w:rsidP="00AE560E">
      <w:pPr>
        <w:jc w:val="center"/>
        <w:rPr>
          <w:color w:val="000000" w:themeColor="text1"/>
          <w:sz w:val="24"/>
          <w:szCs w:val="24"/>
        </w:rPr>
      </w:pPr>
    </w:p>
    <w:p w14:paraId="6ADB43BD" w14:textId="77777777" w:rsidR="002410FB" w:rsidRPr="004D595E" w:rsidRDefault="002410FB" w:rsidP="00AE560E">
      <w:pPr>
        <w:jc w:val="center"/>
        <w:rPr>
          <w:color w:val="000000" w:themeColor="text1"/>
          <w:sz w:val="24"/>
          <w:szCs w:val="24"/>
        </w:rPr>
      </w:pPr>
    </w:p>
    <w:p w14:paraId="5DADE408" w14:textId="77777777" w:rsidR="002410FB" w:rsidRPr="004D595E" w:rsidRDefault="002410FB" w:rsidP="00AE560E">
      <w:pPr>
        <w:jc w:val="center"/>
        <w:rPr>
          <w:color w:val="000000" w:themeColor="text1"/>
          <w:sz w:val="24"/>
          <w:szCs w:val="24"/>
        </w:rPr>
      </w:pPr>
    </w:p>
    <w:p w14:paraId="138B2729" w14:textId="77777777" w:rsidR="002410FB" w:rsidRPr="004D595E" w:rsidRDefault="002410FB" w:rsidP="00AE560E">
      <w:pPr>
        <w:jc w:val="center"/>
        <w:rPr>
          <w:color w:val="000000" w:themeColor="text1"/>
          <w:sz w:val="24"/>
          <w:szCs w:val="24"/>
        </w:rPr>
      </w:pPr>
    </w:p>
    <w:p w14:paraId="0DEC734C" w14:textId="77777777" w:rsidR="004B6722" w:rsidRPr="004D595E" w:rsidRDefault="004B6722" w:rsidP="004B4146">
      <w:pPr>
        <w:ind w:right="6"/>
        <w:rPr>
          <w:color w:val="000000" w:themeColor="text1"/>
          <w:sz w:val="24"/>
          <w:szCs w:val="24"/>
        </w:rPr>
      </w:pPr>
    </w:p>
    <w:p w14:paraId="06D1CDA5" w14:textId="7D0DE8AA" w:rsidR="004B4146" w:rsidRPr="004D595E" w:rsidRDefault="004B4146" w:rsidP="004B4146">
      <w:pPr>
        <w:ind w:right="6"/>
        <w:rPr>
          <w:color w:val="000000" w:themeColor="text1"/>
          <w:sz w:val="24"/>
          <w:szCs w:val="24"/>
        </w:rPr>
      </w:pPr>
      <w:r w:rsidRPr="004D595E">
        <w:rPr>
          <w:color w:val="000000" w:themeColor="text1"/>
          <w:sz w:val="24"/>
          <w:szCs w:val="24"/>
        </w:rPr>
        <w:t>LAMPIRAN I</w:t>
      </w:r>
    </w:p>
    <w:p w14:paraId="39CAF687" w14:textId="2B133FFB" w:rsidR="004B4146" w:rsidRPr="004D595E" w:rsidRDefault="003222F9" w:rsidP="004B4146">
      <w:pPr>
        <w:ind w:right="6"/>
        <w:rPr>
          <w:color w:val="000000" w:themeColor="text1"/>
          <w:sz w:val="24"/>
          <w:szCs w:val="24"/>
        </w:rPr>
      </w:pPr>
      <w:r w:rsidRPr="004D595E">
        <w:rPr>
          <w:color w:val="000000" w:themeColor="text1"/>
          <w:sz w:val="24"/>
          <w:szCs w:val="24"/>
        </w:rPr>
        <w:t xml:space="preserve">RANCANGAN </w:t>
      </w:r>
      <w:r w:rsidR="004B4146" w:rsidRPr="004D595E">
        <w:rPr>
          <w:color w:val="000000" w:themeColor="text1"/>
          <w:sz w:val="24"/>
          <w:szCs w:val="24"/>
        </w:rPr>
        <w:t>PERATURAN ANGGOTA DEWAN KOMISIONER OTORITAS JASA KEUANGAN</w:t>
      </w:r>
    </w:p>
    <w:p w14:paraId="3A606CBD" w14:textId="692B9FF7" w:rsidR="004B4146" w:rsidRPr="004D595E" w:rsidRDefault="004B4146" w:rsidP="004B4146">
      <w:pPr>
        <w:ind w:right="6"/>
        <w:rPr>
          <w:color w:val="000000" w:themeColor="text1"/>
          <w:sz w:val="24"/>
          <w:szCs w:val="24"/>
        </w:rPr>
      </w:pPr>
      <w:r w:rsidRPr="004D595E">
        <w:rPr>
          <w:color w:val="000000" w:themeColor="text1"/>
          <w:sz w:val="24"/>
          <w:szCs w:val="24"/>
        </w:rPr>
        <w:t>REPUBLIK INDONESIA</w:t>
      </w:r>
      <w:r w:rsidRPr="004D595E">
        <w:rPr>
          <w:color w:val="000000" w:themeColor="text1"/>
          <w:sz w:val="24"/>
          <w:szCs w:val="24"/>
        </w:rPr>
        <w:br/>
        <w:t>NOMOR ... TAHUN ...</w:t>
      </w:r>
    </w:p>
    <w:p w14:paraId="20386461" w14:textId="77777777" w:rsidR="004B4146" w:rsidRPr="004D595E" w:rsidRDefault="004B4146" w:rsidP="004B4146">
      <w:pPr>
        <w:ind w:right="6"/>
        <w:rPr>
          <w:color w:val="000000" w:themeColor="text1"/>
          <w:sz w:val="24"/>
          <w:szCs w:val="24"/>
        </w:rPr>
      </w:pPr>
      <w:r w:rsidRPr="004D595E">
        <w:rPr>
          <w:color w:val="000000" w:themeColor="text1"/>
          <w:sz w:val="24"/>
          <w:szCs w:val="24"/>
        </w:rPr>
        <w:t>TENTANG</w:t>
      </w:r>
      <w:bookmarkEnd w:id="0"/>
    </w:p>
    <w:p w14:paraId="5AB005FA" w14:textId="3ADD4821" w:rsidR="6AF59540" w:rsidRPr="004D595E" w:rsidRDefault="6AF59540" w:rsidP="749C6839">
      <w:pPr>
        <w:spacing w:line="259" w:lineRule="auto"/>
        <w:ind w:right="6"/>
        <w:rPr>
          <w:color w:val="000000" w:themeColor="text1"/>
          <w:sz w:val="24"/>
          <w:szCs w:val="24"/>
        </w:rPr>
      </w:pPr>
      <w:r w:rsidRPr="004D595E">
        <w:rPr>
          <w:color w:val="000000" w:themeColor="text1"/>
          <w:sz w:val="24"/>
          <w:szCs w:val="24"/>
        </w:rPr>
        <w:t>TATA CARA PERHITUNGAN SOLVABILITAS PERUSAHAAN ASURANSI DAN PERUSAHAAN REASURANSI</w:t>
      </w:r>
    </w:p>
    <w:p w14:paraId="670EFAC5" w14:textId="1B05B97A" w:rsidR="004B55B7" w:rsidRPr="004D595E" w:rsidRDefault="004B55B7" w:rsidP="00AE560E">
      <w:pPr>
        <w:pBdr>
          <w:top w:val="nil"/>
          <w:left w:val="nil"/>
          <w:bottom w:val="nil"/>
          <w:right w:val="nil"/>
          <w:between w:val="nil"/>
        </w:pBdr>
        <w:jc w:val="both"/>
        <w:rPr>
          <w:color w:val="000000" w:themeColor="text1"/>
          <w:sz w:val="24"/>
          <w:szCs w:val="24"/>
        </w:rPr>
      </w:pPr>
    </w:p>
    <w:p w14:paraId="21CBDB20"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7B84A4C4"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04CB9173"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24520FC7"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1650F2EB"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71357BB9"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24D77C2C"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5B8DFB85"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52261525"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74AA4423"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2BA96401"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4E568F6F"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71B1794B"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1EBE0AE8"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70EE7383"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4F7E5757"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649C0D79"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7796D337"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44AAF3D3"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00F093DD"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4D596CDC"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1B18DB60"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01BB1917" w14:textId="77777777" w:rsidR="004B4146" w:rsidRPr="004D595E" w:rsidRDefault="004B4146" w:rsidP="00AE560E">
      <w:pPr>
        <w:pBdr>
          <w:top w:val="nil"/>
          <w:left w:val="nil"/>
          <w:bottom w:val="nil"/>
          <w:right w:val="nil"/>
          <w:between w:val="nil"/>
        </w:pBdr>
        <w:jc w:val="both"/>
        <w:rPr>
          <w:color w:val="000000" w:themeColor="text1"/>
          <w:sz w:val="24"/>
          <w:szCs w:val="24"/>
        </w:rPr>
      </w:pPr>
    </w:p>
    <w:p w14:paraId="56B06766" w14:textId="5E7A42D4" w:rsidR="004B4146" w:rsidRPr="004D595E" w:rsidRDefault="0058157F" w:rsidP="00E64250">
      <w:pPr>
        <w:autoSpaceDE/>
        <w:autoSpaceDN/>
        <w:rPr>
          <w:color w:val="000000" w:themeColor="text1"/>
          <w:sz w:val="24"/>
          <w:szCs w:val="24"/>
        </w:rPr>
      </w:pPr>
      <w:r w:rsidRPr="004D595E">
        <w:rPr>
          <w:color w:val="000000" w:themeColor="text1"/>
          <w:sz w:val="24"/>
          <w:szCs w:val="24"/>
        </w:rPr>
        <w:br w:type="page"/>
      </w:r>
    </w:p>
    <w:p w14:paraId="2BC2FE88" w14:textId="6D812950" w:rsidR="004B4146" w:rsidRPr="004D595E" w:rsidRDefault="009A4548" w:rsidP="009A4548">
      <w:pPr>
        <w:pBdr>
          <w:top w:val="nil"/>
          <w:left w:val="nil"/>
          <w:bottom w:val="nil"/>
          <w:right w:val="nil"/>
          <w:between w:val="nil"/>
        </w:pBdr>
        <w:jc w:val="center"/>
        <w:rPr>
          <w:b/>
          <w:bCs/>
          <w:color w:val="000000" w:themeColor="text1"/>
          <w:sz w:val="24"/>
          <w:szCs w:val="24"/>
        </w:rPr>
      </w:pPr>
      <w:r w:rsidRPr="004D595E">
        <w:rPr>
          <w:b/>
          <w:bCs/>
          <w:color w:val="000000" w:themeColor="text1"/>
          <w:sz w:val="24"/>
          <w:szCs w:val="24"/>
        </w:rPr>
        <w:lastRenderedPageBreak/>
        <w:t>MODAL YANG TERSEDIA (</w:t>
      </w:r>
      <w:r w:rsidRPr="004D595E">
        <w:rPr>
          <w:b/>
          <w:bCs/>
          <w:i/>
          <w:iCs/>
          <w:color w:val="000000" w:themeColor="text1"/>
          <w:sz w:val="24"/>
          <w:szCs w:val="24"/>
        </w:rPr>
        <w:t>AVAILABLE CAPITAL</w:t>
      </w:r>
      <w:r w:rsidRPr="004D595E">
        <w:rPr>
          <w:b/>
          <w:bCs/>
          <w:color w:val="000000" w:themeColor="text1"/>
          <w:sz w:val="24"/>
          <w:szCs w:val="24"/>
        </w:rPr>
        <w:t>)</w:t>
      </w:r>
    </w:p>
    <w:p w14:paraId="52CAD1B7" w14:textId="77777777" w:rsidR="009A4548" w:rsidRPr="004D595E" w:rsidRDefault="009A4548" w:rsidP="009A4548">
      <w:pPr>
        <w:pStyle w:val="BodyText"/>
        <w:autoSpaceDE/>
        <w:autoSpaceDN/>
        <w:ind w:left="567"/>
        <w:jc w:val="both"/>
        <w:rPr>
          <w:color w:val="000000" w:themeColor="text1"/>
        </w:rPr>
      </w:pPr>
    </w:p>
    <w:p w14:paraId="0195A632" w14:textId="534D2D2C" w:rsidR="00046144" w:rsidRPr="004D595E" w:rsidRDefault="006422A1" w:rsidP="00CA2CE6">
      <w:pPr>
        <w:pStyle w:val="BodyText"/>
        <w:numPr>
          <w:ilvl w:val="0"/>
          <w:numId w:val="15"/>
        </w:numPr>
        <w:autoSpaceDE/>
        <w:autoSpaceDN/>
        <w:ind w:left="567" w:hanging="567"/>
        <w:jc w:val="both"/>
        <w:rPr>
          <w:color w:val="000000" w:themeColor="text1"/>
        </w:rPr>
      </w:pPr>
      <w:r w:rsidRPr="004D595E">
        <w:rPr>
          <w:color w:val="000000" w:themeColor="text1"/>
        </w:rPr>
        <w:t>KETENTUAN UMUM</w:t>
      </w:r>
    </w:p>
    <w:p w14:paraId="651581E3" w14:textId="18131C62" w:rsidR="00046144" w:rsidRPr="004D595E" w:rsidRDefault="006422A1" w:rsidP="00AE560E">
      <w:pPr>
        <w:pBdr>
          <w:top w:val="nil"/>
          <w:left w:val="nil"/>
          <w:bottom w:val="nil"/>
          <w:right w:val="nil"/>
          <w:between w:val="nil"/>
        </w:pBdr>
        <w:ind w:left="567"/>
        <w:jc w:val="both"/>
        <w:rPr>
          <w:color w:val="000000" w:themeColor="text1"/>
          <w:sz w:val="24"/>
          <w:szCs w:val="24"/>
          <w:lang w:val="nn-NO"/>
        </w:rPr>
      </w:pPr>
      <w:r w:rsidRPr="004D595E">
        <w:rPr>
          <w:color w:val="000000" w:themeColor="text1"/>
          <w:sz w:val="24"/>
          <w:szCs w:val="24"/>
          <w:lang w:val="nn-NO"/>
        </w:rPr>
        <w:t xml:space="preserve">Dalam </w:t>
      </w:r>
      <w:bookmarkStart w:id="1" w:name="_Hlk212202388"/>
      <w:r w:rsidR="007D3168" w:rsidRPr="004D595E">
        <w:rPr>
          <w:color w:val="000000" w:themeColor="text1"/>
          <w:sz w:val="24"/>
          <w:szCs w:val="24"/>
          <w:lang w:val="nn-NO"/>
        </w:rPr>
        <w:t>Peraturan Anggota Dewan Komisioner</w:t>
      </w:r>
      <w:r w:rsidRPr="004D595E">
        <w:rPr>
          <w:color w:val="000000" w:themeColor="text1"/>
          <w:sz w:val="24"/>
          <w:szCs w:val="24"/>
          <w:lang w:val="nn-NO"/>
        </w:rPr>
        <w:t xml:space="preserve"> </w:t>
      </w:r>
      <w:bookmarkEnd w:id="1"/>
      <w:r w:rsidRPr="004D595E">
        <w:rPr>
          <w:color w:val="000000" w:themeColor="text1"/>
          <w:sz w:val="24"/>
          <w:szCs w:val="24"/>
          <w:lang w:val="nn-NO"/>
        </w:rPr>
        <w:t>Otoritas Jasa Keuangan ini yang dimaksud dengan:</w:t>
      </w:r>
    </w:p>
    <w:p w14:paraId="6F83821E" w14:textId="546496D9"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Perusahaan adalah perusahaan asuransi dan perusahaan reasuransi.</w:t>
      </w:r>
    </w:p>
    <w:p w14:paraId="29C5DC48" w14:textId="397868CC"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Perusahaan Asuransi adalah perusahaan asuransi umum dan perusahaan asuransi jiwa</w:t>
      </w:r>
      <w:r w:rsidR="0058157F" w:rsidRPr="004D595E">
        <w:rPr>
          <w:color w:val="000000" w:themeColor="text1"/>
          <w:sz w:val="24"/>
          <w:szCs w:val="24"/>
          <w:lang w:val="en-GB"/>
        </w:rPr>
        <w:t xml:space="preserve"> sebagaimana dimaksud dalam Undang-Undang Nomor 40 Tahun 2014 tentang Perasuransian sebagaimana telah beberapa kali diubah terakhir dengan Undang-Undang Nomor 4 Tahun 2026 tentang Perubahan atas Undang-Undang Nomor 4 Tahun 2023</w:t>
      </w:r>
      <w:r w:rsidR="00C60F2F">
        <w:rPr>
          <w:color w:val="000000" w:themeColor="text1"/>
          <w:sz w:val="24"/>
          <w:szCs w:val="24"/>
          <w:lang w:val="en-GB"/>
        </w:rPr>
        <w:t xml:space="preserve"> </w:t>
      </w:r>
      <w:r w:rsidR="00C60F2F" w:rsidRPr="00A61118">
        <w:rPr>
          <w:sz w:val="24"/>
          <w:szCs w:val="24"/>
        </w:rPr>
        <w:t>tentang Pengembangan dan Penguatan Sektor Keuangan</w:t>
      </w:r>
      <w:r w:rsidR="0058157F" w:rsidRPr="004D595E">
        <w:rPr>
          <w:color w:val="000000" w:themeColor="text1"/>
          <w:sz w:val="24"/>
          <w:szCs w:val="24"/>
          <w:lang w:val="en-GB"/>
        </w:rPr>
        <w:t>.</w:t>
      </w:r>
    </w:p>
    <w:p w14:paraId="2DD96647" w14:textId="16CB8A1E" w:rsidR="0C7D921D" w:rsidRPr="004D595E" w:rsidRDefault="50DE83D7" w:rsidP="00CA2CE6">
      <w:pPr>
        <w:numPr>
          <w:ilvl w:val="1"/>
          <w:numId w:val="15"/>
        </w:numPr>
        <w:spacing w:line="259" w:lineRule="auto"/>
        <w:ind w:left="1134" w:hanging="567"/>
        <w:jc w:val="both"/>
        <w:rPr>
          <w:color w:val="000000" w:themeColor="text1"/>
          <w:sz w:val="24"/>
          <w:szCs w:val="24"/>
          <w:lang w:val="id"/>
        </w:rPr>
      </w:pPr>
      <w:r w:rsidRPr="004D595E">
        <w:rPr>
          <w:color w:val="000000" w:themeColor="text1"/>
          <w:sz w:val="24"/>
          <w:szCs w:val="24"/>
          <w:lang w:val="id"/>
        </w:rPr>
        <w:t xml:space="preserve">Perusahaan Reasuransi adalah perusahaan yang menyelenggarakan </w:t>
      </w:r>
      <w:r w:rsidR="0058157F" w:rsidRPr="004D595E">
        <w:rPr>
          <w:color w:val="000000" w:themeColor="text1"/>
          <w:sz w:val="24"/>
          <w:szCs w:val="24"/>
          <w:lang w:val="en-GB"/>
        </w:rPr>
        <w:t>usaha jasa pertanggungan ulang terhadap risiko yang dihadapi oleh Perusahaan Asuransi, perusahaan penjaminan, atau Perusahaan Reasuransi lainnya.</w:t>
      </w:r>
    </w:p>
    <w:p w14:paraId="04985730" w14:textId="6B80524C" w:rsidR="0058157F" w:rsidRPr="004D595E" w:rsidRDefault="0058157F"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 xml:space="preserve">Produk Asuransi Yang Dikaitkan Dengan Investasi yang selanjutnya disebut PAYDI adalah produk asuransi yang paling sedikit memberikan perlindungan terhadap risiko kematian dan memberikan manfaat yang mengacu pada hasil investasi dari kumpulan dana yang khusus dibentuk untuk produk asuransi baik yang dinyatakan dalam bentuk unit maupun bukan unit. </w:t>
      </w:r>
    </w:p>
    <w:p w14:paraId="39B3A2A9" w14:textId="1D25FAB0" w:rsidR="0C7D921D" w:rsidRPr="004D595E" w:rsidRDefault="0C7D921D" w:rsidP="00CA2CE6">
      <w:pPr>
        <w:numPr>
          <w:ilvl w:val="1"/>
          <w:numId w:val="15"/>
        </w:numPr>
        <w:spacing w:line="259" w:lineRule="auto"/>
        <w:ind w:left="1134" w:hanging="567"/>
        <w:jc w:val="both"/>
        <w:rPr>
          <w:color w:val="000000" w:themeColor="text1"/>
          <w:sz w:val="24"/>
          <w:szCs w:val="24"/>
          <w:lang w:val="id"/>
        </w:rPr>
      </w:pPr>
      <w:r w:rsidRPr="004D595E">
        <w:rPr>
          <w:color w:val="000000" w:themeColor="text1"/>
          <w:sz w:val="24"/>
          <w:szCs w:val="24"/>
          <w:lang w:val="id"/>
        </w:rPr>
        <w:t xml:space="preserve">Liabilitas adalah kewajiban sebagaimana dimaksud dalam peraturan perundang-undangan di bidang perasuransian. </w:t>
      </w:r>
    </w:p>
    <w:p w14:paraId="5F0FF34B" w14:textId="43204C43"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Modal Disetor adalah modal disetor bagi Perusahaan berbentuk badan hukum perseroan terbatas, atau simpanan pokok dan simpanan wajib bagi Perusahaan berbentuk badan hukum koperasi.</w:t>
      </w:r>
    </w:p>
    <w:p w14:paraId="4E269AE7" w14:textId="0D437FC2"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Modal Minimum Berbasis Risiko yang selanjutnya disingkat MMBR adalah jumlah dana yang dibutuhkan untuk mengantisipasi risiko kerugian yang mungkin timbul sebagai akibat dari deviasi dalam pengelolaan aset dan Liabilitas.</w:t>
      </w:r>
    </w:p>
    <w:p w14:paraId="25082D38" w14:textId="339A98AD"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 xml:space="preserve">Rasio Solvabilitas adalah </w:t>
      </w:r>
      <w:r w:rsidR="00C80431">
        <w:rPr>
          <w:color w:val="000000" w:themeColor="text1"/>
          <w:sz w:val="24"/>
          <w:szCs w:val="24"/>
          <w:lang w:val="id"/>
        </w:rPr>
        <w:t xml:space="preserve">rasio </w:t>
      </w:r>
      <w:r w:rsidRPr="004D595E">
        <w:rPr>
          <w:color w:val="000000" w:themeColor="text1"/>
          <w:sz w:val="24"/>
          <w:szCs w:val="24"/>
          <w:lang w:val="id"/>
        </w:rPr>
        <w:t>perbandingan antara modal yang tersedia (</w:t>
      </w:r>
      <w:r w:rsidRPr="004D595E">
        <w:rPr>
          <w:i/>
          <w:iCs/>
          <w:color w:val="000000" w:themeColor="text1"/>
          <w:sz w:val="24"/>
          <w:szCs w:val="24"/>
          <w:lang w:val="id"/>
        </w:rPr>
        <w:t>available capital</w:t>
      </w:r>
      <w:r w:rsidRPr="004D595E">
        <w:rPr>
          <w:color w:val="000000" w:themeColor="text1"/>
          <w:sz w:val="24"/>
          <w:szCs w:val="24"/>
          <w:lang w:val="id"/>
        </w:rPr>
        <w:t>) pada Perusahaan dengan MMBR.</w:t>
      </w:r>
    </w:p>
    <w:p w14:paraId="671FF95E" w14:textId="0A33A12F"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Direksi adalah organ Perusahaan yang berwenang dan bertanggung jawab penuh atas pengurusan Perusahaan untuk kepentingan Perusahaan, sesuai dengan maksud dan tujuan Perusahaan serta mewakili Perusahaan, baik di dalam maupun di luar pengadilan sesuai dengan ketentuan anggaran dasar bagi Perusahaan yang berbentuk badan hukum perseroan terbatas, atau yang setara dengan Direksi bagi Perusahaan yang berbentuk badan hukum koperasi atau usaha bersama.</w:t>
      </w:r>
    </w:p>
    <w:p w14:paraId="09944D9E" w14:textId="7C4B9152"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 xml:space="preserve">Dewan Komisaris adalah organ Perusahaan yang bertugas melakukan pengawasan secara umum dan/atau khusus sesuai dengan anggaran dasar serta memberi nasihat kepada Direksi bagi Perusahaan yang berbentuk badan hukum perseroan terbatas, atau yang setara dengan </w:t>
      </w:r>
      <w:r w:rsidRPr="004D595E">
        <w:rPr>
          <w:color w:val="000000" w:themeColor="text1"/>
          <w:sz w:val="24"/>
          <w:szCs w:val="24"/>
          <w:lang w:val="id"/>
        </w:rPr>
        <w:lastRenderedPageBreak/>
        <w:t xml:space="preserve">Dewan Komisaris bagi Perusahaan yang berbentuk badan hukum koperasi atau usaha bersama. </w:t>
      </w:r>
    </w:p>
    <w:p w14:paraId="1D6256FF" w14:textId="7D375844"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Rapat Umum Pemegang Saham yang selanjutnya disingkat RUPS adalah organ Perusahaan yang mempunyai wewenang yang tidak diberikan kepada Direksi atau Dewan Komisaris dalam batas yang ditentukan dalam peraturan perundang-undangan mengenai perseroan terbatas dan/atau anggaran dasar bagi Perusahaan yang berbentuk badan hukum perseroan terbatas, atau yang setara dengan RUPS bagi Perusahaan yang berbentuk badan hukum koperasi atau usaha bersama.</w:t>
      </w:r>
    </w:p>
    <w:p w14:paraId="10554E73" w14:textId="620E9534"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Subdana adalah dana yang dibentuk dan dikelola Perusahaan dengan strategi investasi spesifik untuk memberikan manfaat yang dikaitkan dengan investasi pada PAYDI.</w:t>
      </w:r>
    </w:p>
    <w:p w14:paraId="1225F0EE" w14:textId="14A829D4" w:rsidR="0C7D921D" w:rsidRPr="004D595E" w:rsidRDefault="0C7D921D" w:rsidP="00CA2CE6">
      <w:pPr>
        <w:numPr>
          <w:ilvl w:val="1"/>
          <w:numId w:val="15"/>
        </w:numPr>
        <w:ind w:left="1134" w:hanging="567"/>
        <w:jc w:val="both"/>
        <w:rPr>
          <w:color w:val="000000" w:themeColor="text1"/>
          <w:sz w:val="24"/>
          <w:szCs w:val="24"/>
        </w:rPr>
      </w:pPr>
      <w:r w:rsidRPr="004D595E">
        <w:rPr>
          <w:color w:val="000000" w:themeColor="text1"/>
          <w:sz w:val="24"/>
          <w:szCs w:val="24"/>
          <w:lang w:val="id"/>
        </w:rPr>
        <w:t xml:space="preserve">Risiko Kredit adalah risiko akibat kegagalan pihak lain dalam memenuhi kewajiban kepada </w:t>
      </w:r>
      <w:r w:rsidR="00726DB2" w:rsidRPr="004D595E">
        <w:rPr>
          <w:color w:val="000000" w:themeColor="text1"/>
          <w:sz w:val="24"/>
          <w:szCs w:val="24"/>
          <w:lang w:val="en-GB"/>
        </w:rPr>
        <w:t>Perusahaan.</w:t>
      </w:r>
    </w:p>
    <w:p w14:paraId="29F0124F" w14:textId="3E3A89C5"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 xml:space="preserve">Risiko Pasar adalah risiko pada posisi aset, </w:t>
      </w:r>
      <w:r w:rsidRPr="004D595E">
        <w:rPr>
          <w:color w:val="000000" w:themeColor="text1"/>
          <w:sz w:val="24"/>
          <w:szCs w:val="24"/>
        </w:rPr>
        <w:t>L</w:t>
      </w:r>
      <w:r w:rsidRPr="004D595E">
        <w:rPr>
          <w:color w:val="000000" w:themeColor="text1"/>
          <w:sz w:val="24"/>
          <w:szCs w:val="24"/>
          <w:lang w:val="id"/>
        </w:rPr>
        <w:t>iabilitas, ekuitas, dan/atau rekening administratif termasuk transaksi derivatif akibat perubahan secara keseluruhan dari kondisi pasar.</w:t>
      </w:r>
    </w:p>
    <w:p w14:paraId="04EAD682" w14:textId="197E7173"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Risiko Asuransi adalah risiko kegagalan</w:t>
      </w:r>
      <w:r w:rsidR="00726DB2" w:rsidRPr="004D595E">
        <w:rPr>
          <w:color w:val="000000" w:themeColor="text1"/>
          <w:sz w:val="24"/>
          <w:szCs w:val="24"/>
          <w:lang w:val="en-GB"/>
        </w:rPr>
        <w:t xml:space="preserve"> Perusahaan</w:t>
      </w:r>
      <w:r w:rsidRPr="004D595E">
        <w:rPr>
          <w:color w:val="000000" w:themeColor="text1"/>
          <w:sz w:val="24"/>
          <w:szCs w:val="24"/>
          <w:lang w:val="id"/>
        </w:rPr>
        <w:t xml:space="preserve"> untuk memenuhi kewajiban kepada pemegang polis, tertanggung, atau peserta sebagai akibat dari ketidakcukupan proses seleksi risiko (</w:t>
      </w:r>
      <w:r w:rsidRPr="004D595E">
        <w:rPr>
          <w:i/>
          <w:iCs/>
          <w:color w:val="000000" w:themeColor="text1"/>
          <w:sz w:val="24"/>
          <w:szCs w:val="24"/>
          <w:lang w:val="id"/>
        </w:rPr>
        <w:t>underwriting)</w:t>
      </w:r>
      <w:r w:rsidRPr="004D595E">
        <w:rPr>
          <w:color w:val="000000" w:themeColor="text1"/>
          <w:sz w:val="24"/>
          <w:szCs w:val="24"/>
          <w:lang w:val="id"/>
        </w:rPr>
        <w:t>, penetapan premi atau kontribusi, penggunaan reasuransi, dan/atau penanganan klaim.</w:t>
      </w:r>
    </w:p>
    <w:p w14:paraId="6FC7C9D2" w14:textId="0C303C3F" w:rsidR="0C7D921D" w:rsidRPr="004D595E" w:rsidRDefault="0C7D921D"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Risiko Operasional adalah risiko akibat ketidakcukupan dan/atau tidak berfungsinya proses internal, kesalahan manusia, kegagalan sistem, dan/atau adanya kejadian eksternal yang memengaruhi operasional</w:t>
      </w:r>
      <w:r w:rsidR="00726DB2" w:rsidRPr="004D595E">
        <w:rPr>
          <w:color w:val="000000" w:themeColor="text1"/>
          <w:sz w:val="24"/>
          <w:szCs w:val="24"/>
          <w:lang w:val="en-GB"/>
        </w:rPr>
        <w:t xml:space="preserve"> Perusahaan.</w:t>
      </w:r>
    </w:p>
    <w:p w14:paraId="09B8E8B4" w14:textId="3B4103A1" w:rsidR="0C7D921D" w:rsidRPr="004D595E" w:rsidRDefault="0C7D921D" w:rsidP="00CA2CE6">
      <w:pPr>
        <w:numPr>
          <w:ilvl w:val="1"/>
          <w:numId w:val="15"/>
        </w:numPr>
        <w:ind w:left="1134" w:hanging="567"/>
        <w:jc w:val="both"/>
        <w:rPr>
          <w:color w:val="000000" w:themeColor="text1"/>
          <w:sz w:val="24"/>
          <w:szCs w:val="24"/>
          <w:lang w:val="id"/>
        </w:rPr>
      </w:pPr>
      <w:r w:rsidRPr="004D595E">
        <w:rPr>
          <w:i/>
          <w:iCs/>
          <w:color w:val="000000" w:themeColor="text1"/>
          <w:sz w:val="24"/>
          <w:szCs w:val="24"/>
          <w:lang w:val="id"/>
        </w:rPr>
        <w:t xml:space="preserve">Own Risk and Solvency Assessment </w:t>
      </w:r>
      <w:r w:rsidRPr="004D595E">
        <w:rPr>
          <w:color w:val="000000" w:themeColor="text1"/>
          <w:sz w:val="24"/>
          <w:szCs w:val="24"/>
          <w:lang w:val="id"/>
        </w:rPr>
        <w:t xml:space="preserve">yang selanjutnya disingkat ORSA adalah proses yang dilakukan oleh Perusahaan untuk mengevaluasi kecukupan </w:t>
      </w:r>
      <w:r w:rsidR="00726DB2" w:rsidRPr="004D595E">
        <w:rPr>
          <w:color w:val="000000" w:themeColor="text1"/>
          <w:sz w:val="24"/>
          <w:szCs w:val="24"/>
          <w:lang w:val="id"/>
        </w:rPr>
        <w:t>Rasio Solvabilitas</w:t>
      </w:r>
      <w:r w:rsidRPr="004D595E">
        <w:rPr>
          <w:color w:val="000000" w:themeColor="text1"/>
          <w:sz w:val="24"/>
          <w:szCs w:val="24"/>
          <w:lang w:val="id"/>
        </w:rPr>
        <w:t>, baik saat ini maupun di masa depan, dalam berbagai skenario perubahan (</w:t>
      </w:r>
      <w:r w:rsidRPr="004D595E">
        <w:rPr>
          <w:i/>
          <w:iCs/>
          <w:color w:val="000000" w:themeColor="text1"/>
          <w:sz w:val="24"/>
          <w:szCs w:val="24"/>
          <w:lang w:val="id"/>
        </w:rPr>
        <w:t>stress test</w:t>
      </w:r>
      <w:r w:rsidRPr="004D595E">
        <w:rPr>
          <w:color w:val="000000" w:themeColor="text1"/>
          <w:sz w:val="24"/>
          <w:szCs w:val="24"/>
          <w:lang w:val="id"/>
        </w:rPr>
        <w:t>) dan menetapkan strategi untuk memelihara Rasio Solvabilitas.</w:t>
      </w:r>
    </w:p>
    <w:p w14:paraId="7A8CEE6B" w14:textId="3EA09677" w:rsidR="00927A14" w:rsidRPr="004D595E" w:rsidRDefault="00726DB2" w:rsidP="00CA2CE6">
      <w:pPr>
        <w:numPr>
          <w:ilvl w:val="1"/>
          <w:numId w:val="15"/>
        </w:numPr>
        <w:ind w:left="1134" w:hanging="567"/>
        <w:jc w:val="both"/>
        <w:rPr>
          <w:color w:val="000000" w:themeColor="text1"/>
          <w:sz w:val="24"/>
          <w:szCs w:val="24"/>
          <w:lang w:val="id"/>
        </w:rPr>
      </w:pPr>
      <w:r w:rsidRPr="004D595E">
        <w:rPr>
          <w:color w:val="000000" w:themeColor="text1"/>
          <w:sz w:val="24"/>
          <w:szCs w:val="24"/>
          <w:lang w:val="id"/>
        </w:rPr>
        <w:t>Kewajiban Rasio Solvabilitas Minimum yang selanjutnya disingkat KRSM adalah nilai persentase minimum Rasio Solvabilitas yang wajib dipenuhi oleh Perusahaan.</w:t>
      </w:r>
    </w:p>
    <w:p w14:paraId="1BE41B57" w14:textId="78A6A88E" w:rsidR="003E62A4" w:rsidRPr="00E96127" w:rsidRDefault="00927A14" w:rsidP="00E96127">
      <w:pPr>
        <w:autoSpaceDE/>
        <w:autoSpaceDN/>
        <w:rPr>
          <w:color w:val="000000" w:themeColor="text1"/>
          <w:sz w:val="24"/>
          <w:szCs w:val="24"/>
          <w:lang w:val="id"/>
        </w:rPr>
      </w:pPr>
      <w:r w:rsidRPr="004D595E">
        <w:rPr>
          <w:color w:val="000000" w:themeColor="text1"/>
          <w:sz w:val="24"/>
          <w:szCs w:val="24"/>
          <w:lang w:val="id"/>
        </w:rPr>
        <w:br w:type="page"/>
      </w:r>
    </w:p>
    <w:p w14:paraId="4FC8D7F5" w14:textId="5DE7FB98" w:rsidR="7B014530" w:rsidRPr="004D595E" w:rsidRDefault="1DF3C51A" w:rsidP="00CA2CE6">
      <w:pPr>
        <w:pStyle w:val="BodyText"/>
        <w:numPr>
          <w:ilvl w:val="0"/>
          <w:numId w:val="15"/>
        </w:numPr>
        <w:spacing w:line="259" w:lineRule="auto"/>
        <w:ind w:left="567" w:hanging="567"/>
        <w:jc w:val="both"/>
        <w:rPr>
          <w:color w:val="000000" w:themeColor="text1"/>
        </w:rPr>
      </w:pPr>
      <w:r w:rsidRPr="004D595E">
        <w:rPr>
          <w:color w:val="000000" w:themeColor="text1"/>
        </w:rPr>
        <w:lastRenderedPageBreak/>
        <w:t>MODAL YANG TERSEDIA</w:t>
      </w:r>
      <w:r w:rsidR="008359D6" w:rsidRPr="004D595E">
        <w:rPr>
          <w:color w:val="000000" w:themeColor="text1"/>
        </w:rPr>
        <w:t xml:space="preserve"> (</w:t>
      </w:r>
      <w:r w:rsidR="008359D6" w:rsidRPr="004D595E">
        <w:rPr>
          <w:i/>
          <w:iCs/>
          <w:color w:val="000000" w:themeColor="text1"/>
        </w:rPr>
        <w:t>AVAILABLE CAPITAL</w:t>
      </w:r>
      <w:r w:rsidR="008359D6" w:rsidRPr="004D595E">
        <w:rPr>
          <w:color w:val="000000" w:themeColor="text1"/>
        </w:rPr>
        <w:t>)</w:t>
      </w:r>
    </w:p>
    <w:p w14:paraId="31197FDC" w14:textId="4B16CF9C" w:rsidR="00951688" w:rsidRPr="00E64250" w:rsidRDefault="3E16963B" w:rsidP="00CA2CE6">
      <w:pPr>
        <w:pStyle w:val="BodyText"/>
        <w:numPr>
          <w:ilvl w:val="0"/>
          <w:numId w:val="16"/>
        </w:numPr>
        <w:spacing w:line="259" w:lineRule="auto"/>
        <w:jc w:val="both"/>
        <w:rPr>
          <w:color w:val="000000" w:themeColor="text1"/>
        </w:rPr>
      </w:pPr>
      <w:r w:rsidRPr="004D595E">
        <w:rPr>
          <w:color w:val="000000" w:themeColor="text1"/>
        </w:rPr>
        <w:t>Perusahaan wajib menentukan modal yang tersedia</w:t>
      </w:r>
      <w:r w:rsidR="00B42C36" w:rsidRPr="004D595E">
        <w:rPr>
          <w:color w:val="000000" w:themeColor="text1"/>
        </w:rPr>
        <w:t xml:space="preserve"> </w:t>
      </w:r>
      <w:r w:rsidR="430451C4" w:rsidRPr="004D595E">
        <w:rPr>
          <w:color w:val="000000" w:themeColor="text1"/>
        </w:rPr>
        <w:t>sebagai jumlah agregat modal inti (</w:t>
      </w:r>
      <w:r w:rsidR="430451C4" w:rsidRPr="004D595E">
        <w:rPr>
          <w:i/>
          <w:iCs/>
          <w:color w:val="000000" w:themeColor="text1"/>
        </w:rPr>
        <w:t>Tier</w:t>
      </w:r>
      <w:r w:rsidR="430451C4" w:rsidRPr="004D595E">
        <w:rPr>
          <w:color w:val="000000" w:themeColor="text1"/>
        </w:rPr>
        <w:t xml:space="preserve"> 1) dan modal pelengkap (</w:t>
      </w:r>
      <w:r w:rsidR="430451C4" w:rsidRPr="004D595E">
        <w:rPr>
          <w:i/>
          <w:iCs/>
          <w:color w:val="000000" w:themeColor="text1"/>
        </w:rPr>
        <w:t>Tier</w:t>
      </w:r>
      <w:r w:rsidR="430451C4" w:rsidRPr="004D595E">
        <w:rPr>
          <w:color w:val="000000" w:themeColor="text1"/>
        </w:rPr>
        <w:t xml:space="preserve"> 2)</w:t>
      </w:r>
      <w:r w:rsidR="77482B4F" w:rsidRPr="004D595E">
        <w:rPr>
          <w:color w:val="000000" w:themeColor="text1"/>
        </w:rPr>
        <w:t xml:space="preserve"> setelah </w:t>
      </w:r>
      <w:r w:rsidR="00CA3EA3">
        <w:rPr>
          <w:color w:val="000000" w:themeColor="text1"/>
        </w:rPr>
        <w:t>memperhitungkan</w:t>
      </w:r>
      <w:r w:rsidR="77482B4F" w:rsidRPr="004D595E">
        <w:rPr>
          <w:color w:val="000000" w:themeColor="text1"/>
        </w:rPr>
        <w:t xml:space="preserve"> </w:t>
      </w:r>
      <w:r w:rsidR="005065B3" w:rsidRPr="004D595E">
        <w:rPr>
          <w:color w:val="000000" w:themeColor="text1"/>
        </w:rPr>
        <w:t>faktor yang menjadi penambah</w:t>
      </w:r>
      <w:r w:rsidR="0AD184E9" w:rsidRPr="004D595E">
        <w:rPr>
          <w:color w:val="000000" w:themeColor="text1"/>
        </w:rPr>
        <w:t xml:space="preserve"> </w:t>
      </w:r>
      <w:r w:rsidR="005065B3" w:rsidRPr="004D595E">
        <w:rPr>
          <w:color w:val="000000" w:themeColor="text1"/>
        </w:rPr>
        <w:t xml:space="preserve">dan/atau </w:t>
      </w:r>
      <w:r w:rsidR="77482B4F" w:rsidRPr="004D595E">
        <w:rPr>
          <w:color w:val="000000" w:themeColor="text1"/>
        </w:rPr>
        <w:t>pengurang</w:t>
      </w:r>
      <w:r w:rsidR="52B6BCA5" w:rsidRPr="004D595E">
        <w:rPr>
          <w:color w:val="000000" w:themeColor="text1"/>
        </w:rPr>
        <w:t xml:space="preserve"> modal yang tersedia</w:t>
      </w:r>
      <w:r w:rsidR="00927A14" w:rsidRPr="004D595E">
        <w:rPr>
          <w:color w:val="000000" w:themeColor="text1"/>
        </w:rPr>
        <w:t xml:space="preserve"> </w:t>
      </w:r>
      <w:r w:rsidR="00927A14" w:rsidRPr="00E64250">
        <w:rPr>
          <w:color w:val="000000" w:themeColor="text1"/>
        </w:rPr>
        <w:t>sebagai berikut:</w:t>
      </w:r>
    </w:p>
    <w:p w14:paraId="4092DB41" w14:textId="365CBB43" w:rsidR="00383A55" w:rsidRPr="00E64250" w:rsidRDefault="00927A14" w:rsidP="00927A14">
      <w:pPr>
        <w:pStyle w:val="BodyText"/>
        <w:spacing w:line="259" w:lineRule="auto"/>
        <w:jc w:val="both"/>
        <w:rPr>
          <w:color w:val="000000" w:themeColor="text1"/>
        </w:rPr>
      </w:pPr>
      <w:r w:rsidRPr="00E64250">
        <w:rPr>
          <w:noProof/>
          <w:color w:val="000000" w:themeColor="text1"/>
        </w:rPr>
        <mc:AlternateContent>
          <mc:Choice Requires="wps">
            <w:drawing>
              <wp:anchor distT="45720" distB="45720" distL="114300" distR="114300" simplePos="0" relativeHeight="251658244" behindDoc="0" locked="0" layoutInCell="1" allowOverlap="1" wp14:anchorId="5E6EE687" wp14:editId="49BFB5FA">
                <wp:simplePos x="0" y="0"/>
                <wp:positionH relativeFrom="column">
                  <wp:posOffset>610870</wp:posOffset>
                </wp:positionH>
                <wp:positionV relativeFrom="paragraph">
                  <wp:posOffset>97790</wp:posOffset>
                </wp:positionV>
                <wp:extent cx="5340985" cy="311150"/>
                <wp:effectExtent l="0" t="0" r="1206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985" cy="311150"/>
                        </a:xfrm>
                        <a:prstGeom prst="rect">
                          <a:avLst/>
                        </a:prstGeom>
                        <a:solidFill>
                          <a:srgbClr val="FFFFFF"/>
                        </a:solidFill>
                        <a:ln w="9525">
                          <a:solidFill>
                            <a:srgbClr val="000000"/>
                          </a:solidFill>
                          <a:miter lim="800000"/>
                          <a:headEnd/>
                          <a:tailEnd/>
                        </a:ln>
                      </wps:spPr>
                      <wps:txbx>
                        <w:txbxContent>
                          <w:p w14:paraId="375F813E" w14:textId="2EB51FA7" w:rsidR="00927A14" w:rsidRPr="00C53F0A" w:rsidRDefault="00927A14" w:rsidP="00927A14">
                            <w:pPr>
                              <w:pStyle w:val="BodyText"/>
                              <w:spacing w:line="259" w:lineRule="auto"/>
                              <w:ind w:left="142"/>
                              <w:jc w:val="center"/>
                              <w:rPr>
                                <w:rFonts w:asciiTheme="minorHAnsi" w:eastAsiaTheme="minorEastAsia" w:hAnsiTheme="minorHAnsi" w:cstheme="minorHAnsi"/>
                                <w:sz w:val="20"/>
                                <w:szCs w:val="20"/>
                              </w:rPr>
                            </w:pPr>
                            <m:oMath>
                              <m:r>
                                <w:rPr>
                                  <w:rFonts w:ascii="Cambria Math" w:hAnsi="Cambria Math" w:cstheme="minorHAnsi"/>
                                  <w:sz w:val="20"/>
                                  <w:szCs w:val="20"/>
                                </w:rPr>
                                <m:t>modal yang tersedia= (Tier 1+Tier 2)+</m:t>
                              </m:r>
                            </m:oMath>
                            <w:r w:rsidRPr="00C53F0A">
                              <w:rPr>
                                <w:rFonts w:asciiTheme="minorHAnsi" w:eastAsiaTheme="minorEastAsia" w:hAnsiTheme="minorHAnsi" w:cstheme="minorHAnsi"/>
                                <w:sz w:val="20"/>
                                <w:szCs w:val="20"/>
                              </w:rPr>
                              <w:t xml:space="preserve"> (</w:t>
                            </w:r>
                            <m:oMath>
                              <m:r>
                                <w:rPr>
                                  <w:rFonts w:ascii="Cambria Math" w:eastAsiaTheme="minorEastAsia" w:hAnsi="Cambria Math" w:cstheme="minorHAnsi"/>
                                  <w:sz w:val="20"/>
                                  <w:szCs w:val="20"/>
                                </w:rPr>
                                <m:t>±</m:t>
                              </m:r>
                            </m:oMath>
                            <w:r w:rsidRPr="00C53F0A">
                              <w:rPr>
                                <w:rFonts w:asciiTheme="minorHAnsi" w:eastAsiaTheme="minorEastAsia" w:hAnsiTheme="minorHAnsi" w:cstheme="minorHAnsi"/>
                                <w:sz w:val="20"/>
                                <w:szCs w:val="20"/>
                              </w:rPr>
                              <w:t>Faktor Penambah dan/atau Faktor Pengurang)</w:t>
                            </w:r>
                          </w:p>
                          <w:p w14:paraId="11640AD6" w14:textId="7CA9D071" w:rsidR="00927A14" w:rsidRPr="00C53F0A" w:rsidRDefault="00927A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6EE687" id="_x0000_t202" coordsize="21600,21600" o:spt="202" path="m,l,21600r21600,l21600,xe">
                <v:stroke joinstyle="miter"/>
                <v:path gradientshapeok="t" o:connecttype="rect"/>
              </v:shapetype>
              <v:shape id="Text Box 2" o:spid="_x0000_s1026" type="#_x0000_t202" style="position:absolute;left:0;text-align:left;margin-left:48.1pt;margin-top:7.7pt;width:420.55pt;height:2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TosJQIAAEYEAAAOAAAAZHJzL2Uyb0RvYy54bWysU9tu2zAMfR+wfxD0vvjSeE2MOEWXLsOA&#10;7gK0+wBZlmNhkuhJSuzs60vJaRZ028swPQiiSB2R55Crm1ErchDWSTAVzWYpJcJwaKTZVfTb4/bN&#10;ghLnmWmYAiMqehSO3qxfv1oNfSly6EA1whIEMa4c+op23vdlkjjeCc3cDHph0NmC1cyjaXdJY9mA&#10;6FoleZq+TQawTW+BC+fw9m5y0nXEb1vB/Ze2dcITVVHMzcfdxr0Oe7JesXJnWd9JfkqD/UMWmkmD&#10;n56h7phnZG/lb1BacgsOWj/joBNoW8lFrAGrydIX1Tx0rBexFiTH9Wea3P+D5Z8PXy2RTUXz7JoS&#10;wzSK9ChGT97BSPLAz9C7EsMeegz0I16jzrFW198D/+6IgU3HzE7cWgtDJ1iD+WXhZXLxdMJxAaQe&#10;PkGD37C9hwg0tlYH8pAOguio0/GsTUiF42VxNU+Xi4ISjr6rLMuKKF7CyufXvXX+gwBNwqGiFrWP&#10;6Oxw73zIhpXPIeEzB0o2W6lUNOyu3ihLDgz7ZBtXLOBFmDJkqOiyyIuJgL9CpHH9CUJLjw2vpK7o&#10;4hzEykDbe9PEdvRMqumMKStz4jFQN5Hox3o86VJDc0RGLUyNjYOIhw7sT0oGbOqKuh97ZgUl6qNB&#10;VZbZfB6mIBrz4jpHw1566ksPMxyhKuopmY4bHycnEGbgFtVrZSQ2yDxlcsoVmzXyfRqsMA2Xdoz6&#10;Nf7rJwAAAP//AwBQSwMEFAAGAAgAAAAhAKubZYvfAAAACAEAAA8AAABkcnMvZG93bnJldi54bWxM&#10;j8FOwzAQRO9I/IO1SFwQdWhC2oQ4FUICwQ0Kgqsbb5OIeB1sNw1/z3KC4+yMZt5Wm9kOYkIfekcK&#10;rhYJCKTGmZ5aBW+v95drECFqMnpwhAq+McCmPj2pdGnckV5w2sZWcAmFUivoYhxLKUPTodVh4UYk&#10;9vbOWx1Z+lYar49cbge5TJJcWt0TL3R6xLsOm8/twSpYZ4/TR3hKn9+bfD8U8WI1PXx5pc7P5tsb&#10;EBHn+BeGX3xGh5qZdu5AJohBQZEvOcn36wwE+0W6SkHsFORZBrKu5P8H6h8AAAD//wMAUEsBAi0A&#10;FAAGAAgAAAAhALaDOJL+AAAA4QEAABMAAAAAAAAAAAAAAAAAAAAAAFtDb250ZW50X1R5cGVzXS54&#10;bWxQSwECLQAUAAYACAAAACEAOP0h/9YAAACUAQAACwAAAAAAAAAAAAAAAAAvAQAAX3JlbHMvLnJl&#10;bHNQSwECLQAUAAYACAAAACEAEeE6LCUCAABGBAAADgAAAAAAAAAAAAAAAAAuAgAAZHJzL2Uyb0Rv&#10;Yy54bWxQSwECLQAUAAYACAAAACEAq5tli98AAAAIAQAADwAAAAAAAAAAAAAAAAB/BAAAZHJzL2Rv&#10;d25yZXYueG1sUEsFBgAAAAAEAAQA8wAAAIsFAAAAAA==&#10;">
                <v:textbox>
                  <w:txbxContent>
                    <w:p w14:paraId="375F813E" w14:textId="2EB51FA7" w:rsidR="00927A14" w:rsidRPr="00C53F0A" w:rsidRDefault="00927A14" w:rsidP="00927A14">
                      <w:pPr>
                        <w:pStyle w:val="BodyText"/>
                        <w:spacing w:line="259" w:lineRule="auto"/>
                        <w:ind w:left="142"/>
                        <w:jc w:val="center"/>
                        <w:rPr>
                          <w:rFonts w:asciiTheme="minorHAnsi" w:eastAsiaTheme="minorEastAsia" w:hAnsiTheme="minorHAnsi" w:cstheme="minorHAnsi"/>
                          <w:sz w:val="20"/>
                          <w:szCs w:val="20"/>
                        </w:rPr>
                      </w:pPr>
                      <m:oMath>
                        <m:r>
                          <w:rPr>
                            <w:rFonts w:ascii="Cambria Math" w:hAnsi="Cambria Math" w:cstheme="minorHAnsi"/>
                            <w:sz w:val="20"/>
                            <w:szCs w:val="20"/>
                          </w:rPr>
                          <m:t>modal yang tersedia= (Tier 1+Tier 2)+</m:t>
                        </m:r>
                      </m:oMath>
                      <w:r w:rsidRPr="00C53F0A">
                        <w:rPr>
                          <w:rFonts w:asciiTheme="minorHAnsi" w:eastAsiaTheme="minorEastAsia" w:hAnsiTheme="minorHAnsi" w:cstheme="minorHAnsi"/>
                          <w:sz w:val="20"/>
                          <w:szCs w:val="20"/>
                        </w:rPr>
                        <w:t xml:space="preserve"> (</w:t>
                      </w:r>
                      <m:oMath>
                        <m:r>
                          <w:rPr>
                            <w:rFonts w:ascii="Cambria Math" w:eastAsiaTheme="minorEastAsia" w:hAnsi="Cambria Math" w:cstheme="minorHAnsi"/>
                            <w:sz w:val="20"/>
                            <w:szCs w:val="20"/>
                          </w:rPr>
                          <m:t>±</m:t>
                        </m:r>
                      </m:oMath>
                      <w:r w:rsidRPr="00C53F0A">
                        <w:rPr>
                          <w:rFonts w:asciiTheme="minorHAnsi" w:eastAsiaTheme="minorEastAsia" w:hAnsiTheme="minorHAnsi" w:cstheme="minorHAnsi"/>
                          <w:sz w:val="20"/>
                          <w:szCs w:val="20"/>
                        </w:rPr>
                        <w:t>Faktor Penambah dan/atau Faktor Pengurang)</w:t>
                      </w:r>
                    </w:p>
                    <w:p w14:paraId="11640AD6" w14:textId="7CA9D071" w:rsidR="00927A14" w:rsidRPr="00C53F0A" w:rsidRDefault="00927A14"/>
                  </w:txbxContent>
                </v:textbox>
                <w10:wrap type="square"/>
              </v:shape>
            </w:pict>
          </mc:Fallback>
        </mc:AlternateContent>
      </w:r>
    </w:p>
    <w:p w14:paraId="470A3BBF" w14:textId="67E3AD36" w:rsidR="00CB794F" w:rsidRPr="00E64250" w:rsidRDefault="00CB794F" w:rsidP="00CA2CE6">
      <w:pPr>
        <w:pStyle w:val="BodyText"/>
        <w:numPr>
          <w:ilvl w:val="0"/>
          <w:numId w:val="16"/>
        </w:numPr>
        <w:spacing w:line="259" w:lineRule="auto"/>
        <w:jc w:val="both"/>
        <w:rPr>
          <w:color w:val="000000" w:themeColor="text1"/>
        </w:rPr>
      </w:pPr>
      <w:r w:rsidRPr="00E64250">
        <w:rPr>
          <w:color w:val="000000" w:themeColor="text1"/>
        </w:rPr>
        <w:t xml:space="preserve">Penentuan </w:t>
      </w:r>
      <w:r w:rsidR="00CA3EA3">
        <w:rPr>
          <w:color w:val="000000" w:themeColor="text1"/>
        </w:rPr>
        <w:t xml:space="preserve">dan klasifikasi </w:t>
      </w:r>
      <w:r w:rsidRPr="00E64250">
        <w:rPr>
          <w:color w:val="000000" w:themeColor="text1"/>
        </w:rPr>
        <w:t>modal yang tersedia sebagaimana dimaksud pada huruf A dilakukan berdasarkan prinsip sebagai berikut:</w:t>
      </w:r>
    </w:p>
    <w:p w14:paraId="758C9789" w14:textId="244A80EE" w:rsidR="00951688" w:rsidRPr="004D595E" w:rsidRDefault="00FC3425" w:rsidP="00CA2CE6">
      <w:pPr>
        <w:pStyle w:val="ListParagraph"/>
        <w:numPr>
          <w:ilvl w:val="0"/>
          <w:numId w:val="14"/>
        </w:numPr>
        <w:spacing w:line="259" w:lineRule="auto"/>
        <w:ind w:left="1260"/>
        <w:jc w:val="both"/>
        <w:rPr>
          <w:color w:val="000000" w:themeColor="text1"/>
          <w:sz w:val="24"/>
          <w:szCs w:val="24"/>
        </w:rPr>
      </w:pPr>
      <w:r w:rsidRPr="00E64250">
        <w:rPr>
          <w:color w:val="000000" w:themeColor="text1"/>
          <w:sz w:val="24"/>
          <w:szCs w:val="24"/>
        </w:rPr>
        <w:t>ket</w:t>
      </w:r>
      <w:r w:rsidR="5B67A2AC" w:rsidRPr="00E64250">
        <w:rPr>
          <w:color w:val="000000" w:themeColor="text1"/>
          <w:sz w:val="24"/>
          <w:szCs w:val="24"/>
        </w:rPr>
        <w:t>ersedia</w:t>
      </w:r>
      <w:r w:rsidRPr="00E64250">
        <w:rPr>
          <w:color w:val="000000" w:themeColor="text1"/>
          <w:sz w:val="24"/>
          <w:szCs w:val="24"/>
        </w:rPr>
        <w:t>an</w:t>
      </w:r>
      <w:r w:rsidR="5B67A2AC" w:rsidRPr="00E64250">
        <w:rPr>
          <w:color w:val="000000" w:themeColor="text1"/>
          <w:sz w:val="24"/>
          <w:szCs w:val="24"/>
        </w:rPr>
        <w:t xml:space="preserve"> untuk menyerap </w:t>
      </w:r>
      <w:r w:rsidR="5B67A2AC" w:rsidRPr="004D595E">
        <w:rPr>
          <w:color w:val="000000" w:themeColor="text1"/>
          <w:sz w:val="24"/>
          <w:szCs w:val="24"/>
        </w:rPr>
        <w:t>kerugian</w:t>
      </w:r>
      <w:r w:rsidRPr="004D595E">
        <w:rPr>
          <w:color w:val="000000" w:themeColor="text1"/>
          <w:sz w:val="24"/>
          <w:szCs w:val="24"/>
        </w:rPr>
        <w:t>;</w:t>
      </w:r>
    </w:p>
    <w:p w14:paraId="5E4A5CD6" w14:textId="4AF88549" w:rsidR="00951688" w:rsidRPr="004D595E" w:rsidRDefault="00CA3EA3" w:rsidP="00CA2CE6">
      <w:pPr>
        <w:pStyle w:val="ListParagraph"/>
        <w:numPr>
          <w:ilvl w:val="0"/>
          <w:numId w:val="14"/>
        </w:numPr>
        <w:spacing w:line="259" w:lineRule="auto"/>
        <w:ind w:left="1260"/>
        <w:jc w:val="both"/>
        <w:rPr>
          <w:color w:val="000000" w:themeColor="text1"/>
          <w:sz w:val="24"/>
          <w:szCs w:val="24"/>
        </w:rPr>
      </w:pPr>
      <w:r>
        <w:rPr>
          <w:color w:val="000000" w:themeColor="text1"/>
          <w:sz w:val="24"/>
          <w:szCs w:val="24"/>
        </w:rPr>
        <w:t>k</w:t>
      </w:r>
      <w:r w:rsidR="00FC3425" w:rsidRPr="004D595E">
        <w:rPr>
          <w:color w:val="000000" w:themeColor="text1"/>
          <w:sz w:val="24"/>
          <w:szCs w:val="24"/>
        </w:rPr>
        <w:t xml:space="preserve">emampuan instrumen keuangan dalam </w:t>
      </w:r>
      <w:r w:rsidR="12AF8B96" w:rsidRPr="004D595E">
        <w:rPr>
          <w:color w:val="000000" w:themeColor="text1"/>
          <w:sz w:val="24"/>
          <w:szCs w:val="24"/>
        </w:rPr>
        <w:t>men</w:t>
      </w:r>
      <w:r w:rsidR="17EB5E6A" w:rsidRPr="004D595E">
        <w:rPr>
          <w:color w:val="000000" w:themeColor="text1"/>
          <w:sz w:val="24"/>
          <w:szCs w:val="24"/>
        </w:rPr>
        <w:t>y</w:t>
      </w:r>
      <w:r w:rsidR="12AF8B96" w:rsidRPr="004D595E">
        <w:rPr>
          <w:color w:val="000000" w:themeColor="text1"/>
          <w:sz w:val="24"/>
          <w:szCs w:val="24"/>
        </w:rPr>
        <w:t>erap kerugian dalam berbagai skenario kondisi keuangan</w:t>
      </w:r>
      <w:r w:rsidR="00FC3425" w:rsidRPr="004D595E">
        <w:rPr>
          <w:color w:val="000000" w:themeColor="text1"/>
          <w:sz w:val="24"/>
          <w:szCs w:val="24"/>
        </w:rPr>
        <w:t>;</w:t>
      </w:r>
    </w:p>
    <w:p w14:paraId="64791F42" w14:textId="4213895B" w:rsidR="00951688" w:rsidRPr="004D595E" w:rsidRDefault="00FC3425" w:rsidP="00CA2CE6">
      <w:pPr>
        <w:pStyle w:val="ListParagraph"/>
        <w:numPr>
          <w:ilvl w:val="0"/>
          <w:numId w:val="14"/>
        </w:numPr>
        <w:spacing w:line="259" w:lineRule="auto"/>
        <w:ind w:left="1260"/>
        <w:jc w:val="both"/>
        <w:rPr>
          <w:color w:val="000000" w:themeColor="text1"/>
          <w:sz w:val="24"/>
          <w:szCs w:val="24"/>
        </w:rPr>
      </w:pPr>
      <w:r w:rsidRPr="004D595E">
        <w:rPr>
          <w:color w:val="000000" w:themeColor="text1"/>
          <w:sz w:val="24"/>
          <w:szCs w:val="24"/>
        </w:rPr>
        <w:t>tingkat subordinasi instrumen keuangan;</w:t>
      </w:r>
    </w:p>
    <w:p w14:paraId="5AFD6262" w14:textId="5BE15A64" w:rsidR="00951688" w:rsidRPr="004D595E" w:rsidRDefault="7A717701" w:rsidP="00CA2CE6">
      <w:pPr>
        <w:pStyle w:val="ListParagraph"/>
        <w:numPr>
          <w:ilvl w:val="0"/>
          <w:numId w:val="14"/>
        </w:numPr>
        <w:spacing w:line="259" w:lineRule="auto"/>
        <w:ind w:left="1260"/>
        <w:jc w:val="both"/>
        <w:rPr>
          <w:color w:val="000000" w:themeColor="text1"/>
          <w:sz w:val="24"/>
          <w:szCs w:val="24"/>
        </w:rPr>
      </w:pPr>
      <w:r w:rsidRPr="004D595E">
        <w:rPr>
          <w:color w:val="000000" w:themeColor="text1"/>
          <w:sz w:val="24"/>
          <w:szCs w:val="24"/>
        </w:rPr>
        <w:t xml:space="preserve">sifat </w:t>
      </w:r>
      <w:r w:rsidR="00CA3EA3">
        <w:rPr>
          <w:color w:val="000000" w:themeColor="text1"/>
          <w:sz w:val="24"/>
          <w:szCs w:val="24"/>
        </w:rPr>
        <w:t>jatuh tempo</w:t>
      </w:r>
      <w:r w:rsidR="00FC3425" w:rsidRPr="004D595E">
        <w:rPr>
          <w:color w:val="000000" w:themeColor="text1"/>
          <w:sz w:val="24"/>
          <w:szCs w:val="24"/>
        </w:rPr>
        <w:t xml:space="preserve"> instrumen keuangan; dan</w:t>
      </w:r>
    </w:p>
    <w:p w14:paraId="154CB247" w14:textId="3B0CE080" w:rsidR="00951688" w:rsidRPr="004D595E" w:rsidRDefault="00BD0FAF" w:rsidP="00CA2CE6">
      <w:pPr>
        <w:pStyle w:val="ListParagraph"/>
        <w:numPr>
          <w:ilvl w:val="0"/>
          <w:numId w:val="14"/>
        </w:numPr>
        <w:spacing w:line="259" w:lineRule="auto"/>
        <w:ind w:left="1260"/>
        <w:jc w:val="both"/>
        <w:rPr>
          <w:color w:val="000000" w:themeColor="text1"/>
          <w:sz w:val="24"/>
          <w:szCs w:val="24"/>
        </w:rPr>
      </w:pPr>
      <w:r w:rsidRPr="004D595E">
        <w:rPr>
          <w:color w:val="000000" w:themeColor="text1"/>
          <w:sz w:val="24"/>
          <w:szCs w:val="24"/>
        </w:rPr>
        <w:t>pembatasan penggunaan</w:t>
      </w:r>
      <w:r w:rsidR="6E26CB73" w:rsidRPr="004D595E">
        <w:rPr>
          <w:color w:val="000000" w:themeColor="text1"/>
          <w:sz w:val="24"/>
          <w:szCs w:val="24"/>
        </w:rPr>
        <w:t xml:space="preserve"> akibat adanya </w:t>
      </w:r>
      <w:r w:rsidRPr="004D595E">
        <w:rPr>
          <w:color w:val="000000" w:themeColor="text1"/>
          <w:sz w:val="24"/>
          <w:szCs w:val="24"/>
        </w:rPr>
        <w:t>proteksi dan penjaminan.</w:t>
      </w:r>
    </w:p>
    <w:p w14:paraId="18E56245" w14:textId="4EB7DCA6" w:rsidR="00817579" w:rsidRPr="004D595E" w:rsidRDefault="00817579" w:rsidP="00CA2CE6">
      <w:pPr>
        <w:pStyle w:val="BodyText"/>
        <w:numPr>
          <w:ilvl w:val="0"/>
          <w:numId w:val="16"/>
        </w:numPr>
        <w:spacing w:line="259" w:lineRule="auto"/>
        <w:jc w:val="both"/>
        <w:rPr>
          <w:color w:val="000000" w:themeColor="text1"/>
        </w:rPr>
      </w:pPr>
      <w:r w:rsidRPr="004D595E">
        <w:rPr>
          <w:color w:val="000000" w:themeColor="text1"/>
        </w:rPr>
        <w:t xml:space="preserve">Sumber dana yang digunakan oleh investor untuk penambahan modal yang tersedia sebagaimana dimaksud </w:t>
      </w:r>
      <w:r w:rsidR="00BD0FAF" w:rsidRPr="004D595E">
        <w:rPr>
          <w:color w:val="000000" w:themeColor="text1"/>
        </w:rPr>
        <w:t xml:space="preserve">pada </w:t>
      </w:r>
      <w:r w:rsidRPr="004D595E">
        <w:rPr>
          <w:color w:val="000000" w:themeColor="text1"/>
        </w:rPr>
        <w:t>huruf A dilarang berasal dari kegiatan pencucian uang, pendanaan terorisme, pendanaan proliferasi senjata pemusnah massal, dan kejahatan keuangan lain.</w:t>
      </w:r>
    </w:p>
    <w:p w14:paraId="7B070BA5" w14:textId="38EA8B0E" w:rsidR="00951688" w:rsidRPr="004D595E" w:rsidRDefault="1DF3C51A" w:rsidP="00CA2CE6">
      <w:pPr>
        <w:pStyle w:val="BodyText"/>
        <w:numPr>
          <w:ilvl w:val="0"/>
          <w:numId w:val="16"/>
        </w:numPr>
        <w:spacing w:line="259" w:lineRule="auto"/>
        <w:jc w:val="both"/>
        <w:rPr>
          <w:color w:val="000000" w:themeColor="text1"/>
        </w:rPr>
      </w:pPr>
      <w:r w:rsidRPr="004D595E">
        <w:rPr>
          <w:color w:val="000000" w:themeColor="text1"/>
        </w:rPr>
        <w:t>Modal yang tersedia (</w:t>
      </w:r>
      <w:r w:rsidRPr="004D595E">
        <w:rPr>
          <w:i/>
          <w:iCs/>
          <w:color w:val="000000" w:themeColor="text1"/>
        </w:rPr>
        <w:t>available capital</w:t>
      </w:r>
      <w:r w:rsidRPr="004D595E">
        <w:rPr>
          <w:color w:val="000000" w:themeColor="text1"/>
        </w:rPr>
        <w:t>) dalam rangka perhitungan Rasio Solvabilitas Perusahaan, terdiri dari:</w:t>
      </w:r>
    </w:p>
    <w:p w14:paraId="32DBA27E" w14:textId="47CAB779" w:rsidR="00951688" w:rsidRPr="004D595E" w:rsidRDefault="1DF3C51A" w:rsidP="00CA2CE6">
      <w:pPr>
        <w:pStyle w:val="ListParagraph"/>
        <w:numPr>
          <w:ilvl w:val="0"/>
          <w:numId w:val="17"/>
        </w:numPr>
        <w:spacing w:line="259" w:lineRule="auto"/>
        <w:ind w:left="1260"/>
        <w:jc w:val="both"/>
        <w:rPr>
          <w:color w:val="000000" w:themeColor="text1"/>
          <w:sz w:val="24"/>
          <w:szCs w:val="24"/>
        </w:rPr>
      </w:pPr>
      <w:r w:rsidRPr="004D595E">
        <w:rPr>
          <w:color w:val="000000" w:themeColor="text1"/>
          <w:sz w:val="24"/>
          <w:szCs w:val="24"/>
        </w:rPr>
        <w:t>modal inti (</w:t>
      </w:r>
      <w:r w:rsidRPr="004D595E">
        <w:rPr>
          <w:i/>
          <w:iCs/>
          <w:color w:val="000000" w:themeColor="text1"/>
          <w:sz w:val="24"/>
          <w:szCs w:val="24"/>
        </w:rPr>
        <w:t xml:space="preserve">Tier </w:t>
      </w:r>
      <w:r w:rsidRPr="004D595E">
        <w:rPr>
          <w:color w:val="000000" w:themeColor="text1"/>
          <w:sz w:val="24"/>
          <w:szCs w:val="24"/>
        </w:rPr>
        <w:t>1)</w:t>
      </w:r>
      <w:r w:rsidR="12D3B34F" w:rsidRPr="004D595E">
        <w:rPr>
          <w:color w:val="000000" w:themeColor="text1"/>
          <w:sz w:val="24"/>
          <w:szCs w:val="24"/>
        </w:rPr>
        <w:t xml:space="preserve"> </w:t>
      </w:r>
      <w:r w:rsidR="64CD0B48" w:rsidRPr="004D595E">
        <w:rPr>
          <w:color w:val="000000" w:themeColor="text1"/>
          <w:sz w:val="24"/>
          <w:szCs w:val="24"/>
        </w:rPr>
        <w:t>yang merupakan</w:t>
      </w:r>
      <w:r w:rsidR="12D3B34F" w:rsidRPr="004D595E">
        <w:rPr>
          <w:color w:val="000000" w:themeColor="text1"/>
          <w:sz w:val="24"/>
          <w:szCs w:val="24"/>
        </w:rPr>
        <w:t xml:space="preserve"> </w:t>
      </w:r>
      <w:r w:rsidR="166FAB33" w:rsidRPr="004D595E">
        <w:rPr>
          <w:color w:val="000000" w:themeColor="text1"/>
          <w:sz w:val="24"/>
          <w:szCs w:val="24"/>
        </w:rPr>
        <w:t>instrumen</w:t>
      </w:r>
      <w:r w:rsidR="12D3B34F" w:rsidRPr="004D595E">
        <w:rPr>
          <w:color w:val="000000" w:themeColor="text1"/>
          <w:sz w:val="24"/>
          <w:szCs w:val="24"/>
        </w:rPr>
        <w:t xml:space="preserve"> keuangan dan unsur permodalan lainnya</w:t>
      </w:r>
      <w:r w:rsidR="00BD0FAF" w:rsidRPr="004D595E">
        <w:rPr>
          <w:color w:val="000000" w:themeColor="text1"/>
          <w:sz w:val="24"/>
          <w:szCs w:val="24"/>
        </w:rPr>
        <w:t xml:space="preserve"> </w:t>
      </w:r>
      <w:r w:rsidR="12D3B34F" w:rsidRPr="004D595E">
        <w:rPr>
          <w:color w:val="000000" w:themeColor="text1"/>
          <w:sz w:val="24"/>
          <w:szCs w:val="24"/>
        </w:rPr>
        <w:t>selain instrumen keuangan</w:t>
      </w:r>
      <w:r w:rsidR="00BD0FAF" w:rsidRPr="004D595E">
        <w:rPr>
          <w:color w:val="000000" w:themeColor="text1"/>
          <w:sz w:val="24"/>
          <w:szCs w:val="24"/>
        </w:rPr>
        <w:t>,</w:t>
      </w:r>
      <w:r w:rsidR="12D3B34F" w:rsidRPr="004D595E">
        <w:rPr>
          <w:color w:val="000000" w:themeColor="text1"/>
          <w:sz w:val="24"/>
          <w:szCs w:val="24"/>
        </w:rPr>
        <w:t xml:space="preserve"> yang memiliki kemampuan untuk menyerap kerugian </w:t>
      </w:r>
      <w:r w:rsidR="00BD0FAF" w:rsidRPr="004D595E">
        <w:rPr>
          <w:color w:val="000000" w:themeColor="text1"/>
          <w:sz w:val="24"/>
          <w:szCs w:val="24"/>
        </w:rPr>
        <w:t xml:space="preserve">dalam berbagai skenario kondisi keuangan </w:t>
      </w:r>
      <w:r w:rsidR="12D3B34F" w:rsidRPr="004D595E">
        <w:rPr>
          <w:color w:val="000000" w:themeColor="text1"/>
          <w:sz w:val="24"/>
          <w:szCs w:val="24"/>
        </w:rPr>
        <w:t>yang</w:t>
      </w:r>
      <w:r w:rsidRPr="004D595E">
        <w:rPr>
          <w:color w:val="000000" w:themeColor="text1"/>
          <w:sz w:val="24"/>
          <w:szCs w:val="24"/>
        </w:rPr>
        <w:t xml:space="preserve"> </w:t>
      </w:r>
      <w:r w:rsidR="00BD0FAF" w:rsidRPr="004D595E">
        <w:rPr>
          <w:color w:val="000000" w:themeColor="text1"/>
          <w:sz w:val="24"/>
          <w:szCs w:val="24"/>
        </w:rPr>
        <w:t>terdiri dari</w:t>
      </w:r>
      <w:r w:rsidRPr="004D595E">
        <w:rPr>
          <w:color w:val="000000" w:themeColor="text1"/>
          <w:sz w:val="24"/>
          <w:szCs w:val="24"/>
        </w:rPr>
        <w:t>:</w:t>
      </w:r>
    </w:p>
    <w:p w14:paraId="5D3CED0C" w14:textId="45258714" w:rsidR="00951688" w:rsidRPr="004D595E" w:rsidRDefault="1DF3C51A" w:rsidP="00CA2CE6">
      <w:pPr>
        <w:pStyle w:val="ListParagraph"/>
        <w:numPr>
          <w:ilvl w:val="0"/>
          <w:numId w:val="4"/>
        </w:numPr>
        <w:spacing w:line="259" w:lineRule="auto"/>
        <w:ind w:left="1620"/>
        <w:jc w:val="both"/>
        <w:rPr>
          <w:color w:val="000000" w:themeColor="text1"/>
          <w:sz w:val="24"/>
          <w:szCs w:val="24"/>
        </w:rPr>
      </w:pPr>
      <w:r w:rsidRPr="004D595E">
        <w:rPr>
          <w:color w:val="000000" w:themeColor="text1"/>
          <w:sz w:val="24"/>
          <w:szCs w:val="24"/>
        </w:rPr>
        <w:t>modal inti tidak terbatas (</w:t>
      </w:r>
      <w:r w:rsidRPr="004D595E">
        <w:rPr>
          <w:i/>
          <w:iCs/>
          <w:color w:val="000000" w:themeColor="text1"/>
          <w:sz w:val="24"/>
          <w:szCs w:val="24"/>
        </w:rPr>
        <w:t>Tier 1 Unlimited</w:t>
      </w:r>
      <w:r w:rsidRPr="004D595E">
        <w:rPr>
          <w:color w:val="000000" w:themeColor="text1"/>
          <w:sz w:val="24"/>
          <w:szCs w:val="24"/>
        </w:rPr>
        <w:t>); dan</w:t>
      </w:r>
    </w:p>
    <w:p w14:paraId="0D04F7DE" w14:textId="0648D063" w:rsidR="00951688" w:rsidRPr="004D595E" w:rsidRDefault="1DF3C51A" w:rsidP="00CA2CE6">
      <w:pPr>
        <w:pStyle w:val="ListParagraph"/>
        <w:numPr>
          <w:ilvl w:val="0"/>
          <w:numId w:val="4"/>
        </w:numPr>
        <w:spacing w:line="259" w:lineRule="auto"/>
        <w:ind w:left="1620"/>
        <w:jc w:val="both"/>
        <w:rPr>
          <w:color w:val="000000" w:themeColor="text1"/>
          <w:sz w:val="24"/>
          <w:szCs w:val="24"/>
        </w:rPr>
      </w:pPr>
      <w:r w:rsidRPr="004D595E">
        <w:rPr>
          <w:color w:val="000000" w:themeColor="text1"/>
          <w:sz w:val="24"/>
          <w:szCs w:val="24"/>
        </w:rPr>
        <w:t>modal inti terbatas (</w:t>
      </w:r>
      <w:r w:rsidRPr="004D595E">
        <w:rPr>
          <w:i/>
          <w:iCs/>
          <w:color w:val="000000" w:themeColor="text1"/>
          <w:sz w:val="24"/>
          <w:szCs w:val="24"/>
        </w:rPr>
        <w:t>Tier 1 Limited</w:t>
      </w:r>
      <w:r w:rsidRPr="004D595E">
        <w:rPr>
          <w:color w:val="000000" w:themeColor="text1"/>
          <w:sz w:val="24"/>
          <w:szCs w:val="24"/>
        </w:rPr>
        <w:t>); dan</w:t>
      </w:r>
    </w:p>
    <w:p w14:paraId="6BD65E68" w14:textId="4BE8EB75" w:rsidR="00951688" w:rsidRPr="004D595E" w:rsidRDefault="1DF3C51A" w:rsidP="00CA2CE6">
      <w:pPr>
        <w:pStyle w:val="ListParagraph"/>
        <w:numPr>
          <w:ilvl w:val="0"/>
          <w:numId w:val="17"/>
        </w:numPr>
        <w:spacing w:line="259" w:lineRule="auto"/>
        <w:ind w:left="1260"/>
        <w:jc w:val="both"/>
        <w:rPr>
          <w:color w:val="000000" w:themeColor="text1"/>
          <w:sz w:val="24"/>
          <w:szCs w:val="24"/>
        </w:rPr>
      </w:pPr>
      <w:r w:rsidRPr="004D595E">
        <w:rPr>
          <w:color w:val="000000" w:themeColor="text1"/>
          <w:sz w:val="24"/>
          <w:szCs w:val="24"/>
        </w:rPr>
        <w:t>modal pelengkap (</w:t>
      </w:r>
      <w:r w:rsidRPr="004D595E">
        <w:rPr>
          <w:i/>
          <w:iCs/>
          <w:color w:val="000000" w:themeColor="text1"/>
          <w:sz w:val="24"/>
          <w:szCs w:val="24"/>
        </w:rPr>
        <w:t>Tier</w:t>
      </w:r>
      <w:r w:rsidRPr="004D595E">
        <w:rPr>
          <w:color w:val="000000" w:themeColor="text1"/>
          <w:sz w:val="24"/>
          <w:szCs w:val="24"/>
        </w:rPr>
        <w:t xml:space="preserve"> 2)</w:t>
      </w:r>
      <w:r w:rsidR="0D465561" w:rsidRPr="004D595E">
        <w:rPr>
          <w:color w:val="000000" w:themeColor="text1"/>
          <w:sz w:val="24"/>
          <w:szCs w:val="24"/>
        </w:rPr>
        <w:t xml:space="preserve"> </w:t>
      </w:r>
      <w:r w:rsidR="479F0B53" w:rsidRPr="004D595E">
        <w:rPr>
          <w:color w:val="000000" w:themeColor="text1"/>
          <w:sz w:val="24"/>
          <w:szCs w:val="24"/>
        </w:rPr>
        <w:t>yang merupakan</w:t>
      </w:r>
      <w:r w:rsidR="0D465561" w:rsidRPr="004D595E">
        <w:rPr>
          <w:color w:val="000000" w:themeColor="text1"/>
          <w:sz w:val="24"/>
          <w:szCs w:val="24"/>
        </w:rPr>
        <w:t xml:space="preserve"> instrumen keuangan dan unsur permodalan lainnya</w:t>
      </w:r>
      <w:r w:rsidR="008359D6" w:rsidRPr="004D595E">
        <w:rPr>
          <w:color w:val="000000" w:themeColor="text1"/>
          <w:sz w:val="24"/>
          <w:szCs w:val="24"/>
        </w:rPr>
        <w:t xml:space="preserve"> </w:t>
      </w:r>
      <w:r w:rsidR="0D465561" w:rsidRPr="004D595E">
        <w:rPr>
          <w:color w:val="000000" w:themeColor="text1"/>
          <w:sz w:val="24"/>
          <w:szCs w:val="24"/>
        </w:rPr>
        <w:t>selain instrumen keuangan</w:t>
      </w:r>
      <w:r w:rsidR="008359D6" w:rsidRPr="004D595E">
        <w:rPr>
          <w:color w:val="000000" w:themeColor="text1"/>
          <w:sz w:val="24"/>
          <w:szCs w:val="24"/>
        </w:rPr>
        <w:t>,</w:t>
      </w:r>
      <w:r w:rsidR="0D465561" w:rsidRPr="004D595E">
        <w:rPr>
          <w:color w:val="000000" w:themeColor="text1"/>
          <w:sz w:val="24"/>
          <w:szCs w:val="24"/>
        </w:rPr>
        <w:t xml:space="preserve"> yang </w:t>
      </w:r>
      <w:r w:rsidR="37F83A6A" w:rsidRPr="004D595E">
        <w:rPr>
          <w:color w:val="000000" w:themeColor="text1"/>
          <w:sz w:val="24"/>
          <w:szCs w:val="24"/>
        </w:rPr>
        <w:t xml:space="preserve">hanya </w:t>
      </w:r>
      <w:r w:rsidR="0D465561" w:rsidRPr="004D595E">
        <w:rPr>
          <w:color w:val="000000" w:themeColor="text1"/>
          <w:sz w:val="24"/>
          <w:szCs w:val="24"/>
        </w:rPr>
        <w:t xml:space="preserve">memiliki kemampuan untuk menyerap kerugian </w:t>
      </w:r>
      <w:r w:rsidR="679DA906" w:rsidRPr="004D595E">
        <w:rPr>
          <w:color w:val="000000" w:themeColor="text1"/>
          <w:sz w:val="24"/>
          <w:szCs w:val="24"/>
        </w:rPr>
        <w:t>pada saat proses likuidasi atau pembubaran Perusahaan.</w:t>
      </w:r>
    </w:p>
    <w:p w14:paraId="3C776D54" w14:textId="10B3AE5E" w:rsidR="7B014530" w:rsidRPr="004D595E" w:rsidRDefault="7B014530" w:rsidP="7B014530">
      <w:pPr>
        <w:pStyle w:val="ListParagraph"/>
        <w:ind w:left="990"/>
        <w:rPr>
          <w:color w:val="000000" w:themeColor="text1"/>
          <w:sz w:val="24"/>
          <w:szCs w:val="24"/>
        </w:rPr>
      </w:pPr>
    </w:p>
    <w:p w14:paraId="420FDD08" w14:textId="77477863" w:rsidR="7B014530" w:rsidRPr="004D595E" w:rsidRDefault="7B014530" w:rsidP="00CA2CE6">
      <w:pPr>
        <w:pStyle w:val="BodyText"/>
        <w:numPr>
          <w:ilvl w:val="0"/>
          <w:numId w:val="15"/>
        </w:numPr>
        <w:ind w:left="567" w:hanging="567"/>
        <w:jc w:val="both"/>
        <w:rPr>
          <w:color w:val="000000" w:themeColor="text1"/>
          <w:lang w:val="nn-NO"/>
        </w:rPr>
      </w:pPr>
      <w:r w:rsidRPr="004D595E">
        <w:rPr>
          <w:color w:val="000000" w:themeColor="text1"/>
          <w:lang w:val="nn-NO"/>
        </w:rPr>
        <w:t xml:space="preserve">MODAL INTI TIDAK TERBATAS </w:t>
      </w:r>
    </w:p>
    <w:p w14:paraId="0213366B" w14:textId="2280DE4E" w:rsidR="00427313" w:rsidRPr="004D595E" w:rsidRDefault="00A32494" w:rsidP="00CA2CE6">
      <w:pPr>
        <w:pStyle w:val="BodyText"/>
        <w:numPr>
          <w:ilvl w:val="0"/>
          <w:numId w:val="13"/>
        </w:numPr>
        <w:ind w:left="990"/>
        <w:jc w:val="both"/>
        <w:rPr>
          <w:color w:val="000000" w:themeColor="text1"/>
          <w:lang w:val="nn-NO"/>
        </w:rPr>
      </w:pPr>
      <w:r w:rsidRPr="004D595E">
        <w:rPr>
          <w:color w:val="000000" w:themeColor="text1"/>
          <w:lang w:val="nn-NO"/>
        </w:rPr>
        <w:t>Modal inti tidak terbatas (</w:t>
      </w:r>
      <w:r w:rsidRPr="004D595E">
        <w:rPr>
          <w:i/>
          <w:iCs/>
          <w:color w:val="000000" w:themeColor="text1"/>
          <w:lang w:val="nn-NO"/>
        </w:rPr>
        <w:t>Tier 1 Unlimited</w:t>
      </w:r>
      <w:r w:rsidRPr="004D595E">
        <w:rPr>
          <w:color w:val="000000" w:themeColor="text1"/>
          <w:lang w:val="nn-NO"/>
        </w:rPr>
        <w:t xml:space="preserve">) </w:t>
      </w:r>
      <w:r w:rsidR="00C92BC1" w:rsidRPr="004D595E">
        <w:rPr>
          <w:color w:val="000000" w:themeColor="text1"/>
          <w:lang w:val="nn-NO"/>
        </w:rPr>
        <w:t xml:space="preserve">sebagaimana dimaksud </w:t>
      </w:r>
      <w:r w:rsidRPr="004D595E">
        <w:rPr>
          <w:color w:val="000000" w:themeColor="text1"/>
          <w:lang w:val="nn-NO"/>
        </w:rPr>
        <w:t xml:space="preserve">dalam </w:t>
      </w:r>
      <w:r w:rsidR="00C92BC1" w:rsidRPr="004D595E">
        <w:rPr>
          <w:color w:val="000000" w:themeColor="text1"/>
          <w:lang w:val="nn-NO"/>
        </w:rPr>
        <w:t>Romawi II huruf D angka 1 huruf a</w:t>
      </w:r>
      <w:r w:rsidR="0004739C" w:rsidRPr="004D595E">
        <w:rPr>
          <w:color w:val="000000" w:themeColor="text1"/>
          <w:lang w:val="nn-NO"/>
        </w:rPr>
        <w:t>)</w:t>
      </w:r>
      <w:r w:rsidR="00C92BC1" w:rsidRPr="004D595E">
        <w:rPr>
          <w:color w:val="000000" w:themeColor="text1"/>
          <w:lang w:val="nn-NO"/>
        </w:rPr>
        <w:t xml:space="preserve"> diperhitungkan sebagai modal yang tersedia</w:t>
      </w:r>
      <w:r w:rsidR="00427313" w:rsidRPr="004D595E">
        <w:rPr>
          <w:color w:val="000000" w:themeColor="text1"/>
          <w:lang w:val="nn-NO"/>
        </w:rPr>
        <w:t xml:space="preserve"> dalam Rasio Solvabilitas.</w:t>
      </w:r>
    </w:p>
    <w:p w14:paraId="7C2A512A" w14:textId="749583B8" w:rsidR="00427313" w:rsidRPr="004D595E" w:rsidRDefault="008A21DC" w:rsidP="00CA2CE6">
      <w:pPr>
        <w:pStyle w:val="BodyText"/>
        <w:numPr>
          <w:ilvl w:val="0"/>
          <w:numId w:val="13"/>
        </w:numPr>
        <w:ind w:left="990"/>
        <w:jc w:val="both"/>
        <w:rPr>
          <w:color w:val="000000" w:themeColor="text1"/>
          <w:lang w:val="nn-NO"/>
        </w:rPr>
      </w:pPr>
      <w:r w:rsidRPr="004D595E">
        <w:rPr>
          <w:color w:val="000000" w:themeColor="text1"/>
          <w:lang w:val="nn-NO"/>
        </w:rPr>
        <w:t>I</w:t>
      </w:r>
      <w:r w:rsidR="00427313" w:rsidRPr="004D595E">
        <w:rPr>
          <w:color w:val="000000" w:themeColor="text1"/>
          <w:lang w:val="nn-NO"/>
        </w:rPr>
        <w:t xml:space="preserve">nstrumen </w:t>
      </w:r>
      <w:r w:rsidR="00A32494" w:rsidRPr="004D595E">
        <w:rPr>
          <w:color w:val="000000" w:themeColor="text1"/>
          <w:lang w:val="nn-NO"/>
        </w:rPr>
        <w:t>modal inti tidak terbatas (</w:t>
      </w:r>
      <w:r w:rsidR="00A32494" w:rsidRPr="004D595E">
        <w:rPr>
          <w:i/>
          <w:iCs/>
          <w:color w:val="000000" w:themeColor="text1"/>
          <w:lang w:val="nn-NO"/>
        </w:rPr>
        <w:t>Tier 1 Unlimited</w:t>
      </w:r>
      <w:r w:rsidR="00A32494" w:rsidRPr="004D595E">
        <w:rPr>
          <w:color w:val="000000" w:themeColor="text1"/>
          <w:lang w:val="nn-NO"/>
        </w:rPr>
        <w:t xml:space="preserve">) sebagaimana dimaksud pada huruf A </w:t>
      </w:r>
      <w:r w:rsidR="00427313" w:rsidRPr="004D595E">
        <w:rPr>
          <w:color w:val="000000" w:themeColor="text1"/>
          <w:lang w:val="nn-NO"/>
        </w:rPr>
        <w:t xml:space="preserve">dipenuhi </w:t>
      </w:r>
      <w:r w:rsidRPr="004D595E">
        <w:rPr>
          <w:color w:val="000000" w:themeColor="text1"/>
          <w:lang w:val="nn-NO"/>
        </w:rPr>
        <w:t xml:space="preserve">dengan </w:t>
      </w:r>
      <w:r w:rsidR="00427313" w:rsidRPr="004D595E">
        <w:rPr>
          <w:color w:val="000000" w:themeColor="text1"/>
          <w:lang w:val="nn-NO"/>
        </w:rPr>
        <w:t>memenuhi persyaratan sebagai berikut:</w:t>
      </w:r>
    </w:p>
    <w:p w14:paraId="0F9B8A5B" w14:textId="6CB572E3" w:rsidR="008A21DC"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i</w:t>
      </w:r>
      <w:r w:rsidR="7B014530" w:rsidRPr="004D595E">
        <w:rPr>
          <w:color w:val="000000" w:themeColor="text1"/>
          <w:sz w:val="24"/>
          <w:szCs w:val="24"/>
        </w:rPr>
        <w:t>nstrumen telah diterbitkan dan disetor penuh</w:t>
      </w:r>
      <w:r w:rsidR="00143DAD" w:rsidRPr="004D595E">
        <w:rPr>
          <w:color w:val="000000" w:themeColor="text1"/>
          <w:sz w:val="24"/>
          <w:szCs w:val="24"/>
        </w:rPr>
        <w:t>.</w:t>
      </w:r>
    </w:p>
    <w:p w14:paraId="23661210" w14:textId="14A8CB3B" w:rsidR="008A21DC"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b</w:t>
      </w:r>
      <w:r w:rsidR="008A21DC" w:rsidRPr="004D595E">
        <w:rPr>
          <w:color w:val="000000" w:themeColor="text1"/>
          <w:sz w:val="24"/>
          <w:szCs w:val="24"/>
        </w:rPr>
        <w:t>ersifat subordinasi terhadap seluruh komponen modal lain dalam hal:</w:t>
      </w:r>
    </w:p>
    <w:p w14:paraId="46F9CAA2" w14:textId="6A380411" w:rsidR="008A21DC" w:rsidRPr="004D595E" w:rsidRDefault="008A21DC"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 xml:space="preserve">terjadi kerugian pada Perusahaan, instrumen ini merupakan </w:t>
      </w:r>
      <w:r w:rsidRPr="004D595E">
        <w:rPr>
          <w:color w:val="000000" w:themeColor="text1"/>
          <w:sz w:val="24"/>
          <w:szCs w:val="24"/>
        </w:rPr>
        <w:lastRenderedPageBreak/>
        <w:t>instrumen pertama yang menyerap kerugian;  dan</w:t>
      </w:r>
    </w:p>
    <w:p w14:paraId="094D740D" w14:textId="7232245A" w:rsidR="008A21DC" w:rsidRPr="004D595E" w:rsidRDefault="008A21DC"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terjadi likuidasi pada Perusahaan, instrumen ini memiliki hak paling terakhir atas sisa aset setelah seluruh kewajiban kreditur dan pemegang modal lain (modal inti terbatas dan modal pelengkap) telah dibayar</w:t>
      </w:r>
      <w:r w:rsidR="00143DAD" w:rsidRPr="004D595E">
        <w:rPr>
          <w:color w:val="000000" w:themeColor="text1"/>
          <w:sz w:val="24"/>
          <w:szCs w:val="24"/>
        </w:rPr>
        <w:t>.</w:t>
      </w:r>
    </w:p>
    <w:p w14:paraId="30826C83" w14:textId="6AB9DD96" w:rsidR="008A21DC"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i</w:t>
      </w:r>
      <w:r w:rsidR="008A21DC" w:rsidRPr="004D595E">
        <w:rPr>
          <w:color w:val="000000" w:themeColor="text1"/>
          <w:sz w:val="24"/>
          <w:szCs w:val="24"/>
        </w:rPr>
        <w:t>nstrumen bersifat permanen (</w:t>
      </w:r>
      <w:r w:rsidR="008A21DC" w:rsidRPr="004D595E">
        <w:rPr>
          <w:i/>
          <w:iCs/>
          <w:color w:val="000000" w:themeColor="text1"/>
          <w:sz w:val="24"/>
          <w:szCs w:val="24"/>
        </w:rPr>
        <w:t>perpetual</w:t>
      </w:r>
      <w:r w:rsidR="008A21DC" w:rsidRPr="004D595E">
        <w:rPr>
          <w:color w:val="000000" w:themeColor="text1"/>
          <w:sz w:val="24"/>
          <w:szCs w:val="24"/>
        </w:rPr>
        <w:t>)</w:t>
      </w:r>
      <w:r w:rsidR="008359D6" w:rsidRPr="004D595E">
        <w:rPr>
          <w:color w:val="000000" w:themeColor="text1"/>
          <w:sz w:val="24"/>
          <w:szCs w:val="24"/>
        </w:rPr>
        <w:t>, yaitu</w:t>
      </w:r>
      <w:r w:rsidR="00483C24" w:rsidRPr="004D595E">
        <w:rPr>
          <w:color w:val="000000" w:themeColor="text1"/>
          <w:sz w:val="24"/>
          <w:szCs w:val="24"/>
        </w:rPr>
        <w:t xml:space="preserve"> instrumen tidak memiliki tanggal jatuh tempo seperti saham biasa (</w:t>
      </w:r>
      <w:r w:rsidR="00483C24" w:rsidRPr="004D595E">
        <w:rPr>
          <w:i/>
          <w:iCs/>
          <w:color w:val="000000" w:themeColor="text1"/>
          <w:sz w:val="24"/>
          <w:szCs w:val="24"/>
        </w:rPr>
        <w:t>common stock</w:t>
      </w:r>
      <w:r w:rsidR="00483C24" w:rsidRPr="004D595E">
        <w:rPr>
          <w:color w:val="000000" w:themeColor="text1"/>
          <w:sz w:val="24"/>
          <w:szCs w:val="24"/>
        </w:rPr>
        <w:t xml:space="preserve">); </w:t>
      </w:r>
    </w:p>
    <w:p w14:paraId="5BE6F529" w14:textId="1BBA8178" w:rsidR="008A21DC"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i</w:t>
      </w:r>
      <w:r w:rsidR="008A21DC" w:rsidRPr="004D595E">
        <w:rPr>
          <w:color w:val="000000" w:themeColor="text1"/>
          <w:sz w:val="24"/>
          <w:szCs w:val="24"/>
        </w:rPr>
        <w:t>nstrumen tidak dapat dikembalikan oleh pemegang saham, kecuali melalui pembelian kembali instrumen oleh Perusahaan yang diperkenankan sesuai dengan ketentuan peraturan perundang-undangan dan telah mendapat persetujuan Otoritas Jasa Keuangan</w:t>
      </w:r>
      <w:r w:rsidR="00483C24" w:rsidRPr="004D595E">
        <w:rPr>
          <w:color w:val="000000" w:themeColor="text1"/>
          <w:sz w:val="24"/>
          <w:szCs w:val="24"/>
        </w:rPr>
        <w:t xml:space="preserve"> dengan mempertimbangkan antara lain:</w:t>
      </w:r>
    </w:p>
    <w:p w14:paraId="336A50A6" w14:textId="586FB2B9" w:rsidR="00483C24" w:rsidRPr="004D595E" w:rsidRDefault="00483C24"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dilakukan sesuai dengan ketentuan peraturan perundang-undangan yang berlaku seperti undang-undang mengenai perseroan terbatas</w:t>
      </w:r>
      <w:r w:rsidR="008E2336" w:rsidRPr="004D595E">
        <w:rPr>
          <w:color w:val="000000" w:themeColor="text1"/>
          <w:sz w:val="24"/>
          <w:szCs w:val="24"/>
        </w:rPr>
        <w:t>;</w:t>
      </w:r>
    </w:p>
    <w:p w14:paraId="10A4ACC6" w14:textId="77777777" w:rsidR="00483C24" w:rsidRPr="004D595E" w:rsidRDefault="00483C24"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setelah jangka waktu 5 (lima) tahun sejak penerbitan;</w:t>
      </w:r>
    </w:p>
    <w:p w14:paraId="1884F1D0" w14:textId="77777777" w:rsidR="00483C24" w:rsidRPr="004D595E" w:rsidRDefault="00483C24"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untuk tujuan tertentu; dan</w:t>
      </w:r>
    </w:p>
    <w:p w14:paraId="716FDCA5" w14:textId="51DE1A2D" w:rsidR="00483C24" w:rsidRPr="004D595E" w:rsidRDefault="00483C24"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tidak menyebabkan Perusahaan melanggar ketentuan KRSM</w:t>
      </w:r>
      <w:r w:rsidR="00143DAD" w:rsidRPr="004D595E">
        <w:rPr>
          <w:color w:val="000000" w:themeColor="text1"/>
          <w:sz w:val="24"/>
          <w:szCs w:val="24"/>
        </w:rPr>
        <w:t>.</w:t>
      </w:r>
    </w:p>
    <w:p w14:paraId="67122082" w14:textId="77777777" w:rsidR="00143DAD"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p</w:t>
      </w:r>
      <w:r w:rsidR="008A21DC" w:rsidRPr="004D595E">
        <w:rPr>
          <w:color w:val="000000" w:themeColor="text1"/>
          <w:sz w:val="24"/>
          <w:szCs w:val="24"/>
        </w:rPr>
        <w:t>ada saat penerbitan, tidak terdapat ekspektasi Perusahaan untuk melakukan pembelian kembali atau pembatalan atas instrumen dimaksud</w:t>
      </w:r>
      <w:r w:rsidR="00483C24" w:rsidRPr="004D595E">
        <w:rPr>
          <w:color w:val="000000" w:themeColor="text1"/>
          <w:sz w:val="24"/>
          <w:szCs w:val="24"/>
        </w:rPr>
        <w:t xml:space="preserve">. </w:t>
      </w:r>
    </w:p>
    <w:p w14:paraId="04CE0164" w14:textId="236FDD39" w:rsidR="008A21DC" w:rsidRPr="004D595E" w:rsidRDefault="00483C24" w:rsidP="00143DAD">
      <w:pPr>
        <w:pStyle w:val="ListParagraph"/>
        <w:ind w:left="1440" w:firstLine="0"/>
        <w:jc w:val="both"/>
        <w:rPr>
          <w:color w:val="000000" w:themeColor="text1"/>
          <w:sz w:val="24"/>
          <w:szCs w:val="24"/>
        </w:rPr>
      </w:pPr>
      <w:r w:rsidRPr="004D595E">
        <w:rPr>
          <w:color w:val="000000" w:themeColor="text1"/>
          <w:sz w:val="24"/>
          <w:szCs w:val="24"/>
        </w:rPr>
        <w:t>Contoh memberikan ekspektasi adalah mempersiapkan kriteria atau kondisi tertentu yang memungkinkan opsi beli (</w:t>
      </w:r>
      <w:r w:rsidRPr="004D595E">
        <w:rPr>
          <w:i/>
          <w:iCs/>
          <w:color w:val="000000" w:themeColor="text1"/>
          <w:sz w:val="24"/>
          <w:szCs w:val="24"/>
        </w:rPr>
        <w:t>call option</w:t>
      </w:r>
      <w:r w:rsidRPr="004D595E">
        <w:rPr>
          <w:color w:val="000000" w:themeColor="text1"/>
          <w:sz w:val="24"/>
          <w:szCs w:val="24"/>
        </w:rPr>
        <w:t>) dapat dilakukan</w:t>
      </w:r>
      <w:r w:rsidR="00143DAD" w:rsidRPr="004D595E">
        <w:rPr>
          <w:color w:val="000000" w:themeColor="text1"/>
          <w:sz w:val="24"/>
          <w:szCs w:val="24"/>
        </w:rPr>
        <w:t>.</w:t>
      </w:r>
    </w:p>
    <w:p w14:paraId="25A0C66D" w14:textId="4028F6FA" w:rsidR="008A21DC"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i</w:t>
      </w:r>
      <w:r w:rsidR="008A21DC" w:rsidRPr="004D595E">
        <w:rPr>
          <w:color w:val="000000" w:themeColor="text1"/>
          <w:sz w:val="24"/>
          <w:szCs w:val="24"/>
        </w:rPr>
        <w:t xml:space="preserve">nstrumen memiliki karakteristik pembayaran dividen atau imbal hasil sebagai berikut: </w:t>
      </w:r>
    </w:p>
    <w:p w14:paraId="2FD2D1D2" w14:textId="721B3CC8" w:rsidR="00483C24" w:rsidRPr="004D595E" w:rsidRDefault="00483C24" w:rsidP="00CA2CE6">
      <w:pPr>
        <w:pStyle w:val="ListParagraph"/>
        <w:numPr>
          <w:ilvl w:val="1"/>
          <w:numId w:val="12"/>
        </w:numPr>
        <w:ind w:left="1843"/>
        <w:jc w:val="both"/>
        <w:rPr>
          <w:color w:val="000000" w:themeColor="text1"/>
          <w:sz w:val="24"/>
          <w:szCs w:val="24"/>
        </w:rPr>
      </w:pPr>
      <w:bookmarkStart w:id="2" w:name="_Hlk240967878"/>
      <w:r w:rsidRPr="004D595E">
        <w:rPr>
          <w:color w:val="000000" w:themeColor="text1"/>
          <w:sz w:val="24"/>
          <w:szCs w:val="24"/>
        </w:rPr>
        <w:t>hanya dapat dilakukan jika Perusahaan telah memenuhi seluruh kewajiban legal dan kontraktual serta melakukan pembayaran atas imbal hasil instrumen modal lainnya</w:t>
      </w:r>
      <w:r w:rsidR="008359D6" w:rsidRPr="004D595E">
        <w:rPr>
          <w:color w:val="000000" w:themeColor="text1"/>
          <w:sz w:val="24"/>
          <w:szCs w:val="24"/>
        </w:rPr>
        <w:t>,</w:t>
      </w:r>
      <w:r w:rsidR="00A32494" w:rsidRPr="004D595E">
        <w:rPr>
          <w:color w:val="000000" w:themeColor="text1"/>
          <w:sz w:val="24"/>
          <w:szCs w:val="24"/>
        </w:rPr>
        <w:t xml:space="preserve"> </w:t>
      </w:r>
      <w:r w:rsidR="008359D6" w:rsidRPr="004D595E">
        <w:rPr>
          <w:color w:val="000000" w:themeColor="text1"/>
          <w:sz w:val="24"/>
          <w:szCs w:val="24"/>
        </w:rPr>
        <w:t>t</w:t>
      </w:r>
      <w:r w:rsidR="00A32494" w:rsidRPr="004D595E">
        <w:rPr>
          <w:color w:val="000000" w:themeColor="text1"/>
          <w:sz w:val="24"/>
          <w:szCs w:val="24"/>
        </w:rPr>
        <w:t>ermasuk kewajiban legal dan kontraktual yang jatuh tempo pada saat pembayaran dividen atau imbal hasil akan dilakukan.</w:t>
      </w:r>
    </w:p>
    <w:p w14:paraId="45C84054" w14:textId="17A6FE0D" w:rsidR="00483C24" w:rsidRPr="004D595E" w:rsidRDefault="00483C24"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berasal dari saldo laba (rugi) tahun-tahun sebelumnya</w:t>
      </w:r>
      <w:r w:rsidR="004F0A2E" w:rsidRPr="004D595E">
        <w:rPr>
          <w:color w:val="000000" w:themeColor="text1"/>
          <w:sz w:val="24"/>
          <w:szCs w:val="24"/>
        </w:rPr>
        <w:t xml:space="preserve">, </w:t>
      </w:r>
      <w:r w:rsidR="00A32494" w:rsidRPr="004D595E">
        <w:rPr>
          <w:color w:val="000000" w:themeColor="text1"/>
          <w:sz w:val="24"/>
          <w:szCs w:val="24"/>
        </w:rPr>
        <w:t>yaitu akumulasi  laba atau rugi Perusahaan dari tahun-tahun sebelumnya yang telah menjadi bagian ekuitas, setelah memperhitungkan dividen, dan penyesuaian lain yang dibebankan atau dikreditkan langsung ke saldo laba sesuai standar akuntansi keuangan yang berlaku di Indonesia.</w:t>
      </w:r>
    </w:p>
    <w:p w14:paraId="2E58A498" w14:textId="77777777" w:rsidR="00483C24" w:rsidRPr="004D595E" w:rsidRDefault="00483C24"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tidak memiliki nilai yang pasti dan tidak terkait dengan nilai yang dibayarkan atas instrumen modal (non-kumulatif); dan</w:t>
      </w:r>
    </w:p>
    <w:p w14:paraId="6F44F08A" w14:textId="17D1D240" w:rsidR="002E71A6" w:rsidRPr="004D595E" w:rsidRDefault="00483C24"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tidak memiliki fitur preferensi</w:t>
      </w:r>
      <w:r w:rsidR="00143DAD" w:rsidRPr="004D595E">
        <w:rPr>
          <w:color w:val="000000" w:themeColor="text1"/>
          <w:sz w:val="24"/>
          <w:szCs w:val="24"/>
        </w:rPr>
        <w:t>.</w:t>
      </w:r>
    </w:p>
    <w:bookmarkEnd w:id="2"/>
    <w:p w14:paraId="56C0A25C" w14:textId="0230B007" w:rsidR="00483C24"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t</w:t>
      </w:r>
      <w:r w:rsidR="008A21DC" w:rsidRPr="004D595E">
        <w:rPr>
          <w:color w:val="000000" w:themeColor="text1"/>
          <w:sz w:val="24"/>
          <w:szCs w:val="24"/>
        </w:rPr>
        <w:t>idak diproteksi atau dijamin oleh Perusahaan atau perusahaan terkai</w:t>
      </w:r>
      <w:r w:rsidR="006A374F" w:rsidRPr="004D595E">
        <w:rPr>
          <w:color w:val="000000" w:themeColor="text1"/>
          <w:sz w:val="24"/>
          <w:szCs w:val="24"/>
        </w:rPr>
        <w:t>t. T</w:t>
      </w:r>
      <w:r w:rsidR="00483C24" w:rsidRPr="004D595E">
        <w:rPr>
          <w:color w:val="000000" w:themeColor="text1"/>
          <w:sz w:val="24"/>
          <w:szCs w:val="24"/>
        </w:rPr>
        <w:t xml:space="preserve">ermasuk dalam kategori diproteksi atau dijamin oleh Perusahaan atau perusahaan terkait yaitu proteksi atau jaminan yang diterima dari pihak lain tetapi dilakukan melalui Perusahaan atau perusahaan terkait, misalnya premi atau </w:t>
      </w:r>
      <w:r w:rsidR="00483C24" w:rsidRPr="004D595E">
        <w:rPr>
          <w:i/>
          <w:iCs/>
          <w:color w:val="000000" w:themeColor="text1"/>
          <w:sz w:val="24"/>
          <w:szCs w:val="24"/>
        </w:rPr>
        <w:t>fee</w:t>
      </w:r>
      <w:r w:rsidR="00483C24" w:rsidRPr="004D595E">
        <w:rPr>
          <w:color w:val="000000" w:themeColor="text1"/>
          <w:sz w:val="24"/>
          <w:szCs w:val="24"/>
        </w:rPr>
        <w:t xml:space="preserve"> dalam rangka penjaminan dibayar oleh Perusahaan atau perusahaan terkait.</w:t>
      </w:r>
    </w:p>
    <w:p w14:paraId="2970F9F8" w14:textId="37E99792" w:rsidR="008A21DC"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lastRenderedPageBreak/>
        <w:t>s</w:t>
      </w:r>
      <w:r w:rsidR="008A21DC" w:rsidRPr="004D595E">
        <w:rPr>
          <w:color w:val="000000" w:themeColor="text1"/>
          <w:sz w:val="24"/>
          <w:szCs w:val="24"/>
        </w:rPr>
        <w:t>umber pendanaan tidak berasal dari Perusahaan baik secara langsung maupun tidak langsung</w:t>
      </w:r>
      <w:r w:rsidR="00BB64FD" w:rsidRPr="004D595E">
        <w:rPr>
          <w:color w:val="000000" w:themeColor="text1"/>
          <w:sz w:val="24"/>
          <w:szCs w:val="24"/>
        </w:rPr>
        <w:t xml:space="preserve"> yaitu dana yang digunakan untuk pendanaan Perusahaan tidak berasal dari Perusahaan itu sendiri.</w:t>
      </w:r>
      <w:r w:rsidR="006074DE" w:rsidRPr="004D595E">
        <w:rPr>
          <w:color w:val="000000" w:themeColor="text1"/>
          <w:sz w:val="24"/>
          <w:szCs w:val="24"/>
        </w:rPr>
        <w:t xml:space="preserve"> Sebagai ilustrasi, </w:t>
      </w:r>
      <w:r w:rsidR="00483C24" w:rsidRPr="004D595E">
        <w:rPr>
          <w:color w:val="000000" w:themeColor="text1"/>
          <w:sz w:val="24"/>
          <w:szCs w:val="24"/>
        </w:rPr>
        <w:t xml:space="preserve">Perusahaan A membeli obligasi korporasi perusahaan B sebesar Rp100.000.000.000,- (seratus miliar rupiah). Perusahaan A menerbitkan </w:t>
      </w:r>
      <w:r w:rsidR="00483C24" w:rsidRPr="004D595E">
        <w:rPr>
          <w:i/>
          <w:color w:val="000000" w:themeColor="text1"/>
          <w:sz w:val="24"/>
          <w:szCs w:val="24"/>
        </w:rPr>
        <w:t>perpetual non-cumulative subordinated bond</w:t>
      </w:r>
      <w:r w:rsidR="00483C24" w:rsidRPr="004D595E">
        <w:rPr>
          <w:color w:val="000000" w:themeColor="text1"/>
          <w:sz w:val="24"/>
          <w:szCs w:val="24"/>
        </w:rPr>
        <w:t xml:space="preserve">. Selanjutnya, perusahaan B membeli </w:t>
      </w:r>
      <w:r w:rsidR="00483C24" w:rsidRPr="004D595E">
        <w:rPr>
          <w:i/>
          <w:color w:val="000000" w:themeColor="text1"/>
          <w:sz w:val="24"/>
          <w:szCs w:val="24"/>
        </w:rPr>
        <w:t>bond</w:t>
      </w:r>
      <w:r w:rsidR="00483C24" w:rsidRPr="004D595E">
        <w:rPr>
          <w:color w:val="000000" w:themeColor="text1"/>
          <w:sz w:val="24"/>
          <w:szCs w:val="24"/>
        </w:rPr>
        <w:t xml:space="preserve"> te</w:t>
      </w:r>
      <w:r w:rsidR="00E41E38" w:rsidRPr="004D595E">
        <w:rPr>
          <w:color w:val="000000" w:themeColor="text1"/>
          <w:sz w:val="24"/>
          <w:szCs w:val="24"/>
        </w:rPr>
        <w:t xml:space="preserve"> </w:t>
      </w:r>
      <w:r w:rsidR="00483C24" w:rsidRPr="004D595E">
        <w:rPr>
          <w:color w:val="000000" w:themeColor="text1"/>
          <w:sz w:val="24"/>
          <w:szCs w:val="24"/>
        </w:rPr>
        <w:t xml:space="preserve">rsebut dari Perusahaan A. Pembelian perusahaan B atas </w:t>
      </w:r>
      <w:r w:rsidR="00483C24" w:rsidRPr="004D595E">
        <w:rPr>
          <w:i/>
          <w:color w:val="000000" w:themeColor="text1"/>
          <w:sz w:val="24"/>
          <w:szCs w:val="24"/>
        </w:rPr>
        <w:t>bond</w:t>
      </w:r>
      <w:r w:rsidR="00483C24" w:rsidRPr="004D595E">
        <w:rPr>
          <w:color w:val="000000" w:themeColor="text1"/>
          <w:sz w:val="24"/>
          <w:szCs w:val="24"/>
        </w:rPr>
        <w:t xml:space="preserve"> tersebut dinilai menggunakan sumber pendanaan yang berasal dari Perusahaan A</w:t>
      </w:r>
      <w:r w:rsidR="00143DAD" w:rsidRPr="004D595E">
        <w:rPr>
          <w:color w:val="000000" w:themeColor="text1"/>
          <w:sz w:val="24"/>
          <w:szCs w:val="24"/>
        </w:rPr>
        <w:t>.</w:t>
      </w:r>
    </w:p>
    <w:p w14:paraId="0CA5CA61" w14:textId="6AF3AE38" w:rsidR="7B014530" w:rsidRPr="004D595E" w:rsidRDefault="00D72361" w:rsidP="00CA2CE6">
      <w:pPr>
        <w:pStyle w:val="ListParagraph"/>
        <w:numPr>
          <w:ilvl w:val="0"/>
          <w:numId w:val="12"/>
        </w:numPr>
        <w:ind w:left="1440" w:hanging="450"/>
        <w:jc w:val="both"/>
        <w:rPr>
          <w:color w:val="000000" w:themeColor="text1"/>
          <w:sz w:val="24"/>
          <w:szCs w:val="24"/>
        </w:rPr>
      </w:pPr>
      <w:r w:rsidRPr="004D595E">
        <w:rPr>
          <w:color w:val="000000" w:themeColor="text1"/>
          <w:sz w:val="24"/>
          <w:szCs w:val="24"/>
        </w:rPr>
        <w:t>d</w:t>
      </w:r>
      <w:r w:rsidR="008A21DC" w:rsidRPr="004D595E">
        <w:rPr>
          <w:color w:val="000000" w:themeColor="text1"/>
          <w:sz w:val="24"/>
          <w:szCs w:val="24"/>
        </w:rPr>
        <w:t>iklasifikasikan sebagai ekuitas berdasarkan standar akuntansi keuangan yang berlaku di Indonesia.</w:t>
      </w:r>
    </w:p>
    <w:p w14:paraId="60EA84C6" w14:textId="08C48CFE" w:rsidR="7B014530" w:rsidRPr="004D595E" w:rsidRDefault="7B014530" w:rsidP="00CA2CE6">
      <w:pPr>
        <w:pStyle w:val="BodyText"/>
        <w:numPr>
          <w:ilvl w:val="0"/>
          <w:numId w:val="13"/>
        </w:numPr>
        <w:ind w:left="990"/>
        <w:jc w:val="both"/>
        <w:rPr>
          <w:color w:val="000000" w:themeColor="text1"/>
          <w:lang w:val="nn-NO"/>
        </w:rPr>
      </w:pPr>
      <w:r w:rsidRPr="004D595E">
        <w:rPr>
          <w:color w:val="000000" w:themeColor="text1"/>
          <w:lang w:val="sv"/>
        </w:rPr>
        <w:t xml:space="preserve">Bentuk </w:t>
      </w:r>
      <w:r w:rsidRPr="004D595E">
        <w:rPr>
          <w:color w:val="000000" w:themeColor="text1"/>
          <w:lang w:val="nn-NO"/>
        </w:rPr>
        <w:t>instrumen</w:t>
      </w:r>
      <w:r w:rsidRPr="004D595E">
        <w:rPr>
          <w:color w:val="000000" w:themeColor="text1"/>
          <w:lang w:val="sv"/>
        </w:rPr>
        <w:t xml:space="preserve"> </w:t>
      </w:r>
      <w:r w:rsidRPr="004D595E">
        <w:rPr>
          <w:color w:val="000000" w:themeColor="text1"/>
          <w:lang w:val="nn-NO"/>
        </w:rPr>
        <w:t>modal inti tidak terbatas (</w:t>
      </w:r>
      <w:r w:rsidRPr="004D595E">
        <w:rPr>
          <w:i/>
          <w:iCs/>
          <w:color w:val="000000" w:themeColor="text1"/>
          <w:lang w:val="nn-NO"/>
        </w:rPr>
        <w:t>Tier 1 Unlimited</w:t>
      </w:r>
      <w:r w:rsidRPr="004D595E">
        <w:rPr>
          <w:color w:val="000000" w:themeColor="text1"/>
          <w:lang w:val="nn-NO"/>
        </w:rPr>
        <w:t>)</w:t>
      </w:r>
      <w:r w:rsidR="00A32494" w:rsidRPr="004D595E">
        <w:rPr>
          <w:color w:val="000000" w:themeColor="text1"/>
          <w:lang w:val="nn-NO"/>
        </w:rPr>
        <w:t xml:space="preserve"> berupa: </w:t>
      </w:r>
    </w:p>
    <w:p w14:paraId="39F8AA82" w14:textId="1D51413A" w:rsidR="00D72361" w:rsidRPr="004D595E" w:rsidRDefault="00D72361" w:rsidP="00CA2CE6">
      <w:pPr>
        <w:pStyle w:val="ListParagraph"/>
        <w:numPr>
          <w:ilvl w:val="0"/>
          <w:numId w:val="10"/>
        </w:numPr>
        <w:ind w:left="1440" w:hanging="450"/>
        <w:jc w:val="both"/>
        <w:rPr>
          <w:color w:val="000000" w:themeColor="text1"/>
          <w:sz w:val="24"/>
          <w:szCs w:val="24"/>
          <w:lang w:val="sv"/>
        </w:rPr>
      </w:pPr>
      <w:r w:rsidRPr="004D595E">
        <w:rPr>
          <w:color w:val="000000" w:themeColor="text1"/>
          <w:sz w:val="24"/>
          <w:szCs w:val="24"/>
          <w:lang w:val="sv"/>
        </w:rPr>
        <w:t xml:space="preserve">Modal </w:t>
      </w:r>
      <w:r w:rsidR="009B571C" w:rsidRPr="004D595E">
        <w:rPr>
          <w:color w:val="000000" w:themeColor="text1"/>
          <w:sz w:val="24"/>
          <w:szCs w:val="24"/>
          <w:lang w:val="sv"/>
        </w:rPr>
        <w:t>D</w:t>
      </w:r>
      <w:r w:rsidRPr="004D595E">
        <w:rPr>
          <w:color w:val="000000" w:themeColor="text1"/>
          <w:sz w:val="24"/>
          <w:szCs w:val="24"/>
          <w:lang w:val="sv"/>
        </w:rPr>
        <w:t xml:space="preserve">isetor sesuai dengan </w:t>
      </w:r>
      <w:r w:rsidRPr="004D595E">
        <w:rPr>
          <w:color w:val="000000" w:themeColor="text1"/>
          <w:sz w:val="24"/>
          <w:szCs w:val="24"/>
        </w:rPr>
        <w:t>Peraturan Otoritas Jasa Keuangan mengenai perizinan usaha dan kelembagaan perusahaan asuransi, perusahaan asuransi syariah, perusahaan reasuransi, dan perusahaan reasuransi syariah</w:t>
      </w:r>
      <w:r w:rsidR="00143DAD" w:rsidRPr="004D595E">
        <w:rPr>
          <w:color w:val="000000" w:themeColor="text1"/>
          <w:sz w:val="24"/>
          <w:szCs w:val="24"/>
        </w:rPr>
        <w:t>.</w:t>
      </w:r>
    </w:p>
    <w:p w14:paraId="3D9B0CDD" w14:textId="07669357" w:rsidR="00D72361" w:rsidRPr="004D595E" w:rsidRDefault="00D72361" w:rsidP="00CA2CE6">
      <w:pPr>
        <w:pStyle w:val="ListParagraph"/>
        <w:numPr>
          <w:ilvl w:val="0"/>
          <w:numId w:val="10"/>
        </w:numPr>
        <w:ind w:left="1440" w:hanging="450"/>
        <w:jc w:val="both"/>
        <w:rPr>
          <w:color w:val="000000" w:themeColor="text1"/>
          <w:sz w:val="24"/>
          <w:szCs w:val="24"/>
          <w:lang w:val="sv"/>
        </w:rPr>
      </w:pPr>
      <w:r w:rsidRPr="004D595E">
        <w:rPr>
          <w:color w:val="000000" w:themeColor="text1"/>
          <w:sz w:val="24"/>
          <w:szCs w:val="24"/>
        </w:rPr>
        <w:t>agio (disagio) yang berasal dari penerbitan instrumen yang tergolong sebagai modal inti tidak terbata</w:t>
      </w:r>
      <w:r w:rsidR="00143DAD" w:rsidRPr="004D595E">
        <w:rPr>
          <w:color w:val="000000" w:themeColor="text1"/>
          <w:sz w:val="24"/>
          <w:szCs w:val="24"/>
        </w:rPr>
        <w:t>s, yaitu</w:t>
      </w:r>
      <w:r w:rsidR="00D0537E" w:rsidRPr="004D595E">
        <w:rPr>
          <w:color w:val="000000" w:themeColor="text1"/>
          <w:sz w:val="24"/>
          <w:szCs w:val="24"/>
        </w:rPr>
        <w:t>:</w:t>
      </w:r>
    </w:p>
    <w:p w14:paraId="2758C0BD" w14:textId="5BB320B2" w:rsidR="009B571C" w:rsidRPr="004D595E" w:rsidRDefault="009B571C" w:rsidP="00CA2CE6">
      <w:pPr>
        <w:pStyle w:val="ListParagraph"/>
        <w:numPr>
          <w:ilvl w:val="1"/>
          <w:numId w:val="12"/>
        </w:numPr>
        <w:ind w:left="1843"/>
        <w:jc w:val="both"/>
        <w:rPr>
          <w:color w:val="000000" w:themeColor="text1"/>
          <w:sz w:val="24"/>
          <w:szCs w:val="24"/>
        </w:rPr>
      </w:pPr>
      <w:r w:rsidRPr="004D595E">
        <w:rPr>
          <w:color w:val="000000" w:themeColor="text1"/>
          <w:sz w:val="24"/>
          <w:szCs w:val="24"/>
        </w:rPr>
        <w:t>agio adalah selisih lebih setoran modal yang diterima oleh Perusahaan pada saat penerbitan instrumen modal inti tidak terbatas karena harga pasar instrumen modal lebih tinggi dari nilai nominal</w:t>
      </w:r>
      <w:r w:rsidR="00D0537E" w:rsidRPr="004D595E">
        <w:rPr>
          <w:color w:val="000000" w:themeColor="text1"/>
          <w:sz w:val="24"/>
          <w:szCs w:val="24"/>
        </w:rPr>
        <w:t>.</w:t>
      </w:r>
    </w:p>
    <w:p w14:paraId="6E09142C" w14:textId="22CCA3E6" w:rsidR="009B571C" w:rsidRPr="004D595E" w:rsidRDefault="009B571C" w:rsidP="00CA2CE6">
      <w:pPr>
        <w:pStyle w:val="ListParagraph"/>
        <w:numPr>
          <w:ilvl w:val="1"/>
          <w:numId w:val="12"/>
        </w:numPr>
        <w:ind w:left="1843"/>
        <w:jc w:val="both"/>
        <w:rPr>
          <w:color w:val="000000" w:themeColor="text1"/>
          <w:sz w:val="24"/>
          <w:szCs w:val="24"/>
          <w:lang w:val="sv"/>
        </w:rPr>
      </w:pPr>
      <w:r w:rsidRPr="004D595E">
        <w:rPr>
          <w:color w:val="000000" w:themeColor="text1"/>
          <w:sz w:val="24"/>
          <w:szCs w:val="24"/>
        </w:rPr>
        <w:t>disagio adalah selisih kurang setoran modal yang diterima oleh Perusahaan pada saat penerbitan instrumen modal inti tidak terbatas karena harga pasar instrumen modal lebih rendah dari nilai nominal</w:t>
      </w:r>
      <w:r w:rsidR="00143DAD" w:rsidRPr="004D595E">
        <w:rPr>
          <w:color w:val="000000" w:themeColor="text1"/>
          <w:sz w:val="24"/>
          <w:szCs w:val="24"/>
        </w:rPr>
        <w:t>.</w:t>
      </w:r>
    </w:p>
    <w:p w14:paraId="7B61753B" w14:textId="0C4240FD" w:rsidR="009B571C" w:rsidRPr="004D595E" w:rsidRDefault="00D72361" w:rsidP="00CA2CE6">
      <w:pPr>
        <w:pStyle w:val="ListParagraph"/>
        <w:numPr>
          <w:ilvl w:val="0"/>
          <w:numId w:val="10"/>
        </w:numPr>
        <w:ind w:left="1440" w:hanging="450"/>
        <w:jc w:val="both"/>
        <w:rPr>
          <w:color w:val="000000" w:themeColor="text1"/>
          <w:sz w:val="24"/>
          <w:szCs w:val="24"/>
          <w:lang w:val="sv"/>
        </w:rPr>
      </w:pPr>
      <w:r w:rsidRPr="004D595E">
        <w:rPr>
          <w:color w:val="000000" w:themeColor="text1"/>
          <w:sz w:val="24"/>
          <w:szCs w:val="24"/>
        </w:rPr>
        <w:t>saldo laba (rugi) tahun-tahun sebelumnya</w:t>
      </w:r>
      <w:r w:rsidR="00143DAD" w:rsidRPr="004D595E">
        <w:rPr>
          <w:color w:val="000000" w:themeColor="text1"/>
          <w:sz w:val="24"/>
          <w:szCs w:val="24"/>
        </w:rPr>
        <w:t>,</w:t>
      </w:r>
      <w:r w:rsidR="009B571C" w:rsidRPr="004D595E">
        <w:rPr>
          <w:color w:val="000000" w:themeColor="text1"/>
          <w:sz w:val="24"/>
          <w:szCs w:val="24"/>
        </w:rPr>
        <w:t xml:space="preserve"> yaitu akumulasi laba atau rugi Perusahaan dari tahun-tahun sebelumnya yang telah menjadi bagian ekuitas, setelah memperhitungkan dividen, dan penyesuaian lain yang dibebankan atau dikreditkan langsung ke saldo laba sesuai standar akuntansi keuangan yang berlaku di Indonesia</w:t>
      </w:r>
      <w:r w:rsidR="00143DAD" w:rsidRPr="004D595E">
        <w:rPr>
          <w:color w:val="000000" w:themeColor="text1"/>
          <w:sz w:val="24"/>
          <w:szCs w:val="24"/>
        </w:rPr>
        <w:t>.</w:t>
      </w:r>
    </w:p>
    <w:p w14:paraId="2B4957FF" w14:textId="64C3D956" w:rsidR="009B571C" w:rsidRPr="004D595E" w:rsidRDefault="00D72361" w:rsidP="00CA2CE6">
      <w:pPr>
        <w:pStyle w:val="ListParagraph"/>
        <w:numPr>
          <w:ilvl w:val="0"/>
          <w:numId w:val="10"/>
        </w:numPr>
        <w:ind w:left="1440" w:hanging="450"/>
        <w:jc w:val="both"/>
        <w:rPr>
          <w:color w:val="000000" w:themeColor="text1"/>
          <w:sz w:val="24"/>
          <w:szCs w:val="24"/>
          <w:lang w:val="sv"/>
        </w:rPr>
      </w:pPr>
      <w:r w:rsidRPr="004D595E">
        <w:rPr>
          <w:color w:val="000000" w:themeColor="text1"/>
          <w:sz w:val="24"/>
          <w:szCs w:val="24"/>
          <w:lang w:val="sv"/>
        </w:rPr>
        <w:t>laba (rugi) tahun berjalan</w:t>
      </w:r>
      <w:r w:rsidR="00143DAD" w:rsidRPr="004D595E">
        <w:rPr>
          <w:color w:val="000000" w:themeColor="text1"/>
          <w:sz w:val="24"/>
          <w:szCs w:val="24"/>
          <w:lang w:val="sv"/>
        </w:rPr>
        <w:t>, yaitu:</w:t>
      </w:r>
    </w:p>
    <w:p w14:paraId="75BE8CEC" w14:textId="77777777" w:rsidR="009B571C" w:rsidRPr="004D595E" w:rsidRDefault="009B571C" w:rsidP="00CA2CE6">
      <w:pPr>
        <w:pStyle w:val="ListParagraph"/>
        <w:numPr>
          <w:ilvl w:val="1"/>
          <w:numId w:val="10"/>
        </w:numPr>
        <w:ind w:left="1843"/>
        <w:jc w:val="both"/>
        <w:rPr>
          <w:color w:val="000000" w:themeColor="text1"/>
          <w:sz w:val="24"/>
          <w:szCs w:val="24"/>
        </w:rPr>
      </w:pPr>
      <w:r w:rsidRPr="004D595E">
        <w:rPr>
          <w:color w:val="000000" w:themeColor="text1"/>
          <w:sz w:val="24"/>
          <w:szCs w:val="24"/>
        </w:rPr>
        <w:t xml:space="preserve">laba tahun berjalan adalah laba yang diperoleh dalam tahun buku </w:t>
      </w:r>
      <w:r w:rsidRPr="004D595E">
        <w:rPr>
          <w:color w:val="000000" w:themeColor="text1"/>
          <w:sz w:val="24"/>
          <w:szCs w:val="24"/>
          <w:lang w:val="sv"/>
        </w:rPr>
        <w:t>berjalan</w:t>
      </w:r>
      <w:r w:rsidRPr="004D595E">
        <w:rPr>
          <w:color w:val="000000" w:themeColor="text1"/>
          <w:sz w:val="24"/>
          <w:szCs w:val="24"/>
        </w:rPr>
        <w:t xml:space="preserve"> setelah dikurangi taksiran pajak dan pembayaran dividen.</w:t>
      </w:r>
    </w:p>
    <w:p w14:paraId="5481E7C8" w14:textId="7C264163" w:rsidR="009B571C" w:rsidRPr="004D595E" w:rsidRDefault="009B571C" w:rsidP="00CA2CE6">
      <w:pPr>
        <w:pStyle w:val="ListParagraph"/>
        <w:numPr>
          <w:ilvl w:val="1"/>
          <w:numId w:val="10"/>
        </w:numPr>
        <w:ind w:left="1843"/>
        <w:jc w:val="both"/>
        <w:rPr>
          <w:color w:val="000000" w:themeColor="text1"/>
          <w:sz w:val="24"/>
          <w:szCs w:val="24"/>
          <w:lang w:val="sv"/>
        </w:rPr>
      </w:pPr>
      <w:r w:rsidRPr="004D595E">
        <w:rPr>
          <w:color w:val="000000" w:themeColor="text1"/>
          <w:sz w:val="24"/>
          <w:szCs w:val="24"/>
          <w:lang w:val="sv"/>
        </w:rPr>
        <w:t xml:space="preserve">rugi tahun berjalan </w:t>
      </w:r>
      <w:r w:rsidRPr="004D595E">
        <w:rPr>
          <w:color w:val="000000" w:themeColor="text1"/>
          <w:sz w:val="24"/>
          <w:szCs w:val="24"/>
        </w:rPr>
        <w:t>adalah seluruh rugi yang dibukukan Perusahaan dalam tahun buku berjalan</w:t>
      </w:r>
      <w:r w:rsidR="00143DAD" w:rsidRPr="004D595E">
        <w:rPr>
          <w:color w:val="000000" w:themeColor="text1"/>
          <w:sz w:val="24"/>
          <w:szCs w:val="24"/>
        </w:rPr>
        <w:t>.</w:t>
      </w:r>
    </w:p>
    <w:p w14:paraId="00A1BB9D" w14:textId="6817EFFB" w:rsidR="00143DAD" w:rsidRPr="004D595E" w:rsidRDefault="00143DAD" w:rsidP="00CA2CE6">
      <w:pPr>
        <w:pStyle w:val="ListParagraph"/>
        <w:numPr>
          <w:ilvl w:val="0"/>
          <w:numId w:val="10"/>
        </w:numPr>
        <w:ind w:left="1440" w:hanging="450"/>
        <w:jc w:val="both"/>
        <w:rPr>
          <w:color w:val="000000" w:themeColor="text1"/>
          <w:sz w:val="24"/>
          <w:szCs w:val="24"/>
        </w:rPr>
      </w:pPr>
      <w:r w:rsidRPr="004D595E">
        <w:rPr>
          <w:color w:val="000000" w:themeColor="text1"/>
          <w:sz w:val="24"/>
          <w:szCs w:val="24"/>
        </w:rPr>
        <w:t>D</w:t>
      </w:r>
      <w:r w:rsidR="00D72361" w:rsidRPr="004D595E">
        <w:rPr>
          <w:color w:val="000000" w:themeColor="text1"/>
          <w:sz w:val="24"/>
          <w:szCs w:val="24"/>
        </w:rPr>
        <w:t>ana setoran modal</w:t>
      </w:r>
      <w:r w:rsidRPr="004D595E">
        <w:rPr>
          <w:color w:val="000000" w:themeColor="text1"/>
          <w:sz w:val="24"/>
          <w:szCs w:val="24"/>
        </w:rPr>
        <w:t xml:space="preserve"> dengan ketentuan sebagai berikut:</w:t>
      </w:r>
    </w:p>
    <w:p w14:paraId="20C66E9F" w14:textId="09BB9CB7" w:rsidR="00143DAD" w:rsidRPr="004D595E" w:rsidRDefault="00143DAD" w:rsidP="00CA2CE6">
      <w:pPr>
        <w:pStyle w:val="ListParagraph"/>
        <w:numPr>
          <w:ilvl w:val="1"/>
          <w:numId w:val="10"/>
        </w:numPr>
        <w:pBdr>
          <w:top w:val="nil"/>
          <w:left w:val="nil"/>
          <w:bottom w:val="nil"/>
          <w:right w:val="nil"/>
          <w:between w:val="nil"/>
        </w:pBdr>
        <w:tabs>
          <w:tab w:val="left" w:pos="2552"/>
        </w:tabs>
        <w:ind w:left="1843" w:right="50"/>
        <w:jc w:val="both"/>
        <w:rPr>
          <w:color w:val="000000" w:themeColor="text1"/>
          <w:sz w:val="24"/>
          <w:szCs w:val="24"/>
        </w:rPr>
      </w:pPr>
      <w:r w:rsidRPr="004D595E">
        <w:rPr>
          <w:color w:val="000000" w:themeColor="text1"/>
          <w:sz w:val="24"/>
          <w:szCs w:val="24"/>
        </w:rPr>
        <w:t xml:space="preserve">Penyetoran dana dalam </w:t>
      </w:r>
      <w:bookmarkStart w:id="3" w:name="_Hlk240981028"/>
      <w:r w:rsidRPr="004D595E">
        <w:rPr>
          <w:color w:val="000000" w:themeColor="text1"/>
          <w:sz w:val="24"/>
          <w:szCs w:val="24"/>
        </w:rPr>
        <w:t>rangka penambahan modal ditempatkan pada Perusahaan yang bersangkutan</w:t>
      </w:r>
      <w:r w:rsidR="00E830E0" w:rsidRPr="004D595E">
        <w:rPr>
          <w:color w:val="000000" w:themeColor="text1"/>
          <w:sz w:val="24"/>
          <w:szCs w:val="24"/>
        </w:rPr>
        <w:t xml:space="preserve"> </w:t>
      </w:r>
      <w:r w:rsidRPr="004D595E">
        <w:rPr>
          <w:color w:val="000000" w:themeColor="text1"/>
          <w:sz w:val="24"/>
          <w:szCs w:val="24"/>
        </w:rPr>
        <w:t>yang memenuhi ketentuan sebagai berikut:</w:t>
      </w:r>
    </w:p>
    <w:p w14:paraId="5BEFDE98" w14:textId="77777777" w:rsidR="00E830E0" w:rsidRPr="004D595E" w:rsidRDefault="00E830E0" w:rsidP="00CA2CE6">
      <w:pPr>
        <w:pStyle w:val="ListParagraph"/>
        <w:numPr>
          <w:ilvl w:val="2"/>
          <w:numId w:val="27"/>
        </w:numPr>
        <w:pBdr>
          <w:top w:val="nil"/>
          <w:left w:val="nil"/>
          <w:bottom w:val="nil"/>
          <w:right w:val="nil"/>
          <w:between w:val="nil"/>
        </w:pBdr>
        <w:ind w:left="2268" w:right="50" w:hanging="425"/>
        <w:jc w:val="both"/>
        <w:rPr>
          <w:color w:val="000000" w:themeColor="text1"/>
          <w:sz w:val="24"/>
          <w:szCs w:val="24"/>
        </w:rPr>
      </w:pPr>
      <w:r w:rsidRPr="004D595E">
        <w:rPr>
          <w:color w:val="000000" w:themeColor="text1"/>
          <w:sz w:val="24"/>
          <w:szCs w:val="24"/>
        </w:rPr>
        <w:t>telah disetor penuh untuk tujuan penambahan modal namun belum didukung dengan kelengkapan persyaratan untuk dapat digolongkan sebagai Modal Disetor;</w:t>
      </w:r>
    </w:p>
    <w:p w14:paraId="1C3B4D5B" w14:textId="77777777" w:rsidR="00E830E0" w:rsidRPr="004D595E" w:rsidRDefault="00E830E0" w:rsidP="00CA2CE6">
      <w:pPr>
        <w:pStyle w:val="ListParagraph"/>
        <w:numPr>
          <w:ilvl w:val="2"/>
          <w:numId w:val="27"/>
        </w:numPr>
        <w:pBdr>
          <w:top w:val="nil"/>
          <w:left w:val="nil"/>
          <w:bottom w:val="nil"/>
          <w:right w:val="nil"/>
          <w:between w:val="nil"/>
        </w:pBdr>
        <w:ind w:left="2268" w:right="50" w:hanging="425"/>
        <w:jc w:val="both"/>
        <w:rPr>
          <w:color w:val="000000" w:themeColor="text1"/>
          <w:sz w:val="24"/>
          <w:szCs w:val="24"/>
        </w:rPr>
      </w:pPr>
      <w:r w:rsidRPr="004D595E">
        <w:rPr>
          <w:color w:val="000000" w:themeColor="text1"/>
          <w:sz w:val="24"/>
          <w:szCs w:val="24"/>
        </w:rPr>
        <w:t>ditempatkan pada rekening khusus (</w:t>
      </w:r>
      <w:r w:rsidRPr="004D595E">
        <w:rPr>
          <w:i/>
          <w:iCs/>
          <w:color w:val="000000" w:themeColor="text1"/>
          <w:sz w:val="24"/>
          <w:szCs w:val="24"/>
        </w:rPr>
        <w:t>escrow account</w:t>
      </w:r>
      <w:r w:rsidRPr="004D595E">
        <w:rPr>
          <w:color w:val="000000" w:themeColor="text1"/>
          <w:sz w:val="24"/>
          <w:szCs w:val="24"/>
        </w:rPr>
        <w:t xml:space="preserve">) yang </w:t>
      </w:r>
      <w:r w:rsidRPr="004D595E">
        <w:rPr>
          <w:color w:val="000000" w:themeColor="text1"/>
          <w:sz w:val="24"/>
          <w:szCs w:val="24"/>
        </w:rPr>
        <w:lastRenderedPageBreak/>
        <w:t>tidak diberikan imbal hasil;</w:t>
      </w:r>
    </w:p>
    <w:p w14:paraId="2A135142" w14:textId="77777777" w:rsidR="00E830E0" w:rsidRPr="004D595E" w:rsidRDefault="00E830E0" w:rsidP="00CA2CE6">
      <w:pPr>
        <w:pStyle w:val="ListParagraph"/>
        <w:numPr>
          <w:ilvl w:val="2"/>
          <w:numId w:val="27"/>
        </w:numPr>
        <w:pBdr>
          <w:top w:val="nil"/>
          <w:left w:val="nil"/>
          <w:bottom w:val="nil"/>
          <w:right w:val="nil"/>
          <w:between w:val="nil"/>
        </w:pBdr>
        <w:ind w:left="2268" w:right="50" w:hanging="425"/>
        <w:jc w:val="both"/>
        <w:rPr>
          <w:color w:val="000000" w:themeColor="text1"/>
          <w:sz w:val="24"/>
          <w:szCs w:val="24"/>
        </w:rPr>
      </w:pPr>
      <w:r w:rsidRPr="004D595E">
        <w:rPr>
          <w:color w:val="000000" w:themeColor="text1"/>
          <w:sz w:val="24"/>
          <w:szCs w:val="24"/>
        </w:rPr>
        <w:t>tidak boleh ditarik kembali oleh pemegang saham atau calon pemegang saham dan tersedia untuk menyerap kerugian; dan</w:t>
      </w:r>
    </w:p>
    <w:p w14:paraId="795E4E97" w14:textId="42E317AE" w:rsidR="00143DAD" w:rsidRPr="004D595E" w:rsidRDefault="00E830E0" w:rsidP="00CA2CE6">
      <w:pPr>
        <w:pStyle w:val="ListParagraph"/>
        <w:numPr>
          <w:ilvl w:val="2"/>
          <w:numId w:val="27"/>
        </w:numPr>
        <w:pBdr>
          <w:top w:val="nil"/>
          <w:left w:val="nil"/>
          <w:bottom w:val="nil"/>
          <w:right w:val="nil"/>
          <w:between w:val="nil"/>
        </w:pBdr>
        <w:ind w:left="2268" w:right="50" w:hanging="425"/>
        <w:jc w:val="both"/>
        <w:rPr>
          <w:color w:val="000000" w:themeColor="text1"/>
          <w:sz w:val="24"/>
          <w:szCs w:val="24"/>
        </w:rPr>
      </w:pPr>
      <w:r w:rsidRPr="004D595E">
        <w:rPr>
          <w:color w:val="000000" w:themeColor="text1"/>
          <w:sz w:val="24"/>
          <w:szCs w:val="24"/>
        </w:rPr>
        <w:t>batas waktu pengakuan dana setoran modal paling lama 6 (enam) bulan sejak dana ditempatkan pada rekening khusus (</w:t>
      </w:r>
      <w:r w:rsidRPr="004D595E">
        <w:rPr>
          <w:i/>
          <w:iCs/>
          <w:color w:val="000000" w:themeColor="text1"/>
          <w:sz w:val="24"/>
          <w:szCs w:val="24"/>
        </w:rPr>
        <w:t>escrow account</w:t>
      </w:r>
      <w:r w:rsidRPr="004D595E">
        <w:rPr>
          <w:color w:val="000000" w:themeColor="text1"/>
          <w:sz w:val="24"/>
          <w:szCs w:val="24"/>
        </w:rPr>
        <w:t>).</w:t>
      </w:r>
      <w:bookmarkEnd w:id="3"/>
    </w:p>
    <w:p w14:paraId="42A2DAF3" w14:textId="307F3159" w:rsidR="001A70DD" w:rsidRPr="004D595E" w:rsidRDefault="001A70DD" w:rsidP="00CA2CE6">
      <w:pPr>
        <w:pStyle w:val="ListParagraph"/>
        <w:numPr>
          <w:ilvl w:val="1"/>
          <w:numId w:val="10"/>
        </w:numPr>
        <w:pBdr>
          <w:top w:val="nil"/>
          <w:left w:val="nil"/>
          <w:bottom w:val="nil"/>
          <w:right w:val="nil"/>
          <w:between w:val="nil"/>
        </w:pBdr>
        <w:tabs>
          <w:tab w:val="left" w:pos="2552"/>
        </w:tabs>
        <w:ind w:left="1843" w:right="50"/>
        <w:jc w:val="both"/>
        <w:rPr>
          <w:color w:val="000000" w:themeColor="text1"/>
          <w:sz w:val="24"/>
          <w:szCs w:val="24"/>
        </w:rPr>
      </w:pPr>
      <w:r w:rsidRPr="004D595E">
        <w:rPr>
          <w:color w:val="000000" w:themeColor="text1"/>
          <w:sz w:val="24"/>
          <w:szCs w:val="24"/>
        </w:rPr>
        <w:t>Kelengkapan persyaratan penambahan modal dibuktikan dengan telah dilaksanakannya rapat umum pemegang saham atau dokumen penambahan modal yang telah disahkan oleh instansi yang berwenang.</w:t>
      </w:r>
    </w:p>
    <w:p w14:paraId="36EA88AA" w14:textId="462CD214" w:rsidR="00143DAD" w:rsidRPr="004D595E" w:rsidRDefault="00E830E0" w:rsidP="00CA2CE6">
      <w:pPr>
        <w:pStyle w:val="ListParagraph"/>
        <w:numPr>
          <w:ilvl w:val="1"/>
          <w:numId w:val="10"/>
        </w:numPr>
        <w:pBdr>
          <w:top w:val="nil"/>
          <w:left w:val="nil"/>
          <w:bottom w:val="nil"/>
          <w:right w:val="nil"/>
          <w:between w:val="nil"/>
        </w:pBdr>
        <w:tabs>
          <w:tab w:val="left" w:pos="2552"/>
        </w:tabs>
        <w:ind w:left="1843" w:right="50"/>
        <w:jc w:val="both"/>
        <w:rPr>
          <w:color w:val="000000" w:themeColor="text1"/>
          <w:sz w:val="24"/>
          <w:szCs w:val="24"/>
        </w:rPr>
      </w:pPr>
      <w:r w:rsidRPr="004D595E">
        <w:rPr>
          <w:color w:val="000000" w:themeColor="text1"/>
          <w:sz w:val="24"/>
          <w:szCs w:val="24"/>
        </w:rPr>
        <w:t>D</w:t>
      </w:r>
      <w:r w:rsidR="00143DAD" w:rsidRPr="004D595E">
        <w:rPr>
          <w:color w:val="000000" w:themeColor="text1"/>
          <w:sz w:val="24"/>
          <w:szCs w:val="24"/>
        </w:rPr>
        <w:t>alam hal berdasarkan penelitian Otoritas Jasa Keuangan, calon pemegang saham Perusahaan atau dana setoran modal diketahui tidak memenuhi syarat sebagai pemegang saham atau sebagai modal, dana tersebut tidak dapat diakui sebagai komponen modal.</w:t>
      </w:r>
    </w:p>
    <w:p w14:paraId="294FC556" w14:textId="77777777" w:rsidR="00D72361" w:rsidRPr="004D595E" w:rsidRDefault="00D72361" w:rsidP="00CA2CE6">
      <w:pPr>
        <w:pStyle w:val="ListParagraph"/>
        <w:numPr>
          <w:ilvl w:val="0"/>
          <w:numId w:val="10"/>
        </w:numPr>
        <w:ind w:left="1440" w:hanging="450"/>
        <w:jc w:val="both"/>
        <w:rPr>
          <w:color w:val="000000" w:themeColor="text1"/>
          <w:sz w:val="24"/>
          <w:szCs w:val="24"/>
        </w:rPr>
      </w:pPr>
      <w:r w:rsidRPr="004D595E">
        <w:rPr>
          <w:color w:val="000000" w:themeColor="text1"/>
          <w:sz w:val="24"/>
          <w:szCs w:val="24"/>
        </w:rPr>
        <w:t>pendapatan (kerugian) komprehensif lainnya, berupa:</w:t>
      </w:r>
    </w:p>
    <w:p w14:paraId="30BF7A08" w14:textId="5A491241" w:rsidR="009B571C" w:rsidRPr="004D595E" w:rsidRDefault="00D72361" w:rsidP="00CA2CE6">
      <w:pPr>
        <w:pStyle w:val="ListParagraph"/>
        <w:numPr>
          <w:ilvl w:val="0"/>
          <w:numId w:val="18"/>
        </w:numPr>
        <w:ind w:left="1843"/>
        <w:jc w:val="both"/>
        <w:rPr>
          <w:color w:val="000000" w:themeColor="text1"/>
          <w:sz w:val="24"/>
          <w:szCs w:val="24"/>
        </w:rPr>
      </w:pPr>
      <w:r w:rsidRPr="004D595E">
        <w:rPr>
          <w:color w:val="000000" w:themeColor="text1"/>
          <w:sz w:val="24"/>
          <w:szCs w:val="24"/>
        </w:rPr>
        <w:t>selisih lebih atau kurang penjabaran laporan keuangan</w:t>
      </w:r>
      <w:r w:rsidR="00B0429A" w:rsidRPr="004D595E">
        <w:rPr>
          <w:color w:val="000000" w:themeColor="text1"/>
          <w:sz w:val="24"/>
          <w:szCs w:val="24"/>
        </w:rPr>
        <w:t>, yaitu:</w:t>
      </w:r>
    </w:p>
    <w:p w14:paraId="4A29C0DE" w14:textId="77777777" w:rsidR="00590674" w:rsidRPr="004D595E" w:rsidRDefault="00590674" w:rsidP="00CA2CE6">
      <w:pPr>
        <w:pStyle w:val="ListParagraph"/>
        <w:numPr>
          <w:ilvl w:val="1"/>
          <w:numId w:val="19"/>
        </w:numPr>
        <w:spacing w:line="257" w:lineRule="auto"/>
        <w:ind w:left="2268" w:hanging="425"/>
        <w:jc w:val="both"/>
        <w:rPr>
          <w:color w:val="000000" w:themeColor="text1"/>
          <w:sz w:val="24"/>
          <w:szCs w:val="24"/>
          <w:lang w:val="sv"/>
        </w:rPr>
      </w:pPr>
      <w:r w:rsidRPr="004D595E">
        <w:rPr>
          <w:color w:val="000000" w:themeColor="text1"/>
          <w:sz w:val="24"/>
          <w:szCs w:val="24"/>
          <w:lang w:val="sv"/>
        </w:rPr>
        <w:t>selisih lebih penjabaran laporan keuangan adalah selisih kurs yang timbul dari penjabaran laporan keuangan kantor cabang Perusahaan dan/atau perusahaan terkait di luar negeri sebagaimana diatur dalam standar akuntansi keuangan mengenai pengaruh perubahan kurs valuta asing.</w:t>
      </w:r>
    </w:p>
    <w:p w14:paraId="2944A990" w14:textId="20BF58F1" w:rsidR="00590674" w:rsidRPr="004D595E" w:rsidRDefault="00590674" w:rsidP="00CA2CE6">
      <w:pPr>
        <w:pStyle w:val="ListParagraph"/>
        <w:numPr>
          <w:ilvl w:val="1"/>
          <w:numId w:val="19"/>
        </w:numPr>
        <w:spacing w:line="257" w:lineRule="auto"/>
        <w:ind w:left="2268" w:hanging="425"/>
        <w:jc w:val="both"/>
        <w:rPr>
          <w:color w:val="000000" w:themeColor="text1"/>
          <w:sz w:val="24"/>
          <w:szCs w:val="24"/>
          <w:lang w:val="sv"/>
        </w:rPr>
      </w:pPr>
      <w:r w:rsidRPr="004D595E">
        <w:rPr>
          <w:color w:val="000000" w:themeColor="text1"/>
          <w:sz w:val="24"/>
          <w:szCs w:val="24"/>
          <w:lang w:val="sv"/>
        </w:rPr>
        <w:t>selisih kurang penjabaran laporan keuangan adalah selisih kurs yang timbul dari penjabaran laporan keuangan kantor cabang Perusahaan dan/atau Perusahaan terkait di luar negeri sebagaimana diatur dalam standar akuntansi keuangan mengenai pengaruh perubahan kurs valuta asing.</w:t>
      </w:r>
    </w:p>
    <w:p w14:paraId="1079BC1F" w14:textId="484C4352" w:rsidR="00D72361" w:rsidRPr="004D595E" w:rsidRDefault="00D72361" w:rsidP="00CA2CE6">
      <w:pPr>
        <w:pStyle w:val="ListParagraph"/>
        <w:numPr>
          <w:ilvl w:val="0"/>
          <w:numId w:val="18"/>
        </w:numPr>
        <w:ind w:left="1843"/>
        <w:jc w:val="both"/>
        <w:rPr>
          <w:color w:val="000000" w:themeColor="text1"/>
          <w:sz w:val="24"/>
          <w:szCs w:val="24"/>
        </w:rPr>
      </w:pPr>
      <w:r w:rsidRPr="004D595E">
        <w:rPr>
          <w:color w:val="000000" w:themeColor="text1"/>
          <w:sz w:val="24"/>
          <w:szCs w:val="24"/>
        </w:rPr>
        <w:t xml:space="preserve">potensi keuntungan (kerugian) yang berasal dari peningkatan (penurunan) nilai wajar aset keuangan yang diukur pada nilai wajar melalui penghasilan komprehensif lain sesuai standar akuntansi keuangan yang berlaku di Indonesia mengenai instrumen keuangan; </w:t>
      </w:r>
    </w:p>
    <w:p w14:paraId="2ABACF12" w14:textId="77777777" w:rsidR="00590674" w:rsidRPr="004D595E" w:rsidRDefault="00D72361" w:rsidP="00CA2CE6">
      <w:pPr>
        <w:pStyle w:val="ListParagraph"/>
        <w:numPr>
          <w:ilvl w:val="0"/>
          <w:numId w:val="18"/>
        </w:numPr>
        <w:ind w:left="1843"/>
        <w:jc w:val="both"/>
        <w:rPr>
          <w:color w:val="000000" w:themeColor="text1"/>
          <w:sz w:val="24"/>
          <w:szCs w:val="24"/>
        </w:rPr>
      </w:pPr>
      <w:r w:rsidRPr="004D595E">
        <w:rPr>
          <w:color w:val="000000" w:themeColor="text1"/>
          <w:sz w:val="24"/>
          <w:szCs w:val="24"/>
        </w:rPr>
        <w:t>saldo surplus atas revaluasi aset tetap</w:t>
      </w:r>
      <w:r w:rsidR="00590674" w:rsidRPr="004D595E">
        <w:rPr>
          <w:color w:val="000000" w:themeColor="text1"/>
          <w:sz w:val="24"/>
          <w:szCs w:val="24"/>
        </w:rPr>
        <w:t xml:space="preserve"> yaitu selisih penilaian kembali aset tetap milik Perusahaan. Pengakuan saldo surplus revaluasi aset tetap mengikuti standar akuntansi keuangan yang berlaku di Indonesia mengenai aset tetap</w:t>
      </w:r>
      <w:r w:rsidRPr="004D595E">
        <w:rPr>
          <w:color w:val="000000" w:themeColor="text1"/>
          <w:sz w:val="24"/>
          <w:szCs w:val="24"/>
        </w:rPr>
        <w:t>; dan</w:t>
      </w:r>
    </w:p>
    <w:p w14:paraId="578022B9" w14:textId="1056CA9A" w:rsidR="00370A36" w:rsidRPr="00B7033C" w:rsidRDefault="00D72361" w:rsidP="00B7033C">
      <w:pPr>
        <w:pStyle w:val="ListParagraph"/>
        <w:numPr>
          <w:ilvl w:val="0"/>
          <w:numId w:val="18"/>
        </w:numPr>
        <w:ind w:left="1843"/>
        <w:jc w:val="both"/>
        <w:rPr>
          <w:color w:val="000000" w:themeColor="text1"/>
          <w:sz w:val="24"/>
          <w:szCs w:val="24"/>
        </w:rPr>
      </w:pPr>
      <w:r w:rsidRPr="004D595E">
        <w:rPr>
          <w:color w:val="000000" w:themeColor="text1"/>
          <w:sz w:val="24"/>
          <w:szCs w:val="24"/>
        </w:rPr>
        <w:t>komponen pendapatan (kerugian) komprehensif lainnya terkait standar akuntansi keuangan yang berlaku di Indonesia mengenai kontrak asuransi</w:t>
      </w:r>
      <w:r w:rsidR="00B0429A" w:rsidRPr="004D595E">
        <w:rPr>
          <w:color w:val="000000" w:themeColor="text1"/>
          <w:sz w:val="24"/>
          <w:szCs w:val="24"/>
        </w:rPr>
        <w:t xml:space="preserve">, sebagai contoh yaitu </w:t>
      </w:r>
      <w:r w:rsidR="00590674" w:rsidRPr="004D595E">
        <w:rPr>
          <w:color w:val="000000" w:themeColor="text1"/>
          <w:sz w:val="24"/>
          <w:szCs w:val="24"/>
        </w:rPr>
        <w:t>pendapatan (kerugian) komprehensif lainnya yang berasal dari perubahan tingkat diskonto dalam perhitungan Liabilitas kontrak asuransi.</w:t>
      </w:r>
    </w:p>
    <w:p w14:paraId="4F4356FD" w14:textId="11FCE759" w:rsidR="7B014530" w:rsidRPr="004D595E" w:rsidRDefault="7B014530" w:rsidP="7B014530">
      <w:pPr>
        <w:ind w:left="990"/>
        <w:jc w:val="both"/>
        <w:rPr>
          <w:color w:val="000000" w:themeColor="text1"/>
          <w:sz w:val="24"/>
          <w:szCs w:val="24"/>
          <w:lang w:val="sv"/>
        </w:rPr>
      </w:pPr>
    </w:p>
    <w:p w14:paraId="0EFD1464" w14:textId="30E1C916" w:rsidR="51001267" w:rsidRPr="004D595E" w:rsidRDefault="7B014530" w:rsidP="00CA2CE6">
      <w:pPr>
        <w:pStyle w:val="BodyText"/>
        <w:numPr>
          <w:ilvl w:val="0"/>
          <w:numId w:val="15"/>
        </w:numPr>
        <w:ind w:left="567" w:hanging="567"/>
        <w:jc w:val="both"/>
        <w:rPr>
          <w:color w:val="000000" w:themeColor="text1"/>
          <w:lang w:val="nn-NO"/>
        </w:rPr>
      </w:pPr>
      <w:r w:rsidRPr="004D595E">
        <w:rPr>
          <w:color w:val="000000" w:themeColor="text1"/>
          <w:lang w:val="nn-NO"/>
        </w:rPr>
        <w:t>MODAL INTI TERBATAS</w:t>
      </w:r>
      <w:r w:rsidR="00B03302" w:rsidRPr="004D595E">
        <w:rPr>
          <w:color w:val="000000" w:themeColor="text1"/>
          <w:lang w:val="nn-NO"/>
        </w:rPr>
        <w:t xml:space="preserve"> </w:t>
      </w:r>
      <w:r w:rsidR="009F5EB7" w:rsidRPr="004D595E">
        <w:rPr>
          <w:color w:val="000000" w:themeColor="text1"/>
          <w:lang w:val="nn-NO"/>
        </w:rPr>
        <w:t>(</w:t>
      </w:r>
      <w:r w:rsidR="009F5EB7" w:rsidRPr="004D595E">
        <w:rPr>
          <w:i/>
          <w:iCs/>
          <w:color w:val="000000" w:themeColor="text1"/>
          <w:lang w:val="nn-NO"/>
        </w:rPr>
        <w:t>TIER</w:t>
      </w:r>
      <w:r w:rsidR="009F5EB7" w:rsidRPr="004D595E">
        <w:rPr>
          <w:color w:val="000000" w:themeColor="text1"/>
          <w:lang w:val="nn-NO"/>
        </w:rPr>
        <w:t xml:space="preserve"> </w:t>
      </w:r>
      <w:r w:rsidR="009F5EB7" w:rsidRPr="004D595E">
        <w:rPr>
          <w:i/>
          <w:iCs/>
          <w:color w:val="000000" w:themeColor="text1"/>
          <w:lang w:val="nn-NO"/>
        </w:rPr>
        <w:t>1</w:t>
      </w:r>
      <w:r w:rsidR="009F5EB7" w:rsidRPr="004D595E">
        <w:rPr>
          <w:color w:val="000000" w:themeColor="text1"/>
          <w:lang w:val="nn-NO"/>
        </w:rPr>
        <w:t xml:space="preserve"> </w:t>
      </w:r>
      <w:r w:rsidR="009F5EB7" w:rsidRPr="004D595E">
        <w:rPr>
          <w:i/>
          <w:iCs/>
          <w:color w:val="000000" w:themeColor="text1"/>
          <w:lang w:val="nn-NO"/>
        </w:rPr>
        <w:t>LIMITED</w:t>
      </w:r>
      <w:r w:rsidR="009F5EB7" w:rsidRPr="004D595E">
        <w:rPr>
          <w:color w:val="000000" w:themeColor="text1"/>
          <w:lang w:val="nn-NO"/>
        </w:rPr>
        <w:t>)</w:t>
      </w:r>
    </w:p>
    <w:p w14:paraId="790F5D5C" w14:textId="1B1DDF21" w:rsidR="0004739C" w:rsidRPr="004D595E" w:rsidRDefault="0004739C" w:rsidP="00CA2CE6">
      <w:pPr>
        <w:pStyle w:val="BodyText"/>
        <w:numPr>
          <w:ilvl w:val="0"/>
          <w:numId w:val="11"/>
        </w:numPr>
        <w:ind w:left="990"/>
        <w:jc w:val="both"/>
        <w:rPr>
          <w:color w:val="000000" w:themeColor="text1"/>
          <w:lang w:val="nn-NO"/>
        </w:rPr>
      </w:pPr>
      <w:r w:rsidRPr="004D595E">
        <w:rPr>
          <w:color w:val="000000" w:themeColor="text1"/>
          <w:lang w:val="nn-NO"/>
        </w:rPr>
        <w:t>Modal inti terbatas (</w:t>
      </w:r>
      <w:r w:rsidRPr="004D595E">
        <w:rPr>
          <w:i/>
          <w:iCs/>
          <w:color w:val="000000" w:themeColor="text1"/>
          <w:lang w:val="nn-NO"/>
        </w:rPr>
        <w:t>Tier 1 Limited</w:t>
      </w:r>
      <w:r w:rsidRPr="004D595E">
        <w:rPr>
          <w:color w:val="000000" w:themeColor="text1"/>
          <w:lang w:val="nn-NO"/>
        </w:rPr>
        <w:t xml:space="preserve">) sebagaimana dimaksud dalam </w:t>
      </w:r>
      <w:r w:rsidRPr="004D595E">
        <w:rPr>
          <w:color w:val="000000" w:themeColor="text1"/>
          <w:lang w:val="nn-NO"/>
        </w:rPr>
        <w:lastRenderedPageBreak/>
        <w:t>Romawi II huruf D angka 1 huruf b) diperhitungkan sebagai modal yang tersedia dalam Rasio Solvabilitas.</w:t>
      </w:r>
    </w:p>
    <w:p w14:paraId="2F2A0F44" w14:textId="56FF1A4E" w:rsidR="0004739C" w:rsidRPr="004D595E" w:rsidRDefault="0004739C" w:rsidP="00CA2CE6">
      <w:pPr>
        <w:pStyle w:val="BodyText"/>
        <w:numPr>
          <w:ilvl w:val="0"/>
          <w:numId w:val="11"/>
        </w:numPr>
        <w:ind w:left="990"/>
        <w:jc w:val="both"/>
        <w:rPr>
          <w:color w:val="000000" w:themeColor="text1"/>
          <w:lang w:val="nn-NO"/>
        </w:rPr>
      </w:pPr>
      <w:r w:rsidRPr="004D595E">
        <w:rPr>
          <w:color w:val="000000" w:themeColor="text1"/>
          <w:lang w:val="nn-NO"/>
        </w:rPr>
        <w:t>Instrumen modal inti terbatas (</w:t>
      </w:r>
      <w:r w:rsidRPr="004D595E">
        <w:rPr>
          <w:i/>
          <w:iCs/>
          <w:color w:val="000000" w:themeColor="text1"/>
          <w:lang w:val="nn-NO"/>
        </w:rPr>
        <w:t>Tier 1 Limited</w:t>
      </w:r>
      <w:r w:rsidRPr="004D595E">
        <w:rPr>
          <w:color w:val="000000" w:themeColor="text1"/>
          <w:lang w:val="nn-NO"/>
        </w:rPr>
        <w:t>) sebagaimana dimaksud pada huruf A dipenuhi dengan memenuhi persyaratan sebagai berikut:</w:t>
      </w:r>
    </w:p>
    <w:p w14:paraId="0F65A97E" w14:textId="33D704BB" w:rsidR="0004739C" w:rsidRPr="004D595E" w:rsidRDefault="0004739C" w:rsidP="00CA2CE6">
      <w:pPr>
        <w:pStyle w:val="BodyText"/>
        <w:numPr>
          <w:ilvl w:val="0"/>
          <w:numId w:val="9"/>
        </w:numPr>
        <w:ind w:left="1440" w:hanging="450"/>
        <w:jc w:val="both"/>
        <w:rPr>
          <w:color w:val="000000" w:themeColor="text1"/>
          <w:lang w:val="nn-NO"/>
        </w:rPr>
      </w:pPr>
      <w:r w:rsidRPr="004D595E">
        <w:rPr>
          <w:color w:val="000000" w:themeColor="text1"/>
          <w:lang w:val="nn-NO"/>
        </w:rPr>
        <w:t>instrumen telah diterbitkan dan disetor penuh</w:t>
      </w:r>
      <w:r w:rsidR="00DB12F4" w:rsidRPr="004D595E">
        <w:rPr>
          <w:color w:val="000000" w:themeColor="text1"/>
          <w:lang w:val="nn-NO"/>
        </w:rPr>
        <w:t>.</w:t>
      </w:r>
    </w:p>
    <w:p w14:paraId="4A23FF0B" w14:textId="35D3E32D" w:rsidR="0004739C" w:rsidRPr="00844A08" w:rsidRDefault="0004739C" w:rsidP="00CA2CE6">
      <w:pPr>
        <w:pStyle w:val="BodyText"/>
        <w:numPr>
          <w:ilvl w:val="0"/>
          <w:numId w:val="9"/>
        </w:numPr>
        <w:ind w:left="1440" w:hanging="450"/>
        <w:jc w:val="both"/>
        <w:rPr>
          <w:color w:val="000000" w:themeColor="text1"/>
          <w:lang w:val="nn-NO"/>
        </w:rPr>
      </w:pPr>
      <w:r w:rsidRPr="004D595E">
        <w:rPr>
          <w:color w:val="000000" w:themeColor="text1"/>
          <w:lang w:val="nn-NO"/>
        </w:rPr>
        <w:t xml:space="preserve">bersifat subordinasi terhadap komponen modal lain, namun memiliki peringkat lebih </w:t>
      </w:r>
      <w:r w:rsidRPr="00844A08">
        <w:rPr>
          <w:color w:val="000000" w:themeColor="text1"/>
          <w:lang w:val="nn-NO"/>
        </w:rPr>
        <w:t>tinggi dibandingkan pemegang instrumen modal inti tidak terbatas</w:t>
      </w:r>
      <w:r w:rsidR="00A770B9" w:rsidRPr="00844A08">
        <w:rPr>
          <w:color w:val="000000" w:themeColor="text1"/>
          <w:lang w:val="nn-NO"/>
        </w:rPr>
        <w:t xml:space="preserve"> dalam hal:</w:t>
      </w:r>
    </w:p>
    <w:p w14:paraId="01E1DB22" w14:textId="617A7A0B" w:rsidR="0004739C" w:rsidRPr="00844A08" w:rsidRDefault="0004739C" w:rsidP="00CA2CE6">
      <w:pPr>
        <w:widowControl/>
        <w:numPr>
          <w:ilvl w:val="1"/>
          <w:numId w:val="20"/>
        </w:numPr>
        <w:tabs>
          <w:tab w:val="left" w:pos="2552"/>
        </w:tabs>
        <w:autoSpaceDE/>
        <w:autoSpaceDN/>
        <w:ind w:left="1843" w:right="50"/>
        <w:jc w:val="both"/>
        <w:rPr>
          <w:color w:val="000000" w:themeColor="text1"/>
          <w:sz w:val="24"/>
          <w:szCs w:val="24"/>
        </w:rPr>
      </w:pPr>
      <w:r w:rsidRPr="00844A08">
        <w:rPr>
          <w:color w:val="000000" w:themeColor="text1"/>
          <w:sz w:val="24"/>
          <w:szCs w:val="24"/>
        </w:rPr>
        <w:t>terjadi kerugian pada Perusahaan</w:t>
      </w:r>
      <w:r w:rsidR="00670FD3" w:rsidRPr="00844A08">
        <w:rPr>
          <w:color w:val="000000" w:themeColor="text1"/>
          <w:sz w:val="24"/>
          <w:szCs w:val="24"/>
        </w:rPr>
        <w:t>;</w:t>
      </w:r>
      <w:r w:rsidRPr="00844A08">
        <w:rPr>
          <w:color w:val="000000" w:themeColor="text1"/>
          <w:sz w:val="24"/>
          <w:szCs w:val="24"/>
        </w:rPr>
        <w:t xml:space="preserve">  dan</w:t>
      </w:r>
    </w:p>
    <w:p w14:paraId="6B4AB807" w14:textId="3AC776BB" w:rsidR="00670FD3" w:rsidRPr="00844A08" w:rsidRDefault="0004739C" w:rsidP="00CA2CE6">
      <w:pPr>
        <w:widowControl/>
        <w:numPr>
          <w:ilvl w:val="1"/>
          <w:numId w:val="20"/>
        </w:numPr>
        <w:tabs>
          <w:tab w:val="left" w:pos="2552"/>
        </w:tabs>
        <w:autoSpaceDE/>
        <w:autoSpaceDN/>
        <w:ind w:left="1843" w:right="50"/>
        <w:jc w:val="both"/>
        <w:rPr>
          <w:color w:val="000000" w:themeColor="text1"/>
          <w:sz w:val="24"/>
          <w:szCs w:val="24"/>
        </w:rPr>
      </w:pPr>
      <w:r w:rsidRPr="00844A08">
        <w:rPr>
          <w:color w:val="000000" w:themeColor="text1"/>
          <w:sz w:val="24"/>
          <w:szCs w:val="24"/>
        </w:rPr>
        <w:t xml:space="preserve">terjadi likuidasi pada Perusahaan, instrumen ini memiliki hak </w:t>
      </w:r>
      <w:r w:rsidR="00670FD3" w:rsidRPr="00844A08">
        <w:rPr>
          <w:color w:val="000000" w:themeColor="text1"/>
          <w:sz w:val="24"/>
          <w:szCs w:val="24"/>
        </w:rPr>
        <w:t xml:space="preserve">atas sisa aset setelah seluruh kewajiban </w:t>
      </w:r>
      <w:r w:rsidR="00A44EBE" w:rsidRPr="00844A08">
        <w:rPr>
          <w:color w:val="000000" w:themeColor="text1"/>
          <w:sz w:val="24"/>
          <w:szCs w:val="24"/>
        </w:rPr>
        <w:t xml:space="preserve">pemegang polis, </w:t>
      </w:r>
      <w:r w:rsidR="00670FD3" w:rsidRPr="00844A08">
        <w:rPr>
          <w:color w:val="000000" w:themeColor="text1"/>
          <w:sz w:val="24"/>
          <w:szCs w:val="24"/>
        </w:rPr>
        <w:t>kreditur</w:t>
      </w:r>
      <w:r w:rsidR="00A44EBE" w:rsidRPr="00844A08">
        <w:rPr>
          <w:color w:val="000000" w:themeColor="text1"/>
          <w:sz w:val="24"/>
          <w:szCs w:val="24"/>
        </w:rPr>
        <w:t>,</w:t>
      </w:r>
      <w:r w:rsidR="00670FD3" w:rsidRPr="00844A08">
        <w:rPr>
          <w:color w:val="000000" w:themeColor="text1"/>
          <w:sz w:val="24"/>
          <w:szCs w:val="24"/>
        </w:rPr>
        <w:t xml:space="preserve"> dan pemegang modal </w:t>
      </w:r>
      <w:r w:rsidR="00A44EBE" w:rsidRPr="00844A08">
        <w:rPr>
          <w:color w:val="000000" w:themeColor="text1"/>
          <w:sz w:val="24"/>
          <w:szCs w:val="24"/>
        </w:rPr>
        <w:t>pelengkap</w:t>
      </w:r>
      <w:r w:rsidR="00670FD3" w:rsidRPr="00844A08">
        <w:rPr>
          <w:color w:val="000000" w:themeColor="text1"/>
          <w:sz w:val="24"/>
          <w:szCs w:val="24"/>
        </w:rPr>
        <w:t xml:space="preserve"> telah dibayar.</w:t>
      </w:r>
    </w:p>
    <w:p w14:paraId="61FC32A5" w14:textId="1194EB77" w:rsidR="0004739C" w:rsidRPr="00844A08" w:rsidRDefault="0004739C" w:rsidP="00CA2CE6">
      <w:pPr>
        <w:pStyle w:val="BodyText"/>
        <w:numPr>
          <w:ilvl w:val="0"/>
          <w:numId w:val="9"/>
        </w:numPr>
        <w:ind w:left="1440" w:hanging="450"/>
        <w:jc w:val="both"/>
        <w:rPr>
          <w:color w:val="000000" w:themeColor="text1"/>
          <w:lang w:val="nn-NO"/>
        </w:rPr>
      </w:pPr>
      <w:r w:rsidRPr="00844A08">
        <w:rPr>
          <w:color w:val="000000" w:themeColor="text1"/>
          <w:lang w:val="nn-NO"/>
        </w:rPr>
        <w:t>instrumen bersifat permanen</w:t>
      </w:r>
      <w:r w:rsidR="00A770B9" w:rsidRPr="00844A08">
        <w:rPr>
          <w:color w:val="000000" w:themeColor="text1"/>
          <w:lang w:val="nn-NO"/>
        </w:rPr>
        <w:t xml:space="preserve">, </w:t>
      </w:r>
      <w:r w:rsidR="00A770B9" w:rsidRPr="00844A08">
        <w:rPr>
          <w:color w:val="000000" w:themeColor="text1"/>
        </w:rPr>
        <w:t>instrumen tidak memiliki tanggal jatuh tempo seperti saham biasa (</w:t>
      </w:r>
      <w:r w:rsidR="00A770B9" w:rsidRPr="00844A08">
        <w:rPr>
          <w:i/>
          <w:iCs/>
          <w:color w:val="000000" w:themeColor="text1"/>
        </w:rPr>
        <w:t>common stock</w:t>
      </w:r>
      <w:r w:rsidR="00A770B9" w:rsidRPr="00844A08">
        <w:rPr>
          <w:color w:val="000000" w:themeColor="text1"/>
        </w:rPr>
        <w:t>)</w:t>
      </w:r>
      <w:r w:rsidR="00DB12F4" w:rsidRPr="00844A08">
        <w:rPr>
          <w:color w:val="000000" w:themeColor="text1"/>
        </w:rPr>
        <w:t>.</w:t>
      </w:r>
    </w:p>
    <w:p w14:paraId="232FC221" w14:textId="4AF17538" w:rsidR="0004739C" w:rsidRPr="00844A08" w:rsidRDefault="0004739C" w:rsidP="00CA2CE6">
      <w:pPr>
        <w:pStyle w:val="BodyText"/>
        <w:numPr>
          <w:ilvl w:val="0"/>
          <w:numId w:val="9"/>
        </w:numPr>
        <w:ind w:left="1440" w:hanging="450"/>
        <w:jc w:val="both"/>
        <w:rPr>
          <w:color w:val="000000" w:themeColor="text1"/>
          <w:lang w:val="nn-NO"/>
        </w:rPr>
      </w:pPr>
      <w:r w:rsidRPr="00844A08">
        <w:rPr>
          <w:color w:val="000000" w:themeColor="text1"/>
          <w:lang w:val="nn-NO"/>
        </w:rPr>
        <w:t>instrumen tidak memiliki insentif pada saat pelunasan (</w:t>
      </w:r>
      <w:r w:rsidRPr="00844A08">
        <w:rPr>
          <w:i/>
          <w:iCs/>
          <w:color w:val="000000" w:themeColor="text1"/>
          <w:lang w:val="nn-NO"/>
        </w:rPr>
        <w:t>step-up</w:t>
      </w:r>
      <w:r w:rsidRPr="00844A08">
        <w:rPr>
          <w:color w:val="000000" w:themeColor="text1"/>
          <w:lang w:val="nn-NO"/>
        </w:rPr>
        <w:t>)</w:t>
      </w:r>
      <w:r w:rsidR="00A770B9" w:rsidRPr="00844A08">
        <w:rPr>
          <w:color w:val="000000" w:themeColor="text1"/>
          <w:lang w:val="nn-NO"/>
        </w:rPr>
        <w:t xml:space="preserve"> yaitu </w:t>
      </w:r>
      <w:r w:rsidR="00A770B9" w:rsidRPr="00844A08">
        <w:rPr>
          <w:color w:val="000000" w:themeColor="text1"/>
        </w:rPr>
        <w:t>fitur yang menjanjikan kenaikan tingkat suku bunga atau imbal hasil apabila opsi beli (</w:t>
      </w:r>
      <w:r w:rsidR="00A770B9" w:rsidRPr="00844A08">
        <w:rPr>
          <w:i/>
          <w:iCs/>
          <w:color w:val="000000" w:themeColor="text1"/>
        </w:rPr>
        <w:t>call option</w:t>
      </w:r>
      <w:r w:rsidR="00A770B9" w:rsidRPr="00844A08">
        <w:rPr>
          <w:color w:val="000000" w:themeColor="text1"/>
        </w:rPr>
        <w:t>) tidak dieksekusi pada jangka waktu yang telah ditetapkan.</w:t>
      </w:r>
    </w:p>
    <w:p w14:paraId="7A372BD3" w14:textId="672877EC" w:rsidR="0004739C" w:rsidRPr="004D595E" w:rsidRDefault="0004739C" w:rsidP="00CA2CE6">
      <w:pPr>
        <w:pStyle w:val="BodyText"/>
        <w:numPr>
          <w:ilvl w:val="0"/>
          <w:numId w:val="9"/>
        </w:numPr>
        <w:ind w:left="1440" w:hanging="450"/>
        <w:jc w:val="both"/>
        <w:rPr>
          <w:color w:val="000000" w:themeColor="text1"/>
          <w:lang w:val="nn-NO"/>
        </w:rPr>
      </w:pPr>
      <w:r w:rsidRPr="00844A08">
        <w:rPr>
          <w:color w:val="000000" w:themeColor="text1"/>
          <w:lang w:val="nn-NO"/>
        </w:rPr>
        <w:t>memiliki fitur untuk dikonversi menjadi</w:t>
      </w:r>
      <w:r w:rsidRPr="004D595E">
        <w:rPr>
          <w:color w:val="000000" w:themeColor="text1"/>
          <w:lang w:val="nn-NO"/>
        </w:rPr>
        <w:t xml:space="preserve"> saham biasa, atau dilakukan penurunan nilai (</w:t>
      </w:r>
      <w:r w:rsidRPr="004D595E">
        <w:rPr>
          <w:i/>
          <w:iCs/>
          <w:color w:val="000000" w:themeColor="text1"/>
          <w:lang w:val="nn-NO"/>
        </w:rPr>
        <w:t>write down</w:t>
      </w:r>
      <w:r w:rsidRPr="004D595E">
        <w:rPr>
          <w:color w:val="000000" w:themeColor="text1"/>
          <w:lang w:val="nn-NO"/>
        </w:rPr>
        <w:t>) dalam hal Perusahaan berpotensi terganggu kelangsungan usahanya (</w:t>
      </w:r>
      <w:r w:rsidRPr="004D595E">
        <w:rPr>
          <w:i/>
          <w:iCs/>
          <w:color w:val="000000" w:themeColor="text1"/>
          <w:lang w:val="nn-NO"/>
        </w:rPr>
        <w:t>point of non-viability</w:t>
      </w:r>
      <w:r w:rsidRPr="004D595E">
        <w:rPr>
          <w:color w:val="000000" w:themeColor="text1"/>
          <w:lang w:val="nn-NO"/>
        </w:rPr>
        <w:t>) yang dinyatakan secara jelas dalam dokumentasi penerbitan atau perjanjian</w:t>
      </w:r>
      <w:r w:rsidR="00A770B9" w:rsidRPr="004D595E">
        <w:rPr>
          <w:color w:val="000000" w:themeColor="text1"/>
          <w:lang w:val="nn-NO"/>
        </w:rPr>
        <w:t xml:space="preserve">. </w:t>
      </w:r>
      <w:r w:rsidR="00A770B9" w:rsidRPr="004D595E">
        <w:rPr>
          <w:color w:val="000000" w:themeColor="text1"/>
        </w:rPr>
        <w:t xml:space="preserve">Konversi instrumen modal inti terbatas menjadi saham biasa dimaknai sebagai salah satu penambahan Modal Disetor melalui konversi/pengalihan pinjaman sebagaimana diatur dalam Peraturan Otoritas Jasa Keuangan mengenai perizinan usaha dan kelembagaan perusahaan asuransi, perusahaan asuransi syariah, perusahaan reasuransi, dan perusahaan reasuransi </w:t>
      </w:r>
      <w:r w:rsidR="00DB12F4" w:rsidRPr="004D595E">
        <w:rPr>
          <w:color w:val="000000" w:themeColor="text1"/>
        </w:rPr>
        <w:t>s</w:t>
      </w:r>
      <w:r w:rsidR="00A770B9" w:rsidRPr="004D595E">
        <w:rPr>
          <w:color w:val="000000" w:themeColor="text1"/>
        </w:rPr>
        <w:t>yariah</w:t>
      </w:r>
      <w:r w:rsidR="00DB12F4" w:rsidRPr="004D595E">
        <w:rPr>
          <w:color w:val="000000" w:themeColor="text1"/>
        </w:rPr>
        <w:t>.</w:t>
      </w:r>
    </w:p>
    <w:p w14:paraId="31993491" w14:textId="5CEFB2BB" w:rsidR="0004739C" w:rsidRPr="004D595E" w:rsidRDefault="0004739C" w:rsidP="00CA2CE6">
      <w:pPr>
        <w:pStyle w:val="BodyText"/>
        <w:numPr>
          <w:ilvl w:val="0"/>
          <w:numId w:val="9"/>
        </w:numPr>
        <w:ind w:left="1440" w:hanging="450"/>
        <w:jc w:val="both"/>
        <w:rPr>
          <w:color w:val="000000" w:themeColor="text1"/>
          <w:lang w:val="nn-NO"/>
        </w:rPr>
      </w:pPr>
      <w:r w:rsidRPr="004D595E">
        <w:rPr>
          <w:color w:val="000000" w:themeColor="text1"/>
          <w:lang w:val="nn-NO"/>
        </w:rPr>
        <w:t>apabila instrumen memiliki fitur opsi beli (</w:t>
      </w:r>
      <w:r w:rsidRPr="004D595E">
        <w:rPr>
          <w:i/>
          <w:iCs/>
          <w:color w:val="000000" w:themeColor="text1"/>
          <w:lang w:val="nn-NO"/>
        </w:rPr>
        <w:t>call option</w:t>
      </w:r>
      <w:r w:rsidRPr="004D595E">
        <w:rPr>
          <w:color w:val="000000" w:themeColor="text1"/>
          <w:lang w:val="nn-NO"/>
        </w:rPr>
        <w:t>), harus memenuhi ketentuan sebagai berikut:</w:t>
      </w:r>
    </w:p>
    <w:p w14:paraId="2E3C48E7" w14:textId="77777777" w:rsidR="0004739C" w:rsidRPr="004D595E" w:rsidRDefault="0004739C" w:rsidP="00CA2CE6">
      <w:pPr>
        <w:widowControl/>
        <w:numPr>
          <w:ilvl w:val="0"/>
          <w:numId w:val="22"/>
        </w:numPr>
        <w:tabs>
          <w:tab w:val="left" w:pos="2552"/>
        </w:tabs>
        <w:autoSpaceDE/>
        <w:autoSpaceDN/>
        <w:ind w:left="1843" w:right="50"/>
        <w:jc w:val="both"/>
        <w:rPr>
          <w:color w:val="000000" w:themeColor="text1"/>
          <w:sz w:val="24"/>
          <w:szCs w:val="24"/>
        </w:rPr>
      </w:pPr>
      <w:r w:rsidRPr="004D595E">
        <w:rPr>
          <w:color w:val="000000" w:themeColor="text1"/>
          <w:sz w:val="24"/>
          <w:szCs w:val="24"/>
        </w:rPr>
        <w:t>hanya dapat dieksekusi paling cepat 5 (lima) tahun setelah instrumen modal diterbitkan; dan</w:t>
      </w:r>
    </w:p>
    <w:p w14:paraId="72A88713" w14:textId="60B1086C" w:rsidR="0004739C" w:rsidRPr="004D595E" w:rsidRDefault="0004739C" w:rsidP="00CA2CE6">
      <w:pPr>
        <w:widowControl/>
        <w:numPr>
          <w:ilvl w:val="0"/>
          <w:numId w:val="22"/>
        </w:numPr>
        <w:tabs>
          <w:tab w:val="left" w:pos="2552"/>
        </w:tabs>
        <w:autoSpaceDE/>
        <w:autoSpaceDN/>
        <w:ind w:left="1843" w:right="50"/>
        <w:jc w:val="both"/>
        <w:rPr>
          <w:color w:val="000000" w:themeColor="text1"/>
          <w:sz w:val="24"/>
          <w:szCs w:val="24"/>
        </w:rPr>
      </w:pPr>
      <w:r w:rsidRPr="004D595E">
        <w:rPr>
          <w:color w:val="000000" w:themeColor="text1"/>
          <w:sz w:val="24"/>
          <w:szCs w:val="24"/>
        </w:rPr>
        <w:t>dokumentasi penerbitan harus menyatakan bahwa opsi hanya dapat dieksekusi atas persetujuan Otoritas Jasa Keuangan,</w:t>
      </w:r>
    </w:p>
    <w:p w14:paraId="029CFB91" w14:textId="4156DDEF" w:rsidR="0004739C" w:rsidRPr="004D595E" w:rsidRDefault="0004739C" w:rsidP="0004739C">
      <w:pPr>
        <w:widowControl/>
        <w:tabs>
          <w:tab w:val="left" w:pos="2552"/>
        </w:tabs>
        <w:autoSpaceDE/>
        <w:autoSpaceDN/>
        <w:ind w:left="1483" w:right="50"/>
        <w:jc w:val="both"/>
        <w:rPr>
          <w:color w:val="000000" w:themeColor="text1"/>
          <w:sz w:val="24"/>
          <w:szCs w:val="24"/>
        </w:rPr>
      </w:pPr>
      <w:r w:rsidRPr="004D595E">
        <w:rPr>
          <w:color w:val="000000" w:themeColor="text1"/>
          <w:sz w:val="24"/>
          <w:szCs w:val="24"/>
        </w:rPr>
        <w:t>Dalam mengeksekusi opsi beli (</w:t>
      </w:r>
      <w:r w:rsidRPr="004D595E">
        <w:rPr>
          <w:i/>
          <w:iCs/>
          <w:color w:val="000000" w:themeColor="text1"/>
          <w:sz w:val="24"/>
          <w:szCs w:val="24"/>
        </w:rPr>
        <w:t>call option</w:t>
      </w:r>
      <w:r w:rsidRPr="004D595E">
        <w:rPr>
          <w:color w:val="000000" w:themeColor="text1"/>
          <w:sz w:val="24"/>
          <w:szCs w:val="24"/>
        </w:rPr>
        <w:t>) tersebut, Perusahaan wajib memenuhi ketentuan:</w:t>
      </w:r>
    </w:p>
    <w:p w14:paraId="6C7C45CF" w14:textId="77777777" w:rsidR="0004739C" w:rsidRPr="004D595E" w:rsidRDefault="0004739C" w:rsidP="00CA2CE6">
      <w:pPr>
        <w:widowControl/>
        <w:numPr>
          <w:ilvl w:val="0"/>
          <w:numId w:val="21"/>
        </w:numPr>
        <w:tabs>
          <w:tab w:val="left" w:pos="2552"/>
        </w:tabs>
        <w:autoSpaceDE/>
        <w:autoSpaceDN/>
        <w:ind w:left="1843" w:right="50"/>
        <w:jc w:val="both"/>
        <w:rPr>
          <w:color w:val="000000" w:themeColor="text1"/>
          <w:sz w:val="24"/>
          <w:szCs w:val="24"/>
        </w:rPr>
      </w:pPr>
      <w:r w:rsidRPr="004D595E">
        <w:rPr>
          <w:color w:val="000000" w:themeColor="text1"/>
          <w:sz w:val="24"/>
          <w:szCs w:val="24"/>
        </w:rPr>
        <w:t>telah memperoleh persetujuan Otoritas Jasa Keuangan;</w:t>
      </w:r>
    </w:p>
    <w:p w14:paraId="40BBD8DD" w14:textId="4A0ED69F" w:rsidR="0004739C" w:rsidRPr="004D595E" w:rsidRDefault="0004739C" w:rsidP="00CA2CE6">
      <w:pPr>
        <w:widowControl/>
        <w:numPr>
          <w:ilvl w:val="0"/>
          <w:numId w:val="21"/>
        </w:numPr>
        <w:tabs>
          <w:tab w:val="left" w:pos="2552"/>
        </w:tabs>
        <w:autoSpaceDE/>
        <w:autoSpaceDN/>
        <w:ind w:left="1843" w:right="50"/>
        <w:jc w:val="both"/>
        <w:rPr>
          <w:color w:val="000000" w:themeColor="text1"/>
          <w:sz w:val="24"/>
          <w:szCs w:val="24"/>
        </w:rPr>
      </w:pPr>
      <w:r w:rsidRPr="004D595E">
        <w:rPr>
          <w:color w:val="000000" w:themeColor="text1"/>
          <w:sz w:val="24"/>
          <w:szCs w:val="24"/>
        </w:rPr>
        <w:t>KRSM; dan</w:t>
      </w:r>
    </w:p>
    <w:p w14:paraId="15614F0F" w14:textId="4DB02935" w:rsidR="0004739C" w:rsidRPr="004D595E" w:rsidRDefault="0004739C" w:rsidP="00CA2CE6">
      <w:pPr>
        <w:widowControl/>
        <w:numPr>
          <w:ilvl w:val="0"/>
          <w:numId w:val="21"/>
        </w:numPr>
        <w:tabs>
          <w:tab w:val="left" w:pos="2552"/>
        </w:tabs>
        <w:autoSpaceDE/>
        <w:autoSpaceDN/>
        <w:ind w:left="1843" w:right="50"/>
        <w:jc w:val="both"/>
        <w:rPr>
          <w:color w:val="000000" w:themeColor="text1"/>
          <w:sz w:val="24"/>
          <w:szCs w:val="24"/>
        </w:rPr>
      </w:pPr>
      <w:r w:rsidRPr="004D595E">
        <w:rPr>
          <w:color w:val="000000" w:themeColor="text1"/>
          <w:sz w:val="24"/>
          <w:szCs w:val="24"/>
        </w:rPr>
        <w:t>digantikan dengan instrumen modal yang mempunyai kualitas sama atau lebih baik</w:t>
      </w:r>
      <w:r w:rsidR="00DB12F4" w:rsidRPr="004D595E">
        <w:rPr>
          <w:color w:val="000000" w:themeColor="text1"/>
          <w:sz w:val="24"/>
          <w:szCs w:val="24"/>
        </w:rPr>
        <w:t>.</w:t>
      </w:r>
    </w:p>
    <w:p w14:paraId="2F3AF907" w14:textId="77777777" w:rsidR="00DB12F4" w:rsidRPr="004D595E" w:rsidRDefault="0004739C" w:rsidP="00CA2CE6">
      <w:pPr>
        <w:pStyle w:val="BodyText"/>
        <w:numPr>
          <w:ilvl w:val="0"/>
          <w:numId w:val="9"/>
        </w:numPr>
        <w:ind w:left="1440" w:hanging="450"/>
        <w:jc w:val="both"/>
        <w:rPr>
          <w:color w:val="000000" w:themeColor="text1"/>
          <w:lang w:val="nn-NO"/>
        </w:rPr>
      </w:pPr>
      <w:r w:rsidRPr="004D595E">
        <w:rPr>
          <w:color w:val="000000" w:themeColor="text1"/>
          <w:lang w:val="nn-NO"/>
        </w:rPr>
        <w:t>pada saat penerbitan, tidak terdapat ekspektasi Perusahaan untuk melakukan pembelian kembali atau pembatalan atas instrumen dimaksud</w:t>
      </w:r>
      <w:r w:rsidR="00A770B9" w:rsidRPr="004D595E">
        <w:rPr>
          <w:color w:val="000000" w:themeColor="text1"/>
          <w:lang w:val="nn-NO"/>
        </w:rPr>
        <w:t xml:space="preserve">. </w:t>
      </w:r>
    </w:p>
    <w:p w14:paraId="06CA399B" w14:textId="61414062" w:rsidR="0004739C" w:rsidRPr="004D595E" w:rsidRDefault="00A770B9" w:rsidP="00DB12F4">
      <w:pPr>
        <w:pStyle w:val="BodyText"/>
        <w:ind w:left="1440"/>
        <w:jc w:val="both"/>
        <w:rPr>
          <w:color w:val="000000" w:themeColor="text1"/>
          <w:lang w:val="nn-NO"/>
        </w:rPr>
      </w:pPr>
      <w:r w:rsidRPr="004D595E">
        <w:rPr>
          <w:color w:val="000000" w:themeColor="text1"/>
        </w:rPr>
        <w:t>Contoh memberikan ekspektasi adalah mempersiapkan kriteria atau kondisi tertentu yang memungkinkan opsi beli (</w:t>
      </w:r>
      <w:r w:rsidRPr="004D595E">
        <w:rPr>
          <w:i/>
          <w:iCs/>
          <w:color w:val="000000" w:themeColor="text1"/>
        </w:rPr>
        <w:t>call option</w:t>
      </w:r>
      <w:r w:rsidRPr="004D595E">
        <w:rPr>
          <w:color w:val="000000" w:themeColor="text1"/>
        </w:rPr>
        <w:t>)</w:t>
      </w:r>
      <w:r w:rsidRPr="004D595E">
        <w:rPr>
          <w:i/>
          <w:iCs/>
          <w:color w:val="000000" w:themeColor="text1"/>
        </w:rPr>
        <w:t xml:space="preserve"> </w:t>
      </w:r>
      <w:r w:rsidRPr="004D595E">
        <w:rPr>
          <w:color w:val="000000" w:themeColor="text1"/>
        </w:rPr>
        <w:t>dapat dilakukan</w:t>
      </w:r>
      <w:r w:rsidR="00DB12F4" w:rsidRPr="004D595E">
        <w:rPr>
          <w:color w:val="000000" w:themeColor="text1"/>
        </w:rPr>
        <w:t>.</w:t>
      </w:r>
    </w:p>
    <w:p w14:paraId="1710ABA1" w14:textId="52A50916" w:rsidR="0004739C" w:rsidRPr="004D595E" w:rsidRDefault="0004739C" w:rsidP="00CA2CE6">
      <w:pPr>
        <w:pStyle w:val="BodyText"/>
        <w:numPr>
          <w:ilvl w:val="0"/>
          <w:numId w:val="9"/>
        </w:numPr>
        <w:ind w:left="1440" w:hanging="450"/>
        <w:jc w:val="both"/>
        <w:rPr>
          <w:color w:val="000000" w:themeColor="text1"/>
        </w:rPr>
      </w:pPr>
      <w:r w:rsidRPr="004D595E">
        <w:rPr>
          <w:color w:val="000000" w:themeColor="text1"/>
          <w:lang w:val="nn-NO"/>
        </w:rPr>
        <w:lastRenderedPageBreak/>
        <w:t>Perusahaan memiliki kewenangan penuh untuk menunda atau membatalkan pembayaran dividen atau imbal hasil</w:t>
      </w:r>
      <w:r w:rsidR="00A770B9" w:rsidRPr="004D595E">
        <w:rPr>
          <w:color w:val="000000" w:themeColor="text1"/>
          <w:lang w:val="nn-NO"/>
        </w:rPr>
        <w:t>. Perusahaan</w:t>
      </w:r>
      <w:r w:rsidR="00A770B9" w:rsidRPr="004D595E">
        <w:rPr>
          <w:color w:val="000000" w:themeColor="text1"/>
        </w:rPr>
        <w:t xml:space="preserve"> memiliki kewenangan untuk tidak membayarkan dividen atau imbal hasil secara kumulatif. Bagian dividen atau imbal hasil yang tidak dibayarkan tidak menjadi tagihan secara kumulatif dan tidak dianggap sebagai peristiwa cidera janji/wanprestasi</w:t>
      </w:r>
      <w:r w:rsidR="00DB12F4" w:rsidRPr="004D595E">
        <w:rPr>
          <w:color w:val="000000" w:themeColor="text1"/>
        </w:rPr>
        <w:t>.</w:t>
      </w:r>
    </w:p>
    <w:p w14:paraId="7594FB6E" w14:textId="3CE837F6" w:rsidR="0004739C" w:rsidRPr="004D595E" w:rsidRDefault="0004739C" w:rsidP="00CA2CE6">
      <w:pPr>
        <w:pStyle w:val="BodyText"/>
        <w:numPr>
          <w:ilvl w:val="0"/>
          <w:numId w:val="9"/>
        </w:numPr>
        <w:ind w:left="1440" w:hanging="450"/>
        <w:jc w:val="both"/>
        <w:rPr>
          <w:color w:val="000000" w:themeColor="text1"/>
        </w:rPr>
      </w:pPr>
      <w:r w:rsidRPr="004D595E">
        <w:rPr>
          <w:color w:val="000000" w:themeColor="text1"/>
        </w:rPr>
        <w:t>instrumen</w:t>
      </w:r>
      <w:r w:rsidRPr="004D595E">
        <w:rPr>
          <w:color w:val="000000" w:themeColor="text1"/>
          <w:lang w:val="nn-NO"/>
        </w:rPr>
        <w:t xml:space="preserve"> memiliki karakteristik pembayaran dividen atau imbal hasil yang berasal dari dari saldo laba (rugi) tahun-tahun sebelumnya</w:t>
      </w:r>
      <w:r w:rsidR="00A770B9" w:rsidRPr="004D595E">
        <w:rPr>
          <w:color w:val="000000" w:themeColor="text1"/>
          <w:lang w:val="nn-NO"/>
        </w:rPr>
        <w:t xml:space="preserve">. </w:t>
      </w:r>
      <w:r w:rsidR="00A770B9" w:rsidRPr="004D595E">
        <w:rPr>
          <w:color w:val="000000" w:themeColor="text1"/>
        </w:rPr>
        <w:t xml:space="preserve">Saldo laba (rugi) tahun-tahun sebelumnya adalah </w:t>
      </w:r>
      <w:bookmarkStart w:id="4" w:name="_Hlk240968949"/>
      <w:r w:rsidR="00A770B9" w:rsidRPr="004D595E">
        <w:rPr>
          <w:color w:val="000000" w:themeColor="text1"/>
        </w:rPr>
        <w:t>akumulasi  laba atau rugi Perusahaan dari tahun-tahun sebelumnya yang telah menjadi bagian ekuitas, setelah memperhitungkan dividen, dan penyesuaian lain yang dibebankan atau dikreditkan langsung ke saldo laba sesuai standar akuntansi keuangan yang berlaku di Indonesia</w:t>
      </w:r>
      <w:bookmarkEnd w:id="4"/>
      <w:r w:rsidR="00A770B9" w:rsidRPr="004D595E">
        <w:rPr>
          <w:color w:val="000000" w:themeColor="text1"/>
        </w:rPr>
        <w:t>;</w:t>
      </w:r>
    </w:p>
    <w:p w14:paraId="6F7E90C9" w14:textId="2F0975C0" w:rsidR="0004739C" w:rsidRPr="004D595E" w:rsidRDefault="0004739C" w:rsidP="00CA2CE6">
      <w:pPr>
        <w:pStyle w:val="BodyText"/>
        <w:numPr>
          <w:ilvl w:val="0"/>
          <w:numId w:val="9"/>
        </w:numPr>
        <w:ind w:left="1440" w:hanging="450"/>
        <w:jc w:val="both"/>
        <w:rPr>
          <w:color w:val="000000" w:themeColor="text1"/>
          <w:lang w:val="nn-NO"/>
        </w:rPr>
      </w:pPr>
      <w:r w:rsidRPr="004D595E">
        <w:rPr>
          <w:color w:val="000000" w:themeColor="text1"/>
          <w:lang w:val="nn-NO"/>
        </w:rPr>
        <w:t>instrumen tidak memiliki ketentuan pembayaran dividen atau imbal hasil yang dikaitkan dengan peringkat kredit atau kondisi keuangan Perusahaan</w:t>
      </w:r>
      <w:r w:rsidR="00DB12F4" w:rsidRPr="004D595E">
        <w:rPr>
          <w:color w:val="000000" w:themeColor="text1"/>
          <w:lang w:val="nn-NO"/>
        </w:rPr>
        <w:t>.</w:t>
      </w:r>
    </w:p>
    <w:p w14:paraId="65856986" w14:textId="57742306" w:rsidR="0004739C" w:rsidRPr="004D595E" w:rsidRDefault="0004739C" w:rsidP="00CA2CE6">
      <w:pPr>
        <w:pStyle w:val="BodyText"/>
        <w:numPr>
          <w:ilvl w:val="0"/>
          <w:numId w:val="9"/>
        </w:numPr>
        <w:ind w:left="1440" w:hanging="450"/>
        <w:jc w:val="both"/>
        <w:rPr>
          <w:color w:val="000000" w:themeColor="text1"/>
          <w:lang w:val="nn-NO"/>
        </w:rPr>
      </w:pPr>
      <w:r w:rsidRPr="004D595E">
        <w:rPr>
          <w:color w:val="000000" w:themeColor="text1"/>
          <w:lang w:val="nn-NO"/>
        </w:rPr>
        <w:t>tidak diproteksi atau dijamin oleh Perusahaan atau perusahaan terkait</w:t>
      </w:r>
      <w:r w:rsidR="00001686" w:rsidRPr="004D595E">
        <w:rPr>
          <w:color w:val="000000" w:themeColor="text1"/>
          <w:lang w:val="nn-NO"/>
        </w:rPr>
        <w:t xml:space="preserve">. </w:t>
      </w:r>
      <w:r w:rsidR="00001686" w:rsidRPr="004D595E">
        <w:rPr>
          <w:color w:val="000000" w:themeColor="text1"/>
        </w:rPr>
        <w:t xml:space="preserve">Termasuk dalam kategori diproteksi atau dijamin oleh Perusahaan atau perusahaan terkait yaitu proteksi atau jaminan yang diterima dari pihak lain tetapi dilakukan melalui Perusahaan atau perusahaan terkait, misalnya premi atau </w:t>
      </w:r>
      <w:r w:rsidR="00001686" w:rsidRPr="004D595E">
        <w:rPr>
          <w:i/>
          <w:iCs/>
          <w:color w:val="000000" w:themeColor="text1"/>
        </w:rPr>
        <w:t xml:space="preserve">fee </w:t>
      </w:r>
      <w:r w:rsidR="00001686" w:rsidRPr="004D595E">
        <w:rPr>
          <w:color w:val="000000" w:themeColor="text1"/>
        </w:rPr>
        <w:t>dalam rangka penjaminan dibayar oleh Perusahaan atau perusahaan terkait</w:t>
      </w:r>
      <w:r w:rsidR="00DB12F4" w:rsidRPr="004D595E">
        <w:rPr>
          <w:color w:val="000000" w:themeColor="text1"/>
        </w:rPr>
        <w:t>.</w:t>
      </w:r>
    </w:p>
    <w:p w14:paraId="4A2E3948" w14:textId="6B2C15B2" w:rsidR="0004739C" w:rsidRPr="004D595E" w:rsidRDefault="0004739C" w:rsidP="00CA2CE6">
      <w:pPr>
        <w:pStyle w:val="BodyText"/>
        <w:numPr>
          <w:ilvl w:val="0"/>
          <w:numId w:val="9"/>
        </w:numPr>
        <w:ind w:left="1440" w:hanging="450"/>
        <w:jc w:val="both"/>
        <w:rPr>
          <w:color w:val="000000" w:themeColor="text1"/>
        </w:rPr>
      </w:pPr>
      <w:r w:rsidRPr="004D595E">
        <w:rPr>
          <w:color w:val="000000" w:themeColor="text1"/>
        </w:rPr>
        <w:t>sumber</w:t>
      </w:r>
      <w:r w:rsidRPr="004D595E">
        <w:rPr>
          <w:color w:val="000000" w:themeColor="text1"/>
          <w:lang w:val="nn-NO"/>
        </w:rPr>
        <w:t xml:space="preserve"> pendanaan tidak berasal dari Perusahaan baik secara langsung maupun tidak langsung</w:t>
      </w:r>
      <w:r w:rsidR="00001686" w:rsidRPr="004D595E">
        <w:rPr>
          <w:color w:val="000000" w:themeColor="text1"/>
          <w:lang w:val="nn-NO"/>
        </w:rPr>
        <w:t xml:space="preserve">. </w:t>
      </w:r>
      <w:bookmarkStart w:id="5" w:name="_Hlk240968740"/>
      <w:r w:rsidR="00DB12F4" w:rsidRPr="004D595E">
        <w:rPr>
          <w:color w:val="000000" w:themeColor="text1"/>
          <w:lang w:val="nn-NO"/>
        </w:rPr>
        <w:t xml:space="preserve">Sebagai ilustrasi, </w:t>
      </w:r>
      <w:r w:rsidR="00001686" w:rsidRPr="004D595E">
        <w:rPr>
          <w:color w:val="000000" w:themeColor="text1"/>
        </w:rPr>
        <w:t xml:space="preserve">Perusahaan A membeli obligasi korporasi perusahaan B sebesar Rp100.000.000.000,- (seratus miliar rupiah). Perusahaan A menerbitkan </w:t>
      </w:r>
      <w:r w:rsidR="00001686" w:rsidRPr="004D595E">
        <w:rPr>
          <w:i/>
          <w:color w:val="000000" w:themeColor="text1"/>
        </w:rPr>
        <w:t>perpetual non-cumulative subordinated bond</w:t>
      </w:r>
      <w:r w:rsidR="00001686" w:rsidRPr="004D595E">
        <w:rPr>
          <w:color w:val="000000" w:themeColor="text1"/>
        </w:rPr>
        <w:t xml:space="preserve">. Selanjutnya, perusahaan B membeli </w:t>
      </w:r>
      <w:r w:rsidR="00001686" w:rsidRPr="004D595E">
        <w:rPr>
          <w:i/>
          <w:color w:val="000000" w:themeColor="text1"/>
        </w:rPr>
        <w:t>bond</w:t>
      </w:r>
      <w:r w:rsidR="00001686" w:rsidRPr="004D595E">
        <w:rPr>
          <w:color w:val="000000" w:themeColor="text1"/>
        </w:rPr>
        <w:t xml:space="preserve"> tersebut dari Perusahaan A. Pembelian perusahaan B atas </w:t>
      </w:r>
      <w:r w:rsidR="00001686" w:rsidRPr="004D595E">
        <w:rPr>
          <w:i/>
          <w:color w:val="000000" w:themeColor="text1"/>
        </w:rPr>
        <w:t>bond</w:t>
      </w:r>
      <w:r w:rsidR="00001686" w:rsidRPr="004D595E">
        <w:rPr>
          <w:color w:val="000000" w:themeColor="text1"/>
        </w:rPr>
        <w:t xml:space="preserve"> tersebut dinilai menggunakan sumber pendanaan yang berasal dari Perusahaan A.</w:t>
      </w:r>
      <w:bookmarkEnd w:id="5"/>
    </w:p>
    <w:p w14:paraId="6A5865CE" w14:textId="18EE4C47" w:rsidR="0004739C" w:rsidRPr="004D595E" w:rsidRDefault="0004739C" w:rsidP="00CA2CE6">
      <w:pPr>
        <w:pStyle w:val="BodyText"/>
        <w:numPr>
          <w:ilvl w:val="0"/>
          <w:numId w:val="9"/>
        </w:numPr>
        <w:ind w:left="1440" w:hanging="450"/>
        <w:jc w:val="both"/>
        <w:rPr>
          <w:color w:val="000000" w:themeColor="text1"/>
          <w:lang w:val="nn-NO"/>
        </w:rPr>
      </w:pPr>
      <w:r w:rsidRPr="004D595E">
        <w:rPr>
          <w:color w:val="000000" w:themeColor="text1"/>
          <w:lang w:val="nn-NO"/>
        </w:rPr>
        <w:t>dalam hal uji insolvensi, jumlah yang disetor diakui sebagai modal ekuitas</w:t>
      </w:r>
      <w:r w:rsidR="00446D5C" w:rsidRPr="004D595E">
        <w:rPr>
          <w:color w:val="000000" w:themeColor="text1"/>
          <w:lang w:val="nn-NO"/>
        </w:rPr>
        <w:t>.</w:t>
      </w:r>
    </w:p>
    <w:p w14:paraId="5C468A31" w14:textId="1549324C" w:rsidR="0004739C" w:rsidRPr="004D595E" w:rsidRDefault="0004739C" w:rsidP="00CA2CE6">
      <w:pPr>
        <w:pStyle w:val="BodyText"/>
        <w:numPr>
          <w:ilvl w:val="0"/>
          <w:numId w:val="9"/>
        </w:numPr>
        <w:ind w:left="1440" w:hanging="450"/>
        <w:jc w:val="both"/>
        <w:rPr>
          <w:color w:val="000000" w:themeColor="text1"/>
        </w:rPr>
      </w:pPr>
      <w:r w:rsidRPr="004D595E">
        <w:rPr>
          <w:color w:val="000000" w:themeColor="text1"/>
          <w:lang w:val="nn-NO"/>
        </w:rPr>
        <w:t>instrumen tidak memiliki fitur yang menghambat proses penambahan</w:t>
      </w:r>
      <w:r w:rsidRPr="004D595E">
        <w:rPr>
          <w:color w:val="000000" w:themeColor="text1"/>
        </w:rPr>
        <w:t xml:space="preserve"> modal pada masa mendatang</w:t>
      </w:r>
      <w:r w:rsidR="00DB12F4" w:rsidRPr="004D595E">
        <w:rPr>
          <w:color w:val="000000" w:themeColor="text1"/>
        </w:rPr>
        <w:t>,</w:t>
      </w:r>
      <w:r w:rsidR="00001686" w:rsidRPr="004D595E">
        <w:rPr>
          <w:color w:val="000000" w:themeColor="text1"/>
          <w:lang w:val="nb-NO"/>
        </w:rPr>
        <w:t xml:space="preserve"> </w:t>
      </w:r>
      <w:r w:rsidR="00001686" w:rsidRPr="004D595E">
        <w:rPr>
          <w:color w:val="000000" w:themeColor="text1"/>
        </w:rPr>
        <w:t xml:space="preserve">antara lain fitur yang mewajibkan Perusahaan memberikan kompensasi kepada investor apabila instrumen baru diterbitkan dengan harga yang lebih rendah. </w:t>
      </w:r>
    </w:p>
    <w:p w14:paraId="0DB52473" w14:textId="25AAB9A8" w:rsidR="00001686" w:rsidRPr="004D595E" w:rsidRDefault="00001686" w:rsidP="00CA2CE6">
      <w:pPr>
        <w:pStyle w:val="BodyText"/>
        <w:numPr>
          <w:ilvl w:val="0"/>
          <w:numId w:val="11"/>
        </w:numPr>
        <w:ind w:left="990"/>
        <w:jc w:val="both"/>
        <w:rPr>
          <w:color w:val="000000" w:themeColor="text1"/>
          <w:lang w:val="nn-NO"/>
        </w:rPr>
      </w:pPr>
      <w:r w:rsidRPr="004D595E">
        <w:rPr>
          <w:color w:val="000000" w:themeColor="text1"/>
          <w:lang w:val="nn-NO"/>
        </w:rPr>
        <w:t>Bentuk</w:t>
      </w:r>
      <w:r w:rsidRPr="004D595E">
        <w:rPr>
          <w:color w:val="000000" w:themeColor="text1"/>
          <w:lang w:val="sv"/>
        </w:rPr>
        <w:t xml:space="preserve"> </w:t>
      </w:r>
      <w:r w:rsidRPr="004D595E">
        <w:rPr>
          <w:color w:val="000000" w:themeColor="text1"/>
          <w:lang w:val="nn-NO"/>
        </w:rPr>
        <w:t>instrumen</w:t>
      </w:r>
      <w:r w:rsidRPr="004D595E">
        <w:rPr>
          <w:color w:val="000000" w:themeColor="text1"/>
          <w:lang w:val="sv"/>
        </w:rPr>
        <w:t xml:space="preserve"> </w:t>
      </w:r>
      <w:r w:rsidRPr="004D595E">
        <w:rPr>
          <w:color w:val="000000" w:themeColor="text1"/>
          <w:lang w:val="nn-NO"/>
        </w:rPr>
        <w:t>modal inti terbatas (</w:t>
      </w:r>
      <w:r w:rsidRPr="004D595E">
        <w:rPr>
          <w:i/>
          <w:iCs/>
          <w:color w:val="000000" w:themeColor="text1"/>
          <w:lang w:val="nn-NO"/>
        </w:rPr>
        <w:t>Tier 1 Limited</w:t>
      </w:r>
      <w:r w:rsidRPr="004D595E">
        <w:rPr>
          <w:color w:val="000000" w:themeColor="text1"/>
          <w:lang w:val="nn-NO"/>
        </w:rPr>
        <w:t xml:space="preserve">) berupa: </w:t>
      </w:r>
    </w:p>
    <w:p w14:paraId="3322E513" w14:textId="614E49FC" w:rsidR="00747138" w:rsidRPr="004D595E" w:rsidRDefault="00747138" w:rsidP="00CA2CE6">
      <w:pPr>
        <w:pStyle w:val="BodyText"/>
        <w:numPr>
          <w:ilvl w:val="0"/>
          <w:numId w:val="8"/>
        </w:numPr>
        <w:ind w:left="1440" w:hanging="450"/>
        <w:jc w:val="both"/>
        <w:rPr>
          <w:color w:val="000000" w:themeColor="text1"/>
          <w:lang w:val="nn-NO"/>
        </w:rPr>
      </w:pPr>
      <w:bookmarkStart w:id="6" w:name="_Hlk240976714"/>
      <w:r w:rsidRPr="004D595E">
        <w:rPr>
          <w:color w:val="000000" w:themeColor="text1"/>
          <w:lang w:val="nn-NO"/>
        </w:rPr>
        <w:t>saham preferen non-kumulatif (</w:t>
      </w:r>
      <w:r w:rsidRPr="004D595E">
        <w:rPr>
          <w:i/>
          <w:iCs/>
          <w:color w:val="000000" w:themeColor="text1"/>
          <w:lang w:val="nn-NO"/>
        </w:rPr>
        <w:t>perpetual non-cumulative preference shares</w:t>
      </w:r>
      <w:r w:rsidRPr="004D595E">
        <w:rPr>
          <w:color w:val="000000" w:themeColor="text1"/>
          <w:lang w:val="nn-NO"/>
        </w:rPr>
        <w:t>), dengan atau tanpa fitur opsi beli (</w:t>
      </w:r>
      <w:r w:rsidRPr="004D595E">
        <w:rPr>
          <w:i/>
          <w:iCs/>
          <w:color w:val="000000" w:themeColor="text1"/>
          <w:lang w:val="nn-NO"/>
        </w:rPr>
        <w:t>call option</w:t>
      </w:r>
      <w:r w:rsidRPr="004D595E">
        <w:rPr>
          <w:color w:val="000000" w:themeColor="text1"/>
          <w:lang w:val="nn-NO"/>
        </w:rPr>
        <w:t>).</w:t>
      </w:r>
    </w:p>
    <w:p w14:paraId="5CBACB50" w14:textId="537FBF62" w:rsidR="00747138" w:rsidRPr="004D595E" w:rsidRDefault="00747138" w:rsidP="00CA2CE6">
      <w:pPr>
        <w:pStyle w:val="BodyText"/>
        <w:numPr>
          <w:ilvl w:val="0"/>
          <w:numId w:val="8"/>
        </w:numPr>
        <w:ind w:left="1440" w:hanging="450"/>
        <w:jc w:val="both"/>
        <w:rPr>
          <w:color w:val="000000" w:themeColor="text1"/>
          <w:lang w:val="nn-NO"/>
        </w:rPr>
      </w:pPr>
      <w:r w:rsidRPr="004D595E">
        <w:rPr>
          <w:color w:val="000000" w:themeColor="text1"/>
          <w:lang w:val="nn-NO"/>
        </w:rPr>
        <w:t>instrumen utang yang memiliki karakteristik modal, bersifat subordinasi, tidak memiliki jangka waktu, pembayaran imbal hasil tidak dapat diakumulasikan (</w:t>
      </w:r>
      <w:r w:rsidRPr="004D595E">
        <w:rPr>
          <w:i/>
          <w:iCs/>
          <w:color w:val="000000" w:themeColor="text1"/>
          <w:lang w:val="nn-NO"/>
        </w:rPr>
        <w:t>perpetual non-cumulative subordinated debt</w:t>
      </w:r>
      <w:r w:rsidRPr="004D595E">
        <w:rPr>
          <w:color w:val="000000" w:themeColor="text1"/>
          <w:lang w:val="nn-NO"/>
        </w:rPr>
        <w:t>).</w:t>
      </w:r>
    </w:p>
    <w:p w14:paraId="0516ABDC" w14:textId="4E7C7FE4" w:rsidR="00747138" w:rsidRPr="004D595E" w:rsidRDefault="00747138" w:rsidP="00CA2CE6">
      <w:pPr>
        <w:pStyle w:val="BodyText"/>
        <w:numPr>
          <w:ilvl w:val="0"/>
          <w:numId w:val="8"/>
        </w:numPr>
        <w:ind w:left="1440" w:hanging="450"/>
        <w:jc w:val="both"/>
        <w:rPr>
          <w:color w:val="000000" w:themeColor="text1"/>
          <w:lang w:val="nn-NO"/>
        </w:rPr>
      </w:pPr>
      <w:r w:rsidRPr="004D595E">
        <w:rPr>
          <w:color w:val="000000" w:themeColor="text1"/>
          <w:lang w:val="nn-NO"/>
        </w:rPr>
        <w:t>instrumen keuangan campuran (</w:t>
      </w:r>
      <w:r w:rsidRPr="004D595E">
        <w:rPr>
          <w:i/>
          <w:iCs/>
          <w:color w:val="000000" w:themeColor="text1"/>
          <w:lang w:val="nn-NO"/>
        </w:rPr>
        <w:t>hybrid</w:t>
      </w:r>
      <w:r w:rsidRPr="004D595E">
        <w:rPr>
          <w:color w:val="000000" w:themeColor="text1"/>
          <w:lang w:val="nn-NO"/>
        </w:rPr>
        <w:t xml:space="preserve">) yang tidak memiliki jangka </w:t>
      </w:r>
      <w:r w:rsidRPr="004D595E">
        <w:rPr>
          <w:color w:val="000000" w:themeColor="text1"/>
          <w:lang w:val="nn-NO"/>
        </w:rPr>
        <w:lastRenderedPageBreak/>
        <w:t>waktu, pembayaran imbal hasil tidak dapat diakumulasikan (</w:t>
      </w:r>
      <w:r w:rsidRPr="004D595E">
        <w:rPr>
          <w:i/>
          <w:iCs/>
          <w:color w:val="000000" w:themeColor="text1"/>
          <w:lang w:val="nn-NO"/>
        </w:rPr>
        <w:t>perpetual dan non-cumulative</w:t>
      </w:r>
      <w:r w:rsidRPr="004D595E">
        <w:rPr>
          <w:color w:val="000000" w:themeColor="text1"/>
          <w:lang w:val="nn-NO"/>
        </w:rPr>
        <w:t>).</w:t>
      </w:r>
    </w:p>
    <w:p w14:paraId="51CBCAB2" w14:textId="19440E43" w:rsidR="00747138" w:rsidRPr="004D595E" w:rsidRDefault="00747138" w:rsidP="00CA2CE6">
      <w:pPr>
        <w:pStyle w:val="BodyText"/>
        <w:numPr>
          <w:ilvl w:val="0"/>
          <w:numId w:val="8"/>
        </w:numPr>
        <w:ind w:left="1440" w:hanging="450"/>
        <w:jc w:val="both"/>
        <w:rPr>
          <w:color w:val="000000" w:themeColor="text1"/>
          <w:lang w:val="nn-NO"/>
        </w:rPr>
      </w:pPr>
      <w:r w:rsidRPr="004D595E">
        <w:rPr>
          <w:color w:val="000000" w:themeColor="text1"/>
          <w:lang w:val="nn-NO"/>
        </w:rPr>
        <w:t>instrumen modal lain yang memenuhi ketentuan sebagaimana dimaksud Romawi IV huruf B.</w:t>
      </w:r>
    </w:p>
    <w:p w14:paraId="122BFC36" w14:textId="32AD6DAF" w:rsidR="00747138" w:rsidRPr="004D595E" w:rsidRDefault="00747138" w:rsidP="00CA2CE6">
      <w:pPr>
        <w:pStyle w:val="BodyText"/>
        <w:numPr>
          <w:ilvl w:val="0"/>
          <w:numId w:val="8"/>
        </w:numPr>
        <w:ind w:left="1440" w:hanging="450"/>
        <w:jc w:val="both"/>
        <w:rPr>
          <w:color w:val="000000" w:themeColor="text1"/>
          <w:lang w:val="nn-NO"/>
        </w:rPr>
      </w:pPr>
      <w:r w:rsidRPr="004D595E">
        <w:rPr>
          <w:color w:val="000000" w:themeColor="text1"/>
          <w:lang w:val="nn-NO"/>
        </w:rPr>
        <w:t>agio (disagio) yang berasal dari penerbitan instrumen yang tergolong sebagai modal inti terbatas, yaitu:</w:t>
      </w:r>
    </w:p>
    <w:p w14:paraId="78332C66" w14:textId="59B7AFC8" w:rsidR="00747138" w:rsidRPr="00E64250" w:rsidRDefault="00747138" w:rsidP="00CA2CE6">
      <w:pPr>
        <w:pStyle w:val="ListParagraph"/>
        <w:numPr>
          <w:ilvl w:val="1"/>
          <w:numId w:val="8"/>
        </w:numPr>
        <w:ind w:left="1843"/>
        <w:jc w:val="both"/>
        <w:rPr>
          <w:color w:val="000000" w:themeColor="text1"/>
          <w:sz w:val="24"/>
          <w:szCs w:val="24"/>
        </w:rPr>
      </w:pPr>
      <w:r w:rsidRPr="00E64250">
        <w:rPr>
          <w:color w:val="000000" w:themeColor="text1"/>
          <w:sz w:val="24"/>
          <w:szCs w:val="24"/>
        </w:rPr>
        <w:t xml:space="preserve">agio adalah selisih lebih setoran modal yang diterima oleh Perusahaan pada saat penerbitan instrumen modal inti terbatas </w:t>
      </w:r>
      <w:r w:rsidR="00E64250" w:rsidRPr="00E64250">
        <w:rPr>
          <w:color w:val="000000" w:themeColor="text1"/>
          <w:sz w:val="24"/>
          <w:szCs w:val="24"/>
          <w:lang w:val="nn-NO"/>
        </w:rPr>
        <w:t>(</w:t>
      </w:r>
      <w:r w:rsidR="00E64250" w:rsidRPr="00E64250">
        <w:rPr>
          <w:i/>
          <w:iCs/>
          <w:color w:val="000000" w:themeColor="text1"/>
          <w:sz w:val="24"/>
          <w:szCs w:val="24"/>
          <w:lang w:val="nn-NO"/>
        </w:rPr>
        <w:t>Tier 1 Limited</w:t>
      </w:r>
      <w:r w:rsidR="00E64250" w:rsidRPr="00E64250">
        <w:rPr>
          <w:color w:val="000000" w:themeColor="text1"/>
          <w:sz w:val="24"/>
          <w:szCs w:val="24"/>
          <w:lang w:val="nn-NO"/>
        </w:rPr>
        <w:t xml:space="preserve">) </w:t>
      </w:r>
      <w:r w:rsidRPr="00E64250">
        <w:rPr>
          <w:color w:val="000000" w:themeColor="text1"/>
          <w:sz w:val="24"/>
          <w:szCs w:val="24"/>
        </w:rPr>
        <w:t>karena harga pasar instrumen modal lebih tinggi dari nilai nominal.</w:t>
      </w:r>
    </w:p>
    <w:p w14:paraId="19FA51DA" w14:textId="33FA48B1" w:rsidR="00747138" w:rsidRPr="004D595E" w:rsidRDefault="00747138" w:rsidP="00CA2CE6">
      <w:pPr>
        <w:pStyle w:val="ListParagraph"/>
        <w:numPr>
          <w:ilvl w:val="1"/>
          <w:numId w:val="8"/>
        </w:numPr>
        <w:ind w:left="1843"/>
        <w:jc w:val="both"/>
        <w:rPr>
          <w:color w:val="000000" w:themeColor="text1"/>
          <w:sz w:val="24"/>
          <w:szCs w:val="24"/>
          <w:lang w:val="sv"/>
        </w:rPr>
      </w:pPr>
      <w:r w:rsidRPr="00E64250">
        <w:rPr>
          <w:color w:val="000000" w:themeColor="text1"/>
          <w:sz w:val="24"/>
          <w:szCs w:val="24"/>
        </w:rPr>
        <w:t xml:space="preserve">disagio adalah selisih kurang setoran modal yang diterima oleh Perusahaan pada saat penerbitan instrumen modal inti terbatas </w:t>
      </w:r>
      <w:r w:rsidR="00E64250" w:rsidRPr="00E64250">
        <w:rPr>
          <w:color w:val="000000" w:themeColor="text1"/>
          <w:sz w:val="24"/>
          <w:szCs w:val="24"/>
          <w:lang w:val="nn-NO"/>
        </w:rPr>
        <w:t>(</w:t>
      </w:r>
      <w:r w:rsidR="00E64250" w:rsidRPr="00E64250">
        <w:rPr>
          <w:i/>
          <w:iCs/>
          <w:color w:val="000000" w:themeColor="text1"/>
          <w:sz w:val="24"/>
          <w:szCs w:val="24"/>
          <w:lang w:val="nn-NO"/>
        </w:rPr>
        <w:t>Tier 1 Limited</w:t>
      </w:r>
      <w:r w:rsidR="00E64250" w:rsidRPr="00E64250">
        <w:rPr>
          <w:color w:val="000000" w:themeColor="text1"/>
          <w:sz w:val="24"/>
          <w:szCs w:val="24"/>
          <w:lang w:val="nn-NO"/>
        </w:rPr>
        <w:t xml:space="preserve">) </w:t>
      </w:r>
      <w:r w:rsidRPr="00E64250">
        <w:rPr>
          <w:color w:val="000000" w:themeColor="text1"/>
          <w:sz w:val="24"/>
          <w:szCs w:val="24"/>
        </w:rPr>
        <w:t>karena</w:t>
      </w:r>
      <w:r w:rsidRPr="004D595E">
        <w:rPr>
          <w:color w:val="000000" w:themeColor="text1"/>
          <w:sz w:val="24"/>
          <w:szCs w:val="24"/>
        </w:rPr>
        <w:t xml:space="preserve"> harga pasar instrumen modal lebih rendah dari nilai nominal.</w:t>
      </w:r>
      <w:bookmarkEnd w:id="6"/>
    </w:p>
    <w:p w14:paraId="5D076ECD" w14:textId="61946D0A" w:rsidR="00001243" w:rsidRPr="004D595E" w:rsidRDefault="00001686" w:rsidP="00CA2CE6">
      <w:pPr>
        <w:pStyle w:val="BodyText"/>
        <w:numPr>
          <w:ilvl w:val="0"/>
          <w:numId w:val="11"/>
        </w:numPr>
        <w:ind w:left="990"/>
        <w:jc w:val="both"/>
        <w:rPr>
          <w:color w:val="000000" w:themeColor="text1"/>
          <w:lang w:val="nn-NO"/>
        </w:rPr>
      </w:pPr>
      <w:r w:rsidRPr="004D595E">
        <w:rPr>
          <w:color w:val="000000" w:themeColor="text1"/>
          <w:lang w:val="nn-NO"/>
        </w:rPr>
        <w:t>Batasan instrumen modal inti terbatas yang dapat diakui dalam perhitungan modal yang tersedia yang ditetapkan paling tinggi 100% (seratus persen) dari nilai modal inti tidak terbatas</w:t>
      </w:r>
      <w:r w:rsidR="00E64250">
        <w:rPr>
          <w:color w:val="000000" w:themeColor="text1"/>
          <w:lang w:val="nn-NO"/>
        </w:rPr>
        <w:t xml:space="preserve"> </w:t>
      </w:r>
      <w:r w:rsidR="00E64250" w:rsidRPr="004D595E">
        <w:rPr>
          <w:color w:val="000000" w:themeColor="text1"/>
          <w:lang w:val="nn-NO"/>
        </w:rPr>
        <w:t>(</w:t>
      </w:r>
      <w:r w:rsidR="00E64250" w:rsidRPr="004D595E">
        <w:rPr>
          <w:i/>
          <w:iCs/>
          <w:color w:val="000000" w:themeColor="text1"/>
          <w:lang w:val="nn-NO"/>
        </w:rPr>
        <w:t>Tier 1 Limited</w:t>
      </w:r>
      <w:r w:rsidR="00E64250" w:rsidRPr="004D595E">
        <w:rPr>
          <w:color w:val="000000" w:themeColor="text1"/>
          <w:lang w:val="nn-NO"/>
        </w:rPr>
        <w:t>)</w:t>
      </w:r>
      <w:r w:rsidR="00E64250">
        <w:rPr>
          <w:color w:val="000000" w:themeColor="text1"/>
          <w:lang w:val="nn-NO"/>
        </w:rPr>
        <w:t>.</w:t>
      </w:r>
    </w:p>
    <w:p w14:paraId="47569E37" w14:textId="4B217161" w:rsidR="00747138" w:rsidRPr="004D595E" w:rsidRDefault="00747138" w:rsidP="00747138">
      <w:pPr>
        <w:pStyle w:val="BodyText"/>
        <w:ind w:left="990"/>
        <w:jc w:val="both"/>
        <w:rPr>
          <w:color w:val="000000" w:themeColor="text1"/>
          <w:lang w:val="nn-NO"/>
        </w:rPr>
      </w:pPr>
      <w:r w:rsidRPr="004D595E">
        <w:rPr>
          <w:color w:val="000000" w:themeColor="text1"/>
          <w:lang w:val="nn-NO"/>
        </w:rPr>
        <w:t>Contoh:</w:t>
      </w:r>
    </w:p>
    <w:tbl>
      <w:tblPr>
        <w:tblStyle w:val="TableGrid"/>
        <w:tblW w:w="0" w:type="auto"/>
        <w:tblInd w:w="990" w:type="dxa"/>
        <w:tblLook w:val="04A0" w:firstRow="1" w:lastRow="0" w:firstColumn="1" w:lastColumn="0" w:noHBand="0" w:noVBand="1"/>
      </w:tblPr>
      <w:tblGrid>
        <w:gridCol w:w="8404"/>
      </w:tblGrid>
      <w:tr w:rsidR="0099330D" w:rsidRPr="004D595E" w14:paraId="4A5B95A5" w14:textId="77777777" w:rsidTr="00747138">
        <w:tc>
          <w:tcPr>
            <w:tcW w:w="9394" w:type="dxa"/>
          </w:tcPr>
          <w:p w14:paraId="078329BA" w14:textId="6D182DF4" w:rsidR="00747138" w:rsidRPr="004D595E" w:rsidRDefault="00747138" w:rsidP="00001243">
            <w:pPr>
              <w:pStyle w:val="BodyText"/>
              <w:ind w:left="36"/>
              <w:jc w:val="both"/>
              <w:rPr>
                <w:rFonts w:ascii="Bookman Old Style" w:hAnsi="Bookman Old Style"/>
                <w:color w:val="000000" w:themeColor="text1"/>
                <w:lang w:val="en-ID"/>
              </w:rPr>
            </w:pPr>
            <w:r w:rsidRPr="004D595E">
              <w:rPr>
                <w:rFonts w:ascii="Bookman Old Style" w:hAnsi="Bookman Old Style"/>
                <w:color w:val="000000" w:themeColor="text1"/>
                <w:lang w:val="en-ID"/>
              </w:rPr>
              <w:t>Komposisi pemegang saham PT Asuransi A adalah sebagai berikut:</w:t>
            </w:r>
          </w:p>
          <w:p w14:paraId="4DE47F3D" w14:textId="77777777" w:rsidR="00747138" w:rsidRPr="004D595E" w:rsidRDefault="00747138" w:rsidP="00CA2CE6">
            <w:pPr>
              <w:pStyle w:val="BodyText"/>
              <w:numPr>
                <w:ilvl w:val="0"/>
                <w:numId w:val="28"/>
              </w:numPr>
              <w:ind w:left="462" w:hanging="425"/>
              <w:jc w:val="both"/>
              <w:rPr>
                <w:rFonts w:ascii="Bookman Old Style" w:hAnsi="Bookman Old Style"/>
                <w:color w:val="000000" w:themeColor="text1"/>
                <w:lang w:val="nn-NO"/>
              </w:rPr>
            </w:pPr>
            <w:r w:rsidRPr="004D595E">
              <w:rPr>
                <w:rFonts w:ascii="Bookman Old Style" w:hAnsi="Bookman Old Style"/>
                <w:color w:val="000000" w:themeColor="text1"/>
                <w:lang w:val="nb-NO"/>
              </w:rPr>
              <w:t>PT. ABC merupakan perusahaan lokal, memiliki kepemilikan saham sebesar 20% (dua puluh persen); dan</w:t>
            </w:r>
          </w:p>
          <w:p w14:paraId="51F2299D" w14:textId="77777777" w:rsidR="00747138" w:rsidRPr="004D595E" w:rsidRDefault="00747138" w:rsidP="00CA2CE6">
            <w:pPr>
              <w:pStyle w:val="BodyText"/>
              <w:widowControl w:val="0"/>
              <w:numPr>
                <w:ilvl w:val="0"/>
                <w:numId w:val="28"/>
              </w:numPr>
              <w:ind w:left="462" w:hanging="425"/>
              <w:jc w:val="both"/>
              <w:rPr>
                <w:rFonts w:ascii="Bookman Old Style" w:hAnsi="Bookman Old Style"/>
                <w:color w:val="000000" w:themeColor="text1"/>
                <w:lang w:val="nn-NO"/>
              </w:rPr>
            </w:pPr>
            <w:r w:rsidRPr="004D595E">
              <w:rPr>
                <w:rFonts w:ascii="Bookman Old Style" w:hAnsi="Bookman Old Style"/>
                <w:color w:val="000000" w:themeColor="text1"/>
                <w:lang w:val="nb-NO"/>
              </w:rPr>
              <w:t>XYZ Ltd. merupakan perusahaan asing, memiliki kepemilikan saham sebesar 80% (delapan puluh persen).</w:t>
            </w:r>
          </w:p>
          <w:p w14:paraId="7C5339E6" w14:textId="77777777" w:rsidR="00001243" w:rsidRPr="004D595E" w:rsidRDefault="00001243" w:rsidP="00001243">
            <w:pPr>
              <w:autoSpaceDE/>
              <w:autoSpaceDN/>
              <w:contextualSpacing/>
              <w:jc w:val="both"/>
              <w:rPr>
                <w:rFonts w:ascii="Bookman Old Style" w:hAnsi="Bookman Old Style"/>
                <w:color w:val="000000" w:themeColor="text1"/>
                <w:sz w:val="24"/>
                <w:szCs w:val="24"/>
                <w:lang w:val="en-ID"/>
              </w:rPr>
            </w:pPr>
          </w:p>
          <w:p w14:paraId="52335FCC" w14:textId="48B25427" w:rsidR="00747138" w:rsidRPr="004D595E" w:rsidRDefault="00747138" w:rsidP="00001243">
            <w:pPr>
              <w:autoSpaceDE/>
              <w:autoSpaceDN/>
              <w:contextualSpacing/>
              <w:jc w:val="both"/>
              <w:rPr>
                <w:rFonts w:ascii="Bookman Old Style" w:hAnsi="Bookman Old Style"/>
                <w:color w:val="000000" w:themeColor="text1"/>
                <w:sz w:val="24"/>
                <w:szCs w:val="24"/>
              </w:rPr>
            </w:pPr>
            <w:r w:rsidRPr="004D595E">
              <w:rPr>
                <w:rFonts w:ascii="Bookman Old Style" w:hAnsi="Bookman Old Style"/>
                <w:color w:val="000000" w:themeColor="text1"/>
                <w:sz w:val="24"/>
                <w:szCs w:val="24"/>
                <w:lang w:val="en-ID"/>
              </w:rPr>
              <w:t xml:space="preserve">Saat ini, PT Asuransi A memiliki </w:t>
            </w:r>
            <w:r w:rsidRPr="004D595E">
              <w:rPr>
                <w:rFonts w:ascii="Bookman Old Style" w:hAnsi="Bookman Old Style"/>
                <w:color w:val="000000" w:themeColor="text1"/>
                <w:sz w:val="24"/>
                <w:szCs w:val="24"/>
                <w:lang w:val="en-GB"/>
              </w:rPr>
              <w:t xml:space="preserve">modal inti tidak terbatas </w:t>
            </w:r>
            <w:r w:rsidRPr="004D595E">
              <w:rPr>
                <w:rFonts w:ascii="Bookman Old Style" w:hAnsi="Bookman Old Style"/>
                <w:color w:val="000000" w:themeColor="text1"/>
                <w:sz w:val="24"/>
                <w:szCs w:val="24"/>
                <w:lang w:val="en-ID"/>
              </w:rPr>
              <w:t>sebesar Rp150.000.000.000,00 (seratus lima puluh miliar rupiah).</w:t>
            </w:r>
            <w:r w:rsidRPr="004D595E">
              <w:rPr>
                <w:rFonts w:ascii="Bookman Old Style" w:hAnsi="Bookman Old Style"/>
                <w:color w:val="000000" w:themeColor="text1"/>
                <w:sz w:val="24"/>
                <w:szCs w:val="24"/>
              </w:rPr>
              <w:t xml:space="preserve"> </w:t>
            </w:r>
            <w:r w:rsidRPr="004D595E">
              <w:rPr>
                <w:rFonts w:ascii="Bookman Old Style" w:hAnsi="Bookman Old Style"/>
                <w:color w:val="000000" w:themeColor="text1"/>
                <w:sz w:val="24"/>
                <w:szCs w:val="24"/>
                <w:lang w:val="en-ID"/>
              </w:rPr>
              <w:t xml:space="preserve">PT Asuransi A menerbitkan saham preferen non-kumulatif </w:t>
            </w:r>
            <w:r w:rsidRPr="004D595E">
              <w:rPr>
                <w:rFonts w:ascii="Bookman Old Style" w:hAnsi="Bookman Old Style"/>
                <w:color w:val="000000" w:themeColor="text1"/>
                <w:sz w:val="24"/>
                <w:szCs w:val="24"/>
              </w:rPr>
              <w:t xml:space="preserve">yang merupakan instrumen modal inti terbatas sebesar </w:t>
            </w:r>
            <w:r w:rsidRPr="004D595E">
              <w:rPr>
                <w:rFonts w:ascii="Bookman Old Style" w:hAnsi="Bookman Old Style"/>
                <w:color w:val="000000" w:themeColor="text1"/>
                <w:sz w:val="24"/>
                <w:szCs w:val="24"/>
                <w:lang w:val="en-ID"/>
              </w:rPr>
              <w:t xml:space="preserve">Rp100.000.000.000,00 (seratus miliar rupiah) yang seluruhnya dibeli oleh pemegang saham XYZ Ltd. </w:t>
            </w:r>
          </w:p>
          <w:p w14:paraId="6F2BC638" w14:textId="77777777" w:rsidR="00001243" w:rsidRPr="004D595E" w:rsidRDefault="00001243" w:rsidP="00001243">
            <w:pPr>
              <w:autoSpaceDE/>
              <w:autoSpaceDN/>
              <w:contextualSpacing/>
              <w:jc w:val="both"/>
              <w:rPr>
                <w:rFonts w:ascii="Bookman Old Style" w:hAnsi="Bookman Old Style"/>
                <w:color w:val="000000" w:themeColor="text1"/>
                <w:sz w:val="24"/>
                <w:szCs w:val="24"/>
                <w:lang w:val="en-GB"/>
              </w:rPr>
            </w:pPr>
          </w:p>
          <w:p w14:paraId="17EF074E" w14:textId="41AB997A" w:rsidR="00747138" w:rsidRPr="004D595E" w:rsidRDefault="00747138" w:rsidP="00001243">
            <w:pPr>
              <w:autoSpaceDE/>
              <w:autoSpaceDN/>
              <w:contextualSpacing/>
              <w:jc w:val="both"/>
              <w:rPr>
                <w:rFonts w:ascii="Bookman Old Style" w:hAnsi="Bookman Old Style"/>
                <w:color w:val="000000" w:themeColor="text1"/>
                <w:sz w:val="24"/>
                <w:szCs w:val="24"/>
                <w:lang w:val="en-ID"/>
              </w:rPr>
            </w:pPr>
            <w:r w:rsidRPr="004D595E">
              <w:rPr>
                <w:rFonts w:ascii="Bookman Old Style" w:hAnsi="Bookman Old Style"/>
                <w:color w:val="000000" w:themeColor="text1"/>
                <w:sz w:val="24"/>
                <w:szCs w:val="24"/>
                <w:lang w:val="en-ID"/>
              </w:rPr>
              <w:t>Adapun total modal yang tersedia sebelum faktor penambah dan pengurang adalah sebagai berikut:</w:t>
            </w:r>
          </w:p>
          <w:p w14:paraId="47F7E7EB" w14:textId="77777777" w:rsidR="00747138" w:rsidRPr="004D595E" w:rsidRDefault="00747138" w:rsidP="00CA2CE6">
            <w:pPr>
              <w:pStyle w:val="ListParagraph"/>
              <w:numPr>
                <w:ilvl w:val="0"/>
                <w:numId w:val="26"/>
              </w:numPr>
              <w:tabs>
                <w:tab w:val="clear" w:pos="720"/>
              </w:tabs>
              <w:autoSpaceDE/>
              <w:autoSpaceDN/>
              <w:ind w:left="462" w:hanging="426"/>
              <w:contextualSpacing/>
              <w:jc w:val="both"/>
              <w:rPr>
                <w:rFonts w:ascii="Bookman Old Style" w:eastAsia="Bookman Old Style" w:hAnsi="Bookman Old Style" w:cs="Bookman Old Style"/>
                <w:color w:val="000000" w:themeColor="text1"/>
                <w:sz w:val="24"/>
                <w:szCs w:val="24"/>
                <w:lang w:val="nb-NO"/>
              </w:rPr>
            </w:pPr>
            <w:r w:rsidRPr="004D595E">
              <w:rPr>
                <w:rFonts w:ascii="Bookman Old Style" w:eastAsia="Bookman Old Style" w:hAnsi="Bookman Old Style" w:cs="Bookman Old Style"/>
                <w:color w:val="000000" w:themeColor="text1"/>
                <w:sz w:val="24"/>
                <w:szCs w:val="24"/>
                <w:lang w:val="nb-NO"/>
              </w:rPr>
              <w:t>Nilai komponen modal inti tidak terbatas sebesar Rp150.000.000.000,00 (seratus lima puluh miliar rupiah).</w:t>
            </w:r>
          </w:p>
          <w:p w14:paraId="0C88FF23" w14:textId="77777777" w:rsidR="00747138" w:rsidRPr="004D595E" w:rsidRDefault="00747138" w:rsidP="00CA2CE6">
            <w:pPr>
              <w:pStyle w:val="ListParagraph"/>
              <w:numPr>
                <w:ilvl w:val="0"/>
                <w:numId w:val="26"/>
              </w:numPr>
              <w:tabs>
                <w:tab w:val="clear" w:pos="720"/>
              </w:tabs>
              <w:autoSpaceDE/>
              <w:autoSpaceDN/>
              <w:ind w:left="462" w:hanging="426"/>
              <w:contextualSpacing/>
              <w:jc w:val="both"/>
              <w:rPr>
                <w:rFonts w:ascii="Bookman Old Style" w:eastAsia="Bookman Old Style" w:hAnsi="Bookman Old Style" w:cs="Bookman Old Style"/>
                <w:color w:val="000000" w:themeColor="text1"/>
                <w:sz w:val="24"/>
                <w:szCs w:val="24"/>
              </w:rPr>
            </w:pPr>
            <w:r w:rsidRPr="004D595E">
              <w:rPr>
                <w:rFonts w:ascii="Bookman Old Style" w:eastAsia="Bookman Old Style" w:hAnsi="Bookman Old Style" w:cs="Bookman Old Style"/>
                <w:color w:val="000000" w:themeColor="text1"/>
                <w:sz w:val="24"/>
                <w:szCs w:val="24"/>
                <w:lang w:val="en-GB"/>
              </w:rPr>
              <w:t xml:space="preserve">Nilai modal inti terbatas </w:t>
            </w:r>
            <w:r w:rsidRPr="004D595E">
              <w:rPr>
                <w:rFonts w:ascii="Bookman Old Style" w:eastAsia="Bookman Old Style" w:hAnsi="Bookman Old Style" w:cs="Bookman Old Style"/>
                <w:iCs/>
                <w:color w:val="000000" w:themeColor="text1"/>
                <w:sz w:val="24"/>
                <w:szCs w:val="24"/>
                <w:lang w:val="en-GB"/>
              </w:rPr>
              <w:t>sebesar</w:t>
            </w:r>
            <w:r w:rsidRPr="004D595E">
              <w:rPr>
                <w:rFonts w:ascii="Bookman Old Style" w:eastAsia="Bookman Old Style" w:hAnsi="Bookman Old Style" w:cs="Bookman Old Style"/>
                <w:color w:val="000000" w:themeColor="text1"/>
                <w:sz w:val="24"/>
                <w:szCs w:val="24"/>
                <w:lang w:val="en-ID"/>
              </w:rPr>
              <w:t xml:space="preserve"> Rp100.000.000.000,00 (seratus miliar rupiah).</w:t>
            </w:r>
          </w:p>
          <w:p w14:paraId="7EB0903E" w14:textId="77777777" w:rsidR="00747138" w:rsidRPr="004D595E" w:rsidRDefault="00747138" w:rsidP="00CA2CE6">
            <w:pPr>
              <w:pStyle w:val="ListParagraph"/>
              <w:numPr>
                <w:ilvl w:val="0"/>
                <w:numId w:val="26"/>
              </w:numPr>
              <w:tabs>
                <w:tab w:val="clear" w:pos="720"/>
              </w:tabs>
              <w:autoSpaceDE/>
              <w:autoSpaceDN/>
              <w:ind w:left="462" w:hanging="426"/>
              <w:contextualSpacing/>
              <w:jc w:val="both"/>
              <w:rPr>
                <w:rFonts w:ascii="Bookman Old Style" w:eastAsia="Bookman Old Style" w:hAnsi="Bookman Old Style" w:cs="Bookman Old Style"/>
                <w:color w:val="000000" w:themeColor="text1"/>
                <w:sz w:val="24"/>
                <w:szCs w:val="24"/>
              </w:rPr>
            </w:pPr>
            <w:r w:rsidRPr="004D595E">
              <w:rPr>
                <w:rFonts w:ascii="Bookman Old Style" w:eastAsia="Bookman Old Style" w:hAnsi="Bookman Old Style" w:cs="Bookman Old Style"/>
                <w:color w:val="000000" w:themeColor="text1"/>
                <w:sz w:val="24"/>
                <w:szCs w:val="24"/>
                <w:lang w:val="en-GB"/>
              </w:rPr>
              <w:t xml:space="preserve">Batasan instrumen modal inti terbatas yang dapat diakui dalam perhitungan modal yang tersedia maksimal 100% (seratus persen) dari modal inti tidak terbatas, yakni sebesar </w:t>
            </w:r>
            <w:r w:rsidRPr="004D595E">
              <w:rPr>
                <w:rFonts w:ascii="Bookman Old Style" w:eastAsia="Bookman Old Style" w:hAnsi="Bookman Old Style" w:cs="Bookman Old Style"/>
                <w:color w:val="000000" w:themeColor="text1"/>
                <w:sz w:val="24"/>
                <w:szCs w:val="24"/>
                <w:lang w:val="en-ID"/>
              </w:rPr>
              <w:t xml:space="preserve">Rp100.000.000.000,00 (seratus miliar rupiah). </w:t>
            </w:r>
          </w:p>
          <w:p w14:paraId="08E4BE0C" w14:textId="5BE3BEF4" w:rsidR="00747138" w:rsidRPr="004D595E" w:rsidRDefault="00747138" w:rsidP="00CA2CE6">
            <w:pPr>
              <w:pStyle w:val="ListParagraph"/>
              <w:numPr>
                <w:ilvl w:val="0"/>
                <w:numId w:val="26"/>
              </w:numPr>
              <w:tabs>
                <w:tab w:val="clear" w:pos="720"/>
              </w:tabs>
              <w:autoSpaceDE/>
              <w:autoSpaceDN/>
              <w:ind w:left="462" w:hanging="426"/>
              <w:contextualSpacing/>
              <w:jc w:val="both"/>
              <w:rPr>
                <w:rFonts w:ascii="Bookman Old Style" w:eastAsia="Bookman Old Style" w:hAnsi="Bookman Old Style" w:cs="Bookman Old Style"/>
                <w:color w:val="000000" w:themeColor="text1"/>
                <w:sz w:val="24"/>
                <w:szCs w:val="24"/>
              </w:rPr>
            </w:pPr>
            <w:r w:rsidRPr="004D595E">
              <w:rPr>
                <w:rFonts w:ascii="Bookman Old Style" w:eastAsia="Bookman Old Style" w:hAnsi="Bookman Old Style" w:cs="Bookman Old Style"/>
                <w:color w:val="000000" w:themeColor="text1"/>
                <w:sz w:val="24"/>
                <w:szCs w:val="24"/>
                <w:lang w:val="en-ID"/>
              </w:rPr>
              <w:t xml:space="preserve">Sehingga, total </w:t>
            </w:r>
            <w:r w:rsidRPr="004D595E">
              <w:rPr>
                <w:rFonts w:ascii="Bookman Old Style" w:eastAsia="Bookman Old Style" w:hAnsi="Bookman Old Style" w:cs="Bookman Old Style"/>
                <w:color w:val="000000" w:themeColor="text1"/>
                <w:sz w:val="24"/>
                <w:szCs w:val="24"/>
                <w:lang w:val="en-GB"/>
              </w:rPr>
              <w:t xml:space="preserve">modal yang tersedia </w:t>
            </w:r>
            <w:r w:rsidRPr="004D595E">
              <w:rPr>
                <w:rFonts w:ascii="Bookman Old Style" w:eastAsia="Bookman Old Style" w:hAnsi="Bookman Old Style" w:cs="Bookman Old Style"/>
                <w:color w:val="000000" w:themeColor="text1"/>
                <w:sz w:val="24"/>
                <w:szCs w:val="24"/>
                <w:lang w:val="en-ID"/>
              </w:rPr>
              <w:t xml:space="preserve">yaitu nilai </w:t>
            </w:r>
            <w:r w:rsidRPr="004D595E">
              <w:rPr>
                <w:rFonts w:ascii="Bookman Old Style" w:eastAsia="Bookman Old Style" w:hAnsi="Bookman Old Style" w:cs="Bookman Old Style"/>
                <w:color w:val="000000" w:themeColor="text1"/>
                <w:sz w:val="24"/>
                <w:szCs w:val="24"/>
                <w:lang w:val="en-GB"/>
              </w:rPr>
              <w:t xml:space="preserve">modal inti tidak terbatas </w:t>
            </w:r>
            <w:r w:rsidRPr="004D595E">
              <w:rPr>
                <w:rFonts w:ascii="Bookman Old Style" w:eastAsia="Bookman Old Style" w:hAnsi="Bookman Old Style" w:cs="Bookman Old Style"/>
                <w:color w:val="000000" w:themeColor="text1"/>
                <w:sz w:val="24"/>
                <w:szCs w:val="24"/>
                <w:lang w:val="en-ID"/>
              </w:rPr>
              <w:t>+ nilai batasan instrumen modal inti terbatas:</w:t>
            </w:r>
            <w:r w:rsidR="00001243" w:rsidRPr="004D595E">
              <w:rPr>
                <w:rFonts w:ascii="Bookman Old Style" w:eastAsia="Bookman Old Style" w:hAnsi="Bookman Old Style" w:cs="Bookman Old Style"/>
                <w:color w:val="000000" w:themeColor="text1"/>
                <w:sz w:val="24"/>
                <w:szCs w:val="24"/>
                <w:lang w:val="en-ID"/>
              </w:rPr>
              <w:t xml:space="preserve"> </w:t>
            </w:r>
            <w:r w:rsidRPr="004D595E">
              <w:rPr>
                <w:rFonts w:ascii="Bookman Old Style" w:hAnsi="Bookman Old Style"/>
                <w:color w:val="000000" w:themeColor="text1"/>
                <w:sz w:val="24"/>
                <w:szCs w:val="24"/>
                <w:lang w:val="en-ID"/>
              </w:rPr>
              <w:t>Rp150.000.000.000,00 (seratus lima puluh miliar rupiah) + Rp100.000.000.000,00 (seratus miliar rupiah) =Rp250.000.000.00,00 (dua ratus lima puluh miliar rupiah).</w:t>
            </w:r>
          </w:p>
        </w:tc>
      </w:tr>
    </w:tbl>
    <w:p w14:paraId="718B879D" w14:textId="0AD012BD" w:rsidR="00747138" w:rsidRPr="004D595E" w:rsidRDefault="00747138" w:rsidP="00747138">
      <w:pPr>
        <w:pStyle w:val="BodyText"/>
        <w:jc w:val="both"/>
        <w:rPr>
          <w:color w:val="000000" w:themeColor="text1"/>
          <w:lang w:val="nn-NO"/>
        </w:rPr>
      </w:pPr>
    </w:p>
    <w:p w14:paraId="52FE34F1" w14:textId="01013BA1" w:rsidR="00001243" w:rsidRPr="004D595E" w:rsidRDefault="00001686" w:rsidP="00CA2CE6">
      <w:pPr>
        <w:pStyle w:val="BodyText"/>
        <w:numPr>
          <w:ilvl w:val="0"/>
          <w:numId w:val="11"/>
        </w:numPr>
        <w:ind w:left="990"/>
        <w:jc w:val="both"/>
        <w:rPr>
          <w:color w:val="000000" w:themeColor="text1"/>
          <w:lang w:val="nn-NO"/>
        </w:rPr>
      </w:pPr>
      <w:r w:rsidRPr="004D595E">
        <w:rPr>
          <w:color w:val="000000" w:themeColor="text1"/>
          <w:lang w:val="nn-NO"/>
        </w:rPr>
        <w:t>Pihak yang memiliki instrumen modal inti terbatas sebagaimana dimaksud pada huruf D tidak dikategorikan sebagai pemegang saham Perusahaan.</w:t>
      </w:r>
    </w:p>
    <w:p w14:paraId="7E0A8EC7" w14:textId="77777777" w:rsidR="00001243" w:rsidRPr="004D595E" w:rsidRDefault="00001243" w:rsidP="00001243">
      <w:pPr>
        <w:pStyle w:val="BodyText"/>
        <w:ind w:left="990"/>
        <w:jc w:val="both"/>
        <w:rPr>
          <w:color w:val="000000" w:themeColor="text1"/>
          <w:lang w:val="nn-NO"/>
        </w:rPr>
      </w:pPr>
      <w:r w:rsidRPr="004D595E">
        <w:rPr>
          <w:color w:val="000000" w:themeColor="text1"/>
          <w:lang w:val="nn-NO"/>
        </w:rPr>
        <w:t>Contoh:</w:t>
      </w:r>
    </w:p>
    <w:tbl>
      <w:tblPr>
        <w:tblStyle w:val="TableGrid"/>
        <w:tblW w:w="0" w:type="auto"/>
        <w:tblInd w:w="990" w:type="dxa"/>
        <w:tblLook w:val="04A0" w:firstRow="1" w:lastRow="0" w:firstColumn="1" w:lastColumn="0" w:noHBand="0" w:noVBand="1"/>
      </w:tblPr>
      <w:tblGrid>
        <w:gridCol w:w="8404"/>
      </w:tblGrid>
      <w:tr w:rsidR="0099330D" w:rsidRPr="004D595E" w14:paraId="21018732" w14:textId="77777777" w:rsidTr="00CF0575">
        <w:tc>
          <w:tcPr>
            <w:tcW w:w="9394" w:type="dxa"/>
          </w:tcPr>
          <w:p w14:paraId="2E60A5BB" w14:textId="77777777" w:rsidR="00001243" w:rsidRPr="004D595E" w:rsidRDefault="00001243" w:rsidP="00001243">
            <w:pPr>
              <w:tabs>
                <w:tab w:val="left" w:pos="2552"/>
              </w:tabs>
              <w:ind w:right="50"/>
              <w:jc w:val="both"/>
              <w:rPr>
                <w:rFonts w:ascii="Bookman Old Style" w:eastAsia="Bookman Old Style" w:hAnsi="Bookman Old Style" w:cs="Bookman Old Style"/>
                <w:color w:val="000000" w:themeColor="text1"/>
                <w:sz w:val="24"/>
                <w:szCs w:val="24"/>
              </w:rPr>
            </w:pPr>
            <w:r w:rsidRPr="004D595E">
              <w:rPr>
                <w:rFonts w:ascii="Bookman Old Style" w:eastAsia="Bookman Old Style" w:hAnsi="Bookman Old Style" w:cs="Bookman Old Style"/>
                <w:color w:val="000000" w:themeColor="text1"/>
                <w:sz w:val="24"/>
                <w:szCs w:val="24"/>
              </w:rPr>
              <w:t>Komposisi pemegang saham PT Asuransi A adalah sebagai berikut:</w:t>
            </w:r>
          </w:p>
          <w:p w14:paraId="11B7C5A7" w14:textId="77777777" w:rsidR="00001243" w:rsidRPr="004D595E" w:rsidRDefault="00001243" w:rsidP="00CA2CE6">
            <w:pPr>
              <w:pStyle w:val="ListParagraph"/>
              <w:numPr>
                <w:ilvl w:val="0"/>
                <w:numId w:val="29"/>
              </w:numPr>
              <w:tabs>
                <w:tab w:val="left" w:pos="2552"/>
              </w:tabs>
              <w:autoSpaceDE/>
              <w:autoSpaceDN/>
              <w:ind w:left="462" w:right="50" w:hanging="426"/>
              <w:contextualSpacing/>
              <w:jc w:val="both"/>
              <w:rPr>
                <w:rFonts w:ascii="Bookman Old Style" w:hAnsi="Bookman Old Style"/>
                <w:color w:val="000000" w:themeColor="text1"/>
                <w:sz w:val="24"/>
                <w:szCs w:val="24"/>
              </w:rPr>
            </w:pPr>
            <w:r w:rsidRPr="004D595E">
              <w:rPr>
                <w:rFonts w:ascii="Bookman Old Style" w:hAnsi="Bookman Old Style"/>
                <w:color w:val="000000" w:themeColor="text1"/>
                <w:sz w:val="24"/>
                <w:szCs w:val="24"/>
              </w:rPr>
              <w:t>PT. ABC merupakan perusahaan lokal sebesar Rp40.000.000.000,- (empat puluh miliar rupiah). Kepemilikan saham pada PT Asuransi A sebesar 20% (dua puluh persen).</w:t>
            </w:r>
          </w:p>
          <w:p w14:paraId="6768BDC4" w14:textId="7371CC35" w:rsidR="00001243" w:rsidRPr="004D595E" w:rsidRDefault="00001243" w:rsidP="00CA2CE6">
            <w:pPr>
              <w:pStyle w:val="ListParagraph"/>
              <w:numPr>
                <w:ilvl w:val="0"/>
                <w:numId w:val="29"/>
              </w:numPr>
              <w:tabs>
                <w:tab w:val="left" w:pos="2552"/>
              </w:tabs>
              <w:autoSpaceDE/>
              <w:autoSpaceDN/>
              <w:ind w:left="462" w:right="50" w:hanging="426"/>
              <w:contextualSpacing/>
              <w:jc w:val="both"/>
              <w:rPr>
                <w:rFonts w:ascii="Bookman Old Style" w:hAnsi="Bookman Old Style"/>
                <w:color w:val="000000" w:themeColor="text1"/>
                <w:sz w:val="24"/>
                <w:szCs w:val="24"/>
              </w:rPr>
            </w:pPr>
            <w:r w:rsidRPr="004D595E">
              <w:rPr>
                <w:rFonts w:ascii="Bookman Old Style" w:hAnsi="Bookman Old Style"/>
                <w:color w:val="000000" w:themeColor="text1"/>
                <w:sz w:val="24"/>
                <w:szCs w:val="24"/>
              </w:rPr>
              <w:t>XYZ Ltd. merupakan perusahaan asing sebesar Rp160.000.000.000,- (seratus enam puluh miliar rupiah). Kepemilikan saham pada PT Asuransi A sebesar 80% (delapan puluh persen).</w:t>
            </w:r>
          </w:p>
          <w:p w14:paraId="6FB40968" w14:textId="77777777" w:rsidR="00001243" w:rsidRPr="004D595E" w:rsidRDefault="00001243" w:rsidP="00001243">
            <w:pPr>
              <w:pStyle w:val="ListParagraph"/>
              <w:tabs>
                <w:tab w:val="left" w:pos="2552"/>
              </w:tabs>
              <w:autoSpaceDE/>
              <w:autoSpaceDN/>
              <w:ind w:left="462" w:right="50" w:firstLine="0"/>
              <w:contextualSpacing/>
              <w:jc w:val="both"/>
              <w:rPr>
                <w:rFonts w:ascii="Bookman Old Style" w:hAnsi="Bookman Old Style"/>
                <w:color w:val="000000" w:themeColor="text1"/>
                <w:sz w:val="24"/>
                <w:szCs w:val="24"/>
              </w:rPr>
            </w:pPr>
          </w:p>
          <w:p w14:paraId="4DF73D8F" w14:textId="71C9DA79" w:rsidR="00001243" w:rsidRPr="004D595E" w:rsidRDefault="00001243" w:rsidP="00001243">
            <w:pPr>
              <w:tabs>
                <w:tab w:val="left" w:pos="2552"/>
              </w:tabs>
              <w:ind w:right="50"/>
              <w:jc w:val="both"/>
              <w:rPr>
                <w:rFonts w:ascii="Bookman Old Style" w:eastAsia="Bookman Old Style" w:hAnsi="Bookman Old Style" w:cs="Bookman Old Style"/>
                <w:color w:val="000000" w:themeColor="text1"/>
                <w:sz w:val="24"/>
                <w:szCs w:val="24"/>
              </w:rPr>
            </w:pPr>
            <w:r w:rsidRPr="004D595E">
              <w:rPr>
                <w:rFonts w:ascii="Bookman Old Style" w:eastAsia="Bookman Old Style" w:hAnsi="Bookman Old Style" w:cs="Bookman Old Style"/>
                <w:color w:val="000000" w:themeColor="text1"/>
                <w:sz w:val="24"/>
                <w:szCs w:val="24"/>
              </w:rPr>
              <w:t>Dalam rangka memenuhi ketentuan ekuitas minimum, PT Asuransi A menerbitkan saham preferen non-kumulatif yang merupakan instrumen modal inti terbatas sebesar Rp50.000.000.000,- (lima puluh miliar rupiah) yang seluruhnya dibeli oleh pemegang saham XYZ Ltd. Atas pembelian instrumen tersebut, kepemilikan saham XYZ Ltd. pada PT Asuransi A tidak bertambah dan tetap sebesar 80% (delapan puluh persen).</w:t>
            </w:r>
          </w:p>
        </w:tc>
      </w:tr>
    </w:tbl>
    <w:p w14:paraId="797AFB60" w14:textId="77777777" w:rsidR="00001243" w:rsidRPr="004D595E" w:rsidRDefault="00001243" w:rsidP="00001243">
      <w:pPr>
        <w:pStyle w:val="BodyText"/>
        <w:jc w:val="both"/>
        <w:rPr>
          <w:color w:val="000000" w:themeColor="text1"/>
          <w:lang w:val="nn-NO"/>
        </w:rPr>
      </w:pPr>
    </w:p>
    <w:p w14:paraId="041BE43E" w14:textId="77777777" w:rsidR="00662469" w:rsidRPr="00E64250" w:rsidRDefault="00001686" w:rsidP="00CA2CE6">
      <w:pPr>
        <w:pStyle w:val="BodyText"/>
        <w:numPr>
          <w:ilvl w:val="0"/>
          <w:numId w:val="11"/>
        </w:numPr>
        <w:ind w:left="990"/>
        <w:jc w:val="both"/>
        <w:rPr>
          <w:color w:val="000000" w:themeColor="text1"/>
        </w:rPr>
      </w:pPr>
      <w:r w:rsidRPr="00E64250">
        <w:rPr>
          <w:color w:val="000000" w:themeColor="text1"/>
        </w:rPr>
        <w:t xml:space="preserve">Perusahaan wajib memperoleh persetujuan Otoritas Jasa </w:t>
      </w:r>
      <w:r w:rsidRPr="00E64250">
        <w:rPr>
          <w:color w:val="000000" w:themeColor="text1"/>
          <w:lang w:val="nn-NO"/>
        </w:rPr>
        <w:t>Keuangan</w:t>
      </w:r>
      <w:r w:rsidRPr="00E64250">
        <w:rPr>
          <w:color w:val="000000" w:themeColor="text1"/>
        </w:rPr>
        <w:t xml:space="preserve"> </w:t>
      </w:r>
      <w:r w:rsidRPr="00E64250">
        <w:rPr>
          <w:color w:val="000000" w:themeColor="text1"/>
          <w:lang w:val="nn-NO"/>
        </w:rPr>
        <w:t>sebelum</w:t>
      </w:r>
      <w:r w:rsidRPr="00E64250">
        <w:rPr>
          <w:color w:val="000000" w:themeColor="text1"/>
        </w:rPr>
        <w:t xml:space="preserve"> menerbitkan instrumen modal inti terbata</w:t>
      </w:r>
      <w:r w:rsidR="00662469" w:rsidRPr="00E64250">
        <w:rPr>
          <w:color w:val="000000" w:themeColor="text1"/>
        </w:rPr>
        <w:t>s. Perusahaan mengajukan permohonan persetujuan kepada Otoritas Jasa Keuangan dengan melampirkan dokumen:</w:t>
      </w:r>
    </w:p>
    <w:p w14:paraId="3D0FC988" w14:textId="77777777" w:rsidR="00662469" w:rsidRPr="00E64250" w:rsidRDefault="00662469" w:rsidP="00CA2CE6">
      <w:pPr>
        <w:pStyle w:val="ListParagraph"/>
        <w:widowControl/>
        <w:numPr>
          <w:ilvl w:val="0"/>
          <w:numId w:val="23"/>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64250">
        <w:rPr>
          <w:color w:val="000000" w:themeColor="text1"/>
          <w:sz w:val="24"/>
          <w:szCs w:val="24"/>
        </w:rPr>
        <w:t xml:space="preserve">rencana bisnis Perusahaan yang telah mencantumkan rencana penerbitan instrumen modal inti terbatas; </w:t>
      </w:r>
    </w:p>
    <w:p w14:paraId="21B34A4A" w14:textId="3488F8D0" w:rsidR="00662469" w:rsidRPr="00E64250" w:rsidRDefault="00662469" w:rsidP="00CA2CE6">
      <w:pPr>
        <w:pStyle w:val="ListParagraph"/>
        <w:widowControl/>
        <w:numPr>
          <w:ilvl w:val="0"/>
          <w:numId w:val="23"/>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64250">
        <w:rPr>
          <w:color w:val="000000" w:themeColor="text1"/>
          <w:sz w:val="24"/>
          <w:szCs w:val="24"/>
        </w:rPr>
        <w:t xml:space="preserve">rancangan perjanjian notariil mengenai penerbitan instrumen modal inti terbatas yang membuktikan bahwa instrumen tersebut telah memenuhi ketentuan modal inti terbatas sebagaimana dimaksud </w:t>
      </w:r>
      <w:r w:rsidR="00001243" w:rsidRPr="00E64250">
        <w:rPr>
          <w:color w:val="000000" w:themeColor="text1"/>
          <w:sz w:val="24"/>
          <w:szCs w:val="24"/>
        </w:rPr>
        <w:t>pada huruf B.</w:t>
      </w:r>
    </w:p>
    <w:p w14:paraId="7635B13A" w14:textId="77777777" w:rsidR="00662469" w:rsidRPr="00E64250" w:rsidRDefault="00662469" w:rsidP="00CA2CE6">
      <w:pPr>
        <w:pStyle w:val="ListParagraph"/>
        <w:widowControl/>
        <w:numPr>
          <w:ilvl w:val="0"/>
          <w:numId w:val="23"/>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64250">
        <w:rPr>
          <w:color w:val="000000" w:themeColor="text1"/>
          <w:sz w:val="24"/>
          <w:szCs w:val="24"/>
        </w:rPr>
        <w:t>bukti penyetoran instrumen modal inti terbatas pada rekening khusus (</w:t>
      </w:r>
      <w:r w:rsidRPr="00E64250">
        <w:rPr>
          <w:i/>
          <w:iCs/>
          <w:color w:val="000000" w:themeColor="text1"/>
          <w:sz w:val="24"/>
          <w:szCs w:val="24"/>
        </w:rPr>
        <w:t>escrow account</w:t>
      </w:r>
      <w:r w:rsidRPr="00E64250">
        <w:rPr>
          <w:color w:val="000000" w:themeColor="text1"/>
          <w:sz w:val="24"/>
          <w:szCs w:val="24"/>
        </w:rPr>
        <w:t>) dan/atau deposito berjangka; dan</w:t>
      </w:r>
    </w:p>
    <w:p w14:paraId="04DCEEB1" w14:textId="77777777" w:rsidR="00662469" w:rsidRPr="00E64250" w:rsidRDefault="00662469" w:rsidP="00CA2CE6">
      <w:pPr>
        <w:pStyle w:val="ListParagraph"/>
        <w:widowControl/>
        <w:numPr>
          <w:ilvl w:val="0"/>
          <w:numId w:val="23"/>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64250">
        <w:rPr>
          <w:color w:val="000000" w:themeColor="text1"/>
          <w:sz w:val="24"/>
          <w:szCs w:val="24"/>
        </w:rPr>
        <w:t>surat pernyataan investor bahwa sumber dana tidak berasal dari kegiatan pencucian uang, pendanaan terorisme, pendanaan proliferasi senjata pemusnah massal, dan kejahatan keuangan lain.</w:t>
      </w:r>
    </w:p>
    <w:p w14:paraId="49FC3FE1" w14:textId="393969AE" w:rsidR="00662469" w:rsidRPr="00E64250" w:rsidRDefault="00662469" w:rsidP="00CA2CE6">
      <w:pPr>
        <w:pStyle w:val="BodyText"/>
        <w:numPr>
          <w:ilvl w:val="0"/>
          <w:numId w:val="11"/>
        </w:numPr>
        <w:ind w:left="990"/>
        <w:jc w:val="both"/>
        <w:rPr>
          <w:color w:val="000000" w:themeColor="text1"/>
        </w:rPr>
      </w:pPr>
      <w:r w:rsidRPr="00E64250">
        <w:rPr>
          <w:color w:val="000000" w:themeColor="text1"/>
        </w:rPr>
        <w:t>Perusahaan wajib melaporkan pelaksanaan penerbitan instrumen modal inti terbatas kepada Otoritas Jasa Keuangan paling lama 15 (lima belas) hari kerja dihitung sejak tanggal diterimanya bukti persetujuan dari Otoritas Jasa Keuangan dengan melampirkan:</w:t>
      </w:r>
    </w:p>
    <w:p w14:paraId="18E9A95E" w14:textId="4EC3D656" w:rsidR="00662469" w:rsidRPr="00E64250" w:rsidRDefault="00662469" w:rsidP="00CA2CE6">
      <w:pPr>
        <w:pStyle w:val="ListParagraph"/>
        <w:widowControl/>
        <w:numPr>
          <w:ilvl w:val="0"/>
          <w:numId w:val="24"/>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64250">
        <w:rPr>
          <w:color w:val="000000" w:themeColor="text1"/>
          <w:sz w:val="24"/>
          <w:szCs w:val="24"/>
        </w:rPr>
        <w:t xml:space="preserve">salinan perjanjian notariil mengenai penerbitan instrumen modal inti terbatas yang membuktikan bahwa instrumen tersebut telah memenuhi ketentuan modal inti terbatas sebagaimana dimaksud dalam </w:t>
      </w:r>
      <w:r w:rsidR="00001243" w:rsidRPr="00E64250">
        <w:rPr>
          <w:color w:val="000000" w:themeColor="text1"/>
          <w:sz w:val="24"/>
          <w:szCs w:val="24"/>
        </w:rPr>
        <w:t>pada huruf B.</w:t>
      </w:r>
    </w:p>
    <w:p w14:paraId="315ADDD8" w14:textId="428F923B" w:rsidR="00662469" w:rsidRPr="00E64250" w:rsidRDefault="00662469" w:rsidP="00CA2CE6">
      <w:pPr>
        <w:pStyle w:val="ListParagraph"/>
        <w:widowControl/>
        <w:numPr>
          <w:ilvl w:val="0"/>
          <w:numId w:val="24"/>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64250">
        <w:rPr>
          <w:color w:val="000000" w:themeColor="text1"/>
          <w:sz w:val="24"/>
          <w:szCs w:val="24"/>
        </w:rPr>
        <w:t>bukti setoran penambahan instrumen modal inti terbatas, berupa:</w:t>
      </w:r>
    </w:p>
    <w:p w14:paraId="05FD73F9" w14:textId="77777777" w:rsidR="00662469" w:rsidRPr="00E64250" w:rsidRDefault="00662469" w:rsidP="00CA2CE6">
      <w:pPr>
        <w:pStyle w:val="ListParagraph"/>
        <w:widowControl/>
        <w:numPr>
          <w:ilvl w:val="0"/>
          <w:numId w:val="25"/>
        </w:numPr>
        <w:pBdr>
          <w:top w:val="nil"/>
          <w:left w:val="nil"/>
          <w:bottom w:val="nil"/>
          <w:right w:val="nil"/>
          <w:between w:val="nil"/>
        </w:pBdr>
        <w:tabs>
          <w:tab w:val="left" w:pos="2552"/>
        </w:tabs>
        <w:autoSpaceDE/>
        <w:autoSpaceDN/>
        <w:ind w:left="1843" w:right="50"/>
        <w:contextualSpacing/>
        <w:jc w:val="both"/>
        <w:rPr>
          <w:color w:val="000000" w:themeColor="text1"/>
          <w:sz w:val="24"/>
          <w:szCs w:val="24"/>
        </w:rPr>
      </w:pPr>
      <w:r w:rsidRPr="00E64250">
        <w:rPr>
          <w:color w:val="000000" w:themeColor="text1"/>
          <w:sz w:val="24"/>
          <w:szCs w:val="24"/>
        </w:rPr>
        <w:lastRenderedPageBreak/>
        <w:t>salinan bukti setoran penambahan instrumen modal inti terbatas atas nama Perusahaan yang bersangkutan pada satu bank umum atau bank umum syariah di Indonesia yang telah dilegalisasi dan/atau divalidasi oleh bank; dan</w:t>
      </w:r>
    </w:p>
    <w:p w14:paraId="6A97F892" w14:textId="2E43DED8" w:rsidR="00662469" w:rsidRPr="00E64250" w:rsidRDefault="00662469" w:rsidP="00CA2CE6">
      <w:pPr>
        <w:pStyle w:val="ListParagraph"/>
        <w:widowControl/>
        <w:numPr>
          <w:ilvl w:val="0"/>
          <w:numId w:val="25"/>
        </w:numPr>
        <w:pBdr>
          <w:top w:val="nil"/>
          <w:left w:val="nil"/>
          <w:bottom w:val="nil"/>
          <w:right w:val="nil"/>
          <w:between w:val="nil"/>
        </w:pBdr>
        <w:tabs>
          <w:tab w:val="left" w:pos="2552"/>
        </w:tabs>
        <w:autoSpaceDE/>
        <w:autoSpaceDN/>
        <w:ind w:left="1843" w:right="50"/>
        <w:contextualSpacing/>
        <w:jc w:val="both"/>
        <w:rPr>
          <w:color w:val="000000" w:themeColor="text1"/>
          <w:sz w:val="24"/>
          <w:szCs w:val="24"/>
        </w:rPr>
      </w:pPr>
      <w:r w:rsidRPr="00E64250">
        <w:rPr>
          <w:color w:val="000000" w:themeColor="text1"/>
          <w:sz w:val="24"/>
          <w:szCs w:val="24"/>
        </w:rPr>
        <w:t xml:space="preserve">salinan bukti penempatan modal disetor berupa rekening koran Perusahaan yang telah dilegalisasi dan/atau divalidasi oleh bank. </w:t>
      </w:r>
    </w:p>
    <w:p w14:paraId="66997FB2" w14:textId="77777777" w:rsidR="00001686" w:rsidRPr="004D595E" w:rsidRDefault="00001686" w:rsidP="00662469">
      <w:pPr>
        <w:pStyle w:val="BodyText"/>
        <w:jc w:val="both"/>
        <w:rPr>
          <w:color w:val="000000" w:themeColor="text1"/>
          <w:lang w:val="nn-NO"/>
        </w:rPr>
      </w:pPr>
    </w:p>
    <w:p w14:paraId="4792B74F" w14:textId="4155D3EC" w:rsidR="7B014530" w:rsidRPr="004D595E" w:rsidRDefault="7B014530" w:rsidP="00CA2CE6">
      <w:pPr>
        <w:pStyle w:val="BodyText"/>
        <w:numPr>
          <w:ilvl w:val="0"/>
          <w:numId w:val="15"/>
        </w:numPr>
        <w:ind w:left="567" w:hanging="567"/>
        <w:jc w:val="both"/>
        <w:rPr>
          <w:color w:val="000000" w:themeColor="text1"/>
          <w:lang w:val="nn-NO"/>
        </w:rPr>
      </w:pPr>
      <w:r w:rsidRPr="004D595E">
        <w:rPr>
          <w:color w:val="000000" w:themeColor="text1"/>
          <w:lang w:val="nn-NO"/>
        </w:rPr>
        <w:t>MODAL PELENGKAP</w:t>
      </w:r>
      <w:r w:rsidR="0099330D" w:rsidRPr="004D595E">
        <w:rPr>
          <w:color w:val="000000" w:themeColor="text1"/>
          <w:lang w:val="nn-NO"/>
        </w:rPr>
        <w:t xml:space="preserve"> (</w:t>
      </w:r>
      <w:r w:rsidR="0099330D" w:rsidRPr="004D595E">
        <w:rPr>
          <w:i/>
          <w:iCs/>
          <w:color w:val="000000" w:themeColor="text1"/>
          <w:lang w:val="nn-NO"/>
        </w:rPr>
        <w:t>TIER</w:t>
      </w:r>
      <w:r w:rsidR="0099330D" w:rsidRPr="004D595E">
        <w:rPr>
          <w:color w:val="000000" w:themeColor="text1"/>
          <w:lang w:val="nn-NO"/>
        </w:rPr>
        <w:t xml:space="preserve"> 2)</w:t>
      </w:r>
    </w:p>
    <w:p w14:paraId="1D9A2737" w14:textId="75FD23B8" w:rsidR="0099330D" w:rsidRPr="004D595E" w:rsidRDefault="0099330D" w:rsidP="00CA2CE6">
      <w:pPr>
        <w:pStyle w:val="BodyText"/>
        <w:numPr>
          <w:ilvl w:val="0"/>
          <w:numId w:val="7"/>
        </w:numPr>
        <w:ind w:left="990"/>
        <w:jc w:val="both"/>
        <w:rPr>
          <w:color w:val="000000" w:themeColor="text1"/>
          <w:lang w:val="nn-NO"/>
        </w:rPr>
      </w:pPr>
      <w:r w:rsidRPr="004D595E">
        <w:rPr>
          <w:color w:val="000000" w:themeColor="text1"/>
          <w:lang w:val="nn-NO"/>
        </w:rPr>
        <w:t>Modal pelengkap (</w:t>
      </w:r>
      <w:r w:rsidRPr="004D595E">
        <w:rPr>
          <w:i/>
          <w:iCs/>
          <w:color w:val="000000" w:themeColor="text1"/>
          <w:lang w:val="nn-NO"/>
        </w:rPr>
        <w:t>Tier</w:t>
      </w:r>
      <w:r w:rsidRPr="004D595E">
        <w:rPr>
          <w:color w:val="000000" w:themeColor="text1"/>
          <w:lang w:val="nn-NO"/>
        </w:rPr>
        <w:t xml:space="preserve"> 2) sebagaimana dimaksud dalam Romawi II huruf D angka 2 diperhitungkan sebagai modal yang tersedia dalam Rasio Solvabilitas.</w:t>
      </w:r>
    </w:p>
    <w:p w14:paraId="0644EF3A" w14:textId="5EC65A8C" w:rsidR="0099330D" w:rsidRPr="00CA405F" w:rsidRDefault="0099330D" w:rsidP="00CA2CE6">
      <w:pPr>
        <w:pStyle w:val="BodyText"/>
        <w:numPr>
          <w:ilvl w:val="0"/>
          <w:numId w:val="7"/>
        </w:numPr>
        <w:ind w:left="990"/>
        <w:jc w:val="both"/>
        <w:rPr>
          <w:lang w:val="nn-NO"/>
        </w:rPr>
      </w:pPr>
      <w:r w:rsidRPr="004D595E">
        <w:rPr>
          <w:color w:val="000000" w:themeColor="text1"/>
          <w:lang w:val="nn-NO"/>
        </w:rPr>
        <w:t xml:space="preserve">Instrumen </w:t>
      </w:r>
      <w:r w:rsidRPr="00CA405F">
        <w:rPr>
          <w:lang w:val="nn-NO"/>
        </w:rPr>
        <w:t>modal pelengkap (</w:t>
      </w:r>
      <w:r w:rsidRPr="00CA405F">
        <w:rPr>
          <w:i/>
          <w:iCs/>
          <w:lang w:val="nn-NO"/>
        </w:rPr>
        <w:t>Tier</w:t>
      </w:r>
      <w:r w:rsidRPr="00CA405F">
        <w:rPr>
          <w:lang w:val="nn-NO"/>
        </w:rPr>
        <w:t xml:space="preserve"> 2) sebagaimana dimaksud pada huruf A dipenuhi dengan memenuhi persyaratan sebagai berikut:</w:t>
      </w:r>
    </w:p>
    <w:p w14:paraId="675FEDDB" w14:textId="438F3CAE" w:rsidR="7B014530" w:rsidRPr="00CA405F" w:rsidRDefault="7B014530" w:rsidP="00CA2CE6">
      <w:pPr>
        <w:pStyle w:val="BodyText"/>
        <w:numPr>
          <w:ilvl w:val="0"/>
          <w:numId w:val="6"/>
        </w:numPr>
        <w:ind w:left="1440" w:hanging="450"/>
        <w:jc w:val="both"/>
        <w:rPr>
          <w:lang w:val="nn-NO"/>
        </w:rPr>
      </w:pPr>
      <w:r w:rsidRPr="00CA405F">
        <w:rPr>
          <w:lang w:val="nn-NO"/>
        </w:rPr>
        <w:t>instrumen telah diterbitkan dan disetor penuh</w:t>
      </w:r>
      <w:r w:rsidR="00934CF6" w:rsidRPr="00CA405F">
        <w:rPr>
          <w:lang w:val="nn-NO"/>
        </w:rPr>
        <w:t>.</w:t>
      </w:r>
    </w:p>
    <w:p w14:paraId="308E6091" w14:textId="4FC8EAAA" w:rsidR="7B014530" w:rsidRPr="00953A36" w:rsidRDefault="7B014530" w:rsidP="00CA2CE6">
      <w:pPr>
        <w:pStyle w:val="ListParagraph"/>
        <w:numPr>
          <w:ilvl w:val="0"/>
          <w:numId w:val="6"/>
        </w:numPr>
        <w:ind w:left="1440" w:hanging="450"/>
        <w:jc w:val="both"/>
        <w:rPr>
          <w:sz w:val="24"/>
          <w:szCs w:val="24"/>
        </w:rPr>
      </w:pPr>
      <w:r w:rsidRPr="00CA405F">
        <w:rPr>
          <w:sz w:val="24"/>
          <w:szCs w:val="24"/>
        </w:rPr>
        <w:t xml:space="preserve">bersifat </w:t>
      </w:r>
      <w:r w:rsidRPr="00953A36">
        <w:rPr>
          <w:sz w:val="24"/>
          <w:szCs w:val="24"/>
        </w:rPr>
        <w:t>subordinasi terhadap pemegang polis dan kreditur lain</w:t>
      </w:r>
      <w:r w:rsidR="00934CF6" w:rsidRPr="00953A36">
        <w:rPr>
          <w:sz w:val="24"/>
          <w:szCs w:val="24"/>
        </w:rPr>
        <w:t xml:space="preserve"> dalam hal:</w:t>
      </w:r>
    </w:p>
    <w:p w14:paraId="38A43797" w14:textId="77777777" w:rsidR="00670FD3" w:rsidRPr="00953A36" w:rsidRDefault="00670FD3" w:rsidP="00670FD3">
      <w:pPr>
        <w:pStyle w:val="ListParagraph"/>
        <w:widowControl/>
        <w:numPr>
          <w:ilvl w:val="1"/>
          <w:numId w:val="6"/>
        </w:numPr>
        <w:pBdr>
          <w:top w:val="nil"/>
          <w:left w:val="nil"/>
          <w:bottom w:val="nil"/>
          <w:right w:val="nil"/>
          <w:between w:val="nil"/>
        </w:pBdr>
        <w:tabs>
          <w:tab w:val="left" w:pos="2552"/>
        </w:tabs>
        <w:autoSpaceDE/>
        <w:autoSpaceDN/>
        <w:ind w:left="1843" w:right="50"/>
        <w:contextualSpacing/>
        <w:jc w:val="both"/>
        <w:rPr>
          <w:sz w:val="24"/>
          <w:szCs w:val="24"/>
        </w:rPr>
      </w:pPr>
      <w:r w:rsidRPr="00953A36">
        <w:rPr>
          <w:sz w:val="24"/>
          <w:szCs w:val="24"/>
        </w:rPr>
        <w:t>terjadi kerugian pada Perusahaan;  dan</w:t>
      </w:r>
    </w:p>
    <w:p w14:paraId="6980F2B8" w14:textId="5D32EC44" w:rsidR="00934CF6" w:rsidRPr="00953A36" w:rsidRDefault="00670FD3" w:rsidP="00501834">
      <w:pPr>
        <w:pStyle w:val="ListParagraph"/>
        <w:widowControl/>
        <w:numPr>
          <w:ilvl w:val="1"/>
          <w:numId w:val="6"/>
        </w:numPr>
        <w:pBdr>
          <w:top w:val="nil"/>
          <w:left w:val="nil"/>
          <w:bottom w:val="nil"/>
          <w:right w:val="nil"/>
          <w:between w:val="nil"/>
        </w:pBdr>
        <w:tabs>
          <w:tab w:val="left" w:pos="2552"/>
        </w:tabs>
        <w:autoSpaceDE/>
        <w:autoSpaceDN/>
        <w:ind w:left="1843" w:right="50"/>
        <w:contextualSpacing/>
        <w:jc w:val="both"/>
        <w:rPr>
          <w:sz w:val="24"/>
          <w:szCs w:val="24"/>
        </w:rPr>
      </w:pPr>
      <w:r w:rsidRPr="00953A36">
        <w:rPr>
          <w:sz w:val="24"/>
          <w:szCs w:val="24"/>
        </w:rPr>
        <w:t xml:space="preserve">terjadi likuidasi pada Perusahaan, instrumen ini memiliki hak atas sisa aset setelah seluruh seluruh </w:t>
      </w:r>
      <w:r w:rsidR="00A44EBE" w:rsidRPr="00953A36">
        <w:rPr>
          <w:sz w:val="24"/>
          <w:szCs w:val="24"/>
        </w:rPr>
        <w:t xml:space="preserve">pemegang polis dan kreditur </w:t>
      </w:r>
      <w:r w:rsidRPr="00953A36">
        <w:rPr>
          <w:sz w:val="24"/>
          <w:szCs w:val="24"/>
        </w:rPr>
        <w:t>telah dibayar.</w:t>
      </w:r>
    </w:p>
    <w:p w14:paraId="136CCCA6" w14:textId="46629AED" w:rsidR="7B014530" w:rsidRPr="00CA405F" w:rsidRDefault="7B014530" w:rsidP="00CA2CE6">
      <w:pPr>
        <w:pStyle w:val="ListParagraph"/>
        <w:numPr>
          <w:ilvl w:val="0"/>
          <w:numId w:val="6"/>
        </w:numPr>
        <w:ind w:left="1440" w:hanging="450"/>
        <w:jc w:val="both"/>
        <w:rPr>
          <w:sz w:val="24"/>
          <w:szCs w:val="24"/>
        </w:rPr>
      </w:pPr>
      <w:r w:rsidRPr="00953A36">
        <w:rPr>
          <w:sz w:val="24"/>
          <w:szCs w:val="24"/>
        </w:rPr>
        <w:t>memiliki jangka waktu 5 (lima) tahun atau lebih dan hanya dapat dilunasi setelah memperoleh persetujuan Otoritas Jasa Keuangan</w:t>
      </w:r>
      <w:r w:rsidR="00934CF6" w:rsidRPr="00953A36">
        <w:rPr>
          <w:sz w:val="24"/>
          <w:szCs w:val="24"/>
        </w:rPr>
        <w:t xml:space="preserve"> </w:t>
      </w:r>
      <w:r w:rsidR="00501834" w:rsidRPr="00953A36">
        <w:rPr>
          <w:sz w:val="24"/>
          <w:szCs w:val="24"/>
        </w:rPr>
        <w:t xml:space="preserve">dengan mempertimbangkan </w:t>
      </w:r>
      <w:r w:rsidR="00934CF6" w:rsidRPr="00953A36">
        <w:rPr>
          <w:sz w:val="24"/>
          <w:szCs w:val="24"/>
        </w:rPr>
        <w:t>pelunasan instrumen tersebut tidak menyebabkan Perusahaan</w:t>
      </w:r>
      <w:r w:rsidR="00934CF6" w:rsidRPr="00CA405F">
        <w:rPr>
          <w:sz w:val="24"/>
          <w:szCs w:val="24"/>
        </w:rPr>
        <w:t xml:space="preserve"> melanggar ketentuan KRSM.</w:t>
      </w:r>
    </w:p>
    <w:p w14:paraId="6EB8F8BD" w14:textId="66CCBDC1" w:rsidR="7B014530" w:rsidRPr="00CA405F" w:rsidRDefault="7B014530" w:rsidP="00CA2CE6">
      <w:pPr>
        <w:pStyle w:val="ListParagraph"/>
        <w:numPr>
          <w:ilvl w:val="0"/>
          <w:numId w:val="6"/>
        </w:numPr>
        <w:ind w:left="1440" w:hanging="450"/>
        <w:jc w:val="both"/>
        <w:rPr>
          <w:sz w:val="24"/>
          <w:szCs w:val="24"/>
        </w:rPr>
      </w:pPr>
      <w:r w:rsidRPr="00CA405F">
        <w:rPr>
          <w:sz w:val="24"/>
          <w:szCs w:val="24"/>
        </w:rPr>
        <w:t>instrumen dapat dibeli kembali oleh Perusahaan setiap saat dengan persetujuan terlebih dahulu dari Otoritas Jasa Keuangan</w:t>
      </w:r>
      <w:r w:rsidR="00934CF6" w:rsidRPr="00CA405F">
        <w:rPr>
          <w:sz w:val="24"/>
          <w:szCs w:val="24"/>
        </w:rPr>
        <w:t xml:space="preserve">. Contoh memberikan ekspektasi adalah mempersiapkan kriteria atau kondisi tertentu yang memungkinkan opsi beli </w:t>
      </w:r>
      <w:r w:rsidR="00934CF6" w:rsidRPr="00CA405F">
        <w:rPr>
          <w:i/>
          <w:iCs/>
          <w:sz w:val="24"/>
          <w:szCs w:val="24"/>
        </w:rPr>
        <w:t xml:space="preserve">(call option) </w:t>
      </w:r>
      <w:r w:rsidR="00934CF6" w:rsidRPr="00CA405F">
        <w:rPr>
          <w:sz w:val="24"/>
          <w:szCs w:val="24"/>
        </w:rPr>
        <w:t>dapat dilakukan.</w:t>
      </w:r>
    </w:p>
    <w:p w14:paraId="58CC7C72" w14:textId="2BC1A9D7" w:rsidR="7B014530" w:rsidRPr="00CA405F" w:rsidRDefault="7B014530" w:rsidP="00CA2CE6">
      <w:pPr>
        <w:pStyle w:val="ListParagraph"/>
        <w:numPr>
          <w:ilvl w:val="0"/>
          <w:numId w:val="6"/>
        </w:numPr>
        <w:ind w:left="1440" w:hanging="450"/>
        <w:jc w:val="both"/>
        <w:rPr>
          <w:sz w:val="24"/>
          <w:szCs w:val="24"/>
        </w:rPr>
      </w:pPr>
      <w:r w:rsidRPr="00CA405F">
        <w:rPr>
          <w:sz w:val="24"/>
          <w:szCs w:val="24"/>
        </w:rPr>
        <w:t>pada saat penerbitan, tidak terdapat ekspektasi Perusahaan untuk melakukan pembelian kembali atau pembatalan atas instrumen dimaksud</w:t>
      </w:r>
      <w:r w:rsidR="00934CF6" w:rsidRPr="00CA405F">
        <w:rPr>
          <w:sz w:val="24"/>
          <w:szCs w:val="24"/>
        </w:rPr>
        <w:t>. Otoritas Jasa Keuangan memberikan persetujuan pembelian kembali instrumen modal pelengkap dengan mempertimbangkan pembelian kembali instrumen tersebut tidak menyebabkan Perusahaan melanggar ketentuan KRSM.</w:t>
      </w:r>
    </w:p>
    <w:p w14:paraId="67D2434D" w14:textId="703B21E0" w:rsidR="7B014530" w:rsidRPr="00CA405F" w:rsidRDefault="7B014530" w:rsidP="00CA2CE6">
      <w:pPr>
        <w:pStyle w:val="ListParagraph"/>
        <w:numPr>
          <w:ilvl w:val="0"/>
          <w:numId w:val="6"/>
        </w:numPr>
        <w:ind w:left="1440" w:hanging="450"/>
        <w:jc w:val="both"/>
        <w:rPr>
          <w:sz w:val="24"/>
          <w:szCs w:val="24"/>
        </w:rPr>
      </w:pPr>
      <w:r w:rsidRPr="00CA405F">
        <w:rPr>
          <w:sz w:val="24"/>
          <w:szCs w:val="24"/>
        </w:rPr>
        <w:t>instrumen tidak memiliki ketentuan pembayaran dividen atau imbal hasil yang dikaitkan dengan peringkat kredit atau kondisi keuangan Perusahaan</w:t>
      </w:r>
      <w:r w:rsidR="00934CF6" w:rsidRPr="00CA405F">
        <w:rPr>
          <w:sz w:val="24"/>
          <w:szCs w:val="24"/>
        </w:rPr>
        <w:t>.</w:t>
      </w:r>
    </w:p>
    <w:p w14:paraId="5EED8B4F" w14:textId="49C7F0A7" w:rsidR="7B014530" w:rsidRPr="004D595E" w:rsidRDefault="7B014530" w:rsidP="00CA2CE6">
      <w:pPr>
        <w:pStyle w:val="ListParagraph"/>
        <w:numPr>
          <w:ilvl w:val="0"/>
          <w:numId w:val="6"/>
        </w:numPr>
        <w:ind w:left="1440" w:hanging="450"/>
        <w:jc w:val="both"/>
        <w:rPr>
          <w:color w:val="000000" w:themeColor="text1"/>
          <w:sz w:val="24"/>
          <w:szCs w:val="24"/>
        </w:rPr>
      </w:pPr>
      <w:r w:rsidRPr="00CA405F">
        <w:rPr>
          <w:sz w:val="24"/>
          <w:szCs w:val="24"/>
        </w:rPr>
        <w:t xml:space="preserve">instrumen tidak memiliki persyaratan percepatan pembayaran bunga atau pokok yang dinyatakan </w:t>
      </w:r>
      <w:r w:rsidRPr="004D595E">
        <w:rPr>
          <w:color w:val="000000" w:themeColor="text1"/>
          <w:sz w:val="24"/>
          <w:szCs w:val="24"/>
        </w:rPr>
        <w:t>dalam dokumentasi penerbitan atau perjanjian</w:t>
      </w:r>
      <w:r w:rsidR="00934CF6" w:rsidRPr="004D595E">
        <w:rPr>
          <w:color w:val="000000" w:themeColor="text1"/>
          <w:sz w:val="24"/>
          <w:szCs w:val="24"/>
        </w:rPr>
        <w:t>.</w:t>
      </w:r>
    </w:p>
    <w:p w14:paraId="67FFF525" w14:textId="4E1F4A47" w:rsidR="7B014530" w:rsidRPr="004D595E" w:rsidRDefault="7B014530" w:rsidP="00CA2CE6">
      <w:pPr>
        <w:pStyle w:val="ListParagraph"/>
        <w:numPr>
          <w:ilvl w:val="0"/>
          <w:numId w:val="6"/>
        </w:numPr>
        <w:ind w:left="1440" w:hanging="450"/>
        <w:jc w:val="both"/>
        <w:rPr>
          <w:color w:val="000000" w:themeColor="text1"/>
          <w:sz w:val="24"/>
          <w:szCs w:val="24"/>
        </w:rPr>
      </w:pPr>
      <w:r w:rsidRPr="004D595E">
        <w:rPr>
          <w:color w:val="000000" w:themeColor="text1"/>
          <w:sz w:val="24"/>
          <w:szCs w:val="24"/>
        </w:rPr>
        <w:t>sumber pendanaan tidak berasal dari Perusahaan baik secara langsung maupun tidak langsung</w:t>
      </w:r>
      <w:r w:rsidR="00934CF6" w:rsidRPr="004D595E">
        <w:rPr>
          <w:color w:val="000000" w:themeColor="text1"/>
          <w:sz w:val="24"/>
          <w:szCs w:val="24"/>
        </w:rPr>
        <w:t xml:space="preserve"> yaitu dana yang digunakan </w:t>
      </w:r>
      <w:r w:rsidR="00934CF6" w:rsidRPr="004D595E">
        <w:rPr>
          <w:sz w:val="24"/>
          <w:szCs w:val="24"/>
        </w:rPr>
        <w:t>untuk pendanaan Perusahaan tidak berasal dari Perusahaan itu sendiri.</w:t>
      </w:r>
    </w:p>
    <w:p w14:paraId="7993FA69" w14:textId="087AAD68" w:rsidR="00934CF6" w:rsidRPr="004D595E" w:rsidRDefault="00934CF6" w:rsidP="00934CF6">
      <w:pPr>
        <w:pStyle w:val="ListParagraph"/>
        <w:ind w:left="1440" w:firstLine="0"/>
        <w:jc w:val="both"/>
        <w:rPr>
          <w:color w:val="000000" w:themeColor="text1"/>
          <w:sz w:val="24"/>
          <w:szCs w:val="24"/>
        </w:rPr>
      </w:pPr>
      <w:r w:rsidRPr="004D595E">
        <w:rPr>
          <w:color w:val="000000" w:themeColor="text1"/>
          <w:sz w:val="24"/>
          <w:szCs w:val="24"/>
        </w:rPr>
        <w:t>Contoh:</w:t>
      </w:r>
    </w:p>
    <w:tbl>
      <w:tblPr>
        <w:tblStyle w:val="TableGrid"/>
        <w:tblW w:w="0" w:type="auto"/>
        <w:tblInd w:w="1440" w:type="dxa"/>
        <w:tblLook w:val="04A0" w:firstRow="1" w:lastRow="0" w:firstColumn="1" w:lastColumn="0" w:noHBand="0" w:noVBand="1"/>
      </w:tblPr>
      <w:tblGrid>
        <w:gridCol w:w="7954"/>
      </w:tblGrid>
      <w:tr w:rsidR="00934CF6" w:rsidRPr="004D595E" w14:paraId="65451C3B" w14:textId="77777777" w:rsidTr="00934CF6">
        <w:tc>
          <w:tcPr>
            <w:tcW w:w="9394" w:type="dxa"/>
          </w:tcPr>
          <w:p w14:paraId="658CCA98" w14:textId="7E71D446" w:rsidR="00934CF6" w:rsidRPr="004D595E" w:rsidRDefault="00934CF6" w:rsidP="00121C47">
            <w:pPr>
              <w:pBdr>
                <w:top w:val="nil"/>
                <w:left w:val="nil"/>
                <w:bottom w:val="nil"/>
                <w:right w:val="nil"/>
                <w:between w:val="nil"/>
              </w:pBdr>
              <w:tabs>
                <w:tab w:val="left" w:pos="2552"/>
              </w:tabs>
              <w:ind w:right="50"/>
              <w:jc w:val="both"/>
              <w:rPr>
                <w:rFonts w:ascii="Bookman Old Style" w:eastAsia="Bookman Old Style" w:hAnsi="Bookman Old Style" w:cs="Bookman Old Style"/>
                <w:sz w:val="24"/>
                <w:szCs w:val="24"/>
              </w:rPr>
            </w:pPr>
            <w:r w:rsidRPr="004D595E">
              <w:rPr>
                <w:rFonts w:ascii="Bookman Old Style" w:eastAsia="Bookman Old Style" w:hAnsi="Bookman Old Style" w:cs="Bookman Old Style"/>
                <w:sz w:val="24"/>
                <w:szCs w:val="24"/>
              </w:rPr>
              <w:lastRenderedPageBreak/>
              <w:t>Perusahaan A membeli obligasi korporasi perusahaan B sebesar Rp100.000.000.000,-</w:t>
            </w:r>
            <w:r w:rsidR="00121C47">
              <w:rPr>
                <w:rFonts w:ascii="Bookman Old Style" w:eastAsia="Bookman Old Style" w:hAnsi="Bookman Old Style" w:cs="Bookman Old Style"/>
                <w:sz w:val="24"/>
                <w:szCs w:val="24"/>
              </w:rPr>
              <w:t xml:space="preserve"> </w:t>
            </w:r>
            <w:r w:rsidRPr="004D595E">
              <w:rPr>
                <w:rFonts w:ascii="Bookman Old Style" w:eastAsia="Bookman Old Style" w:hAnsi="Bookman Old Style" w:cs="Bookman Old Style"/>
                <w:sz w:val="24"/>
                <w:szCs w:val="24"/>
              </w:rPr>
              <w:t xml:space="preserve">(seratus miliar rupiah). Perusahaan A menerbitkan </w:t>
            </w:r>
            <w:r w:rsidRPr="004D595E">
              <w:rPr>
                <w:rFonts w:ascii="Bookman Old Style" w:eastAsia="Bookman Old Style" w:hAnsi="Bookman Old Style" w:cs="Bookman Old Style"/>
                <w:i/>
                <w:sz w:val="24"/>
                <w:szCs w:val="24"/>
              </w:rPr>
              <w:t>cumulative subordinated bond</w:t>
            </w:r>
            <w:r w:rsidRPr="004D595E">
              <w:rPr>
                <w:rFonts w:ascii="Bookman Old Style" w:eastAsia="Bookman Old Style" w:hAnsi="Bookman Old Style" w:cs="Bookman Old Style"/>
                <w:sz w:val="24"/>
                <w:szCs w:val="24"/>
              </w:rPr>
              <w:t xml:space="preserve">. Selanjutnya, perusahaan B membeli </w:t>
            </w:r>
            <w:r w:rsidRPr="004D595E">
              <w:rPr>
                <w:rFonts w:ascii="Bookman Old Style" w:eastAsia="Bookman Old Style" w:hAnsi="Bookman Old Style" w:cs="Bookman Old Style"/>
                <w:i/>
                <w:sz w:val="24"/>
                <w:szCs w:val="24"/>
              </w:rPr>
              <w:t>bond</w:t>
            </w:r>
            <w:r w:rsidRPr="004D595E">
              <w:rPr>
                <w:rFonts w:ascii="Bookman Old Style" w:eastAsia="Bookman Old Style" w:hAnsi="Bookman Old Style" w:cs="Bookman Old Style"/>
                <w:sz w:val="24"/>
                <w:szCs w:val="24"/>
              </w:rPr>
              <w:t xml:space="preserve"> tersebut</w:t>
            </w:r>
            <w:r w:rsidR="00121C47">
              <w:rPr>
                <w:rFonts w:ascii="Bookman Old Style" w:eastAsia="Bookman Old Style" w:hAnsi="Bookman Old Style" w:cs="Bookman Old Style"/>
                <w:sz w:val="24"/>
                <w:szCs w:val="24"/>
              </w:rPr>
              <w:t xml:space="preserve"> dari </w:t>
            </w:r>
            <w:r w:rsidR="00121C47">
              <w:rPr>
                <w:rFonts w:ascii="Bookman Old Style" w:eastAsia="Bookman Old Style" w:hAnsi="Bookman Old Style" w:cs="Bookman Old Style"/>
                <w:sz w:val="24"/>
                <w:szCs w:val="24"/>
              </w:rPr>
              <w:br/>
              <w:t>Perusahaan A.</w:t>
            </w:r>
            <w:r w:rsidRPr="004D595E">
              <w:rPr>
                <w:rFonts w:ascii="Bookman Old Style" w:eastAsia="Bookman Old Style" w:hAnsi="Bookman Old Style" w:cs="Bookman Old Style"/>
                <w:sz w:val="24"/>
                <w:szCs w:val="24"/>
              </w:rPr>
              <w:t xml:space="preserve"> </w:t>
            </w:r>
            <w:r w:rsidRPr="004D595E">
              <w:rPr>
                <w:rFonts w:ascii="Bookman Old Style" w:eastAsia="Bookman Old Style" w:hAnsi="Bookman Old Style" w:cs="Bookman Old Style"/>
                <w:sz w:val="24"/>
                <w:szCs w:val="24"/>
              </w:rPr>
              <w:br/>
            </w:r>
            <w:r w:rsidRPr="004D595E">
              <w:rPr>
                <w:rFonts w:ascii="Bookman Old Style" w:eastAsia="Bookman Old Style" w:hAnsi="Bookman Old Style" w:cs="Bookman Old Style"/>
                <w:sz w:val="24"/>
                <w:szCs w:val="24"/>
              </w:rPr>
              <w:br/>
              <w:t xml:space="preserve">Pembelian perusahaan B atas </w:t>
            </w:r>
            <w:r w:rsidRPr="004D595E">
              <w:rPr>
                <w:rFonts w:ascii="Bookman Old Style" w:eastAsia="Bookman Old Style" w:hAnsi="Bookman Old Style" w:cs="Bookman Old Style"/>
                <w:i/>
                <w:sz w:val="24"/>
                <w:szCs w:val="24"/>
              </w:rPr>
              <w:t>bond</w:t>
            </w:r>
            <w:r w:rsidRPr="004D595E">
              <w:rPr>
                <w:rFonts w:ascii="Bookman Old Style" w:eastAsia="Bookman Old Style" w:hAnsi="Bookman Old Style" w:cs="Bookman Old Style"/>
                <w:sz w:val="24"/>
                <w:szCs w:val="24"/>
              </w:rPr>
              <w:t xml:space="preserve"> tersebut dinilai menggunakan sumber pendanaan yang berasal dari Perusahaan A. </w:t>
            </w:r>
          </w:p>
        </w:tc>
      </w:tr>
    </w:tbl>
    <w:p w14:paraId="76A6027E" w14:textId="33012C7E" w:rsidR="7B014530" w:rsidRPr="004D595E" w:rsidRDefault="7B014530" w:rsidP="00934CF6">
      <w:pPr>
        <w:jc w:val="both"/>
        <w:rPr>
          <w:color w:val="000000" w:themeColor="text1"/>
          <w:sz w:val="24"/>
          <w:szCs w:val="24"/>
        </w:rPr>
      </w:pPr>
    </w:p>
    <w:p w14:paraId="1488529E" w14:textId="1977F018" w:rsidR="7B014530" w:rsidRPr="004D595E" w:rsidRDefault="7B014530" w:rsidP="00CA2CE6">
      <w:pPr>
        <w:pStyle w:val="BodyText"/>
        <w:numPr>
          <w:ilvl w:val="0"/>
          <w:numId w:val="7"/>
        </w:numPr>
        <w:ind w:left="990"/>
        <w:jc w:val="both"/>
        <w:rPr>
          <w:color w:val="000000" w:themeColor="text1"/>
          <w:lang w:val="nn-NO"/>
        </w:rPr>
      </w:pPr>
      <w:r w:rsidRPr="004D595E">
        <w:rPr>
          <w:color w:val="000000" w:themeColor="text1"/>
          <w:lang w:val="nn-NO"/>
        </w:rPr>
        <w:t>Bentuk instrumen modal pelengkap (</w:t>
      </w:r>
      <w:r w:rsidRPr="004D595E">
        <w:rPr>
          <w:i/>
          <w:iCs/>
          <w:color w:val="000000" w:themeColor="text1"/>
          <w:lang w:val="nn-NO"/>
        </w:rPr>
        <w:t>Tier</w:t>
      </w:r>
      <w:r w:rsidRPr="004D595E">
        <w:rPr>
          <w:color w:val="000000" w:themeColor="text1"/>
          <w:lang w:val="nn-NO"/>
        </w:rPr>
        <w:t xml:space="preserve"> 2)</w:t>
      </w:r>
    </w:p>
    <w:p w14:paraId="6660338A" w14:textId="297B6C69" w:rsidR="7B014530" w:rsidRPr="00751268" w:rsidRDefault="7B014530" w:rsidP="00CA2CE6">
      <w:pPr>
        <w:pStyle w:val="BodyText"/>
        <w:numPr>
          <w:ilvl w:val="0"/>
          <w:numId w:val="5"/>
        </w:numPr>
        <w:jc w:val="both"/>
        <w:rPr>
          <w:lang w:val="nn-NO"/>
        </w:rPr>
      </w:pPr>
      <w:r w:rsidRPr="004D595E">
        <w:rPr>
          <w:color w:val="000000" w:themeColor="text1"/>
          <w:lang w:val="nn-NO"/>
        </w:rPr>
        <w:t xml:space="preserve">saham preferen (yang memberikan hak kepada pemegangnya untuk menerima dividen lebih </w:t>
      </w:r>
      <w:r w:rsidRPr="00751268">
        <w:rPr>
          <w:lang w:val="nn-NO"/>
        </w:rPr>
        <w:t>dahulu dari pemegang saham klasifikasi lain) secara kumulatif (</w:t>
      </w:r>
      <w:r w:rsidRPr="00751268">
        <w:rPr>
          <w:i/>
          <w:iCs/>
          <w:lang w:val="nn-NO"/>
        </w:rPr>
        <w:t>cumulative preference share</w:t>
      </w:r>
      <w:r w:rsidR="000742BA">
        <w:rPr>
          <w:i/>
          <w:iCs/>
          <w:lang w:val="nn-NO"/>
        </w:rPr>
        <w:t>s</w:t>
      </w:r>
      <w:r w:rsidRPr="00751268">
        <w:rPr>
          <w:lang w:val="nn-NO"/>
        </w:rPr>
        <w:t>)</w:t>
      </w:r>
      <w:r w:rsidR="003D66C1" w:rsidRPr="00751268">
        <w:rPr>
          <w:lang w:val="nn-NO"/>
        </w:rPr>
        <w:t xml:space="preserve">, yang </w:t>
      </w:r>
      <w:r w:rsidR="003D66C1" w:rsidRPr="00751268">
        <w:t>memberikan hak kepada pemegangnya untuk menerima dividen lebih dahulu dari pemegang saham klasifikasi lain.</w:t>
      </w:r>
    </w:p>
    <w:p w14:paraId="6ED4413F" w14:textId="0F500975" w:rsidR="7B014530" w:rsidRPr="004D595E" w:rsidRDefault="7B014530" w:rsidP="00CA2CE6">
      <w:pPr>
        <w:pStyle w:val="ListParagraph"/>
        <w:numPr>
          <w:ilvl w:val="0"/>
          <w:numId w:val="5"/>
        </w:numPr>
        <w:jc w:val="both"/>
        <w:rPr>
          <w:color w:val="000000" w:themeColor="text1"/>
          <w:sz w:val="24"/>
          <w:szCs w:val="24"/>
        </w:rPr>
      </w:pPr>
      <w:r w:rsidRPr="00751268">
        <w:rPr>
          <w:sz w:val="24"/>
          <w:szCs w:val="24"/>
        </w:rPr>
        <w:t xml:space="preserve">instrumen utang yang memiliki karakteristik modal, bersifat subordinasi, bersifat kumulatif dan </w:t>
      </w:r>
      <w:r w:rsidRPr="004D595E">
        <w:rPr>
          <w:color w:val="000000" w:themeColor="text1"/>
          <w:sz w:val="24"/>
          <w:szCs w:val="24"/>
        </w:rPr>
        <w:t>memenuhi seluruh persyaratan untuk dapat diperhitungkan sebagai komponen modal pelengkap (</w:t>
      </w:r>
      <w:r w:rsidRPr="004D595E">
        <w:rPr>
          <w:i/>
          <w:iCs/>
          <w:color w:val="000000" w:themeColor="text1"/>
          <w:sz w:val="24"/>
          <w:szCs w:val="24"/>
        </w:rPr>
        <w:t>cumulative subordinated debt</w:t>
      </w:r>
      <w:r w:rsidRPr="004D595E">
        <w:rPr>
          <w:color w:val="000000" w:themeColor="text1"/>
          <w:sz w:val="24"/>
          <w:szCs w:val="24"/>
        </w:rPr>
        <w:t>)</w:t>
      </w:r>
      <w:r w:rsidR="003D66C1" w:rsidRPr="004D595E">
        <w:rPr>
          <w:color w:val="000000" w:themeColor="text1"/>
          <w:sz w:val="24"/>
          <w:szCs w:val="24"/>
        </w:rPr>
        <w:t>.</w:t>
      </w:r>
    </w:p>
    <w:p w14:paraId="02CC6CEE" w14:textId="4803F0FB" w:rsidR="7B014530" w:rsidRPr="004D595E" w:rsidRDefault="7B014530" w:rsidP="00CA2CE6">
      <w:pPr>
        <w:pStyle w:val="ListParagraph"/>
        <w:numPr>
          <w:ilvl w:val="0"/>
          <w:numId w:val="5"/>
        </w:numPr>
        <w:jc w:val="both"/>
        <w:rPr>
          <w:color w:val="000000" w:themeColor="text1"/>
          <w:sz w:val="24"/>
          <w:szCs w:val="24"/>
        </w:rPr>
      </w:pPr>
      <w:r w:rsidRPr="004D595E">
        <w:rPr>
          <w:color w:val="000000" w:themeColor="text1"/>
          <w:sz w:val="24"/>
          <w:szCs w:val="24"/>
        </w:rPr>
        <w:t xml:space="preserve">instrumen modal lain dalam bentuk saham atau dalam bentuk lainnya yang memenuhi persyaratan </w:t>
      </w:r>
      <w:r w:rsidRPr="004D595E">
        <w:rPr>
          <w:color w:val="000000" w:themeColor="text1"/>
          <w:sz w:val="24"/>
          <w:szCs w:val="24"/>
          <w:lang w:val="nn-NO"/>
        </w:rPr>
        <w:t>modal pelengkap (</w:t>
      </w:r>
      <w:r w:rsidRPr="004D595E">
        <w:rPr>
          <w:i/>
          <w:iCs/>
          <w:color w:val="000000" w:themeColor="text1"/>
          <w:sz w:val="24"/>
          <w:szCs w:val="24"/>
          <w:lang w:val="nn-NO"/>
        </w:rPr>
        <w:t>Tier</w:t>
      </w:r>
      <w:r w:rsidRPr="004D595E">
        <w:rPr>
          <w:color w:val="000000" w:themeColor="text1"/>
          <w:sz w:val="24"/>
          <w:szCs w:val="24"/>
          <w:lang w:val="nn-NO"/>
        </w:rPr>
        <w:t xml:space="preserve"> 2)</w:t>
      </w:r>
      <w:r w:rsidR="003D66C1" w:rsidRPr="004D595E">
        <w:rPr>
          <w:color w:val="000000" w:themeColor="text1"/>
          <w:sz w:val="24"/>
          <w:szCs w:val="24"/>
        </w:rPr>
        <w:t>.</w:t>
      </w:r>
    </w:p>
    <w:p w14:paraId="42DEC163" w14:textId="32924BCA" w:rsidR="003D66C1" w:rsidRDefault="7B014530" w:rsidP="00CA2CE6">
      <w:pPr>
        <w:pStyle w:val="ListParagraph"/>
        <w:numPr>
          <w:ilvl w:val="0"/>
          <w:numId w:val="5"/>
        </w:numPr>
        <w:jc w:val="both"/>
        <w:rPr>
          <w:color w:val="000000" w:themeColor="text1"/>
          <w:sz w:val="24"/>
          <w:szCs w:val="24"/>
        </w:rPr>
      </w:pPr>
      <w:r w:rsidRPr="004D595E">
        <w:rPr>
          <w:color w:val="000000" w:themeColor="text1"/>
          <w:sz w:val="24"/>
          <w:szCs w:val="24"/>
        </w:rPr>
        <w:t>agio (disagio) yang berasal dari penerbitan instrumen modal yang tergolong sebagai modal pelengkap (</w:t>
      </w:r>
      <w:r w:rsidRPr="004D595E">
        <w:rPr>
          <w:i/>
          <w:iCs/>
          <w:color w:val="000000" w:themeColor="text1"/>
          <w:sz w:val="24"/>
          <w:szCs w:val="24"/>
        </w:rPr>
        <w:t xml:space="preserve">Tier </w:t>
      </w:r>
      <w:r w:rsidRPr="004D595E">
        <w:rPr>
          <w:color w:val="000000" w:themeColor="text1"/>
          <w:sz w:val="24"/>
          <w:szCs w:val="24"/>
        </w:rPr>
        <w:t>2)</w:t>
      </w:r>
      <w:r w:rsidR="00E5091A">
        <w:rPr>
          <w:color w:val="000000" w:themeColor="text1"/>
          <w:sz w:val="24"/>
          <w:szCs w:val="24"/>
        </w:rPr>
        <w:t>, yaitu:</w:t>
      </w:r>
      <w:r w:rsidRPr="004D595E">
        <w:rPr>
          <w:color w:val="000000" w:themeColor="text1"/>
          <w:sz w:val="24"/>
          <w:szCs w:val="24"/>
        </w:rPr>
        <w:t xml:space="preserve"> </w:t>
      </w:r>
    </w:p>
    <w:p w14:paraId="4495CBE4" w14:textId="10AECAF2" w:rsidR="00E5091A" w:rsidRPr="00E64250" w:rsidRDefault="00E5091A" w:rsidP="00E5091A">
      <w:pPr>
        <w:pStyle w:val="ListParagraph"/>
        <w:numPr>
          <w:ilvl w:val="1"/>
          <w:numId w:val="5"/>
        </w:numPr>
        <w:ind w:left="1701"/>
        <w:jc w:val="both"/>
        <w:rPr>
          <w:color w:val="000000" w:themeColor="text1"/>
          <w:sz w:val="24"/>
          <w:szCs w:val="24"/>
        </w:rPr>
      </w:pPr>
      <w:r w:rsidRPr="00E64250">
        <w:rPr>
          <w:color w:val="000000" w:themeColor="text1"/>
          <w:sz w:val="24"/>
          <w:szCs w:val="24"/>
        </w:rPr>
        <w:t xml:space="preserve">agio adalah selisih lebih setoran modal yang diterima oleh Perusahaan pada saat penerbitan instrumen modal </w:t>
      </w:r>
      <w:r>
        <w:rPr>
          <w:color w:val="000000" w:themeColor="text1"/>
          <w:sz w:val="24"/>
          <w:szCs w:val="24"/>
        </w:rPr>
        <w:t>pelengkap</w:t>
      </w:r>
      <w:r w:rsidRPr="00E64250">
        <w:rPr>
          <w:color w:val="000000" w:themeColor="text1"/>
          <w:sz w:val="24"/>
          <w:szCs w:val="24"/>
        </w:rPr>
        <w:t xml:space="preserve"> </w:t>
      </w:r>
      <w:r w:rsidRPr="00E64250">
        <w:rPr>
          <w:color w:val="000000" w:themeColor="text1"/>
          <w:sz w:val="24"/>
          <w:szCs w:val="24"/>
          <w:lang w:val="nn-NO"/>
        </w:rPr>
        <w:t>(</w:t>
      </w:r>
      <w:r w:rsidRPr="00E64250">
        <w:rPr>
          <w:i/>
          <w:iCs/>
          <w:color w:val="000000" w:themeColor="text1"/>
          <w:sz w:val="24"/>
          <w:szCs w:val="24"/>
          <w:lang w:val="nn-NO"/>
        </w:rPr>
        <w:t xml:space="preserve">Tier </w:t>
      </w:r>
      <w:r>
        <w:rPr>
          <w:i/>
          <w:iCs/>
          <w:color w:val="000000" w:themeColor="text1"/>
          <w:sz w:val="24"/>
          <w:szCs w:val="24"/>
          <w:lang w:val="nn-NO"/>
        </w:rPr>
        <w:t>2</w:t>
      </w:r>
      <w:r w:rsidRPr="00E64250">
        <w:rPr>
          <w:color w:val="000000" w:themeColor="text1"/>
          <w:sz w:val="24"/>
          <w:szCs w:val="24"/>
          <w:lang w:val="nn-NO"/>
        </w:rPr>
        <w:t xml:space="preserve">) </w:t>
      </w:r>
      <w:r w:rsidRPr="00E64250">
        <w:rPr>
          <w:color w:val="000000" w:themeColor="text1"/>
          <w:sz w:val="24"/>
          <w:szCs w:val="24"/>
        </w:rPr>
        <w:t>karena harga pasar instrumen modal lebih tinggi dari nilai nominal.</w:t>
      </w:r>
    </w:p>
    <w:p w14:paraId="2861A222" w14:textId="2376C0F5" w:rsidR="00E5091A" w:rsidRPr="00E5091A" w:rsidRDefault="00E5091A" w:rsidP="00E5091A">
      <w:pPr>
        <w:pStyle w:val="ListParagraph"/>
        <w:numPr>
          <w:ilvl w:val="1"/>
          <w:numId w:val="5"/>
        </w:numPr>
        <w:ind w:left="1701"/>
        <w:jc w:val="both"/>
        <w:rPr>
          <w:color w:val="000000" w:themeColor="text1"/>
          <w:sz w:val="24"/>
          <w:szCs w:val="24"/>
          <w:lang w:val="sv"/>
        </w:rPr>
      </w:pPr>
      <w:r w:rsidRPr="00E64250">
        <w:rPr>
          <w:color w:val="000000" w:themeColor="text1"/>
          <w:sz w:val="24"/>
          <w:szCs w:val="24"/>
        </w:rPr>
        <w:t xml:space="preserve">disagio adalah selisih kurang setoran modal yang diterima oleh Perusahaan pada saat penerbitan instrumen modal </w:t>
      </w:r>
      <w:r>
        <w:rPr>
          <w:color w:val="000000" w:themeColor="text1"/>
          <w:sz w:val="24"/>
          <w:szCs w:val="24"/>
        </w:rPr>
        <w:t>pelengkap</w:t>
      </w:r>
      <w:r w:rsidRPr="00E64250">
        <w:rPr>
          <w:color w:val="000000" w:themeColor="text1"/>
          <w:sz w:val="24"/>
          <w:szCs w:val="24"/>
        </w:rPr>
        <w:t xml:space="preserve"> </w:t>
      </w:r>
      <w:r w:rsidRPr="00E64250">
        <w:rPr>
          <w:color w:val="000000" w:themeColor="text1"/>
          <w:sz w:val="24"/>
          <w:szCs w:val="24"/>
          <w:lang w:val="nn-NO"/>
        </w:rPr>
        <w:t>(</w:t>
      </w:r>
      <w:r w:rsidRPr="00E64250">
        <w:rPr>
          <w:i/>
          <w:iCs/>
          <w:color w:val="000000" w:themeColor="text1"/>
          <w:sz w:val="24"/>
          <w:szCs w:val="24"/>
          <w:lang w:val="nn-NO"/>
        </w:rPr>
        <w:t xml:space="preserve">Tier </w:t>
      </w:r>
      <w:r>
        <w:rPr>
          <w:i/>
          <w:iCs/>
          <w:color w:val="000000" w:themeColor="text1"/>
          <w:sz w:val="24"/>
          <w:szCs w:val="24"/>
          <w:lang w:val="nn-NO"/>
        </w:rPr>
        <w:t>2</w:t>
      </w:r>
      <w:r w:rsidRPr="00E64250">
        <w:rPr>
          <w:color w:val="000000" w:themeColor="text1"/>
          <w:sz w:val="24"/>
          <w:szCs w:val="24"/>
          <w:lang w:val="nn-NO"/>
        </w:rPr>
        <w:t xml:space="preserve">) </w:t>
      </w:r>
      <w:r w:rsidRPr="00E64250">
        <w:rPr>
          <w:color w:val="000000" w:themeColor="text1"/>
          <w:sz w:val="24"/>
          <w:szCs w:val="24"/>
        </w:rPr>
        <w:t>karena</w:t>
      </w:r>
      <w:r w:rsidRPr="004D595E">
        <w:rPr>
          <w:color w:val="000000" w:themeColor="text1"/>
          <w:sz w:val="24"/>
          <w:szCs w:val="24"/>
        </w:rPr>
        <w:t xml:space="preserve"> harga pasar instrumen modal lebih rendah dari nilai nominal.</w:t>
      </w:r>
    </w:p>
    <w:p w14:paraId="6E6F558C" w14:textId="3363CC60" w:rsidR="003D66C1" w:rsidRPr="00E5091A" w:rsidRDefault="003D66C1" w:rsidP="00CA2CE6">
      <w:pPr>
        <w:pStyle w:val="BodyText"/>
        <w:numPr>
          <w:ilvl w:val="0"/>
          <w:numId w:val="7"/>
        </w:numPr>
        <w:ind w:left="990"/>
        <w:jc w:val="both"/>
        <w:rPr>
          <w:strike/>
          <w:color w:val="000000" w:themeColor="text1"/>
        </w:rPr>
      </w:pPr>
      <w:r w:rsidRPr="00E5091A">
        <w:rPr>
          <w:color w:val="000000" w:themeColor="text1"/>
        </w:rPr>
        <w:t>Perusahaan wajib memperoleh persetujuan Otoritas Jasa Keuangan sebelum menerbitkan instrumen modal pelengkap.</w:t>
      </w:r>
    </w:p>
    <w:p w14:paraId="10CFDCB2" w14:textId="21FDB844" w:rsidR="004D595E" w:rsidRPr="00E5091A" w:rsidRDefault="004D595E" w:rsidP="00CA2CE6">
      <w:pPr>
        <w:pStyle w:val="BodyText"/>
        <w:numPr>
          <w:ilvl w:val="0"/>
          <w:numId w:val="7"/>
        </w:numPr>
        <w:ind w:left="990"/>
        <w:jc w:val="both"/>
        <w:rPr>
          <w:color w:val="000000" w:themeColor="text1"/>
        </w:rPr>
      </w:pPr>
      <w:r w:rsidRPr="00E5091A">
        <w:rPr>
          <w:color w:val="000000" w:themeColor="text1"/>
        </w:rPr>
        <w:t>Untuk memperoleh persetujuan penerbitan instrumen modal pelengkap sebagaimana dimaksud pada huruf D, Perusahaan mengajukan permohonan persetujuan kepada Otoritas Jasa Keuangan dengan melampirkan dokumen:</w:t>
      </w:r>
    </w:p>
    <w:p w14:paraId="1152500A" w14:textId="77777777" w:rsidR="004D595E" w:rsidRPr="00E5091A" w:rsidRDefault="004D595E" w:rsidP="00CA2CE6">
      <w:pPr>
        <w:pStyle w:val="ListParagraph"/>
        <w:widowControl/>
        <w:numPr>
          <w:ilvl w:val="7"/>
          <w:numId w:val="7"/>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5091A">
        <w:rPr>
          <w:color w:val="000000" w:themeColor="text1"/>
          <w:sz w:val="24"/>
          <w:szCs w:val="24"/>
        </w:rPr>
        <w:t>rencana bisnis Perusahaan yang telah mencantumkan rencana penerbitan instrumen modal pelengkap;</w:t>
      </w:r>
    </w:p>
    <w:p w14:paraId="1DD54C07" w14:textId="6DE864AD" w:rsidR="004D595E" w:rsidRPr="00E5091A" w:rsidRDefault="004D595E" w:rsidP="00CA2CE6">
      <w:pPr>
        <w:pStyle w:val="ListParagraph"/>
        <w:widowControl/>
        <w:numPr>
          <w:ilvl w:val="7"/>
          <w:numId w:val="7"/>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5091A">
        <w:rPr>
          <w:color w:val="000000" w:themeColor="text1"/>
          <w:sz w:val="24"/>
          <w:szCs w:val="24"/>
        </w:rPr>
        <w:t>rancangan perjanjian notariil mengenai penerbitan instrumen modal pelengkap yang membuktikan bahwa instrumen tersebut telah memenuhi ketentuan instrumen modal pelengkap;</w:t>
      </w:r>
    </w:p>
    <w:p w14:paraId="59AED355" w14:textId="77777777" w:rsidR="004D595E" w:rsidRPr="00E5091A" w:rsidRDefault="004D595E" w:rsidP="00CA2CE6">
      <w:pPr>
        <w:pStyle w:val="ListParagraph"/>
        <w:widowControl/>
        <w:numPr>
          <w:ilvl w:val="7"/>
          <w:numId w:val="7"/>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5091A">
        <w:rPr>
          <w:color w:val="000000" w:themeColor="text1"/>
          <w:sz w:val="24"/>
          <w:szCs w:val="24"/>
        </w:rPr>
        <w:t>bukti penyetoran instrumen modal pelengkap pada rekening khusus (</w:t>
      </w:r>
      <w:r w:rsidRPr="00E5091A">
        <w:rPr>
          <w:i/>
          <w:iCs/>
          <w:color w:val="000000" w:themeColor="text1"/>
          <w:sz w:val="24"/>
          <w:szCs w:val="24"/>
        </w:rPr>
        <w:t>escrow account</w:t>
      </w:r>
      <w:r w:rsidRPr="00E5091A">
        <w:rPr>
          <w:color w:val="000000" w:themeColor="text1"/>
          <w:sz w:val="24"/>
          <w:szCs w:val="24"/>
        </w:rPr>
        <w:t>) dan/atau deposito berjangka; dan</w:t>
      </w:r>
    </w:p>
    <w:p w14:paraId="74702CD3" w14:textId="087DB5A9" w:rsidR="7B014530" w:rsidRPr="00E5091A" w:rsidRDefault="004D595E" w:rsidP="00CA2CE6">
      <w:pPr>
        <w:pStyle w:val="ListParagraph"/>
        <w:widowControl/>
        <w:numPr>
          <w:ilvl w:val="7"/>
          <w:numId w:val="7"/>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5091A">
        <w:rPr>
          <w:color w:val="000000" w:themeColor="text1"/>
          <w:sz w:val="24"/>
          <w:szCs w:val="24"/>
        </w:rPr>
        <w:lastRenderedPageBreak/>
        <w:t>surat pernyataan investor bahwa sumber dana tidak berasal dari kegiatan pencucian uang, pendanaan terorisme, pendanaan proliferasi senjata pemusnah massal, dan kejahatan keuangan lain.</w:t>
      </w:r>
    </w:p>
    <w:p w14:paraId="24964767" w14:textId="42EBC98B" w:rsidR="004D595E" w:rsidRPr="00E5091A" w:rsidRDefault="004D595E" w:rsidP="00CA2CE6">
      <w:pPr>
        <w:pStyle w:val="BodyText"/>
        <w:numPr>
          <w:ilvl w:val="0"/>
          <w:numId w:val="7"/>
        </w:numPr>
        <w:ind w:left="990"/>
        <w:jc w:val="both"/>
        <w:rPr>
          <w:color w:val="000000" w:themeColor="text1"/>
        </w:rPr>
      </w:pPr>
      <w:r w:rsidRPr="00E5091A">
        <w:rPr>
          <w:color w:val="000000" w:themeColor="text1"/>
        </w:rPr>
        <w:t>Perusahaan wajib melaporkan pelaksanaan penerbitan instrumen modal pelengkap sebagaimana dimaksud pada huruf D kepada Otoritas Jasa Keuangan paling lama 15 (lima belas) hari kerja dihitung sejak tanggal diterimanya bukti persetujuan dari Otoritas Jasa Keuangan dengan melampirkan:</w:t>
      </w:r>
    </w:p>
    <w:p w14:paraId="343DEFEB" w14:textId="2BB92BC2" w:rsidR="004D595E" w:rsidRPr="00E5091A" w:rsidRDefault="004D595E" w:rsidP="00CA2CE6">
      <w:pPr>
        <w:pStyle w:val="ListParagraph"/>
        <w:widowControl/>
        <w:numPr>
          <w:ilvl w:val="7"/>
          <w:numId w:val="7"/>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5091A">
        <w:rPr>
          <w:color w:val="000000" w:themeColor="text1"/>
          <w:sz w:val="24"/>
          <w:szCs w:val="24"/>
        </w:rPr>
        <w:t>salinan perjanjian notariil mengenai penerbitan instrumen modal pelengkap yang membuktikan bahwa instrumen tersebut telah memenuhi ketentuan instrumen modal pelengkap; dan</w:t>
      </w:r>
    </w:p>
    <w:p w14:paraId="4729D85F" w14:textId="77777777" w:rsidR="004D595E" w:rsidRPr="00E5091A" w:rsidRDefault="004D595E" w:rsidP="00CA2CE6">
      <w:pPr>
        <w:pStyle w:val="ListParagraph"/>
        <w:widowControl/>
        <w:numPr>
          <w:ilvl w:val="7"/>
          <w:numId w:val="7"/>
        </w:numPr>
        <w:pBdr>
          <w:top w:val="nil"/>
          <w:left w:val="nil"/>
          <w:bottom w:val="nil"/>
          <w:right w:val="nil"/>
          <w:between w:val="nil"/>
        </w:pBdr>
        <w:tabs>
          <w:tab w:val="left" w:pos="2552"/>
        </w:tabs>
        <w:autoSpaceDE/>
        <w:autoSpaceDN/>
        <w:ind w:left="1418" w:right="50"/>
        <w:contextualSpacing/>
        <w:jc w:val="both"/>
        <w:rPr>
          <w:color w:val="000000" w:themeColor="text1"/>
          <w:sz w:val="24"/>
          <w:szCs w:val="24"/>
        </w:rPr>
      </w:pPr>
      <w:r w:rsidRPr="00E5091A">
        <w:rPr>
          <w:color w:val="000000" w:themeColor="text1"/>
          <w:sz w:val="24"/>
          <w:szCs w:val="24"/>
        </w:rPr>
        <w:t>bukti setoran penambahan instrumen modal pelengkap, berupa:</w:t>
      </w:r>
    </w:p>
    <w:p w14:paraId="2B5E91B9" w14:textId="77777777" w:rsidR="004D595E" w:rsidRPr="00E5091A" w:rsidRDefault="004D595E" w:rsidP="00CA2CE6">
      <w:pPr>
        <w:pStyle w:val="ListParagraph"/>
        <w:widowControl/>
        <w:numPr>
          <w:ilvl w:val="0"/>
          <w:numId w:val="30"/>
        </w:numPr>
        <w:pBdr>
          <w:top w:val="nil"/>
          <w:left w:val="nil"/>
          <w:bottom w:val="nil"/>
          <w:right w:val="nil"/>
          <w:between w:val="nil"/>
        </w:pBdr>
        <w:autoSpaceDE/>
        <w:autoSpaceDN/>
        <w:ind w:left="1843" w:right="50" w:hanging="425"/>
        <w:contextualSpacing/>
        <w:jc w:val="both"/>
        <w:rPr>
          <w:color w:val="000000" w:themeColor="text1"/>
          <w:sz w:val="24"/>
          <w:szCs w:val="24"/>
        </w:rPr>
      </w:pPr>
      <w:r w:rsidRPr="00E5091A">
        <w:rPr>
          <w:color w:val="000000" w:themeColor="text1"/>
          <w:sz w:val="24"/>
          <w:szCs w:val="24"/>
        </w:rPr>
        <w:t>salinan bukti setoran penambahan instrumen modal pelengkap atas nama Perusahaan yang bersangkutan pada satu bank umum atau bank umum syariah di Indonesia yang telah dilegalisasi dan/atau divalidasi oleh bank; dan</w:t>
      </w:r>
    </w:p>
    <w:p w14:paraId="29335288" w14:textId="28A6B39F" w:rsidR="004D595E" w:rsidRPr="00E5091A" w:rsidRDefault="004D595E" w:rsidP="00CA2CE6">
      <w:pPr>
        <w:pStyle w:val="ListParagraph"/>
        <w:widowControl/>
        <w:numPr>
          <w:ilvl w:val="0"/>
          <w:numId w:val="30"/>
        </w:numPr>
        <w:pBdr>
          <w:top w:val="nil"/>
          <w:left w:val="nil"/>
          <w:bottom w:val="nil"/>
          <w:right w:val="nil"/>
          <w:between w:val="nil"/>
        </w:pBdr>
        <w:autoSpaceDE/>
        <w:autoSpaceDN/>
        <w:ind w:left="1843" w:right="50" w:hanging="425"/>
        <w:contextualSpacing/>
        <w:jc w:val="both"/>
        <w:rPr>
          <w:color w:val="000000" w:themeColor="text1"/>
          <w:sz w:val="24"/>
          <w:szCs w:val="24"/>
        </w:rPr>
      </w:pPr>
      <w:r w:rsidRPr="00E5091A">
        <w:rPr>
          <w:color w:val="000000" w:themeColor="text1"/>
          <w:sz w:val="24"/>
          <w:szCs w:val="24"/>
        </w:rPr>
        <w:t>salinan bukti penempatan modal disetor berupa rekening koran Perusahaan yang telah dilegalisasi dan/atau divalidasi oleh bank.</w:t>
      </w:r>
    </w:p>
    <w:p w14:paraId="70CF5103" w14:textId="0FCB7E51" w:rsidR="13EF2F15" w:rsidRPr="004D595E" w:rsidRDefault="13EF2F15" w:rsidP="13EF2F15">
      <w:pPr>
        <w:pStyle w:val="BodyText"/>
        <w:ind w:left="567" w:hanging="567"/>
        <w:jc w:val="both"/>
        <w:rPr>
          <w:color w:val="000000" w:themeColor="text1"/>
          <w:lang w:val="nn-NO"/>
        </w:rPr>
      </w:pPr>
    </w:p>
    <w:p w14:paraId="13571147" w14:textId="08D98878" w:rsidR="00CA3EA3" w:rsidRPr="003A0E38" w:rsidRDefault="7B014530" w:rsidP="008D4CDA">
      <w:pPr>
        <w:pStyle w:val="BodyText"/>
        <w:numPr>
          <w:ilvl w:val="0"/>
          <w:numId w:val="15"/>
        </w:numPr>
        <w:ind w:left="567" w:hanging="567"/>
        <w:jc w:val="both"/>
        <w:rPr>
          <w:lang w:val="nn-NO"/>
        </w:rPr>
      </w:pPr>
      <w:r w:rsidRPr="004D595E">
        <w:rPr>
          <w:color w:val="000000" w:themeColor="text1"/>
          <w:lang w:val="nn-NO"/>
        </w:rPr>
        <w:t xml:space="preserve">FAKTOR </w:t>
      </w:r>
      <w:r w:rsidR="004B63CA">
        <w:rPr>
          <w:color w:val="000000" w:themeColor="text1"/>
          <w:lang w:val="nn-NO"/>
        </w:rPr>
        <w:t>PENAMBAH DAN</w:t>
      </w:r>
      <w:r w:rsidR="004B63CA" w:rsidRPr="003A0E38">
        <w:rPr>
          <w:lang w:val="nn-NO"/>
        </w:rPr>
        <w:t xml:space="preserve">/ATAU </w:t>
      </w:r>
      <w:r w:rsidR="00C3581D" w:rsidRPr="003A0E38">
        <w:rPr>
          <w:lang w:val="nn-NO"/>
        </w:rPr>
        <w:t xml:space="preserve">FAKTOR </w:t>
      </w:r>
      <w:r w:rsidRPr="003A0E38">
        <w:rPr>
          <w:lang w:val="nn-NO"/>
        </w:rPr>
        <w:t>PENGURANG MODAL YANG TERSEDIA</w:t>
      </w:r>
      <w:r w:rsidR="004B63CA" w:rsidRPr="003A0E38">
        <w:rPr>
          <w:lang w:val="nn-NO"/>
        </w:rPr>
        <w:t xml:space="preserve"> (</w:t>
      </w:r>
      <w:r w:rsidR="004B63CA" w:rsidRPr="003A0E38">
        <w:rPr>
          <w:i/>
          <w:iCs/>
          <w:lang w:val="nn-NO"/>
        </w:rPr>
        <w:t>AVAILABLE CAPITAL</w:t>
      </w:r>
      <w:r w:rsidR="004B63CA" w:rsidRPr="003A0E38">
        <w:rPr>
          <w:lang w:val="nn-NO"/>
        </w:rPr>
        <w:t>)</w:t>
      </w:r>
    </w:p>
    <w:p w14:paraId="68BC3151" w14:textId="03D16688" w:rsidR="7B014530" w:rsidRPr="00E414FD" w:rsidRDefault="00E414FD" w:rsidP="00CA3EA3">
      <w:pPr>
        <w:pStyle w:val="BodyText"/>
        <w:ind w:left="567"/>
        <w:jc w:val="both"/>
        <w:rPr>
          <w:color w:val="000000" w:themeColor="text1"/>
          <w:lang w:val="sv"/>
        </w:rPr>
      </w:pPr>
      <w:r w:rsidRPr="00E414FD">
        <w:rPr>
          <w:color w:val="000000" w:themeColor="text1"/>
          <w:lang w:val="sv"/>
        </w:rPr>
        <w:t>Faktor pengurang diperhitungkan menjadi faktor dalam perhitungan modal yang tersedia (</w:t>
      </w:r>
      <w:r w:rsidRPr="00E414FD">
        <w:rPr>
          <w:i/>
          <w:iCs/>
          <w:color w:val="000000" w:themeColor="text1"/>
          <w:lang w:val="sv"/>
        </w:rPr>
        <w:t>available capital</w:t>
      </w:r>
      <w:r w:rsidRPr="00E414FD">
        <w:rPr>
          <w:color w:val="000000" w:themeColor="text1"/>
          <w:lang w:val="sv"/>
        </w:rPr>
        <w:t>), yaitu:</w:t>
      </w:r>
    </w:p>
    <w:p w14:paraId="57ECEB9C" w14:textId="4A92E1B3" w:rsidR="7B014530" w:rsidRPr="003A0E38" w:rsidRDefault="7B014530" w:rsidP="00CA3EA3">
      <w:pPr>
        <w:pStyle w:val="ListParagraph"/>
        <w:numPr>
          <w:ilvl w:val="0"/>
          <w:numId w:val="32"/>
        </w:numPr>
        <w:spacing w:line="257" w:lineRule="auto"/>
        <w:ind w:left="993"/>
        <w:jc w:val="both"/>
        <w:rPr>
          <w:sz w:val="24"/>
          <w:szCs w:val="24"/>
          <w:lang w:val="sv"/>
        </w:rPr>
      </w:pPr>
      <w:r w:rsidRPr="003A0E38">
        <w:rPr>
          <w:i/>
          <w:iCs/>
          <w:sz w:val="24"/>
          <w:szCs w:val="24"/>
          <w:lang w:val="sv"/>
        </w:rPr>
        <w:t>goodwill</w:t>
      </w:r>
      <w:r w:rsidRPr="003A0E38">
        <w:rPr>
          <w:sz w:val="24"/>
          <w:szCs w:val="24"/>
          <w:lang w:val="sv"/>
        </w:rPr>
        <w:t>;</w:t>
      </w:r>
    </w:p>
    <w:p w14:paraId="20A84A5C" w14:textId="62113DA1" w:rsidR="7B014530" w:rsidRPr="003A0E38" w:rsidRDefault="7B014530" w:rsidP="00CA3EA3">
      <w:pPr>
        <w:pStyle w:val="ListParagraph"/>
        <w:numPr>
          <w:ilvl w:val="0"/>
          <w:numId w:val="32"/>
        </w:numPr>
        <w:spacing w:line="257" w:lineRule="auto"/>
        <w:ind w:left="993"/>
        <w:jc w:val="both"/>
        <w:rPr>
          <w:sz w:val="24"/>
          <w:szCs w:val="24"/>
          <w:lang w:val="sv"/>
        </w:rPr>
      </w:pPr>
      <w:r w:rsidRPr="003A0E38">
        <w:rPr>
          <w:sz w:val="24"/>
          <w:szCs w:val="24"/>
          <w:lang w:val="sv"/>
        </w:rPr>
        <w:t>aset tidak berwujud;</w:t>
      </w:r>
    </w:p>
    <w:p w14:paraId="07F60CDB" w14:textId="2910E1FF" w:rsidR="7B014530" w:rsidRPr="003A0E38" w:rsidRDefault="00C3581D" w:rsidP="00CA3EA3">
      <w:pPr>
        <w:pStyle w:val="ListParagraph"/>
        <w:numPr>
          <w:ilvl w:val="0"/>
          <w:numId w:val="32"/>
        </w:numPr>
        <w:spacing w:line="257" w:lineRule="auto"/>
        <w:ind w:left="993"/>
        <w:jc w:val="both"/>
        <w:rPr>
          <w:sz w:val="24"/>
          <w:szCs w:val="24"/>
          <w:lang w:val="sv"/>
        </w:rPr>
      </w:pPr>
      <w:r w:rsidRPr="003A0E38">
        <w:rPr>
          <w:sz w:val="24"/>
          <w:szCs w:val="24"/>
          <w:lang w:val="sv"/>
        </w:rPr>
        <w:t xml:space="preserve">aset </w:t>
      </w:r>
      <w:r w:rsidR="7B014530" w:rsidRPr="003A0E38">
        <w:rPr>
          <w:sz w:val="24"/>
          <w:szCs w:val="24"/>
          <w:lang w:val="sv"/>
        </w:rPr>
        <w:t>pajak tangguhan (</w:t>
      </w:r>
      <w:r w:rsidR="7B014530" w:rsidRPr="003A0E38">
        <w:rPr>
          <w:i/>
          <w:iCs/>
          <w:sz w:val="24"/>
          <w:szCs w:val="24"/>
          <w:lang w:val="sv"/>
        </w:rPr>
        <w:t>deferred tax</w:t>
      </w:r>
      <w:r w:rsidR="7B014530" w:rsidRPr="003A0E38">
        <w:rPr>
          <w:sz w:val="24"/>
          <w:szCs w:val="24"/>
          <w:lang w:val="sv"/>
        </w:rPr>
        <w:t>);</w:t>
      </w:r>
    </w:p>
    <w:p w14:paraId="44B13E15" w14:textId="156C4660" w:rsidR="006E3497" w:rsidRPr="003F3BC5" w:rsidRDefault="7B014530" w:rsidP="003F3BC5">
      <w:pPr>
        <w:pStyle w:val="ListParagraph"/>
        <w:numPr>
          <w:ilvl w:val="0"/>
          <w:numId w:val="32"/>
        </w:numPr>
        <w:spacing w:line="257" w:lineRule="auto"/>
        <w:ind w:left="993"/>
        <w:jc w:val="both"/>
        <w:rPr>
          <w:sz w:val="24"/>
          <w:szCs w:val="24"/>
          <w:lang w:val="sv"/>
        </w:rPr>
      </w:pPr>
      <w:r w:rsidRPr="003A0E38">
        <w:rPr>
          <w:sz w:val="24"/>
          <w:szCs w:val="24"/>
          <w:lang w:val="sv"/>
        </w:rPr>
        <w:t xml:space="preserve">kepemilikan silang </w:t>
      </w:r>
      <w:r w:rsidRPr="003F3BC5">
        <w:rPr>
          <w:sz w:val="24"/>
          <w:szCs w:val="24"/>
          <w:lang w:val="sv"/>
        </w:rPr>
        <w:t>instrumen antar Perusahaan dengan perusahaan terkait (</w:t>
      </w:r>
      <w:r w:rsidRPr="003F3BC5">
        <w:rPr>
          <w:i/>
          <w:iCs/>
          <w:sz w:val="24"/>
          <w:szCs w:val="24"/>
          <w:lang w:val="sv"/>
        </w:rPr>
        <w:t>reciprocal cross holdings</w:t>
      </w:r>
      <w:r w:rsidRPr="003F3BC5">
        <w:rPr>
          <w:sz w:val="24"/>
          <w:szCs w:val="24"/>
          <w:lang w:val="sv"/>
        </w:rPr>
        <w:t>)</w:t>
      </w:r>
      <w:r w:rsidR="00717AC6" w:rsidRPr="003F3BC5">
        <w:rPr>
          <w:sz w:val="24"/>
          <w:szCs w:val="24"/>
          <w:lang w:val="sv"/>
        </w:rPr>
        <w:t xml:space="preserve"> diluar kepemilikan silang atas instrumen modal.</w:t>
      </w:r>
    </w:p>
    <w:p w14:paraId="27E9B9D8" w14:textId="328989D0" w:rsidR="00717AC6" w:rsidRPr="003F3BC5" w:rsidRDefault="006E3497" w:rsidP="00717AC6">
      <w:pPr>
        <w:pStyle w:val="ListParagraph"/>
        <w:spacing w:line="257" w:lineRule="auto"/>
        <w:ind w:left="993" w:firstLine="0"/>
        <w:jc w:val="both"/>
        <w:rPr>
          <w:sz w:val="24"/>
          <w:szCs w:val="24"/>
          <w:lang w:val="sv"/>
        </w:rPr>
      </w:pPr>
      <w:r w:rsidRPr="003F3BC5">
        <w:rPr>
          <w:sz w:val="24"/>
          <w:szCs w:val="24"/>
          <w:lang w:val="sv"/>
        </w:rPr>
        <w:t>Contoh:</w:t>
      </w:r>
    </w:p>
    <w:tbl>
      <w:tblPr>
        <w:tblStyle w:val="TableGrid"/>
        <w:tblW w:w="0" w:type="auto"/>
        <w:tblInd w:w="993" w:type="dxa"/>
        <w:tblLook w:val="04A0" w:firstRow="1" w:lastRow="0" w:firstColumn="1" w:lastColumn="0" w:noHBand="0" w:noVBand="1"/>
      </w:tblPr>
      <w:tblGrid>
        <w:gridCol w:w="8401"/>
      </w:tblGrid>
      <w:tr w:rsidR="006E3497" w:rsidRPr="003F3BC5" w14:paraId="09B7A5A9" w14:textId="77777777" w:rsidTr="006E3497">
        <w:tc>
          <w:tcPr>
            <w:tcW w:w="9394" w:type="dxa"/>
          </w:tcPr>
          <w:p w14:paraId="454A2B1F" w14:textId="632A810E" w:rsidR="006E3497" w:rsidRPr="003F3BC5" w:rsidRDefault="006E3497" w:rsidP="006E3497">
            <w:pPr>
              <w:pStyle w:val="ListParagraph"/>
              <w:spacing w:line="257" w:lineRule="auto"/>
              <w:ind w:left="31" w:firstLine="0"/>
              <w:jc w:val="both"/>
              <w:rPr>
                <w:rFonts w:ascii="Bookman Old Style" w:hAnsi="Bookman Old Style"/>
                <w:sz w:val="24"/>
                <w:szCs w:val="24"/>
              </w:rPr>
            </w:pPr>
            <w:r w:rsidRPr="003F3BC5">
              <w:rPr>
                <w:rFonts w:ascii="Bookman Old Style" w:hAnsi="Bookman Old Style"/>
                <w:sz w:val="24"/>
                <w:szCs w:val="24"/>
              </w:rPr>
              <w:t>Perusahaan Asuransi A memiliki obligasi yang diterbitkan perusahaan pembiayaan B yang berada dalam satu grup dengan Perusahaan Asuransi A sebesar Rp100 miliar (seratus miliar). Sebaliknya, perusahaan pembiayaan B memiliki saham yang diterbitkan Perusahaan Asuransi A sebesar Rp150 miliar (seratus lima puluh miliar)</w:t>
            </w:r>
            <w:r w:rsidR="00751268" w:rsidRPr="003F3BC5">
              <w:rPr>
                <w:rFonts w:ascii="Bookman Old Style" w:hAnsi="Bookman Old Style"/>
                <w:sz w:val="24"/>
                <w:szCs w:val="24"/>
              </w:rPr>
              <w:t>.</w:t>
            </w:r>
          </w:p>
          <w:p w14:paraId="44833CAC" w14:textId="77777777" w:rsidR="006E3497" w:rsidRPr="003F3BC5" w:rsidRDefault="006E3497" w:rsidP="006E3497">
            <w:pPr>
              <w:pStyle w:val="ListParagraph"/>
              <w:spacing w:line="257" w:lineRule="auto"/>
              <w:ind w:left="31" w:firstLine="0"/>
              <w:jc w:val="both"/>
              <w:rPr>
                <w:rFonts w:ascii="Bookman Old Style" w:hAnsi="Bookman Old Style"/>
                <w:sz w:val="24"/>
                <w:szCs w:val="24"/>
              </w:rPr>
            </w:pPr>
          </w:p>
          <w:p w14:paraId="115F2268" w14:textId="2941FA42" w:rsidR="006E3497" w:rsidRPr="003F3BC5" w:rsidRDefault="006E3497" w:rsidP="006E3497">
            <w:pPr>
              <w:pStyle w:val="ListParagraph"/>
              <w:spacing w:line="257" w:lineRule="auto"/>
              <w:ind w:left="31" w:firstLine="0"/>
              <w:jc w:val="both"/>
              <w:rPr>
                <w:rFonts w:ascii="Bookman Old Style" w:hAnsi="Bookman Old Style"/>
                <w:sz w:val="24"/>
                <w:szCs w:val="24"/>
                <w:lang w:val="sv"/>
              </w:rPr>
            </w:pPr>
            <w:r w:rsidRPr="003F3BC5">
              <w:rPr>
                <w:rFonts w:ascii="Bookman Old Style" w:hAnsi="Bookman Old Style"/>
                <w:sz w:val="24"/>
                <w:szCs w:val="24"/>
              </w:rPr>
              <w:t>Maka yang akan menjadi pengurang modal yang tersedia (</w:t>
            </w:r>
            <w:r w:rsidRPr="003F3BC5">
              <w:rPr>
                <w:rFonts w:ascii="Bookman Old Style" w:hAnsi="Bookman Old Style"/>
                <w:i/>
                <w:iCs/>
                <w:sz w:val="24"/>
                <w:szCs w:val="24"/>
              </w:rPr>
              <w:t>available capital</w:t>
            </w:r>
            <w:r w:rsidRPr="003F3BC5">
              <w:rPr>
                <w:rFonts w:ascii="Bookman Old Style" w:hAnsi="Bookman Old Style"/>
                <w:sz w:val="24"/>
                <w:szCs w:val="24"/>
              </w:rPr>
              <w:t>) adalah nilai yang merupakan irisan kepemilikan silang antara kedua perusahaan tersebut yaitu sebesar Rp100 miliar (seratus miliar)</w:t>
            </w:r>
            <w:r w:rsidR="00751268" w:rsidRPr="003F3BC5">
              <w:rPr>
                <w:rFonts w:ascii="Bookman Old Style" w:hAnsi="Bookman Old Style"/>
                <w:sz w:val="24"/>
                <w:szCs w:val="24"/>
              </w:rPr>
              <w:t>.</w:t>
            </w:r>
          </w:p>
        </w:tc>
      </w:tr>
    </w:tbl>
    <w:p w14:paraId="6178B99E" w14:textId="77777777" w:rsidR="006E3497" w:rsidRPr="003F3BC5" w:rsidRDefault="006E3497" w:rsidP="006E3497">
      <w:pPr>
        <w:spacing w:line="257" w:lineRule="auto"/>
        <w:jc w:val="both"/>
        <w:rPr>
          <w:sz w:val="24"/>
          <w:szCs w:val="24"/>
          <w:lang w:val="sv"/>
        </w:rPr>
      </w:pPr>
    </w:p>
    <w:p w14:paraId="49AF5C55" w14:textId="77777777" w:rsidR="00532B07" w:rsidRPr="00362C77" w:rsidRDefault="7B014530" w:rsidP="00CA3EA3">
      <w:pPr>
        <w:pStyle w:val="ListParagraph"/>
        <w:numPr>
          <w:ilvl w:val="0"/>
          <w:numId w:val="32"/>
        </w:numPr>
        <w:spacing w:line="257" w:lineRule="auto"/>
        <w:ind w:left="993"/>
        <w:jc w:val="both"/>
        <w:rPr>
          <w:sz w:val="24"/>
          <w:szCs w:val="24"/>
          <w:lang w:val="sv"/>
        </w:rPr>
      </w:pPr>
      <w:r w:rsidRPr="00362C77">
        <w:rPr>
          <w:sz w:val="24"/>
          <w:szCs w:val="24"/>
          <w:lang w:val="sv"/>
        </w:rPr>
        <w:t>pembelian kembali instrumen modal inti (</w:t>
      </w:r>
      <w:r w:rsidRPr="00362C77">
        <w:rPr>
          <w:i/>
          <w:iCs/>
          <w:sz w:val="24"/>
          <w:szCs w:val="24"/>
          <w:lang w:val="sv"/>
        </w:rPr>
        <w:t>Tier</w:t>
      </w:r>
      <w:r w:rsidRPr="00362C77">
        <w:rPr>
          <w:sz w:val="24"/>
          <w:szCs w:val="24"/>
          <w:lang w:val="sv"/>
        </w:rPr>
        <w:t xml:space="preserve"> 1);</w:t>
      </w:r>
      <w:r w:rsidR="00CA3EA3" w:rsidRPr="00362C77">
        <w:rPr>
          <w:sz w:val="24"/>
          <w:szCs w:val="24"/>
          <w:lang w:val="sv"/>
        </w:rPr>
        <w:t xml:space="preserve"> </w:t>
      </w:r>
    </w:p>
    <w:p w14:paraId="61A447A6" w14:textId="1D64A044" w:rsidR="00E414FD" w:rsidRPr="00362C77" w:rsidRDefault="00532B07" w:rsidP="00532B07">
      <w:pPr>
        <w:pStyle w:val="ListParagraph"/>
        <w:spacing w:line="257" w:lineRule="auto"/>
        <w:ind w:left="993" w:firstLine="0"/>
        <w:jc w:val="both"/>
        <w:rPr>
          <w:sz w:val="24"/>
          <w:szCs w:val="24"/>
          <w:lang w:val="sv"/>
        </w:rPr>
      </w:pPr>
      <w:r w:rsidRPr="00362C77">
        <w:rPr>
          <w:sz w:val="24"/>
          <w:szCs w:val="24"/>
          <w:lang w:val="sv"/>
        </w:rPr>
        <w:lastRenderedPageBreak/>
        <w:t>Contoh:</w:t>
      </w:r>
    </w:p>
    <w:p w14:paraId="1A458DBF" w14:textId="5A851842" w:rsidR="00532B07" w:rsidRPr="00362C77" w:rsidRDefault="00532B07" w:rsidP="00532B07">
      <w:pPr>
        <w:pStyle w:val="ListParagraph"/>
        <w:spacing w:line="257" w:lineRule="auto"/>
        <w:ind w:left="993" w:firstLine="0"/>
        <w:jc w:val="both"/>
        <w:rPr>
          <w:sz w:val="24"/>
          <w:szCs w:val="24"/>
          <w:lang w:val="sv"/>
        </w:rPr>
      </w:pPr>
      <w:r w:rsidRPr="00362C77">
        <w:rPr>
          <w:sz w:val="24"/>
          <w:szCs w:val="24"/>
          <w:lang w:val="sv"/>
        </w:rPr>
        <w:t>Perusahaan Asuransi A menerbitkan instrumen modal ini terbatas (</w:t>
      </w:r>
      <w:r w:rsidRPr="00362C77">
        <w:rPr>
          <w:i/>
          <w:sz w:val="24"/>
          <w:szCs w:val="24"/>
          <w:lang w:val="sv"/>
        </w:rPr>
        <w:t xml:space="preserve">Tier </w:t>
      </w:r>
      <w:r w:rsidRPr="00362C77">
        <w:rPr>
          <w:sz w:val="24"/>
          <w:szCs w:val="24"/>
          <w:lang w:val="sv"/>
        </w:rPr>
        <w:t xml:space="preserve">1 </w:t>
      </w:r>
      <w:r w:rsidRPr="00362C77">
        <w:rPr>
          <w:i/>
          <w:sz w:val="24"/>
          <w:szCs w:val="24"/>
          <w:lang w:val="sv"/>
        </w:rPr>
        <w:t>Limited</w:t>
      </w:r>
      <w:r w:rsidRPr="00362C77">
        <w:rPr>
          <w:sz w:val="24"/>
          <w:szCs w:val="24"/>
          <w:lang w:val="sv"/>
        </w:rPr>
        <w:t xml:space="preserve">) sebesar Rp100 miliar. Selanjutnya, </w:t>
      </w:r>
      <w:r w:rsidR="0090412B" w:rsidRPr="00362C77">
        <w:rPr>
          <w:sz w:val="24"/>
          <w:szCs w:val="24"/>
          <w:lang w:val="sv"/>
        </w:rPr>
        <w:t xml:space="preserve">Perusahaan Asuransi A </w:t>
      </w:r>
      <w:r w:rsidRPr="00362C77">
        <w:rPr>
          <w:sz w:val="24"/>
          <w:szCs w:val="24"/>
          <w:lang w:val="sv"/>
        </w:rPr>
        <w:t>melakukan eksekusi opsi beli atas instrumen modal ini terbatas (</w:t>
      </w:r>
      <w:r w:rsidRPr="00362C77">
        <w:rPr>
          <w:i/>
          <w:sz w:val="24"/>
          <w:szCs w:val="24"/>
          <w:lang w:val="sv"/>
        </w:rPr>
        <w:t xml:space="preserve">Tier </w:t>
      </w:r>
      <w:r w:rsidRPr="00362C77">
        <w:rPr>
          <w:sz w:val="24"/>
          <w:szCs w:val="24"/>
          <w:lang w:val="sv"/>
        </w:rPr>
        <w:t xml:space="preserve">1 </w:t>
      </w:r>
      <w:r w:rsidRPr="00362C77">
        <w:rPr>
          <w:i/>
          <w:sz w:val="24"/>
          <w:szCs w:val="24"/>
          <w:lang w:val="sv"/>
        </w:rPr>
        <w:t>Limited</w:t>
      </w:r>
      <w:r w:rsidRPr="00362C77">
        <w:rPr>
          <w:sz w:val="24"/>
          <w:szCs w:val="24"/>
          <w:lang w:val="sv"/>
        </w:rPr>
        <w:t>) sebesar Rp25 miliar. Atas hal tersebut, maka perhitungan modal ini terbatas (</w:t>
      </w:r>
      <w:r w:rsidRPr="00362C77">
        <w:rPr>
          <w:i/>
          <w:sz w:val="24"/>
          <w:szCs w:val="24"/>
          <w:lang w:val="sv"/>
        </w:rPr>
        <w:t xml:space="preserve">Tier </w:t>
      </w:r>
      <w:r w:rsidRPr="00362C77">
        <w:rPr>
          <w:sz w:val="24"/>
          <w:szCs w:val="24"/>
          <w:lang w:val="sv"/>
        </w:rPr>
        <w:t xml:space="preserve">1 </w:t>
      </w:r>
      <w:r w:rsidRPr="00362C77">
        <w:rPr>
          <w:i/>
          <w:sz w:val="24"/>
          <w:szCs w:val="24"/>
          <w:lang w:val="sv"/>
        </w:rPr>
        <w:t>Limited</w:t>
      </w:r>
      <w:r w:rsidRPr="00362C77">
        <w:rPr>
          <w:sz w:val="24"/>
          <w:szCs w:val="24"/>
          <w:lang w:val="sv"/>
        </w:rPr>
        <w:t>) sebesar Rp75 miliar. Pengakuan instrumen modal ini terbatas (</w:t>
      </w:r>
      <w:r w:rsidRPr="00362C77">
        <w:rPr>
          <w:i/>
          <w:sz w:val="24"/>
          <w:szCs w:val="24"/>
          <w:lang w:val="sv"/>
        </w:rPr>
        <w:t xml:space="preserve">Tier </w:t>
      </w:r>
      <w:r w:rsidRPr="00362C77">
        <w:rPr>
          <w:sz w:val="24"/>
          <w:szCs w:val="24"/>
          <w:lang w:val="sv"/>
        </w:rPr>
        <w:t xml:space="preserve">1 </w:t>
      </w:r>
      <w:r w:rsidRPr="00362C77">
        <w:rPr>
          <w:i/>
          <w:sz w:val="24"/>
          <w:szCs w:val="24"/>
          <w:lang w:val="sv"/>
        </w:rPr>
        <w:t>Limited</w:t>
      </w:r>
      <w:r w:rsidRPr="00362C77">
        <w:rPr>
          <w:sz w:val="24"/>
          <w:szCs w:val="24"/>
          <w:lang w:val="sv"/>
        </w:rPr>
        <w:t>) tetap mempertimbangkan batasan sebesar 100% dari modal inti tidak terbatas (</w:t>
      </w:r>
      <w:r w:rsidRPr="00362C77">
        <w:rPr>
          <w:i/>
          <w:sz w:val="24"/>
          <w:szCs w:val="24"/>
          <w:lang w:val="sv"/>
        </w:rPr>
        <w:t>Tier</w:t>
      </w:r>
      <w:r w:rsidRPr="00362C77">
        <w:rPr>
          <w:sz w:val="24"/>
          <w:szCs w:val="24"/>
          <w:lang w:val="sv"/>
        </w:rPr>
        <w:t xml:space="preserve"> 1 </w:t>
      </w:r>
      <w:r w:rsidRPr="00362C77">
        <w:rPr>
          <w:i/>
          <w:sz w:val="24"/>
          <w:szCs w:val="24"/>
          <w:lang w:val="sv"/>
        </w:rPr>
        <w:t>Unlimited</w:t>
      </w:r>
      <w:r w:rsidRPr="00362C77">
        <w:rPr>
          <w:sz w:val="24"/>
          <w:szCs w:val="24"/>
          <w:lang w:val="sv"/>
        </w:rPr>
        <w:t>); dan</w:t>
      </w:r>
    </w:p>
    <w:p w14:paraId="78E93E6B" w14:textId="29325FD1" w:rsidR="00E414FD" w:rsidRPr="00CB52DA" w:rsidRDefault="00E414FD" w:rsidP="00CA3EA3">
      <w:pPr>
        <w:pStyle w:val="ListParagraph"/>
        <w:numPr>
          <w:ilvl w:val="0"/>
          <w:numId w:val="32"/>
        </w:numPr>
        <w:spacing w:line="257" w:lineRule="auto"/>
        <w:ind w:left="993"/>
        <w:jc w:val="both"/>
        <w:rPr>
          <w:sz w:val="24"/>
          <w:szCs w:val="24"/>
          <w:lang w:val="nn-NO"/>
        </w:rPr>
      </w:pPr>
      <w:r w:rsidRPr="00362C77">
        <w:rPr>
          <w:sz w:val="24"/>
          <w:szCs w:val="24"/>
          <w:lang w:val="sv"/>
        </w:rPr>
        <w:t xml:space="preserve">aset Perusahaan yang tidak diakui sebagai aset yang diperkenankan berdasarkan ketentuan Peraturan Otoritas Jasa Keuangan mengenai </w:t>
      </w:r>
      <w:r w:rsidRPr="00CB52DA">
        <w:rPr>
          <w:sz w:val="24"/>
          <w:szCs w:val="24"/>
          <w:lang w:val="sv"/>
        </w:rPr>
        <w:t>Pengelolaan Aset dan Liabilitas Perusahaan Asuransi dan Perusahaan Reasuransi</w:t>
      </w:r>
      <w:r w:rsidR="00C92E2A" w:rsidRPr="00CB52DA">
        <w:rPr>
          <w:sz w:val="24"/>
          <w:szCs w:val="24"/>
          <w:lang w:val="sv"/>
        </w:rPr>
        <w:t xml:space="preserve"> antara lain:</w:t>
      </w:r>
    </w:p>
    <w:p w14:paraId="0C929D3C" w14:textId="17D6AF07" w:rsidR="00C92E2A" w:rsidRPr="00CB52DA" w:rsidRDefault="00532B07" w:rsidP="00C92E2A">
      <w:pPr>
        <w:pStyle w:val="ListParagraph"/>
        <w:numPr>
          <w:ilvl w:val="1"/>
          <w:numId w:val="32"/>
        </w:numPr>
        <w:spacing w:line="257" w:lineRule="auto"/>
        <w:jc w:val="both"/>
        <w:rPr>
          <w:sz w:val="24"/>
          <w:szCs w:val="24"/>
          <w:lang w:val="nn-NO"/>
        </w:rPr>
      </w:pPr>
      <w:r w:rsidRPr="00CB52DA">
        <w:rPr>
          <w:sz w:val="24"/>
          <w:szCs w:val="24"/>
          <w:lang w:val="sv"/>
        </w:rPr>
        <w:t xml:space="preserve">nilai kelebihan dari </w:t>
      </w:r>
      <w:r w:rsidR="00C92E2A" w:rsidRPr="00CB52DA">
        <w:rPr>
          <w:sz w:val="24"/>
          <w:szCs w:val="24"/>
          <w:lang w:val="sv"/>
        </w:rPr>
        <w:t xml:space="preserve">aset yang diperkenankan </w:t>
      </w:r>
      <w:r w:rsidR="00726390" w:rsidRPr="00CB52DA">
        <w:rPr>
          <w:sz w:val="24"/>
          <w:szCs w:val="24"/>
          <w:lang w:val="sv"/>
        </w:rPr>
        <w:t>dalam bentuk</w:t>
      </w:r>
      <w:r w:rsidR="00C92E2A" w:rsidRPr="00CB52DA">
        <w:rPr>
          <w:sz w:val="24"/>
          <w:szCs w:val="24"/>
          <w:lang w:val="sv"/>
        </w:rPr>
        <w:t xml:space="preserve"> investasi </w:t>
      </w:r>
      <w:r w:rsidRPr="00CB52DA">
        <w:rPr>
          <w:sz w:val="24"/>
          <w:szCs w:val="24"/>
          <w:lang w:val="sv"/>
        </w:rPr>
        <w:t xml:space="preserve">atas </w:t>
      </w:r>
      <w:r w:rsidR="00C92E2A" w:rsidRPr="00CB52DA">
        <w:rPr>
          <w:sz w:val="24"/>
          <w:szCs w:val="24"/>
          <w:lang w:val="sv"/>
        </w:rPr>
        <w:t>batasan masing-masing</w:t>
      </w:r>
      <w:r w:rsidR="00726390" w:rsidRPr="00CB52DA">
        <w:rPr>
          <w:sz w:val="24"/>
          <w:szCs w:val="24"/>
          <w:lang w:val="sv"/>
        </w:rPr>
        <w:t xml:space="preserve"> </w:t>
      </w:r>
      <w:r w:rsidR="003268FD" w:rsidRPr="00CB52DA">
        <w:rPr>
          <w:sz w:val="24"/>
          <w:szCs w:val="24"/>
          <w:lang w:val="sv"/>
        </w:rPr>
        <w:t>investasi;</w:t>
      </w:r>
    </w:p>
    <w:p w14:paraId="590F9A92" w14:textId="49A3E550" w:rsidR="00532B07" w:rsidRPr="00CB52DA" w:rsidRDefault="00532B07" w:rsidP="00532B07">
      <w:pPr>
        <w:pStyle w:val="ListParagraph"/>
        <w:numPr>
          <w:ilvl w:val="1"/>
          <w:numId w:val="32"/>
        </w:numPr>
        <w:spacing w:line="257" w:lineRule="auto"/>
        <w:jc w:val="both"/>
        <w:rPr>
          <w:sz w:val="24"/>
          <w:szCs w:val="24"/>
          <w:lang w:val="nn-NO"/>
        </w:rPr>
      </w:pPr>
      <w:r w:rsidRPr="00CB52DA">
        <w:rPr>
          <w:sz w:val="24"/>
          <w:szCs w:val="24"/>
          <w:lang w:val="sv"/>
        </w:rPr>
        <w:t>nilai kelebihan dari aset atas batasan investasi pada pihak terkait;</w:t>
      </w:r>
    </w:p>
    <w:p w14:paraId="38506A89" w14:textId="70B7DFBF" w:rsidR="00726390" w:rsidRPr="00CB52DA" w:rsidRDefault="00726390" w:rsidP="00C92E2A">
      <w:pPr>
        <w:pStyle w:val="ListParagraph"/>
        <w:numPr>
          <w:ilvl w:val="1"/>
          <w:numId w:val="32"/>
        </w:numPr>
        <w:spacing w:line="257" w:lineRule="auto"/>
        <w:jc w:val="both"/>
        <w:rPr>
          <w:sz w:val="24"/>
          <w:szCs w:val="24"/>
          <w:lang w:val="nn-NO"/>
        </w:rPr>
      </w:pPr>
      <w:r w:rsidRPr="00CB52DA">
        <w:rPr>
          <w:sz w:val="24"/>
          <w:szCs w:val="24"/>
          <w:lang w:val="sv"/>
        </w:rPr>
        <w:t xml:space="preserve">aset yang diperkenankan </w:t>
      </w:r>
      <w:r w:rsidR="00835926" w:rsidRPr="00CB52DA">
        <w:rPr>
          <w:sz w:val="24"/>
          <w:szCs w:val="24"/>
        </w:rPr>
        <w:t>dalam bentuk bukan investasi</w:t>
      </w:r>
      <w:r w:rsidR="00835926" w:rsidRPr="00CB52DA">
        <w:rPr>
          <w:sz w:val="24"/>
          <w:szCs w:val="24"/>
          <w:lang w:val="sv"/>
        </w:rPr>
        <w:t xml:space="preserve"> </w:t>
      </w:r>
      <w:r w:rsidRPr="00CB52DA">
        <w:rPr>
          <w:sz w:val="24"/>
          <w:szCs w:val="24"/>
          <w:lang w:val="sv"/>
        </w:rPr>
        <w:t xml:space="preserve">yang </w:t>
      </w:r>
      <w:r w:rsidR="00BF5CD6" w:rsidRPr="00CB52DA">
        <w:rPr>
          <w:sz w:val="24"/>
          <w:szCs w:val="24"/>
          <w:lang w:val="sv"/>
        </w:rPr>
        <w:t>tidak memenuhi ketentuan</w:t>
      </w:r>
      <w:r w:rsidR="00FE10E3" w:rsidRPr="00CB52DA">
        <w:rPr>
          <w:sz w:val="24"/>
          <w:szCs w:val="24"/>
          <w:lang w:val="sv"/>
        </w:rPr>
        <w:t xml:space="preserve"> aset yang diperkenankan;</w:t>
      </w:r>
    </w:p>
    <w:p w14:paraId="4F5855C5" w14:textId="05A429C9" w:rsidR="00FD1458" w:rsidRPr="00CB52DA" w:rsidRDefault="003E1A33" w:rsidP="00C92E2A">
      <w:pPr>
        <w:pStyle w:val="ListParagraph"/>
        <w:numPr>
          <w:ilvl w:val="1"/>
          <w:numId w:val="32"/>
        </w:numPr>
        <w:spacing w:line="257" w:lineRule="auto"/>
        <w:jc w:val="both"/>
        <w:rPr>
          <w:sz w:val="24"/>
          <w:szCs w:val="24"/>
          <w:lang w:val="nn-NO"/>
        </w:rPr>
      </w:pPr>
      <w:r w:rsidRPr="00CB52DA">
        <w:rPr>
          <w:sz w:val="24"/>
          <w:szCs w:val="24"/>
          <w:lang w:val="sv"/>
        </w:rPr>
        <w:t>aset penyertaan langsung yang tidak diakui sebagai aset yang diperkenankan;</w:t>
      </w:r>
    </w:p>
    <w:p w14:paraId="2E485B05" w14:textId="15987938" w:rsidR="000C6DEC" w:rsidRPr="00C92E2A" w:rsidRDefault="000C6DEC" w:rsidP="00C92E2A">
      <w:pPr>
        <w:pStyle w:val="ListParagraph"/>
        <w:numPr>
          <w:ilvl w:val="1"/>
          <w:numId w:val="32"/>
        </w:numPr>
        <w:spacing w:line="257" w:lineRule="auto"/>
        <w:jc w:val="both"/>
        <w:rPr>
          <w:color w:val="000000" w:themeColor="text1"/>
          <w:sz w:val="24"/>
          <w:szCs w:val="24"/>
          <w:lang w:val="nn-NO"/>
        </w:rPr>
      </w:pPr>
      <w:r w:rsidRPr="00CB52DA">
        <w:rPr>
          <w:sz w:val="24"/>
          <w:szCs w:val="24"/>
        </w:rPr>
        <w:t xml:space="preserve">aset yang tidak </w:t>
      </w:r>
      <w:r w:rsidRPr="000C6DEC">
        <w:rPr>
          <w:color w:val="000000" w:themeColor="text1"/>
          <w:sz w:val="24"/>
          <w:szCs w:val="24"/>
        </w:rPr>
        <w:t xml:space="preserve">dimiliki dan dikuasai oleh Perusahaan, yang </w:t>
      </w:r>
      <w:r w:rsidR="00A83224">
        <w:rPr>
          <w:color w:val="000000" w:themeColor="text1"/>
          <w:sz w:val="24"/>
          <w:szCs w:val="24"/>
        </w:rPr>
        <w:t xml:space="preserve">tidak dapat </w:t>
      </w:r>
      <w:r w:rsidRPr="000C6DEC">
        <w:rPr>
          <w:color w:val="000000" w:themeColor="text1"/>
          <w:sz w:val="24"/>
          <w:szCs w:val="24"/>
        </w:rPr>
        <w:t>dibuktikan dengan bukti kepemilikan atas nama Perusahaan dari instansi yang berwenang;</w:t>
      </w:r>
    </w:p>
    <w:p w14:paraId="78E3C473" w14:textId="0ADF3DE6" w:rsidR="00C92E2A" w:rsidRPr="00FD1458" w:rsidRDefault="00C92E2A" w:rsidP="00C92E2A">
      <w:pPr>
        <w:pStyle w:val="ListParagraph"/>
        <w:numPr>
          <w:ilvl w:val="1"/>
          <w:numId w:val="32"/>
        </w:numPr>
        <w:spacing w:line="257" w:lineRule="auto"/>
        <w:jc w:val="both"/>
        <w:rPr>
          <w:color w:val="000000" w:themeColor="text1"/>
          <w:sz w:val="24"/>
          <w:szCs w:val="24"/>
          <w:lang w:val="nn-NO"/>
        </w:rPr>
      </w:pPr>
      <w:r>
        <w:rPr>
          <w:color w:val="000000" w:themeColor="text1"/>
          <w:sz w:val="24"/>
          <w:szCs w:val="24"/>
          <w:lang w:val="sv"/>
        </w:rPr>
        <w:t>aset dalam sengketa</w:t>
      </w:r>
      <w:r w:rsidR="00FD1458">
        <w:rPr>
          <w:color w:val="000000" w:themeColor="text1"/>
          <w:sz w:val="24"/>
          <w:szCs w:val="24"/>
          <w:lang w:val="sv"/>
        </w:rPr>
        <w:t>;</w:t>
      </w:r>
    </w:p>
    <w:p w14:paraId="36928BC6" w14:textId="704E6FAC" w:rsidR="00FD1458" w:rsidRPr="003E1A33" w:rsidRDefault="003E1A33" w:rsidP="00FD1458">
      <w:pPr>
        <w:pStyle w:val="ListParagraph"/>
        <w:numPr>
          <w:ilvl w:val="1"/>
          <w:numId w:val="32"/>
        </w:numPr>
        <w:spacing w:line="257" w:lineRule="auto"/>
        <w:jc w:val="both"/>
        <w:rPr>
          <w:color w:val="000000" w:themeColor="text1"/>
          <w:sz w:val="24"/>
          <w:szCs w:val="24"/>
          <w:lang w:val="nn-NO"/>
        </w:rPr>
      </w:pPr>
      <w:r>
        <w:rPr>
          <w:color w:val="000000" w:themeColor="text1"/>
          <w:sz w:val="24"/>
          <w:szCs w:val="24"/>
        </w:rPr>
        <w:t xml:space="preserve">aset yang </w:t>
      </w:r>
      <w:r w:rsidRPr="003E1A33">
        <w:rPr>
          <w:color w:val="000000" w:themeColor="text1"/>
          <w:sz w:val="24"/>
          <w:szCs w:val="24"/>
        </w:rPr>
        <w:t>sedang dijadikan jaminan</w:t>
      </w:r>
      <w:r>
        <w:rPr>
          <w:color w:val="000000" w:themeColor="text1"/>
          <w:sz w:val="24"/>
          <w:szCs w:val="24"/>
        </w:rPr>
        <w:t>; dan</w:t>
      </w:r>
    </w:p>
    <w:p w14:paraId="2A9E1F26" w14:textId="2690D446" w:rsidR="00C92E2A" w:rsidRPr="003E1A33" w:rsidRDefault="003E1A33" w:rsidP="003E1A33">
      <w:pPr>
        <w:pStyle w:val="ListParagraph"/>
        <w:numPr>
          <w:ilvl w:val="1"/>
          <w:numId w:val="32"/>
        </w:numPr>
        <w:spacing w:line="257" w:lineRule="auto"/>
        <w:jc w:val="both"/>
        <w:rPr>
          <w:color w:val="000000" w:themeColor="text1"/>
          <w:sz w:val="24"/>
          <w:szCs w:val="24"/>
          <w:lang w:val="nn-NO"/>
        </w:rPr>
      </w:pPr>
      <w:r>
        <w:rPr>
          <w:color w:val="000000" w:themeColor="text1"/>
          <w:sz w:val="24"/>
          <w:szCs w:val="24"/>
        </w:rPr>
        <w:t xml:space="preserve">aset yang </w:t>
      </w:r>
      <w:r w:rsidRPr="003E1A33">
        <w:rPr>
          <w:color w:val="000000" w:themeColor="text1"/>
          <w:sz w:val="24"/>
          <w:szCs w:val="24"/>
        </w:rPr>
        <w:t>sedang diblokir oleh Pihak yang berwenang</w:t>
      </w:r>
      <w:r>
        <w:rPr>
          <w:color w:val="000000" w:themeColor="text1"/>
          <w:sz w:val="24"/>
          <w:szCs w:val="24"/>
        </w:rPr>
        <w:t>.</w:t>
      </w:r>
    </w:p>
    <w:p w14:paraId="3A71FCE2" w14:textId="395742C5" w:rsidR="7B014530" w:rsidRPr="00E414FD" w:rsidRDefault="7B014530" w:rsidP="00E414FD">
      <w:pPr>
        <w:spacing w:line="257" w:lineRule="auto"/>
        <w:jc w:val="both"/>
        <w:rPr>
          <w:color w:val="000000" w:themeColor="text1"/>
          <w:sz w:val="24"/>
          <w:szCs w:val="24"/>
          <w:lang w:val="nn-NO"/>
        </w:rPr>
      </w:pPr>
    </w:p>
    <w:p w14:paraId="7135468F" w14:textId="77777777" w:rsidR="004D595E" w:rsidRPr="004D595E" w:rsidRDefault="004D595E" w:rsidP="00CA2CE6">
      <w:pPr>
        <w:pStyle w:val="BodyText"/>
        <w:numPr>
          <w:ilvl w:val="0"/>
          <w:numId w:val="15"/>
        </w:numPr>
        <w:ind w:left="567" w:hanging="567"/>
        <w:jc w:val="both"/>
        <w:rPr>
          <w:color w:val="000000" w:themeColor="text1"/>
          <w:lang w:val="nn-NO"/>
        </w:rPr>
      </w:pPr>
      <w:r w:rsidRPr="004D595E">
        <w:rPr>
          <w:color w:val="000000" w:themeColor="text1"/>
          <w:lang w:val="nn-NO"/>
        </w:rPr>
        <w:t>PINJAMAN SUBORDINASI</w:t>
      </w:r>
    </w:p>
    <w:p w14:paraId="23E0D602" w14:textId="77777777" w:rsidR="004D595E" w:rsidRPr="004D595E" w:rsidRDefault="004D595E" w:rsidP="004D595E">
      <w:pPr>
        <w:pStyle w:val="BodyText"/>
        <w:numPr>
          <w:ilvl w:val="0"/>
          <w:numId w:val="2"/>
        </w:numPr>
        <w:ind w:left="900"/>
        <w:jc w:val="both"/>
        <w:rPr>
          <w:color w:val="000000" w:themeColor="text1"/>
          <w:lang w:val="nn-NO"/>
        </w:rPr>
      </w:pPr>
      <w:r w:rsidRPr="004D595E">
        <w:rPr>
          <w:color w:val="000000" w:themeColor="text1"/>
          <w:lang w:val="nn-NO"/>
        </w:rPr>
        <w:t>Dalam perhitungan Rasio Solvabilitas, pinjaman subordinasi dapat dikategorikan sebagai:</w:t>
      </w:r>
    </w:p>
    <w:p w14:paraId="037EE086" w14:textId="43B23C30" w:rsidR="004D595E" w:rsidRPr="003015C2" w:rsidRDefault="004D595E" w:rsidP="004D595E">
      <w:pPr>
        <w:pStyle w:val="BodyText"/>
        <w:numPr>
          <w:ilvl w:val="0"/>
          <w:numId w:val="1"/>
        </w:numPr>
        <w:ind w:left="1260"/>
        <w:jc w:val="both"/>
        <w:rPr>
          <w:lang w:val="nn-NO"/>
        </w:rPr>
      </w:pPr>
      <w:r w:rsidRPr="003015C2">
        <w:rPr>
          <w:lang w:val="nn-NO"/>
        </w:rPr>
        <w:t>modal inti terbatas (</w:t>
      </w:r>
      <w:r w:rsidRPr="003015C2">
        <w:rPr>
          <w:i/>
          <w:iCs/>
          <w:lang w:val="nn-NO"/>
        </w:rPr>
        <w:t>Tier 1 Limited</w:t>
      </w:r>
      <w:r w:rsidRPr="003015C2">
        <w:rPr>
          <w:lang w:val="nn-NO"/>
        </w:rPr>
        <w:t xml:space="preserve">), apabila memenuhi kriteria sebagaimana dimaksud </w:t>
      </w:r>
      <w:r w:rsidR="002F5C87" w:rsidRPr="003015C2">
        <w:rPr>
          <w:lang w:val="nn-NO"/>
        </w:rPr>
        <w:t>dalam Romawi IV Huruf B.</w:t>
      </w:r>
    </w:p>
    <w:p w14:paraId="35782755" w14:textId="14AD3B13" w:rsidR="004D595E" w:rsidRPr="003015C2" w:rsidRDefault="004D595E" w:rsidP="004D595E">
      <w:pPr>
        <w:pStyle w:val="BodyText"/>
        <w:numPr>
          <w:ilvl w:val="0"/>
          <w:numId w:val="1"/>
        </w:numPr>
        <w:ind w:left="1260"/>
        <w:jc w:val="both"/>
        <w:rPr>
          <w:lang w:val="nn-NO"/>
        </w:rPr>
      </w:pPr>
      <w:r w:rsidRPr="003015C2">
        <w:rPr>
          <w:lang w:val="nn-NO"/>
        </w:rPr>
        <w:t>modal pelengkap (</w:t>
      </w:r>
      <w:r w:rsidRPr="003015C2">
        <w:rPr>
          <w:i/>
          <w:iCs/>
          <w:lang w:val="nn-NO"/>
        </w:rPr>
        <w:t>Tier 2</w:t>
      </w:r>
      <w:r w:rsidRPr="003015C2">
        <w:rPr>
          <w:lang w:val="nn-NO"/>
        </w:rPr>
        <w:t xml:space="preserve">), apabila memenuhi kriteria sebagaimana dimaksud </w:t>
      </w:r>
      <w:r w:rsidR="002F5C87" w:rsidRPr="003015C2">
        <w:rPr>
          <w:lang w:val="nn-NO"/>
        </w:rPr>
        <w:t>dalam Romawi V Huruf B.</w:t>
      </w:r>
    </w:p>
    <w:p w14:paraId="0E3D61D1" w14:textId="7EDF5B16" w:rsidR="7B014530" w:rsidRDefault="004D595E" w:rsidP="00B14AB3">
      <w:pPr>
        <w:pStyle w:val="BodyText"/>
        <w:numPr>
          <w:ilvl w:val="0"/>
          <w:numId w:val="2"/>
        </w:numPr>
        <w:spacing w:line="259" w:lineRule="auto"/>
        <w:ind w:left="900"/>
        <w:jc w:val="both"/>
        <w:rPr>
          <w:color w:val="000000" w:themeColor="text1"/>
          <w:lang w:val="nn-NO"/>
        </w:rPr>
      </w:pPr>
      <w:r w:rsidRPr="003015C2">
        <w:rPr>
          <w:lang w:val="nn-NO"/>
        </w:rPr>
        <w:t xml:space="preserve">Pinjaman subordinasi </w:t>
      </w:r>
      <w:r w:rsidRPr="004D595E">
        <w:rPr>
          <w:color w:val="000000" w:themeColor="text1"/>
          <w:lang w:val="nn-NO"/>
        </w:rPr>
        <w:t>dapat diterbitkan melalui pasar modal sesuai dengan ketentuan peraturan perundang-undangan.</w:t>
      </w:r>
    </w:p>
    <w:p w14:paraId="00BB0446" w14:textId="77777777" w:rsidR="00B14AB3" w:rsidRPr="00B14AB3" w:rsidRDefault="00B14AB3" w:rsidP="00B14AB3">
      <w:pPr>
        <w:pStyle w:val="BodyText"/>
        <w:spacing w:line="259" w:lineRule="auto"/>
        <w:ind w:left="900"/>
        <w:jc w:val="both"/>
        <w:rPr>
          <w:color w:val="000000" w:themeColor="text1"/>
          <w:lang w:val="nn-NO"/>
        </w:rPr>
      </w:pPr>
    </w:p>
    <w:p w14:paraId="27D9FFA3" w14:textId="540ADABC" w:rsidR="004E5AAE" w:rsidRPr="004D595E" w:rsidRDefault="004E5AAE" w:rsidP="00DE2838">
      <w:pPr>
        <w:pStyle w:val="BodyText"/>
        <w:jc w:val="both"/>
        <w:textDirection w:val="btLr"/>
        <w:rPr>
          <w:color w:val="000000" w:themeColor="text1"/>
          <w:lang w:val="nn-NO"/>
        </w:rPr>
      </w:pPr>
    </w:p>
    <w:p w14:paraId="45F043D4" w14:textId="3213DD7C" w:rsidR="004E5AAE" w:rsidRPr="004D595E" w:rsidRDefault="004E5AAE" w:rsidP="13EF2F15">
      <w:pPr>
        <w:jc w:val="both"/>
        <w:textDirection w:val="btLr"/>
        <w:rPr>
          <w:color w:val="000000" w:themeColor="text1"/>
          <w:sz w:val="24"/>
          <w:szCs w:val="24"/>
          <w:lang w:val="nn-NO"/>
        </w:rPr>
      </w:pPr>
    </w:p>
    <w:p w14:paraId="759AE881" w14:textId="195A6B4F" w:rsidR="004B6722" w:rsidRPr="004D595E" w:rsidRDefault="004B6722" w:rsidP="661E2935">
      <w:pPr>
        <w:ind w:left="4678" w:right="68"/>
        <w:jc w:val="both"/>
        <w:rPr>
          <w:color w:val="000000" w:themeColor="text1"/>
          <w:sz w:val="24"/>
          <w:szCs w:val="24"/>
        </w:rPr>
      </w:pPr>
    </w:p>
    <w:p w14:paraId="6F7BB3CD" w14:textId="472D507A" w:rsidR="004B6722" w:rsidRPr="00CB52DA" w:rsidRDefault="005B6513" w:rsidP="005E5FE5">
      <w:pPr>
        <w:ind w:left="5812" w:right="68"/>
        <w:jc w:val="both"/>
      </w:pPr>
      <w:r>
        <w:br w:type="page"/>
      </w:r>
      <w:r w:rsidRPr="661E2935">
        <w:rPr>
          <w:color w:val="000000" w:themeColor="text1"/>
          <w:sz w:val="24"/>
          <w:szCs w:val="24"/>
        </w:rPr>
        <w:lastRenderedPageBreak/>
        <w:t>Ditetapkan di Jakarta</w:t>
      </w:r>
    </w:p>
    <w:p w14:paraId="2CA0F884" w14:textId="77777777" w:rsidR="004B6722" w:rsidRPr="004D595E" w:rsidRDefault="005B6513" w:rsidP="005E5FE5">
      <w:pPr>
        <w:ind w:left="5812" w:right="68"/>
        <w:jc w:val="both"/>
        <w:rPr>
          <w:color w:val="000000" w:themeColor="text1"/>
          <w:sz w:val="24"/>
          <w:szCs w:val="24"/>
        </w:rPr>
      </w:pPr>
      <w:r w:rsidRPr="004D595E">
        <w:rPr>
          <w:color w:val="000000" w:themeColor="text1"/>
          <w:sz w:val="24"/>
          <w:szCs w:val="24"/>
        </w:rPr>
        <w:t xml:space="preserve">pada tanggal </w:t>
      </w:r>
      <w:r w:rsidRPr="004D595E">
        <w:rPr>
          <w:color w:val="000000" w:themeColor="text1"/>
          <w:sz w:val="24"/>
          <w:szCs w:val="24"/>
          <w:lang w:val="en-ID"/>
        </w:rPr>
        <w:t>...</w:t>
      </w:r>
    </w:p>
    <w:p w14:paraId="34EB2F00" w14:textId="77777777" w:rsidR="004B6722" w:rsidRPr="004D595E" w:rsidRDefault="004B6722" w:rsidP="004B6722">
      <w:pPr>
        <w:ind w:left="4678" w:right="68"/>
        <w:jc w:val="both"/>
        <w:rPr>
          <w:color w:val="000000" w:themeColor="text1"/>
          <w:sz w:val="24"/>
          <w:szCs w:val="24"/>
        </w:rPr>
      </w:pPr>
    </w:p>
    <w:p w14:paraId="14D937C2" w14:textId="77777777" w:rsidR="004B6722" w:rsidRPr="004D595E" w:rsidRDefault="008F6821" w:rsidP="005E5FE5">
      <w:pPr>
        <w:ind w:left="5812" w:right="68"/>
        <w:jc w:val="both"/>
        <w:rPr>
          <w:color w:val="000000" w:themeColor="text1"/>
          <w:sz w:val="24"/>
          <w:szCs w:val="24"/>
        </w:rPr>
      </w:pPr>
      <w:r w:rsidRPr="004D595E">
        <w:rPr>
          <w:color w:val="000000" w:themeColor="text1"/>
          <w:sz w:val="24"/>
          <w:szCs w:val="24"/>
        </w:rPr>
        <w:t>KEPALA EKSEKUTIF PENGAWAS PERASURANSIA</w:t>
      </w:r>
      <w:r w:rsidR="00AC33EC" w:rsidRPr="004D595E">
        <w:rPr>
          <w:color w:val="000000" w:themeColor="text1"/>
          <w:sz w:val="24"/>
          <w:szCs w:val="24"/>
        </w:rPr>
        <w:t>N</w:t>
      </w:r>
      <w:r w:rsidRPr="004D595E">
        <w:rPr>
          <w:color w:val="000000" w:themeColor="text1"/>
          <w:sz w:val="24"/>
          <w:szCs w:val="24"/>
        </w:rPr>
        <w:t xml:space="preserve">, PENJAMINAN, DAN DANA PENSIUN </w:t>
      </w:r>
    </w:p>
    <w:p w14:paraId="7DC7E6BA" w14:textId="3D76E26D" w:rsidR="008F6821" w:rsidRPr="004D595E" w:rsidRDefault="008F6821" w:rsidP="005E5FE5">
      <w:pPr>
        <w:ind w:left="5812" w:right="68"/>
        <w:jc w:val="both"/>
        <w:rPr>
          <w:color w:val="000000" w:themeColor="text1"/>
          <w:sz w:val="24"/>
          <w:szCs w:val="24"/>
        </w:rPr>
      </w:pPr>
      <w:r w:rsidRPr="004D595E">
        <w:rPr>
          <w:color w:val="000000" w:themeColor="text1"/>
          <w:sz w:val="24"/>
          <w:szCs w:val="24"/>
        </w:rPr>
        <w:t>OTORITAS JASA KEUANGAN REPUBLIK INDONESIA,</w:t>
      </w:r>
    </w:p>
    <w:p w14:paraId="78EB787C" w14:textId="77777777" w:rsidR="008F6821" w:rsidRPr="004D595E" w:rsidRDefault="008F6821" w:rsidP="008F6821">
      <w:pPr>
        <w:ind w:left="5387" w:right="68"/>
        <w:rPr>
          <w:color w:val="000000" w:themeColor="text1"/>
          <w:sz w:val="24"/>
          <w:szCs w:val="24"/>
        </w:rPr>
      </w:pPr>
    </w:p>
    <w:p w14:paraId="4BC963FF" w14:textId="77777777" w:rsidR="00452BE7" w:rsidRPr="004D595E" w:rsidRDefault="00452BE7" w:rsidP="008F6821">
      <w:pPr>
        <w:ind w:left="5387" w:right="68"/>
        <w:rPr>
          <w:color w:val="000000" w:themeColor="text1"/>
          <w:sz w:val="24"/>
          <w:szCs w:val="24"/>
        </w:rPr>
      </w:pPr>
    </w:p>
    <w:p w14:paraId="74CDD183" w14:textId="77777777" w:rsidR="008F6821" w:rsidRPr="004D595E" w:rsidRDefault="008F6821" w:rsidP="008F6821">
      <w:pPr>
        <w:ind w:right="68"/>
        <w:rPr>
          <w:color w:val="000000" w:themeColor="text1"/>
          <w:sz w:val="24"/>
          <w:szCs w:val="24"/>
        </w:rPr>
      </w:pPr>
    </w:p>
    <w:p w14:paraId="252CF1E5" w14:textId="16EB9131" w:rsidR="00046144" w:rsidRDefault="008F6821" w:rsidP="005E5FE5">
      <w:pPr>
        <w:ind w:left="6237" w:right="68"/>
        <w:jc w:val="both"/>
        <w:rPr>
          <w:color w:val="000000" w:themeColor="text1"/>
          <w:sz w:val="24"/>
          <w:szCs w:val="24"/>
        </w:rPr>
      </w:pPr>
      <w:r w:rsidRPr="004D595E">
        <w:rPr>
          <w:color w:val="000000" w:themeColor="text1"/>
          <w:sz w:val="24"/>
          <w:szCs w:val="24"/>
        </w:rPr>
        <w:t>OGI PRASTOMIYONO</w:t>
      </w:r>
    </w:p>
    <w:p w14:paraId="5A2924D3" w14:textId="77777777" w:rsidR="003F1EF4" w:rsidRDefault="003F1EF4" w:rsidP="008F6821">
      <w:pPr>
        <w:ind w:left="5387" w:right="68"/>
        <w:jc w:val="both"/>
        <w:rPr>
          <w:color w:val="000000" w:themeColor="text1"/>
          <w:sz w:val="24"/>
          <w:szCs w:val="24"/>
        </w:rPr>
      </w:pPr>
    </w:p>
    <w:p w14:paraId="1DB2EFFA" w14:textId="77777777" w:rsidR="003F1EF4" w:rsidRDefault="003F1EF4" w:rsidP="008F6821">
      <w:pPr>
        <w:ind w:left="5387" w:right="68"/>
        <w:jc w:val="both"/>
        <w:rPr>
          <w:color w:val="000000" w:themeColor="text1"/>
          <w:sz w:val="24"/>
          <w:szCs w:val="24"/>
        </w:rPr>
      </w:pPr>
    </w:p>
    <w:p w14:paraId="2C2A9686" w14:textId="77777777" w:rsidR="003F1EF4" w:rsidRDefault="003F1EF4" w:rsidP="008F6821">
      <w:pPr>
        <w:ind w:left="5387" w:right="68"/>
        <w:jc w:val="both"/>
        <w:rPr>
          <w:color w:val="000000" w:themeColor="text1"/>
          <w:sz w:val="24"/>
          <w:szCs w:val="24"/>
        </w:rPr>
      </w:pPr>
    </w:p>
    <w:p w14:paraId="5EFE19FE" w14:textId="2126F8FF" w:rsidR="003F1EF4" w:rsidRPr="004D595E" w:rsidRDefault="003F1EF4" w:rsidP="008F6821">
      <w:pPr>
        <w:ind w:left="5387" w:right="68"/>
        <w:jc w:val="both"/>
        <w:rPr>
          <w:color w:val="000000" w:themeColor="text1"/>
          <w:sz w:val="24"/>
          <w:szCs w:val="24"/>
        </w:rPr>
      </w:pPr>
      <w:r w:rsidRPr="005332AE">
        <w:rPr>
          <w:noProof/>
          <w:lang w:val="id-ID" w:eastAsia="id-ID"/>
        </w:rPr>
        <mc:AlternateContent>
          <mc:Choice Requires="wps">
            <w:drawing>
              <wp:anchor distT="0" distB="0" distL="114300" distR="114300" simplePos="0" relativeHeight="251660292" behindDoc="1" locked="0" layoutInCell="1" allowOverlap="1" wp14:anchorId="6F2B0854" wp14:editId="509913D1">
                <wp:simplePos x="0" y="0"/>
                <wp:positionH relativeFrom="column">
                  <wp:posOffset>0</wp:posOffset>
                </wp:positionH>
                <wp:positionV relativeFrom="paragraph">
                  <wp:posOffset>-635</wp:posOffset>
                </wp:positionV>
                <wp:extent cx="3687288" cy="1763486"/>
                <wp:effectExtent l="0" t="0" r="0" b="82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288" cy="1763486"/>
                        </a:xfrm>
                        <a:prstGeom prst="rect">
                          <a:avLst/>
                        </a:prstGeom>
                        <a:noFill/>
                        <a:ln>
                          <a:noFill/>
                        </a:ln>
                      </wps:spPr>
                      <wps:txbx>
                        <w:txbxContent>
                          <w:p w14:paraId="5537FBD1" w14:textId="77777777" w:rsidR="003F1EF4" w:rsidRPr="00CB61A4" w:rsidRDefault="003F1EF4" w:rsidP="003F1EF4">
                            <w:r w:rsidRPr="00CB61A4">
                              <w:t>Salinan ini sesuai dengan aslinya</w:t>
                            </w:r>
                          </w:p>
                          <w:p w14:paraId="5FC452E5" w14:textId="77777777" w:rsidR="003F1EF4" w:rsidRPr="00CB61A4" w:rsidRDefault="003F1EF4" w:rsidP="003F1EF4">
                            <w:r w:rsidRPr="001652C7">
                              <w:t xml:space="preserve">Kepala Direktorat Pengembangan Hukum </w:t>
                            </w:r>
                            <w:r w:rsidRPr="00CB61A4">
                              <w:t>Departemen Hukum</w:t>
                            </w:r>
                          </w:p>
                          <w:p w14:paraId="09AD1075" w14:textId="77777777" w:rsidR="003F1EF4" w:rsidRPr="00CB61A4" w:rsidRDefault="003F1EF4" w:rsidP="003F1EF4"/>
                          <w:p w14:paraId="4F5D163F" w14:textId="77777777" w:rsidR="003F1EF4" w:rsidRDefault="003F1EF4" w:rsidP="003F1EF4"/>
                          <w:p w14:paraId="412B3C23" w14:textId="77777777" w:rsidR="003F1EF4" w:rsidRDefault="003F1EF4" w:rsidP="003F1EF4">
                            <w:r>
                              <w:t>ttd.</w:t>
                            </w:r>
                          </w:p>
                          <w:p w14:paraId="32AEEEF8" w14:textId="77777777" w:rsidR="003F1EF4" w:rsidRPr="00CB61A4" w:rsidRDefault="003F1EF4" w:rsidP="003F1EF4"/>
                          <w:p w14:paraId="7C127B47" w14:textId="77777777" w:rsidR="003F1EF4" w:rsidRPr="00CB61A4" w:rsidRDefault="003F1EF4" w:rsidP="003F1EF4"/>
                          <w:p w14:paraId="6C10552A" w14:textId="77777777" w:rsidR="003F1EF4" w:rsidRPr="00CB61A4" w:rsidRDefault="003F1EF4" w:rsidP="003F1EF4">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2B0854" id="Text Box 10" o:spid="_x0000_s1027" type="#_x0000_t202" style="position:absolute;left:0;text-align:left;margin-left:0;margin-top:-.05pt;width:290.35pt;height:138.85pt;z-index:-251656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2G9gEAANADAAAOAAAAZHJzL2Uyb0RvYy54bWysU9tu2zAMfR+wfxD0vjhJsyQz4hRdiw4D&#10;um5Auw9gZDkWZosapcTOvn6UnGTp+jbsRRAvOjw8pFbXfduIvSZv0BZyMhpLoa3C0thtIb8/379b&#10;SuED2BIatLqQB+3l9frtm1Xncj3FGptSk2AQ6/POFbIOweVZ5lWtW/AjdNpysEJqIbBJ26wk6Bi9&#10;bbLpeDzPOqTSESrtPXvvhqBcJ/yq0ip8rSqvg2gKydxCOimdm3hm6xXkWwJXG3WkAf/AogVjuegZ&#10;6g4CiB2ZV1CtUYQeqzBS2GZYVUbp1AN3Mxn/1c1TDU6nXlgc784y+f8Hqx7330iYkmfH8lhoeUbP&#10;ug/iI/aCXaxP53zOaU+OE0PPfs5NvXr3gOqHFxZva7BbfUOEXa2hZH6T+DK7eDrg+Aiy6b5gyXVg&#10;FzAB9RW1UTyWQzA6EzmcZxO5KHZezZeL6ZK3SXFssphfzZbzVAPy03NHPnzS2Ip4KSTx8BM87B98&#10;iHQgP6XEahbvTdOkBWjsCwcnRk+iHxkP3EO/6QelTqpssDxwP4TDWvE34EuN9EuKjleqkP7nDkhL&#10;0Xy2rMmHyWwWdzAZs/eLKRt0GdlcRsAqhipkkGK43oZhb3eOzLbmSsMULN6wjpVJHUbBB1ZH+rw2&#10;qfHjise9vLRT1p+PuP4NAAD//wMAUEsDBBQABgAIAAAAIQCSRoZp3AAAAAYBAAAPAAAAZHJzL2Rv&#10;d25yZXYueG1sTI/NTsMwEITvSLyDtUjcWrsVbUrIpkIgriDKj8TNjbdJRLyOYrcJb89yosfRjGa+&#10;KbaT79SJhtgGRljMDSjiKriWa4T3t6fZBlRMlp3tAhPCD0XYlpcXhc1dGPmVTrtUKynhmFuEJqU+&#10;1zpWDXkb56EnFu8QBm+TyKHWbrCjlPtOL41Za29bloXG9vTQUPW9O3qEj+fD1+eNeakf/aofw2Q0&#10;+1uNeH013d+BSjSl/zD84Qs6lMK0D0d2UXUIciQhzBagxFxtTAZqj7DMsjXostDn+OUvAAAA//8D&#10;AFBLAQItABQABgAIAAAAIQC2gziS/gAAAOEBAAATAAAAAAAAAAAAAAAAAAAAAABbQ29udGVudF9U&#10;eXBlc10ueG1sUEsBAi0AFAAGAAgAAAAhADj9If/WAAAAlAEAAAsAAAAAAAAAAAAAAAAALwEAAF9y&#10;ZWxzLy5yZWxzUEsBAi0AFAAGAAgAAAAhAGhq7Yb2AQAA0AMAAA4AAAAAAAAAAAAAAAAALgIAAGRy&#10;cy9lMm9Eb2MueG1sUEsBAi0AFAAGAAgAAAAhAJJGhmncAAAABgEAAA8AAAAAAAAAAAAAAAAAUAQA&#10;AGRycy9kb3ducmV2LnhtbFBLBQYAAAAABAAEAPMAAABZBQAAAAA=&#10;" filled="f" stroked="f">
                <v:textbox>
                  <w:txbxContent>
                    <w:p w14:paraId="5537FBD1" w14:textId="77777777" w:rsidR="003F1EF4" w:rsidRPr="00CB61A4" w:rsidRDefault="003F1EF4" w:rsidP="003F1EF4">
                      <w:r w:rsidRPr="00CB61A4">
                        <w:t>Salinan ini sesuai dengan aslinya</w:t>
                      </w:r>
                    </w:p>
                    <w:p w14:paraId="5FC452E5" w14:textId="77777777" w:rsidR="003F1EF4" w:rsidRPr="00CB61A4" w:rsidRDefault="003F1EF4" w:rsidP="003F1EF4">
                      <w:r w:rsidRPr="001652C7">
                        <w:t xml:space="preserve">Kepala Direktorat Pengembangan Hukum </w:t>
                      </w:r>
                      <w:r w:rsidRPr="00CB61A4">
                        <w:t>Departemen Hukum</w:t>
                      </w:r>
                    </w:p>
                    <w:p w14:paraId="09AD1075" w14:textId="77777777" w:rsidR="003F1EF4" w:rsidRPr="00CB61A4" w:rsidRDefault="003F1EF4" w:rsidP="003F1EF4"/>
                    <w:p w14:paraId="4F5D163F" w14:textId="77777777" w:rsidR="003F1EF4" w:rsidRDefault="003F1EF4" w:rsidP="003F1EF4"/>
                    <w:p w14:paraId="412B3C23" w14:textId="77777777" w:rsidR="003F1EF4" w:rsidRDefault="003F1EF4" w:rsidP="003F1EF4">
                      <w:r>
                        <w:t>ttd.</w:t>
                      </w:r>
                    </w:p>
                    <w:p w14:paraId="32AEEEF8" w14:textId="77777777" w:rsidR="003F1EF4" w:rsidRPr="00CB61A4" w:rsidRDefault="003F1EF4" w:rsidP="003F1EF4"/>
                    <w:p w14:paraId="7C127B47" w14:textId="77777777" w:rsidR="003F1EF4" w:rsidRPr="00CB61A4" w:rsidRDefault="003F1EF4" w:rsidP="003F1EF4"/>
                    <w:p w14:paraId="6C10552A" w14:textId="77777777" w:rsidR="003F1EF4" w:rsidRPr="00CB61A4" w:rsidRDefault="003F1EF4" w:rsidP="003F1EF4">
                      <w:r>
                        <w:t>….</w:t>
                      </w:r>
                    </w:p>
                  </w:txbxContent>
                </v:textbox>
              </v:shape>
            </w:pict>
          </mc:Fallback>
        </mc:AlternateContent>
      </w:r>
    </w:p>
    <w:sectPr w:rsidR="003F1EF4" w:rsidRPr="004D595E" w:rsidSect="00D52024">
      <w:headerReference w:type="even" r:id="rId10"/>
      <w:headerReference w:type="default" r:id="rId11"/>
      <w:footerReference w:type="even" r:id="rId12"/>
      <w:footerReference w:type="default" r:id="rId13"/>
      <w:headerReference w:type="first" r:id="rId14"/>
      <w:footerReference w:type="first" r:id="rId15"/>
      <w:pgSz w:w="12240" w:h="15840"/>
      <w:pgMar w:top="1418" w:right="1418" w:bottom="1418" w:left="1418" w:header="720" w:footer="720" w:gutter="0"/>
      <w:pgNumType w:fmt="numberInDash"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94F5A" w14:textId="77777777" w:rsidR="004B2EB7" w:rsidRDefault="004B2EB7">
      <w:r>
        <w:separator/>
      </w:r>
    </w:p>
  </w:endnote>
  <w:endnote w:type="continuationSeparator" w:id="0">
    <w:p w14:paraId="6337F68D" w14:textId="77777777" w:rsidR="004B2EB7" w:rsidRDefault="004B2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OldStyle">
    <w:altName w:val="Cambria"/>
    <w:panose1 w:val="00000000000000000000"/>
    <w:charset w:val="00"/>
    <w:family w:val="swiss"/>
    <w:notTrueType/>
    <w:pitch w:val="default"/>
    <w:sig w:usb0="00000003" w:usb1="00000000" w:usb2="00000000" w:usb3="00000000" w:csb0="00000001" w:csb1="00000000"/>
  </w:font>
  <w:font w:name="BookmanOldStyle-Italic">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8A71" w14:textId="77777777" w:rsidR="007A638E" w:rsidRDefault="007A638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A8B4" w14:textId="77777777" w:rsidR="007A638E" w:rsidRDefault="007A638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3B54" w14:textId="77777777" w:rsidR="007A638E" w:rsidRDefault="007A638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7AD1B" w14:textId="77777777" w:rsidR="004B2EB7" w:rsidRDefault="004B2EB7">
      <w:r>
        <w:separator/>
      </w:r>
    </w:p>
  </w:footnote>
  <w:footnote w:type="continuationSeparator" w:id="0">
    <w:p w14:paraId="140BBF6E" w14:textId="77777777" w:rsidR="004B2EB7" w:rsidRDefault="004B2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8D80" w14:textId="333778A4" w:rsidR="007A638E" w:rsidRDefault="004B2EB7">
    <w:pPr>
      <w:pBdr>
        <w:top w:val="nil"/>
        <w:left w:val="nil"/>
        <w:bottom w:val="nil"/>
        <w:right w:val="nil"/>
        <w:between w:val="nil"/>
      </w:pBdr>
      <w:tabs>
        <w:tab w:val="center" w:pos="4680"/>
        <w:tab w:val="right" w:pos="9360"/>
      </w:tabs>
      <w:rPr>
        <w:color w:val="000000"/>
      </w:rPr>
    </w:pPr>
    <w:r>
      <w:rPr>
        <w:noProof/>
      </w:rPr>
      <w:pict w14:anchorId="45824F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16282" o:spid="_x0000_s1027" type="#_x0000_t136" style="position:absolute;margin-left:0;margin-top:0;width:441.95pt;height:220.9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5760" w14:textId="7262E7BD" w:rsidR="007A638E" w:rsidRDefault="004B2EB7">
    <w:pPr>
      <w:pStyle w:val="Header"/>
      <w:jc w:val="center"/>
    </w:pPr>
    <w:r>
      <w:rPr>
        <w:noProof/>
      </w:rPr>
      <w:pict w14:anchorId="1FD2BB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16283" o:spid="_x0000_s1028" type="#_x0000_t136" style="position:absolute;left:0;text-align:left;margin-left:0;margin-top:0;width:441.95pt;height:220.9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id w:val="-74063776"/>
        <w:docPartObj>
          <w:docPartGallery w:val="Page Numbers (Top of Page)"/>
          <w:docPartUnique/>
        </w:docPartObj>
      </w:sdtPr>
      <w:sdtEndPr>
        <w:rPr>
          <w:noProof/>
        </w:rPr>
      </w:sdtEndPr>
      <w:sdtContent>
        <w:r w:rsidR="007A638E">
          <w:fldChar w:fldCharType="begin"/>
        </w:r>
        <w:r w:rsidR="007A638E">
          <w:instrText xml:space="preserve"> PAGE   \* MERGEFORMAT </w:instrText>
        </w:r>
        <w:r w:rsidR="007A638E">
          <w:fldChar w:fldCharType="separate"/>
        </w:r>
        <w:r w:rsidR="007A638E">
          <w:rPr>
            <w:noProof/>
          </w:rPr>
          <w:t>- 11 -</w:t>
        </w:r>
        <w:r w:rsidR="007A638E">
          <w:rPr>
            <w:noProof/>
          </w:rPr>
          <w:fldChar w:fldCharType="end"/>
        </w:r>
      </w:sdtContent>
    </w:sdt>
  </w:p>
  <w:p w14:paraId="28D416CD" w14:textId="04478DFB" w:rsidR="007A638E" w:rsidRDefault="007A638E">
    <w:pPr>
      <w:pBdr>
        <w:top w:val="nil"/>
        <w:left w:val="nil"/>
        <w:bottom w:val="nil"/>
        <w:right w:val="nil"/>
        <w:between w:val="nil"/>
      </w:pBdr>
      <w:spacing w:line="14"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6294" w14:textId="1365479F" w:rsidR="007A638E" w:rsidRDefault="004B2EB7">
    <w:pPr>
      <w:pBdr>
        <w:top w:val="nil"/>
        <w:left w:val="nil"/>
        <w:bottom w:val="nil"/>
        <w:right w:val="nil"/>
        <w:between w:val="nil"/>
      </w:pBdr>
      <w:tabs>
        <w:tab w:val="center" w:pos="4680"/>
        <w:tab w:val="right" w:pos="9360"/>
      </w:tabs>
      <w:rPr>
        <w:color w:val="000000"/>
      </w:rPr>
    </w:pPr>
    <w:r>
      <w:rPr>
        <w:noProof/>
      </w:rPr>
      <w:pict w14:anchorId="1F54CD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16281" o:spid="_x0000_s1026" type="#_x0000_t136" style="position:absolute;margin-left:0;margin-top:0;width:441.95pt;height:220.9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94F"/>
    <w:multiLevelType w:val="hybridMultilevel"/>
    <w:tmpl w:val="6DDC3070"/>
    <w:lvl w:ilvl="0" w:tplc="38090019">
      <w:start w:val="1"/>
      <w:numFmt w:val="lowerLetter"/>
      <w:lvlText w:val="%1."/>
      <w:lvlJc w:val="left"/>
      <w:pPr>
        <w:ind w:left="3479" w:hanging="360"/>
      </w:pPr>
      <w:rPr>
        <w:rFonts w:hint="default"/>
      </w:rPr>
    </w:lvl>
    <w:lvl w:ilvl="1" w:tplc="38090019" w:tentative="1">
      <w:start w:val="1"/>
      <w:numFmt w:val="lowerLetter"/>
      <w:lvlText w:val="%2."/>
      <w:lvlJc w:val="left"/>
      <w:pPr>
        <w:ind w:left="4199" w:hanging="360"/>
      </w:pPr>
    </w:lvl>
    <w:lvl w:ilvl="2" w:tplc="3809001B" w:tentative="1">
      <w:start w:val="1"/>
      <w:numFmt w:val="lowerRoman"/>
      <w:lvlText w:val="%3."/>
      <w:lvlJc w:val="right"/>
      <w:pPr>
        <w:ind w:left="4919" w:hanging="180"/>
      </w:pPr>
    </w:lvl>
    <w:lvl w:ilvl="3" w:tplc="3809000F" w:tentative="1">
      <w:start w:val="1"/>
      <w:numFmt w:val="decimal"/>
      <w:lvlText w:val="%4."/>
      <w:lvlJc w:val="left"/>
      <w:pPr>
        <w:ind w:left="5639" w:hanging="360"/>
      </w:pPr>
    </w:lvl>
    <w:lvl w:ilvl="4" w:tplc="38090019" w:tentative="1">
      <w:start w:val="1"/>
      <w:numFmt w:val="lowerLetter"/>
      <w:lvlText w:val="%5."/>
      <w:lvlJc w:val="left"/>
      <w:pPr>
        <w:ind w:left="6359" w:hanging="360"/>
      </w:pPr>
    </w:lvl>
    <w:lvl w:ilvl="5" w:tplc="3809001B" w:tentative="1">
      <w:start w:val="1"/>
      <w:numFmt w:val="lowerRoman"/>
      <w:lvlText w:val="%6."/>
      <w:lvlJc w:val="right"/>
      <w:pPr>
        <w:ind w:left="7079" w:hanging="180"/>
      </w:pPr>
    </w:lvl>
    <w:lvl w:ilvl="6" w:tplc="3809000F" w:tentative="1">
      <w:start w:val="1"/>
      <w:numFmt w:val="decimal"/>
      <w:lvlText w:val="%7."/>
      <w:lvlJc w:val="left"/>
      <w:pPr>
        <w:ind w:left="7799" w:hanging="360"/>
      </w:pPr>
    </w:lvl>
    <w:lvl w:ilvl="7" w:tplc="38090019" w:tentative="1">
      <w:start w:val="1"/>
      <w:numFmt w:val="lowerLetter"/>
      <w:lvlText w:val="%8."/>
      <w:lvlJc w:val="left"/>
      <w:pPr>
        <w:ind w:left="8519" w:hanging="360"/>
      </w:pPr>
    </w:lvl>
    <w:lvl w:ilvl="8" w:tplc="3809001B" w:tentative="1">
      <w:start w:val="1"/>
      <w:numFmt w:val="lowerRoman"/>
      <w:lvlText w:val="%9."/>
      <w:lvlJc w:val="right"/>
      <w:pPr>
        <w:ind w:left="9239" w:hanging="180"/>
      </w:pPr>
    </w:lvl>
  </w:abstractNum>
  <w:abstractNum w:abstractNumId="1" w15:restartNumberingAfterBreak="0">
    <w:nsid w:val="012C1DD0"/>
    <w:multiLevelType w:val="hybridMultilevel"/>
    <w:tmpl w:val="B91E43A6"/>
    <w:lvl w:ilvl="0" w:tplc="ABD80320">
      <w:start w:val="1"/>
      <w:numFmt w:val="decimal"/>
      <w:lvlText w:val="%1."/>
      <w:lvlJc w:val="left"/>
      <w:pPr>
        <w:ind w:left="3229" w:hanging="360"/>
      </w:pPr>
      <w:rPr>
        <w:rFonts w:hint="default"/>
        <w:color w:val="000000" w:themeColor="text1"/>
      </w:rPr>
    </w:lvl>
    <w:lvl w:ilvl="1" w:tplc="38090019">
      <w:start w:val="1"/>
      <w:numFmt w:val="lowerLetter"/>
      <w:lvlText w:val="%2."/>
      <w:lvlJc w:val="left"/>
      <w:pPr>
        <w:ind w:left="3949" w:hanging="360"/>
      </w:pPr>
    </w:lvl>
    <w:lvl w:ilvl="2" w:tplc="3809001B" w:tentative="1">
      <w:start w:val="1"/>
      <w:numFmt w:val="lowerRoman"/>
      <w:lvlText w:val="%3."/>
      <w:lvlJc w:val="right"/>
      <w:pPr>
        <w:ind w:left="4669" w:hanging="180"/>
      </w:pPr>
    </w:lvl>
    <w:lvl w:ilvl="3" w:tplc="3809000F">
      <w:start w:val="1"/>
      <w:numFmt w:val="decimal"/>
      <w:lvlText w:val="%4."/>
      <w:lvlJc w:val="left"/>
      <w:pPr>
        <w:ind w:left="5389" w:hanging="360"/>
      </w:pPr>
    </w:lvl>
    <w:lvl w:ilvl="4" w:tplc="38090019" w:tentative="1">
      <w:start w:val="1"/>
      <w:numFmt w:val="lowerLetter"/>
      <w:lvlText w:val="%5."/>
      <w:lvlJc w:val="left"/>
      <w:pPr>
        <w:ind w:left="6109" w:hanging="360"/>
      </w:pPr>
    </w:lvl>
    <w:lvl w:ilvl="5" w:tplc="3809001B" w:tentative="1">
      <w:start w:val="1"/>
      <w:numFmt w:val="lowerRoman"/>
      <w:lvlText w:val="%6."/>
      <w:lvlJc w:val="right"/>
      <w:pPr>
        <w:ind w:left="6829" w:hanging="180"/>
      </w:pPr>
    </w:lvl>
    <w:lvl w:ilvl="6" w:tplc="3809000F" w:tentative="1">
      <w:start w:val="1"/>
      <w:numFmt w:val="decimal"/>
      <w:lvlText w:val="%7."/>
      <w:lvlJc w:val="left"/>
      <w:pPr>
        <w:ind w:left="7549" w:hanging="360"/>
      </w:pPr>
    </w:lvl>
    <w:lvl w:ilvl="7" w:tplc="38090019" w:tentative="1">
      <w:start w:val="1"/>
      <w:numFmt w:val="lowerLetter"/>
      <w:lvlText w:val="%8."/>
      <w:lvlJc w:val="left"/>
      <w:pPr>
        <w:ind w:left="8269" w:hanging="360"/>
      </w:pPr>
    </w:lvl>
    <w:lvl w:ilvl="8" w:tplc="3809001B" w:tentative="1">
      <w:start w:val="1"/>
      <w:numFmt w:val="lowerRoman"/>
      <w:lvlText w:val="%9."/>
      <w:lvlJc w:val="right"/>
      <w:pPr>
        <w:ind w:left="8989" w:hanging="180"/>
      </w:pPr>
    </w:lvl>
  </w:abstractNum>
  <w:abstractNum w:abstractNumId="2" w15:restartNumberingAfterBreak="0">
    <w:nsid w:val="04A2F5D7"/>
    <w:multiLevelType w:val="hybridMultilevel"/>
    <w:tmpl w:val="FE22299A"/>
    <w:lvl w:ilvl="0" w:tplc="440CFC94">
      <w:start w:val="1"/>
      <w:numFmt w:val="decimal"/>
      <w:lvlText w:val="%1."/>
      <w:lvlJc w:val="left"/>
      <w:pPr>
        <w:ind w:left="720" w:hanging="360"/>
      </w:pPr>
    </w:lvl>
    <w:lvl w:ilvl="1" w:tplc="7ABA9256">
      <w:start w:val="1"/>
      <w:numFmt w:val="lowerLetter"/>
      <w:lvlText w:val="%2."/>
      <w:lvlJc w:val="left"/>
      <w:pPr>
        <w:ind w:left="1440" w:hanging="360"/>
      </w:pPr>
    </w:lvl>
    <w:lvl w:ilvl="2" w:tplc="61AED6DE">
      <w:start w:val="1"/>
      <w:numFmt w:val="lowerRoman"/>
      <w:lvlText w:val="%3."/>
      <w:lvlJc w:val="right"/>
      <w:pPr>
        <w:ind w:left="2160" w:hanging="180"/>
      </w:pPr>
    </w:lvl>
    <w:lvl w:ilvl="3" w:tplc="9580D546">
      <w:start w:val="1"/>
      <w:numFmt w:val="decimal"/>
      <w:lvlText w:val="%4."/>
      <w:lvlJc w:val="left"/>
      <w:pPr>
        <w:ind w:left="2880" w:hanging="360"/>
      </w:pPr>
    </w:lvl>
    <w:lvl w:ilvl="4" w:tplc="9558D4EC">
      <w:start w:val="1"/>
      <w:numFmt w:val="lowerLetter"/>
      <w:lvlText w:val="%5."/>
      <w:lvlJc w:val="left"/>
      <w:pPr>
        <w:ind w:left="3600" w:hanging="360"/>
      </w:pPr>
    </w:lvl>
    <w:lvl w:ilvl="5" w:tplc="F9B2D3E4">
      <w:start w:val="1"/>
      <w:numFmt w:val="lowerRoman"/>
      <w:lvlText w:val="%6."/>
      <w:lvlJc w:val="right"/>
      <w:pPr>
        <w:ind w:left="4320" w:hanging="180"/>
      </w:pPr>
    </w:lvl>
    <w:lvl w:ilvl="6" w:tplc="71A8C624">
      <w:start w:val="1"/>
      <w:numFmt w:val="decimal"/>
      <w:lvlText w:val="%7."/>
      <w:lvlJc w:val="left"/>
      <w:pPr>
        <w:ind w:left="5040" w:hanging="360"/>
      </w:pPr>
    </w:lvl>
    <w:lvl w:ilvl="7" w:tplc="C546B032">
      <w:start w:val="1"/>
      <w:numFmt w:val="lowerLetter"/>
      <w:lvlText w:val="%8."/>
      <w:lvlJc w:val="left"/>
      <w:pPr>
        <w:ind w:left="5760" w:hanging="360"/>
      </w:pPr>
    </w:lvl>
    <w:lvl w:ilvl="8" w:tplc="1DDA822C">
      <w:start w:val="1"/>
      <w:numFmt w:val="lowerRoman"/>
      <w:lvlText w:val="%9."/>
      <w:lvlJc w:val="right"/>
      <w:pPr>
        <w:ind w:left="6480" w:hanging="180"/>
      </w:pPr>
    </w:lvl>
  </w:abstractNum>
  <w:abstractNum w:abstractNumId="3" w15:restartNumberingAfterBreak="0">
    <w:nsid w:val="063D0845"/>
    <w:multiLevelType w:val="hybridMultilevel"/>
    <w:tmpl w:val="F822E268"/>
    <w:lvl w:ilvl="0" w:tplc="7C987540">
      <w:start w:val="1"/>
      <w:numFmt w:val="decimal"/>
      <w:lvlText w:val="%1."/>
      <w:lvlJc w:val="left"/>
      <w:pPr>
        <w:ind w:left="1350" w:hanging="360"/>
      </w:pPr>
    </w:lvl>
    <w:lvl w:ilvl="1" w:tplc="38090017">
      <w:start w:val="1"/>
      <w:numFmt w:val="lowerLetter"/>
      <w:lvlText w:val="%2)"/>
      <w:lvlJc w:val="left"/>
      <w:pPr>
        <w:ind w:left="2070" w:hanging="360"/>
      </w:pPr>
    </w:lvl>
    <w:lvl w:ilvl="2" w:tplc="72965D50">
      <w:start w:val="1"/>
      <w:numFmt w:val="lowerRoman"/>
      <w:lvlText w:val="%3."/>
      <w:lvlJc w:val="right"/>
      <w:pPr>
        <w:ind w:left="2790" w:hanging="180"/>
      </w:pPr>
    </w:lvl>
    <w:lvl w:ilvl="3" w:tplc="211221AE">
      <w:start w:val="1"/>
      <w:numFmt w:val="decimal"/>
      <w:lvlText w:val="%4."/>
      <w:lvlJc w:val="left"/>
      <w:pPr>
        <w:ind w:left="3510" w:hanging="360"/>
      </w:pPr>
    </w:lvl>
    <w:lvl w:ilvl="4" w:tplc="5C349ABE">
      <w:start w:val="1"/>
      <w:numFmt w:val="lowerLetter"/>
      <w:lvlText w:val="%5."/>
      <w:lvlJc w:val="left"/>
      <w:pPr>
        <w:ind w:left="4230" w:hanging="360"/>
      </w:pPr>
    </w:lvl>
    <w:lvl w:ilvl="5" w:tplc="D856FFFA">
      <w:start w:val="1"/>
      <w:numFmt w:val="lowerRoman"/>
      <w:lvlText w:val="%6."/>
      <w:lvlJc w:val="right"/>
      <w:pPr>
        <w:ind w:left="4950" w:hanging="180"/>
      </w:pPr>
    </w:lvl>
    <w:lvl w:ilvl="6" w:tplc="CDBE852E">
      <w:start w:val="1"/>
      <w:numFmt w:val="decimal"/>
      <w:lvlText w:val="%7."/>
      <w:lvlJc w:val="left"/>
      <w:pPr>
        <w:ind w:left="5670" w:hanging="360"/>
      </w:pPr>
    </w:lvl>
    <w:lvl w:ilvl="7" w:tplc="C15C97E4">
      <w:start w:val="1"/>
      <w:numFmt w:val="lowerLetter"/>
      <w:lvlText w:val="%8."/>
      <w:lvlJc w:val="left"/>
      <w:pPr>
        <w:ind w:left="6390" w:hanging="360"/>
      </w:pPr>
    </w:lvl>
    <w:lvl w:ilvl="8" w:tplc="8D8C96D2">
      <w:start w:val="1"/>
      <w:numFmt w:val="lowerRoman"/>
      <w:lvlText w:val="%9."/>
      <w:lvlJc w:val="right"/>
      <w:pPr>
        <w:ind w:left="7110" w:hanging="180"/>
      </w:pPr>
    </w:lvl>
  </w:abstractNum>
  <w:abstractNum w:abstractNumId="4" w15:restartNumberingAfterBreak="0">
    <w:nsid w:val="07934A46"/>
    <w:multiLevelType w:val="hybridMultilevel"/>
    <w:tmpl w:val="657E10D4"/>
    <w:lvl w:ilvl="0" w:tplc="FBA69A1C">
      <w:start w:val="1"/>
      <w:numFmt w:val="decimal"/>
      <w:lvlText w:val="%1."/>
      <w:lvlJc w:val="left"/>
      <w:pPr>
        <w:tabs>
          <w:tab w:val="num" w:pos="720"/>
        </w:tabs>
        <w:ind w:left="720" w:hanging="360"/>
      </w:pPr>
    </w:lvl>
    <w:lvl w:ilvl="1" w:tplc="C976664C" w:tentative="1">
      <w:start w:val="1"/>
      <w:numFmt w:val="decimal"/>
      <w:lvlText w:val="%2."/>
      <w:lvlJc w:val="left"/>
      <w:pPr>
        <w:tabs>
          <w:tab w:val="num" w:pos="1440"/>
        </w:tabs>
        <w:ind w:left="1440" w:hanging="360"/>
      </w:pPr>
    </w:lvl>
    <w:lvl w:ilvl="2" w:tplc="DD746A82" w:tentative="1">
      <w:start w:val="1"/>
      <w:numFmt w:val="decimal"/>
      <w:lvlText w:val="%3."/>
      <w:lvlJc w:val="left"/>
      <w:pPr>
        <w:tabs>
          <w:tab w:val="num" w:pos="2160"/>
        </w:tabs>
        <w:ind w:left="2160" w:hanging="360"/>
      </w:pPr>
    </w:lvl>
    <w:lvl w:ilvl="3" w:tplc="9EF818FE" w:tentative="1">
      <w:start w:val="1"/>
      <w:numFmt w:val="decimal"/>
      <w:lvlText w:val="%4."/>
      <w:lvlJc w:val="left"/>
      <w:pPr>
        <w:tabs>
          <w:tab w:val="num" w:pos="2880"/>
        </w:tabs>
        <w:ind w:left="2880" w:hanging="360"/>
      </w:pPr>
    </w:lvl>
    <w:lvl w:ilvl="4" w:tplc="23B8BD44" w:tentative="1">
      <w:start w:val="1"/>
      <w:numFmt w:val="decimal"/>
      <w:lvlText w:val="%5."/>
      <w:lvlJc w:val="left"/>
      <w:pPr>
        <w:tabs>
          <w:tab w:val="num" w:pos="3600"/>
        </w:tabs>
        <w:ind w:left="3600" w:hanging="360"/>
      </w:pPr>
    </w:lvl>
    <w:lvl w:ilvl="5" w:tplc="6DD63044" w:tentative="1">
      <w:start w:val="1"/>
      <w:numFmt w:val="decimal"/>
      <w:lvlText w:val="%6."/>
      <w:lvlJc w:val="left"/>
      <w:pPr>
        <w:tabs>
          <w:tab w:val="num" w:pos="4320"/>
        </w:tabs>
        <w:ind w:left="4320" w:hanging="360"/>
      </w:pPr>
    </w:lvl>
    <w:lvl w:ilvl="6" w:tplc="10142A46" w:tentative="1">
      <w:start w:val="1"/>
      <w:numFmt w:val="decimal"/>
      <w:lvlText w:val="%7."/>
      <w:lvlJc w:val="left"/>
      <w:pPr>
        <w:tabs>
          <w:tab w:val="num" w:pos="5040"/>
        </w:tabs>
        <w:ind w:left="5040" w:hanging="360"/>
      </w:pPr>
    </w:lvl>
    <w:lvl w:ilvl="7" w:tplc="098CBDBC" w:tentative="1">
      <w:start w:val="1"/>
      <w:numFmt w:val="decimal"/>
      <w:lvlText w:val="%8."/>
      <w:lvlJc w:val="left"/>
      <w:pPr>
        <w:tabs>
          <w:tab w:val="num" w:pos="5760"/>
        </w:tabs>
        <w:ind w:left="5760" w:hanging="360"/>
      </w:pPr>
    </w:lvl>
    <w:lvl w:ilvl="8" w:tplc="7E540096" w:tentative="1">
      <w:start w:val="1"/>
      <w:numFmt w:val="decimal"/>
      <w:lvlText w:val="%9."/>
      <w:lvlJc w:val="left"/>
      <w:pPr>
        <w:tabs>
          <w:tab w:val="num" w:pos="6480"/>
        </w:tabs>
        <w:ind w:left="6480" w:hanging="360"/>
      </w:pPr>
    </w:lvl>
  </w:abstractNum>
  <w:abstractNum w:abstractNumId="5" w15:restartNumberingAfterBreak="0">
    <w:nsid w:val="0DD3050E"/>
    <w:multiLevelType w:val="multilevel"/>
    <w:tmpl w:val="2540522A"/>
    <w:lvl w:ilvl="0">
      <w:start w:val="1"/>
      <w:numFmt w:val="upperRoman"/>
      <w:lvlText w:val="%1."/>
      <w:lvlJc w:val="left"/>
      <w:pPr>
        <w:ind w:left="379" w:hanging="237"/>
      </w:pPr>
      <w:rPr>
        <w:rFonts w:ascii="Bookman Old Style" w:eastAsia="Bookman Old Style" w:hAnsi="Bookman Old Style" w:cs="Bookman Old Style"/>
        <w:sz w:val="24"/>
        <w:szCs w:val="24"/>
      </w:rPr>
    </w:lvl>
    <w:lvl w:ilvl="1">
      <w:start w:val="1"/>
      <w:numFmt w:val="decimal"/>
      <w:lvlText w:val="%2."/>
      <w:lvlJc w:val="left"/>
      <w:pPr>
        <w:ind w:left="876" w:hanging="460"/>
      </w:pPr>
      <w:rPr>
        <w:rFonts w:ascii="Bookman Old Style" w:eastAsia="Bookman Old Style" w:hAnsi="Bookman Old Style" w:cs="Bookman Old Style"/>
        <w:strike w:val="0"/>
        <w:color w:val="auto"/>
        <w:sz w:val="24"/>
        <w:szCs w:val="24"/>
      </w:rPr>
    </w:lvl>
    <w:lvl w:ilvl="2">
      <w:numFmt w:val="bullet"/>
      <w:lvlText w:val="•"/>
      <w:lvlJc w:val="left"/>
      <w:pPr>
        <w:ind w:left="1811" w:hanging="461"/>
      </w:pPr>
    </w:lvl>
    <w:lvl w:ilvl="3">
      <w:numFmt w:val="bullet"/>
      <w:lvlText w:val="•"/>
      <w:lvlJc w:val="left"/>
      <w:pPr>
        <w:ind w:left="2740" w:hanging="461"/>
      </w:pPr>
    </w:lvl>
    <w:lvl w:ilvl="4">
      <w:numFmt w:val="bullet"/>
      <w:lvlText w:val="•"/>
      <w:lvlJc w:val="left"/>
      <w:pPr>
        <w:ind w:left="3670" w:hanging="461"/>
      </w:pPr>
    </w:lvl>
    <w:lvl w:ilvl="5">
      <w:numFmt w:val="bullet"/>
      <w:lvlText w:val="•"/>
      <w:lvlJc w:val="left"/>
      <w:pPr>
        <w:ind w:left="4599" w:hanging="461"/>
      </w:pPr>
    </w:lvl>
    <w:lvl w:ilvl="6">
      <w:numFmt w:val="bullet"/>
      <w:lvlText w:val="•"/>
      <w:lvlJc w:val="left"/>
      <w:pPr>
        <w:ind w:left="5529" w:hanging="461"/>
      </w:pPr>
    </w:lvl>
    <w:lvl w:ilvl="7">
      <w:numFmt w:val="bullet"/>
      <w:lvlText w:val="•"/>
      <w:lvlJc w:val="left"/>
      <w:pPr>
        <w:ind w:left="6458" w:hanging="461"/>
      </w:pPr>
    </w:lvl>
    <w:lvl w:ilvl="8">
      <w:numFmt w:val="bullet"/>
      <w:lvlText w:val="•"/>
      <w:lvlJc w:val="left"/>
      <w:pPr>
        <w:ind w:left="7388" w:hanging="461"/>
      </w:pPr>
    </w:lvl>
  </w:abstractNum>
  <w:abstractNum w:abstractNumId="6" w15:restartNumberingAfterBreak="0">
    <w:nsid w:val="10FBCB36"/>
    <w:multiLevelType w:val="hybridMultilevel"/>
    <w:tmpl w:val="68E21C86"/>
    <w:lvl w:ilvl="0" w:tplc="997804D6">
      <w:start w:val="1"/>
      <w:numFmt w:val="decimal"/>
      <w:lvlText w:val="%1."/>
      <w:lvlJc w:val="left"/>
      <w:pPr>
        <w:ind w:left="1374" w:hanging="360"/>
      </w:pPr>
    </w:lvl>
    <w:lvl w:ilvl="1" w:tplc="38090017">
      <w:start w:val="1"/>
      <w:numFmt w:val="lowerLetter"/>
      <w:lvlText w:val="%2)"/>
      <w:lvlJc w:val="left"/>
      <w:pPr>
        <w:ind w:left="2094" w:hanging="360"/>
      </w:pPr>
      <w:rPr>
        <w:color w:val="000000" w:themeColor="text1"/>
      </w:rPr>
    </w:lvl>
    <w:lvl w:ilvl="2" w:tplc="4DDA1C3C">
      <w:start w:val="1"/>
      <w:numFmt w:val="lowerRoman"/>
      <w:lvlText w:val="%3."/>
      <w:lvlJc w:val="right"/>
      <w:pPr>
        <w:ind w:left="2814" w:hanging="180"/>
      </w:pPr>
    </w:lvl>
    <w:lvl w:ilvl="3" w:tplc="A7C4B11E">
      <w:start w:val="1"/>
      <w:numFmt w:val="decimal"/>
      <w:lvlText w:val="%4."/>
      <w:lvlJc w:val="left"/>
      <w:pPr>
        <w:ind w:left="3534" w:hanging="360"/>
      </w:pPr>
    </w:lvl>
    <w:lvl w:ilvl="4" w:tplc="8020D09A">
      <w:start w:val="1"/>
      <w:numFmt w:val="lowerLetter"/>
      <w:lvlText w:val="%5."/>
      <w:lvlJc w:val="left"/>
      <w:pPr>
        <w:ind w:left="4254" w:hanging="360"/>
      </w:pPr>
    </w:lvl>
    <w:lvl w:ilvl="5" w:tplc="2FFADF12">
      <w:start w:val="1"/>
      <w:numFmt w:val="lowerRoman"/>
      <w:lvlText w:val="%6."/>
      <w:lvlJc w:val="right"/>
      <w:pPr>
        <w:ind w:left="4974" w:hanging="180"/>
      </w:pPr>
    </w:lvl>
    <w:lvl w:ilvl="6" w:tplc="46E6733C">
      <w:start w:val="1"/>
      <w:numFmt w:val="decimal"/>
      <w:lvlText w:val="%7."/>
      <w:lvlJc w:val="left"/>
      <w:pPr>
        <w:ind w:left="5694" w:hanging="360"/>
      </w:pPr>
    </w:lvl>
    <w:lvl w:ilvl="7" w:tplc="2474FA86">
      <w:start w:val="1"/>
      <w:numFmt w:val="lowerLetter"/>
      <w:lvlText w:val="%8."/>
      <w:lvlJc w:val="left"/>
      <w:pPr>
        <w:ind w:left="6414" w:hanging="360"/>
      </w:pPr>
    </w:lvl>
    <w:lvl w:ilvl="8" w:tplc="9BF45180">
      <w:start w:val="1"/>
      <w:numFmt w:val="lowerRoman"/>
      <w:lvlText w:val="%9."/>
      <w:lvlJc w:val="right"/>
      <w:pPr>
        <w:ind w:left="7134" w:hanging="180"/>
      </w:pPr>
    </w:lvl>
  </w:abstractNum>
  <w:abstractNum w:abstractNumId="7" w15:restartNumberingAfterBreak="0">
    <w:nsid w:val="137C3592"/>
    <w:multiLevelType w:val="hybridMultilevel"/>
    <w:tmpl w:val="D57CAE22"/>
    <w:lvl w:ilvl="0" w:tplc="38090017">
      <w:start w:val="1"/>
      <w:numFmt w:val="lowerLetter"/>
      <w:lvlText w:val="%1)"/>
      <w:lvlJc w:val="left"/>
      <w:pPr>
        <w:ind w:left="2070" w:hanging="360"/>
      </w:pPr>
    </w:lvl>
    <w:lvl w:ilvl="1" w:tplc="38090019" w:tentative="1">
      <w:start w:val="1"/>
      <w:numFmt w:val="lowerLetter"/>
      <w:lvlText w:val="%2."/>
      <w:lvlJc w:val="left"/>
      <w:pPr>
        <w:ind w:left="2790" w:hanging="360"/>
      </w:pPr>
    </w:lvl>
    <w:lvl w:ilvl="2" w:tplc="3809001B" w:tentative="1">
      <w:start w:val="1"/>
      <w:numFmt w:val="lowerRoman"/>
      <w:lvlText w:val="%3."/>
      <w:lvlJc w:val="right"/>
      <w:pPr>
        <w:ind w:left="3510" w:hanging="180"/>
      </w:pPr>
    </w:lvl>
    <w:lvl w:ilvl="3" w:tplc="3809000F" w:tentative="1">
      <w:start w:val="1"/>
      <w:numFmt w:val="decimal"/>
      <w:lvlText w:val="%4."/>
      <w:lvlJc w:val="left"/>
      <w:pPr>
        <w:ind w:left="4230" w:hanging="360"/>
      </w:pPr>
    </w:lvl>
    <w:lvl w:ilvl="4" w:tplc="38090019" w:tentative="1">
      <w:start w:val="1"/>
      <w:numFmt w:val="lowerLetter"/>
      <w:lvlText w:val="%5."/>
      <w:lvlJc w:val="left"/>
      <w:pPr>
        <w:ind w:left="4950" w:hanging="360"/>
      </w:pPr>
    </w:lvl>
    <w:lvl w:ilvl="5" w:tplc="3809001B" w:tentative="1">
      <w:start w:val="1"/>
      <w:numFmt w:val="lowerRoman"/>
      <w:lvlText w:val="%6."/>
      <w:lvlJc w:val="right"/>
      <w:pPr>
        <w:ind w:left="5670" w:hanging="180"/>
      </w:pPr>
    </w:lvl>
    <w:lvl w:ilvl="6" w:tplc="3809000F" w:tentative="1">
      <w:start w:val="1"/>
      <w:numFmt w:val="decimal"/>
      <w:lvlText w:val="%7."/>
      <w:lvlJc w:val="left"/>
      <w:pPr>
        <w:ind w:left="6390" w:hanging="360"/>
      </w:pPr>
    </w:lvl>
    <w:lvl w:ilvl="7" w:tplc="38090019" w:tentative="1">
      <w:start w:val="1"/>
      <w:numFmt w:val="lowerLetter"/>
      <w:lvlText w:val="%8."/>
      <w:lvlJc w:val="left"/>
      <w:pPr>
        <w:ind w:left="7110" w:hanging="360"/>
      </w:pPr>
    </w:lvl>
    <w:lvl w:ilvl="8" w:tplc="3809001B" w:tentative="1">
      <w:start w:val="1"/>
      <w:numFmt w:val="lowerRoman"/>
      <w:lvlText w:val="%9."/>
      <w:lvlJc w:val="right"/>
      <w:pPr>
        <w:ind w:left="7830" w:hanging="180"/>
      </w:pPr>
    </w:lvl>
  </w:abstractNum>
  <w:abstractNum w:abstractNumId="8" w15:restartNumberingAfterBreak="0">
    <w:nsid w:val="184D7F4C"/>
    <w:multiLevelType w:val="hybridMultilevel"/>
    <w:tmpl w:val="F550BB68"/>
    <w:lvl w:ilvl="0" w:tplc="3F9470F0">
      <w:start w:val="1"/>
      <w:numFmt w:val="decimal"/>
      <w:lvlText w:val="%1."/>
      <w:lvlJc w:val="left"/>
      <w:pPr>
        <w:ind w:left="3229" w:hanging="360"/>
      </w:pPr>
      <w:rPr>
        <w:rFonts w:hint="default"/>
        <w:color w:val="000000" w:themeColor="text1"/>
      </w:rPr>
    </w:lvl>
    <w:lvl w:ilvl="1" w:tplc="38090019">
      <w:start w:val="1"/>
      <w:numFmt w:val="lowerLetter"/>
      <w:lvlText w:val="%2."/>
      <w:lvlJc w:val="left"/>
      <w:pPr>
        <w:ind w:left="3949" w:hanging="360"/>
      </w:pPr>
    </w:lvl>
    <w:lvl w:ilvl="2" w:tplc="3809001B" w:tentative="1">
      <w:start w:val="1"/>
      <w:numFmt w:val="lowerRoman"/>
      <w:lvlText w:val="%3."/>
      <w:lvlJc w:val="right"/>
      <w:pPr>
        <w:ind w:left="4669" w:hanging="180"/>
      </w:pPr>
    </w:lvl>
    <w:lvl w:ilvl="3" w:tplc="3809000F">
      <w:start w:val="1"/>
      <w:numFmt w:val="decimal"/>
      <w:lvlText w:val="%4."/>
      <w:lvlJc w:val="left"/>
      <w:pPr>
        <w:ind w:left="5389" w:hanging="360"/>
      </w:pPr>
    </w:lvl>
    <w:lvl w:ilvl="4" w:tplc="38090019" w:tentative="1">
      <w:start w:val="1"/>
      <w:numFmt w:val="lowerLetter"/>
      <w:lvlText w:val="%5."/>
      <w:lvlJc w:val="left"/>
      <w:pPr>
        <w:ind w:left="6109" w:hanging="360"/>
      </w:pPr>
    </w:lvl>
    <w:lvl w:ilvl="5" w:tplc="3809001B" w:tentative="1">
      <w:start w:val="1"/>
      <w:numFmt w:val="lowerRoman"/>
      <w:lvlText w:val="%6."/>
      <w:lvlJc w:val="right"/>
      <w:pPr>
        <w:ind w:left="6829" w:hanging="180"/>
      </w:pPr>
    </w:lvl>
    <w:lvl w:ilvl="6" w:tplc="3809000F" w:tentative="1">
      <w:start w:val="1"/>
      <w:numFmt w:val="decimal"/>
      <w:lvlText w:val="%7."/>
      <w:lvlJc w:val="left"/>
      <w:pPr>
        <w:ind w:left="7549" w:hanging="360"/>
      </w:pPr>
    </w:lvl>
    <w:lvl w:ilvl="7" w:tplc="38090019" w:tentative="1">
      <w:start w:val="1"/>
      <w:numFmt w:val="lowerLetter"/>
      <w:lvlText w:val="%8."/>
      <w:lvlJc w:val="left"/>
      <w:pPr>
        <w:ind w:left="8269" w:hanging="360"/>
      </w:pPr>
    </w:lvl>
    <w:lvl w:ilvl="8" w:tplc="3809001B" w:tentative="1">
      <w:start w:val="1"/>
      <w:numFmt w:val="lowerRoman"/>
      <w:lvlText w:val="%9."/>
      <w:lvlJc w:val="right"/>
      <w:pPr>
        <w:ind w:left="8989" w:hanging="180"/>
      </w:pPr>
    </w:lvl>
  </w:abstractNum>
  <w:abstractNum w:abstractNumId="9" w15:restartNumberingAfterBreak="0">
    <w:nsid w:val="193EA9DF"/>
    <w:multiLevelType w:val="hybridMultilevel"/>
    <w:tmpl w:val="6B70FFD8"/>
    <w:lvl w:ilvl="0" w:tplc="CE16A3E8">
      <w:start w:val="1"/>
      <w:numFmt w:val="upperLetter"/>
      <w:lvlText w:val="%1."/>
      <w:lvlJc w:val="left"/>
      <w:pPr>
        <w:ind w:left="900" w:hanging="360"/>
      </w:pPr>
    </w:lvl>
    <w:lvl w:ilvl="1" w:tplc="9B64DB26">
      <w:start w:val="1"/>
      <w:numFmt w:val="lowerLetter"/>
      <w:lvlText w:val="%2."/>
      <w:lvlJc w:val="left"/>
      <w:pPr>
        <w:ind w:left="1620" w:hanging="360"/>
      </w:pPr>
    </w:lvl>
    <w:lvl w:ilvl="2" w:tplc="D22096F2">
      <w:start w:val="1"/>
      <w:numFmt w:val="lowerRoman"/>
      <w:lvlText w:val="%3."/>
      <w:lvlJc w:val="right"/>
      <w:pPr>
        <w:ind w:left="2340" w:hanging="180"/>
      </w:pPr>
    </w:lvl>
    <w:lvl w:ilvl="3" w:tplc="70CC9F8E">
      <w:start w:val="1"/>
      <w:numFmt w:val="decimal"/>
      <w:lvlText w:val="%4."/>
      <w:lvlJc w:val="left"/>
      <w:pPr>
        <w:ind w:left="3060" w:hanging="360"/>
      </w:pPr>
    </w:lvl>
    <w:lvl w:ilvl="4" w:tplc="8ABA8AE4">
      <w:start w:val="1"/>
      <w:numFmt w:val="lowerLetter"/>
      <w:lvlText w:val="%5."/>
      <w:lvlJc w:val="left"/>
      <w:pPr>
        <w:ind w:left="3780" w:hanging="360"/>
      </w:pPr>
    </w:lvl>
    <w:lvl w:ilvl="5" w:tplc="EB1E5E2E">
      <w:start w:val="1"/>
      <w:numFmt w:val="lowerRoman"/>
      <w:lvlText w:val="%6."/>
      <w:lvlJc w:val="right"/>
      <w:pPr>
        <w:ind w:left="4500" w:hanging="180"/>
      </w:pPr>
    </w:lvl>
    <w:lvl w:ilvl="6" w:tplc="762CEC4E">
      <w:start w:val="1"/>
      <w:numFmt w:val="decimal"/>
      <w:lvlText w:val="%7."/>
      <w:lvlJc w:val="left"/>
      <w:pPr>
        <w:ind w:left="5220" w:hanging="360"/>
      </w:pPr>
    </w:lvl>
    <w:lvl w:ilvl="7" w:tplc="31E8F3CA">
      <w:start w:val="1"/>
      <w:numFmt w:val="lowerLetter"/>
      <w:lvlText w:val="%8."/>
      <w:lvlJc w:val="left"/>
      <w:pPr>
        <w:ind w:left="5940" w:hanging="360"/>
      </w:pPr>
    </w:lvl>
    <w:lvl w:ilvl="8" w:tplc="30A825C2">
      <w:start w:val="1"/>
      <w:numFmt w:val="lowerRoman"/>
      <w:lvlText w:val="%9."/>
      <w:lvlJc w:val="right"/>
      <w:pPr>
        <w:ind w:left="6660" w:hanging="180"/>
      </w:pPr>
    </w:lvl>
  </w:abstractNum>
  <w:abstractNum w:abstractNumId="10" w15:restartNumberingAfterBreak="0">
    <w:nsid w:val="1F0FF4C6"/>
    <w:multiLevelType w:val="hybridMultilevel"/>
    <w:tmpl w:val="0B7C08DC"/>
    <w:lvl w:ilvl="0" w:tplc="320AFFD0">
      <w:start w:val="1"/>
      <w:numFmt w:val="upperLetter"/>
      <w:lvlText w:val="%1."/>
      <w:lvlJc w:val="left"/>
      <w:pPr>
        <w:ind w:left="720" w:hanging="360"/>
      </w:pPr>
      <w:rPr>
        <w:b w:val="0"/>
        <w:bCs w:val="0"/>
        <w:i w:val="0"/>
        <w:iCs/>
        <w:color w:val="000000" w:themeColor="text1"/>
      </w:rPr>
    </w:lvl>
    <w:lvl w:ilvl="1" w:tplc="D910C71A">
      <w:start w:val="1"/>
      <w:numFmt w:val="lowerLetter"/>
      <w:lvlText w:val="%2."/>
      <w:lvlJc w:val="left"/>
      <w:pPr>
        <w:ind w:left="1440" w:hanging="360"/>
      </w:pPr>
    </w:lvl>
    <w:lvl w:ilvl="2" w:tplc="E29AD868">
      <w:start w:val="1"/>
      <w:numFmt w:val="lowerRoman"/>
      <w:lvlText w:val="%3."/>
      <w:lvlJc w:val="right"/>
      <w:pPr>
        <w:ind w:left="2160" w:hanging="180"/>
      </w:pPr>
    </w:lvl>
    <w:lvl w:ilvl="3" w:tplc="8A205834">
      <w:start w:val="1"/>
      <w:numFmt w:val="decimal"/>
      <w:lvlText w:val="%4."/>
      <w:lvlJc w:val="left"/>
      <w:pPr>
        <w:ind w:left="2880" w:hanging="360"/>
      </w:pPr>
    </w:lvl>
    <w:lvl w:ilvl="4" w:tplc="2006CD7A">
      <w:start w:val="1"/>
      <w:numFmt w:val="lowerLetter"/>
      <w:lvlText w:val="%5."/>
      <w:lvlJc w:val="left"/>
      <w:pPr>
        <w:ind w:left="3600" w:hanging="360"/>
      </w:pPr>
    </w:lvl>
    <w:lvl w:ilvl="5" w:tplc="7FD8214E">
      <w:start w:val="1"/>
      <w:numFmt w:val="lowerRoman"/>
      <w:lvlText w:val="%6."/>
      <w:lvlJc w:val="right"/>
      <w:pPr>
        <w:ind w:left="4320" w:hanging="180"/>
      </w:pPr>
    </w:lvl>
    <w:lvl w:ilvl="6" w:tplc="F8D8FA18">
      <w:start w:val="1"/>
      <w:numFmt w:val="decimal"/>
      <w:lvlText w:val="%7."/>
      <w:lvlJc w:val="left"/>
      <w:pPr>
        <w:ind w:left="5040" w:hanging="360"/>
      </w:pPr>
    </w:lvl>
    <w:lvl w:ilvl="7" w:tplc="285A7550">
      <w:start w:val="1"/>
      <w:numFmt w:val="lowerLetter"/>
      <w:lvlText w:val="%8."/>
      <w:lvlJc w:val="left"/>
      <w:pPr>
        <w:ind w:left="5760" w:hanging="360"/>
      </w:pPr>
    </w:lvl>
    <w:lvl w:ilvl="8" w:tplc="D8FCD7A4">
      <w:start w:val="1"/>
      <w:numFmt w:val="lowerRoman"/>
      <w:lvlText w:val="%9."/>
      <w:lvlJc w:val="right"/>
      <w:pPr>
        <w:ind w:left="6480" w:hanging="180"/>
      </w:pPr>
    </w:lvl>
  </w:abstractNum>
  <w:abstractNum w:abstractNumId="11" w15:restartNumberingAfterBreak="0">
    <w:nsid w:val="1F682795"/>
    <w:multiLevelType w:val="hybridMultilevel"/>
    <w:tmpl w:val="D79298BC"/>
    <w:lvl w:ilvl="0" w:tplc="DB5E5DD6">
      <w:start w:val="1"/>
      <w:numFmt w:val="upperLetter"/>
      <w:lvlText w:val="%1."/>
      <w:lvlJc w:val="left"/>
      <w:pPr>
        <w:ind w:left="720" w:hanging="360"/>
      </w:pPr>
      <w:rPr>
        <w:strike w:val="0"/>
      </w:rPr>
    </w:lvl>
    <w:lvl w:ilvl="1" w:tplc="B620896A">
      <w:start w:val="1"/>
      <w:numFmt w:val="lowerLetter"/>
      <w:lvlText w:val="%2."/>
      <w:lvlJc w:val="left"/>
      <w:pPr>
        <w:ind w:left="1440" w:hanging="360"/>
      </w:pPr>
    </w:lvl>
    <w:lvl w:ilvl="2" w:tplc="24E85AA8">
      <w:start w:val="1"/>
      <w:numFmt w:val="lowerRoman"/>
      <w:lvlText w:val="%3."/>
      <w:lvlJc w:val="right"/>
      <w:pPr>
        <w:ind w:left="2160" w:hanging="180"/>
      </w:pPr>
    </w:lvl>
    <w:lvl w:ilvl="3" w:tplc="7BD41650">
      <w:start w:val="1"/>
      <w:numFmt w:val="decimal"/>
      <w:lvlText w:val="%4."/>
      <w:lvlJc w:val="left"/>
      <w:pPr>
        <w:ind w:left="2880" w:hanging="360"/>
      </w:pPr>
    </w:lvl>
    <w:lvl w:ilvl="4" w:tplc="5ED8094A">
      <w:start w:val="1"/>
      <w:numFmt w:val="lowerLetter"/>
      <w:lvlText w:val="%5."/>
      <w:lvlJc w:val="left"/>
      <w:pPr>
        <w:ind w:left="3600" w:hanging="360"/>
      </w:pPr>
    </w:lvl>
    <w:lvl w:ilvl="5" w:tplc="AAB6ABBE">
      <w:start w:val="1"/>
      <w:numFmt w:val="lowerRoman"/>
      <w:lvlText w:val="%6."/>
      <w:lvlJc w:val="right"/>
      <w:pPr>
        <w:ind w:left="4320" w:hanging="180"/>
      </w:pPr>
    </w:lvl>
    <w:lvl w:ilvl="6" w:tplc="411C2F4E">
      <w:start w:val="1"/>
      <w:numFmt w:val="decimal"/>
      <w:lvlText w:val="%7."/>
      <w:lvlJc w:val="left"/>
      <w:pPr>
        <w:ind w:left="5040" w:hanging="360"/>
      </w:pPr>
    </w:lvl>
    <w:lvl w:ilvl="7" w:tplc="04FC9496">
      <w:start w:val="1"/>
      <w:numFmt w:val="decimal"/>
      <w:lvlText w:val="%8."/>
      <w:lvlJc w:val="left"/>
      <w:pPr>
        <w:ind w:left="5760" w:hanging="360"/>
      </w:pPr>
      <w:rPr>
        <w:color w:val="000000" w:themeColor="text1"/>
      </w:rPr>
    </w:lvl>
    <w:lvl w:ilvl="8" w:tplc="F318A18E">
      <w:start w:val="1"/>
      <w:numFmt w:val="lowerRoman"/>
      <w:lvlText w:val="%9."/>
      <w:lvlJc w:val="right"/>
      <w:pPr>
        <w:ind w:left="6480" w:hanging="180"/>
      </w:pPr>
    </w:lvl>
  </w:abstractNum>
  <w:abstractNum w:abstractNumId="12" w15:restartNumberingAfterBreak="0">
    <w:nsid w:val="287D8D41"/>
    <w:multiLevelType w:val="hybridMultilevel"/>
    <w:tmpl w:val="6B32D802"/>
    <w:lvl w:ilvl="0" w:tplc="38090017">
      <w:start w:val="1"/>
      <w:numFmt w:val="lowerLetter"/>
      <w:lvlText w:val="%1)"/>
      <w:lvlJc w:val="left"/>
      <w:pPr>
        <w:ind w:left="1284" w:hanging="360"/>
      </w:pPr>
    </w:lvl>
    <w:lvl w:ilvl="1" w:tplc="8EFE1F4A">
      <w:start w:val="1"/>
      <w:numFmt w:val="lowerLetter"/>
      <w:lvlText w:val="%2."/>
      <w:lvlJc w:val="left"/>
      <w:pPr>
        <w:ind w:left="2004" w:hanging="360"/>
      </w:pPr>
    </w:lvl>
    <w:lvl w:ilvl="2" w:tplc="E456656E">
      <w:start w:val="1"/>
      <w:numFmt w:val="lowerRoman"/>
      <w:lvlText w:val="%3."/>
      <w:lvlJc w:val="right"/>
      <w:pPr>
        <w:ind w:left="2724" w:hanging="180"/>
      </w:pPr>
    </w:lvl>
    <w:lvl w:ilvl="3" w:tplc="AD16C852">
      <w:start w:val="1"/>
      <w:numFmt w:val="decimal"/>
      <w:lvlText w:val="%4."/>
      <w:lvlJc w:val="left"/>
      <w:pPr>
        <w:ind w:left="3444" w:hanging="360"/>
      </w:pPr>
    </w:lvl>
    <w:lvl w:ilvl="4" w:tplc="A2A2D0A0">
      <w:start w:val="1"/>
      <w:numFmt w:val="lowerLetter"/>
      <w:lvlText w:val="%5."/>
      <w:lvlJc w:val="left"/>
      <w:pPr>
        <w:ind w:left="4164" w:hanging="360"/>
      </w:pPr>
    </w:lvl>
    <w:lvl w:ilvl="5" w:tplc="47805950">
      <w:start w:val="1"/>
      <w:numFmt w:val="lowerRoman"/>
      <w:lvlText w:val="%6."/>
      <w:lvlJc w:val="right"/>
      <w:pPr>
        <w:ind w:left="4884" w:hanging="180"/>
      </w:pPr>
    </w:lvl>
    <w:lvl w:ilvl="6" w:tplc="C6BA7616">
      <w:start w:val="1"/>
      <w:numFmt w:val="decimal"/>
      <w:lvlText w:val="%7."/>
      <w:lvlJc w:val="left"/>
      <w:pPr>
        <w:ind w:left="5604" w:hanging="360"/>
      </w:pPr>
    </w:lvl>
    <w:lvl w:ilvl="7" w:tplc="9B0CAE4C">
      <w:start w:val="1"/>
      <w:numFmt w:val="lowerLetter"/>
      <w:lvlText w:val="%8."/>
      <w:lvlJc w:val="left"/>
      <w:pPr>
        <w:ind w:left="6324" w:hanging="360"/>
      </w:pPr>
    </w:lvl>
    <w:lvl w:ilvl="8" w:tplc="3C2A9D94">
      <w:start w:val="1"/>
      <w:numFmt w:val="lowerRoman"/>
      <w:lvlText w:val="%9."/>
      <w:lvlJc w:val="right"/>
      <w:pPr>
        <w:ind w:left="7044" w:hanging="180"/>
      </w:pPr>
    </w:lvl>
  </w:abstractNum>
  <w:abstractNum w:abstractNumId="13" w15:restartNumberingAfterBreak="0">
    <w:nsid w:val="293FCD3B"/>
    <w:multiLevelType w:val="hybridMultilevel"/>
    <w:tmpl w:val="E31AE3B8"/>
    <w:lvl w:ilvl="0" w:tplc="A57C37D6">
      <w:start w:val="1"/>
      <w:numFmt w:val="decimal"/>
      <w:lvlText w:val="%1."/>
      <w:lvlJc w:val="left"/>
      <w:pPr>
        <w:ind w:left="1350" w:hanging="360"/>
      </w:pPr>
    </w:lvl>
    <w:lvl w:ilvl="1" w:tplc="6E8A0DCA">
      <w:start w:val="1"/>
      <w:numFmt w:val="lowerLetter"/>
      <w:lvlText w:val="%2."/>
      <w:lvlJc w:val="left"/>
      <w:pPr>
        <w:ind w:left="2070" w:hanging="360"/>
      </w:pPr>
    </w:lvl>
    <w:lvl w:ilvl="2" w:tplc="617648F0">
      <w:start w:val="1"/>
      <w:numFmt w:val="lowerRoman"/>
      <w:lvlText w:val="%3."/>
      <w:lvlJc w:val="right"/>
      <w:pPr>
        <w:ind w:left="2790" w:hanging="180"/>
      </w:pPr>
    </w:lvl>
    <w:lvl w:ilvl="3" w:tplc="7FF42DE6">
      <w:start w:val="1"/>
      <w:numFmt w:val="decimal"/>
      <w:lvlText w:val="%4."/>
      <w:lvlJc w:val="left"/>
      <w:pPr>
        <w:ind w:left="3510" w:hanging="360"/>
      </w:pPr>
    </w:lvl>
    <w:lvl w:ilvl="4" w:tplc="30685600">
      <w:start w:val="1"/>
      <w:numFmt w:val="lowerLetter"/>
      <w:lvlText w:val="%5."/>
      <w:lvlJc w:val="left"/>
      <w:pPr>
        <w:ind w:left="4230" w:hanging="360"/>
      </w:pPr>
    </w:lvl>
    <w:lvl w:ilvl="5" w:tplc="CEB8178A">
      <w:start w:val="1"/>
      <w:numFmt w:val="lowerRoman"/>
      <w:lvlText w:val="%6."/>
      <w:lvlJc w:val="right"/>
      <w:pPr>
        <w:ind w:left="4950" w:hanging="180"/>
      </w:pPr>
    </w:lvl>
    <w:lvl w:ilvl="6" w:tplc="75581B62">
      <w:start w:val="1"/>
      <w:numFmt w:val="decimal"/>
      <w:lvlText w:val="%7."/>
      <w:lvlJc w:val="left"/>
      <w:pPr>
        <w:ind w:left="5670" w:hanging="360"/>
      </w:pPr>
    </w:lvl>
    <w:lvl w:ilvl="7" w:tplc="E03AD68E">
      <w:start w:val="1"/>
      <w:numFmt w:val="lowerLetter"/>
      <w:lvlText w:val="%8."/>
      <w:lvlJc w:val="left"/>
      <w:pPr>
        <w:ind w:left="6390" w:hanging="360"/>
      </w:pPr>
    </w:lvl>
    <w:lvl w:ilvl="8" w:tplc="87D202EA">
      <w:start w:val="1"/>
      <w:numFmt w:val="lowerRoman"/>
      <w:lvlText w:val="%9."/>
      <w:lvlJc w:val="right"/>
      <w:pPr>
        <w:ind w:left="7110" w:hanging="180"/>
      </w:pPr>
    </w:lvl>
  </w:abstractNum>
  <w:abstractNum w:abstractNumId="14" w15:restartNumberingAfterBreak="0">
    <w:nsid w:val="3003DE32"/>
    <w:multiLevelType w:val="hybridMultilevel"/>
    <w:tmpl w:val="2C040CDC"/>
    <w:lvl w:ilvl="0" w:tplc="9A1489B2">
      <w:start w:val="1"/>
      <w:numFmt w:val="decimal"/>
      <w:lvlText w:val="%1."/>
      <w:lvlJc w:val="left"/>
      <w:pPr>
        <w:ind w:left="1350" w:hanging="360"/>
      </w:pPr>
    </w:lvl>
    <w:lvl w:ilvl="1" w:tplc="062AD4BC">
      <w:start w:val="1"/>
      <w:numFmt w:val="lowerLetter"/>
      <w:lvlText w:val="%2."/>
      <w:lvlJc w:val="left"/>
      <w:pPr>
        <w:ind w:left="2070" w:hanging="360"/>
      </w:pPr>
    </w:lvl>
    <w:lvl w:ilvl="2" w:tplc="B888A766">
      <w:start w:val="1"/>
      <w:numFmt w:val="lowerRoman"/>
      <w:lvlText w:val="%3."/>
      <w:lvlJc w:val="right"/>
      <w:pPr>
        <w:ind w:left="2790" w:hanging="180"/>
      </w:pPr>
    </w:lvl>
    <w:lvl w:ilvl="3" w:tplc="8E641BDC">
      <w:start w:val="1"/>
      <w:numFmt w:val="decimal"/>
      <w:lvlText w:val="%4."/>
      <w:lvlJc w:val="left"/>
      <w:pPr>
        <w:ind w:left="3510" w:hanging="360"/>
      </w:pPr>
    </w:lvl>
    <w:lvl w:ilvl="4" w:tplc="17322BA8">
      <w:start w:val="1"/>
      <w:numFmt w:val="lowerLetter"/>
      <w:lvlText w:val="%5."/>
      <w:lvlJc w:val="left"/>
      <w:pPr>
        <w:ind w:left="4230" w:hanging="360"/>
      </w:pPr>
    </w:lvl>
    <w:lvl w:ilvl="5" w:tplc="3CCE2FA6">
      <w:start w:val="1"/>
      <w:numFmt w:val="lowerRoman"/>
      <w:lvlText w:val="%6."/>
      <w:lvlJc w:val="right"/>
      <w:pPr>
        <w:ind w:left="4950" w:hanging="180"/>
      </w:pPr>
    </w:lvl>
    <w:lvl w:ilvl="6" w:tplc="3C002BAA">
      <w:start w:val="1"/>
      <w:numFmt w:val="decimal"/>
      <w:lvlText w:val="%7."/>
      <w:lvlJc w:val="left"/>
      <w:pPr>
        <w:ind w:left="5670" w:hanging="360"/>
      </w:pPr>
    </w:lvl>
    <w:lvl w:ilvl="7" w:tplc="5CFA3F4A">
      <w:start w:val="1"/>
      <w:numFmt w:val="lowerLetter"/>
      <w:lvlText w:val="%8."/>
      <w:lvlJc w:val="left"/>
      <w:pPr>
        <w:ind w:left="6390" w:hanging="360"/>
      </w:pPr>
    </w:lvl>
    <w:lvl w:ilvl="8" w:tplc="7CCAC2B6">
      <w:start w:val="1"/>
      <w:numFmt w:val="lowerRoman"/>
      <w:lvlText w:val="%9."/>
      <w:lvlJc w:val="right"/>
      <w:pPr>
        <w:ind w:left="7110" w:hanging="180"/>
      </w:pPr>
    </w:lvl>
  </w:abstractNum>
  <w:abstractNum w:abstractNumId="15" w15:restartNumberingAfterBreak="0">
    <w:nsid w:val="312D4BBA"/>
    <w:multiLevelType w:val="hybridMultilevel"/>
    <w:tmpl w:val="DE643F52"/>
    <w:lvl w:ilvl="0" w:tplc="997804D6">
      <w:start w:val="1"/>
      <w:numFmt w:val="decimal"/>
      <w:lvlText w:val="%1."/>
      <w:lvlJc w:val="left"/>
      <w:pPr>
        <w:ind w:left="1374" w:hanging="360"/>
      </w:pPr>
    </w:lvl>
    <w:lvl w:ilvl="1" w:tplc="38090017">
      <w:start w:val="1"/>
      <w:numFmt w:val="lowerLetter"/>
      <w:lvlText w:val="%2)"/>
      <w:lvlJc w:val="left"/>
      <w:pPr>
        <w:ind w:left="2094" w:hanging="360"/>
      </w:pPr>
      <w:rPr>
        <w:color w:val="000000" w:themeColor="text1"/>
      </w:rPr>
    </w:lvl>
    <w:lvl w:ilvl="2" w:tplc="38090011">
      <w:start w:val="1"/>
      <w:numFmt w:val="decimal"/>
      <w:lvlText w:val="%3)"/>
      <w:lvlJc w:val="left"/>
      <w:pPr>
        <w:ind w:left="2814" w:hanging="180"/>
      </w:pPr>
    </w:lvl>
    <w:lvl w:ilvl="3" w:tplc="A7C4B11E">
      <w:start w:val="1"/>
      <w:numFmt w:val="decimal"/>
      <w:lvlText w:val="%4."/>
      <w:lvlJc w:val="left"/>
      <w:pPr>
        <w:ind w:left="3534" w:hanging="360"/>
      </w:pPr>
    </w:lvl>
    <w:lvl w:ilvl="4" w:tplc="8020D09A">
      <w:start w:val="1"/>
      <w:numFmt w:val="lowerLetter"/>
      <w:lvlText w:val="%5."/>
      <w:lvlJc w:val="left"/>
      <w:pPr>
        <w:ind w:left="4254" w:hanging="360"/>
      </w:pPr>
    </w:lvl>
    <w:lvl w:ilvl="5" w:tplc="2FFADF12">
      <w:start w:val="1"/>
      <w:numFmt w:val="lowerRoman"/>
      <w:lvlText w:val="%6."/>
      <w:lvlJc w:val="right"/>
      <w:pPr>
        <w:ind w:left="4974" w:hanging="180"/>
      </w:pPr>
    </w:lvl>
    <w:lvl w:ilvl="6" w:tplc="46E6733C">
      <w:start w:val="1"/>
      <w:numFmt w:val="decimal"/>
      <w:lvlText w:val="%7."/>
      <w:lvlJc w:val="left"/>
      <w:pPr>
        <w:ind w:left="5694" w:hanging="360"/>
      </w:pPr>
    </w:lvl>
    <w:lvl w:ilvl="7" w:tplc="2474FA86">
      <w:start w:val="1"/>
      <w:numFmt w:val="lowerLetter"/>
      <w:lvlText w:val="%8."/>
      <w:lvlJc w:val="left"/>
      <w:pPr>
        <w:ind w:left="6414" w:hanging="360"/>
      </w:pPr>
    </w:lvl>
    <w:lvl w:ilvl="8" w:tplc="9BF45180">
      <w:start w:val="1"/>
      <w:numFmt w:val="lowerRoman"/>
      <w:lvlText w:val="%9."/>
      <w:lvlJc w:val="right"/>
      <w:pPr>
        <w:ind w:left="7134" w:hanging="180"/>
      </w:pPr>
    </w:lvl>
  </w:abstractNum>
  <w:abstractNum w:abstractNumId="16" w15:restartNumberingAfterBreak="0">
    <w:nsid w:val="3C1C2B74"/>
    <w:multiLevelType w:val="hybridMultilevel"/>
    <w:tmpl w:val="9AEA7692"/>
    <w:lvl w:ilvl="0" w:tplc="38090017">
      <w:start w:val="1"/>
      <w:numFmt w:val="lowerLetter"/>
      <w:lvlText w:val="%1)"/>
      <w:lvlJc w:val="left"/>
      <w:pPr>
        <w:ind w:left="2070" w:hanging="360"/>
      </w:pPr>
    </w:lvl>
    <w:lvl w:ilvl="1" w:tplc="38090019" w:tentative="1">
      <w:start w:val="1"/>
      <w:numFmt w:val="lowerLetter"/>
      <w:lvlText w:val="%2."/>
      <w:lvlJc w:val="left"/>
      <w:pPr>
        <w:ind w:left="2790" w:hanging="360"/>
      </w:pPr>
    </w:lvl>
    <w:lvl w:ilvl="2" w:tplc="3809001B" w:tentative="1">
      <w:start w:val="1"/>
      <w:numFmt w:val="lowerRoman"/>
      <w:lvlText w:val="%3."/>
      <w:lvlJc w:val="right"/>
      <w:pPr>
        <w:ind w:left="3510" w:hanging="180"/>
      </w:pPr>
    </w:lvl>
    <w:lvl w:ilvl="3" w:tplc="3809000F" w:tentative="1">
      <w:start w:val="1"/>
      <w:numFmt w:val="decimal"/>
      <w:lvlText w:val="%4."/>
      <w:lvlJc w:val="left"/>
      <w:pPr>
        <w:ind w:left="4230" w:hanging="360"/>
      </w:pPr>
    </w:lvl>
    <w:lvl w:ilvl="4" w:tplc="38090019" w:tentative="1">
      <w:start w:val="1"/>
      <w:numFmt w:val="lowerLetter"/>
      <w:lvlText w:val="%5."/>
      <w:lvlJc w:val="left"/>
      <w:pPr>
        <w:ind w:left="4950" w:hanging="360"/>
      </w:pPr>
    </w:lvl>
    <w:lvl w:ilvl="5" w:tplc="3809001B" w:tentative="1">
      <w:start w:val="1"/>
      <w:numFmt w:val="lowerRoman"/>
      <w:lvlText w:val="%6."/>
      <w:lvlJc w:val="right"/>
      <w:pPr>
        <w:ind w:left="5670" w:hanging="180"/>
      </w:pPr>
    </w:lvl>
    <w:lvl w:ilvl="6" w:tplc="3809000F" w:tentative="1">
      <w:start w:val="1"/>
      <w:numFmt w:val="decimal"/>
      <w:lvlText w:val="%7."/>
      <w:lvlJc w:val="left"/>
      <w:pPr>
        <w:ind w:left="6390" w:hanging="360"/>
      </w:pPr>
    </w:lvl>
    <w:lvl w:ilvl="7" w:tplc="38090019" w:tentative="1">
      <w:start w:val="1"/>
      <w:numFmt w:val="lowerLetter"/>
      <w:lvlText w:val="%8."/>
      <w:lvlJc w:val="left"/>
      <w:pPr>
        <w:ind w:left="7110" w:hanging="360"/>
      </w:pPr>
    </w:lvl>
    <w:lvl w:ilvl="8" w:tplc="3809001B" w:tentative="1">
      <w:start w:val="1"/>
      <w:numFmt w:val="lowerRoman"/>
      <w:lvlText w:val="%9."/>
      <w:lvlJc w:val="right"/>
      <w:pPr>
        <w:ind w:left="7830" w:hanging="180"/>
      </w:pPr>
    </w:lvl>
  </w:abstractNum>
  <w:abstractNum w:abstractNumId="17" w15:restartNumberingAfterBreak="0">
    <w:nsid w:val="42FE53F0"/>
    <w:multiLevelType w:val="hybridMultilevel"/>
    <w:tmpl w:val="50FA02D6"/>
    <w:lvl w:ilvl="0" w:tplc="46664E16">
      <w:start w:val="1"/>
      <w:numFmt w:val="upperLetter"/>
      <w:lvlText w:val="%1."/>
      <w:lvlJc w:val="left"/>
      <w:pPr>
        <w:ind w:left="900" w:hanging="360"/>
      </w:pPr>
    </w:lvl>
    <w:lvl w:ilvl="1" w:tplc="2A72A12E">
      <w:start w:val="1"/>
      <w:numFmt w:val="lowerLetter"/>
      <w:lvlText w:val="%2."/>
      <w:lvlJc w:val="left"/>
      <w:pPr>
        <w:ind w:left="1620" w:hanging="360"/>
      </w:pPr>
    </w:lvl>
    <w:lvl w:ilvl="2" w:tplc="D298C5BA">
      <w:start w:val="1"/>
      <w:numFmt w:val="lowerRoman"/>
      <w:lvlText w:val="%3."/>
      <w:lvlJc w:val="right"/>
      <w:pPr>
        <w:ind w:left="2340" w:hanging="180"/>
      </w:pPr>
    </w:lvl>
    <w:lvl w:ilvl="3" w:tplc="EF042948">
      <w:start w:val="1"/>
      <w:numFmt w:val="decimal"/>
      <w:lvlText w:val="%4."/>
      <w:lvlJc w:val="left"/>
      <w:pPr>
        <w:ind w:left="3060" w:hanging="360"/>
      </w:pPr>
    </w:lvl>
    <w:lvl w:ilvl="4" w:tplc="014C0F24">
      <w:start w:val="1"/>
      <w:numFmt w:val="lowerLetter"/>
      <w:lvlText w:val="%5."/>
      <w:lvlJc w:val="left"/>
      <w:pPr>
        <w:ind w:left="3780" w:hanging="360"/>
      </w:pPr>
    </w:lvl>
    <w:lvl w:ilvl="5" w:tplc="31F00D2C">
      <w:start w:val="1"/>
      <w:numFmt w:val="lowerRoman"/>
      <w:lvlText w:val="%6."/>
      <w:lvlJc w:val="right"/>
      <w:pPr>
        <w:ind w:left="4500" w:hanging="180"/>
      </w:pPr>
    </w:lvl>
    <w:lvl w:ilvl="6" w:tplc="8EF02E26">
      <w:start w:val="1"/>
      <w:numFmt w:val="decimal"/>
      <w:lvlText w:val="%7."/>
      <w:lvlJc w:val="left"/>
      <w:pPr>
        <w:ind w:left="5220" w:hanging="360"/>
      </w:pPr>
    </w:lvl>
    <w:lvl w:ilvl="7" w:tplc="F5D46828">
      <w:start w:val="1"/>
      <w:numFmt w:val="lowerLetter"/>
      <w:lvlText w:val="%8."/>
      <w:lvlJc w:val="left"/>
      <w:pPr>
        <w:ind w:left="5940" w:hanging="360"/>
      </w:pPr>
    </w:lvl>
    <w:lvl w:ilvl="8" w:tplc="5928E8F2">
      <w:start w:val="1"/>
      <w:numFmt w:val="lowerRoman"/>
      <w:lvlText w:val="%9."/>
      <w:lvlJc w:val="right"/>
      <w:pPr>
        <w:ind w:left="6660" w:hanging="180"/>
      </w:pPr>
    </w:lvl>
  </w:abstractNum>
  <w:abstractNum w:abstractNumId="18" w15:restartNumberingAfterBreak="0">
    <w:nsid w:val="4C09472E"/>
    <w:multiLevelType w:val="hybridMultilevel"/>
    <w:tmpl w:val="FEC0DAB2"/>
    <w:lvl w:ilvl="0" w:tplc="70782628">
      <w:start w:val="1"/>
      <w:numFmt w:val="lowerLetter"/>
      <w:lvlText w:val="%1."/>
      <w:lvlJc w:val="left"/>
      <w:pPr>
        <w:ind w:left="1440" w:hanging="360"/>
      </w:p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C487EF2"/>
    <w:multiLevelType w:val="hybridMultilevel"/>
    <w:tmpl w:val="4E9882E0"/>
    <w:lvl w:ilvl="0" w:tplc="71D43512">
      <w:start w:val="1"/>
      <w:numFmt w:val="decimal"/>
      <w:lvlText w:val="%1."/>
      <w:lvlJc w:val="left"/>
      <w:pPr>
        <w:ind w:left="720" w:hanging="360"/>
      </w:pPr>
    </w:lvl>
    <w:lvl w:ilvl="1" w:tplc="38090017">
      <w:start w:val="1"/>
      <w:numFmt w:val="lowerLetter"/>
      <w:lvlText w:val="%2)"/>
      <w:lvlJc w:val="left"/>
      <w:pPr>
        <w:ind w:left="1440" w:hanging="360"/>
      </w:pPr>
    </w:lvl>
    <w:lvl w:ilvl="2" w:tplc="550AD8DE">
      <w:start w:val="1"/>
      <w:numFmt w:val="lowerRoman"/>
      <w:lvlText w:val="%3."/>
      <w:lvlJc w:val="right"/>
      <w:pPr>
        <w:ind w:left="2160" w:hanging="180"/>
      </w:pPr>
    </w:lvl>
    <w:lvl w:ilvl="3" w:tplc="3BBE77EA">
      <w:start w:val="1"/>
      <w:numFmt w:val="decimal"/>
      <w:lvlText w:val="%4."/>
      <w:lvlJc w:val="left"/>
      <w:pPr>
        <w:ind w:left="2880" w:hanging="360"/>
      </w:pPr>
    </w:lvl>
    <w:lvl w:ilvl="4" w:tplc="CE566504">
      <w:start w:val="1"/>
      <w:numFmt w:val="lowerLetter"/>
      <w:lvlText w:val="%5."/>
      <w:lvlJc w:val="left"/>
      <w:pPr>
        <w:ind w:left="3600" w:hanging="360"/>
      </w:pPr>
    </w:lvl>
    <w:lvl w:ilvl="5" w:tplc="AB16EB16">
      <w:start w:val="1"/>
      <w:numFmt w:val="lowerRoman"/>
      <w:lvlText w:val="%6."/>
      <w:lvlJc w:val="right"/>
      <w:pPr>
        <w:ind w:left="4320" w:hanging="180"/>
      </w:pPr>
    </w:lvl>
    <w:lvl w:ilvl="6" w:tplc="548870FE">
      <w:start w:val="1"/>
      <w:numFmt w:val="decimal"/>
      <w:lvlText w:val="%7."/>
      <w:lvlJc w:val="left"/>
      <w:pPr>
        <w:ind w:left="5040" w:hanging="360"/>
      </w:pPr>
    </w:lvl>
    <w:lvl w:ilvl="7" w:tplc="43C07BA0">
      <w:start w:val="1"/>
      <w:numFmt w:val="lowerLetter"/>
      <w:lvlText w:val="%8."/>
      <w:lvlJc w:val="left"/>
      <w:pPr>
        <w:ind w:left="5760" w:hanging="360"/>
      </w:pPr>
    </w:lvl>
    <w:lvl w:ilvl="8" w:tplc="0A6A0152">
      <w:start w:val="1"/>
      <w:numFmt w:val="lowerRoman"/>
      <w:lvlText w:val="%9."/>
      <w:lvlJc w:val="right"/>
      <w:pPr>
        <w:ind w:left="6480" w:hanging="180"/>
      </w:pPr>
    </w:lvl>
  </w:abstractNum>
  <w:abstractNum w:abstractNumId="20" w15:restartNumberingAfterBreak="0">
    <w:nsid w:val="4E5B3A08"/>
    <w:multiLevelType w:val="hybridMultilevel"/>
    <w:tmpl w:val="DF6A7648"/>
    <w:lvl w:ilvl="0" w:tplc="38090017">
      <w:start w:val="1"/>
      <w:numFmt w:val="lowerLetter"/>
      <w:lvlText w:val="%1)"/>
      <w:lvlJc w:val="left"/>
      <w:pPr>
        <w:ind w:left="144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FA23EE3"/>
    <w:multiLevelType w:val="hybridMultilevel"/>
    <w:tmpl w:val="7E5294CC"/>
    <w:lvl w:ilvl="0" w:tplc="DB5E5DD6">
      <w:start w:val="1"/>
      <w:numFmt w:val="upperLetter"/>
      <w:lvlText w:val="%1."/>
      <w:lvlJc w:val="left"/>
      <w:pPr>
        <w:ind w:left="720" w:hanging="360"/>
      </w:pPr>
      <w:rPr>
        <w:strike w:val="0"/>
      </w:rPr>
    </w:lvl>
    <w:lvl w:ilvl="1" w:tplc="B620896A">
      <w:start w:val="1"/>
      <w:numFmt w:val="lowerLetter"/>
      <w:lvlText w:val="%2."/>
      <w:lvlJc w:val="left"/>
      <w:pPr>
        <w:ind w:left="1440" w:hanging="360"/>
      </w:pPr>
    </w:lvl>
    <w:lvl w:ilvl="2" w:tplc="24E85AA8">
      <w:start w:val="1"/>
      <w:numFmt w:val="lowerRoman"/>
      <w:lvlText w:val="%3."/>
      <w:lvlJc w:val="right"/>
      <w:pPr>
        <w:ind w:left="2160" w:hanging="180"/>
      </w:pPr>
    </w:lvl>
    <w:lvl w:ilvl="3" w:tplc="7BD41650">
      <w:start w:val="1"/>
      <w:numFmt w:val="decimal"/>
      <w:lvlText w:val="%4."/>
      <w:lvlJc w:val="left"/>
      <w:pPr>
        <w:ind w:left="2880" w:hanging="360"/>
      </w:pPr>
    </w:lvl>
    <w:lvl w:ilvl="4" w:tplc="5ED8094A">
      <w:start w:val="1"/>
      <w:numFmt w:val="lowerLetter"/>
      <w:lvlText w:val="%5."/>
      <w:lvlJc w:val="left"/>
      <w:pPr>
        <w:ind w:left="3600" w:hanging="360"/>
      </w:pPr>
    </w:lvl>
    <w:lvl w:ilvl="5" w:tplc="AAB6ABBE">
      <w:start w:val="1"/>
      <w:numFmt w:val="lowerRoman"/>
      <w:lvlText w:val="%6."/>
      <w:lvlJc w:val="right"/>
      <w:pPr>
        <w:ind w:left="4320" w:hanging="180"/>
      </w:pPr>
    </w:lvl>
    <w:lvl w:ilvl="6" w:tplc="411C2F4E">
      <w:start w:val="1"/>
      <w:numFmt w:val="decimal"/>
      <w:lvlText w:val="%7."/>
      <w:lvlJc w:val="left"/>
      <w:pPr>
        <w:ind w:left="5040" w:hanging="360"/>
      </w:pPr>
    </w:lvl>
    <w:lvl w:ilvl="7" w:tplc="E28CDA40">
      <w:start w:val="1"/>
      <w:numFmt w:val="lowerLetter"/>
      <w:lvlText w:val="%8."/>
      <w:lvlJc w:val="left"/>
      <w:pPr>
        <w:ind w:left="5760" w:hanging="360"/>
      </w:pPr>
      <w:rPr>
        <w:color w:val="FF0000"/>
      </w:rPr>
    </w:lvl>
    <w:lvl w:ilvl="8" w:tplc="F318A18E">
      <w:start w:val="1"/>
      <w:numFmt w:val="lowerRoman"/>
      <w:lvlText w:val="%9."/>
      <w:lvlJc w:val="right"/>
      <w:pPr>
        <w:ind w:left="6480" w:hanging="180"/>
      </w:pPr>
    </w:lvl>
  </w:abstractNum>
  <w:abstractNum w:abstractNumId="22" w15:restartNumberingAfterBreak="0">
    <w:nsid w:val="5C227702"/>
    <w:multiLevelType w:val="hybridMultilevel"/>
    <w:tmpl w:val="9ADED0C8"/>
    <w:lvl w:ilvl="0" w:tplc="2A8A7656">
      <w:start w:val="1"/>
      <w:numFmt w:val="lowerLetter"/>
      <w:lvlText w:val="%1."/>
      <w:lvlJc w:val="left"/>
      <w:pPr>
        <w:ind w:left="927" w:hanging="360"/>
      </w:pPr>
    </w:lvl>
    <w:lvl w:ilvl="1" w:tplc="4C14EA6C">
      <w:start w:val="1"/>
      <w:numFmt w:val="lowerLetter"/>
      <w:lvlText w:val="%2."/>
      <w:lvlJc w:val="left"/>
      <w:pPr>
        <w:ind w:left="1647" w:hanging="360"/>
      </w:pPr>
    </w:lvl>
    <w:lvl w:ilvl="2" w:tplc="EFCE49D2">
      <w:start w:val="1"/>
      <w:numFmt w:val="lowerRoman"/>
      <w:lvlText w:val="%3."/>
      <w:lvlJc w:val="right"/>
      <w:pPr>
        <w:ind w:left="2367" w:hanging="180"/>
      </w:pPr>
    </w:lvl>
    <w:lvl w:ilvl="3" w:tplc="4E44E42C">
      <w:start w:val="1"/>
      <w:numFmt w:val="decimal"/>
      <w:lvlText w:val="%4."/>
      <w:lvlJc w:val="left"/>
      <w:pPr>
        <w:ind w:left="3087" w:hanging="360"/>
      </w:pPr>
    </w:lvl>
    <w:lvl w:ilvl="4" w:tplc="06124C34">
      <w:start w:val="1"/>
      <w:numFmt w:val="lowerLetter"/>
      <w:lvlText w:val="%5."/>
      <w:lvlJc w:val="left"/>
      <w:pPr>
        <w:ind w:left="3807" w:hanging="360"/>
      </w:pPr>
    </w:lvl>
    <w:lvl w:ilvl="5" w:tplc="DFBEFA08">
      <w:start w:val="1"/>
      <w:numFmt w:val="lowerRoman"/>
      <w:lvlText w:val="%6."/>
      <w:lvlJc w:val="right"/>
      <w:pPr>
        <w:ind w:left="4527" w:hanging="180"/>
      </w:pPr>
    </w:lvl>
    <w:lvl w:ilvl="6" w:tplc="8C06603A">
      <w:start w:val="1"/>
      <w:numFmt w:val="decimal"/>
      <w:lvlText w:val="%7."/>
      <w:lvlJc w:val="left"/>
      <w:pPr>
        <w:ind w:left="5247" w:hanging="360"/>
      </w:pPr>
    </w:lvl>
    <w:lvl w:ilvl="7" w:tplc="237EDBCA">
      <w:start w:val="1"/>
      <w:numFmt w:val="lowerLetter"/>
      <w:lvlText w:val="%8."/>
      <w:lvlJc w:val="left"/>
      <w:pPr>
        <w:ind w:left="5967" w:hanging="360"/>
      </w:pPr>
    </w:lvl>
    <w:lvl w:ilvl="8" w:tplc="4C828B42">
      <w:start w:val="1"/>
      <w:numFmt w:val="lowerRoman"/>
      <w:lvlText w:val="%9."/>
      <w:lvlJc w:val="right"/>
      <w:pPr>
        <w:ind w:left="6687" w:hanging="180"/>
      </w:pPr>
    </w:lvl>
  </w:abstractNum>
  <w:abstractNum w:abstractNumId="23" w15:restartNumberingAfterBreak="0">
    <w:nsid w:val="5D710A5D"/>
    <w:multiLevelType w:val="hybridMultilevel"/>
    <w:tmpl w:val="8C96DE0A"/>
    <w:lvl w:ilvl="0" w:tplc="3809000F">
      <w:start w:val="1"/>
      <w:numFmt w:val="decimal"/>
      <w:lvlText w:val="%1."/>
      <w:lvlJc w:val="left"/>
      <w:pPr>
        <w:ind w:left="1710" w:hanging="360"/>
      </w:pPr>
    </w:lvl>
    <w:lvl w:ilvl="1" w:tplc="38090019" w:tentative="1">
      <w:start w:val="1"/>
      <w:numFmt w:val="lowerLetter"/>
      <w:lvlText w:val="%2."/>
      <w:lvlJc w:val="left"/>
      <w:pPr>
        <w:ind w:left="2430" w:hanging="360"/>
      </w:pPr>
    </w:lvl>
    <w:lvl w:ilvl="2" w:tplc="3809001B" w:tentative="1">
      <w:start w:val="1"/>
      <w:numFmt w:val="lowerRoman"/>
      <w:lvlText w:val="%3."/>
      <w:lvlJc w:val="right"/>
      <w:pPr>
        <w:ind w:left="3150" w:hanging="180"/>
      </w:pPr>
    </w:lvl>
    <w:lvl w:ilvl="3" w:tplc="3809000F" w:tentative="1">
      <w:start w:val="1"/>
      <w:numFmt w:val="decimal"/>
      <w:lvlText w:val="%4."/>
      <w:lvlJc w:val="left"/>
      <w:pPr>
        <w:ind w:left="3870" w:hanging="360"/>
      </w:pPr>
    </w:lvl>
    <w:lvl w:ilvl="4" w:tplc="38090019" w:tentative="1">
      <w:start w:val="1"/>
      <w:numFmt w:val="lowerLetter"/>
      <w:lvlText w:val="%5."/>
      <w:lvlJc w:val="left"/>
      <w:pPr>
        <w:ind w:left="4590" w:hanging="360"/>
      </w:pPr>
    </w:lvl>
    <w:lvl w:ilvl="5" w:tplc="3809001B" w:tentative="1">
      <w:start w:val="1"/>
      <w:numFmt w:val="lowerRoman"/>
      <w:lvlText w:val="%6."/>
      <w:lvlJc w:val="right"/>
      <w:pPr>
        <w:ind w:left="5310" w:hanging="180"/>
      </w:pPr>
    </w:lvl>
    <w:lvl w:ilvl="6" w:tplc="3809000F" w:tentative="1">
      <w:start w:val="1"/>
      <w:numFmt w:val="decimal"/>
      <w:lvlText w:val="%7."/>
      <w:lvlJc w:val="left"/>
      <w:pPr>
        <w:ind w:left="6030" w:hanging="360"/>
      </w:pPr>
    </w:lvl>
    <w:lvl w:ilvl="7" w:tplc="38090019" w:tentative="1">
      <w:start w:val="1"/>
      <w:numFmt w:val="lowerLetter"/>
      <w:lvlText w:val="%8."/>
      <w:lvlJc w:val="left"/>
      <w:pPr>
        <w:ind w:left="6750" w:hanging="360"/>
      </w:pPr>
    </w:lvl>
    <w:lvl w:ilvl="8" w:tplc="3809001B" w:tentative="1">
      <w:start w:val="1"/>
      <w:numFmt w:val="lowerRoman"/>
      <w:lvlText w:val="%9."/>
      <w:lvlJc w:val="right"/>
      <w:pPr>
        <w:ind w:left="7470" w:hanging="180"/>
      </w:pPr>
    </w:lvl>
  </w:abstractNum>
  <w:abstractNum w:abstractNumId="24" w15:restartNumberingAfterBreak="0">
    <w:nsid w:val="60324056"/>
    <w:multiLevelType w:val="hybridMultilevel"/>
    <w:tmpl w:val="44FCF9E6"/>
    <w:lvl w:ilvl="0" w:tplc="88521A40">
      <w:start w:val="1"/>
      <w:numFmt w:val="decimal"/>
      <w:lvlText w:val="%1."/>
      <w:lvlJc w:val="left"/>
      <w:pPr>
        <w:ind w:left="1350" w:hanging="360"/>
      </w:pPr>
    </w:lvl>
    <w:lvl w:ilvl="1" w:tplc="8F2C24EC">
      <w:start w:val="1"/>
      <w:numFmt w:val="lowerLetter"/>
      <w:lvlText w:val="%2."/>
      <w:lvlJc w:val="left"/>
      <w:pPr>
        <w:ind w:left="2070" w:hanging="360"/>
      </w:pPr>
    </w:lvl>
    <w:lvl w:ilvl="2" w:tplc="E132FD84">
      <w:start w:val="1"/>
      <w:numFmt w:val="lowerRoman"/>
      <w:lvlText w:val="%3."/>
      <w:lvlJc w:val="right"/>
      <w:pPr>
        <w:ind w:left="2790" w:hanging="180"/>
      </w:pPr>
    </w:lvl>
    <w:lvl w:ilvl="3" w:tplc="73120784">
      <w:start w:val="1"/>
      <w:numFmt w:val="decimal"/>
      <w:lvlText w:val="%4."/>
      <w:lvlJc w:val="left"/>
      <w:pPr>
        <w:ind w:left="3510" w:hanging="360"/>
      </w:pPr>
    </w:lvl>
    <w:lvl w:ilvl="4" w:tplc="B6F2FE70">
      <w:start w:val="1"/>
      <w:numFmt w:val="lowerLetter"/>
      <w:lvlText w:val="%5."/>
      <w:lvlJc w:val="left"/>
      <w:pPr>
        <w:ind w:left="4230" w:hanging="360"/>
      </w:pPr>
    </w:lvl>
    <w:lvl w:ilvl="5" w:tplc="9FDE9ED2">
      <w:start w:val="1"/>
      <w:numFmt w:val="lowerRoman"/>
      <w:lvlText w:val="%6."/>
      <w:lvlJc w:val="right"/>
      <w:pPr>
        <w:ind w:left="4950" w:hanging="180"/>
      </w:pPr>
    </w:lvl>
    <w:lvl w:ilvl="6" w:tplc="598A649E">
      <w:start w:val="1"/>
      <w:numFmt w:val="decimal"/>
      <w:lvlText w:val="%7."/>
      <w:lvlJc w:val="left"/>
      <w:pPr>
        <w:ind w:left="5670" w:hanging="360"/>
      </w:pPr>
    </w:lvl>
    <w:lvl w:ilvl="7" w:tplc="5C1E7464">
      <w:start w:val="1"/>
      <w:numFmt w:val="lowerLetter"/>
      <w:lvlText w:val="%8."/>
      <w:lvlJc w:val="left"/>
      <w:pPr>
        <w:ind w:left="6390" w:hanging="360"/>
      </w:pPr>
    </w:lvl>
    <w:lvl w:ilvl="8" w:tplc="BFAA83BE">
      <w:start w:val="1"/>
      <w:numFmt w:val="lowerRoman"/>
      <w:lvlText w:val="%9."/>
      <w:lvlJc w:val="right"/>
      <w:pPr>
        <w:ind w:left="7110" w:hanging="180"/>
      </w:pPr>
    </w:lvl>
  </w:abstractNum>
  <w:abstractNum w:abstractNumId="25" w15:restartNumberingAfterBreak="0">
    <w:nsid w:val="648D42B6"/>
    <w:multiLevelType w:val="hybridMultilevel"/>
    <w:tmpl w:val="20DE44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C7B6D79"/>
    <w:multiLevelType w:val="hybridMultilevel"/>
    <w:tmpl w:val="9F9E0766"/>
    <w:lvl w:ilvl="0" w:tplc="449EDCC0">
      <w:start w:val="1"/>
      <w:numFmt w:val="decimal"/>
      <w:lvlText w:val="%1."/>
      <w:lvlJc w:val="left"/>
      <w:pPr>
        <w:ind w:left="720" w:hanging="360"/>
      </w:pPr>
    </w:lvl>
    <w:lvl w:ilvl="1" w:tplc="68E244BE">
      <w:start w:val="1"/>
      <w:numFmt w:val="lowerLetter"/>
      <w:lvlText w:val="%2."/>
      <w:lvlJc w:val="left"/>
      <w:pPr>
        <w:ind w:left="1440" w:hanging="360"/>
      </w:pPr>
    </w:lvl>
    <w:lvl w:ilvl="2" w:tplc="9A926E92">
      <w:start w:val="1"/>
      <w:numFmt w:val="lowerRoman"/>
      <w:lvlText w:val="%3."/>
      <w:lvlJc w:val="right"/>
      <w:pPr>
        <w:ind w:left="2160" w:hanging="180"/>
      </w:pPr>
    </w:lvl>
    <w:lvl w:ilvl="3" w:tplc="5F06BFC6">
      <w:start w:val="1"/>
      <w:numFmt w:val="decimal"/>
      <w:lvlText w:val="%4."/>
      <w:lvlJc w:val="left"/>
      <w:pPr>
        <w:ind w:left="2880" w:hanging="360"/>
      </w:pPr>
    </w:lvl>
    <w:lvl w:ilvl="4" w:tplc="BFC46690">
      <w:start w:val="1"/>
      <w:numFmt w:val="lowerLetter"/>
      <w:lvlText w:val="%5."/>
      <w:lvlJc w:val="left"/>
      <w:pPr>
        <w:ind w:left="3600" w:hanging="360"/>
      </w:pPr>
    </w:lvl>
    <w:lvl w:ilvl="5" w:tplc="4198E8F0">
      <w:start w:val="1"/>
      <w:numFmt w:val="lowerRoman"/>
      <w:lvlText w:val="%6."/>
      <w:lvlJc w:val="right"/>
      <w:pPr>
        <w:ind w:left="4320" w:hanging="180"/>
      </w:pPr>
    </w:lvl>
    <w:lvl w:ilvl="6" w:tplc="CD12D0AA">
      <w:start w:val="1"/>
      <w:numFmt w:val="decimal"/>
      <w:lvlText w:val="%7."/>
      <w:lvlJc w:val="left"/>
      <w:pPr>
        <w:ind w:left="5040" w:hanging="360"/>
      </w:pPr>
    </w:lvl>
    <w:lvl w:ilvl="7" w:tplc="895038AE">
      <w:start w:val="1"/>
      <w:numFmt w:val="lowerLetter"/>
      <w:lvlText w:val="%8."/>
      <w:lvlJc w:val="left"/>
      <w:pPr>
        <w:ind w:left="5760" w:hanging="360"/>
      </w:pPr>
    </w:lvl>
    <w:lvl w:ilvl="8" w:tplc="EC60C0C0">
      <w:start w:val="1"/>
      <w:numFmt w:val="lowerRoman"/>
      <w:lvlText w:val="%9."/>
      <w:lvlJc w:val="right"/>
      <w:pPr>
        <w:ind w:left="6480" w:hanging="180"/>
      </w:pPr>
    </w:lvl>
  </w:abstractNum>
  <w:abstractNum w:abstractNumId="27" w15:restartNumberingAfterBreak="0">
    <w:nsid w:val="7136B588"/>
    <w:multiLevelType w:val="hybridMultilevel"/>
    <w:tmpl w:val="F5C4E7D6"/>
    <w:lvl w:ilvl="0" w:tplc="B4E43434">
      <w:start w:val="1"/>
      <w:numFmt w:val="decimal"/>
      <w:lvlText w:val="%1."/>
      <w:lvlJc w:val="left"/>
      <w:pPr>
        <w:ind w:left="720" w:hanging="360"/>
      </w:pPr>
    </w:lvl>
    <w:lvl w:ilvl="1" w:tplc="2D406A52">
      <w:start w:val="1"/>
      <w:numFmt w:val="lowerLetter"/>
      <w:lvlText w:val="%2."/>
      <w:lvlJc w:val="left"/>
      <w:pPr>
        <w:ind w:left="1440" w:hanging="360"/>
      </w:pPr>
    </w:lvl>
    <w:lvl w:ilvl="2" w:tplc="601A61E6">
      <w:start w:val="1"/>
      <w:numFmt w:val="lowerRoman"/>
      <w:lvlText w:val="%3."/>
      <w:lvlJc w:val="right"/>
      <w:pPr>
        <w:ind w:left="2160" w:hanging="180"/>
      </w:pPr>
    </w:lvl>
    <w:lvl w:ilvl="3" w:tplc="437A29D2">
      <w:start w:val="1"/>
      <w:numFmt w:val="decimal"/>
      <w:lvlText w:val="%4."/>
      <w:lvlJc w:val="left"/>
      <w:pPr>
        <w:ind w:left="2880" w:hanging="360"/>
      </w:pPr>
    </w:lvl>
    <w:lvl w:ilvl="4" w:tplc="A6742048">
      <w:start w:val="1"/>
      <w:numFmt w:val="lowerLetter"/>
      <w:lvlText w:val="%5."/>
      <w:lvlJc w:val="left"/>
      <w:pPr>
        <w:ind w:left="3600" w:hanging="360"/>
      </w:pPr>
    </w:lvl>
    <w:lvl w:ilvl="5" w:tplc="ED3E1CF2">
      <w:start w:val="1"/>
      <w:numFmt w:val="lowerRoman"/>
      <w:lvlText w:val="%6."/>
      <w:lvlJc w:val="right"/>
      <w:pPr>
        <w:ind w:left="4320" w:hanging="180"/>
      </w:pPr>
    </w:lvl>
    <w:lvl w:ilvl="6" w:tplc="D2301A30">
      <w:start w:val="1"/>
      <w:numFmt w:val="decimal"/>
      <w:lvlText w:val="%7."/>
      <w:lvlJc w:val="left"/>
      <w:pPr>
        <w:ind w:left="5040" w:hanging="360"/>
      </w:pPr>
    </w:lvl>
    <w:lvl w:ilvl="7" w:tplc="24D08F88">
      <w:start w:val="1"/>
      <w:numFmt w:val="lowerLetter"/>
      <w:lvlText w:val="%8."/>
      <w:lvlJc w:val="left"/>
      <w:pPr>
        <w:ind w:left="5760" w:hanging="360"/>
      </w:pPr>
    </w:lvl>
    <w:lvl w:ilvl="8" w:tplc="EF7626EC">
      <w:start w:val="1"/>
      <w:numFmt w:val="lowerRoman"/>
      <w:lvlText w:val="%9."/>
      <w:lvlJc w:val="right"/>
      <w:pPr>
        <w:ind w:left="6480" w:hanging="180"/>
      </w:pPr>
    </w:lvl>
  </w:abstractNum>
  <w:abstractNum w:abstractNumId="28" w15:restartNumberingAfterBreak="0">
    <w:nsid w:val="74AF53B6"/>
    <w:multiLevelType w:val="hybridMultilevel"/>
    <w:tmpl w:val="D66803D6"/>
    <w:lvl w:ilvl="0" w:tplc="7C987540">
      <w:start w:val="1"/>
      <w:numFmt w:val="decimal"/>
      <w:lvlText w:val="%1."/>
      <w:lvlJc w:val="left"/>
      <w:pPr>
        <w:ind w:left="1350" w:hanging="360"/>
      </w:pPr>
    </w:lvl>
    <w:lvl w:ilvl="1" w:tplc="B582C926">
      <w:start w:val="1"/>
      <w:numFmt w:val="lowerLetter"/>
      <w:lvlText w:val="%2."/>
      <w:lvlJc w:val="left"/>
      <w:pPr>
        <w:ind w:left="2070" w:hanging="360"/>
      </w:pPr>
    </w:lvl>
    <w:lvl w:ilvl="2" w:tplc="72965D50">
      <w:start w:val="1"/>
      <w:numFmt w:val="lowerRoman"/>
      <w:lvlText w:val="%3."/>
      <w:lvlJc w:val="right"/>
      <w:pPr>
        <w:ind w:left="2790" w:hanging="180"/>
      </w:pPr>
    </w:lvl>
    <w:lvl w:ilvl="3" w:tplc="211221AE">
      <w:start w:val="1"/>
      <w:numFmt w:val="decimal"/>
      <w:lvlText w:val="%4."/>
      <w:lvlJc w:val="left"/>
      <w:pPr>
        <w:ind w:left="3510" w:hanging="360"/>
      </w:pPr>
    </w:lvl>
    <w:lvl w:ilvl="4" w:tplc="5C349ABE">
      <w:start w:val="1"/>
      <w:numFmt w:val="lowerLetter"/>
      <w:lvlText w:val="%5."/>
      <w:lvlJc w:val="left"/>
      <w:pPr>
        <w:ind w:left="4230" w:hanging="360"/>
      </w:pPr>
    </w:lvl>
    <w:lvl w:ilvl="5" w:tplc="D856FFFA">
      <w:start w:val="1"/>
      <w:numFmt w:val="lowerRoman"/>
      <w:lvlText w:val="%6."/>
      <w:lvlJc w:val="right"/>
      <w:pPr>
        <w:ind w:left="4950" w:hanging="180"/>
      </w:pPr>
    </w:lvl>
    <w:lvl w:ilvl="6" w:tplc="CDBE852E">
      <w:start w:val="1"/>
      <w:numFmt w:val="decimal"/>
      <w:lvlText w:val="%7."/>
      <w:lvlJc w:val="left"/>
      <w:pPr>
        <w:ind w:left="5670" w:hanging="360"/>
      </w:pPr>
    </w:lvl>
    <w:lvl w:ilvl="7" w:tplc="C15C97E4">
      <w:start w:val="1"/>
      <w:numFmt w:val="lowerLetter"/>
      <w:lvlText w:val="%8."/>
      <w:lvlJc w:val="left"/>
      <w:pPr>
        <w:ind w:left="6390" w:hanging="360"/>
      </w:pPr>
    </w:lvl>
    <w:lvl w:ilvl="8" w:tplc="8D8C96D2">
      <w:start w:val="1"/>
      <w:numFmt w:val="lowerRoman"/>
      <w:lvlText w:val="%9."/>
      <w:lvlJc w:val="right"/>
      <w:pPr>
        <w:ind w:left="7110" w:hanging="180"/>
      </w:pPr>
    </w:lvl>
  </w:abstractNum>
  <w:abstractNum w:abstractNumId="29" w15:restartNumberingAfterBreak="0">
    <w:nsid w:val="754F17EF"/>
    <w:multiLevelType w:val="hybridMultilevel"/>
    <w:tmpl w:val="A15487D4"/>
    <w:lvl w:ilvl="0" w:tplc="5DBEC5EE">
      <w:start w:val="1"/>
      <w:numFmt w:val="decimal"/>
      <w:lvlText w:val="%1."/>
      <w:lvlJc w:val="left"/>
      <w:pPr>
        <w:ind w:left="720" w:hanging="360"/>
      </w:pPr>
    </w:lvl>
    <w:lvl w:ilvl="1" w:tplc="38090019">
      <w:start w:val="1"/>
      <w:numFmt w:val="lowerLetter"/>
      <w:lvlText w:val="%2."/>
      <w:lvlJc w:val="left"/>
      <w:pPr>
        <w:ind w:left="1440" w:hanging="360"/>
      </w:pPr>
    </w:lvl>
    <w:lvl w:ilvl="2" w:tplc="222C40F4">
      <w:start w:val="1"/>
      <w:numFmt w:val="lowerRoman"/>
      <w:lvlText w:val="%3."/>
      <w:lvlJc w:val="right"/>
      <w:pPr>
        <w:ind w:left="2160" w:hanging="180"/>
      </w:pPr>
    </w:lvl>
    <w:lvl w:ilvl="3" w:tplc="1B6A1BC0">
      <w:start w:val="1"/>
      <w:numFmt w:val="decimal"/>
      <w:lvlText w:val="%4."/>
      <w:lvlJc w:val="left"/>
      <w:pPr>
        <w:ind w:left="2880" w:hanging="360"/>
      </w:pPr>
    </w:lvl>
    <w:lvl w:ilvl="4" w:tplc="1436CEB0">
      <w:start w:val="1"/>
      <w:numFmt w:val="lowerLetter"/>
      <w:lvlText w:val="%5."/>
      <w:lvlJc w:val="left"/>
      <w:pPr>
        <w:ind w:left="3600" w:hanging="360"/>
      </w:pPr>
    </w:lvl>
    <w:lvl w:ilvl="5" w:tplc="D7127002">
      <w:start w:val="1"/>
      <w:numFmt w:val="lowerRoman"/>
      <w:lvlText w:val="%6."/>
      <w:lvlJc w:val="right"/>
      <w:pPr>
        <w:ind w:left="4320" w:hanging="180"/>
      </w:pPr>
    </w:lvl>
    <w:lvl w:ilvl="6" w:tplc="828CC442">
      <w:start w:val="1"/>
      <w:numFmt w:val="decimal"/>
      <w:lvlText w:val="%7."/>
      <w:lvlJc w:val="left"/>
      <w:pPr>
        <w:ind w:left="5040" w:hanging="360"/>
      </w:pPr>
    </w:lvl>
    <w:lvl w:ilvl="7" w:tplc="9E768894">
      <w:start w:val="1"/>
      <w:numFmt w:val="lowerLetter"/>
      <w:lvlText w:val="%8."/>
      <w:lvlJc w:val="left"/>
      <w:pPr>
        <w:ind w:left="5760" w:hanging="360"/>
      </w:pPr>
    </w:lvl>
    <w:lvl w:ilvl="8" w:tplc="026C240E">
      <w:start w:val="1"/>
      <w:numFmt w:val="lowerRoman"/>
      <w:lvlText w:val="%9."/>
      <w:lvlJc w:val="right"/>
      <w:pPr>
        <w:ind w:left="6480" w:hanging="180"/>
      </w:pPr>
    </w:lvl>
  </w:abstractNum>
  <w:abstractNum w:abstractNumId="30" w15:restartNumberingAfterBreak="0">
    <w:nsid w:val="77E14B71"/>
    <w:multiLevelType w:val="hybridMultilevel"/>
    <w:tmpl w:val="F006D20C"/>
    <w:lvl w:ilvl="0" w:tplc="38090017">
      <w:start w:val="1"/>
      <w:numFmt w:val="lowerLetter"/>
      <w:lvlText w:val="%1)"/>
      <w:lvlJc w:val="left"/>
      <w:pPr>
        <w:ind w:left="4046" w:hanging="360"/>
      </w:pPr>
      <w:rPr>
        <w:rFonts w:hint="default"/>
      </w:rPr>
    </w:lvl>
    <w:lvl w:ilvl="1" w:tplc="38090019" w:tentative="1">
      <w:start w:val="1"/>
      <w:numFmt w:val="lowerLetter"/>
      <w:lvlText w:val="%2."/>
      <w:lvlJc w:val="left"/>
      <w:pPr>
        <w:ind w:left="4766" w:hanging="360"/>
      </w:pPr>
    </w:lvl>
    <w:lvl w:ilvl="2" w:tplc="3809001B" w:tentative="1">
      <w:start w:val="1"/>
      <w:numFmt w:val="lowerRoman"/>
      <w:lvlText w:val="%3."/>
      <w:lvlJc w:val="right"/>
      <w:pPr>
        <w:ind w:left="5486" w:hanging="180"/>
      </w:pPr>
    </w:lvl>
    <w:lvl w:ilvl="3" w:tplc="3809000F" w:tentative="1">
      <w:start w:val="1"/>
      <w:numFmt w:val="decimal"/>
      <w:lvlText w:val="%4."/>
      <w:lvlJc w:val="left"/>
      <w:pPr>
        <w:ind w:left="6206" w:hanging="360"/>
      </w:pPr>
    </w:lvl>
    <w:lvl w:ilvl="4" w:tplc="38090019" w:tentative="1">
      <w:start w:val="1"/>
      <w:numFmt w:val="lowerLetter"/>
      <w:lvlText w:val="%5."/>
      <w:lvlJc w:val="left"/>
      <w:pPr>
        <w:ind w:left="6926" w:hanging="360"/>
      </w:pPr>
    </w:lvl>
    <w:lvl w:ilvl="5" w:tplc="3809001B" w:tentative="1">
      <w:start w:val="1"/>
      <w:numFmt w:val="lowerRoman"/>
      <w:lvlText w:val="%6."/>
      <w:lvlJc w:val="right"/>
      <w:pPr>
        <w:ind w:left="7646" w:hanging="180"/>
      </w:pPr>
    </w:lvl>
    <w:lvl w:ilvl="6" w:tplc="3809000F" w:tentative="1">
      <w:start w:val="1"/>
      <w:numFmt w:val="decimal"/>
      <w:lvlText w:val="%7."/>
      <w:lvlJc w:val="left"/>
      <w:pPr>
        <w:ind w:left="8366" w:hanging="360"/>
      </w:pPr>
    </w:lvl>
    <w:lvl w:ilvl="7" w:tplc="38090019" w:tentative="1">
      <w:start w:val="1"/>
      <w:numFmt w:val="lowerLetter"/>
      <w:lvlText w:val="%8."/>
      <w:lvlJc w:val="left"/>
      <w:pPr>
        <w:ind w:left="9086" w:hanging="360"/>
      </w:pPr>
    </w:lvl>
    <w:lvl w:ilvl="8" w:tplc="3809001B" w:tentative="1">
      <w:start w:val="1"/>
      <w:numFmt w:val="lowerRoman"/>
      <w:lvlText w:val="%9."/>
      <w:lvlJc w:val="right"/>
      <w:pPr>
        <w:ind w:left="9806" w:hanging="180"/>
      </w:pPr>
    </w:lvl>
  </w:abstractNum>
  <w:abstractNum w:abstractNumId="31" w15:restartNumberingAfterBreak="0">
    <w:nsid w:val="7CCA2475"/>
    <w:multiLevelType w:val="hybridMultilevel"/>
    <w:tmpl w:val="FE22299A"/>
    <w:lvl w:ilvl="0" w:tplc="440CFC94">
      <w:start w:val="1"/>
      <w:numFmt w:val="decimal"/>
      <w:lvlText w:val="%1."/>
      <w:lvlJc w:val="left"/>
      <w:pPr>
        <w:ind w:left="720" w:hanging="360"/>
      </w:pPr>
    </w:lvl>
    <w:lvl w:ilvl="1" w:tplc="7ABA9256">
      <w:start w:val="1"/>
      <w:numFmt w:val="lowerLetter"/>
      <w:lvlText w:val="%2."/>
      <w:lvlJc w:val="left"/>
      <w:pPr>
        <w:ind w:left="1440" w:hanging="360"/>
      </w:pPr>
    </w:lvl>
    <w:lvl w:ilvl="2" w:tplc="61AED6DE">
      <w:start w:val="1"/>
      <w:numFmt w:val="lowerRoman"/>
      <w:lvlText w:val="%3."/>
      <w:lvlJc w:val="right"/>
      <w:pPr>
        <w:ind w:left="2160" w:hanging="180"/>
      </w:pPr>
    </w:lvl>
    <w:lvl w:ilvl="3" w:tplc="9580D546">
      <w:start w:val="1"/>
      <w:numFmt w:val="decimal"/>
      <w:lvlText w:val="%4."/>
      <w:lvlJc w:val="left"/>
      <w:pPr>
        <w:ind w:left="2880" w:hanging="360"/>
      </w:pPr>
    </w:lvl>
    <w:lvl w:ilvl="4" w:tplc="9558D4EC">
      <w:start w:val="1"/>
      <w:numFmt w:val="lowerLetter"/>
      <w:lvlText w:val="%5."/>
      <w:lvlJc w:val="left"/>
      <w:pPr>
        <w:ind w:left="3600" w:hanging="360"/>
      </w:pPr>
    </w:lvl>
    <w:lvl w:ilvl="5" w:tplc="F9B2D3E4">
      <w:start w:val="1"/>
      <w:numFmt w:val="lowerRoman"/>
      <w:lvlText w:val="%6."/>
      <w:lvlJc w:val="right"/>
      <w:pPr>
        <w:ind w:left="4320" w:hanging="180"/>
      </w:pPr>
    </w:lvl>
    <w:lvl w:ilvl="6" w:tplc="71A8C624">
      <w:start w:val="1"/>
      <w:numFmt w:val="decimal"/>
      <w:lvlText w:val="%7."/>
      <w:lvlJc w:val="left"/>
      <w:pPr>
        <w:ind w:left="5040" w:hanging="360"/>
      </w:pPr>
    </w:lvl>
    <w:lvl w:ilvl="7" w:tplc="C546B032">
      <w:start w:val="1"/>
      <w:numFmt w:val="lowerLetter"/>
      <w:lvlText w:val="%8."/>
      <w:lvlJc w:val="left"/>
      <w:pPr>
        <w:ind w:left="5760" w:hanging="360"/>
      </w:pPr>
    </w:lvl>
    <w:lvl w:ilvl="8" w:tplc="1DDA822C">
      <w:start w:val="1"/>
      <w:numFmt w:val="lowerRoman"/>
      <w:lvlText w:val="%9."/>
      <w:lvlJc w:val="right"/>
      <w:pPr>
        <w:ind w:left="6480" w:hanging="180"/>
      </w:pPr>
    </w:lvl>
  </w:abstractNum>
  <w:num w:numId="1" w16cid:durableId="102846446">
    <w:abstractNumId w:val="22"/>
  </w:num>
  <w:num w:numId="2" w16cid:durableId="1674407390">
    <w:abstractNumId w:val="27"/>
  </w:num>
  <w:num w:numId="3" w16cid:durableId="1224213348">
    <w:abstractNumId w:val="26"/>
  </w:num>
  <w:num w:numId="4" w16cid:durableId="1703480403">
    <w:abstractNumId w:val="12"/>
  </w:num>
  <w:num w:numId="5" w16cid:durableId="1788811086">
    <w:abstractNumId w:val="13"/>
  </w:num>
  <w:num w:numId="6" w16cid:durableId="635380835">
    <w:abstractNumId w:val="24"/>
  </w:num>
  <w:num w:numId="7" w16cid:durableId="673414063">
    <w:abstractNumId w:val="11"/>
  </w:num>
  <w:num w:numId="8" w16cid:durableId="45305201">
    <w:abstractNumId w:val="14"/>
  </w:num>
  <w:num w:numId="9" w16cid:durableId="309017918">
    <w:abstractNumId w:val="28"/>
  </w:num>
  <w:num w:numId="10" w16cid:durableId="211188295">
    <w:abstractNumId w:val="6"/>
  </w:num>
  <w:num w:numId="11" w16cid:durableId="44186817">
    <w:abstractNumId w:val="10"/>
  </w:num>
  <w:num w:numId="12" w16cid:durableId="1819346072">
    <w:abstractNumId w:val="19"/>
  </w:num>
  <w:num w:numId="13" w16cid:durableId="1499687270">
    <w:abstractNumId w:val="9"/>
  </w:num>
  <w:num w:numId="14" w16cid:durableId="2084526257">
    <w:abstractNumId w:val="2"/>
  </w:num>
  <w:num w:numId="15" w16cid:durableId="163403615">
    <w:abstractNumId w:val="5"/>
  </w:num>
  <w:num w:numId="16" w16cid:durableId="1858958415">
    <w:abstractNumId w:val="17"/>
  </w:num>
  <w:num w:numId="17" w16cid:durableId="1834368414">
    <w:abstractNumId w:val="31"/>
  </w:num>
  <w:num w:numId="18" w16cid:durableId="1390543358">
    <w:abstractNumId w:val="20"/>
  </w:num>
  <w:num w:numId="19" w16cid:durableId="467943349">
    <w:abstractNumId w:val="18"/>
  </w:num>
  <w:num w:numId="20" w16cid:durableId="680201228">
    <w:abstractNumId w:val="3"/>
  </w:num>
  <w:num w:numId="21" w16cid:durableId="121534826">
    <w:abstractNumId w:val="7"/>
  </w:num>
  <w:num w:numId="22" w16cid:durableId="2129161003">
    <w:abstractNumId w:val="16"/>
  </w:num>
  <w:num w:numId="23" w16cid:durableId="774178307">
    <w:abstractNumId w:val="1"/>
  </w:num>
  <w:num w:numId="24" w16cid:durableId="329719766">
    <w:abstractNumId w:val="8"/>
  </w:num>
  <w:num w:numId="25" w16cid:durableId="559557361">
    <w:abstractNumId w:val="30"/>
  </w:num>
  <w:num w:numId="26" w16cid:durableId="104621195">
    <w:abstractNumId w:val="4"/>
  </w:num>
  <w:num w:numId="27" w16cid:durableId="779109213">
    <w:abstractNumId w:val="15"/>
  </w:num>
  <w:num w:numId="28" w16cid:durableId="1710299373">
    <w:abstractNumId w:val="23"/>
  </w:num>
  <w:num w:numId="29" w16cid:durableId="1543517883">
    <w:abstractNumId w:val="25"/>
  </w:num>
  <w:num w:numId="30" w16cid:durableId="1088818033">
    <w:abstractNumId w:val="0"/>
  </w:num>
  <w:num w:numId="31" w16cid:durableId="117647512">
    <w:abstractNumId w:val="21"/>
  </w:num>
  <w:num w:numId="32" w16cid:durableId="148719861">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oNotDisplayPageBoundaries/>
  <w:hideSpellingErrors/>
  <w:hideGrammaticalErrors/>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144"/>
    <w:rsid w:val="00000104"/>
    <w:rsid w:val="0000092F"/>
    <w:rsid w:val="00000C67"/>
    <w:rsid w:val="00000E1D"/>
    <w:rsid w:val="00000F7A"/>
    <w:rsid w:val="00001243"/>
    <w:rsid w:val="00001686"/>
    <w:rsid w:val="000024DF"/>
    <w:rsid w:val="00002BB5"/>
    <w:rsid w:val="00003368"/>
    <w:rsid w:val="00004D42"/>
    <w:rsid w:val="00005124"/>
    <w:rsid w:val="00006219"/>
    <w:rsid w:val="00006246"/>
    <w:rsid w:val="00006B53"/>
    <w:rsid w:val="00006F64"/>
    <w:rsid w:val="00007459"/>
    <w:rsid w:val="00007EC3"/>
    <w:rsid w:val="0001036C"/>
    <w:rsid w:val="0001063D"/>
    <w:rsid w:val="00010774"/>
    <w:rsid w:val="0001151D"/>
    <w:rsid w:val="00012332"/>
    <w:rsid w:val="00012D28"/>
    <w:rsid w:val="000130D7"/>
    <w:rsid w:val="00013152"/>
    <w:rsid w:val="00013588"/>
    <w:rsid w:val="00013BA0"/>
    <w:rsid w:val="00015741"/>
    <w:rsid w:val="000164FD"/>
    <w:rsid w:val="0001723C"/>
    <w:rsid w:val="000177D1"/>
    <w:rsid w:val="00020978"/>
    <w:rsid w:val="00020F29"/>
    <w:rsid w:val="000216DE"/>
    <w:rsid w:val="00021D23"/>
    <w:rsid w:val="000220E0"/>
    <w:rsid w:val="00022D64"/>
    <w:rsid w:val="0002345D"/>
    <w:rsid w:val="000238AC"/>
    <w:rsid w:val="00023E7B"/>
    <w:rsid w:val="00026422"/>
    <w:rsid w:val="00026753"/>
    <w:rsid w:val="000306D6"/>
    <w:rsid w:val="000307BE"/>
    <w:rsid w:val="00031053"/>
    <w:rsid w:val="0003157B"/>
    <w:rsid w:val="00031DA3"/>
    <w:rsid w:val="000325C7"/>
    <w:rsid w:val="00032B79"/>
    <w:rsid w:val="00032D93"/>
    <w:rsid w:val="00032E3A"/>
    <w:rsid w:val="000333BC"/>
    <w:rsid w:val="0003417D"/>
    <w:rsid w:val="0003489C"/>
    <w:rsid w:val="00035BDB"/>
    <w:rsid w:val="00035CA0"/>
    <w:rsid w:val="00035E9D"/>
    <w:rsid w:val="000364B4"/>
    <w:rsid w:val="00036AF9"/>
    <w:rsid w:val="0003772C"/>
    <w:rsid w:val="0003785B"/>
    <w:rsid w:val="00037F7D"/>
    <w:rsid w:val="0004054B"/>
    <w:rsid w:val="00040777"/>
    <w:rsid w:val="000416CB"/>
    <w:rsid w:val="00041AEF"/>
    <w:rsid w:val="0004229B"/>
    <w:rsid w:val="00042384"/>
    <w:rsid w:val="000436A8"/>
    <w:rsid w:val="000444AB"/>
    <w:rsid w:val="00045856"/>
    <w:rsid w:val="00045BC4"/>
    <w:rsid w:val="00046144"/>
    <w:rsid w:val="00046517"/>
    <w:rsid w:val="000465A3"/>
    <w:rsid w:val="000472BA"/>
    <w:rsid w:val="0004739C"/>
    <w:rsid w:val="00050590"/>
    <w:rsid w:val="000508D3"/>
    <w:rsid w:val="0005148A"/>
    <w:rsid w:val="00051EA0"/>
    <w:rsid w:val="000523B0"/>
    <w:rsid w:val="00052D64"/>
    <w:rsid w:val="00053069"/>
    <w:rsid w:val="00053B0E"/>
    <w:rsid w:val="000547E3"/>
    <w:rsid w:val="00054E97"/>
    <w:rsid w:val="0005531D"/>
    <w:rsid w:val="000562A3"/>
    <w:rsid w:val="0005726E"/>
    <w:rsid w:val="00057DB5"/>
    <w:rsid w:val="00060B7F"/>
    <w:rsid w:val="000613B1"/>
    <w:rsid w:val="00061780"/>
    <w:rsid w:val="0006205C"/>
    <w:rsid w:val="00062CA3"/>
    <w:rsid w:val="000630C1"/>
    <w:rsid w:val="000630E3"/>
    <w:rsid w:val="00063982"/>
    <w:rsid w:val="00064C48"/>
    <w:rsid w:val="00065A9D"/>
    <w:rsid w:val="00065B60"/>
    <w:rsid w:val="00065D39"/>
    <w:rsid w:val="000669EC"/>
    <w:rsid w:val="00067533"/>
    <w:rsid w:val="0007085D"/>
    <w:rsid w:val="00071763"/>
    <w:rsid w:val="00071826"/>
    <w:rsid w:val="000719C4"/>
    <w:rsid w:val="00071EF4"/>
    <w:rsid w:val="00071FC1"/>
    <w:rsid w:val="0007206B"/>
    <w:rsid w:val="00072B45"/>
    <w:rsid w:val="00073B87"/>
    <w:rsid w:val="00073CB2"/>
    <w:rsid w:val="00073EC8"/>
    <w:rsid w:val="000742BA"/>
    <w:rsid w:val="00074353"/>
    <w:rsid w:val="000750CD"/>
    <w:rsid w:val="000754D2"/>
    <w:rsid w:val="00075872"/>
    <w:rsid w:val="0007587A"/>
    <w:rsid w:val="00075EBB"/>
    <w:rsid w:val="00076294"/>
    <w:rsid w:val="00077CF9"/>
    <w:rsid w:val="00080C8E"/>
    <w:rsid w:val="00081258"/>
    <w:rsid w:val="00081E81"/>
    <w:rsid w:val="00082676"/>
    <w:rsid w:val="00082A3B"/>
    <w:rsid w:val="00082D45"/>
    <w:rsid w:val="00082F65"/>
    <w:rsid w:val="00083770"/>
    <w:rsid w:val="00083E90"/>
    <w:rsid w:val="000842C4"/>
    <w:rsid w:val="00084534"/>
    <w:rsid w:val="0008453C"/>
    <w:rsid w:val="00084997"/>
    <w:rsid w:val="000855A1"/>
    <w:rsid w:val="0008588E"/>
    <w:rsid w:val="00085967"/>
    <w:rsid w:val="000860DE"/>
    <w:rsid w:val="000864E3"/>
    <w:rsid w:val="00086723"/>
    <w:rsid w:val="000929E1"/>
    <w:rsid w:val="00092C6E"/>
    <w:rsid w:val="000945E9"/>
    <w:rsid w:val="000950C4"/>
    <w:rsid w:val="00095231"/>
    <w:rsid w:val="0009554E"/>
    <w:rsid w:val="00096AE2"/>
    <w:rsid w:val="00096C91"/>
    <w:rsid w:val="00096D4F"/>
    <w:rsid w:val="00097F66"/>
    <w:rsid w:val="000A00E9"/>
    <w:rsid w:val="000A0CE3"/>
    <w:rsid w:val="000A15FF"/>
    <w:rsid w:val="000A1B61"/>
    <w:rsid w:val="000A1C6E"/>
    <w:rsid w:val="000A2F78"/>
    <w:rsid w:val="000A5091"/>
    <w:rsid w:val="000A5532"/>
    <w:rsid w:val="000A5B3E"/>
    <w:rsid w:val="000A65A5"/>
    <w:rsid w:val="000A6F46"/>
    <w:rsid w:val="000A7365"/>
    <w:rsid w:val="000A7693"/>
    <w:rsid w:val="000A7B5B"/>
    <w:rsid w:val="000A7D2F"/>
    <w:rsid w:val="000A7E4C"/>
    <w:rsid w:val="000A7E53"/>
    <w:rsid w:val="000B06B5"/>
    <w:rsid w:val="000B106E"/>
    <w:rsid w:val="000B11F3"/>
    <w:rsid w:val="000B1600"/>
    <w:rsid w:val="000B2E76"/>
    <w:rsid w:val="000B2FD8"/>
    <w:rsid w:val="000B34FF"/>
    <w:rsid w:val="000B3698"/>
    <w:rsid w:val="000B38DF"/>
    <w:rsid w:val="000B3ABE"/>
    <w:rsid w:val="000B4792"/>
    <w:rsid w:val="000B4E41"/>
    <w:rsid w:val="000B5632"/>
    <w:rsid w:val="000B5A53"/>
    <w:rsid w:val="000B5E2E"/>
    <w:rsid w:val="000B6667"/>
    <w:rsid w:val="000B670B"/>
    <w:rsid w:val="000B6DA8"/>
    <w:rsid w:val="000B73AD"/>
    <w:rsid w:val="000B792C"/>
    <w:rsid w:val="000B7DAF"/>
    <w:rsid w:val="000B7F39"/>
    <w:rsid w:val="000C0610"/>
    <w:rsid w:val="000C0738"/>
    <w:rsid w:val="000C0F7C"/>
    <w:rsid w:val="000C163F"/>
    <w:rsid w:val="000C1B07"/>
    <w:rsid w:val="000C272B"/>
    <w:rsid w:val="000C2C94"/>
    <w:rsid w:val="000C2E29"/>
    <w:rsid w:val="000C2EB5"/>
    <w:rsid w:val="000C4083"/>
    <w:rsid w:val="000C6086"/>
    <w:rsid w:val="000C6274"/>
    <w:rsid w:val="000C63A8"/>
    <w:rsid w:val="000C63DF"/>
    <w:rsid w:val="000C66A8"/>
    <w:rsid w:val="000C6755"/>
    <w:rsid w:val="000C6DEC"/>
    <w:rsid w:val="000C70F8"/>
    <w:rsid w:val="000C7343"/>
    <w:rsid w:val="000D0401"/>
    <w:rsid w:val="000D1183"/>
    <w:rsid w:val="000D14B9"/>
    <w:rsid w:val="000D19C0"/>
    <w:rsid w:val="000D1A20"/>
    <w:rsid w:val="000D2918"/>
    <w:rsid w:val="000D3171"/>
    <w:rsid w:val="000D3225"/>
    <w:rsid w:val="000D365B"/>
    <w:rsid w:val="000D4D63"/>
    <w:rsid w:val="000D54F6"/>
    <w:rsid w:val="000D567C"/>
    <w:rsid w:val="000D5A83"/>
    <w:rsid w:val="000D6162"/>
    <w:rsid w:val="000D6185"/>
    <w:rsid w:val="000D7577"/>
    <w:rsid w:val="000D7B34"/>
    <w:rsid w:val="000E0BD5"/>
    <w:rsid w:val="000E0F0C"/>
    <w:rsid w:val="000E1C23"/>
    <w:rsid w:val="000E1C84"/>
    <w:rsid w:val="000E21E1"/>
    <w:rsid w:val="000E33D7"/>
    <w:rsid w:val="000E34A2"/>
    <w:rsid w:val="000E3A74"/>
    <w:rsid w:val="000E3DF5"/>
    <w:rsid w:val="000E483E"/>
    <w:rsid w:val="000E4E7C"/>
    <w:rsid w:val="000E52E7"/>
    <w:rsid w:val="000E632B"/>
    <w:rsid w:val="000E6426"/>
    <w:rsid w:val="000E6E0B"/>
    <w:rsid w:val="000E76D8"/>
    <w:rsid w:val="000E78AD"/>
    <w:rsid w:val="000F0D6E"/>
    <w:rsid w:val="000F1CAB"/>
    <w:rsid w:val="000F232C"/>
    <w:rsid w:val="000F2DB2"/>
    <w:rsid w:val="000F3EB3"/>
    <w:rsid w:val="000F3F5B"/>
    <w:rsid w:val="000F43CA"/>
    <w:rsid w:val="000F4B0C"/>
    <w:rsid w:val="000F6F39"/>
    <w:rsid w:val="000F7BC3"/>
    <w:rsid w:val="001003E5"/>
    <w:rsid w:val="00100DB2"/>
    <w:rsid w:val="00101669"/>
    <w:rsid w:val="00103FB7"/>
    <w:rsid w:val="00105F7C"/>
    <w:rsid w:val="00110939"/>
    <w:rsid w:val="00110C0B"/>
    <w:rsid w:val="001118CB"/>
    <w:rsid w:val="00112194"/>
    <w:rsid w:val="00112296"/>
    <w:rsid w:val="00112712"/>
    <w:rsid w:val="00112742"/>
    <w:rsid w:val="00113E43"/>
    <w:rsid w:val="00115B45"/>
    <w:rsid w:val="00115FA4"/>
    <w:rsid w:val="00116965"/>
    <w:rsid w:val="00116FD5"/>
    <w:rsid w:val="00117028"/>
    <w:rsid w:val="00117096"/>
    <w:rsid w:val="001171E2"/>
    <w:rsid w:val="00117876"/>
    <w:rsid w:val="001206BB"/>
    <w:rsid w:val="00121450"/>
    <w:rsid w:val="00121C47"/>
    <w:rsid w:val="00122835"/>
    <w:rsid w:val="00122E2A"/>
    <w:rsid w:val="00122EDD"/>
    <w:rsid w:val="00123293"/>
    <w:rsid w:val="001263CE"/>
    <w:rsid w:val="0012699D"/>
    <w:rsid w:val="00127285"/>
    <w:rsid w:val="00130047"/>
    <w:rsid w:val="00131EA0"/>
    <w:rsid w:val="00132EB9"/>
    <w:rsid w:val="001336A1"/>
    <w:rsid w:val="00134167"/>
    <w:rsid w:val="00134B07"/>
    <w:rsid w:val="00135E1B"/>
    <w:rsid w:val="00136A9F"/>
    <w:rsid w:val="00136C68"/>
    <w:rsid w:val="00137202"/>
    <w:rsid w:val="00137631"/>
    <w:rsid w:val="00137CD1"/>
    <w:rsid w:val="00141220"/>
    <w:rsid w:val="00141D61"/>
    <w:rsid w:val="00141F03"/>
    <w:rsid w:val="00142113"/>
    <w:rsid w:val="0014297C"/>
    <w:rsid w:val="00142AE6"/>
    <w:rsid w:val="00142C5F"/>
    <w:rsid w:val="00143144"/>
    <w:rsid w:val="001434AB"/>
    <w:rsid w:val="001437CD"/>
    <w:rsid w:val="00143DAD"/>
    <w:rsid w:val="00143F15"/>
    <w:rsid w:val="00144002"/>
    <w:rsid w:val="00146016"/>
    <w:rsid w:val="00146061"/>
    <w:rsid w:val="0014671D"/>
    <w:rsid w:val="00146C33"/>
    <w:rsid w:val="0015015A"/>
    <w:rsid w:val="00150763"/>
    <w:rsid w:val="00151627"/>
    <w:rsid w:val="00151FC5"/>
    <w:rsid w:val="00152A41"/>
    <w:rsid w:val="00152E10"/>
    <w:rsid w:val="0015372C"/>
    <w:rsid w:val="00153A95"/>
    <w:rsid w:val="00154025"/>
    <w:rsid w:val="00154261"/>
    <w:rsid w:val="00154706"/>
    <w:rsid w:val="00154FAE"/>
    <w:rsid w:val="00155FA8"/>
    <w:rsid w:val="0015654D"/>
    <w:rsid w:val="00156E36"/>
    <w:rsid w:val="001579EF"/>
    <w:rsid w:val="00157D30"/>
    <w:rsid w:val="001605DC"/>
    <w:rsid w:val="001606CE"/>
    <w:rsid w:val="00161EA3"/>
    <w:rsid w:val="001623F2"/>
    <w:rsid w:val="00162533"/>
    <w:rsid w:val="00162AE1"/>
    <w:rsid w:val="00163537"/>
    <w:rsid w:val="00163DA0"/>
    <w:rsid w:val="00163E25"/>
    <w:rsid w:val="001640B1"/>
    <w:rsid w:val="00164C18"/>
    <w:rsid w:val="00165202"/>
    <w:rsid w:val="001652E2"/>
    <w:rsid w:val="001657E2"/>
    <w:rsid w:val="001666EB"/>
    <w:rsid w:val="00166757"/>
    <w:rsid w:val="00166FBE"/>
    <w:rsid w:val="00167DB7"/>
    <w:rsid w:val="00167DFE"/>
    <w:rsid w:val="001707CF"/>
    <w:rsid w:val="001712B4"/>
    <w:rsid w:val="00171964"/>
    <w:rsid w:val="00172914"/>
    <w:rsid w:val="00172DBF"/>
    <w:rsid w:val="001737B8"/>
    <w:rsid w:val="0017385F"/>
    <w:rsid w:val="001747DB"/>
    <w:rsid w:val="001752F9"/>
    <w:rsid w:val="001776A4"/>
    <w:rsid w:val="0017790B"/>
    <w:rsid w:val="00177A99"/>
    <w:rsid w:val="00181308"/>
    <w:rsid w:val="00181BB2"/>
    <w:rsid w:val="00181E12"/>
    <w:rsid w:val="0018242D"/>
    <w:rsid w:val="00184763"/>
    <w:rsid w:val="00186B17"/>
    <w:rsid w:val="00186F5E"/>
    <w:rsid w:val="00190096"/>
    <w:rsid w:val="0019154D"/>
    <w:rsid w:val="001940F1"/>
    <w:rsid w:val="00194A24"/>
    <w:rsid w:val="00195326"/>
    <w:rsid w:val="00195351"/>
    <w:rsid w:val="00195BFF"/>
    <w:rsid w:val="00196A22"/>
    <w:rsid w:val="00196A3A"/>
    <w:rsid w:val="001976FC"/>
    <w:rsid w:val="001A04C3"/>
    <w:rsid w:val="001A68C7"/>
    <w:rsid w:val="001A6D4E"/>
    <w:rsid w:val="001A70DD"/>
    <w:rsid w:val="001A72A6"/>
    <w:rsid w:val="001B212D"/>
    <w:rsid w:val="001B2408"/>
    <w:rsid w:val="001B3436"/>
    <w:rsid w:val="001B4E77"/>
    <w:rsid w:val="001B5911"/>
    <w:rsid w:val="001B5ED7"/>
    <w:rsid w:val="001B7A30"/>
    <w:rsid w:val="001B7C40"/>
    <w:rsid w:val="001C0818"/>
    <w:rsid w:val="001C0ABA"/>
    <w:rsid w:val="001C0B01"/>
    <w:rsid w:val="001C0ECC"/>
    <w:rsid w:val="001C19AA"/>
    <w:rsid w:val="001C2BF1"/>
    <w:rsid w:val="001C2E64"/>
    <w:rsid w:val="001C402B"/>
    <w:rsid w:val="001C41F9"/>
    <w:rsid w:val="001C427C"/>
    <w:rsid w:val="001C4EA7"/>
    <w:rsid w:val="001C5350"/>
    <w:rsid w:val="001C5A1A"/>
    <w:rsid w:val="001C5FD5"/>
    <w:rsid w:val="001C6D1F"/>
    <w:rsid w:val="001C6E2D"/>
    <w:rsid w:val="001C7235"/>
    <w:rsid w:val="001C7598"/>
    <w:rsid w:val="001C76B3"/>
    <w:rsid w:val="001C7A79"/>
    <w:rsid w:val="001C7E1B"/>
    <w:rsid w:val="001D0115"/>
    <w:rsid w:val="001D1298"/>
    <w:rsid w:val="001D160D"/>
    <w:rsid w:val="001D1CF2"/>
    <w:rsid w:val="001D3FDB"/>
    <w:rsid w:val="001D5B17"/>
    <w:rsid w:val="001D5C28"/>
    <w:rsid w:val="001D770E"/>
    <w:rsid w:val="001E0103"/>
    <w:rsid w:val="001E0752"/>
    <w:rsid w:val="001E0EB0"/>
    <w:rsid w:val="001E1091"/>
    <w:rsid w:val="001E136D"/>
    <w:rsid w:val="001E14B6"/>
    <w:rsid w:val="001E23B5"/>
    <w:rsid w:val="001E313B"/>
    <w:rsid w:val="001E4A8F"/>
    <w:rsid w:val="001E4F4F"/>
    <w:rsid w:val="001E6244"/>
    <w:rsid w:val="001E6347"/>
    <w:rsid w:val="001E6B5E"/>
    <w:rsid w:val="001E6DEC"/>
    <w:rsid w:val="001E777A"/>
    <w:rsid w:val="001E7DE0"/>
    <w:rsid w:val="001F063E"/>
    <w:rsid w:val="001F10C5"/>
    <w:rsid w:val="001F129E"/>
    <w:rsid w:val="001F1A63"/>
    <w:rsid w:val="001F1CC9"/>
    <w:rsid w:val="001F26C7"/>
    <w:rsid w:val="001F32E8"/>
    <w:rsid w:val="001F419F"/>
    <w:rsid w:val="001F4232"/>
    <w:rsid w:val="001F4B45"/>
    <w:rsid w:val="001F4D67"/>
    <w:rsid w:val="001F5F4D"/>
    <w:rsid w:val="001F6788"/>
    <w:rsid w:val="001F6CF7"/>
    <w:rsid w:val="001F7CA6"/>
    <w:rsid w:val="00200A57"/>
    <w:rsid w:val="00200C45"/>
    <w:rsid w:val="00202190"/>
    <w:rsid w:val="0020224A"/>
    <w:rsid w:val="002026D9"/>
    <w:rsid w:val="002026F5"/>
    <w:rsid w:val="0020356E"/>
    <w:rsid w:val="00204C16"/>
    <w:rsid w:val="00205093"/>
    <w:rsid w:val="00205CBA"/>
    <w:rsid w:val="002065A9"/>
    <w:rsid w:val="002076EE"/>
    <w:rsid w:val="00207D77"/>
    <w:rsid w:val="00210853"/>
    <w:rsid w:val="00210C89"/>
    <w:rsid w:val="00210CFF"/>
    <w:rsid w:val="00210F0F"/>
    <w:rsid w:val="00211EF5"/>
    <w:rsid w:val="00211F06"/>
    <w:rsid w:val="00213D03"/>
    <w:rsid w:val="00213D86"/>
    <w:rsid w:val="00214000"/>
    <w:rsid w:val="002140F6"/>
    <w:rsid w:val="002141EF"/>
    <w:rsid w:val="002143BD"/>
    <w:rsid w:val="0021616F"/>
    <w:rsid w:val="00216C17"/>
    <w:rsid w:val="00216DE6"/>
    <w:rsid w:val="00217926"/>
    <w:rsid w:val="00217CC0"/>
    <w:rsid w:val="00220FCD"/>
    <w:rsid w:val="00221A66"/>
    <w:rsid w:val="0022293A"/>
    <w:rsid w:val="002229E4"/>
    <w:rsid w:val="00222DBD"/>
    <w:rsid w:val="00223525"/>
    <w:rsid w:val="00224065"/>
    <w:rsid w:val="002250F3"/>
    <w:rsid w:val="00225D2E"/>
    <w:rsid w:val="00226265"/>
    <w:rsid w:val="00226FC7"/>
    <w:rsid w:val="002273DC"/>
    <w:rsid w:val="00227E25"/>
    <w:rsid w:val="002304D6"/>
    <w:rsid w:val="0023070C"/>
    <w:rsid w:val="00230780"/>
    <w:rsid w:val="00230B96"/>
    <w:rsid w:val="002314E1"/>
    <w:rsid w:val="0023185F"/>
    <w:rsid w:val="00231E4C"/>
    <w:rsid w:val="00233602"/>
    <w:rsid w:val="0023377A"/>
    <w:rsid w:val="00233B89"/>
    <w:rsid w:val="00233CB8"/>
    <w:rsid w:val="00235C1A"/>
    <w:rsid w:val="00236806"/>
    <w:rsid w:val="00236A86"/>
    <w:rsid w:val="00236C30"/>
    <w:rsid w:val="00240687"/>
    <w:rsid w:val="002410FB"/>
    <w:rsid w:val="002411F4"/>
    <w:rsid w:val="0024222A"/>
    <w:rsid w:val="0024227E"/>
    <w:rsid w:val="0024259A"/>
    <w:rsid w:val="00242B16"/>
    <w:rsid w:val="00242D26"/>
    <w:rsid w:val="00242DB6"/>
    <w:rsid w:val="00244968"/>
    <w:rsid w:val="002451FE"/>
    <w:rsid w:val="0024546E"/>
    <w:rsid w:val="00245774"/>
    <w:rsid w:val="00246592"/>
    <w:rsid w:val="002473AC"/>
    <w:rsid w:val="00247FE4"/>
    <w:rsid w:val="0025032F"/>
    <w:rsid w:val="00250C93"/>
    <w:rsid w:val="0025189F"/>
    <w:rsid w:val="002523EE"/>
    <w:rsid w:val="002525A0"/>
    <w:rsid w:val="00252704"/>
    <w:rsid w:val="00252CCD"/>
    <w:rsid w:val="00252E74"/>
    <w:rsid w:val="00252EE2"/>
    <w:rsid w:val="00252F8B"/>
    <w:rsid w:val="0025304D"/>
    <w:rsid w:val="0025326D"/>
    <w:rsid w:val="00254C44"/>
    <w:rsid w:val="002550F7"/>
    <w:rsid w:val="00255BB7"/>
    <w:rsid w:val="002564CD"/>
    <w:rsid w:val="00257FCA"/>
    <w:rsid w:val="00260EAB"/>
    <w:rsid w:val="002612F6"/>
    <w:rsid w:val="002617DC"/>
    <w:rsid w:val="0026194C"/>
    <w:rsid w:val="002623E9"/>
    <w:rsid w:val="00263550"/>
    <w:rsid w:val="00263836"/>
    <w:rsid w:val="002643B6"/>
    <w:rsid w:val="00264530"/>
    <w:rsid w:val="00265A5B"/>
    <w:rsid w:val="00266CEC"/>
    <w:rsid w:val="00267088"/>
    <w:rsid w:val="00267257"/>
    <w:rsid w:val="002700B3"/>
    <w:rsid w:val="00271BDF"/>
    <w:rsid w:val="002729BF"/>
    <w:rsid w:val="00273074"/>
    <w:rsid w:val="002739BF"/>
    <w:rsid w:val="00273D83"/>
    <w:rsid w:val="00273E04"/>
    <w:rsid w:val="00274356"/>
    <w:rsid w:val="002749D5"/>
    <w:rsid w:val="002749F9"/>
    <w:rsid w:val="00275D9A"/>
    <w:rsid w:val="00276615"/>
    <w:rsid w:val="002810E1"/>
    <w:rsid w:val="002817EC"/>
    <w:rsid w:val="00281F5F"/>
    <w:rsid w:val="00282B30"/>
    <w:rsid w:val="00283157"/>
    <w:rsid w:val="00283617"/>
    <w:rsid w:val="002838D7"/>
    <w:rsid w:val="00283E9F"/>
    <w:rsid w:val="00285574"/>
    <w:rsid w:val="0028578F"/>
    <w:rsid w:val="00286F0F"/>
    <w:rsid w:val="002870A5"/>
    <w:rsid w:val="00291597"/>
    <w:rsid w:val="002925E6"/>
    <w:rsid w:val="00292B2C"/>
    <w:rsid w:val="00292BFD"/>
    <w:rsid w:val="00293D18"/>
    <w:rsid w:val="00294C2A"/>
    <w:rsid w:val="002959D9"/>
    <w:rsid w:val="00295CA2"/>
    <w:rsid w:val="00296A96"/>
    <w:rsid w:val="002972F5"/>
    <w:rsid w:val="002973AD"/>
    <w:rsid w:val="002A10DB"/>
    <w:rsid w:val="002A1A0F"/>
    <w:rsid w:val="002A1A51"/>
    <w:rsid w:val="002A273E"/>
    <w:rsid w:val="002A2C13"/>
    <w:rsid w:val="002A3207"/>
    <w:rsid w:val="002A3CF4"/>
    <w:rsid w:val="002A4A22"/>
    <w:rsid w:val="002A5080"/>
    <w:rsid w:val="002A5773"/>
    <w:rsid w:val="002A583A"/>
    <w:rsid w:val="002A6430"/>
    <w:rsid w:val="002A7729"/>
    <w:rsid w:val="002B0D2D"/>
    <w:rsid w:val="002B0DCF"/>
    <w:rsid w:val="002B29FD"/>
    <w:rsid w:val="002B2AAD"/>
    <w:rsid w:val="002B380C"/>
    <w:rsid w:val="002B3991"/>
    <w:rsid w:val="002B3B2D"/>
    <w:rsid w:val="002B45AD"/>
    <w:rsid w:val="002B4A8E"/>
    <w:rsid w:val="002B5D41"/>
    <w:rsid w:val="002B6168"/>
    <w:rsid w:val="002B7109"/>
    <w:rsid w:val="002B776A"/>
    <w:rsid w:val="002B7F83"/>
    <w:rsid w:val="002C050C"/>
    <w:rsid w:val="002C0699"/>
    <w:rsid w:val="002C0D7A"/>
    <w:rsid w:val="002C1335"/>
    <w:rsid w:val="002C1B9C"/>
    <w:rsid w:val="002C24E3"/>
    <w:rsid w:val="002C383E"/>
    <w:rsid w:val="002C3B74"/>
    <w:rsid w:val="002C3CB0"/>
    <w:rsid w:val="002C3E75"/>
    <w:rsid w:val="002C485A"/>
    <w:rsid w:val="002C5422"/>
    <w:rsid w:val="002C56F0"/>
    <w:rsid w:val="002C5B2B"/>
    <w:rsid w:val="002C617B"/>
    <w:rsid w:val="002C67E2"/>
    <w:rsid w:val="002C6B90"/>
    <w:rsid w:val="002C74CC"/>
    <w:rsid w:val="002D03FB"/>
    <w:rsid w:val="002D3DF9"/>
    <w:rsid w:val="002D4198"/>
    <w:rsid w:val="002D4665"/>
    <w:rsid w:val="002D4ED1"/>
    <w:rsid w:val="002D60CE"/>
    <w:rsid w:val="002D6322"/>
    <w:rsid w:val="002D690F"/>
    <w:rsid w:val="002D6AD8"/>
    <w:rsid w:val="002D6F39"/>
    <w:rsid w:val="002D721B"/>
    <w:rsid w:val="002D7523"/>
    <w:rsid w:val="002D7F8D"/>
    <w:rsid w:val="002E0697"/>
    <w:rsid w:val="002E0803"/>
    <w:rsid w:val="002E15E9"/>
    <w:rsid w:val="002E18F1"/>
    <w:rsid w:val="002E1C2B"/>
    <w:rsid w:val="002E1EAB"/>
    <w:rsid w:val="002E1F93"/>
    <w:rsid w:val="002E2248"/>
    <w:rsid w:val="002E3142"/>
    <w:rsid w:val="002E41D3"/>
    <w:rsid w:val="002E434A"/>
    <w:rsid w:val="002E71A6"/>
    <w:rsid w:val="002E71D8"/>
    <w:rsid w:val="002E7221"/>
    <w:rsid w:val="002E753D"/>
    <w:rsid w:val="002F07C3"/>
    <w:rsid w:val="002F1161"/>
    <w:rsid w:val="002F22C5"/>
    <w:rsid w:val="002F290A"/>
    <w:rsid w:val="002F32CB"/>
    <w:rsid w:val="002F3446"/>
    <w:rsid w:val="002F536F"/>
    <w:rsid w:val="002F54F1"/>
    <w:rsid w:val="002F5524"/>
    <w:rsid w:val="002F5C87"/>
    <w:rsid w:val="002F619D"/>
    <w:rsid w:val="002F61C6"/>
    <w:rsid w:val="002F72D4"/>
    <w:rsid w:val="002F7C1F"/>
    <w:rsid w:val="00300CAA"/>
    <w:rsid w:val="003012F9"/>
    <w:rsid w:val="003015C2"/>
    <w:rsid w:val="0030164C"/>
    <w:rsid w:val="003020DF"/>
    <w:rsid w:val="0030291B"/>
    <w:rsid w:val="003037B5"/>
    <w:rsid w:val="003044E6"/>
    <w:rsid w:val="00306581"/>
    <w:rsid w:val="00306604"/>
    <w:rsid w:val="00307608"/>
    <w:rsid w:val="00307632"/>
    <w:rsid w:val="00307C49"/>
    <w:rsid w:val="00307CCE"/>
    <w:rsid w:val="003105BA"/>
    <w:rsid w:val="003107E7"/>
    <w:rsid w:val="00311035"/>
    <w:rsid w:val="003117D3"/>
    <w:rsid w:val="00311A86"/>
    <w:rsid w:val="003129E0"/>
    <w:rsid w:val="00313770"/>
    <w:rsid w:val="00313A86"/>
    <w:rsid w:val="00313A8A"/>
    <w:rsid w:val="00313C37"/>
    <w:rsid w:val="00313F60"/>
    <w:rsid w:val="00314C34"/>
    <w:rsid w:val="00315BE5"/>
    <w:rsid w:val="00316647"/>
    <w:rsid w:val="00316678"/>
    <w:rsid w:val="00316B18"/>
    <w:rsid w:val="00317BB0"/>
    <w:rsid w:val="00320BE3"/>
    <w:rsid w:val="00320CD6"/>
    <w:rsid w:val="00320F12"/>
    <w:rsid w:val="0032208A"/>
    <w:rsid w:val="003220EE"/>
    <w:rsid w:val="003222F9"/>
    <w:rsid w:val="003228C3"/>
    <w:rsid w:val="0032409D"/>
    <w:rsid w:val="00324F77"/>
    <w:rsid w:val="00324FFE"/>
    <w:rsid w:val="0032523F"/>
    <w:rsid w:val="003253F0"/>
    <w:rsid w:val="0032570F"/>
    <w:rsid w:val="00325A1C"/>
    <w:rsid w:val="003268FD"/>
    <w:rsid w:val="00326DE1"/>
    <w:rsid w:val="00326DF0"/>
    <w:rsid w:val="00330BEB"/>
    <w:rsid w:val="00331092"/>
    <w:rsid w:val="003321DF"/>
    <w:rsid w:val="00332740"/>
    <w:rsid w:val="0033398F"/>
    <w:rsid w:val="00333A66"/>
    <w:rsid w:val="00333DD2"/>
    <w:rsid w:val="0033485F"/>
    <w:rsid w:val="00334906"/>
    <w:rsid w:val="00335082"/>
    <w:rsid w:val="003352AE"/>
    <w:rsid w:val="003352C8"/>
    <w:rsid w:val="003353B2"/>
    <w:rsid w:val="00335470"/>
    <w:rsid w:val="00335952"/>
    <w:rsid w:val="00335D1B"/>
    <w:rsid w:val="0033743A"/>
    <w:rsid w:val="003375D2"/>
    <w:rsid w:val="003402BF"/>
    <w:rsid w:val="00340F17"/>
    <w:rsid w:val="0034281B"/>
    <w:rsid w:val="00343853"/>
    <w:rsid w:val="003438E0"/>
    <w:rsid w:val="00343A35"/>
    <w:rsid w:val="0034406F"/>
    <w:rsid w:val="00344BA7"/>
    <w:rsid w:val="00344BCF"/>
    <w:rsid w:val="00344D0A"/>
    <w:rsid w:val="003452B1"/>
    <w:rsid w:val="003463B3"/>
    <w:rsid w:val="00347831"/>
    <w:rsid w:val="00347EDE"/>
    <w:rsid w:val="00350322"/>
    <w:rsid w:val="00351CFE"/>
    <w:rsid w:val="0035276A"/>
    <w:rsid w:val="00352BDA"/>
    <w:rsid w:val="003530F0"/>
    <w:rsid w:val="00353460"/>
    <w:rsid w:val="003546EF"/>
    <w:rsid w:val="00354AD0"/>
    <w:rsid w:val="00356B0A"/>
    <w:rsid w:val="00360E5B"/>
    <w:rsid w:val="0036118D"/>
    <w:rsid w:val="00361625"/>
    <w:rsid w:val="00361C14"/>
    <w:rsid w:val="00362005"/>
    <w:rsid w:val="003621BC"/>
    <w:rsid w:val="00362C77"/>
    <w:rsid w:val="00363612"/>
    <w:rsid w:val="003641EB"/>
    <w:rsid w:val="003646D0"/>
    <w:rsid w:val="003648EF"/>
    <w:rsid w:val="00365DA8"/>
    <w:rsid w:val="00365E37"/>
    <w:rsid w:val="0036609E"/>
    <w:rsid w:val="00366486"/>
    <w:rsid w:val="003675B8"/>
    <w:rsid w:val="00367B75"/>
    <w:rsid w:val="00367EB9"/>
    <w:rsid w:val="00370639"/>
    <w:rsid w:val="00370A36"/>
    <w:rsid w:val="00371FCA"/>
    <w:rsid w:val="0037259C"/>
    <w:rsid w:val="00372B56"/>
    <w:rsid w:val="003735A7"/>
    <w:rsid w:val="003737AB"/>
    <w:rsid w:val="00373F28"/>
    <w:rsid w:val="0037487C"/>
    <w:rsid w:val="003748E1"/>
    <w:rsid w:val="00374F2C"/>
    <w:rsid w:val="00374F51"/>
    <w:rsid w:val="003751EB"/>
    <w:rsid w:val="00375A94"/>
    <w:rsid w:val="00375FEA"/>
    <w:rsid w:val="0037613D"/>
    <w:rsid w:val="003762BC"/>
    <w:rsid w:val="00376574"/>
    <w:rsid w:val="00376FF4"/>
    <w:rsid w:val="003775AD"/>
    <w:rsid w:val="0038066C"/>
    <w:rsid w:val="00380CE3"/>
    <w:rsid w:val="00380E46"/>
    <w:rsid w:val="00381088"/>
    <w:rsid w:val="00381A23"/>
    <w:rsid w:val="00381C31"/>
    <w:rsid w:val="00381CD4"/>
    <w:rsid w:val="00381EA8"/>
    <w:rsid w:val="003822F3"/>
    <w:rsid w:val="003824ED"/>
    <w:rsid w:val="00383A55"/>
    <w:rsid w:val="00383F86"/>
    <w:rsid w:val="00384EA4"/>
    <w:rsid w:val="00384F07"/>
    <w:rsid w:val="00385243"/>
    <w:rsid w:val="0038551E"/>
    <w:rsid w:val="00385B8B"/>
    <w:rsid w:val="00385EB7"/>
    <w:rsid w:val="00385FA0"/>
    <w:rsid w:val="00386EA9"/>
    <w:rsid w:val="00387B28"/>
    <w:rsid w:val="00390207"/>
    <w:rsid w:val="0039056D"/>
    <w:rsid w:val="00390F6B"/>
    <w:rsid w:val="00391D0B"/>
    <w:rsid w:val="00392911"/>
    <w:rsid w:val="003937E5"/>
    <w:rsid w:val="00393E50"/>
    <w:rsid w:val="00396290"/>
    <w:rsid w:val="0039635E"/>
    <w:rsid w:val="00396667"/>
    <w:rsid w:val="00396A8D"/>
    <w:rsid w:val="00397B42"/>
    <w:rsid w:val="00397CEE"/>
    <w:rsid w:val="00397D0A"/>
    <w:rsid w:val="003A07E7"/>
    <w:rsid w:val="003A0E38"/>
    <w:rsid w:val="003A1596"/>
    <w:rsid w:val="003A2E17"/>
    <w:rsid w:val="003A2FE2"/>
    <w:rsid w:val="003A42F6"/>
    <w:rsid w:val="003A4814"/>
    <w:rsid w:val="003A48C5"/>
    <w:rsid w:val="003A5FCB"/>
    <w:rsid w:val="003A6BC1"/>
    <w:rsid w:val="003A7D03"/>
    <w:rsid w:val="003B0553"/>
    <w:rsid w:val="003B0691"/>
    <w:rsid w:val="003B08CF"/>
    <w:rsid w:val="003B18CA"/>
    <w:rsid w:val="003B1E20"/>
    <w:rsid w:val="003B239E"/>
    <w:rsid w:val="003B337D"/>
    <w:rsid w:val="003B40BF"/>
    <w:rsid w:val="003B4915"/>
    <w:rsid w:val="003B5B86"/>
    <w:rsid w:val="003B60A5"/>
    <w:rsid w:val="003B61B3"/>
    <w:rsid w:val="003B6560"/>
    <w:rsid w:val="003B6656"/>
    <w:rsid w:val="003B72CC"/>
    <w:rsid w:val="003B7E2C"/>
    <w:rsid w:val="003C01BB"/>
    <w:rsid w:val="003C0BD9"/>
    <w:rsid w:val="003C0C11"/>
    <w:rsid w:val="003C0C1D"/>
    <w:rsid w:val="003C0FC1"/>
    <w:rsid w:val="003C10CD"/>
    <w:rsid w:val="003C1460"/>
    <w:rsid w:val="003C1507"/>
    <w:rsid w:val="003C1FB2"/>
    <w:rsid w:val="003C24C8"/>
    <w:rsid w:val="003C31F4"/>
    <w:rsid w:val="003C43B5"/>
    <w:rsid w:val="003C4EB6"/>
    <w:rsid w:val="003C5108"/>
    <w:rsid w:val="003C5945"/>
    <w:rsid w:val="003C5C03"/>
    <w:rsid w:val="003C5D26"/>
    <w:rsid w:val="003C5F8F"/>
    <w:rsid w:val="003C6619"/>
    <w:rsid w:val="003C6C52"/>
    <w:rsid w:val="003C74C8"/>
    <w:rsid w:val="003C76BA"/>
    <w:rsid w:val="003D0556"/>
    <w:rsid w:val="003D055C"/>
    <w:rsid w:val="003D07FC"/>
    <w:rsid w:val="003D1284"/>
    <w:rsid w:val="003D141E"/>
    <w:rsid w:val="003D168E"/>
    <w:rsid w:val="003D1E72"/>
    <w:rsid w:val="003D2352"/>
    <w:rsid w:val="003D3042"/>
    <w:rsid w:val="003D3178"/>
    <w:rsid w:val="003D34EA"/>
    <w:rsid w:val="003D38DF"/>
    <w:rsid w:val="003D495E"/>
    <w:rsid w:val="003D4A21"/>
    <w:rsid w:val="003D4B1B"/>
    <w:rsid w:val="003D5710"/>
    <w:rsid w:val="003D581D"/>
    <w:rsid w:val="003D596A"/>
    <w:rsid w:val="003D644F"/>
    <w:rsid w:val="003D66C1"/>
    <w:rsid w:val="003D6901"/>
    <w:rsid w:val="003D69AA"/>
    <w:rsid w:val="003D7BC9"/>
    <w:rsid w:val="003D7F04"/>
    <w:rsid w:val="003E02A8"/>
    <w:rsid w:val="003E0D2B"/>
    <w:rsid w:val="003E1A33"/>
    <w:rsid w:val="003E2308"/>
    <w:rsid w:val="003E2A7F"/>
    <w:rsid w:val="003E3A38"/>
    <w:rsid w:val="003E5180"/>
    <w:rsid w:val="003E5679"/>
    <w:rsid w:val="003E59C5"/>
    <w:rsid w:val="003E5D5D"/>
    <w:rsid w:val="003E62A4"/>
    <w:rsid w:val="003E76CF"/>
    <w:rsid w:val="003F067B"/>
    <w:rsid w:val="003F1269"/>
    <w:rsid w:val="003F1717"/>
    <w:rsid w:val="003F1EF4"/>
    <w:rsid w:val="003F291D"/>
    <w:rsid w:val="003F3BC5"/>
    <w:rsid w:val="003F3D8A"/>
    <w:rsid w:val="003F4018"/>
    <w:rsid w:val="003F4ACB"/>
    <w:rsid w:val="003F5317"/>
    <w:rsid w:val="003F5F24"/>
    <w:rsid w:val="003F6059"/>
    <w:rsid w:val="003F6B67"/>
    <w:rsid w:val="003F6B6F"/>
    <w:rsid w:val="003F76FF"/>
    <w:rsid w:val="003F770C"/>
    <w:rsid w:val="00400A91"/>
    <w:rsid w:val="00401015"/>
    <w:rsid w:val="0040189B"/>
    <w:rsid w:val="00401B90"/>
    <w:rsid w:val="00403489"/>
    <w:rsid w:val="00404007"/>
    <w:rsid w:val="004041A1"/>
    <w:rsid w:val="004042F1"/>
    <w:rsid w:val="00404CC9"/>
    <w:rsid w:val="004067A1"/>
    <w:rsid w:val="00406FD5"/>
    <w:rsid w:val="00407822"/>
    <w:rsid w:val="00410B3A"/>
    <w:rsid w:val="004120E6"/>
    <w:rsid w:val="00412679"/>
    <w:rsid w:val="00412A8D"/>
    <w:rsid w:val="0041371B"/>
    <w:rsid w:val="0041445A"/>
    <w:rsid w:val="004149AE"/>
    <w:rsid w:val="00414C07"/>
    <w:rsid w:val="00415476"/>
    <w:rsid w:val="00415525"/>
    <w:rsid w:val="00415639"/>
    <w:rsid w:val="00416BA5"/>
    <w:rsid w:val="00416ED5"/>
    <w:rsid w:val="00416F93"/>
    <w:rsid w:val="004217FC"/>
    <w:rsid w:val="004218F9"/>
    <w:rsid w:val="00423391"/>
    <w:rsid w:val="00423AC3"/>
    <w:rsid w:val="00423CCF"/>
    <w:rsid w:val="00423E88"/>
    <w:rsid w:val="0042413D"/>
    <w:rsid w:val="0042442A"/>
    <w:rsid w:val="00424D64"/>
    <w:rsid w:val="004254F5"/>
    <w:rsid w:val="004263D4"/>
    <w:rsid w:val="004271BD"/>
    <w:rsid w:val="00427306"/>
    <w:rsid w:val="00427313"/>
    <w:rsid w:val="0042778F"/>
    <w:rsid w:val="00427FD0"/>
    <w:rsid w:val="00430CCD"/>
    <w:rsid w:val="00431308"/>
    <w:rsid w:val="00431485"/>
    <w:rsid w:val="00431904"/>
    <w:rsid w:val="00431B6F"/>
    <w:rsid w:val="00432A4C"/>
    <w:rsid w:val="00432FEC"/>
    <w:rsid w:val="00433591"/>
    <w:rsid w:val="00433618"/>
    <w:rsid w:val="00434C73"/>
    <w:rsid w:val="00435209"/>
    <w:rsid w:val="00435A1A"/>
    <w:rsid w:val="0043614C"/>
    <w:rsid w:val="004361A8"/>
    <w:rsid w:val="00436D6F"/>
    <w:rsid w:val="0043712E"/>
    <w:rsid w:val="004400BA"/>
    <w:rsid w:val="00440AB4"/>
    <w:rsid w:val="00441515"/>
    <w:rsid w:val="00443A9B"/>
    <w:rsid w:val="00443B4A"/>
    <w:rsid w:val="00443C88"/>
    <w:rsid w:val="00444138"/>
    <w:rsid w:val="00444591"/>
    <w:rsid w:val="004454A7"/>
    <w:rsid w:val="00445EF8"/>
    <w:rsid w:val="00446792"/>
    <w:rsid w:val="004469CB"/>
    <w:rsid w:val="00446D5C"/>
    <w:rsid w:val="00447730"/>
    <w:rsid w:val="00447BA4"/>
    <w:rsid w:val="004503A6"/>
    <w:rsid w:val="00451992"/>
    <w:rsid w:val="00452685"/>
    <w:rsid w:val="00452BA4"/>
    <w:rsid w:val="00452BE7"/>
    <w:rsid w:val="0045375F"/>
    <w:rsid w:val="004547A0"/>
    <w:rsid w:val="00454A6E"/>
    <w:rsid w:val="004551DA"/>
    <w:rsid w:val="0045578E"/>
    <w:rsid w:val="004559C1"/>
    <w:rsid w:val="0045611E"/>
    <w:rsid w:val="00456D0E"/>
    <w:rsid w:val="00457FB1"/>
    <w:rsid w:val="0046116C"/>
    <w:rsid w:val="00461B2E"/>
    <w:rsid w:val="00461DAD"/>
    <w:rsid w:val="00462A1E"/>
    <w:rsid w:val="00463CAA"/>
    <w:rsid w:val="00464019"/>
    <w:rsid w:val="004649DF"/>
    <w:rsid w:val="00464D04"/>
    <w:rsid w:val="004655B6"/>
    <w:rsid w:val="00466582"/>
    <w:rsid w:val="00466E80"/>
    <w:rsid w:val="00467D81"/>
    <w:rsid w:val="0047048A"/>
    <w:rsid w:val="0047066D"/>
    <w:rsid w:val="0047091E"/>
    <w:rsid w:val="004712B0"/>
    <w:rsid w:val="00472B1B"/>
    <w:rsid w:val="004730A6"/>
    <w:rsid w:val="00473117"/>
    <w:rsid w:val="004731FB"/>
    <w:rsid w:val="004736AB"/>
    <w:rsid w:val="0047391E"/>
    <w:rsid w:val="00473BF7"/>
    <w:rsid w:val="004760A5"/>
    <w:rsid w:val="0047614C"/>
    <w:rsid w:val="00476E25"/>
    <w:rsid w:val="0047742A"/>
    <w:rsid w:val="00477BE3"/>
    <w:rsid w:val="0048046B"/>
    <w:rsid w:val="004809CB"/>
    <w:rsid w:val="0048270F"/>
    <w:rsid w:val="00482FBB"/>
    <w:rsid w:val="00483021"/>
    <w:rsid w:val="00483445"/>
    <w:rsid w:val="00483860"/>
    <w:rsid w:val="00483C24"/>
    <w:rsid w:val="00485719"/>
    <w:rsid w:val="0048659B"/>
    <w:rsid w:val="004869C3"/>
    <w:rsid w:val="004902C9"/>
    <w:rsid w:val="00490C0D"/>
    <w:rsid w:val="00490C50"/>
    <w:rsid w:val="00490CAC"/>
    <w:rsid w:val="004913E3"/>
    <w:rsid w:val="00491973"/>
    <w:rsid w:val="004920C8"/>
    <w:rsid w:val="00492188"/>
    <w:rsid w:val="0049227A"/>
    <w:rsid w:val="004923CA"/>
    <w:rsid w:val="00492AA9"/>
    <w:rsid w:val="004933FA"/>
    <w:rsid w:val="00493489"/>
    <w:rsid w:val="00493614"/>
    <w:rsid w:val="00493621"/>
    <w:rsid w:val="004941EE"/>
    <w:rsid w:val="00495CA5"/>
    <w:rsid w:val="00495D9D"/>
    <w:rsid w:val="004A0D86"/>
    <w:rsid w:val="004A12E7"/>
    <w:rsid w:val="004A1A50"/>
    <w:rsid w:val="004A1CF5"/>
    <w:rsid w:val="004A26E9"/>
    <w:rsid w:val="004A292D"/>
    <w:rsid w:val="004A3DBD"/>
    <w:rsid w:val="004A4BC0"/>
    <w:rsid w:val="004A4EC9"/>
    <w:rsid w:val="004A502C"/>
    <w:rsid w:val="004A51E9"/>
    <w:rsid w:val="004A64A4"/>
    <w:rsid w:val="004A6F4B"/>
    <w:rsid w:val="004A74A7"/>
    <w:rsid w:val="004B0108"/>
    <w:rsid w:val="004B236E"/>
    <w:rsid w:val="004B2EB7"/>
    <w:rsid w:val="004B3301"/>
    <w:rsid w:val="004B4146"/>
    <w:rsid w:val="004B4713"/>
    <w:rsid w:val="004B5104"/>
    <w:rsid w:val="004B55B7"/>
    <w:rsid w:val="004B63CA"/>
    <w:rsid w:val="004B6722"/>
    <w:rsid w:val="004B67CE"/>
    <w:rsid w:val="004C05A7"/>
    <w:rsid w:val="004C0C44"/>
    <w:rsid w:val="004C19EF"/>
    <w:rsid w:val="004C19FF"/>
    <w:rsid w:val="004C1DFF"/>
    <w:rsid w:val="004C1E77"/>
    <w:rsid w:val="004C2D37"/>
    <w:rsid w:val="004C3361"/>
    <w:rsid w:val="004C3BB9"/>
    <w:rsid w:val="004C4963"/>
    <w:rsid w:val="004C49BF"/>
    <w:rsid w:val="004C4A8B"/>
    <w:rsid w:val="004C534C"/>
    <w:rsid w:val="004C5977"/>
    <w:rsid w:val="004C5F4B"/>
    <w:rsid w:val="004C6918"/>
    <w:rsid w:val="004C7046"/>
    <w:rsid w:val="004D09C6"/>
    <w:rsid w:val="004D0B46"/>
    <w:rsid w:val="004D1747"/>
    <w:rsid w:val="004D1B33"/>
    <w:rsid w:val="004D1B78"/>
    <w:rsid w:val="004D1D3C"/>
    <w:rsid w:val="004D26F5"/>
    <w:rsid w:val="004D3253"/>
    <w:rsid w:val="004D3CC3"/>
    <w:rsid w:val="004D488B"/>
    <w:rsid w:val="004D5318"/>
    <w:rsid w:val="004D595E"/>
    <w:rsid w:val="004D5BCB"/>
    <w:rsid w:val="004D6CCD"/>
    <w:rsid w:val="004D7C84"/>
    <w:rsid w:val="004D7D25"/>
    <w:rsid w:val="004E0154"/>
    <w:rsid w:val="004E0AE1"/>
    <w:rsid w:val="004E0B0B"/>
    <w:rsid w:val="004E110A"/>
    <w:rsid w:val="004E1EDA"/>
    <w:rsid w:val="004E2F1A"/>
    <w:rsid w:val="004E38A5"/>
    <w:rsid w:val="004E38B4"/>
    <w:rsid w:val="004E452E"/>
    <w:rsid w:val="004E45FE"/>
    <w:rsid w:val="004E4EDB"/>
    <w:rsid w:val="004E5AAE"/>
    <w:rsid w:val="004E5B00"/>
    <w:rsid w:val="004E6DAE"/>
    <w:rsid w:val="004F087A"/>
    <w:rsid w:val="004F0A2E"/>
    <w:rsid w:val="004F0A5D"/>
    <w:rsid w:val="004F1EB7"/>
    <w:rsid w:val="004F22C5"/>
    <w:rsid w:val="004F2B43"/>
    <w:rsid w:val="004F43FD"/>
    <w:rsid w:val="004F46FB"/>
    <w:rsid w:val="004F4B6E"/>
    <w:rsid w:val="004F4DF5"/>
    <w:rsid w:val="004F5AAA"/>
    <w:rsid w:val="004F6401"/>
    <w:rsid w:val="004F64F5"/>
    <w:rsid w:val="004F6F5D"/>
    <w:rsid w:val="004F725F"/>
    <w:rsid w:val="0050014D"/>
    <w:rsid w:val="00500178"/>
    <w:rsid w:val="00500351"/>
    <w:rsid w:val="00500D77"/>
    <w:rsid w:val="0050130C"/>
    <w:rsid w:val="0050173F"/>
    <w:rsid w:val="00501834"/>
    <w:rsid w:val="00501A17"/>
    <w:rsid w:val="00501CED"/>
    <w:rsid w:val="005024AE"/>
    <w:rsid w:val="00502F6F"/>
    <w:rsid w:val="005033AC"/>
    <w:rsid w:val="00504CCB"/>
    <w:rsid w:val="005056CD"/>
    <w:rsid w:val="00505A8D"/>
    <w:rsid w:val="00506113"/>
    <w:rsid w:val="00506498"/>
    <w:rsid w:val="005065B3"/>
    <w:rsid w:val="00507270"/>
    <w:rsid w:val="0050773C"/>
    <w:rsid w:val="00507FD7"/>
    <w:rsid w:val="005105DF"/>
    <w:rsid w:val="0051169A"/>
    <w:rsid w:val="00511926"/>
    <w:rsid w:val="00512A92"/>
    <w:rsid w:val="00513136"/>
    <w:rsid w:val="0051383E"/>
    <w:rsid w:val="0051402F"/>
    <w:rsid w:val="00514042"/>
    <w:rsid w:val="005142FA"/>
    <w:rsid w:val="0051467A"/>
    <w:rsid w:val="00514E64"/>
    <w:rsid w:val="0051530C"/>
    <w:rsid w:val="005156C8"/>
    <w:rsid w:val="005160E2"/>
    <w:rsid w:val="00516422"/>
    <w:rsid w:val="005169D9"/>
    <w:rsid w:val="00517458"/>
    <w:rsid w:val="00517CD9"/>
    <w:rsid w:val="00521567"/>
    <w:rsid w:val="005229E1"/>
    <w:rsid w:val="00523CA3"/>
    <w:rsid w:val="00525CCD"/>
    <w:rsid w:val="00525DDE"/>
    <w:rsid w:val="00526FFC"/>
    <w:rsid w:val="0052732A"/>
    <w:rsid w:val="0052749F"/>
    <w:rsid w:val="00527758"/>
    <w:rsid w:val="005277B9"/>
    <w:rsid w:val="005304B2"/>
    <w:rsid w:val="00531B10"/>
    <w:rsid w:val="00532B07"/>
    <w:rsid w:val="00533DAE"/>
    <w:rsid w:val="00534C7D"/>
    <w:rsid w:val="00534D7B"/>
    <w:rsid w:val="00535D11"/>
    <w:rsid w:val="00536B58"/>
    <w:rsid w:val="00536B91"/>
    <w:rsid w:val="0053708A"/>
    <w:rsid w:val="00537BB3"/>
    <w:rsid w:val="00540FE6"/>
    <w:rsid w:val="00541002"/>
    <w:rsid w:val="005424E2"/>
    <w:rsid w:val="005424F4"/>
    <w:rsid w:val="00542878"/>
    <w:rsid w:val="00542CBB"/>
    <w:rsid w:val="00543302"/>
    <w:rsid w:val="00544E5E"/>
    <w:rsid w:val="005451A0"/>
    <w:rsid w:val="005467E6"/>
    <w:rsid w:val="00547153"/>
    <w:rsid w:val="00547C90"/>
    <w:rsid w:val="00551053"/>
    <w:rsid w:val="005513EB"/>
    <w:rsid w:val="00551BE3"/>
    <w:rsid w:val="00552B3F"/>
    <w:rsid w:val="005532A8"/>
    <w:rsid w:val="005539BF"/>
    <w:rsid w:val="00553E91"/>
    <w:rsid w:val="00554889"/>
    <w:rsid w:val="00554CBB"/>
    <w:rsid w:val="00557439"/>
    <w:rsid w:val="005608ED"/>
    <w:rsid w:val="00560A70"/>
    <w:rsid w:val="005612A7"/>
    <w:rsid w:val="00561367"/>
    <w:rsid w:val="005618C4"/>
    <w:rsid w:val="00561B00"/>
    <w:rsid w:val="00561BC3"/>
    <w:rsid w:val="005634CA"/>
    <w:rsid w:val="005655B2"/>
    <w:rsid w:val="0056677F"/>
    <w:rsid w:val="005667BB"/>
    <w:rsid w:val="0056737E"/>
    <w:rsid w:val="00567D80"/>
    <w:rsid w:val="00570335"/>
    <w:rsid w:val="0057139C"/>
    <w:rsid w:val="005713B3"/>
    <w:rsid w:val="0057266B"/>
    <w:rsid w:val="005730D6"/>
    <w:rsid w:val="005738C9"/>
    <w:rsid w:val="0057409D"/>
    <w:rsid w:val="00574202"/>
    <w:rsid w:val="005743AF"/>
    <w:rsid w:val="005746A1"/>
    <w:rsid w:val="00574A79"/>
    <w:rsid w:val="005757EE"/>
    <w:rsid w:val="005759CC"/>
    <w:rsid w:val="00576122"/>
    <w:rsid w:val="00576B44"/>
    <w:rsid w:val="00576BF8"/>
    <w:rsid w:val="005776AF"/>
    <w:rsid w:val="005779A9"/>
    <w:rsid w:val="00577C45"/>
    <w:rsid w:val="005814C4"/>
    <w:rsid w:val="0058157F"/>
    <w:rsid w:val="005815BB"/>
    <w:rsid w:val="0058171D"/>
    <w:rsid w:val="005819C3"/>
    <w:rsid w:val="00581F81"/>
    <w:rsid w:val="005825F1"/>
    <w:rsid w:val="005827BB"/>
    <w:rsid w:val="00583DCF"/>
    <w:rsid w:val="00584998"/>
    <w:rsid w:val="00584D56"/>
    <w:rsid w:val="0058648B"/>
    <w:rsid w:val="0058659F"/>
    <w:rsid w:val="00586842"/>
    <w:rsid w:val="00586B58"/>
    <w:rsid w:val="0058770B"/>
    <w:rsid w:val="005900ED"/>
    <w:rsid w:val="00590626"/>
    <w:rsid w:val="00590674"/>
    <w:rsid w:val="00590824"/>
    <w:rsid w:val="005911E2"/>
    <w:rsid w:val="00591243"/>
    <w:rsid w:val="00591C9C"/>
    <w:rsid w:val="005922BC"/>
    <w:rsid w:val="00593507"/>
    <w:rsid w:val="0059476A"/>
    <w:rsid w:val="00596FE4"/>
    <w:rsid w:val="00597E23"/>
    <w:rsid w:val="005A0140"/>
    <w:rsid w:val="005A0C60"/>
    <w:rsid w:val="005A1385"/>
    <w:rsid w:val="005A14EC"/>
    <w:rsid w:val="005A199D"/>
    <w:rsid w:val="005A22D8"/>
    <w:rsid w:val="005A29C3"/>
    <w:rsid w:val="005A2DBA"/>
    <w:rsid w:val="005A3794"/>
    <w:rsid w:val="005A4768"/>
    <w:rsid w:val="005A52BD"/>
    <w:rsid w:val="005A5CC1"/>
    <w:rsid w:val="005A5F8C"/>
    <w:rsid w:val="005A6F5F"/>
    <w:rsid w:val="005A70A1"/>
    <w:rsid w:val="005A7F97"/>
    <w:rsid w:val="005B02E6"/>
    <w:rsid w:val="005B0393"/>
    <w:rsid w:val="005B0586"/>
    <w:rsid w:val="005B05EB"/>
    <w:rsid w:val="005B0B98"/>
    <w:rsid w:val="005B0ECF"/>
    <w:rsid w:val="005B20A6"/>
    <w:rsid w:val="005B2BE2"/>
    <w:rsid w:val="005B2F5B"/>
    <w:rsid w:val="005B3B3F"/>
    <w:rsid w:val="005B4596"/>
    <w:rsid w:val="005B46BC"/>
    <w:rsid w:val="005B5228"/>
    <w:rsid w:val="005B5543"/>
    <w:rsid w:val="005B5D83"/>
    <w:rsid w:val="005B6513"/>
    <w:rsid w:val="005C01B6"/>
    <w:rsid w:val="005C044E"/>
    <w:rsid w:val="005C112D"/>
    <w:rsid w:val="005C21B4"/>
    <w:rsid w:val="005C3513"/>
    <w:rsid w:val="005C4188"/>
    <w:rsid w:val="005C4F3A"/>
    <w:rsid w:val="005C54D7"/>
    <w:rsid w:val="005C5FB4"/>
    <w:rsid w:val="005C6021"/>
    <w:rsid w:val="005C6253"/>
    <w:rsid w:val="005C644C"/>
    <w:rsid w:val="005C686F"/>
    <w:rsid w:val="005C6C3B"/>
    <w:rsid w:val="005C6CDD"/>
    <w:rsid w:val="005C7CEE"/>
    <w:rsid w:val="005D20A4"/>
    <w:rsid w:val="005D25D4"/>
    <w:rsid w:val="005D265B"/>
    <w:rsid w:val="005D31E4"/>
    <w:rsid w:val="005D365B"/>
    <w:rsid w:val="005D39B5"/>
    <w:rsid w:val="005D39FF"/>
    <w:rsid w:val="005D3B2B"/>
    <w:rsid w:val="005D428D"/>
    <w:rsid w:val="005D430E"/>
    <w:rsid w:val="005D49E0"/>
    <w:rsid w:val="005D5206"/>
    <w:rsid w:val="005D52AB"/>
    <w:rsid w:val="005D57F0"/>
    <w:rsid w:val="005D5BF2"/>
    <w:rsid w:val="005D5C4D"/>
    <w:rsid w:val="005D67D0"/>
    <w:rsid w:val="005D7153"/>
    <w:rsid w:val="005D71CE"/>
    <w:rsid w:val="005D7A37"/>
    <w:rsid w:val="005D7FC5"/>
    <w:rsid w:val="005E02AD"/>
    <w:rsid w:val="005E083C"/>
    <w:rsid w:val="005E3127"/>
    <w:rsid w:val="005E41D9"/>
    <w:rsid w:val="005E4B85"/>
    <w:rsid w:val="005E4E06"/>
    <w:rsid w:val="005E52F0"/>
    <w:rsid w:val="005E5D2C"/>
    <w:rsid w:val="005E5FE5"/>
    <w:rsid w:val="005F060F"/>
    <w:rsid w:val="005F07C9"/>
    <w:rsid w:val="005F1118"/>
    <w:rsid w:val="005F1822"/>
    <w:rsid w:val="005F18EC"/>
    <w:rsid w:val="005F19B3"/>
    <w:rsid w:val="005F2B2C"/>
    <w:rsid w:val="005F2D50"/>
    <w:rsid w:val="005F305B"/>
    <w:rsid w:val="005F350C"/>
    <w:rsid w:val="005F411E"/>
    <w:rsid w:val="005F41DD"/>
    <w:rsid w:val="005F57BB"/>
    <w:rsid w:val="005F59E7"/>
    <w:rsid w:val="005F5BE1"/>
    <w:rsid w:val="005F6C0E"/>
    <w:rsid w:val="005F6E25"/>
    <w:rsid w:val="005F7326"/>
    <w:rsid w:val="005F782D"/>
    <w:rsid w:val="005F7D22"/>
    <w:rsid w:val="005F7DAE"/>
    <w:rsid w:val="005F7F5D"/>
    <w:rsid w:val="0060132F"/>
    <w:rsid w:val="00601665"/>
    <w:rsid w:val="006018E4"/>
    <w:rsid w:val="00601BD4"/>
    <w:rsid w:val="00602B8D"/>
    <w:rsid w:val="006031AC"/>
    <w:rsid w:val="00603974"/>
    <w:rsid w:val="00603B71"/>
    <w:rsid w:val="00603FC9"/>
    <w:rsid w:val="0060552B"/>
    <w:rsid w:val="00606391"/>
    <w:rsid w:val="00606C9F"/>
    <w:rsid w:val="006074DE"/>
    <w:rsid w:val="0060763D"/>
    <w:rsid w:val="0061056F"/>
    <w:rsid w:val="00610865"/>
    <w:rsid w:val="00610DCA"/>
    <w:rsid w:val="0061160C"/>
    <w:rsid w:val="00611D21"/>
    <w:rsid w:val="006124F7"/>
    <w:rsid w:val="0061256C"/>
    <w:rsid w:val="006125FC"/>
    <w:rsid w:val="00612926"/>
    <w:rsid w:val="006136F7"/>
    <w:rsid w:val="00614D7A"/>
    <w:rsid w:val="0061550A"/>
    <w:rsid w:val="00615955"/>
    <w:rsid w:val="0061662E"/>
    <w:rsid w:val="00616ABB"/>
    <w:rsid w:val="006170E8"/>
    <w:rsid w:val="006173D4"/>
    <w:rsid w:val="00620202"/>
    <w:rsid w:val="006202B6"/>
    <w:rsid w:val="0062119A"/>
    <w:rsid w:val="006217E8"/>
    <w:rsid w:val="00621C48"/>
    <w:rsid w:val="00622D69"/>
    <w:rsid w:val="00622E34"/>
    <w:rsid w:val="00622EA6"/>
    <w:rsid w:val="00624967"/>
    <w:rsid w:val="00624DBA"/>
    <w:rsid w:val="006250FC"/>
    <w:rsid w:val="00625C39"/>
    <w:rsid w:val="00625FE3"/>
    <w:rsid w:val="0062601F"/>
    <w:rsid w:val="00626C34"/>
    <w:rsid w:val="00627088"/>
    <w:rsid w:val="006272D1"/>
    <w:rsid w:val="006272EF"/>
    <w:rsid w:val="00627455"/>
    <w:rsid w:val="00627C9B"/>
    <w:rsid w:val="0063030F"/>
    <w:rsid w:val="006308AF"/>
    <w:rsid w:val="00631895"/>
    <w:rsid w:val="0063196E"/>
    <w:rsid w:val="00631B77"/>
    <w:rsid w:val="006326E8"/>
    <w:rsid w:val="0063341A"/>
    <w:rsid w:val="006341CE"/>
    <w:rsid w:val="00634B8F"/>
    <w:rsid w:val="006350EA"/>
    <w:rsid w:val="00636842"/>
    <w:rsid w:val="006407FA"/>
    <w:rsid w:val="00641D06"/>
    <w:rsid w:val="00641FCE"/>
    <w:rsid w:val="006422A1"/>
    <w:rsid w:val="00642A81"/>
    <w:rsid w:val="006434D3"/>
    <w:rsid w:val="00643875"/>
    <w:rsid w:val="00643A87"/>
    <w:rsid w:val="0064413D"/>
    <w:rsid w:val="006450E0"/>
    <w:rsid w:val="00645156"/>
    <w:rsid w:val="00645A46"/>
    <w:rsid w:val="00646671"/>
    <w:rsid w:val="00650837"/>
    <w:rsid w:val="00650D50"/>
    <w:rsid w:val="0065120A"/>
    <w:rsid w:val="006513F1"/>
    <w:rsid w:val="006514BC"/>
    <w:rsid w:val="006517E5"/>
    <w:rsid w:val="0065219A"/>
    <w:rsid w:val="0065387A"/>
    <w:rsid w:val="00653AF5"/>
    <w:rsid w:val="00653D5A"/>
    <w:rsid w:val="00654865"/>
    <w:rsid w:val="00654929"/>
    <w:rsid w:val="00654B10"/>
    <w:rsid w:val="00654B9A"/>
    <w:rsid w:val="00654D68"/>
    <w:rsid w:val="006559E8"/>
    <w:rsid w:val="00656C3B"/>
    <w:rsid w:val="00660AB5"/>
    <w:rsid w:val="00660FA4"/>
    <w:rsid w:val="00661FC1"/>
    <w:rsid w:val="0066208E"/>
    <w:rsid w:val="00662146"/>
    <w:rsid w:val="00662469"/>
    <w:rsid w:val="00662CD3"/>
    <w:rsid w:val="0066328E"/>
    <w:rsid w:val="006637BE"/>
    <w:rsid w:val="0066394C"/>
    <w:rsid w:val="00666253"/>
    <w:rsid w:val="00666813"/>
    <w:rsid w:val="00666B04"/>
    <w:rsid w:val="00670193"/>
    <w:rsid w:val="00670DF5"/>
    <w:rsid w:val="00670FD3"/>
    <w:rsid w:val="006716E6"/>
    <w:rsid w:val="00671FDE"/>
    <w:rsid w:val="00672E1A"/>
    <w:rsid w:val="00673457"/>
    <w:rsid w:val="006735A7"/>
    <w:rsid w:val="00674DC3"/>
    <w:rsid w:val="00676C83"/>
    <w:rsid w:val="00676EA7"/>
    <w:rsid w:val="006773A2"/>
    <w:rsid w:val="006775F8"/>
    <w:rsid w:val="00677C9F"/>
    <w:rsid w:val="00680BBA"/>
    <w:rsid w:val="00680FA9"/>
    <w:rsid w:val="0068112C"/>
    <w:rsid w:val="0068162C"/>
    <w:rsid w:val="00681A3B"/>
    <w:rsid w:val="0068200B"/>
    <w:rsid w:val="00682095"/>
    <w:rsid w:val="0068264C"/>
    <w:rsid w:val="006827C3"/>
    <w:rsid w:val="006841B3"/>
    <w:rsid w:val="00685D74"/>
    <w:rsid w:val="006863E1"/>
    <w:rsid w:val="006864CA"/>
    <w:rsid w:val="006869A2"/>
    <w:rsid w:val="00687220"/>
    <w:rsid w:val="006922C4"/>
    <w:rsid w:val="00692FF1"/>
    <w:rsid w:val="00693A57"/>
    <w:rsid w:val="00693B25"/>
    <w:rsid w:val="0069433D"/>
    <w:rsid w:val="00694BFA"/>
    <w:rsid w:val="00695ECB"/>
    <w:rsid w:val="00696EC9"/>
    <w:rsid w:val="00697420"/>
    <w:rsid w:val="00697820"/>
    <w:rsid w:val="006A07AF"/>
    <w:rsid w:val="006A0B02"/>
    <w:rsid w:val="006A2762"/>
    <w:rsid w:val="006A374F"/>
    <w:rsid w:val="006A4650"/>
    <w:rsid w:val="006A46F7"/>
    <w:rsid w:val="006A48CA"/>
    <w:rsid w:val="006A4CE1"/>
    <w:rsid w:val="006A5B02"/>
    <w:rsid w:val="006A5F16"/>
    <w:rsid w:val="006A6E0D"/>
    <w:rsid w:val="006A76B1"/>
    <w:rsid w:val="006A7AE0"/>
    <w:rsid w:val="006B004B"/>
    <w:rsid w:val="006B05EE"/>
    <w:rsid w:val="006B14AF"/>
    <w:rsid w:val="006B23E4"/>
    <w:rsid w:val="006B2B5E"/>
    <w:rsid w:val="006B2C6D"/>
    <w:rsid w:val="006B3600"/>
    <w:rsid w:val="006B370B"/>
    <w:rsid w:val="006B41B3"/>
    <w:rsid w:val="006B43F3"/>
    <w:rsid w:val="006B49CC"/>
    <w:rsid w:val="006B4C8F"/>
    <w:rsid w:val="006B5FD2"/>
    <w:rsid w:val="006B6872"/>
    <w:rsid w:val="006B6ECD"/>
    <w:rsid w:val="006B75F9"/>
    <w:rsid w:val="006C04E5"/>
    <w:rsid w:val="006C05F7"/>
    <w:rsid w:val="006C0FCC"/>
    <w:rsid w:val="006C15BF"/>
    <w:rsid w:val="006C271A"/>
    <w:rsid w:val="006C3946"/>
    <w:rsid w:val="006C433E"/>
    <w:rsid w:val="006C5228"/>
    <w:rsid w:val="006C5267"/>
    <w:rsid w:val="006D062F"/>
    <w:rsid w:val="006D08DC"/>
    <w:rsid w:val="006D09B2"/>
    <w:rsid w:val="006D12FA"/>
    <w:rsid w:val="006D13B0"/>
    <w:rsid w:val="006D26AB"/>
    <w:rsid w:val="006D4FB6"/>
    <w:rsid w:val="006D511E"/>
    <w:rsid w:val="006D51A8"/>
    <w:rsid w:val="006D5ED7"/>
    <w:rsid w:val="006D6866"/>
    <w:rsid w:val="006D6EC8"/>
    <w:rsid w:val="006D7870"/>
    <w:rsid w:val="006E0D49"/>
    <w:rsid w:val="006E1154"/>
    <w:rsid w:val="006E11C1"/>
    <w:rsid w:val="006E1AA8"/>
    <w:rsid w:val="006E294A"/>
    <w:rsid w:val="006E2A5C"/>
    <w:rsid w:val="006E3202"/>
    <w:rsid w:val="006E3345"/>
    <w:rsid w:val="006E3406"/>
    <w:rsid w:val="006E3497"/>
    <w:rsid w:val="006E4684"/>
    <w:rsid w:val="006E4708"/>
    <w:rsid w:val="006E4B80"/>
    <w:rsid w:val="006E554C"/>
    <w:rsid w:val="006E6776"/>
    <w:rsid w:val="006E6A40"/>
    <w:rsid w:val="006E6F58"/>
    <w:rsid w:val="006E7403"/>
    <w:rsid w:val="006E7764"/>
    <w:rsid w:val="006F0803"/>
    <w:rsid w:val="006F0976"/>
    <w:rsid w:val="006F0C50"/>
    <w:rsid w:val="006F10C6"/>
    <w:rsid w:val="006F1162"/>
    <w:rsid w:val="006F12D7"/>
    <w:rsid w:val="006F2769"/>
    <w:rsid w:val="006F2790"/>
    <w:rsid w:val="006F29C9"/>
    <w:rsid w:val="006F2ABB"/>
    <w:rsid w:val="006F2E41"/>
    <w:rsid w:val="006F3BD9"/>
    <w:rsid w:val="006F6E22"/>
    <w:rsid w:val="006F7050"/>
    <w:rsid w:val="006F7C73"/>
    <w:rsid w:val="0070023D"/>
    <w:rsid w:val="007004E3"/>
    <w:rsid w:val="00700E9B"/>
    <w:rsid w:val="00700EFE"/>
    <w:rsid w:val="0070127F"/>
    <w:rsid w:val="0070165A"/>
    <w:rsid w:val="0070189C"/>
    <w:rsid w:val="00701BD9"/>
    <w:rsid w:val="00702694"/>
    <w:rsid w:val="0070314D"/>
    <w:rsid w:val="007042A9"/>
    <w:rsid w:val="007047D6"/>
    <w:rsid w:val="00706962"/>
    <w:rsid w:val="00706F78"/>
    <w:rsid w:val="0070789F"/>
    <w:rsid w:val="007100F2"/>
    <w:rsid w:val="00710F89"/>
    <w:rsid w:val="00712250"/>
    <w:rsid w:val="00712913"/>
    <w:rsid w:val="0071345B"/>
    <w:rsid w:val="0071413D"/>
    <w:rsid w:val="007154D2"/>
    <w:rsid w:val="00715518"/>
    <w:rsid w:val="0071671C"/>
    <w:rsid w:val="00716880"/>
    <w:rsid w:val="00717AC6"/>
    <w:rsid w:val="00720219"/>
    <w:rsid w:val="0072022A"/>
    <w:rsid w:val="0072120C"/>
    <w:rsid w:val="00723BB6"/>
    <w:rsid w:val="00724452"/>
    <w:rsid w:val="0072458C"/>
    <w:rsid w:val="00724A6C"/>
    <w:rsid w:val="00725850"/>
    <w:rsid w:val="00726390"/>
    <w:rsid w:val="00726AB5"/>
    <w:rsid w:val="00726B7C"/>
    <w:rsid w:val="00726DB2"/>
    <w:rsid w:val="00726FA5"/>
    <w:rsid w:val="00726FE9"/>
    <w:rsid w:val="00727BD4"/>
    <w:rsid w:val="00730603"/>
    <w:rsid w:val="00730AC8"/>
    <w:rsid w:val="007311C8"/>
    <w:rsid w:val="00731229"/>
    <w:rsid w:val="00731464"/>
    <w:rsid w:val="007315CB"/>
    <w:rsid w:val="007318DF"/>
    <w:rsid w:val="00731B75"/>
    <w:rsid w:val="00731F2C"/>
    <w:rsid w:val="0073213E"/>
    <w:rsid w:val="007331BD"/>
    <w:rsid w:val="0073348C"/>
    <w:rsid w:val="0073377E"/>
    <w:rsid w:val="00734CBF"/>
    <w:rsid w:val="00735327"/>
    <w:rsid w:val="00735C98"/>
    <w:rsid w:val="007366FB"/>
    <w:rsid w:val="00736ECE"/>
    <w:rsid w:val="00736F3C"/>
    <w:rsid w:val="00737388"/>
    <w:rsid w:val="00740C8C"/>
    <w:rsid w:val="007411F9"/>
    <w:rsid w:val="00741507"/>
    <w:rsid w:val="00742F1E"/>
    <w:rsid w:val="00743910"/>
    <w:rsid w:val="00744394"/>
    <w:rsid w:val="00744447"/>
    <w:rsid w:val="00744783"/>
    <w:rsid w:val="00745632"/>
    <w:rsid w:val="007457DC"/>
    <w:rsid w:val="00745AF5"/>
    <w:rsid w:val="00746458"/>
    <w:rsid w:val="007464F7"/>
    <w:rsid w:val="00746BF2"/>
    <w:rsid w:val="00747138"/>
    <w:rsid w:val="007472E1"/>
    <w:rsid w:val="00747536"/>
    <w:rsid w:val="00747A33"/>
    <w:rsid w:val="007504A6"/>
    <w:rsid w:val="00750B43"/>
    <w:rsid w:val="00751268"/>
    <w:rsid w:val="0075298D"/>
    <w:rsid w:val="00753EB1"/>
    <w:rsid w:val="0075430F"/>
    <w:rsid w:val="00754758"/>
    <w:rsid w:val="00754953"/>
    <w:rsid w:val="00754EB4"/>
    <w:rsid w:val="007550AF"/>
    <w:rsid w:val="0075628F"/>
    <w:rsid w:val="00756A0B"/>
    <w:rsid w:val="00757AA2"/>
    <w:rsid w:val="007617D0"/>
    <w:rsid w:val="00762120"/>
    <w:rsid w:val="007621F9"/>
    <w:rsid w:val="00762D19"/>
    <w:rsid w:val="00763412"/>
    <w:rsid w:val="00763732"/>
    <w:rsid w:val="007650E7"/>
    <w:rsid w:val="00765DB4"/>
    <w:rsid w:val="007665A9"/>
    <w:rsid w:val="00766898"/>
    <w:rsid w:val="00767137"/>
    <w:rsid w:val="0077008A"/>
    <w:rsid w:val="007704E6"/>
    <w:rsid w:val="007706FF"/>
    <w:rsid w:val="00770A71"/>
    <w:rsid w:val="0077274B"/>
    <w:rsid w:val="00772782"/>
    <w:rsid w:val="007727EB"/>
    <w:rsid w:val="007730C4"/>
    <w:rsid w:val="007738DC"/>
    <w:rsid w:val="00773C59"/>
    <w:rsid w:val="00773EC4"/>
    <w:rsid w:val="007745DC"/>
    <w:rsid w:val="00774655"/>
    <w:rsid w:val="0077572E"/>
    <w:rsid w:val="007757A2"/>
    <w:rsid w:val="00775F0B"/>
    <w:rsid w:val="00776432"/>
    <w:rsid w:val="00777052"/>
    <w:rsid w:val="007773C4"/>
    <w:rsid w:val="007775E7"/>
    <w:rsid w:val="007776EA"/>
    <w:rsid w:val="00777B9F"/>
    <w:rsid w:val="00781B59"/>
    <w:rsid w:val="00781E24"/>
    <w:rsid w:val="0078309C"/>
    <w:rsid w:val="007835AC"/>
    <w:rsid w:val="00783985"/>
    <w:rsid w:val="00783BF0"/>
    <w:rsid w:val="007847BC"/>
    <w:rsid w:val="00784999"/>
    <w:rsid w:val="00784D66"/>
    <w:rsid w:val="0078531C"/>
    <w:rsid w:val="007856A7"/>
    <w:rsid w:val="00786595"/>
    <w:rsid w:val="00790781"/>
    <w:rsid w:val="00790C8F"/>
    <w:rsid w:val="0079114E"/>
    <w:rsid w:val="00792AD6"/>
    <w:rsid w:val="00792D18"/>
    <w:rsid w:val="00795143"/>
    <w:rsid w:val="00797FDB"/>
    <w:rsid w:val="007A00E6"/>
    <w:rsid w:val="007A0D78"/>
    <w:rsid w:val="007A1729"/>
    <w:rsid w:val="007A19A0"/>
    <w:rsid w:val="007A24AB"/>
    <w:rsid w:val="007A3EE2"/>
    <w:rsid w:val="007A4698"/>
    <w:rsid w:val="007A558D"/>
    <w:rsid w:val="007A5FEA"/>
    <w:rsid w:val="007A638E"/>
    <w:rsid w:val="007A6E61"/>
    <w:rsid w:val="007A723F"/>
    <w:rsid w:val="007B003C"/>
    <w:rsid w:val="007B0360"/>
    <w:rsid w:val="007B2211"/>
    <w:rsid w:val="007B2613"/>
    <w:rsid w:val="007B265E"/>
    <w:rsid w:val="007B2F28"/>
    <w:rsid w:val="007B3379"/>
    <w:rsid w:val="007B4624"/>
    <w:rsid w:val="007B4F26"/>
    <w:rsid w:val="007B53BB"/>
    <w:rsid w:val="007B5C31"/>
    <w:rsid w:val="007B6CC4"/>
    <w:rsid w:val="007B76C5"/>
    <w:rsid w:val="007B7AFD"/>
    <w:rsid w:val="007C0166"/>
    <w:rsid w:val="007C01DC"/>
    <w:rsid w:val="007C0B5E"/>
    <w:rsid w:val="007C0CAF"/>
    <w:rsid w:val="007C1777"/>
    <w:rsid w:val="007C3B76"/>
    <w:rsid w:val="007C406E"/>
    <w:rsid w:val="007C442E"/>
    <w:rsid w:val="007C476B"/>
    <w:rsid w:val="007C4BAB"/>
    <w:rsid w:val="007C50BF"/>
    <w:rsid w:val="007C7B61"/>
    <w:rsid w:val="007D2008"/>
    <w:rsid w:val="007D20FF"/>
    <w:rsid w:val="007D2DE7"/>
    <w:rsid w:val="007D3168"/>
    <w:rsid w:val="007D3229"/>
    <w:rsid w:val="007D43FA"/>
    <w:rsid w:val="007D44D0"/>
    <w:rsid w:val="007D4798"/>
    <w:rsid w:val="007D4BF5"/>
    <w:rsid w:val="007D5774"/>
    <w:rsid w:val="007D59C1"/>
    <w:rsid w:val="007D5B9A"/>
    <w:rsid w:val="007E08AC"/>
    <w:rsid w:val="007E18B5"/>
    <w:rsid w:val="007E1918"/>
    <w:rsid w:val="007E2EFB"/>
    <w:rsid w:val="007E2F6D"/>
    <w:rsid w:val="007E3191"/>
    <w:rsid w:val="007E3E92"/>
    <w:rsid w:val="007E4D91"/>
    <w:rsid w:val="007E5766"/>
    <w:rsid w:val="007E581C"/>
    <w:rsid w:val="007E59B7"/>
    <w:rsid w:val="007E5F31"/>
    <w:rsid w:val="007E665B"/>
    <w:rsid w:val="007E7A98"/>
    <w:rsid w:val="007F02BD"/>
    <w:rsid w:val="007F0A06"/>
    <w:rsid w:val="007F0FF3"/>
    <w:rsid w:val="007F200F"/>
    <w:rsid w:val="007F2131"/>
    <w:rsid w:val="007F25ED"/>
    <w:rsid w:val="007F3125"/>
    <w:rsid w:val="007F3490"/>
    <w:rsid w:val="007F4C6E"/>
    <w:rsid w:val="007F62D9"/>
    <w:rsid w:val="007F63E4"/>
    <w:rsid w:val="007F664B"/>
    <w:rsid w:val="007F724E"/>
    <w:rsid w:val="007F776F"/>
    <w:rsid w:val="00800731"/>
    <w:rsid w:val="00800CFA"/>
    <w:rsid w:val="00800E69"/>
    <w:rsid w:val="008014E7"/>
    <w:rsid w:val="00801882"/>
    <w:rsid w:val="008027F2"/>
    <w:rsid w:val="00802A76"/>
    <w:rsid w:val="00803B7B"/>
    <w:rsid w:val="00804637"/>
    <w:rsid w:val="00805652"/>
    <w:rsid w:val="0080650D"/>
    <w:rsid w:val="0080685C"/>
    <w:rsid w:val="00810D0A"/>
    <w:rsid w:val="00811887"/>
    <w:rsid w:val="00811EE3"/>
    <w:rsid w:val="00811F98"/>
    <w:rsid w:val="008122A0"/>
    <w:rsid w:val="00812333"/>
    <w:rsid w:val="00812BE1"/>
    <w:rsid w:val="00812D91"/>
    <w:rsid w:val="008138F2"/>
    <w:rsid w:val="00813F78"/>
    <w:rsid w:val="00813F9A"/>
    <w:rsid w:val="00815847"/>
    <w:rsid w:val="008161D8"/>
    <w:rsid w:val="00817579"/>
    <w:rsid w:val="008202F9"/>
    <w:rsid w:val="008207DC"/>
    <w:rsid w:val="00820C85"/>
    <w:rsid w:val="00821297"/>
    <w:rsid w:val="00821B90"/>
    <w:rsid w:val="00822197"/>
    <w:rsid w:val="00822ADA"/>
    <w:rsid w:val="008231F9"/>
    <w:rsid w:val="00823ECB"/>
    <w:rsid w:val="008240ED"/>
    <w:rsid w:val="008255AC"/>
    <w:rsid w:val="008264C1"/>
    <w:rsid w:val="00826726"/>
    <w:rsid w:val="00827673"/>
    <w:rsid w:val="00827B7C"/>
    <w:rsid w:val="00827EAD"/>
    <w:rsid w:val="00830132"/>
    <w:rsid w:val="00830754"/>
    <w:rsid w:val="008309A2"/>
    <w:rsid w:val="00833851"/>
    <w:rsid w:val="008340A8"/>
    <w:rsid w:val="00834627"/>
    <w:rsid w:val="00834E83"/>
    <w:rsid w:val="00834F01"/>
    <w:rsid w:val="00835926"/>
    <w:rsid w:val="008359D6"/>
    <w:rsid w:val="00835EE0"/>
    <w:rsid w:val="00836B31"/>
    <w:rsid w:val="008373EF"/>
    <w:rsid w:val="008376F9"/>
    <w:rsid w:val="00837D6D"/>
    <w:rsid w:val="00837EEA"/>
    <w:rsid w:val="00841A6C"/>
    <w:rsid w:val="008420EF"/>
    <w:rsid w:val="00842B6B"/>
    <w:rsid w:val="00842C4E"/>
    <w:rsid w:val="00842EA9"/>
    <w:rsid w:val="0084465E"/>
    <w:rsid w:val="008449E0"/>
    <w:rsid w:val="00844A08"/>
    <w:rsid w:val="008450C8"/>
    <w:rsid w:val="00845894"/>
    <w:rsid w:val="00846A08"/>
    <w:rsid w:val="00847128"/>
    <w:rsid w:val="008476E2"/>
    <w:rsid w:val="00847D13"/>
    <w:rsid w:val="00847FC5"/>
    <w:rsid w:val="00850121"/>
    <w:rsid w:val="00850D47"/>
    <w:rsid w:val="00851759"/>
    <w:rsid w:val="00851BD4"/>
    <w:rsid w:val="00851D5F"/>
    <w:rsid w:val="00852003"/>
    <w:rsid w:val="00852414"/>
    <w:rsid w:val="008524B7"/>
    <w:rsid w:val="00852B20"/>
    <w:rsid w:val="0085306A"/>
    <w:rsid w:val="0085328B"/>
    <w:rsid w:val="0085334D"/>
    <w:rsid w:val="00853575"/>
    <w:rsid w:val="00853A68"/>
    <w:rsid w:val="00853B84"/>
    <w:rsid w:val="00854408"/>
    <w:rsid w:val="008550F1"/>
    <w:rsid w:val="0085529A"/>
    <w:rsid w:val="008557A0"/>
    <w:rsid w:val="00857254"/>
    <w:rsid w:val="008573CB"/>
    <w:rsid w:val="00857E28"/>
    <w:rsid w:val="00861CDD"/>
    <w:rsid w:val="00862613"/>
    <w:rsid w:val="00862ABC"/>
    <w:rsid w:val="00864870"/>
    <w:rsid w:val="008675EB"/>
    <w:rsid w:val="008679F0"/>
    <w:rsid w:val="008704EC"/>
    <w:rsid w:val="0087051E"/>
    <w:rsid w:val="008706D1"/>
    <w:rsid w:val="008709E0"/>
    <w:rsid w:val="00871061"/>
    <w:rsid w:val="00871A5D"/>
    <w:rsid w:val="008720C9"/>
    <w:rsid w:val="00872262"/>
    <w:rsid w:val="008723B7"/>
    <w:rsid w:val="00872571"/>
    <w:rsid w:val="00873283"/>
    <w:rsid w:val="00873728"/>
    <w:rsid w:val="00874B60"/>
    <w:rsid w:val="008764E4"/>
    <w:rsid w:val="00876711"/>
    <w:rsid w:val="008773A4"/>
    <w:rsid w:val="00877DFA"/>
    <w:rsid w:val="0088030C"/>
    <w:rsid w:val="00880A30"/>
    <w:rsid w:val="00880F99"/>
    <w:rsid w:val="00881DEF"/>
    <w:rsid w:val="00882003"/>
    <w:rsid w:val="00882895"/>
    <w:rsid w:val="00883CCB"/>
    <w:rsid w:val="0088415D"/>
    <w:rsid w:val="00884267"/>
    <w:rsid w:val="00884982"/>
    <w:rsid w:val="00884B51"/>
    <w:rsid w:val="00884D1F"/>
    <w:rsid w:val="00885036"/>
    <w:rsid w:val="00885E4B"/>
    <w:rsid w:val="008861E3"/>
    <w:rsid w:val="0088695C"/>
    <w:rsid w:val="00891155"/>
    <w:rsid w:val="0089146E"/>
    <w:rsid w:val="00891826"/>
    <w:rsid w:val="0089190D"/>
    <w:rsid w:val="00891B4C"/>
    <w:rsid w:val="008922B9"/>
    <w:rsid w:val="008928AD"/>
    <w:rsid w:val="00892CBB"/>
    <w:rsid w:val="00893E4B"/>
    <w:rsid w:val="00894535"/>
    <w:rsid w:val="008A0A7F"/>
    <w:rsid w:val="008A1A07"/>
    <w:rsid w:val="008A21DC"/>
    <w:rsid w:val="008A22F7"/>
    <w:rsid w:val="008A2968"/>
    <w:rsid w:val="008A3008"/>
    <w:rsid w:val="008A31E3"/>
    <w:rsid w:val="008A3219"/>
    <w:rsid w:val="008A491E"/>
    <w:rsid w:val="008A4C1E"/>
    <w:rsid w:val="008A723A"/>
    <w:rsid w:val="008A7C28"/>
    <w:rsid w:val="008B0710"/>
    <w:rsid w:val="008B0833"/>
    <w:rsid w:val="008B08B7"/>
    <w:rsid w:val="008B1E73"/>
    <w:rsid w:val="008B2CB0"/>
    <w:rsid w:val="008B31CD"/>
    <w:rsid w:val="008B32FA"/>
    <w:rsid w:val="008B4BF3"/>
    <w:rsid w:val="008B4CEA"/>
    <w:rsid w:val="008B51CF"/>
    <w:rsid w:val="008B7380"/>
    <w:rsid w:val="008B76AF"/>
    <w:rsid w:val="008B7D11"/>
    <w:rsid w:val="008B7FD0"/>
    <w:rsid w:val="008C0312"/>
    <w:rsid w:val="008C0913"/>
    <w:rsid w:val="008C0F16"/>
    <w:rsid w:val="008C17AF"/>
    <w:rsid w:val="008C1ABF"/>
    <w:rsid w:val="008C2191"/>
    <w:rsid w:val="008C25F2"/>
    <w:rsid w:val="008C2698"/>
    <w:rsid w:val="008C2960"/>
    <w:rsid w:val="008C2AB1"/>
    <w:rsid w:val="008C3C4D"/>
    <w:rsid w:val="008C3DE7"/>
    <w:rsid w:val="008C417B"/>
    <w:rsid w:val="008C492D"/>
    <w:rsid w:val="008C516A"/>
    <w:rsid w:val="008C522A"/>
    <w:rsid w:val="008C5541"/>
    <w:rsid w:val="008C62BE"/>
    <w:rsid w:val="008C69ED"/>
    <w:rsid w:val="008D0AC9"/>
    <w:rsid w:val="008D12DE"/>
    <w:rsid w:val="008D1DB9"/>
    <w:rsid w:val="008D28DA"/>
    <w:rsid w:val="008D2E1F"/>
    <w:rsid w:val="008D35A7"/>
    <w:rsid w:val="008D4CDA"/>
    <w:rsid w:val="008D53BE"/>
    <w:rsid w:val="008D7A18"/>
    <w:rsid w:val="008D7E24"/>
    <w:rsid w:val="008D7F6F"/>
    <w:rsid w:val="008E0398"/>
    <w:rsid w:val="008E0954"/>
    <w:rsid w:val="008E0AF2"/>
    <w:rsid w:val="008E0D07"/>
    <w:rsid w:val="008E1504"/>
    <w:rsid w:val="008E2336"/>
    <w:rsid w:val="008E2ABE"/>
    <w:rsid w:val="008E387F"/>
    <w:rsid w:val="008E4832"/>
    <w:rsid w:val="008E5BC9"/>
    <w:rsid w:val="008E608B"/>
    <w:rsid w:val="008E67E0"/>
    <w:rsid w:val="008E6F1B"/>
    <w:rsid w:val="008E776B"/>
    <w:rsid w:val="008F00C0"/>
    <w:rsid w:val="008F0506"/>
    <w:rsid w:val="008F1078"/>
    <w:rsid w:val="008F13C7"/>
    <w:rsid w:val="008F1CA4"/>
    <w:rsid w:val="008F2A1D"/>
    <w:rsid w:val="008F3BE2"/>
    <w:rsid w:val="008F47D7"/>
    <w:rsid w:val="008F4A40"/>
    <w:rsid w:val="008F4F96"/>
    <w:rsid w:val="008F51FD"/>
    <w:rsid w:val="008F661F"/>
    <w:rsid w:val="008F6821"/>
    <w:rsid w:val="008F68BD"/>
    <w:rsid w:val="008F69AC"/>
    <w:rsid w:val="00900389"/>
    <w:rsid w:val="00900A46"/>
    <w:rsid w:val="00901579"/>
    <w:rsid w:val="0090168E"/>
    <w:rsid w:val="00902B11"/>
    <w:rsid w:val="009037D3"/>
    <w:rsid w:val="0090412B"/>
    <w:rsid w:val="0090447D"/>
    <w:rsid w:val="009048A2"/>
    <w:rsid w:val="00904F95"/>
    <w:rsid w:val="0090513D"/>
    <w:rsid w:val="00905EA3"/>
    <w:rsid w:val="00907880"/>
    <w:rsid w:val="00907FB5"/>
    <w:rsid w:val="0091010B"/>
    <w:rsid w:val="00911A5B"/>
    <w:rsid w:val="00912D40"/>
    <w:rsid w:val="00912F24"/>
    <w:rsid w:val="00913349"/>
    <w:rsid w:val="00913ED8"/>
    <w:rsid w:val="00914108"/>
    <w:rsid w:val="009171F2"/>
    <w:rsid w:val="00920376"/>
    <w:rsid w:val="009222B9"/>
    <w:rsid w:val="009223A7"/>
    <w:rsid w:val="00922961"/>
    <w:rsid w:val="00923FF9"/>
    <w:rsid w:val="00924539"/>
    <w:rsid w:val="00924729"/>
    <w:rsid w:val="00924AFC"/>
    <w:rsid w:val="00924B19"/>
    <w:rsid w:val="00924D09"/>
    <w:rsid w:val="009251E4"/>
    <w:rsid w:val="009255D4"/>
    <w:rsid w:val="00925BC9"/>
    <w:rsid w:val="009262A2"/>
    <w:rsid w:val="00926EFD"/>
    <w:rsid w:val="00927010"/>
    <w:rsid w:val="00927A14"/>
    <w:rsid w:val="009321E8"/>
    <w:rsid w:val="009337A1"/>
    <w:rsid w:val="0093407F"/>
    <w:rsid w:val="00934CF6"/>
    <w:rsid w:val="00934E17"/>
    <w:rsid w:val="00935757"/>
    <w:rsid w:val="00936114"/>
    <w:rsid w:val="00936F33"/>
    <w:rsid w:val="00940275"/>
    <w:rsid w:val="009406E0"/>
    <w:rsid w:val="00942B71"/>
    <w:rsid w:val="009430CF"/>
    <w:rsid w:val="0094414F"/>
    <w:rsid w:val="00944247"/>
    <w:rsid w:val="009445A7"/>
    <w:rsid w:val="00944DBF"/>
    <w:rsid w:val="0094522A"/>
    <w:rsid w:val="00945A81"/>
    <w:rsid w:val="00945BE6"/>
    <w:rsid w:val="00945EDE"/>
    <w:rsid w:val="00946253"/>
    <w:rsid w:val="00947085"/>
    <w:rsid w:val="00947443"/>
    <w:rsid w:val="0094761E"/>
    <w:rsid w:val="009502BE"/>
    <w:rsid w:val="00950C69"/>
    <w:rsid w:val="00950C75"/>
    <w:rsid w:val="00951688"/>
    <w:rsid w:val="009516E8"/>
    <w:rsid w:val="00951B0D"/>
    <w:rsid w:val="0095237C"/>
    <w:rsid w:val="009529E1"/>
    <w:rsid w:val="00953A36"/>
    <w:rsid w:val="00953AB7"/>
    <w:rsid w:val="009541AB"/>
    <w:rsid w:val="00954557"/>
    <w:rsid w:val="00954B07"/>
    <w:rsid w:val="00955413"/>
    <w:rsid w:val="00955BBF"/>
    <w:rsid w:val="00956CD8"/>
    <w:rsid w:val="0095700D"/>
    <w:rsid w:val="009571A6"/>
    <w:rsid w:val="00960391"/>
    <w:rsid w:val="009612BF"/>
    <w:rsid w:val="00961A27"/>
    <w:rsid w:val="00962B58"/>
    <w:rsid w:val="0096343F"/>
    <w:rsid w:val="00963E9A"/>
    <w:rsid w:val="00963EB3"/>
    <w:rsid w:val="009643D4"/>
    <w:rsid w:val="00964586"/>
    <w:rsid w:val="00964BBF"/>
    <w:rsid w:val="00964CD1"/>
    <w:rsid w:val="00964E45"/>
    <w:rsid w:val="00966228"/>
    <w:rsid w:val="00966A9F"/>
    <w:rsid w:val="0096739D"/>
    <w:rsid w:val="00967B8D"/>
    <w:rsid w:val="00967E8E"/>
    <w:rsid w:val="00970BAA"/>
    <w:rsid w:val="00971FA5"/>
    <w:rsid w:val="00972AF7"/>
    <w:rsid w:val="009734C3"/>
    <w:rsid w:val="009736E8"/>
    <w:rsid w:val="00973AAB"/>
    <w:rsid w:val="009749AE"/>
    <w:rsid w:val="00974AA0"/>
    <w:rsid w:val="00974CCA"/>
    <w:rsid w:val="00975B69"/>
    <w:rsid w:val="00975FC2"/>
    <w:rsid w:val="009762EA"/>
    <w:rsid w:val="009769BB"/>
    <w:rsid w:val="00976B30"/>
    <w:rsid w:val="00976D27"/>
    <w:rsid w:val="00976FA1"/>
    <w:rsid w:val="0097733D"/>
    <w:rsid w:val="00977F13"/>
    <w:rsid w:val="009803FE"/>
    <w:rsid w:val="00980914"/>
    <w:rsid w:val="00980D59"/>
    <w:rsid w:val="00981FFE"/>
    <w:rsid w:val="00982315"/>
    <w:rsid w:val="009833B5"/>
    <w:rsid w:val="00983691"/>
    <w:rsid w:val="0098485D"/>
    <w:rsid w:val="00984A13"/>
    <w:rsid w:val="009856EE"/>
    <w:rsid w:val="00985A54"/>
    <w:rsid w:val="00985FE7"/>
    <w:rsid w:val="0098637F"/>
    <w:rsid w:val="00987CEF"/>
    <w:rsid w:val="00987F51"/>
    <w:rsid w:val="009901BE"/>
    <w:rsid w:val="009910F1"/>
    <w:rsid w:val="009912AC"/>
    <w:rsid w:val="0099173E"/>
    <w:rsid w:val="00991F79"/>
    <w:rsid w:val="00992A44"/>
    <w:rsid w:val="00992A6B"/>
    <w:rsid w:val="00992EC7"/>
    <w:rsid w:val="00993032"/>
    <w:rsid w:val="0099330D"/>
    <w:rsid w:val="00993F9A"/>
    <w:rsid w:val="0099411B"/>
    <w:rsid w:val="009948D8"/>
    <w:rsid w:val="00995997"/>
    <w:rsid w:val="00995D90"/>
    <w:rsid w:val="00996AD3"/>
    <w:rsid w:val="00996CF2"/>
    <w:rsid w:val="0099706E"/>
    <w:rsid w:val="009A1290"/>
    <w:rsid w:val="009A1DF0"/>
    <w:rsid w:val="009A2749"/>
    <w:rsid w:val="009A4548"/>
    <w:rsid w:val="009A54E7"/>
    <w:rsid w:val="009A61B3"/>
    <w:rsid w:val="009A6FDE"/>
    <w:rsid w:val="009A7065"/>
    <w:rsid w:val="009A7431"/>
    <w:rsid w:val="009A79D1"/>
    <w:rsid w:val="009A7E47"/>
    <w:rsid w:val="009B031B"/>
    <w:rsid w:val="009B1668"/>
    <w:rsid w:val="009B1AA7"/>
    <w:rsid w:val="009B24CC"/>
    <w:rsid w:val="009B27ED"/>
    <w:rsid w:val="009B363B"/>
    <w:rsid w:val="009B36F7"/>
    <w:rsid w:val="009B37AD"/>
    <w:rsid w:val="009B449E"/>
    <w:rsid w:val="009B44DF"/>
    <w:rsid w:val="009B49DA"/>
    <w:rsid w:val="009B571C"/>
    <w:rsid w:val="009B59CC"/>
    <w:rsid w:val="009B634B"/>
    <w:rsid w:val="009B70D1"/>
    <w:rsid w:val="009B75BE"/>
    <w:rsid w:val="009B764E"/>
    <w:rsid w:val="009BA2B5"/>
    <w:rsid w:val="009C0D67"/>
    <w:rsid w:val="009C2171"/>
    <w:rsid w:val="009C2A99"/>
    <w:rsid w:val="009C2DDF"/>
    <w:rsid w:val="009C2E67"/>
    <w:rsid w:val="009C3DCE"/>
    <w:rsid w:val="009C421A"/>
    <w:rsid w:val="009C4411"/>
    <w:rsid w:val="009C4B7A"/>
    <w:rsid w:val="009C6F33"/>
    <w:rsid w:val="009C7551"/>
    <w:rsid w:val="009C76BD"/>
    <w:rsid w:val="009C7935"/>
    <w:rsid w:val="009D2DDC"/>
    <w:rsid w:val="009D2EF1"/>
    <w:rsid w:val="009D3B13"/>
    <w:rsid w:val="009D43BC"/>
    <w:rsid w:val="009D52EF"/>
    <w:rsid w:val="009D58BE"/>
    <w:rsid w:val="009D5A9B"/>
    <w:rsid w:val="009D5C72"/>
    <w:rsid w:val="009D600F"/>
    <w:rsid w:val="009D6527"/>
    <w:rsid w:val="009D6F26"/>
    <w:rsid w:val="009D728F"/>
    <w:rsid w:val="009D736F"/>
    <w:rsid w:val="009D74D8"/>
    <w:rsid w:val="009D76DF"/>
    <w:rsid w:val="009D7F88"/>
    <w:rsid w:val="009E01CF"/>
    <w:rsid w:val="009E0260"/>
    <w:rsid w:val="009E078C"/>
    <w:rsid w:val="009E18CF"/>
    <w:rsid w:val="009E19AF"/>
    <w:rsid w:val="009E2B01"/>
    <w:rsid w:val="009E2BF5"/>
    <w:rsid w:val="009E335D"/>
    <w:rsid w:val="009E384A"/>
    <w:rsid w:val="009E46F7"/>
    <w:rsid w:val="009E508B"/>
    <w:rsid w:val="009E50C2"/>
    <w:rsid w:val="009E5241"/>
    <w:rsid w:val="009E5CFF"/>
    <w:rsid w:val="009E5FBE"/>
    <w:rsid w:val="009E7045"/>
    <w:rsid w:val="009F07C8"/>
    <w:rsid w:val="009F1356"/>
    <w:rsid w:val="009F14EA"/>
    <w:rsid w:val="009F1638"/>
    <w:rsid w:val="009F1B95"/>
    <w:rsid w:val="009F297D"/>
    <w:rsid w:val="009F2C7D"/>
    <w:rsid w:val="009F4EF9"/>
    <w:rsid w:val="009F52BB"/>
    <w:rsid w:val="009F56A9"/>
    <w:rsid w:val="009F57C8"/>
    <w:rsid w:val="009F5963"/>
    <w:rsid w:val="009F5C48"/>
    <w:rsid w:val="009F5EB7"/>
    <w:rsid w:val="009F64FA"/>
    <w:rsid w:val="009F6758"/>
    <w:rsid w:val="009F7A4B"/>
    <w:rsid w:val="009F7E17"/>
    <w:rsid w:val="00A009B4"/>
    <w:rsid w:val="00A00FC8"/>
    <w:rsid w:val="00A01612"/>
    <w:rsid w:val="00A0238D"/>
    <w:rsid w:val="00A02921"/>
    <w:rsid w:val="00A02E60"/>
    <w:rsid w:val="00A02FF9"/>
    <w:rsid w:val="00A036CA"/>
    <w:rsid w:val="00A03C4D"/>
    <w:rsid w:val="00A0467C"/>
    <w:rsid w:val="00A051F7"/>
    <w:rsid w:val="00A11A69"/>
    <w:rsid w:val="00A11E3A"/>
    <w:rsid w:val="00A11E4D"/>
    <w:rsid w:val="00A11E9F"/>
    <w:rsid w:val="00A13326"/>
    <w:rsid w:val="00A13B46"/>
    <w:rsid w:val="00A13C29"/>
    <w:rsid w:val="00A14866"/>
    <w:rsid w:val="00A14A52"/>
    <w:rsid w:val="00A14ECE"/>
    <w:rsid w:val="00A15616"/>
    <w:rsid w:val="00A15CA6"/>
    <w:rsid w:val="00A15EB0"/>
    <w:rsid w:val="00A15ED6"/>
    <w:rsid w:val="00A1671D"/>
    <w:rsid w:val="00A1785D"/>
    <w:rsid w:val="00A20621"/>
    <w:rsid w:val="00A21655"/>
    <w:rsid w:val="00A220D3"/>
    <w:rsid w:val="00A22745"/>
    <w:rsid w:val="00A22848"/>
    <w:rsid w:val="00A24274"/>
    <w:rsid w:val="00A2473E"/>
    <w:rsid w:val="00A24A1D"/>
    <w:rsid w:val="00A24EB3"/>
    <w:rsid w:val="00A251D6"/>
    <w:rsid w:val="00A26688"/>
    <w:rsid w:val="00A26E99"/>
    <w:rsid w:val="00A2767F"/>
    <w:rsid w:val="00A27C72"/>
    <w:rsid w:val="00A30189"/>
    <w:rsid w:val="00A30206"/>
    <w:rsid w:val="00A30ADA"/>
    <w:rsid w:val="00A310B3"/>
    <w:rsid w:val="00A32494"/>
    <w:rsid w:val="00A3296F"/>
    <w:rsid w:val="00A32AB3"/>
    <w:rsid w:val="00A32C18"/>
    <w:rsid w:val="00A32CBB"/>
    <w:rsid w:val="00A33AF0"/>
    <w:rsid w:val="00A33D1D"/>
    <w:rsid w:val="00A33E86"/>
    <w:rsid w:val="00A340E9"/>
    <w:rsid w:val="00A344D9"/>
    <w:rsid w:val="00A34910"/>
    <w:rsid w:val="00A36073"/>
    <w:rsid w:val="00A36EAF"/>
    <w:rsid w:val="00A3746E"/>
    <w:rsid w:val="00A376D7"/>
    <w:rsid w:val="00A401F7"/>
    <w:rsid w:val="00A40309"/>
    <w:rsid w:val="00A4062A"/>
    <w:rsid w:val="00A40B98"/>
    <w:rsid w:val="00A40E38"/>
    <w:rsid w:val="00A40F7F"/>
    <w:rsid w:val="00A41A68"/>
    <w:rsid w:val="00A4207E"/>
    <w:rsid w:val="00A42885"/>
    <w:rsid w:val="00A428A1"/>
    <w:rsid w:val="00A4322E"/>
    <w:rsid w:val="00A4350C"/>
    <w:rsid w:val="00A43B83"/>
    <w:rsid w:val="00A43E59"/>
    <w:rsid w:val="00A443AF"/>
    <w:rsid w:val="00A44EBE"/>
    <w:rsid w:val="00A453F0"/>
    <w:rsid w:val="00A45468"/>
    <w:rsid w:val="00A45805"/>
    <w:rsid w:val="00A45F2D"/>
    <w:rsid w:val="00A46047"/>
    <w:rsid w:val="00A46563"/>
    <w:rsid w:val="00A4670A"/>
    <w:rsid w:val="00A47022"/>
    <w:rsid w:val="00A47F97"/>
    <w:rsid w:val="00A51436"/>
    <w:rsid w:val="00A514CA"/>
    <w:rsid w:val="00A5198B"/>
    <w:rsid w:val="00A51F0E"/>
    <w:rsid w:val="00A520BC"/>
    <w:rsid w:val="00A52AEB"/>
    <w:rsid w:val="00A52F37"/>
    <w:rsid w:val="00A5624B"/>
    <w:rsid w:val="00A5655D"/>
    <w:rsid w:val="00A56854"/>
    <w:rsid w:val="00A57938"/>
    <w:rsid w:val="00A61C02"/>
    <w:rsid w:val="00A632E1"/>
    <w:rsid w:val="00A64309"/>
    <w:rsid w:val="00A6466B"/>
    <w:rsid w:val="00A653B9"/>
    <w:rsid w:val="00A65F7D"/>
    <w:rsid w:val="00A66699"/>
    <w:rsid w:val="00A7028A"/>
    <w:rsid w:val="00A70DA2"/>
    <w:rsid w:val="00A71C89"/>
    <w:rsid w:val="00A72F45"/>
    <w:rsid w:val="00A7301F"/>
    <w:rsid w:val="00A7340C"/>
    <w:rsid w:val="00A73877"/>
    <w:rsid w:val="00A73B06"/>
    <w:rsid w:val="00A747E4"/>
    <w:rsid w:val="00A75100"/>
    <w:rsid w:val="00A75560"/>
    <w:rsid w:val="00A75619"/>
    <w:rsid w:val="00A75831"/>
    <w:rsid w:val="00A7693A"/>
    <w:rsid w:val="00A770B9"/>
    <w:rsid w:val="00A778D2"/>
    <w:rsid w:val="00A80221"/>
    <w:rsid w:val="00A80DF0"/>
    <w:rsid w:val="00A81176"/>
    <w:rsid w:val="00A8137F"/>
    <w:rsid w:val="00A81C47"/>
    <w:rsid w:val="00A8209B"/>
    <w:rsid w:val="00A82A1B"/>
    <w:rsid w:val="00A82BB6"/>
    <w:rsid w:val="00A83014"/>
    <w:rsid w:val="00A83224"/>
    <w:rsid w:val="00A84C60"/>
    <w:rsid w:val="00A8504A"/>
    <w:rsid w:val="00A85755"/>
    <w:rsid w:val="00A857B4"/>
    <w:rsid w:val="00A860D2"/>
    <w:rsid w:val="00A90166"/>
    <w:rsid w:val="00A90353"/>
    <w:rsid w:val="00A9054A"/>
    <w:rsid w:val="00A90CD0"/>
    <w:rsid w:val="00A9122F"/>
    <w:rsid w:val="00A92206"/>
    <w:rsid w:val="00A93979"/>
    <w:rsid w:val="00A95218"/>
    <w:rsid w:val="00A962C4"/>
    <w:rsid w:val="00A96411"/>
    <w:rsid w:val="00AA08B0"/>
    <w:rsid w:val="00AA09BC"/>
    <w:rsid w:val="00AA0B58"/>
    <w:rsid w:val="00AA1F5A"/>
    <w:rsid w:val="00AA22F2"/>
    <w:rsid w:val="00AA27F0"/>
    <w:rsid w:val="00AA2F14"/>
    <w:rsid w:val="00AA376B"/>
    <w:rsid w:val="00AA509C"/>
    <w:rsid w:val="00AA5240"/>
    <w:rsid w:val="00AA5455"/>
    <w:rsid w:val="00AA5CB9"/>
    <w:rsid w:val="00AA5EF4"/>
    <w:rsid w:val="00AA655D"/>
    <w:rsid w:val="00AA690D"/>
    <w:rsid w:val="00AB1FCA"/>
    <w:rsid w:val="00AB210D"/>
    <w:rsid w:val="00AB2E42"/>
    <w:rsid w:val="00AB315B"/>
    <w:rsid w:val="00AB356C"/>
    <w:rsid w:val="00AB35DC"/>
    <w:rsid w:val="00AB408F"/>
    <w:rsid w:val="00AB498D"/>
    <w:rsid w:val="00AB4E12"/>
    <w:rsid w:val="00AB4E3A"/>
    <w:rsid w:val="00AB4EC1"/>
    <w:rsid w:val="00AB4F7D"/>
    <w:rsid w:val="00AB53EC"/>
    <w:rsid w:val="00AB547F"/>
    <w:rsid w:val="00AB56DD"/>
    <w:rsid w:val="00AB6498"/>
    <w:rsid w:val="00AB6996"/>
    <w:rsid w:val="00AB707D"/>
    <w:rsid w:val="00AB74EC"/>
    <w:rsid w:val="00AB778E"/>
    <w:rsid w:val="00AC0177"/>
    <w:rsid w:val="00AC0D4F"/>
    <w:rsid w:val="00AC0E48"/>
    <w:rsid w:val="00AC0E95"/>
    <w:rsid w:val="00AC132B"/>
    <w:rsid w:val="00AC1AF6"/>
    <w:rsid w:val="00AC33EC"/>
    <w:rsid w:val="00AC48EE"/>
    <w:rsid w:val="00AC4E12"/>
    <w:rsid w:val="00AC538E"/>
    <w:rsid w:val="00AC5487"/>
    <w:rsid w:val="00AC5E19"/>
    <w:rsid w:val="00AC66D1"/>
    <w:rsid w:val="00AC7FD2"/>
    <w:rsid w:val="00AD0744"/>
    <w:rsid w:val="00AD1619"/>
    <w:rsid w:val="00AD1659"/>
    <w:rsid w:val="00AD19C6"/>
    <w:rsid w:val="00AD1D23"/>
    <w:rsid w:val="00AD2842"/>
    <w:rsid w:val="00AD29BC"/>
    <w:rsid w:val="00AD4769"/>
    <w:rsid w:val="00AD560B"/>
    <w:rsid w:val="00AD5EF7"/>
    <w:rsid w:val="00AD637C"/>
    <w:rsid w:val="00AD6641"/>
    <w:rsid w:val="00AD67AF"/>
    <w:rsid w:val="00AD7D2F"/>
    <w:rsid w:val="00AE0E29"/>
    <w:rsid w:val="00AE10DF"/>
    <w:rsid w:val="00AE2655"/>
    <w:rsid w:val="00AE2DD4"/>
    <w:rsid w:val="00AE319A"/>
    <w:rsid w:val="00AE35FA"/>
    <w:rsid w:val="00AE3BEF"/>
    <w:rsid w:val="00AE3C83"/>
    <w:rsid w:val="00AE4159"/>
    <w:rsid w:val="00AE4E64"/>
    <w:rsid w:val="00AE51D7"/>
    <w:rsid w:val="00AE560E"/>
    <w:rsid w:val="00AE592A"/>
    <w:rsid w:val="00AE5B1E"/>
    <w:rsid w:val="00AE5EC2"/>
    <w:rsid w:val="00AE6379"/>
    <w:rsid w:val="00AE70BC"/>
    <w:rsid w:val="00AF0031"/>
    <w:rsid w:val="00AF04A8"/>
    <w:rsid w:val="00AF07E8"/>
    <w:rsid w:val="00AF09EE"/>
    <w:rsid w:val="00AF0FC8"/>
    <w:rsid w:val="00AF0FED"/>
    <w:rsid w:val="00AF16A3"/>
    <w:rsid w:val="00AF1BE5"/>
    <w:rsid w:val="00AF32A9"/>
    <w:rsid w:val="00AF3A39"/>
    <w:rsid w:val="00AF4B8C"/>
    <w:rsid w:val="00AF5B62"/>
    <w:rsid w:val="00AF6324"/>
    <w:rsid w:val="00AF645D"/>
    <w:rsid w:val="00AF6738"/>
    <w:rsid w:val="00AF6AAF"/>
    <w:rsid w:val="00AF74A3"/>
    <w:rsid w:val="00AF7D70"/>
    <w:rsid w:val="00B00128"/>
    <w:rsid w:val="00B01259"/>
    <w:rsid w:val="00B01A89"/>
    <w:rsid w:val="00B03302"/>
    <w:rsid w:val="00B03D9D"/>
    <w:rsid w:val="00B0429A"/>
    <w:rsid w:val="00B04EB3"/>
    <w:rsid w:val="00B0530D"/>
    <w:rsid w:val="00B057EE"/>
    <w:rsid w:val="00B058EB"/>
    <w:rsid w:val="00B05E03"/>
    <w:rsid w:val="00B06596"/>
    <w:rsid w:val="00B0694B"/>
    <w:rsid w:val="00B069F5"/>
    <w:rsid w:val="00B107E0"/>
    <w:rsid w:val="00B10849"/>
    <w:rsid w:val="00B12909"/>
    <w:rsid w:val="00B13A10"/>
    <w:rsid w:val="00B14AB3"/>
    <w:rsid w:val="00B14F51"/>
    <w:rsid w:val="00B1567D"/>
    <w:rsid w:val="00B15BB8"/>
    <w:rsid w:val="00B15DEF"/>
    <w:rsid w:val="00B15E7F"/>
    <w:rsid w:val="00B15FB5"/>
    <w:rsid w:val="00B1681D"/>
    <w:rsid w:val="00B16979"/>
    <w:rsid w:val="00B17665"/>
    <w:rsid w:val="00B205FD"/>
    <w:rsid w:val="00B20644"/>
    <w:rsid w:val="00B21565"/>
    <w:rsid w:val="00B21610"/>
    <w:rsid w:val="00B221EF"/>
    <w:rsid w:val="00B22357"/>
    <w:rsid w:val="00B22938"/>
    <w:rsid w:val="00B22B0B"/>
    <w:rsid w:val="00B22D7C"/>
    <w:rsid w:val="00B22DC5"/>
    <w:rsid w:val="00B24680"/>
    <w:rsid w:val="00B2517A"/>
    <w:rsid w:val="00B25702"/>
    <w:rsid w:val="00B25F33"/>
    <w:rsid w:val="00B2637C"/>
    <w:rsid w:val="00B26C81"/>
    <w:rsid w:val="00B26E45"/>
    <w:rsid w:val="00B26F70"/>
    <w:rsid w:val="00B276EA"/>
    <w:rsid w:val="00B27F3D"/>
    <w:rsid w:val="00B304D1"/>
    <w:rsid w:val="00B31AE5"/>
    <w:rsid w:val="00B32369"/>
    <w:rsid w:val="00B32FA8"/>
    <w:rsid w:val="00B3342F"/>
    <w:rsid w:val="00B33467"/>
    <w:rsid w:val="00B337F4"/>
    <w:rsid w:val="00B337F5"/>
    <w:rsid w:val="00B33A3F"/>
    <w:rsid w:val="00B34C6E"/>
    <w:rsid w:val="00B35C3A"/>
    <w:rsid w:val="00B35E87"/>
    <w:rsid w:val="00B36B56"/>
    <w:rsid w:val="00B36D56"/>
    <w:rsid w:val="00B374E8"/>
    <w:rsid w:val="00B37F0E"/>
    <w:rsid w:val="00B37F23"/>
    <w:rsid w:val="00B40AD8"/>
    <w:rsid w:val="00B4134A"/>
    <w:rsid w:val="00B42C36"/>
    <w:rsid w:val="00B42EFF"/>
    <w:rsid w:val="00B438A8"/>
    <w:rsid w:val="00B44E1A"/>
    <w:rsid w:val="00B4510B"/>
    <w:rsid w:val="00B45B06"/>
    <w:rsid w:val="00B4715D"/>
    <w:rsid w:val="00B474A7"/>
    <w:rsid w:val="00B477DB"/>
    <w:rsid w:val="00B47E36"/>
    <w:rsid w:val="00B50A00"/>
    <w:rsid w:val="00B514F2"/>
    <w:rsid w:val="00B51707"/>
    <w:rsid w:val="00B51C4A"/>
    <w:rsid w:val="00B5252E"/>
    <w:rsid w:val="00B52B58"/>
    <w:rsid w:val="00B52E5D"/>
    <w:rsid w:val="00B53C8F"/>
    <w:rsid w:val="00B53F10"/>
    <w:rsid w:val="00B5416A"/>
    <w:rsid w:val="00B54334"/>
    <w:rsid w:val="00B57936"/>
    <w:rsid w:val="00B60501"/>
    <w:rsid w:val="00B60E03"/>
    <w:rsid w:val="00B612BD"/>
    <w:rsid w:val="00B6189E"/>
    <w:rsid w:val="00B6302B"/>
    <w:rsid w:val="00B6384F"/>
    <w:rsid w:val="00B63ED2"/>
    <w:rsid w:val="00B65958"/>
    <w:rsid w:val="00B66312"/>
    <w:rsid w:val="00B7033C"/>
    <w:rsid w:val="00B72766"/>
    <w:rsid w:val="00B738B3"/>
    <w:rsid w:val="00B73D22"/>
    <w:rsid w:val="00B7400F"/>
    <w:rsid w:val="00B7411D"/>
    <w:rsid w:val="00B751C3"/>
    <w:rsid w:val="00B75C2E"/>
    <w:rsid w:val="00B762EA"/>
    <w:rsid w:val="00B763B7"/>
    <w:rsid w:val="00B77481"/>
    <w:rsid w:val="00B779B4"/>
    <w:rsid w:val="00B77DF6"/>
    <w:rsid w:val="00B805E2"/>
    <w:rsid w:val="00B80653"/>
    <w:rsid w:val="00B80948"/>
    <w:rsid w:val="00B81085"/>
    <w:rsid w:val="00B81A08"/>
    <w:rsid w:val="00B82ED7"/>
    <w:rsid w:val="00B83A2D"/>
    <w:rsid w:val="00B83C58"/>
    <w:rsid w:val="00B848BE"/>
    <w:rsid w:val="00B85A76"/>
    <w:rsid w:val="00B85A98"/>
    <w:rsid w:val="00B866E7"/>
    <w:rsid w:val="00B873CD"/>
    <w:rsid w:val="00B87831"/>
    <w:rsid w:val="00B878B6"/>
    <w:rsid w:val="00B922B2"/>
    <w:rsid w:val="00B92442"/>
    <w:rsid w:val="00B92463"/>
    <w:rsid w:val="00B9275C"/>
    <w:rsid w:val="00B92E71"/>
    <w:rsid w:val="00B9347D"/>
    <w:rsid w:val="00B93D1B"/>
    <w:rsid w:val="00B95C29"/>
    <w:rsid w:val="00B9606C"/>
    <w:rsid w:val="00B967E8"/>
    <w:rsid w:val="00B97959"/>
    <w:rsid w:val="00BA0CCE"/>
    <w:rsid w:val="00BA0E42"/>
    <w:rsid w:val="00BA1C91"/>
    <w:rsid w:val="00BA3CC3"/>
    <w:rsid w:val="00BA56C7"/>
    <w:rsid w:val="00BA5EAB"/>
    <w:rsid w:val="00BA6540"/>
    <w:rsid w:val="00BA68F0"/>
    <w:rsid w:val="00BA719C"/>
    <w:rsid w:val="00BA7564"/>
    <w:rsid w:val="00BA783E"/>
    <w:rsid w:val="00BA7844"/>
    <w:rsid w:val="00BA7A29"/>
    <w:rsid w:val="00BA7B6A"/>
    <w:rsid w:val="00BB034B"/>
    <w:rsid w:val="00BB1232"/>
    <w:rsid w:val="00BB1C25"/>
    <w:rsid w:val="00BB1C7E"/>
    <w:rsid w:val="00BB262D"/>
    <w:rsid w:val="00BB2B12"/>
    <w:rsid w:val="00BB2E71"/>
    <w:rsid w:val="00BB37AB"/>
    <w:rsid w:val="00BB3E2B"/>
    <w:rsid w:val="00BB3E77"/>
    <w:rsid w:val="00BB431D"/>
    <w:rsid w:val="00BB4F80"/>
    <w:rsid w:val="00BB50D2"/>
    <w:rsid w:val="00BB58BA"/>
    <w:rsid w:val="00BB599E"/>
    <w:rsid w:val="00BB6297"/>
    <w:rsid w:val="00BB636C"/>
    <w:rsid w:val="00BB6371"/>
    <w:rsid w:val="00BB64FD"/>
    <w:rsid w:val="00BB721B"/>
    <w:rsid w:val="00BB726B"/>
    <w:rsid w:val="00BB769F"/>
    <w:rsid w:val="00BB77A5"/>
    <w:rsid w:val="00BB77DB"/>
    <w:rsid w:val="00BB7E7F"/>
    <w:rsid w:val="00BC0FA4"/>
    <w:rsid w:val="00BC1097"/>
    <w:rsid w:val="00BC12EC"/>
    <w:rsid w:val="00BC1A56"/>
    <w:rsid w:val="00BC1C69"/>
    <w:rsid w:val="00BC24DB"/>
    <w:rsid w:val="00BC2690"/>
    <w:rsid w:val="00BC2A85"/>
    <w:rsid w:val="00BC2A89"/>
    <w:rsid w:val="00BC3E39"/>
    <w:rsid w:val="00BC401D"/>
    <w:rsid w:val="00BC5417"/>
    <w:rsid w:val="00BC5FCE"/>
    <w:rsid w:val="00BC60E0"/>
    <w:rsid w:val="00BC626E"/>
    <w:rsid w:val="00BD0739"/>
    <w:rsid w:val="00BD0961"/>
    <w:rsid w:val="00BD0FAF"/>
    <w:rsid w:val="00BD1021"/>
    <w:rsid w:val="00BD12FC"/>
    <w:rsid w:val="00BD1659"/>
    <w:rsid w:val="00BD2300"/>
    <w:rsid w:val="00BD28C3"/>
    <w:rsid w:val="00BD30DA"/>
    <w:rsid w:val="00BD4245"/>
    <w:rsid w:val="00BD5235"/>
    <w:rsid w:val="00BD547D"/>
    <w:rsid w:val="00BD6007"/>
    <w:rsid w:val="00BD6FC0"/>
    <w:rsid w:val="00BD75CD"/>
    <w:rsid w:val="00BD77A2"/>
    <w:rsid w:val="00BE0225"/>
    <w:rsid w:val="00BE050A"/>
    <w:rsid w:val="00BE1241"/>
    <w:rsid w:val="00BE147C"/>
    <w:rsid w:val="00BE21CD"/>
    <w:rsid w:val="00BE21FD"/>
    <w:rsid w:val="00BE2E05"/>
    <w:rsid w:val="00BE32EA"/>
    <w:rsid w:val="00BE37E4"/>
    <w:rsid w:val="00BE3FE4"/>
    <w:rsid w:val="00BE40C2"/>
    <w:rsid w:val="00BE56B8"/>
    <w:rsid w:val="00BE5BE2"/>
    <w:rsid w:val="00BE6435"/>
    <w:rsid w:val="00BE68CD"/>
    <w:rsid w:val="00BE6DDF"/>
    <w:rsid w:val="00BE6E90"/>
    <w:rsid w:val="00BF03F3"/>
    <w:rsid w:val="00BF2043"/>
    <w:rsid w:val="00BF3DC7"/>
    <w:rsid w:val="00BF4493"/>
    <w:rsid w:val="00BF4F70"/>
    <w:rsid w:val="00BF51B8"/>
    <w:rsid w:val="00BF5CD6"/>
    <w:rsid w:val="00BF6322"/>
    <w:rsid w:val="00BF66C4"/>
    <w:rsid w:val="00BF7297"/>
    <w:rsid w:val="00BF7B95"/>
    <w:rsid w:val="00C009D2"/>
    <w:rsid w:val="00C00B88"/>
    <w:rsid w:val="00C00EE0"/>
    <w:rsid w:val="00C01D53"/>
    <w:rsid w:val="00C03337"/>
    <w:rsid w:val="00C034DE"/>
    <w:rsid w:val="00C035E3"/>
    <w:rsid w:val="00C03614"/>
    <w:rsid w:val="00C037DA"/>
    <w:rsid w:val="00C03C92"/>
    <w:rsid w:val="00C03D4E"/>
    <w:rsid w:val="00C04F36"/>
    <w:rsid w:val="00C050F6"/>
    <w:rsid w:val="00C05464"/>
    <w:rsid w:val="00C05C4E"/>
    <w:rsid w:val="00C064DD"/>
    <w:rsid w:val="00C07642"/>
    <w:rsid w:val="00C108E4"/>
    <w:rsid w:val="00C12AE5"/>
    <w:rsid w:val="00C12B5B"/>
    <w:rsid w:val="00C13227"/>
    <w:rsid w:val="00C13C84"/>
    <w:rsid w:val="00C13CE4"/>
    <w:rsid w:val="00C13D33"/>
    <w:rsid w:val="00C140F0"/>
    <w:rsid w:val="00C15BD8"/>
    <w:rsid w:val="00C15FC4"/>
    <w:rsid w:val="00C1617E"/>
    <w:rsid w:val="00C17A6B"/>
    <w:rsid w:val="00C205D8"/>
    <w:rsid w:val="00C20AA8"/>
    <w:rsid w:val="00C218F6"/>
    <w:rsid w:val="00C21FA4"/>
    <w:rsid w:val="00C22D0E"/>
    <w:rsid w:val="00C2406B"/>
    <w:rsid w:val="00C24555"/>
    <w:rsid w:val="00C24981"/>
    <w:rsid w:val="00C27B1F"/>
    <w:rsid w:val="00C307D6"/>
    <w:rsid w:val="00C311D1"/>
    <w:rsid w:val="00C32318"/>
    <w:rsid w:val="00C32625"/>
    <w:rsid w:val="00C32AFF"/>
    <w:rsid w:val="00C33205"/>
    <w:rsid w:val="00C33696"/>
    <w:rsid w:val="00C347BA"/>
    <w:rsid w:val="00C355F3"/>
    <w:rsid w:val="00C3581D"/>
    <w:rsid w:val="00C35D37"/>
    <w:rsid w:val="00C35F41"/>
    <w:rsid w:val="00C360BA"/>
    <w:rsid w:val="00C360D8"/>
    <w:rsid w:val="00C364FF"/>
    <w:rsid w:val="00C370D3"/>
    <w:rsid w:val="00C403D0"/>
    <w:rsid w:val="00C41ECC"/>
    <w:rsid w:val="00C4208E"/>
    <w:rsid w:val="00C424D0"/>
    <w:rsid w:val="00C4256A"/>
    <w:rsid w:val="00C42E04"/>
    <w:rsid w:val="00C4333C"/>
    <w:rsid w:val="00C436D0"/>
    <w:rsid w:val="00C43E0C"/>
    <w:rsid w:val="00C44A83"/>
    <w:rsid w:val="00C45337"/>
    <w:rsid w:val="00C46794"/>
    <w:rsid w:val="00C46BD0"/>
    <w:rsid w:val="00C5165F"/>
    <w:rsid w:val="00C5193F"/>
    <w:rsid w:val="00C51B22"/>
    <w:rsid w:val="00C51D2A"/>
    <w:rsid w:val="00C5232B"/>
    <w:rsid w:val="00C53B52"/>
    <w:rsid w:val="00C53F0A"/>
    <w:rsid w:val="00C53F8A"/>
    <w:rsid w:val="00C542DA"/>
    <w:rsid w:val="00C5450C"/>
    <w:rsid w:val="00C556B1"/>
    <w:rsid w:val="00C55E21"/>
    <w:rsid w:val="00C56534"/>
    <w:rsid w:val="00C57053"/>
    <w:rsid w:val="00C57A8E"/>
    <w:rsid w:val="00C603E8"/>
    <w:rsid w:val="00C60F1D"/>
    <w:rsid w:val="00C60F2F"/>
    <w:rsid w:val="00C618F4"/>
    <w:rsid w:val="00C61F88"/>
    <w:rsid w:val="00C630A3"/>
    <w:rsid w:val="00C6373D"/>
    <w:rsid w:val="00C63DC4"/>
    <w:rsid w:val="00C64CE5"/>
    <w:rsid w:val="00C65117"/>
    <w:rsid w:val="00C65598"/>
    <w:rsid w:val="00C65B34"/>
    <w:rsid w:val="00C6617B"/>
    <w:rsid w:val="00C67023"/>
    <w:rsid w:val="00C70B8F"/>
    <w:rsid w:val="00C70E01"/>
    <w:rsid w:val="00C71110"/>
    <w:rsid w:val="00C71662"/>
    <w:rsid w:val="00C71C59"/>
    <w:rsid w:val="00C71E76"/>
    <w:rsid w:val="00C72410"/>
    <w:rsid w:val="00C72789"/>
    <w:rsid w:val="00C73A40"/>
    <w:rsid w:val="00C73BD7"/>
    <w:rsid w:val="00C7477D"/>
    <w:rsid w:val="00C74ECB"/>
    <w:rsid w:val="00C7507D"/>
    <w:rsid w:val="00C7541B"/>
    <w:rsid w:val="00C75BFD"/>
    <w:rsid w:val="00C76F79"/>
    <w:rsid w:val="00C80431"/>
    <w:rsid w:val="00C80FC1"/>
    <w:rsid w:val="00C8150A"/>
    <w:rsid w:val="00C817DE"/>
    <w:rsid w:val="00C821DF"/>
    <w:rsid w:val="00C82AFB"/>
    <w:rsid w:val="00C82FF3"/>
    <w:rsid w:val="00C83173"/>
    <w:rsid w:val="00C837F0"/>
    <w:rsid w:val="00C8450B"/>
    <w:rsid w:val="00C84A2D"/>
    <w:rsid w:val="00C84BB3"/>
    <w:rsid w:val="00C84DCD"/>
    <w:rsid w:val="00C85B2E"/>
    <w:rsid w:val="00C862EF"/>
    <w:rsid w:val="00C87B60"/>
    <w:rsid w:val="00C90713"/>
    <w:rsid w:val="00C90BF9"/>
    <w:rsid w:val="00C90E66"/>
    <w:rsid w:val="00C90F51"/>
    <w:rsid w:val="00C92081"/>
    <w:rsid w:val="00C921C4"/>
    <w:rsid w:val="00C925B7"/>
    <w:rsid w:val="00C92BC1"/>
    <w:rsid w:val="00C92E2A"/>
    <w:rsid w:val="00C9317C"/>
    <w:rsid w:val="00C93A23"/>
    <w:rsid w:val="00C96615"/>
    <w:rsid w:val="00C96DC6"/>
    <w:rsid w:val="00C9746E"/>
    <w:rsid w:val="00C97D0A"/>
    <w:rsid w:val="00CA0781"/>
    <w:rsid w:val="00CA0884"/>
    <w:rsid w:val="00CA1178"/>
    <w:rsid w:val="00CA1CB7"/>
    <w:rsid w:val="00CA288D"/>
    <w:rsid w:val="00CA2CE6"/>
    <w:rsid w:val="00CA3070"/>
    <w:rsid w:val="00CA3645"/>
    <w:rsid w:val="00CA3EA3"/>
    <w:rsid w:val="00CA405F"/>
    <w:rsid w:val="00CA4C9D"/>
    <w:rsid w:val="00CA5A19"/>
    <w:rsid w:val="00CB01E6"/>
    <w:rsid w:val="00CB0380"/>
    <w:rsid w:val="00CB08FD"/>
    <w:rsid w:val="00CB0D81"/>
    <w:rsid w:val="00CB1856"/>
    <w:rsid w:val="00CB251A"/>
    <w:rsid w:val="00CB27EA"/>
    <w:rsid w:val="00CB2AC6"/>
    <w:rsid w:val="00CB3B88"/>
    <w:rsid w:val="00CB438E"/>
    <w:rsid w:val="00CB52DA"/>
    <w:rsid w:val="00CB5A8B"/>
    <w:rsid w:val="00CB794F"/>
    <w:rsid w:val="00CB7AF0"/>
    <w:rsid w:val="00CB7F56"/>
    <w:rsid w:val="00CC0045"/>
    <w:rsid w:val="00CC062A"/>
    <w:rsid w:val="00CC1934"/>
    <w:rsid w:val="00CC2CA9"/>
    <w:rsid w:val="00CC2D1D"/>
    <w:rsid w:val="00CC405A"/>
    <w:rsid w:val="00CC4F1A"/>
    <w:rsid w:val="00CC5B26"/>
    <w:rsid w:val="00CC641A"/>
    <w:rsid w:val="00CC6C2A"/>
    <w:rsid w:val="00CD056C"/>
    <w:rsid w:val="00CD0DD9"/>
    <w:rsid w:val="00CD1676"/>
    <w:rsid w:val="00CD243C"/>
    <w:rsid w:val="00CD3436"/>
    <w:rsid w:val="00CD5353"/>
    <w:rsid w:val="00CD5901"/>
    <w:rsid w:val="00CD5BFC"/>
    <w:rsid w:val="00CD6811"/>
    <w:rsid w:val="00CD77A8"/>
    <w:rsid w:val="00CE003A"/>
    <w:rsid w:val="00CE08EA"/>
    <w:rsid w:val="00CE0E6D"/>
    <w:rsid w:val="00CE10E4"/>
    <w:rsid w:val="00CE30D8"/>
    <w:rsid w:val="00CE3FCB"/>
    <w:rsid w:val="00CE4076"/>
    <w:rsid w:val="00CE4DA5"/>
    <w:rsid w:val="00CE5A16"/>
    <w:rsid w:val="00CE5B31"/>
    <w:rsid w:val="00CE7165"/>
    <w:rsid w:val="00CE76AD"/>
    <w:rsid w:val="00CF175D"/>
    <w:rsid w:val="00CF24AE"/>
    <w:rsid w:val="00CF2CE5"/>
    <w:rsid w:val="00CF3E56"/>
    <w:rsid w:val="00CF3EEE"/>
    <w:rsid w:val="00CF45BD"/>
    <w:rsid w:val="00CF49D0"/>
    <w:rsid w:val="00CF4EC2"/>
    <w:rsid w:val="00CF6628"/>
    <w:rsid w:val="00CF67EF"/>
    <w:rsid w:val="00CF744A"/>
    <w:rsid w:val="00CF74EC"/>
    <w:rsid w:val="00CF7F12"/>
    <w:rsid w:val="00D0105A"/>
    <w:rsid w:val="00D012DF"/>
    <w:rsid w:val="00D01A24"/>
    <w:rsid w:val="00D029F1"/>
    <w:rsid w:val="00D02DF3"/>
    <w:rsid w:val="00D04A5A"/>
    <w:rsid w:val="00D04D92"/>
    <w:rsid w:val="00D0537E"/>
    <w:rsid w:val="00D05F4B"/>
    <w:rsid w:val="00D06281"/>
    <w:rsid w:val="00D06CEA"/>
    <w:rsid w:val="00D06E1C"/>
    <w:rsid w:val="00D077D0"/>
    <w:rsid w:val="00D10A41"/>
    <w:rsid w:val="00D11E20"/>
    <w:rsid w:val="00D1235D"/>
    <w:rsid w:val="00D129AB"/>
    <w:rsid w:val="00D12A67"/>
    <w:rsid w:val="00D14688"/>
    <w:rsid w:val="00D14714"/>
    <w:rsid w:val="00D14C25"/>
    <w:rsid w:val="00D15BCE"/>
    <w:rsid w:val="00D160B9"/>
    <w:rsid w:val="00D1749D"/>
    <w:rsid w:val="00D20073"/>
    <w:rsid w:val="00D2291B"/>
    <w:rsid w:val="00D2382E"/>
    <w:rsid w:val="00D2483D"/>
    <w:rsid w:val="00D24882"/>
    <w:rsid w:val="00D24C9D"/>
    <w:rsid w:val="00D251DA"/>
    <w:rsid w:val="00D25486"/>
    <w:rsid w:val="00D2582B"/>
    <w:rsid w:val="00D26D22"/>
    <w:rsid w:val="00D26DF0"/>
    <w:rsid w:val="00D271CE"/>
    <w:rsid w:val="00D279E1"/>
    <w:rsid w:val="00D279FB"/>
    <w:rsid w:val="00D30062"/>
    <w:rsid w:val="00D301F1"/>
    <w:rsid w:val="00D3114B"/>
    <w:rsid w:val="00D31546"/>
    <w:rsid w:val="00D31B26"/>
    <w:rsid w:val="00D31D6F"/>
    <w:rsid w:val="00D320A7"/>
    <w:rsid w:val="00D34A00"/>
    <w:rsid w:val="00D35048"/>
    <w:rsid w:val="00D377F3"/>
    <w:rsid w:val="00D4027F"/>
    <w:rsid w:val="00D40617"/>
    <w:rsid w:val="00D40ED0"/>
    <w:rsid w:val="00D4144E"/>
    <w:rsid w:val="00D41F8C"/>
    <w:rsid w:val="00D43913"/>
    <w:rsid w:val="00D442AF"/>
    <w:rsid w:val="00D4566D"/>
    <w:rsid w:val="00D45DA2"/>
    <w:rsid w:val="00D462ED"/>
    <w:rsid w:val="00D4634D"/>
    <w:rsid w:val="00D46566"/>
    <w:rsid w:val="00D46B9E"/>
    <w:rsid w:val="00D472A2"/>
    <w:rsid w:val="00D511B5"/>
    <w:rsid w:val="00D511FB"/>
    <w:rsid w:val="00D51481"/>
    <w:rsid w:val="00D51E3B"/>
    <w:rsid w:val="00D52024"/>
    <w:rsid w:val="00D52B36"/>
    <w:rsid w:val="00D534D4"/>
    <w:rsid w:val="00D54042"/>
    <w:rsid w:val="00D54AFF"/>
    <w:rsid w:val="00D557AD"/>
    <w:rsid w:val="00D55936"/>
    <w:rsid w:val="00D577B6"/>
    <w:rsid w:val="00D57C3B"/>
    <w:rsid w:val="00D57E6B"/>
    <w:rsid w:val="00D607CE"/>
    <w:rsid w:val="00D60D0B"/>
    <w:rsid w:val="00D61809"/>
    <w:rsid w:val="00D623A3"/>
    <w:rsid w:val="00D6248A"/>
    <w:rsid w:val="00D63DBF"/>
    <w:rsid w:val="00D63E4E"/>
    <w:rsid w:val="00D63F67"/>
    <w:rsid w:val="00D642EB"/>
    <w:rsid w:val="00D643D3"/>
    <w:rsid w:val="00D6441C"/>
    <w:rsid w:val="00D64B1B"/>
    <w:rsid w:val="00D64FF5"/>
    <w:rsid w:val="00D6601D"/>
    <w:rsid w:val="00D66FD3"/>
    <w:rsid w:val="00D67B30"/>
    <w:rsid w:val="00D7184B"/>
    <w:rsid w:val="00D72361"/>
    <w:rsid w:val="00D72470"/>
    <w:rsid w:val="00D72800"/>
    <w:rsid w:val="00D728FB"/>
    <w:rsid w:val="00D72F36"/>
    <w:rsid w:val="00D74C4C"/>
    <w:rsid w:val="00D750E0"/>
    <w:rsid w:val="00D752C7"/>
    <w:rsid w:val="00D75CB7"/>
    <w:rsid w:val="00D76457"/>
    <w:rsid w:val="00D77B1B"/>
    <w:rsid w:val="00D8022E"/>
    <w:rsid w:val="00D80866"/>
    <w:rsid w:val="00D80E97"/>
    <w:rsid w:val="00D817CA"/>
    <w:rsid w:val="00D81D3D"/>
    <w:rsid w:val="00D82561"/>
    <w:rsid w:val="00D8302A"/>
    <w:rsid w:val="00D83595"/>
    <w:rsid w:val="00D838F4"/>
    <w:rsid w:val="00D844BC"/>
    <w:rsid w:val="00D84DBA"/>
    <w:rsid w:val="00D85CE2"/>
    <w:rsid w:val="00D86312"/>
    <w:rsid w:val="00D863EF"/>
    <w:rsid w:val="00D90386"/>
    <w:rsid w:val="00D9068B"/>
    <w:rsid w:val="00D90FBB"/>
    <w:rsid w:val="00D910FC"/>
    <w:rsid w:val="00D91EDD"/>
    <w:rsid w:val="00D91EF5"/>
    <w:rsid w:val="00D9295B"/>
    <w:rsid w:val="00D929D2"/>
    <w:rsid w:val="00D94AB1"/>
    <w:rsid w:val="00D959F1"/>
    <w:rsid w:val="00D95E7D"/>
    <w:rsid w:val="00D95F3D"/>
    <w:rsid w:val="00D960CD"/>
    <w:rsid w:val="00D96FF5"/>
    <w:rsid w:val="00D97529"/>
    <w:rsid w:val="00D9767E"/>
    <w:rsid w:val="00D9782A"/>
    <w:rsid w:val="00D978E9"/>
    <w:rsid w:val="00DA04C0"/>
    <w:rsid w:val="00DA0529"/>
    <w:rsid w:val="00DA09F7"/>
    <w:rsid w:val="00DA0BB2"/>
    <w:rsid w:val="00DA0CAC"/>
    <w:rsid w:val="00DA104C"/>
    <w:rsid w:val="00DA23F0"/>
    <w:rsid w:val="00DA2667"/>
    <w:rsid w:val="00DA2B12"/>
    <w:rsid w:val="00DA3530"/>
    <w:rsid w:val="00DA35FB"/>
    <w:rsid w:val="00DA38FD"/>
    <w:rsid w:val="00DA3A53"/>
    <w:rsid w:val="00DA5553"/>
    <w:rsid w:val="00DA6193"/>
    <w:rsid w:val="00DA68DC"/>
    <w:rsid w:val="00DA78A7"/>
    <w:rsid w:val="00DA78F7"/>
    <w:rsid w:val="00DB00FD"/>
    <w:rsid w:val="00DB078B"/>
    <w:rsid w:val="00DB12F4"/>
    <w:rsid w:val="00DB1E80"/>
    <w:rsid w:val="00DB2BA9"/>
    <w:rsid w:val="00DB2DA6"/>
    <w:rsid w:val="00DB46E8"/>
    <w:rsid w:val="00DB47EC"/>
    <w:rsid w:val="00DB4C89"/>
    <w:rsid w:val="00DB52A6"/>
    <w:rsid w:val="00DB5ADA"/>
    <w:rsid w:val="00DB5C5E"/>
    <w:rsid w:val="00DB6A51"/>
    <w:rsid w:val="00DB6BC6"/>
    <w:rsid w:val="00DB7423"/>
    <w:rsid w:val="00DB787F"/>
    <w:rsid w:val="00DC05C2"/>
    <w:rsid w:val="00DC18FD"/>
    <w:rsid w:val="00DC1EBE"/>
    <w:rsid w:val="00DC25D2"/>
    <w:rsid w:val="00DC341B"/>
    <w:rsid w:val="00DC45F5"/>
    <w:rsid w:val="00DC4E35"/>
    <w:rsid w:val="00DC52C2"/>
    <w:rsid w:val="00DC5D9E"/>
    <w:rsid w:val="00DC5E1A"/>
    <w:rsid w:val="00DC63EA"/>
    <w:rsid w:val="00DC7A75"/>
    <w:rsid w:val="00DC7AFB"/>
    <w:rsid w:val="00DC7B64"/>
    <w:rsid w:val="00DD03FE"/>
    <w:rsid w:val="00DD07C2"/>
    <w:rsid w:val="00DD12F3"/>
    <w:rsid w:val="00DD20CD"/>
    <w:rsid w:val="00DD23D7"/>
    <w:rsid w:val="00DD2D18"/>
    <w:rsid w:val="00DD3653"/>
    <w:rsid w:val="00DD65FA"/>
    <w:rsid w:val="00DD68F9"/>
    <w:rsid w:val="00DD780C"/>
    <w:rsid w:val="00DD7BE3"/>
    <w:rsid w:val="00DE0964"/>
    <w:rsid w:val="00DE162A"/>
    <w:rsid w:val="00DE1761"/>
    <w:rsid w:val="00DE1AFE"/>
    <w:rsid w:val="00DE2838"/>
    <w:rsid w:val="00DE35E8"/>
    <w:rsid w:val="00DE37C6"/>
    <w:rsid w:val="00DE3A83"/>
    <w:rsid w:val="00DE4EA6"/>
    <w:rsid w:val="00DE4F02"/>
    <w:rsid w:val="00DE5471"/>
    <w:rsid w:val="00DE5C3B"/>
    <w:rsid w:val="00DE60D1"/>
    <w:rsid w:val="00DE64F8"/>
    <w:rsid w:val="00DE6552"/>
    <w:rsid w:val="00DE6BF8"/>
    <w:rsid w:val="00DE6C1E"/>
    <w:rsid w:val="00DE70EA"/>
    <w:rsid w:val="00DE7127"/>
    <w:rsid w:val="00DE7FC1"/>
    <w:rsid w:val="00DF0269"/>
    <w:rsid w:val="00DF02AE"/>
    <w:rsid w:val="00DF20AC"/>
    <w:rsid w:val="00DF2590"/>
    <w:rsid w:val="00DF25F5"/>
    <w:rsid w:val="00DF3089"/>
    <w:rsid w:val="00DF4108"/>
    <w:rsid w:val="00DF4202"/>
    <w:rsid w:val="00DF4430"/>
    <w:rsid w:val="00DF4930"/>
    <w:rsid w:val="00DF5E30"/>
    <w:rsid w:val="00DF5FD6"/>
    <w:rsid w:val="00DF6D95"/>
    <w:rsid w:val="00DF791B"/>
    <w:rsid w:val="00DF7AC6"/>
    <w:rsid w:val="00DF7D39"/>
    <w:rsid w:val="00E007BD"/>
    <w:rsid w:val="00E0092F"/>
    <w:rsid w:val="00E00CCC"/>
    <w:rsid w:val="00E0118C"/>
    <w:rsid w:val="00E012B0"/>
    <w:rsid w:val="00E017A2"/>
    <w:rsid w:val="00E027C0"/>
    <w:rsid w:val="00E0283C"/>
    <w:rsid w:val="00E02973"/>
    <w:rsid w:val="00E030AB"/>
    <w:rsid w:val="00E03BBA"/>
    <w:rsid w:val="00E045B0"/>
    <w:rsid w:val="00E04A6E"/>
    <w:rsid w:val="00E05625"/>
    <w:rsid w:val="00E05727"/>
    <w:rsid w:val="00E05F0B"/>
    <w:rsid w:val="00E06717"/>
    <w:rsid w:val="00E06F4C"/>
    <w:rsid w:val="00E10176"/>
    <w:rsid w:val="00E10578"/>
    <w:rsid w:val="00E11AF8"/>
    <w:rsid w:val="00E12578"/>
    <w:rsid w:val="00E13281"/>
    <w:rsid w:val="00E13E8C"/>
    <w:rsid w:val="00E140D5"/>
    <w:rsid w:val="00E148A4"/>
    <w:rsid w:val="00E1542A"/>
    <w:rsid w:val="00E155E0"/>
    <w:rsid w:val="00E16236"/>
    <w:rsid w:val="00E16A0A"/>
    <w:rsid w:val="00E16D6D"/>
    <w:rsid w:val="00E173F2"/>
    <w:rsid w:val="00E20109"/>
    <w:rsid w:val="00E20AE0"/>
    <w:rsid w:val="00E21B5B"/>
    <w:rsid w:val="00E21FE8"/>
    <w:rsid w:val="00E22B73"/>
    <w:rsid w:val="00E2421A"/>
    <w:rsid w:val="00E25784"/>
    <w:rsid w:val="00E27F26"/>
    <w:rsid w:val="00E30C1E"/>
    <w:rsid w:val="00E30CF3"/>
    <w:rsid w:val="00E316A9"/>
    <w:rsid w:val="00E31F9E"/>
    <w:rsid w:val="00E32001"/>
    <w:rsid w:val="00E32A3F"/>
    <w:rsid w:val="00E32D9C"/>
    <w:rsid w:val="00E33890"/>
    <w:rsid w:val="00E33C8A"/>
    <w:rsid w:val="00E350D5"/>
    <w:rsid w:val="00E35C71"/>
    <w:rsid w:val="00E36132"/>
    <w:rsid w:val="00E40797"/>
    <w:rsid w:val="00E41064"/>
    <w:rsid w:val="00E414FD"/>
    <w:rsid w:val="00E4159A"/>
    <w:rsid w:val="00E41E38"/>
    <w:rsid w:val="00E43047"/>
    <w:rsid w:val="00E4342B"/>
    <w:rsid w:val="00E4397B"/>
    <w:rsid w:val="00E45A02"/>
    <w:rsid w:val="00E45F5B"/>
    <w:rsid w:val="00E46BD3"/>
    <w:rsid w:val="00E47780"/>
    <w:rsid w:val="00E478C3"/>
    <w:rsid w:val="00E47CFE"/>
    <w:rsid w:val="00E50277"/>
    <w:rsid w:val="00E508CB"/>
    <w:rsid w:val="00E5091A"/>
    <w:rsid w:val="00E50FA4"/>
    <w:rsid w:val="00E5190A"/>
    <w:rsid w:val="00E51A77"/>
    <w:rsid w:val="00E520E4"/>
    <w:rsid w:val="00E53009"/>
    <w:rsid w:val="00E536CC"/>
    <w:rsid w:val="00E53BF8"/>
    <w:rsid w:val="00E53FD6"/>
    <w:rsid w:val="00E54855"/>
    <w:rsid w:val="00E54F5F"/>
    <w:rsid w:val="00E56482"/>
    <w:rsid w:val="00E571D6"/>
    <w:rsid w:val="00E60682"/>
    <w:rsid w:val="00E60898"/>
    <w:rsid w:val="00E61598"/>
    <w:rsid w:val="00E62775"/>
    <w:rsid w:val="00E6293F"/>
    <w:rsid w:val="00E62969"/>
    <w:rsid w:val="00E64250"/>
    <w:rsid w:val="00E64866"/>
    <w:rsid w:val="00E64AB0"/>
    <w:rsid w:val="00E64EBF"/>
    <w:rsid w:val="00E653DC"/>
    <w:rsid w:val="00E65DC6"/>
    <w:rsid w:val="00E666D0"/>
    <w:rsid w:val="00E66763"/>
    <w:rsid w:val="00E668FF"/>
    <w:rsid w:val="00E67BC4"/>
    <w:rsid w:val="00E67DA1"/>
    <w:rsid w:val="00E714A1"/>
    <w:rsid w:val="00E714AF"/>
    <w:rsid w:val="00E720D7"/>
    <w:rsid w:val="00E7306A"/>
    <w:rsid w:val="00E7406E"/>
    <w:rsid w:val="00E74236"/>
    <w:rsid w:val="00E745E1"/>
    <w:rsid w:val="00E74651"/>
    <w:rsid w:val="00E75111"/>
    <w:rsid w:val="00E75C59"/>
    <w:rsid w:val="00E76347"/>
    <w:rsid w:val="00E80C61"/>
    <w:rsid w:val="00E8153F"/>
    <w:rsid w:val="00E830E0"/>
    <w:rsid w:val="00E832C2"/>
    <w:rsid w:val="00E848A1"/>
    <w:rsid w:val="00E84AB3"/>
    <w:rsid w:val="00E84B6B"/>
    <w:rsid w:val="00E84F86"/>
    <w:rsid w:val="00E85026"/>
    <w:rsid w:val="00E852AD"/>
    <w:rsid w:val="00E85778"/>
    <w:rsid w:val="00E85989"/>
    <w:rsid w:val="00E87780"/>
    <w:rsid w:val="00E87FBB"/>
    <w:rsid w:val="00E90DAF"/>
    <w:rsid w:val="00E911F7"/>
    <w:rsid w:val="00E9161C"/>
    <w:rsid w:val="00E9183B"/>
    <w:rsid w:val="00E91F8A"/>
    <w:rsid w:val="00E92908"/>
    <w:rsid w:val="00E93E06"/>
    <w:rsid w:val="00E94AA2"/>
    <w:rsid w:val="00E94BE4"/>
    <w:rsid w:val="00E94D4D"/>
    <w:rsid w:val="00E96127"/>
    <w:rsid w:val="00E96C1F"/>
    <w:rsid w:val="00E96CFE"/>
    <w:rsid w:val="00E96E99"/>
    <w:rsid w:val="00E97711"/>
    <w:rsid w:val="00E97EC2"/>
    <w:rsid w:val="00E97FE3"/>
    <w:rsid w:val="00EA0E99"/>
    <w:rsid w:val="00EA1266"/>
    <w:rsid w:val="00EA1BC7"/>
    <w:rsid w:val="00EA1DC1"/>
    <w:rsid w:val="00EA2356"/>
    <w:rsid w:val="00EA2AD0"/>
    <w:rsid w:val="00EA428D"/>
    <w:rsid w:val="00EA5553"/>
    <w:rsid w:val="00EA6F97"/>
    <w:rsid w:val="00EA7CB1"/>
    <w:rsid w:val="00EB0F71"/>
    <w:rsid w:val="00EB20A3"/>
    <w:rsid w:val="00EB2750"/>
    <w:rsid w:val="00EB326C"/>
    <w:rsid w:val="00EB3538"/>
    <w:rsid w:val="00EB3DDC"/>
    <w:rsid w:val="00EB3E23"/>
    <w:rsid w:val="00EB3E83"/>
    <w:rsid w:val="00EB3F5D"/>
    <w:rsid w:val="00EB3F89"/>
    <w:rsid w:val="00EB3F9E"/>
    <w:rsid w:val="00EB4168"/>
    <w:rsid w:val="00EB50E6"/>
    <w:rsid w:val="00EB531C"/>
    <w:rsid w:val="00EB585E"/>
    <w:rsid w:val="00EB5DC2"/>
    <w:rsid w:val="00EB66DD"/>
    <w:rsid w:val="00EB7BF3"/>
    <w:rsid w:val="00EC0DD7"/>
    <w:rsid w:val="00EC1A40"/>
    <w:rsid w:val="00EC1EF3"/>
    <w:rsid w:val="00EC24E8"/>
    <w:rsid w:val="00EC2EED"/>
    <w:rsid w:val="00EC32CB"/>
    <w:rsid w:val="00EC4F7A"/>
    <w:rsid w:val="00EC5084"/>
    <w:rsid w:val="00EC54F1"/>
    <w:rsid w:val="00EC5735"/>
    <w:rsid w:val="00EC5B59"/>
    <w:rsid w:val="00EC5CDD"/>
    <w:rsid w:val="00EC6B00"/>
    <w:rsid w:val="00EC6D3E"/>
    <w:rsid w:val="00EC6DF8"/>
    <w:rsid w:val="00EC6F11"/>
    <w:rsid w:val="00EC70F6"/>
    <w:rsid w:val="00ED0551"/>
    <w:rsid w:val="00ED1EC7"/>
    <w:rsid w:val="00ED20B5"/>
    <w:rsid w:val="00ED2829"/>
    <w:rsid w:val="00ED3ACD"/>
    <w:rsid w:val="00ED53FA"/>
    <w:rsid w:val="00ED5C2C"/>
    <w:rsid w:val="00ED5C8E"/>
    <w:rsid w:val="00ED6B40"/>
    <w:rsid w:val="00ED6D0A"/>
    <w:rsid w:val="00ED70C1"/>
    <w:rsid w:val="00ED7DAA"/>
    <w:rsid w:val="00EE07AA"/>
    <w:rsid w:val="00EE0824"/>
    <w:rsid w:val="00EE0EEA"/>
    <w:rsid w:val="00EE134A"/>
    <w:rsid w:val="00EE1936"/>
    <w:rsid w:val="00EE1D3C"/>
    <w:rsid w:val="00EE213A"/>
    <w:rsid w:val="00EE240E"/>
    <w:rsid w:val="00EE2D0F"/>
    <w:rsid w:val="00EE4303"/>
    <w:rsid w:val="00EE5410"/>
    <w:rsid w:val="00EE5766"/>
    <w:rsid w:val="00EE5D07"/>
    <w:rsid w:val="00EE7910"/>
    <w:rsid w:val="00EE7CEE"/>
    <w:rsid w:val="00EF0B65"/>
    <w:rsid w:val="00EF173A"/>
    <w:rsid w:val="00EF1A36"/>
    <w:rsid w:val="00EF1C55"/>
    <w:rsid w:val="00EF3765"/>
    <w:rsid w:val="00EF3982"/>
    <w:rsid w:val="00EF3C78"/>
    <w:rsid w:val="00EF4634"/>
    <w:rsid w:val="00EF51DA"/>
    <w:rsid w:val="00EF7293"/>
    <w:rsid w:val="00EF77CC"/>
    <w:rsid w:val="00EF7D0B"/>
    <w:rsid w:val="00F0019B"/>
    <w:rsid w:val="00F017FE"/>
    <w:rsid w:val="00F02DF7"/>
    <w:rsid w:val="00F0342E"/>
    <w:rsid w:val="00F03E70"/>
    <w:rsid w:val="00F04634"/>
    <w:rsid w:val="00F04885"/>
    <w:rsid w:val="00F07568"/>
    <w:rsid w:val="00F076C2"/>
    <w:rsid w:val="00F100E0"/>
    <w:rsid w:val="00F10C2B"/>
    <w:rsid w:val="00F11D03"/>
    <w:rsid w:val="00F12D9B"/>
    <w:rsid w:val="00F14746"/>
    <w:rsid w:val="00F15E61"/>
    <w:rsid w:val="00F16113"/>
    <w:rsid w:val="00F16FE3"/>
    <w:rsid w:val="00F17FD2"/>
    <w:rsid w:val="00F208CC"/>
    <w:rsid w:val="00F20917"/>
    <w:rsid w:val="00F20998"/>
    <w:rsid w:val="00F20E30"/>
    <w:rsid w:val="00F20ED8"/>
    <w:rsid w:val="00F21847"/>
    <w:rsid w:val="00F218AF"/>
    <w:rsid w:val="00F222C3"/>
    <w:rsid w:val="00F235A4"/>
    <w:rsid w:val="00F239B0"/>
    <w:rsid w:val="00F23DFD"/>
    <w:rsid w:val="00F24A63"/>
    <w:rsid w:val="00F24E38"/>
    <w:rsid w:val="00F24E4B"/>
    <w:rsid w:val="00F2630E"/>
    <w:rsid w:val="00F26DB3"/>
    <w:rsid w:val="00F275D4"/>
    <w:rsid w:val="00F275F0"/>
    <w:rsid w:val="00F30E7B"/>
    <w:rsid w:val="00F31CDD"/>
    <w:rsid w:val="00F32216"/>
    <w:rsid w:val="00F3242E"/>
    <w:rsid w:val="00F329CF"/>
    <w:rsid w:val="00F3394D"/>
    <w:rsid w:val="00F339AA"/>
    <w:rsid w:val="00F341E6"/>
    <w:rsid w:val="00F344FE"/>
    <w:rsid w:val="00F34CDF"/>
    <w:rsid w:val="00F350C7"/>
    <w:rsid w:val="00F355F0"/>
    <w:rsid w:val="00F35896"/>
    <w:rsid w:val="00F35EB2"/>
    <w:rsid w:val="00F373F4"/>
    <w:rsid w:val="00F3745E"/>
    <w:rsid w:val="00F375D9"/>
    <w:rsid w:val="00F4008F"/>
    <w:rsid w:val="00F40C98"/>
    <w:rsid w:val="00F4115E"/>
    <w:rsid w:val="00F41362"/>
    <w:rsid w:val="00F41C50"/>
    <w:rsid w:val="00F430E3"/>
    <w:rsid w:val="00F4350A"/>
    <w:rsid w:val="00F4400C"/>
    <w:rsid w:val="00F44100"/>
    <w:rsid w:val="00F447E0"/>
    <w:rsid w:val="00F45ED1"/>
    <w:rsid w:val="00F4616D"/>
    <w:rsid w:val="00F46E3B"/>
    <w:rsid w:val="00F47247"/>
    <w:rsid w:val="00F5089E"/>
    <w:rsid w:val="00F50B11"/>
    <w:rsid w:val="00F50D87"/>
    <w:rsid w:val="00F50EA9"/>
    <w:rsid w:val="00F515DA"/>
    <w:rsid w:val="00F51799"/>
    <w:rsid w:val="00F51857"/>
    <w:rsid w:val="00F521B5"/>
    <w:rsid w:val="00F5225A"/>
    <w:rsid w:val="00F52CF9"/>
    <w:rsid w:val="00F53B58"/>
    <w:rsid w:val="00F54662"/>
    <w:rsid w:val="00F55007"/>
    <w:rsid w:val="00F561EA"/>
    <w:rsid w:val="00F5669C"/>
    <w:rsid w:val="00F5695F"/>
    <w:rsid w:val="00F56A6D"/>
    <w:rsid w:val="00F5731B"/>
    <w:rsid w:val="00F5745A"/>
    <w:rsid w:val="00F579E4"/>
    <w:rsid w:val="00F60E23"/>
    <w:rsid w:val="00F60F77"/>
    <w:rsid w:val="00F61F9E"/>
    <w:rsid w:val="00F62024"/>
    <w:rsid w:val="00F621D7"/>
    <w:rsid w:val="00F672BD"/>
    <w:rsid w:val="00F71290"/>
    <w:rsid w:val="00F716D0"/>
    <w:rsid w:val="00F717C3"/>
    <w:rsid w:val="00F72B58"/>
    <w:rsid w:val="00F72E2C"/>
    <w:rsid w:val="00F73A50"/>
    <w:rsid w:val="00F73BCE"/>
    <w:rsid w:val="00F740FB"/>
    <w:rsid w:val="00F74F1A"/>
    <w:rsid w:val="00F75F72"/>
    <w:rsid w:val="00F76385"/>
    <w:rsid w:val="00F77037"/>
    <w:rsid w:val="00F771EC"/>
    <w:rsid w:val="00F80592"/>
    <w:rsid w:val="00F808D8"/>
    <w:rsid w:val="00F8125F"/>
    <w:rsid w:val="00F823B2"/>
    <w:rsid w:val="00F82556"/>
    <w:rsid w:val="00F82915"/>
    <w:rsid w:val="00F83794"/>
    <w:rsid w:val="00F83FE2"/>
    <w:rsid w:val="00F85304"/>
    <w:rsid w:val="00F854D9"/>
    <w:rsid w:val="00F8555B"/>
    <w:rsid w:val="00F855FE"/>
    <w:rsid w:val="00F85869"/>
    <w:rsid w:val="00F85F54"/>
    <w:rsid w:val="00F86374"/>
    <w:rsid w:val="00F866C1"/>
    <w:rsid w:val="00F90D82"/>
    <w:rsid w:val="00F92164"/>
    <w:rsid w:val="00F92358"/>
    <w:rsid w:val="00F92D05"/>
    <w:rsid w:val="00F93369"/>
    <w:rsid w:val="00F952AD"/>
    <w:rsid w:val="00F954A0"/>
    <w:rsid w:val="00F9598B"/>
    <w:rsid w:val="00F95D2A"/>
    <w:rsid w:val="00F9645B"/>
    <w:rsid w:val="00F964FC"/>
    <w:rsid w:val="00F96A13"/>
    <w:rsid w:val="00F970D0"/>
    <w:rsid w:val="00F978D2"/>
    <w:rsid w:val="00FA04E7"/>
    <w:rsid w:val="00FA0694"/>
    <w:rsid w:val="00FA07EE"/>
    <w:rsid w:val="00FA0857"/>
    <w:rsid w:val="00FA0946"/>
    <w:rsid w:val="00FA09F6"/>
    <w:rsid w:val="00FA16B2"/>
    <w:rsid w:val="00FA18D2"/>
    <w:rsid w:val="00FA1A3F"/>
    <w:rsid w:val="00FA1BA2"/>
    <w:rsid w:val="00FA1D5A"/>
    <w:rsid w:val="00FA255E"/>
    <w:rsid w:val="00FA3B27"/>
    <w:rsid w:val="00FA415B"/>
    <w:rsid w:val="00FA448B"/>
    <w:rsid w:val="00FA4701"/>
    <w:rsid w:val="00FA6893"/>
    <w:rsid w:val="00FA6A02"/>
    <w:rsid w:val="00FA6F54"/>
    <w:rsid w:val="00FA7473"/>
    <w:rsid w:val="00FA7838"/>
    <w:rsid w:val="00FB0F0C"/>
    <w:rsid w:val="00FB170A"/>
    <w:rsid w:val="00FB3B54"/>
    <w:rsid w:val="00FB3F93"/>
    <w:rsid w:val="00FB4544"/>
    <w:rsid w:val="00FB47FC"/>
    <w:rsid w:val="00FB6663"/>
    <w:rsid w:val="00FB68D6"/>
    <w:rsid w:val="00FB6C37"/>
    <w:rsid w:val="00FB6DB9"/>
    <w:rsid w:val="00FB712B"/>
    <w:rsid w:val="00FB73C8"/>
    <w:rsid w:val="00FB775A"/>
    <w:rsid w:val="00FB79F4"/>
    <w:rsid w:val="00FB7BE0"/>
    <w:rsid w:val="00FB7C4A"/>
    <w:rsid w:val="00FB7CBD"/>
    <w:rsid w:val="00FC183A"/>
    <w:rsid w:val="00FC18A4"/>
    <w:rsid w:val="00FC1951"/>
    <w:rsid w:val="00FC2147"/>
    <w:rsid w:val="00FC3025"/>
    <w:rsid w:val="00FC3425"/>
    <w:rsid w:val="00FC4507"/>
    <w:rsid w:val="00FC461A"/>
    <w:rsid w:val="00FC5196"/>
    <w:rsid w:val="00FC5E26"/>
    <w:rsid w:val="00FC6002"/>
    <w:rsid w:val="00FC60CA"/>
    <w:rsid w:val="00FC6132"/>
    <w:rsid w:val="00FC6CC5"/>
    <w:rsid w:val="00FC6EC0"/>
    <w:rsid w:val="00FC72F1"/>
    <w:rsid w:val="00FD05AD"/>
    <w:rsid w:val="00FD0800"/>
    <w:rsid w:val="00FD0FF2"/>
    <w:rsid w:val="00FD1458"/>
    <w:rsid w:val="00FD178F"/>
    <w:rsid w:val="00FD1A16"/>
    <w:rsid w:val="00FD20C6"/>
    <w:rsid w:val="00FD223A"/>
    <w:rsid w:val="00FD2A75"/>
    <w:rsid w:val="00FD33BC"/>
    <w:rsid w:val="00FD3F58"/>
    <w:rsid w:val="00FD406D"/>
    <w:rsid w:val="00FD48BD"/>
    <w:rsid w:val="00FD5216"/>
    <w:rsid w:val="00FD5298"/>
    <w:rsid w:val="00FD5677"/>
    <w:rsid w:val="00FD6A07"/>
    <w:rsid w:val="00FE0BA0"/>
    <w:rsid w:val="00FE10E3"/>
    <w:rsid w:val="00FE16B0"/>
    <w:rsid w:val="00FE3208"/>
    <w:rsid w:val="00FE36C7"/>
    <w:rsid w:val="00FE3C5C"/>
    <w:rsid w:val="00FE4612"/>
    <w:rsid w:val="00FE4676"/>
    <w:rsid w:val="00FE554E"/>
    <w:rsid w:val="00FE66CA"/>
    <w:rsid w:val="00FE771C"/>
    <w:rsid w:val="00FF13CB"/>
    <w:rsid w:val="00FF1ADF"/>
    <w:rsid w:val="00FF2342"/>
    <w:rsid w:val="00FF26CC"/>
    <w:rsid w:val="00FF3E53"/>
    <w:rsid w:val="00FF4605"/>
    <w:rsid w:val="00FF48B5"/>
    <w:rsid w:val="00FF6237"/>
    <w:rsid w:val="00FF789B"/>
    <w:rsid w:val="00FF7F04"/>
    <w:rsid w:val="0116A68E"/>
    <w:rsid w:val="01A99081"/>
    <w:rsid w:val="02240165"/>
    <w:rsid w:val="04090146"/>
    <w:rsid w:val="04605546"/>
    <w:rsid w:val="04C61AA1"/>
    <w:rsid w:val="04F7C000"/>
    <w:rsid w:val="05664C23"/>
    <w:rsid w:val="05C3A6F4"/>
    <w:rsid w:val="0610CE6C"/>
    <w:rsid w:val="07481ADE"/>
    <w:rsid w:val="08249354"/>
    <w:rsid w:val="0860777F"/>
    <w:rsid w:val="08B8909F"/>
    <w:rsid w:val="08E948ED"/>
    <w:rsid w:val="09150F96"/>
    <w:rsid w:val="099A21AF"/>
    <w:rsid w:val="09CBE49A"/>
    <w:rsid w:val="09D46895"/>
    <w:rsid w:val="09D6D6B5"/>
    <w:rsid w:val="0A8E2298"/>
    <w:rsid w:val="0AD184E9"/>
    <w:rsid w:val="0B00FACC"/>
    <w:rsid w:val="0B374D0B"/>
    <w:rsid w:val="0BC6FBEA"/>
    <w:rsid w:val="0BD5529B"/>
    <w:rsid w:val="0BF924AB"/>
    <w:rsid w:val="0C7D921D"/>
    <w:rsid w:val="0C7E1B62"/>
    <w:rsid w:val="0D0397FD"/>
    <w:rsid w:val="0D110539"/>
    <w:rsid w:val="0D465561"/>
    <w:rsid w:val="0E3E92AB"/>
    <w:rsid w:val="0E4FF002"/>
    <w:rsid w:val="0E662BC6"/>
    <w:rsid w:val="0F881682"/>
    <w:rsid w:val="1033C2AA"/>
    <w:rsid w:val="10DA502C"/>
    <w:rsid w:val="110781E2"/>
    <w:rsid w:val="11B63FB7"/>
    <w:rsid w:val="122C597A"/>
    <w:rsid w:val="129A3D5D"/>
    <w:rsid w:val="12AF8B96"/>
    <w:rsid w:val="12D3B34F"/>
    <w:rsid w:val="12EEE9F8"/>
    <w:rsid w:val="13EF2F15"/>
    <w:rsid w:val="1488FD3E"/>
    <w:rsid w:val="14AEE899"/>
    <w:rsid w:val="15F84473"/>
    <w:rsid w:val="166FAB33"/>
    <w:rsid w:val="168D7EEB"/>
    <w:rsid w:val="169B940E"/>
    <w:rsid w:val="16E648EF"/>
    <w:rsid w:val="179BAF38"/>
    <w:rsid w:val="17EB5E6A"/>
    <w:rsid w:val="1884CDB7"/>
    <w:rsid w:val="18E1F0D0"/>
    <w:rsid w:val="192D2DAF"/>
    <w:rsid w:val="1B5C86AB"/>
    <w:rsid w:val="1BD0ED82"/>
    <w:rsid w:val="1C8BC4C2"/>
    <w:rsid w:val="1C98E576"/>
    <w:rsid w:val="1CC6C0F1"/>
    <w:rsid w:val="1CDDF795"/>
    <w:rsid w:val="1D0DDE63"/>
    <w:rsid w:val="1DBF624B"/>
    <w:rsid w:val="1DCAA0E4"/>
    <w:rsid w:val="1DF3C51A"/>
    <w:rsid w:val="1F5D9B5B"/>
    <w:rsid w:val="1FC3D810"/>
    <w:rsid w:val="200EBFEC"/>
    <w:rsid w:val="210249B9"/>
    <w:rsid w:val="214D5DC8"/>
    <w:rsid w:val="21DD2085"/>
    <w:rsid w:val="222BE31A"/>
    <w:rsid w:val="22567C19"/>
    <w:rsid w:val="229F328A"/>
    <w:rsid w:val="22EC2C70"/>
    <w:rsid w:val="22ED62E9"/>
    <w:rsid w:val="23B516A6"/>
    <w:rsid w:val="242BB715"/>
    <w:rsid w:val="277CB44B"/>
    <w:rsid w:val="28A61424"/>
    <w:rsid w:val="28C90E33"/>
    <w:rsid w:val="28D775A4"/>
    <w:rsid w:val="293CE63F"/>
    <w:rsid w:val="29BE8820"/>
    <w:rsid w:val="2ACF3F24"/>
    <w:rsid w:val="2B6B19D2"/>
    <w:rsid w:val="2B89DD02"/>
    <w:rsid w:val="2BFD2D63"/>
    <w:rsid w:val="2C23F681"/>
    <w:rsid w:val="2D2FD28C"/>
    <w:rsid w:val="2D44C212"/>
    <w:rsid w:val="2DCA23E5"/>
    <w:rsid w:val="2E69E9C3"/>
    <w:rsid w:val="2E898644"/>
    <w:rsid w:val="2EA56018"/>
    <w:rsid w:val="2EC260D0"/>
    <w:rsid w:val="2ECEF73B"/>
    <w:rsid w:val="2F015D90"/>
    <w:rsid w:val="2F09C9E1"/>
    <w:rsid w:val="2F0FD04D"/>
    <w:rsid w:val="2F6DB333"/>
    <w:rsid w:val="2FC989E8"/>
    <w:rsid w:val="309F4258"/>
    <w:rsid w:val="316D079E"/>
    <w:rsid w:val="3208A44F"/>
    <w:rsid w:val="3330F6E8"/>
    <w:rsid w:val="33ABD5E2"/>
    <w:rsid w:val="33CD0BFB"/>
    <w:rsid w:val="3424330A"/>
    <w:rsid w:val="35782C75"/>
    <w:rsid w:val="37F83A6A"/>
    <w:rsid w:val="38384686"/>
    <w:rsid w:val="3A361EEC"/>
    <w:rsid w:val="3B120D12"/>
    <w:rsid w:val="3B66CC8A"/>
    <w:rsid w:val="3C107819"/>
    <w:rsid w:val="3CA4FE7F"/>
    <w:rsid w:val="3CD05905"/>
    <w:rsid w:val="3DABB8AE"/>
    <w:rsid w:val="3E16963B"/>
    <w:rsid w:val="3E69F2E7"/>
    <w:rsid w:val="3F3AE024"/>
    <w:rsid w:val="3F8FEFAD"/>
    <w:rsid w:val="409F23D7"/>
    <w:rsid w:val="40E8E2D7"/>
    <w:rsid w:val="40EC1CFF"/>
    <w:rsid w:val="41561C45"/>
    <w:rsid w:val="41A89901"/>
    <w:rsid w:val="421B944B"/>
    <w:rsid w:val="421CFE35"/>
    <w:rsid w:val="42398ECB"/>
    <w:rsid w:val="426C8ED2"/>
    <w:rsid w:val="430451C4"/>
    <w:rsid w:val="436A5946"/>
    <w:rsid w:val="43E1EF41"/>
    <w:rsid w:val="44955565"/>
    <w:rsid w:val="454FF413"/>
    <w:rsid w:val="456E089A"/>
    <w:rsid w:val="456E0C6D"/>
    <w:rsid w:val="45D97119"/>
    <w:rsid w:val="479F0B53"/>
    <w:rsid w:val="484FEA91"/>
    <w:rsid w:val="48B9CC4C"/>
    <w:rsid w:val="48D31007"/>
    <w:rsid w:val="48F85D00"/>
    <w:rsid w:val="4921B687"/>
    <w:rsid w:val="49C8CD9D"/>
    <w:rsid w:val="49EEFF10"/>
    <w:rsid w:val="4A24726E"/>
    <w:rsid w:val="4AC8B234"/>
    <w:rsid w:val="4B4ED3A1"/>
    <w:rsid w:val="4C286150"/>
    <w:rsid w:val="4C2EDF61"/>
    <w:rsid w:val="4C86E0FF"/>
    <w:rsid w:val="4CE31982"/>
    <w:rsid w:val="4E52366D"/>
    <w:rsid w:val="4ECDAC94"/>
    <w:rsid w:val="4ED572C0"/>
    <w:rsid w:val="4F2EAB84"/>
    <w:rsid w:val="4F57CCF9"/>
    <w:rsid w:val="50DE83D7"/>
    <w:rsid w:val="50E29031"/>
    <w:rsid w:val="51001267"/>
    <w:rsid w:val="5146416F"/>
    <w:rsid w:val="52B6BCA5"/>
    <w:rsid w:val="52E44BF6"/>
    <w:rsid w:val="53221CB6"/>
    <w:rsid w:val="53C67C01"/>
    <w:rsid w:val="5573C2B7"/>
    <w:rsid w:val="55AB1F79"/>
    <w:rsid w:val="56297631"/>
    <w:rsid w:val="56A64B7B"/>
    <w:rsid w:val="56F4D24B"/>
    <w:rsid w:val="57834AFF"/>
    <w:rsid w:val="58DF435E"/>
    <w:rsid w:val="592AC39A"/>
    <w:rsid w:val="59D82A56"/>
    <w:rsid w:val="5A6B0A30"/>
    <w:rsid w:val="5AB82CA2"/>
    <w:rsid w:val="5AEC7035"/>
    <w:rsid w:val="5B3186BB"/>
    <w:rsid w:val="5B3AC3B0"/>
    <w:rsid w:val="5B67A2AC"/>
    <w:rsid w:val="5C124E05"/>
    <w:rsid w:val="5C263D42"/>
    <w:rsid w:val="5DBE8261"/>
    <w:rsid w:val="5E0A8902"/>
    <w:rsid w:val="5EBECCE4"/>
    <w:rsid w:val="5EC7C694"/>
    <w:rsid w:val="5F415507"/>
    <w:rsid w:val="606023D5"/>
    <w:rsid w:val="6083BC5A"/>
    <w:rsid w:val="60D2B4D5"/>
    <w:rsid w:val="60FC486E"/>
    <w:rsid w:val="613DD6E9"/>
    <w:rsid w:val="61E3274B"/>
    <w:rsid w:val="629033C6"/>
    <w:rsid w:val="62BF07B5"/>
    <w:rsid w:val="631D2CB3"/>
    <w:rsid w:val="63C3EBD2"/>
    <w:rsid w:val="63FE79D9"/>
    <w:rsid w:val="64B2DD2E"/>
    <w:rsid w:val="64C08481"/>
    <w:rsid w:val="64CD0B48"/>
    <w:rsid w:val="64FC69C6"/>
    <w:rsid w:val="659219A5"/>
    <w:rsid w:val="65954CB6"/>
    <w:rsid w:val="65B94863"/>
    <w:rsid w:val="661E2935"/>
    <w:rsid w:val="666FA94E"/>
    <w:rsid w:val="66A30FA8"/>
    <w:rsid w:val="6789275B"/>
    <w:rsid w:val="679DA906"/>
    <w:rsid w:val="68F8B5FE"/>
    <w:rsid w:val="690BDD63"/>
    <w:rsid w:val="6929CE7B"/>
    <w:rsid w:val="699EDBCF"/>
    <w:rsid w:val="69A3F4C8"/>
    <w:rsid w:val="69F43428"/>
    <w:rsid w:val="6A9D6D70"/>
    <w:rsid w:val="6AA34585"/>
    <w:rsid w:val="6AF59540"/>
    <w:rsid w:val="6B456E6E"/>
    <w:rsid w:val="6B5FF390"/>
    <w:rsid w:val="6B983195"/>
    <w:rsid w:val="6BA072D9"/>
    <w:rsid w:val="6BD1C0D3"/>
    <w:rsid w:val="6BD8630A"/>
    <w:rsid w:val="6C8FBCD5"/>
    <w:rsid w:val="6CBDA9F0"/>
    <w:rsid w:val="6CF0F0E2"/>
    <w:rsid w:val="6DAB52D8"/>
    <w:rsid w:val="6DB89344"/>
    <w:rsid w:val="6E26CB73"/>
    <w:rsid w:val="6E9EE304"/>
    <w:rsid w:val="6EEE421D"/>
    <w:rsid w:val="6F9E5CAC"/>
    <w:rsid w:val="6FAC4026"/>
    <w:rsid w:val="7018F455"/>
    <w:rsid w:val="70202032"/>
    <w:rsid w:val="71480F65"/>
    <w:rsid w:val="71B80F92"/>
    <w:rsid w:val="740861C5"/>
    <w:rsid w:val="749C6839"/>
    <w:rsid w:val="74DF4F43"/>
    <w:rsid w:val="758C99B0"/>
    <w:rsid w:val="75C8C238"/>
    <w:rsid w:val="75FB0731"/>
    <w:rsid w:val="7607A84A"/>
    <w:rsid w:val="7641471F"/>
    <w:rsid w:val="768EA6F1"/>
    <w:rsid w:val="76BC07F0"/>
    <w:rsid w:val="7717EC39"/>
    <w:rsid w:val="77482B4F"/>
    <w:rsid w:val="77C537F1"/>
    <w:rsid w:val="78701748"/>
    <w:rsid w:val="788D7D54"/>
    <w:rsid w:val="7A1BEC1C"/>
    <w:rsid w:val="7A717701"/>
    <w:rsid w:val="7AC8E76F"/>
    <w:rsid w:val="7AFFB9C6"/>
    <w:rsid w:val="7B014530"/>
    <w:rsid w:val="7C145CAD"/>
    <w:rsid w:val="7C7DF639"/>
    <w:rsid w:val="7CA9C324"/>
    <w:rsid w:val="7D1AD3CC"/>
    <w:rsid w:val="7D5D0B34"/>
    <w:rsid w:val="7D9ACB53"/>
    <w:rsid w:val="7EBC8D74"/>
    <w:rsid w:val="7FEE440C"/>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1A75E0C"/>
  <w15:docId w15:val="{45D939E3-FB47-4A6C-8734-B595ACD43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Bookman Old Style" w:hAnsi="Bookman Old Style" w:cs="Bookman Old Style"/>
        <w:sz w:val="22"/>
        <w:szCs w:val="22"/>
        <w:lang w:val="en-US"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FD3"/>
    <w:pPr>
      <w:autoSpaceDE w:val="0"/>
      <w:autoSpaceDN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rsid w:val="00185677"/>
    <w:rPr>
      <w:sz w:val="24"/>
      <w:szCs w:val="24"/>
    </w:rPr>
  </w:style>
  <w:style w:type="character" w:customStyle="1" w:styleId="BodyTextChar">
    <w:name w:val="Body Text Char"/>
    <w:basedOn w:val="DefaultParagraphFont"/>
    <w:link w:val="BodyText"/>
    <w:uiPriority w:val="1"/>
    <w:rsid w:val="00185677"/>
    <w:rPr>
      <w:rFonts w:ascii="Bookman Old Style" w:eastAsia="Bookman Old Style" w:hAnsi="Bookman Old Style" w:cs="Bookman Old Style"/>
      <w:sz w:val="24"/>
      <w:szCs w:val="24"/>
    </w:rPr>
  </w:style>
  <w:style w:type="paragraph" w:styleId="ListParagraph">
    <w:name w:val="List Paragraph"/>
    <w:aliases w:val="Bab,Colorful List - Accent 11,Source,Atan,awal,List Paragraph2,List Paragraph 1,SLIKE,List Paragraph1,Cell bullets,Noise heading,RUS List,Text,Recommendation,List FIK,Heading 11,List Paragraph Char Char,kepala,Body Text Char1,Numbering"/>
    <w:basedOn w:val="Normal"/>
    <w:link w:val="ListParagraphChar"/>
    <w:uiPriority w:val="34"/>
    <w:qFormat/>
    <w:rsid w:val="00185677"/>
    <w:pPr>
      <w:ind w:left="1803" w:hanging="426"/>
    </w:pPr>
  </w:style>
  <w:style w:type="paragraph" w:customStyle="1" w:styleId="TableParagraph">
    <w:name w:val="Table Paragraph"/>
    <w:basedOn w:val="Normal"/>
    <w:uiPriority w:val="1"/>
    <w:qFormat/>
    <w:rsid w:val="00185677"/>
  </w:style>
  <w:style w:type="paragraph" w:styleId="Header">
    <w:name w:val="header"/>
    <w:basedOn w:val="Normal"/>
    <w:link w:val="HeaderChar"/>
    <w:uiPriority w:val="99"/>
    <w:unhideWhenUsed/>
    <w:rsid w:val="00185677"/>
    <w:pPr>
      <w:tabs>
        <w:tab w:val="center" w:pos="4680"/>
        <w:tab w:val="right" w:pos="9360"/>
      </w:tabs>
    </w:pPr>
  </w:style>
  <w:style w:type="character" w:customStyle="1" w:styleId="HeaderChar">
    <w:name w:val="Header Char"/>
    <w:basedOn w:val="DefaultParagraphFont"/>
    <w:link w:val="Header"/>
    <w:uiPriority w:val="99"/>
    <w:rsid w:val="00185677"/>
    <w:rPr>
      <w:rFonts w:ascii="Bookman Old Style" w:eastAsia="Bookman Old Style" w:hAnsi="Bookman Old Style" w:cs="Bookman Old Style"/>
    </w:rPr>
  </w:style>
  <w:style w:type="paragraph" w:styleId="Footer">
    <w:name w:val="footer"/>
    <w:basedOn w:val="Normal"/>
    <w:link w:val="FooterChar"/>
    <w:uiPriority w:val="99"/>
    <w:unhideWhenUsed/>
    <w:rsid w:val="00185677"/>
    <w:pPr>
      <w:tabs>
        <w:tab w:val="center" w:pos="4680"/>
        <w:tab w:val="right" w:pos="9360"/>
      </w:tabs>
    </w:pPr>
  </w:style>
  <w:style w:type="character" w:customStyle="1" w:styleId="FooterChar">
    <w:name w:val="Footer Char"/>
    <w:basedOn w:val="DefaultParagraphFont"/>
    <w:link w:val="Footer"/>
    <w:uiPriority w:val="99"/>
    <w:rsid w:val="00185677"/>
    <w:rPr>
      <w:rFonts w:ascii="Bookman Old Style" w:eastAsia="Bookman Old Style" w:hAnsi="Bookman Old Style" w:cs="Bookman Old Style"/>
    </w:rPr>
  </w:style>
  <w:style w:type="character" w:styleId="CommentReference">
    <w:name w:val="annotation reference"/>
    <w:basedOn w:val="DefaultParagraphFont"/>
    <w:uiPriority w:val="99"/>
    <w:semiHidden/>
    <w:unhideWhenUsed/>
    <w:rsid w:val="00E960CA"/>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ListParagraphChar">
    <w:name w:val="List Paragraph Char"/>
    <w:aliases w:val="Bab Char,Colorful List - Accent 11 Char,Source Char,Atan Char,awal Char,List Paragraph2 Char,List Paragraph 1 Char,SLIKE Char,List Paragraph1 Char,Cell bullets Char,Noise heading Char,RUS List Char,Text Char,Recommendation Char"/>
    <w:basedOn w:val="DefaultParagraphFont"/>
    <w:link w:val="ListParagraph"/>
    <w:uiPriority w:val="34"/>
    <w:qFormat/>
    <w:locked/>
    <w:rsid w:val="00754758"/>
  </w:style>
  <w:style w:type="paragraph" w:styleId="CommentText">
    <w:name w:val="annotation text"/>
    <w:basedOn w:val="Normal"/>
    <w:link w:val="CommentTextChar"/>
    <w:uiPriority w:val="99"/>
    <w:unhideWhenUsed/>
    <w:rsid w:val="00DC63EA"/>
    <w:rPr>
      <w:sz w:val="20"/>
      <w:szCs w:val="20"/>
    </w:rPr>
  </w:style>
  <w:style w:type="character" w:customStyle="1" w:styleId="CommentTextChar">
    <w:name w:val="Comment Text Char"/>
    <w:basedOn w:val="DefaultParagraphFont"/>
    <w:link w:val="CommentText"/>
    <w:uiPriority w:val="99"/>
    <w:rsid w:val="00DC63EA"/>
    <w:rPr>
      <w:sz w:val="20"/>
      <w:szCs w:val="20"/>
    </w:rPr>
  </w:style>
  <w:style w:type="paragraph" w:styleId="CommentSubject">
    <w:name w:val="annotation subject"/>
    <w:basedOn w:val="CommentText"/>
    <w:next w:val="CommentText"/>
    <w:link w:val="CommentSubjectChar"/>
    <w:uiPriority w:val="99"/>
    <w:semiHidden/>
    <w:unhideWhenUsed/>
    <w:rsid w:val="00DC63EA"/>
    <w:rPr>
      <w:b/>
      <w:bCs/>
    </w:rPr>
  </w:style>
  <w:style w:type="character" w:customStyle="1" w:styleId="CommentSubjectChar">
    <w:name w:val="Comment Subject Char"/>
    <w:basedOn w:val="CommentTextChar"/>
    <w:link w:val="CommentSubject"/>
    <w:uiPriority w:val="99"/>
    <w:semiHidden/>
    <w:rsid w:val="00DC63EA"/>
    <w:rPr>
      <w:b/>
      <w:bCs/>
      <w:sz w:val="20"/>
      <w:szCs w:val="20"/>
    </w:rPr>
  </w:style>
  <w:style w:type="paragraph" w:styleId="Revision">
    <w:name w:val="Revision"/>
    <w:hidden/>
    <w:uiPriority w:val="99"/>
    <w:semiHidden/>
    <w:rsid w:val="00F672BD"/>
    <w:pPr>
      <w:widowControl/>
    </w:pPr>
  </w:style>
  <w:style w:type="paragraph" w:styleId="BalloonText">
    <w:name w:val="Balloon Text"/>
    <w:basedOn w:val="Normal"/>
    <w:link w:val="BalloonTextChar"/>
    <w:uiPriority w:val="99"/>
    <w:semiHidden/>
    <w:unhideWhenUsed/>
    <w:rsid w:val="00177A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A99"/>
    <w:rPr>
      <w:rFonts w:ascii="Segoe UI" w:hAnsi="Segoe UI" w:cs="Segoe UI"/>
      <w:sz w:val="18"/>
      <w:szCs w:val="18"/>
    </w:rPr>
  </w:style>
  <w:style w:type="character" w:customStyle="1" w:styleId="fontstyle01">
    <w:name w:val="fontstyle01"/>
    <w:basedOn w:val="DefaultParagraphFont"/>
    <w:rsid w:val="00C92081"/>
    <w:rPr>
      <w:rFonts w:ascii="BookmanOldStyle" w:hAnsi="BookmanOldStyle" w:hint="default"/>
      <w:b w:val="0"/>
      <w:bCs w:val="0"/>
      <w:i w:val="0"/>
      <w:iCs w:val="0"/>
      <w:color w:val="000000"/>
      <w:sz w:val="24"/>
      <w:szCs w:val="24"/>
    </w:rPr>
  </w:style>
  <w:style w:type="character" w:customStyle="1" w:styleId="fontstyle21">
    <w:name w:val="fontstyle21"/>
    <w:basedOn w:val="DefaultParagraphFont"/>
    <w:rsid w:val="006E7403"/>
    <w:rPr>
      <w:rFonts w:ascii="BookmanOldStyle-Italic" w:hAnsi="BookmanOldStyle-Italic" w:hint="default"/>
      <w:b w:val="0"/>
      <w:bCs w:val="0"/>
      <w:i/>
      <w:iCs/>
      <w:color w:val="000000"/>
      <w:sz w:val="24"/>
      <w:szCs w:val="24"/>
    </w:rPr>
  </w:style>
  <w:style w:type="paragraph" w:styleId="NormalWeb">
    <w:name w:val="Normal (Web)"/>
    <w:basedOn w:val="Normal"/>
    <w:uiPriority w:val="99"/>
    <w:unhideWhenUsed/>
    <w:rsid w:val="001263CE"/>
    <w:pPr>
      <w:widowControl/>
      <w:autoSpaceDE/>
      <w:autoSpaceDN/>
      <w:spacing w:before="100" w:beforeAutospacing="1" w:after="100" w:afterAutospacing="1"/>
    </w:pPr>
    <w:rPr>
      <w:rFonts w:ascii="Times New Roman" w:eastAsia="Times New Roman" w:hAnsi="Times New Roman" w:cs="Times New Roman"/>
      <w:sz w:val="24"/>
      <w:szCs w:val="24"/>
      <w:lang w:val="en-ID"/>
    </w:rPr>
  </w:style>
  <w:style w:type="character" w:styleId="Strong">
    <w:name w:val="Strong"/>
    <w:basedOn w:val="DefaultParagraphFont"/>
    <w:uiPriority w:val="22"/>
    <w:qFormat/>
    <w:rsid w:val="001263CE"/>
    <w:rPr>
      <w:b/>
      <w:bCs/>
    </w:rPr>
  </w:style>
  <w:style w:type="paragraph" w:customStyle="1" w:styleId="p1">
    <w:name w:val="p1"/>
    <w:basedOn w:val="Normal"/>
    <w:rsid w:val="0008453C"/>
    <w:pPr>
      <w:widowControl/>
      <w:autoSpaceDE/>
      <w:autoSpaceDN/>
    </w:pPr>
    <w:rPr>
      <w:rFonts w:eastAsia="Times New Roman" w:cs="Times New Roman"/>
      <w:color w:val="000000"/>
      <w:sz w:val="18"/>
      <w:szCs w:val="18"/>
      <w:lang w:val="en-ID" w:eastAsia="en-US"/>
    </w:rPr>
  </w:style>
  <w:style w:type="character" w:customStyle="1" w:styleId="s1">
    <w:name w:val="s1"/>
    <w:basedOn w:val="DefaultParagraphFont"/>
    <w:rsid w:val="0008453C"/>
    <w:rPr>
      <w:rFonts w:ascii="Arial" w:hAnsi="Arial" w:cs="Arial" w:hint="default"/>
      <w:sz w:val="18"/>
      <w:szCs w:val="18"/>
    </w:rPr>
  </w:style>
  <w:style w:type="paragraph" w:customStyle="1" w:styleId="xl65">
    <w:name w:val="xl65"/>
    <w:basedOn w:val="Normal"/>
    <w:rsid w:val="004E4EDB"/>
    <w:pPr>
      <w:widowControl/>
      <w:shd w:val="clear" w:color="000000" w:fill="808080"/>
      <w:autoSpaceDE/>
      <w:autoSpaceDN/>
      <w:spacing w:before="100" w:beforeAutospacing="1" w:after="100" w:afterAutospacing="1"/>
      <w:textAlignment w:val="top"/>
    </w:pPr>
    <w:rPr>
      <w:rFonts w:ascii="Times New Roman" w:eastAsia="Times New Roman" w:hAnsi="Times New Roman" w:cs="Times New Roman"/>
      <w:sz w:val="24"/>
      <w:szCs w:val="24"/>
      <w:lang w:eastAsia="zh-CN"/>
    </w:rPr>
  </w:style>
  <w:style w:type="table" w:styleId="TableGrid">
    <w:name w:val="Table Grid"/>
    <w:basedOn w:val="TableNormal"/>
    <w:uiPriority w:val="39"/>
    <w:rsid w:val="004E4EDB"/>
    <w:pPr>
      <w:widowControl/>
    </w:pPr>
    <w:rPr>
      <w:rFonts w:asciiTheme="minorHAnsi" w:eastAsiaTheme="minorEastAsia" w:hAnsiTheme="minorHAnsi" w:cstheme="minorBidi"/>
      <w:kern w:val="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E62A4"/>
  </w:style>
  <w:style w:type="character" w:customStyle="1" w:styleId="eop">
    <w:name w:val="eop"/>
    <w:basedOn w:val="DefaultParagraphFont"/>
    <w:rsid w:val="003E62A4"/>
  </w:style>
  <w:style w:type="character" w:styleId="PlaceholderText">
    <w:name w:val="Placeholder Text"/>
    <w:basedOn w:val="DefaultParagraphFont"/>
    <w:uiPriority w:val="99"/>
    <w:semiHidden/>
    <w:rsid w:val="00927A14"/>
    <w:rPr>
      <w:color w:val="808080"/>
    </w:rPr>
  </w:style>
  <w:style w:type="character" w:styleId="Emphasis">
    <w:name w:val="Emphasis"/>
    <w:basedOn w:val="DefaultParagraphFont"/>
    <w:uiPriority w:val="20"/>
    <w:qFormat/>
    <w:rsid w:val="002F5C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26977">
      <w:bodyDiv w:val="1"/>
      <w:marLeft w:val="0"/>
      <w:marRight w:val="0"/>
      <w:marTop w:val="0"/>
      <w:marBottom w:val="0"/>
      <w:divBdr>
        <w:top w:val="none" w:sz="0" w:space="0" w:color="auto"/>
        <w:left w:val="none" w:sz="0" w:space="0" w:color="auto"/>
        <w:bottom w:val="none" w:sz="0" w:space="0" w:color="auto"/>
        <w:right w:val="none" w:sz="0" w:space="0" w:color="auto"/>
      </w:divBdr>
    </w:div>
    <w:div w:id="414858731">
      <w:bodyDiv w:val="1"/>
      <w:marLeft w:val="0"/>
      <w:marRight w:val="0"/>
      <w:marTop w:val="0"/>
      <w:marBottom w:val="0"/>
      <w:divBdr>
        <w:top w:val="none" w:sz="0" w:space="0" w:color="auto"/>
        <w:left w:val="none" w:sz="0" w:space="0" w:color="auto"/>
        <w:bottom w:val="none" w:sz="0" w:space="0" w:color="auto"/>
        <w:right w:val="none" w:sz="0" w:space="0" w:color="auto"/>
      </w:divBdr>
    </w:div>
    <w:div w:id="432631450">
      <w:bodyDiv w:val="1"/>
      <w:marLeft w:val="0"/>
      <w:marRight w:val="0"/>
      <w:marTop w:val="0"/>
      <w:marBottom w:val="0"/>
      <w:divBdr>
        <w:top w:val="none" w:sz="0" w:space="0" w:color="auto"/>
        <w:left w:val="none" w:sz="0" w:space="0" w:color="auto"/>
        <w:bottom w:val="none" w:sz="0" w:space="0" w:color="auto"/>
        <w:right w:val="none" w:sz="0" w:space="0" w:color="auto"/>
      </w:divBdr>
    </w:div>
    <w:div w:id="509025714">
      <w:bodyDiv w:val="1"/>
      <w:marLeft w:val="0"/>
      <w:marRight w:val="0"/>
      <w:marTop w:val="0"/>
      <w:marBottom w:val="0"/>
      <w:divBdr>
        <w:top w:val="none" w:sz="0" w:space="0" w:color="auto"/>
        <w:left w:val="none" w:sz="0" w:space="0" w:color="auto"/>
        <w:bottom w:val="none" w:sz="0" w:space="0" w:color="auto"/>
        <w:right w:val="none" w:sz="0" w:space="0" w:color="auto"/>
      </w:divBdr>
    </w:div>
    <w:div w:id="592276271">
      <w:bodyDiv w:val="1"/>
      <w:marLeft w:val="0"/>
      <w:marRight w:val="0"/>
      <w:marTop w:val="0"/>
      <w:marBottom w:val="0"/>
      <w:divBdr>
        <w:top w:val="none" w:sz="0" w:space="0" w:color="auto"/>
        <w:left w:val="none" w:sz="0" w:space="0" w:color="auto"/>
        <w:bottom w:val="none" w:sz="0" w:space="0" w:color="auto"/>
        <w:right w:val="none" w:sz="0" w:space="0" w:color="auto"/>
      </w:divBdr>
    </w:div>
    <w:div w:id="594048222">
      <w:bodyDiv w:val="1"/>
      <w:marLeft w:val="0"/>
      <w:marRight w:val="0"/>
      <w:marTop w:val="0"/>
      <w:marBottom w:val="0"/>
      <w:divBdr>
        <w:top w:val="none" w:sz="0" w:space="0" w:color="auto"/>
        <w:left w:val="none" w:sz="0" w:space="0" w:color="auto"/>
        <w:bottom w:val="none" w:sz="0" w:space="0" w:color="auto"/>
        <w:right w:val="none" w:sz="0" w:space="0" w:color="auto"/>
      </w:divBdr>
    </w:div>
    <w:div w:id="622200689">
      <w:bodyDiv w:val="1"/>
      <w:marLeft w:val="0"/>
      <w:marRight w:val="0"/>
      <w:marTop w:val="0"/>
      <w:marBottom w:val="0"/>
      <w:divBdr>
        <w:top w:val="none" w:sz="0" w:space="0" w:color="auto"/>
        <w:left w:val="none" w:sz="0" w:space="0" w:color="auto"/>
        <w:bottom w:val="none" w:sz="0" w:space="0" w:color="auto"/>
        <w:right w:val="none" w:sz="0" w:space="0" w:color="auto"/>
      </w:divBdr>
    </w:div>
    <w:div w:id="732461517">
      <w:bodyDiv w:val="1"/>
      <w:marLeft w:val="0"/>
      <w:marRight w:val="0"/>
      <w:marTop w:val="0"/>
      <w:marBottom w:val="0"/>
      <w:divBdr>
        <w:top w:val="none" w:sz="0" w:space="0" w:color="auto"/>
        <w:left w:val="none" w:sz="0" w:space="0" w:color="auto"/>
        <w:bottom w:val="none" w:sz="0" w:space="0" w:color="auto"/>
        <w:right w:val="none" w:sz="0" w:space="0" w:color="auto"/>
      </w:divBdr>
      <w:divsChild>
        <w:div w:id="1378041151">
          <w:marLeft w:val="0"/>
          <w:marRight w:val="0"/>
          <w:marTop w:val="0"/>
          <w:marBottom w:val="0"/>
          <w:divBdr>
            <w:top w:val="none" w:sz="0" w:space="0" w:color="auto"/>
            <w:left w:val="none" w:sz="0" w:space="0" w:color="auto"/>
            <w:bottom w:val="none" w:sz="0" w:space="0" w:color="auto"/>
            <w:right w:val="none" w:sz="0" w:space="0" w:color="auto"/>
          </w:divBdr>
          <w:divsChild>
            <w:div w:id="175970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6451">
      <w:bodyDiv w:val="1"/>
      <w:marLeft w:val="0"/>
      <w:marRight w:val="0"/>
      <w:marTop w:val="0"/>
      <w:marBottom w:val="0"/>
      <w:divBdr>
        <w:top w:val="none" w:sz="0" w:space="0" w:color="auto"/>
        <w:left w:val="none" w:sz="0" w:space="0" w:color="auto"/>
        <w:bottom w:val="none" w:sz="0" w:space="0" w:color="auto"/>
        <w:right w:val="none" w:sz="0" w:space="0" w:color="auto"/>
      </w:divBdr>
    </w:div>
    <w:div w:id="779489399">
      <w:bodyDiv w:val="1"/>
      <w:marLeft w:val="0"/>
      <w:marRight w:val="0"/>
      <w:marTop w:val="0"/>
      <w:marBottom w:val="0"/>
      <w:divBdr>
        <w:top w:val="none" w:sz="0" w:space="0" w:color="auto"/>
        <w:left w:val="none" w:sz="0" w:space="0" w:color="auto"/>
        <w:bottom w:val="none" w:sz="0" w:space="0" w:color="auto"/>
        <w:right w:val="none" w:sz="0" w:space="0" w:color="auto"/>
      </w:divBdr>
    </w:div>
    <w:div w:id="884951403">
      <w:bodyDiv w:val="1"/>
      <w:marLeft w:val="0"/>
      <w:marRight w:val="0"/>
      <w:marTop w:val="0"/>
      <w:marBottom w:val="0"/>
      <w:divBdr>
        <w:top w:val="none" w:sz="0" w:space="0" w:color="auto"/>
        <w:left w:val="none" w:sz="0" w:space="0" w:color="auto"/>
        <w:bottom w:val="none" w:sz="0" w:space="0" w:color="auto"/>
        <w:right w:val="none" w:sz="0" w:space="0" w:color="auto"/>
      </w:divBdr>
    </w:div>
    <w:div w:id="971786675">
      <w:bodyDiv w:val="1"/>
      <w:marLeft w:val="0"/>
      <w:marRight w:val="0"/>
      <w:marTop w:val="0"/>
      <w:marBottom w:val="0"/>
      <w:divBdr>
        <w:top w:val="none" w:sz="0" w:space="0" w:color="auto"/>
        <w:left w:val="none" w:sz="0" w:space="0" w:color="auto"/>
        <w:bottom w:val="none" w:sz="0" w:space="0" w:color="auto"/>
        <w:right w:val="none" w:sz="0" w:space="0" w:color="auto"/>
      </w:divBdr>
    </w:div>
    <w:div w:id="1052969588">
      <w:bodyDiv w:val="1"/>
      <w:marLeft w:val="0"/>
      <w:marRight w:val="0"/>
      <w:marTop w:val="0"/>
      <w:marBottom w:val="0"/>
      <w:divBdr>
        <w:top w:val="none" w:sz="0" w:space="0" w:color="auto"/>
        <w:left w:val="none" w:sz="0" w:space="0" w:color="auto"/>
        <w:bottom w:val="none" w:sz="0" w:space="0" w:color="auto"/>
        <w:right w:val="none" w:sz="0" w:space="0" w:color="auto"/>
      </w:divBdr>
    </w:div>
    <w:div w:id="1139809070">
      <w:bodyDiv w:val="1"/>
      <w:marLeft w:val="0"/>
      <w:marRight w:val="0"/>
      <w:marTop w:val="0"/>
      <w:marBottom w:val="0"/>
      <w:divBdr>
        <w:top w:val="none" w:sz="0" w:space="0" w:color="auto"/>
        <w:left w:val="none" w:sz="0" w:space="0" w:color="auto"/>
        <w:bottom w:val="none" w:sz="0" w:space="0" w:color="auto"/>
        <w:right w:val="none" w:sz="0" w:space="0" w:color="auto"/>
      </w:divBdr>
    </w:div>
    <w:div w:id="1415710410">
      <w:bodyDiv w:val="1"/>
      <w:marLeft w:val="0"/>
      <w:marRight w:val="0"/>
      <w:marTop w:val="0"/>
      <w:marBottom w:val="0"/>
      <w:divBdr>
        <w:top w:val="none" w:sz="0" w:space="0" w:color="auto"/>
        <w:left w:val="none" w:sz="0" w:space="0" w:color="auto"/>
        <w:bottom w:val="none" w:sz="0" w:space="0" w:color="auto"/>
        <w:right w:val="none" w:sz="0" w:space="0" w:color="auto"/>
      </w:divBdr>
    </w:div>
    <w:div w:id="1423258497">
      <w:bodyDiv w:val="1"/>
      <w:marLeft w:val="0"/>
      <w:marRight w:val="0"/>
      <w:marTop w:val="0"/>
      <w:marBottom w:val="0"/>
      <w:divBdr>
        <w:top w:val="none" w:sz="0" w:space="0" w:color="auto"/>
        <w:left w:val="none" w:sz="0" w:space="0" w:color="auto"/>
        <w:bottom w:val="none" w:sz="0" w:space="0" w:color="auto"/>
        <w:right w:val="none" w:sz="0" w:space="0" w:color="auto"/>
      </w:divBdr>
    </w:div>
    <w:div w:id="1499612982">
      <w:bodyDiv w:val="1"/>
      <w:marLeft w:val="0"/>
      <w:marRight w:val="0"/>
      <w:marTop w:val="0"/>
      <w:marBottom w:val="0"/>
      <w:divBdr>
        <w:top w:val="none" w:sz="0" w:space="0" w:color="auto"/>
        <w:left w:val="none" w:sz="0" w:space="0" w:color="auto"/>
        <w:bottom w:val="none" w:sz="0" w:space="0" w:color="auto"/>
        <w:right w:val="none" w:sz="0" w:space="0" w:color="auto"/>
      </w:divBdr>
    </w:div>
    <w:div w:id="1521316907">
      <w:bodyDiv w:val="1"/>
      <w:marLeft w:val="0"/>
      <w:marRight w:val="0"/>
      <w:marTop w:val="0"/>
      <w:marBottom w:val="0"/>
      <w:divBdr>
        <w:top w:val="none" w:sz="0" w:space="0" w:color="auto"/>
        <w:left w:val="none" w:sz="0" w:space="0" w:color="auto"/>
        <w:bottom w:val="none" w:sz="0" w:space="0" w:color="auto"/>
        <w:right w:val="none" w:sz="0" w:space="0" w:color="auto"/>
      </w:divBdr>
    </w:div>
    <w:div w:id="1549562625">
      <w:bodyDiv w:val="1"/>
      <w:marLeft w:val="0"/>
      <w:marRight w:val="0"/>
      <w:marTop w:val="0"/>
      <w:marBottom w:val="0"/>
      <w:divBdr>
        <w:top w:val="none" w:sz="0" w:space="0" w:color="auto"/>
        <w:left w:val="none" w:sz="0" w:space="0" w:color="auto"/>
        <w:bottom w:val="none" w:sz="0" w:space="0" w:color="auto"/>
        <w:right w:val="none" w:sz="0" w:space="0" w:color="auto"/>
      </w:divBdr>
    </w:div>
    <w:div w:id="1554467020">
      <w:bodyDiv w:val="1"/>
      <w:marLeft w:val="0"/>
      <w:marRight w:val="0"/>
      <w:marTop w:val="0"/>
      <w:marBottom w:val="0"/>
      <w:divBdr>
        <w:top w:val="none" w:sz="0" w:space="0" w:color="auto"/>
        <w:left w:val="none" w:sz="0" w:space="0" w:color="auto"/>
        <w:bottom w:val="none" w:sz="0" w:space="0" w:color="auto"/>
        <w:right w:val="none" w:sz="0" w:space="0" w:color="auto"/>
      </w:divBdr>
    </w:div>
    <w:div w:id="1625425394">
      <w:bodyDiv w:val="1"/>
      <w:marLeft w:val="0"/>
      <w:marRight w:val="0"/>
      <w:marTop w:val="0"/>
      <w:marBottom w:val="0"/>
      <w:divBdr>
        <w:top w:val="none" w:sz="0" w:space="0" w:color="auto"/>
        <w:left w:val="none" w:sz="0" w:space="0" w:color="auto"/>
        <w:bottom w:val="none" w:sz="0" w:space="0" w:color="auto"/>
        <w:right w:val="none" w:sz="0" w:space="0" w:color="auto"/>
      </w:divBdr>
    </w:div>
    <w:div w:id="1739286430">
      <w:bodyDiv w:val="1"/>
      <w:marLeft w:val="0"/>
      <w:marRight w:val="0"/>
      <w:marTop w:val="0"/>
      <w:marBottom w:val="0"/>
      <w:divBdr>
        <w:top w:val="none" w:sz="0" w:space="0" w:color="auto"/>
        <w:left w:val="none" w:sz="0" w:space="0" w:color="auto"/>
        <w:bottom w:val="none" w:sz="0" w:space="0" w:color="auto"/>
        <w:right w:val="none" w:sz="0" w:space="0" w:color="auto"/>
      </w:divBdr>
    </w:div>
    <w:div w:id="1835339577">
      <w:bodyDiv w:val="1"/>
      <w:marLeft w:val="0"/>
      <w:marRight w:val="0"/>
      <w:marTop w:val="0"/>
      <w:marBottom w:val="0"/>
      <w:divBdr>
        <w:top w:val="none" w:sz="0" w:space="0" w:color="auto"/>
        <w:left w:val="none" w:sz="0" w:space="0" w:color="auto"/>
        <w:bottom w:val="none" w:sz="0" w:space="0" w:color="auto"/>
        <w:right w:val="none" w:sz="0" w:space="0" w:color="auto"/>
      </w:divBdr>
    </w:div>
    <w:div w:id="1973486588">
      <w:bodyDiv w:val="1"/>
      <w:marLeft w:val="0"/>
      <w:marRight w:val="0"/>
      <w:marTop w:val="0"/>
      <w:marBottom w:val="0"/>
      <w:divBdr>
        <w:top w:val="none" w:sz="0" w:space="0" w:color="auto"/>
        <w:left w:val="none" w:sz="0" w:space="0" w:color="auto"/>
        <w:bottom w:val="none" w:sz="0" w:space="0" w:color="auto"/>
        <w:right w:val="none" w:sz="0" w:space="0" w:color="auto"/>
      </w:divBdr>
    </w:div>
    <w:div w:id="2017657261">
      <w:bodyDiv w:val="1"/>
      <w:marLeft w:val="0"/>
      <w:marRight w:val="0"/>
      <w:marTop w:val="0"/>
      <w:marBottom w:val="0"/>
      <w:divBdr>
        <w:top w:val="none" w:sz="0" w:space="0" w:color="auto"/>
        <w:left w:val="none" w:sz="0" w:space="0" w:color="auto"/>
        <w:bottom w:val="none" w:sz="0" w:space="0" w:color="auto"/>
        <w:right w:val="none" w:sz="0" w:space="0" w:color="auto"/>
      </w:divBdr>
    </w:div>
    <w:div w:id="2141222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VgU3lL6aqyGJCuPhyeYbH1Iqyg==">CgMxLjAyCGguZ2pkZ3hzOAByITE3NjhjYUllVS1LLUhXazNUeGNEQUtrQlROSVZOWTk4TQ==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7FD3E37-0E3B-4DB4-9F83-7F7ADDB05665}">
  <ds:schemaRefs>
    <ds:schemaRef ds:uri="http://schemas.openxmlformats.org/officeDocument/2006/bibliography"/>
  </ds:schemaRefs>
</ds:datastoreItem>
</file>

<file path=customXml/itemProps3.xml><?xml version="1.0" encoding="utf-8"?>
<ds:datastoreItem xmlns:ds="http://schemas.openxmlformats.org/officeDocument/2006/customXml" ds:itemID="{2A227AC3-F63F-4F23-8C4F-52AED94D16C3}"/>
</file>

<file path=customXml/itemProps4.xml><?xml version="1.0" encoding="utf-8"?>
<ds:datastoreItem xmlns:ds="http://schemas.openxmlformats.org/officeDocument/2006/customXml" ds:itemID="{58DF025A-C357-479D-B49C-F2B3403E4C76}"/>
</file>

<file path=customXml/itemProps5.xml><?xml version="1.0" encoding="utf-8"?>
<ds:datastoreItem xmlns:ds="http://schemas.openxmlformats.org/officeDocument/2006/customXml" ds:itemID="{6CDC5B55-44B8-4332-9A82-97E5E9EDDCB8}"/>
</file>

<file path=docProps/app.xml><?xml version="1.0" encoding="utf-8"?>
<Properties xmlns="http://schemas.openxmlformats.org/officeDocument/2006/extended-properties" xmlns:vt="http://schemas.openxmlformats.org/officeDocument/2006/docPropsVTypes">
  <Template>Normal</Template>
  <TotalTime>195</TotalTime>
  <Pages>16</Pages>
  <Words>4755</Words>
  <Characters>27108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Lubna Maulida</dc:creator>
  <cp:keywords/>
  <dc:description/>
  <cp:lastModifiedBy>Enayati Fajrin</cp:lastModifiedBy>
  <cp:revision>109</cp:revision>
  <cp:lastPrinted>2026-01-24T23:52:00Z</cp:lastPrinted>
  <dcterms:created xsi:type="dcterms:W3CDTF">2026-09-16T06:17:00Z</dcterms:created>
  <dcterms:modified xsi:type="dcterms:W3CDTF">2026-10-05T10:03:00Z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