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A873D" w14:textId="79EC59D5" w:rsidR="00F27770" w:rsidRPr="00BE6AB1" w:rsidRDefault="00663DC1" w:rsidP="00F27770">
      <w:pPr>
        <w:tabs>
          <w:tab w:val="left" w:pos="8910"/>
        </w:tabs>
        <w:spacing w:after="0" w:line="240" w:lineRule="auto"/>
        <w:ind w:right="26"/>
        <w:jc w:val="both"/>
        <w:rPr>
          <w:rFonts w:ascii="Bookman Old Style" w:hAnsi="Bookman Old Style"/>
          <w:noProof/>
          <w:sz w:val="24"/>
          <w:szCs w:val="24"/>
        </w:rPr>
      </w:pPr>
      <w:r w:rsidRPr="00BE6AB1">
        <w:rPr>
          <w:rFonts w:ascii="Bookman Old Style" w:eastAsia="MS Mincho" w:hAnsi="Bookman Old Style" w:cs="Arial"/>
          <w:b/>
          <w:noProof/>
          <w:sz w:val="24"/>
          <w:szCs w:val="24"/>
          <w:lang w:eastAsia="id-ID"/>
        </w:rPr>
        <w:drawing>
          <wp:anchor distT="0" distB="0" distL="114300" distR="114300" simplePos="0" relativeHeight="251659264" behindDoc="1" locked="0" layoutInCell="1" allowOverlap="1" wp14:anchorId="7B3F2E25" wp14:editId="57FD4C16">
            <wp:simplePos x="0" y="0"/>
            <wp:positionH relativeFrom="margin">
              <wp:posOffset>-244549</wp:posOffset>
            </wp:positionH>
            <wp:positionV relativeFrom="paragraph">
              <wp:posOffset>10219</wp:posOffset>
            </wp:positionV>
            <wp:extent cx="2333625" cy="1009650"/>
            <wp:effectExtent l="0" t="0" r="9525" b="0"/>
            <wp:wrapSquare wrapText="bothSides"/>
            <wp:docPr id="1375822438" name="Picture 1375822438" descr="A logo with a red and white letter x&#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logo with a red and white letter x&#10;&#10;AI-generated content may be incorrect."/>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362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4328EB" w14:textId="77777777" w:rsidR="00F27770" w:rsidRPr="00BE6AB1" w:rsidRDefault="00F27770" w:rsidP="00F27770">
      <w:pPr>
        <w:tabs>
          <w:tab w:val="left" w:pos="8910"/>
        </w:tabs>
        <w:spacing w:after="0" w:line="240" w:lineRule="auto"/>
        <w:ind w:right="26"/>
        <w:jc w:val="both"/>
        <w:rPr>
          <w:rFonts w:ascii="Bookman Old Style" w:hAnsi="Bookman Old Style"/>
          <w:noProof/>
          <w:sz w:val="24"/>
          <w:szCs w:val="24"/>
        </w:rPr>
      </w:pPr>
    </w:p>
    <w:p w14:paraId="17859FA8" w14:textId="77777777" w:rsidR="00F27770" w:rsidRPr="00BE6AB1" w:rsidRDefault="00F27770" w:rsidP="00F27770">
      <w:pPr>
        <w:tabs>
          <w:tab w:val="left" w:pos="8910"/>
        </w:tabs>
        <w:spacing w:after="0" w:line="240" w:lineRule="auto"/>
        <w:ind w:right="26"/>
        <w:jc w:val="both"/>
        <w:rPr>
          <w:rFonts w:ascii="Bookman Old Style" w:hAnsi="Bookman Old Style"/>
          <w:noProof/>
          <w:sz w:val="24"/>
          <w:szCs w:val="24"/>
        </w:rPr>
      </w:pPr>
    </w:p>
    <w:p w14:paraId="22A11E65" w14:textId="77777777" w:rsidR="00663DC1" w:rsidRDefault="00663DC1" w:rsidP="00F27770">
      <w:pPr>
        <w:tabs>
          <w:tab w:val="left" w:pos="8910"/>
        </w:tabs>
        <w:spacing w:after="0" w:line="240" w:lineRule="auto"/>
        <w:ind w:right="26"/>
        <w:jc w:val="both"/>
        <w:rPr>
          <w:rFonts w:ascii="Bookman Old Style" w:hAnsi="Bookman Old Style"/>
          <w:noProof/>
          <w:sz w:val="24"/>
          <w:szCs w:val="24"/>
        </w:rPr>
      </w:pPr>
    </w:p>
    <w:p w14:paraId="44F94C9B" w14:textId="77777777" w:rsidR="00663DC1" w:rsidRDefault="00663DC1" w:rsidP="00F27770">
      <w:pPr>
        <w:tabs>
          <w:tab w:val="left" w:pos="8910"/>
        </w:tabs>
        <w:spacing w:after="0" w:line="240" w:lineRule="auto"/>
        <w:ind w:right="26"/>
        <w:jc w:val="both"/>
        <w:rPr>
          <w:rFonts w:ascii="Bookman Old Style" w:hAnsi="Bookman Old Style"/>
          <w:noProof/>
          <w:sz w:val="24"/>
          <w:szCs w:val="24"/>
        </w:rPr>
      </w:pPr>
    </w:p>
    <w:p w14:paraId="3BB66B33" w14:textId="77777777" w:rsidR="00663DC1" w:rsidRDefault="00663DC1" w:rsidP="00663DC1">
      <w:pPr>
        <w:tabs>
          <w:tab w:val="left" w:pos="8910"/>
        </w:tabs>
        <w:spacing w:after="0" w:line="360" w:lineRule="auto"/>
        <w:ind w:right="26"/>
        <w:jc w:val="both"/>
        <w:rPr>
          <w:rFonts w:ascii="Bookman Old Style" w:hAnsi="Bookman Old Style"/>
          <w:noProof/>
          <w:sz w:val="24"/>
          <w:szCs w:val="24"/>
        </w:rPr>
      </w:pPr>
    </w:p>
    <w:p w14:paraId="61206951" w14:textId="77777777" w:rsidR="00663DC1" w:rsidRDefault="00663DC1" w:rsidP="00663DC1">
      <w:pPr>
        <w:tabs>
          <w:tab w:val="left" w:pos="8910"/>
        </w:tabs>
        <w:spacing w:after="0" w:line="360" w:lineRule="auto"/>
        <w:ind w:right="26"/>
        <w:jc w:val="both"/>
        <w:rPr>
          <w:rFonts w:ascii="Bookman Old Style" w:hAnsi="Bookman Old Style"/>
          <w:noProof/>
          <w:sz w:val="24"/>
          <w:szCs w:val="24"/>
        </w:rPr>
      </w:pPr>
    </w:p>
    <w:p w14:paraId="7C4AB32A" w14:textId="603B61B6" w:rsidR="00F27770" w:rsidRPr="00BE6AB1" w:rsidRDefault="00F27770" w:rsidP="00F27770">
      <w:pPr>
        <w:tabs>
          <w:tab w:val="left" w:pos="8910"/>
        </w:tabs>
        <w:spacing w:after="0" w:line="240" w:lineRule="auto"/>
        <w:ind w:right="26"/>
        <w:jc w:val="both"/>
        <w:rPr>
          <w:rFonts w:ascii="Bookman Old Style" w:hAnsi="Bookman Old Style"/>
          <w:noProof/>
          <w:sz w:val="24"/>
          <w:szCs w:val="24"/>
        </w:rPr>
      </w:pPr>
      <w:r w:rsidRPr="00BE6AB1">
        <w:rPr>
          <w:rFonts w:ascii="Bookman Old Style" w:hAnsi="Bookman Old Style"/>
          <w:noProof/>
          <w:sz w:val="24"/>
          <w:szCs w:val="24"/>
        </w:rPr>
        <w:t xml:space="preserve">LAMPIRAN </w:t>
      </w:r>
    </w:p>
    <w:p w14:paraId="58C848DE" w14:textId="77777777" w:rsidR="00F27770" w:rsidRPr="00BE6AB1" w:rsidRDefault="00F27770" w:rsidP="002B6EB7">
      <w:pPr>
        <w:tabs>
          <w:tab w:val="left" w:pos="9045"/>
        </w:tabs>
        <w:spacing w:after="0" w:line="240" w:lineRule="auto"/>
        <w:ind w:right="26"/>
        <w:jc w:val="both"/>
        <w:rPr>
          <w:rFonts w:ascii="Bookman Old Style" w:hAnsi="Bookman Old Style"/>
          <w:noProof/>
          <w:sz w:val="24"/>
          <w:szCs w:val="24"/>
        </w:rPr>
      </w:pPr>
      <w:r w:rsidRPr="00BE6AB1">
        <w:rPr>
          <w:rFonts w:ascii="Bookman Old Style" w:hAnsi="Bookman Old Style"/>
          <w:noProof/>
          <w:sz w:val="24"/>
          <w:szCs w:val="24"/>
        </w:rPr>
        <w:t>PERATURAN ANGGOTA DEWAN KOMISIONER OTORITAS JASA KEUANGAN</w:t>
      </w:r>
    </w:p>
    <w:p w14:paraId="16A05B2C" w14:textId="77777777" w:rsidR="00F27770" w:rsidRPr="00BE6AB1" w:rsidRDefault="00F27770" w:rsidP="00F27770">
      <w:pPr>
        <w:tabs>
          <w:tab w:val="left" w:pos="8910"/>
        </w:tabs>
        <w:spacing w:after="0" w:line="240" w:lineRule="auto"/>
        <w:ind w:right="26"/>
        <w:jc w:val="both"/>
        <w:rPr>
          <w:rFonts w:ascii="Bookman Old Style" w:hAnsi="Bookman Old Style"/>
          <w:noProof/>
          <w:sz w:val="24"/>
          <w:szCs w:val="24"/>
        </w:rPr>
      </w:pPr>
      <w:r w:rsidRPr="00BE6AB1">
        <w:rPr>
          <w:rFonts w:ascii="Bookman Old Style" w:hAnsi="Bookman Old Style"/>
          <w:noProof/>
          <w:sz w:val="24"/>
          <w:szCs w:val="24"/>
        </w:rPr>
        <w:t>REPUBLIK INDONESIA</w:t>
      </w:r>
    </w:p>
    <w:p w14:paraId="20D65764" w14:textId="77777777" w:rsidR="00F27770" w:rsidRPr="00BE6AB1" w:rsidRDefault="00F27770" w:rsidP="00F27770">
      <w:pPr>
        <w:tabs>
          <w:tab w:val="left" w:pos="8910"/>
        </w:tabs>
        <w:spacing w:after="0" w:line="240" w:lineRule="auto"/>
        <w:ind w:right="26"/>
        <w:jc w:val="both"/>
        <w:rPr>
          <w:rFonts w:ascii="Bookman Old Style" w:hAnsi="Bookman Old Style"/>
          <w:noProof/>
          <w:sz w:val="24"/>
          <w:szCs w:val="24"/>
        </w:rPr>
      </w:pPr>
      <w:r w:rsidRPr="00BE6AB1">
        <w:rPr>
          <w:rFonts w:ascii="Bookman Old Style" w:hAnsi="Bookman Old Style"/>
          <w:noProof/>
          <w:sz w:val="24"/>
          <w:szCs w:val="24"/>
        </w:rPr>
        <w:t>NOMOR ...TAHUN ...</w:t>
      </w:r>
    </w:p>
    <w:p w14:paraId="59E357D7" w14:textId="77777777" w:rsidR="00F27770" w:rsidRPr="00BE6AB1" w:rsidRDefault="00F27770" w:rsidP="00F27770">
      <w:pPr>
        <w:tabs>
          <w:tab w:val="left" w:pos="8910"/>
        </w:tabs>
        <w:spacing w:after="0" w:line="240" w:lineRule="auto"/>
        <w:ind w:right="26"/>
        <w:jc w:val="both"/>
        <w:rPr>
          <w:rFonts w:ascii="Bookman Old Style" w:hAnsi="Bookman Old Style"/>
          <w:noProof/>
          <w:sz w:val="24"/>
          <w:szCs w:val="24"/>
        </w:rPr>
      </w:pPr>
      <w:r w:rsidRPr="00BE6AB1">
        <w:rPr>
          <w:rFonts w:ascii="Bookman Old Style" w:hAnsi="Bookman Old Style"/>
          <w:noProof/>
          <w:sz w:val="24"/>
          <w:szCs w:val="24"/>
        </w:rPr>
        <w:t>TENTANG</w:t>
      </w:r>
    </w:p>
    <w:p w14:paraId="1A720223" w14:textId="77777777" w:rsidR="00663DC1" w:rsidRDefault="00663DC1" w:rsidP="00663DC1">
      <w:pPr>
        <w:spacing w:after="0" w:line="240" w:lineRule="auto"/>
        <w:rPr>
          <w:rFonts w:ascii="Bookman Old Style" w:hAnsi="Bookman Old Style"/>
          <w:noProof/>
          <w:sz w:val="24"/>
          <w:szCs w:val="24"/>
        </w:rPr>
      </w:pPr>
      <w:r w:rsidRPr="00663DC1">
        <w:rPr>
          <w:rFonts w:ascii="Bookman Old Style" w:hAnsi="Bookman Old Style"/>
          <w:noProof/>
          <w:sz w:val="24"/>
          <w:szCs w:val="24"/>
        </w:rPr>
        <w:t>PEDOMAN PERLAKUAN AKUNTANSI EMITEN ATAU PERUSAHAAN PUBLIK</w:t>
      </w:r>
    </w:p>
    <w:p w14:paraId="0AEC7E29" w14:textId="77777777" w:rsidR="00663DC1" w:rsidRDefault="00663DC1">
      <w:pPr>
        <w:rPr>
          <w:rFonts w:ascii="Bookman Old Style" w:hAnsi="Bookman Old Style"/>
          <w:noProof/>
          <w:sz w:val="24"/>
          <w:szCs w:val="24"/>
        </w:rPr>
      </w:pPr>
      <w:r>
        <w:rPr>
          <w:rFonts w:ascii="Bookman Old Style" w:hAnsi="Bookman Old Style"/>
          <w:noProof/>
          <w:sz w:val="24"/>
          <w:szCs w:val="24"/>
        </w:rPr>
        <w:br w:type="page"/>
      </w:r>
    </w:p>
    <w:p w14:paraId="4E131F11" w14:textId="22C8C2F9" w:rsidR="003311C0" w:rsidRPr="006F15AC" w:rsidRDefault="006A604A" w:rsidP="006A604A">
      <w:pPr>
        <w:spacing w:after="0" w:line="240" w:lineRule="auto"/>
        <w:jc w:val="center"/>
        <w:rPr>
          <w:rFonts w:ascii="Bookman Old Style" w:hAnsi="Bookman Old Style"/>
          <w:b/>
          <w:sz w:val="24"/>
          <w:szCs w:val="24"/>
        </w:rPr>
      </w:pPr>
      <w:r w:rsidRPr="006F15AC">
        <w:rPr>
          <w:rFonts w:ascii="Bookman Old Style" w:hAnsi="Bookman Old Style"/>
          <w:b/>
          <w:sz w:val="24"/>
          <w:szCs w:val="24"/>
        </w:rPr>
        <w:lastRenderedPageBreak/>
        <w:t>PEDOMAN PERLAKUAN AKUNTANSI EMITEN ATAU PERUSAHAAN PUBLIK</w:t>
      </w:r>
    </w:p>
    <w:p w14:paraId="4E9BB2D4" w14:textId="77777777" w:rsidR="006A604A" w:rsidRPr="006F15AC" w:rsidRDefault="006A604A" w:rsidP="006A604A">
      <w:pPr>
        <w:spacing w:after="0" w:line="240" w:lineRule="auto"/>
        <w:rPr>
          <w:rFonts w:ascii="Bookman Old Style" w:hAnsi="Bookman Old Style"/>
          <w:b/>
          <w:sz w:val="24"/>
          <w:szCs w:val="24"/>
        </w:rPr>
      </w:pPr>
    </w:p>
    <w:p w14:paraId="46285F2F" w14:textId="77777777" w:rsidR="006A604A" w:rsidRPr="006F15AC" w:rsidRDefault="006A604A" w:rsidP="006A604A">
      <w:pPr>
        <w:pStyle w:val="ListParagraph"/>
        <w:numPr>
          <w:ilvl w:val="0"/>
          <w:numId w:val="1"/>
        </w:numPr>
        <w:spacing w:after="0" w:line="240" w:lineRule="auto"/>
        <w:ind w:left="567" w:hanging="567"/>
        <w:rPr>
          <w:rFonts w:ascii="Bookman Old Style" w:hAnsi="Bookman Old Style"/>
          <w:b/>
          <w:sz w:val="24"/>
          <w:szCs w:val="24"/>
        </w:rPr>
      </w:pPr>
      <w:r w:rsidRPr="006F15AC">
        <w:rPr>
          <w:rFonts w:ascii="Bookman Old Style" w:hAnsi="Bookman Old Style"/>
          <w:b/>
          <w:sz w:val="24"/>
          <w:szCs w:val="24"/>
        </w:rPr>
        <w:t>KETENTUAN UMUM</w:t>
      </w:r>
    </w:p>
    <w:p w14:paraId="15D864B2" w14:textId="77777777" w:rsidR="006A604A" w:rsidRPr="006F15AC" w:rsidRDefault="006A604A" w:rsidP="006A604A">
      <w:pPr>
        <w:pStyle w:val="ListParagraph"/>
        <w:numPr>
          <w:ilvl w:val="0"/>
          <w:numId w:val="2"/>
        </w:numPr>
        <w:spacing w:after="0" w:line="240" w:lineRule="auto"/>
        <w:ind w:left="1134" w:hanging="567"/>
        <w:rPr>
          <w:rFonts w:ascii="Bookman Old Style" w:hAnsi="Bookman Old Style"/>
          <w:sz w:val="24"/>
          <w:szCs w:val="24"/>
        </w:rPr>
      </w:pPr>
      <w:r w:rsidRPr="006F15AC">
        <w:rPr>
          <w:rFonts w:ascii="Bookman Old Style" w:eastAsia="SimSun" w:hAnsi="Bookman Old Style" w:cs="Calibri"/>
          <w:sz w:val="24"/>
          <w:szCs w:val="24"/>
          <w:lang w:val="ms-BN"/>
        </w:rPr>
        <w:t>Dalam peraturan ini yang dimaksud dengan:</w:t>
      </w:r>
    </w:p>
    <w:p w14:paraId="6547E76F" w14:textId="77777777" w:rsidR="005C3B9B" w:rsidRPr="00EA7764" w:rsidRDefault="00192829" w:rsidP="00192829">
      <w:pPr>
        <w:pStyle w:val="ListParagraph"/>
        <w:numPr>
          <w:ilvl w:val="0"/>
          <w:numId w:val="3"/>
        </w:numPr>
        <w:spacing w:after="0" w:line="240" w:lineRule="auto"/>
        <w:ind w:left="1701" w:hanging="567"/>
        <w:jc w:val="both"/>
        <w:rPr>
          <w:rFonts w:ascii="Bookman Old Style" w:hAnsi="Bookman Old Style"/>
          <w:sz w:val="24"/>
          <w:szCs w:val="24"/>
        </w:rPr>
      </w:pPr>
      <w:r w:rsidRPr="006F15AC">
        <w:rPr>
          <w:rFonts w:ascii="Bookman Old Style" w:eastAsia="SimSun" w:hAnsi="Bookman Old Style" w:cs="Calibri"/>
          <w:sz w:val="24"/>
          <w:szCs w:val="24"/>
          <w:lang w:val="ms-BN"/>
        </w:rPr>
        <w:t>Emiten atau Perusahaan Publik adalah</w:t>
      </w:r>
      <w:r w:rsidR="005C3B9B">
        <w:rPr>
          <w:rFonts w:ascii="Bookman Old Style" w:eastAsia="SimSun" w:hAnsi="Bookman Old Style" w:cs="Calibri"/>
          <w:sz w:val="24"/>
          <w:szCs w:val="24"/>
          <w:lang w:val="ms-BN"/>
        </w:rPr>
        <w:t>:</w:t>
      </w:r>
    </w:p>
    <w:p w14:paraId="6192A91B" w14:textId="77777777" w:rsidR="004A5574" w:rsidRPr="00EA7764" w:rsidRDefault="004A5574" w:rsidP="004A5574">
      <w:pPr>
        <w:pStyle w:val="ListParagraph"/>
        <w:numPr>
          <w:ilvl w:val="0"/>
          <w:numId w:val="475"/>
        </w:numPr>
        <w:spacing w:after="0" w:line="240" w:lineRule="auto"/>
        <w:jc w:val="both"/>
        <w:rPr>
          <w:rFonts w:ascii="Bookman Old Style" w:hAnsi="Bookman Old Style"/>
          <w:sz w:val="24"/>
          <w:szCs w:val="24"/>
        </w:rPr>
      </w:pPr>
      <w:r w:rsidRPr="00E139C6">
        <w:rPr>
          <w:rFonts w:ascii="Bookman Old Style" w:eastAsia="Bookman Old Style" w:hAnsi="Bookman Old Style" w:cs="Bookman Old Style"/>
          <w:sz w:val="24"/>
          <w:szCs w:val="24"/>
        </w:rPr>
        <w:t>pihak yang melakukan penawaran umum; atau</w:t>
      </w:r>
    </w:p>
    <w:p w14:paraId="30324C8F" w14:textId="4ACC04A5" w:rsidR="004A5574" w:rsidRPr="00EA7764" w:rsidRDefault="004A5574" w:rsidP="004A5574">
      <w:pPr>
        <w:pStyle w:val="ListParagraph"/>
        <w:numPr>
          <w:ilvl w:val="0"/>
          <w:numId w:val="475"/>
        </w:numPr>
        <w:spacing w:after="0" w:line="240" w:lineRule="auto"/>
        <w:jc w:val="both"/>
        <w:rPr>
          <w:rFonts w:ascii="Bookman Old Style" w:hAnsi="Bookman Old Style"/>
          <w:sz w:val="24"/>
          <w:szCs w:val="24"/>
        </w:rPr>
      </w:pPr>
      <w:r w:rsidRPr="00E139C6">
        <w:rPr>
          <w:rFonts w:ascii="Bookman Old Style" w:eastAsia="Bookman Old Style" w:hAnsi="Bookman Old Style" w:cs="Bookman Old Style"/>
          <w:sz w:val="24"/>
          <w:szCs w:val="24"/>
        </w:rPr>
        <w:t>perseroan dengan jumlah pemegang saham dan</w:t>
      </w:r>
      <w:r>
        <w:rPr>
          <w:rFonts w:ascii="Bookman Old Style" w:eastAsia="Bookman Old Style" w:hAnsi="Bookman Old Style" w:cs="Bookman Old Style"/>
          <w:sz w:val="24"/>
          <w:szCs w:val="24"/>
        </w:rPr>
        <w:t xml:space="preserve"> </w:t>
      </w:r>
      <w:r w:rsidRPr="00E139C6">
        <w:rPr>
          <w:rFonts w:ascii="Bookman Old Style" w:eastAsia="Bookman Old Style" w:hAnsi="Bookman Old Style" w:cs="Bookman Old Style"/>
          <w:sz w:val="24"/>
          <w:szCs w:val="24"/>
        </w:rPr>
        <w:t>modal disetor yang ditetapkan dengan Peraturan</w:t>
      </w:r>
      <w:r>
        <w:rPr>
          <w:rFonts w:ascii="Bookman Old Style" w:eastAsia="Bookman Old Style" w:hAnsi="Bookman Old Style" w:cs="Bookman Old Style"/>
          <w:sz w:val="24"/>
          <w:szCs w:val="24"/>
        </w:rPr>
        <w:t xml:space="preserve"> </w:t>
      </w:r>
      <w:r w:rsidRPr="00E139C6">
        <w:rPr>
          <w:rFonts w:ascii="Bookman Old Style" w:eastAsia="Bookman Old Style" w:hAnsi="Bookman Old Style" w:cs="Bookman Old Style"/>
          <w:sz w:val="24"/>
          <w:szCs w:val="24"/>
        </w:rPr>
        <w:t>Otoritas Jasa Keuangan</w:t>
      </w:r>
      <w:r>
        <w:rPr>
          <w:rFonts w:ascii="Bookman Old Style" w:eastAsia="Bookman Old Style" w:hAnsi="Bookman Old Style" w:cs="Bookman Old Style"/>
          <w:sz w:val="24"/>
          <w:szCs w:val="24"/>
        </w:rPr>
        <w:t>,</w:t>
      </w:r>
    </w:p>
    <w:p w14:paraId="299BB33E" w14:textId="75AE2626" w:rsidR="00192829" w:rsidRPr="00EA7764" w:rsidRDefault="00192829" w:rsidP="00EA7764">
      <w:pPr>
        <w:spacing w:after="0" w:line="240" w:lineRule="auto"/>
        <w:ind w:left="1701"/>
        <w:jc w:val="both"/>
        <w:rPr>
          <w:rFonts w:ascii="Bookman Old Style" w:hAnsi="Bookman Old Style"/>
          <w:sz w:val="24"/>
          <w:szCs w:val="24"/>
        </w:rPr>
      </w:pPr>
      <w:r w:rsidRPr="00EA7764">
        <w:rPr>
          <w:rFonts w:ascii="Bookman Old Style" w:eastAsia="SimSun" w:hAnsi="Bookman Old Style" w:cs="Calibri"/>
          <w:sz w:val="24"/>
          <w:szCs w:val="24"/>
          <w:lang w:val="ms-BN"/>
        </w:rPr>
        <w:t>yang menyajikan laporan keuangan, baik laporan keuangan satu entitas maupun Laporan Keuangan Konsolidasian.</w:t>
      </w:r>
    </w:p>
    <w:p w14:paraId="01F11759" w14:textId="09646550" w:rsidR="00B864A2" w:rsidRPr="00EA7764" w:rsidRDefault="00B864A2" w:rsidP="00192829">
      <w:pPr>
        <w:pStyle w:val="ListParagraph"/>
        <w:numPr>
          <w:ilvl w:val="0"/>
          <w:numId w:val="3"/>
        </w:numPr>
        <w:spacing w:after="0" w:line="240" w:lineRule="auto"/>
        <w:ind w:left="1701" w:hanging="567"/>
        <w:jc w:val="both"/>
        <w:rPr>
          <w:rFonts w:ascii="Bookman Old Style" w:hAnsi="Bookman Old Style"/>
          <w:color w:val="000000" w:themeColor="text1"/>
          <w:sz w:val="28"/>
          <w:szCs w:val="28"/>
        </w:rPr>
      </w:pPr>
      <w:r w:rsidRPr="00EA7764">
        <w:rPr>
          <w:rFonts w:ascii="Bookman Old Style" w:eastAsia="Bookman Old Style" w:hAnsi="Bookman Old Style" w:cs="Bookman Old Style"/>
          <w:color w:val="000000" w:themeColor="text1"/>
          <w:sz w:val="24"/>
          <w:szCs w:val="24"/>
        </w:rPr>
        <w:t>Ketentuan Akuntansi di Bidang Pasar Modal, Keuangan Derivatif, dan Bursa Karbon yang selanjutnya disebut Ketentuan Akuntansi adalah ketentuan mengenai perlakuan akuntansi di pasar modal, keuangan derivatif, dan bursa karbon yang pengaturannya sejalan dengan standar akuntansi keuangan atau standar laporan keuangan dan bertujuan untuk keterbukaan dan pelindungan investor publik.</w:t>
      </w:r>
    </w:p>
    <w:p w14:paraId="55381C4D" w14:textId="3AB808E8" w:rsidR="00192829" w:rsidRPr="00EA7764" w:rsidRDefault="00192829" w:rsidP="00192829">
      <w:pPr>
        <w:pStyle w:val="ListParagraph"/>
        <w:numPr>
          <w:ilvl w:val="0"/>
          <w:numId w:val="3"/>
        </w:numPr>
        <w:spacing w:after="0" w:line="240" w:lineRule="auto"/>
        <w:ind w:left="1701" w:hanging="567"/>
        <w:jc w:val="both"/>
        <w:rPr>
          <w:rFonts w:ascii="Bookman Old Style" w:hAnsi="Bookman Old Style"/>
          <w:color w:val="000000" w:themeColor="text1"/>
          <w:sz w:val="24"/>
          <w:szCs w:val="24"/>
        </w:rPr>
      </w:pPr>
      <w:r w:rsidRPr="00EA7764">
        <w:rPr>
          <w:rFonts w:ascii="Bookman Old Style" w:eastAsia="SimSun" w:hAnsi="Bookman Old Style" w:cs="Calibri"/>
          <w:color w:val="000000" w:themeColor="text1"/>
          <w:sz w:val="24"/>
          <w:szCs w:val="24"/>
          <w:lang w:val="ms-BN"/>
        </w:rPr>
        <w:t xml:space="preserve">Standar Akuntansi Keuangan, yang selanjutnya disebut dengan SAK adalah pernyataan dan interpretasi yang dikeluarkan oleh Dewan Standar Akuntansi Keuangan  Ikatan Akuntan Indonesia dan Dewan Standar Akuntansi Syariah Ikatan Akuntan Indonesia. </w:t>
      </w:r>
    </w:p>
    <w:p w14:paraId="5CF7A74E" w14:textId="558AAA52" w:rsidR="00B864A2" w:rsidRPr="00EA7764" w:rsidRDefault="00B864A2" w:rsidP="00192829">
      <w:pPr>
        <w:pStyle w:val="ListParagraph"/>
        <w:numPr>
          <w:ilvl w:val="0"/>
          <w:numId w:val="3"/>
        </w:numPr>
        <w:spacing w:after="0" w:line="240" w:lineRule="auto"/>
        <w:ind w:left="1701" w:hanging="567"/>
        <w:jc w:val="both"/>
        <w:rPr>
          <w:rFonts w:ascii="Bookman Old Style" w:hAnsi="Bookman Old Style"/>
          <w:color w:val="000000" w:themeColor="text1"/>
          <w:sz w:val="28"/>
          <w:szCs w:val="28"/>
        </w:rPr>
      </w:pPr>
      <w:r w:rsidRPr="00EA7764">
        <w:rPr>
          <w:rFonts w:ascii="Bookman Old Style" w:eastAsia="Bookman Old Style" w:hAnsi="Bookman Old Style" w:cs="Bookman Old Style"/>
          <w:color w:val="000000" w:themeColor="text1"/>
          <w:sz w:val="24"/>
          <w:szCs w:val="24"/>
        </w:rPr>
        <w:t>Standar Laporan Keuangan yang selanjutnya disebut SLK adalah kerangka prosedur yang mengatur penyusunan laporan keuangan agar tersusun secara konsisten, akurat, dan transparan.</w:t>
      </w:r>
    </w:p>
    <w:p w14:paraId="64A29A73" w14:textId="77777777" w:rsidR="00192829" w:rsidRPr="006F15AC" w:rsidRDefault="00192829" w:rsidP="00192829">
      <w:pPr>
        <w:pStyle w:val="ListParagraph"/>
        <w:numPr>
          <w:ilvl w:val="0"/>
          <w:numId w:val="3"/>
        </w:numPr>
        <w:spacing w:after="0" w:line="240" w:lineRule="auto"/>
        <w:ind w:left="1701" w:hanging="567"/>
        <w:jc w:val="both"/>
        <w:rPr>
          <w:rFonts w:ascii="Bookman Old Style" w:hAnsi="Bookman Old Style"/>
          <w:sz w:val="24"/>
          <w:szCs w:val="24"/>
        </w:rPr>
      </w:pPr>
      <w:r w:rsidRPr="006F15AC">
        <w:rPr>
          <w:rFonts w:ascii="Bookman Old Style" w:eastAsia="SimSun" w:hAnsi="Bookman Old Style" w:cs="Calibri"/>
          <w:sz w:val="24"/>
          <w:szCs w:val="24"/>
          <w:lang w:val="ms-BN"/>
        </w:rPr>
        <w:t>Tanggal Laporan Keuangan Diotorisasi untuk Terbit adalah tanggal manajemen menyatakan bertanggung jawab atas laporan keuangan.</w:t>
      </w:r>
    </w:p>
    <w:p w14:paraId="4D0C1DDF" w14:textId="77777777" w:rsidR="00192829" w:rsidRPr="006F15AC" w:rsidRDefault="00192829" w:rsidP="00192829">
      <w:pPr>
        <w:pStyle w:val="ListParagraph"/>
        <w:numPr>
          <w:ilvl w:val="0"/>
          <w:numId w:val="3"/>
        </w:numPr>
        <w:spacing w:after="0" w:line="240" w:lineRule="auto"/>
        <w:ind w:left="1701" w:hanging="567"/>
        <w:jc w:val="both"/>
        <w:rPr>
          <w:rFonts w:ascii="Bookman Old Style" w:hAnsi="Bookman Old Style"/>
          <w:sz w:val="24"/>
          <w:szCs w:val="24"/>
        </w:rPr>
      </w:pPr>
      <w:r w:rsidRPr="006F15AC">
        <w:rPr>
          <w:rFonts w:ascii="Bookman Old Style" w:hAnsi="Bookman Old Style" w:cs="Segoe UI"/>
          <w:sz w:val="24"/>
          <w:szCs w:val="24"/>
        </w:rPr>
        <w:t>Materialitas adalah besarnya informasi akuntansi, yang bergantung pada ukuran dan sifatnya serta apabila terjadi penghilangan, salah saji, atau pengaburan informasi tersebut diperkirakan cukup dapat mempengaruhi keputusan yang dibuat oleh pengguna utama laporan keuangan bertujuan umum.</w:t>
      </w:r>
    </w:p>
    <w:p w14:paraId="64E2C3A9" w14:textId="77777777" w:rsidR="00192829" w:rsidRPr="006F15AC" w:rsidRDefault="00192829" w:rsidP="00192829">
      <w:pPr>
        <w:pStyle w:val="ListParagraph"/>
        <w:numPr>
          <w:ilvl w:val="0"/>
          <w:numId w:val="3"/>
        </w:numPr>
        <w:spacing w:after="0" w:line="240" w:lineRule="auto"/>
        <w:ind w:left="1701" w:hanging="567"/>
        <w:jc w:val="both"/>
        <w:rPr>
          <w:rFonts w:ascii="Bookman Old Style" w:hAnsi="Bookman Old Style"/>
          <w:sz w:val="24"/>
          <w:szCs w:val="24"/>
        </w:rPr>
      </w:pPr>
      <w:r w:rsidRPr="006F15AC">
        <w:rPr>
          <w:rFonts w:ascii="Bookman Old Style" w:eastAsia="SimSun" w:hAnsi="Bookman Old Style" w:cs="Calibri"/>
          <w:sz w:val="24"/>
          <w:szCs w:val="24"/>
          <w:lang w:val="ms-BN"/>
        </w:rPr>
        <w:t>Pengendalian adalah suatu kondisi ketika investor terekspos atau memiliki hak atas imbal hasil variabel dari keterlibatannya dengan pihak penerima investasi (</w:t>
      </w:r>
      <w:r w:rsidRPr="006F15AC">
        <w:rPr>
          <w:rFonts w:ascii="Bookman Old Style" w:eastAsia="SimSun" w:hAnsi="Bookman Old Style" w:cs="Calibri"/>
          <w:i/>
          <w:iCs/>
          <w:sz w:val="24"/>
          <w:szCs w:val="24"/>
          <w:lang w:val="ms-BN"/>
        </w:rPr>
        <w:t>investee</w:t>
      </w:r>
      <w:r w:rsidRPr="006F15AC">
        <w:rPr>
          <w:rFonts w:ascii="Bookman Old Style" w:eastAsia="SimSun" w:hAnsi="Bookman Old Style" w:cs="Calibri"/>
          <w:iCs/>
          <w:sz w:val="24"/>
          <w:szCs w:val="24"/>
          <w:lang w:val="ms-BN"/>
        </w:rPr>
        <w:t>)</w:t>
      </w:r>
      <w:r w:rsidRPr="006F15AC">
        <w:rPr>
          <w:rFonts w:ascii="Bookman Old Style" w:eastAsia="SimSun" w:hAnsi="Bookman Old Style" w:cs="Calibri"/>
          <w:sz w:val="24"/>
          <w:szCs w:val="24"/>
          <w:lang w:val="ms-BN"/>
        </w:rPr>
        <w:t xml:space="preserve"> dan memiliki kemampuan untuk mempengaruhi imbal hasil tersebut melalui kekuasaannya atas pihak penerima investasi (</w:t>
      </w:r>
      <w:r w:rsidRPr="006F15AC">
        <w:rPr>
          <w:rFonts w:ascii="Bookman Old Style" w:eastAsia="SimSun" w:hAnsi="Bookman Old Style" w:cs="Calibri"/>
          <w:i/>
          <w:iCs/>
          <w:sz w:val="24"/>
          <w:szCs w:val="24"/>
          <w:lang w:val="ms-BN"/>
        </w:rPr>
        <w:t>investee</w:t>
      </w:r>
      <w:r w:rsidRPr="006F15AC">
        <w:rPr>
          <w:rFonts w:ascii="Bookman Old Style" w:eastAsia="SimSun" w:hAnsi="Bookman Old Style" w:cs="Calibri"/>
          <w:iCs/>
          <w:sz w:val="24"/>
          <w:szCs w:val="24"/>
          <w:lang w:val="ms-BN"/>
        </w:rPr>
        <w:t>).</w:t>
      </w:r>
    </w:p>
    <w:p w14:paraId="6A790774" w14:textId="77777777" w:rsidR="00192829" w:rsidRPr="006F15AC" w:rsidRDefault="00192829" w:rsidP="00192829">
      <w:pPr>
        <w:pStyle w:val="ListParagraph"/>
        <w:numPr>
          <w:ilvl w:val="0"/>
          <w:numId w:val="3"/>
        </w:numPr>
        <w:spacing w:after="0" w:line="240" w:lineRule="auto"/>
        <w:ind w:left="1701" w:hanging="567"/>
        <w:jc w:val="both"/>
        <w:rPr>
          <w:rFonts w:ascii="Bookman Old Style" w:hAnsi="Bookman Old Style"/>
          <w:sz w:val="24"/>
          <w:szCs w:val="24"/>
        </w:rPr>
      </w:pPr>
      <w:r w:rsidRPr="006F15AC">
        <w:rPr>
          <w:rFonts w:ascii="Bookman Old Style" w:eastAsia="SimSun" w:hAnsi="Bookman Old Style" w:cs="Calibri"/>
          <w:color w:val="000000" w:themeColor="text1"/>
          <w:sz w:val="24"/>
          <w:szCs w:val="24"/>
          <w:lang w:val="ms-BN"/>
        </w:rPr>
        <w:t>Laporan Keuangan Konsolidasian adalah laporan keuangan kelompok usaha yang didalamnya terdiri atas aset, liabilitas, ekuitas, penghasilan, beban dan arus kas entitas induk dan entitas anaknya disajikan sebagai suatu entitas ekonomik tunggal.</w:t>
      </w:r>
    </w:p>
    <w:p w14:paraId="401FDDE8" w14:textId="77777777" w:rsidR="00192829" w:rsidRPr="006F15AC" w:rsidRDefault="00192829" w:rsidP="00192829">
      <w:pPr>
        <w:pStyle w:val="ListParagraph"/>
        <w:numPr>
          <w:ilvl w:val="0"/>
          <w:numId w:val="3"/>
        </w:numPr>
        <w:spacing w:after="0" w:line="240" w:lineRule="auto"/>
        <w:ind w:left="1701" w:hanging="567"/>
        <w:jc w:val="both"/>
        <w:rPr>
          <w:rFonts w:ascii="Bookman Old Style" w:hAnsi="Bookman Old Style"/>
          <w:color w:val="000000" w:themeColor="text1"/>
          <w:sz w:val="24"/>
          <w:szCs w:val="24"/>
        </w:rPr>
      </w:pPr>
      <w:r w:rsidRPr="006F15AC">
        <w:rPr>
          <w:rFonts w:ascii="Bookman Old Style" w:eastAsia="SimSun" w:hAnsi="Bookman Old Style" w:cs="Calibri"/>
          <w:color w:val="000000" w:themeColor="text1"/>
          <w:sz w:val="24"/>
          <w:szCs w:val="24"/>
        </w:rPr>
        <w:t xml:space="preserve">Hibah pemerintah adalah bantuan oleh pemerintah dalam bentuk </w:t>
      </w:r>
      <w:r w:rsidRPr="006F15AC">
        <w:rPr>
          <w:rFonts w:ascii="Bookman Old Style" w:eastAsia="SimSun" w:hAnsi="Bookman Old Style" w:cs="Calibri"/>
          <w:bCs/>
          <w:color w:val="000000" w:themeColor="text1"/>
          <w:sz w:val="24"/>
          <w:szCs w:val="24"/>
        </w:rPr>
        <w:t>pengalihan</w:t>
      </w:r>
      <w:r w:rsidRPr="006F15AC">
        <w:rPr>
          <w:rFonts w:ascii="Bookman Old Style" w:eastAsia="SimSun" w:hAnsi="Bookman Old Style" w:cs="Calibri"/>
          <w:b/>
          <w:bCs/>
          <w:color w:val="000000" w:themeColor="text1"/>
          <w:sz w:val="24"/>
          <w:szCs w:val="24"/>
        </w:rPr>
        <w:t xml:space="preserve"> </w:t>
      </w:r>
      <w:r w:rsidRPr="006F15AC">
        <w:rPr>
          <w:rFonts w:ascii="Bookman Old Style" w:eastAsia="SimSun" w:hAnsi="Bookman Old Style" w:cs="Calibri"/>
          <w:color w:val="000000" w:themeColor="text1"/>
          <w:sz w:val="24"/>
          <w:szCs w:val="24"/>
        </w:rPr>
        <w:t xml:space="preserve">sumber daya kepada </w:t>
      </w:r>
      <w:r w:rsidRPr="006F15AC">
        <w:rPr>
          <w:rFonts w:ascii="Bookman Old Style" w:eastAsia="SimSun" w:hAnsi="Bookman Old Style" w:cs="Calibri"/>
          <w:color w:val="000000" w:themeColor="text1"/>
          <w:sz w:val="24"/>
          <w:szCs w:val="24"/>
          <w:lang w:val="ms-BN"/>
        </w:rPr>
        <w:t>Emiten atau Perusahaan Publik</w:t>
      </w:r>
      <w:r w:rsidRPr="006F15AC">
        <w:rPr>
          <w:rFonts w:ascii="Bookman Old Style" w:eastAsia="SimSun" w:hAnsi="Bookman Old Style" w:cs="Calibri"/>
          <w:color w:val="000000" w:themeColor="text1"/>
          <w:sz w:val="24"/>
          <w:szCs w:val="24"/>
        </w:rPr>
        <w:t xml:space="preserve"> sebagai imbalan atas kepatuhan </w:t>
      </w:r>
      <w:r w:rsidRPr="006F15AC">
        <w:rPr>
          <w:rFonts w:ascii="Bookman Old Style" w:eastAsia="SimSun" w:hAnsi="Bookman Old Style" w:cs="Calibri"/>
          <w:color w:val="000000" w:themeColor="text1"/>
          <w:sz w:val="24"/>
          <w:szCs w:val="24"/>
          <w:lang w:val="ms-BN"/>
        </w:rPr>
        <w:t>Emiten atau Perusahaan Publik</w:t>
      </w:r>
      <w:r w:rsidRPr="006F15AC">
        <w:rPr>
          <w:rFonts w:ascii="Bookman Old Style" w:eastAsia="SimSun" w:hAnsi="Bookman Old Style" w:cs="Calibri"/>
          <w:color w:val="000000" w:themeColor="text1"/>
          <w:sz w:val="24"/>
          <w:szCs w:val="24"/>
        </w:rPr>
        <w:t xml:space="preserve"> di masa lalu atau masa depan sesuai dengan kondisi tertentu yang berkaitan dengan </w:t>
      </w:r>
      <w:r w:rsidRPr="006F15AC">
        <w:rPr>
          <w:rFonts w:ascii="Bookman Old Style" w:eastAsia="SimSun" w:hAnsi="Bookman Old Style" w:cs="Calibri"/>
          <w:bCs/>
          <w:color w:val="000000" w:themeColor="text1"/>
          <w:sz w:val="24"/>
          <w:szCs w:val="24"/>
        </w:rPr>
        <w:t>aktivitas</w:t>
      </w:r>
      <w:r w:rsidRPr="006F15AC">
        <w:rPr>
          <w:rFonts w:ascii="Bookman Old Style" w:eastAsia="SimSun" w:hAnsi="Bookman Old Style" w:cs="Calibri"/>
          <w:b/>
          <w:bCs/>
          <w:color w:val="000000" w:themeColor="text1"/>
          <w:sz w:val="24"/>
          <w:szCs w:val="24"/>
        </w:rPr>
        <w:t xml:space="preserve"> </w:t>
      </w:r>
      <w:r w:rsidRPr="006F15AC">
        <w:rPr>
          <w:rFonts w:ascii="Bookman Old Style" w:eastAsia="SimSun" w:hAnsi="Bookman Old Style" w:cs="Calibri"/>
          <w:color w:val="000000" w:themeColor="text1"/>
          <w:sz w:val="24"/>
          <w:szCs w:val="24"/>
        </w:rPr>
        <w:t xml:space="preserve">operasi </w:t>
      </w:r>
      <w:r w:rsidRPr="006F15AC">
        <w:rPr>
          <w:rFonts w:ascii="Bookman Old Style" w:eastAsia="SimSun" w:hAnsi="Bookman Old Style" w:cs="Calibri"/>
          <w:color w:val="000000" w:themeColor="text1"/>
          <w:sz w:val="24"/>
          <w:szCs w:val="24"/>
          <w:lang w:val="ms-BN"/>
        </w:rPr>
        <w:t>Emiten atau Perusahaan Publik tersebut.</w:t>
      </w:r>
    </w:p>
    <w:p w14:paraId="2190F549" w14:textId="77777777" w:rsidR="00192829" w:rsidRPr="006F15AC" w:rsidRDefault="00192829" w:rsidP="00192829">
      <w:pPr>
        <w:pStyle w:val="ListParagraph"/>
        <w:numPr>
          <w:ilvl w:val="0"/>
          <w:numId w:val="3"/>
        </w:numPr>
        <w:spacing w:after="0" w:line="240" w:lineRule="auto"/>
        <w:ind w:left="1701" w:hanging="567"/>
        <w:jc w:val="both"/>
        <w:rPr>
          <w:rFonts w:ascii="Bookman Old Style" w:hAnsi="Bookman Old Style"/>
          <w:sz w:val="24"/>
          <w:szCs w:val="24"/>
        </w:rPr>
      </w:pPr>
      <w:r w:rsidRPr="006F15AC">
        <w:rPr>
          <w:rFonts w:ascii="Bookman Old Style" w:eastAsia="SimSun" w:hAnsi="Bookman Old Style" w:cs="Calibri"/>
          <w:sz w:val="24"/>
          <w:szCs w:val="24"/>
          <w:lang w:val="ms-BN"/>
        </w:rPr>
        <w:t xml:space="preserve">Segmen Operasi adalah suatu komponen dari Emiten atau Perusahaan Publik yang mempunyai aktivitas bisnis dimana </w:t>
      </w:r>
      <w:r w:rsidRPr="006F15AC">
        <w:rPr>
          <w:rFonts w:ascii="Bookman Old Style" w:eastAsia="SimSun" w:hAnsi="Bookman Old Style" w:cs="Calibri"/>
          <w:sz w:val="24"/>
          <w:szCs w:val="24"/>
          <w:lang w:val="ms-BN"/>
        </w:rPr>
        <w:lastRenderedPageBreak/>
        <w:t>hasil operasinya dievaluasi oleh manajemen atau pengambil keputusan operasional secara reguler, dan terdapat informasi keuangan yang disajikan secara terpisah.</w:t>
      </w:r>
    </w:p>
    <w:p w14:paraId="511EA97E" w14:textId="77777777" w:rsidR="00192829" w:rsidRPr="006F15AC" w:rsidRDefault="00192829" w:rsidP="00192829">
      <w:pPr>
        <w:pStyle w:val="ListParagraph"/>
        <w:numPr>
          <w:ilvl w:val="0"/>
          <w:numId w:val="3"/>
        </w:numPr>
        <w:spacing w:after="0" w:line="240" w:lineRule="auto"/>
        <w:ind w:left="1701" w:hanging="567"/>
        <w:jc w:val="both"/>
        <w:rPr>
          <w:rFonts w:ascii="Bookman Old Style" w:hAnsi="Bookman Old Style"/>
          <w:sz w:val="24"/>
          <w:szCs w:val="24"/>
        </w:rPr>
      </w:pPr>
      <w:r w:rsidRPr="006F15AC">
        <w:rPr>
          <w:rFonts w:ascii="Bookman Old Style" w:eastAsia="SimSun" w:hAnsi="Bookman Old Style" w:cs="Calibri"/>
          <w:sz w:val="24"/>
          <w:szCs w:val="24"/>
          <w:lang w:val="ms-BN"/>
        </w:rPr>
        <w:t>Aset adalah sumber daya yang dikendalikan oleh Emiten atau Perusahaan Publik sebagai akibat dari peristiwa masa lalu dan manfaat ekonomik masa depan dari aset tersebut diperkirakan diterima oleh Emiten atau Perusahaan Publik.</w:t>
      </w:r>
    </w:p>
    <w:p w14:paraId="2059148D" w14:textId="77777777" w:rsidR="00192829" w:rsidRPr="006F15AC" w:rsidRDefault="00192829" w:rsidP="00192829">
      <w:pPr>
        <w:pStyle w:val="ListParagraph"/>
        <w:numPr>
          <w:ilvl w:val="0"/>
          <w:numId w:val="3"/>
        </w:numPr>
        <w:spacing w:after="0" w:line="240" w:lineRule="auto"/>
        <w:ind w:left="1701" w:hanging="567"/>
        <w:jc w:val="both"/>
        <w:rPr>
          <w:rFonts w:ascii="Bookman Old Style" w:hAnsi="Bookman Old Style"/>
          <w:sz w:val="24"/>
          <w:szCs w:val="24"/>
        </w:rPr>
      </w:pPr>
      <w:r w:rsidRPr="006F15AC">
        <w:rPr>
          <w:rFonts w:ascii="Bookman Old Style" w:eastAsia="SimSun" w:hAnsi="Bookman Old Style" w:cs="Calibri"/>
          <w:color w:val="000000" w:themeColor="text1"/>
          <w:sz w:val="24"/>
          <w:szCs w:val="24"/>
          <w:lang w:val="ms-BN"/>
        </w:rPr>
        <w:t xml:space="preserve">Pengaruh Signifikan adalah kekuasaan untuk berpartisipasi dalam keputusan kebijakan keuangan dan operasional </w:t>
      </w:r>
      <w:r w:rsidRPr="006F15AC">
        <w:rPr>
          <w:rFonts w:ascii="Bookman Old Style" w:eastAsia="SimSun" w:hAnsi="Bookman Old Style" w:cs="Calibri"/>
          <w:i/>
          <w:color w:val="000000" w:themeColor="text1"/>
          <w:sz w:val="24"/>
          <w:szCs w:val="24"/>
          <w:lang w:val="ms-BN"/>
        </w:rPr>
        <w:t>investee</w:t>
      </w:r>
      <w:r w:rsidRPr="006F15AC">
        <w:rPr>
          <w:rFonts w:ascii="Bookman Old Style" w:eastAsia="SimSun" w:hAnsi="Bookman Old Style" w:cs="Calibri"/>
          <w:color w:val="000000" w:themeColor="text1"/>
          <w:sz w:val="24"/>
          <w:szCs w:val="24"/>
          <w:lang w:val="ms-BN"/>
        </w:rPr>
        <w:t>, tetapi tidak mengendalikan atau mengendalikan bersama kebijakan tersebut.</w:t>
      </w:r>
    </w:p>
    <w:p w14:paraId="14762D88" w14:textId="77777777" w:rsidR="00192829" w:rsidRPr="006F15AC" w:rsidRDefault="00192829" w:rsidP="00192829">
      <w:pPr>
        <w:pStyle w:val="ListParagraph"/>
        <w:numPr>
          <w:ilvl w:val="0"/>
          <w:numId w:val="3"/>
        </w:numPr>
        <w:spacing w:after="0" w:line="240" w:lineRule="auto"/>
        <w:ind w:left="1701" w:hanging="567"/>
        <w:jc w:val="both"/>
        <w:rPr>
          <w:rFonts w:ascii="Bookman Old Style" w:hAnsi="Bookman Old Style"/>
          <w:sz w:val="24"/>
          <w:szCs w:val="24"/>
        </w:rPr>
      </w:pPr>
      <w:r w:rsidRPr="006F15AC">
        <w:rPr>
          <w:rFonts w:ascii="Bookman Old Style" w:eastAsia="SimSun" w:hAnsi="Bookman Old Style" w:cs="Calibri"/>
          <w:sz w:val="24"/>
          <w:szCs w:val="24"/>
          <w:lang w:val="ms-BN"/>
        </w:rPr>
        <w:t xml:space="preserve">Properti Investasi adalah properti (tanah atau bangunan atau bagian dari suatu bangunan atau keduanya), </w:t>
      </w:r>
      <w:r w:rsidRPr="006F15AC">
        <w:rPr>
          <w:rFonts w:ascii="Bookman Old Style" w:eastAsia="SimSun" w:hAnsi="Bookman Old Style" w:cs="Calibri"/>
          <w:bCs/>
          <w:sz w:val="24"/>
          <w:szCs w:val="24"/>
          <w:lang w:val="ms-BN"/>
        </w:rPr>
        <w:t>termasuk dalam proses pembangunan dan pengembangan</w:t>
      </w:r>
      <w:r w:rsidRPr="006F15AC">
        <w:rPr>
          <w:rFonts w:ascii="Bookman Old Style" w:eastAsia="SimSun" w:hAnsi="Bookman Old Style" w:cs="Calibri"/>
          <w:sz w:val="24"/>
          <w:szCs w:val="24"/>
          <w:lang w:val="ms-BN"/>
        </w:rPr>
        <w:t>, yang dikuasai oleh pemilik atau oleh penyewa sebagai aset hak guna untuk menghasilkan pendapatan sewa atau untuk kenaikan nilai atau keduanya, dan tidak untuk:</w:t>
      </w:r>
    </w:p>
    <w:p w14:paraId="14BD78C0" w14:textId="77777777" w:rsidR="00192829" w:rsidRPr="006F15AC" w:rsidRDefault="00192829" w:rsidP="00192829">
      <w:pPr>
        <w:pStyle w:val="ListParagraph"/>
        <w:numPr>
          <w:ilvl w:val="0"/>
          <w:numId w:val="4"/>
        </w:numPr>
        <w:spacing w:after="0" w:line="240" w:lineRule="auto"/>
        <w:ind w:left="2268" w:hanging="567"/>
        <w:jc w:val="both"/>
        <w:rPr>
          <w:rFonts w:ascii="Bookman Old Style" w:hAnsi="Bookman Old Style"/>
          <w:sz w:val="24"/>
          <w:szCs w:val="24"/>
        </w:rPr>
      </w:pPr>
      <w:r w:rsidRPr="006F15AC">
        <w:rPr>
          <w:rFonts w:ascii="Bookman Old Style" w:eastAsia="SimSun" w:hAnsi="Bookman Old Style" w:cs="Calibri"/>
          <w:sz w:val="24"/>
          <w:szCs w:val="24"/>
          <w:lang w:val="ms-BN"/>
        </w:rPr>
        <w:t>digunakan dalam produksi atau penyediaan barang atau jasa atau untuk tujuan administratif; atau</w:t>
      </w:r>
    </w:p>
    <w:p w14:paraId="43CE1605" w14:textId="77777777" w:rsidR="00192829" w:rsidRPr="006F15AC" w:rsidRDefault="00192829" w:rsidP="00192829">
      <w:pPr>
        <w:pStyle w:val="ListParagraph"/>
        <w:numPr>
          <w:ilvl w:val="0"/>
          <w:numId w:val="4"/>
        </w:numPr>
        <w:spacing w:after="0" w:line="240" w:lineRule="auto"/>
        <w:ind w:left="2268" w:hanging="567"/>
        <w:jc w:val="both"/>
        <w:rPr>
          <w:rFonts w:ascii="Bookman Old Style" w:hAnsi="Bookman Old Style"/>
          <w:sz w:val="24"/>
          <w:szCs w:val="24"/>
        </w:rPr>
      </w:pPr>
      <w:r w:rsidRPr="006F15AC">
        <w:rPr>
          <w:rFonts w:ascii="Bookman Old Style" w:eastAsia="SimSun" w:hAnsi="Bookman Old Style" w:cs="Calibri"/>
          <w:sz w:val="24"/>
          <w:szCs w:val="24"/>
          <w:lang w:val="ms-BN"/>
        </w:rPr>
        <w:t>dijual dalam kegiatan usaha sehari-hari.</w:t>
      </w:r>
    </w:p>
    <w:p w14:paraId="542FA777" w14:textId="77777777" w:rsidR="00192829" w:rsidRPr="006F15AC" w:rsidRDefault="00192829" w:rsidP="00192829">
      <w:pPr>
        <w:pStyle w:val="ListParagraph"/>
        <w:numPr>
          <w:ilvl w:val="0"/>
          <w:numId w:val="3"/>
        </w:numPr>
        <w:spacing w:after="0" w:line="240" w:lineRule="auto"/>
        <w:ind w:left="1701" w:hanging="567"/>
        <w:jc w:val="both"/>
        <w:rPr>
          <w:rFonts w:ascii="Bookman Old Style" w:hAnsi="Bookman Old Style"/>
          <w:sz w:val="24"/>
          <w:szCs w:val="24"/>
        </w:rPr>
      </w:pPr>
      <w:r w:rsidRPr="006F15AC">
        <w:rPr>
          <w:rFonts w:ascii="Bookman Old Style" w:eastAsia="SimSun" w:hAnsi="Bookman Old Style" w:cs="Calibri"/>
          <w:color w:val="000000" w:themeColor="text1"/>
          <w:sz w:val="24"/>
          <w:szCs w:val="24"/>
          <w:lang w:val="ms-BN"/>
        </w:rPr>
        <w:t>Nilai Wajar adalah harga yang akan diterima untuk menjual suatu aset atau harga yang akan dibayar untuk mengalihkan suatu liabilitas dalam transaksi teratur di pasar utama (atau pasar yang paling menguntungkan) pada tanggal pengukuran berdasarkan kondisi pasar saat ini (yaitu harga keluar) terlepas apakah harga tersebut dapat diobservasi secara langsung atau diestimasi menggunakan teknik penilaian lain.</w:t>
      </w:r>
    </w:p>
    <w:p w14:paraId="43385E6A" w14:textId="413A72A4" w:rsidR="00192829" w:rsidRPr="006F15AC" w:rsidRDefault="00192829" w:rsidP="00192829">
      <w:pPr>
        <w:pStyle w:val="ListParagraph"/>
        <w:numPr>
          <w:ilvl w:val="0"/>
          <w:numId w:val="3"/>
        </w:numPr>
        <w:spacing w:after="0" w:line="240" w:lineRule="auto"/>
        <w:ind w:left="1701" w:hanging="567"/>
        <w:jc w:val="both"/>
        <w:rPr>
          <w:rFonts w:ascii="Bookman Old Style" w:hAnsi="Bookman Old Style"/>
          <w:sz w:val="24"/>
          <w:szCs w:val="24"/>
        </w:rPr>
      </w:pPr>
      <w:r w:rsidRPr="006F15AC">
        <w:rPr>
          <w:rFonts w:ascii="Bookman Old Style" w:hAnsi="Bookman Old Style"/>
          <w:sz w:val="24"/>
          <w:szCs w:val="24"/>
        </w:rPr>
        <w:t xml:space="preserve">Aset </w:t>
      </w:r>
      <w:proofErr w:type="spellStart"/>
      <w:r w:rsidR="0029498E">
        <w:rPr>
          <w:rFonts w:ascii="Bookman Old Style" w:hAnsi="Bookman Old Style"/>
          <w:sz w:val="24"/>
          <w:szCs w:val="24"/>
        </w:rPr>
        <w:t>T</w:t>
      </w:r>
      <w:r w:rsidRPr="006F15AC">
        <w:rPr>
          <w:rFonts w:ascii="Bookman Old Style" w:hAnsi="Bookman Old Style"/>
          <w:sz w:val="24"/>
          <w:szCs w:val="24"/>
        </w:rPr>
        <w:t>etap</w:t>
      </w:r>
      <w:proofErr w:type="spellEnd"/>
      <w:r w:rsidRPr="006F15AC">
        <w:rPr>
          <w:rFonts w:ascii="Bookman Old Style" w:hAnsi="Bookman Old Style"/>
          <w:sz w:val="24"/>
          <w:szCs w:val="24"/>
        </w:rPr>
        <w:t xml:space="preserve"> </w:t>
      </w:r>
      <w:proofErr w:type="spellStart"/>
      <w:r w:rsidRPr="006F15AC">
        <w:rPr>
          <w:rFonts w:ascii="Bookman Old Style" w:hAnsi="Bookman Old Style"/>
          <w:sz w:val="24"/>
          <w:szCs w:val="24"/>
        </w:rPr>
        <w:t>adalah</w:t>
      </w:r>
      <w:proofErr w:type="spellEnd"/>
      <w:r w:rsidRPr="006F15AC">
        <w:rPr>
          <w:rFonts w:ascii="Bookman Old Style" w:hAnsi="Bookman Old Style"/>
          <w:sz w:val="24"/>
          <w:szCs w:val="24"/>
        </w:rPr>
        <w:t xml:space="preserve"> </w:t>
      </w:r>
      <w:proofErr w:type="spellStart"/>
      <w:r w:rsidRPr="006F15AC">
        <w:rPr>
          <w:rFonts w:ascii="Bookman Old Style" w:hAnsi="Bookman Old Style"/>
          <w:sz w:val="24"/>
          <w:szCs w:val="24"/>
        </w:rPr>
        <w:t>aset</w:t>
      </w:r>
      <w:proofErr w:type="spellEnd"/>
      <w:r w:rsidRPr="006F15AC">
        <w:rPr>
          <w:rFonts w:ascii="Bookman Old Style" w:hAnsi="Bookman Old Style"/>
          <w:sz w:val="24"/>
          <w:szCs w:val="24"/>
        </w:rPr>
        <w:t xml:space="preserve"> </w:t>
      </w:r>
      <w:proofErr w:type="spellStart"/>
      <w:r w:rsidRPr="006F15AC">
        <w:rPr>
          <w:rFonts w:ascii="Bookman Old Style" w:hAnsi="Bookman Old Style"/>
          <w:sz w:val="24"/>
          <w:szCs w:val="24"/>
        </w:rPr>
        <w:t>berwujud</w:t>
      </w:r>
      <w:proofErr w:type="spellEnd"/>
      <w:r w:rsidRPr="006F15AC">
        <w:rPr>
          <w:rFonts w:ascii="Bookman Old Style" w:hAnsi="Bookman Old Style"/>
          <w:sz w:val="24"/>
          <w:szCs w:val="24"/>
        </w:rPr>
        <w:t xml:space="preserve"> yang:</w:t>
      </w:r>
    </w:p>
    <w:p w14:paraId="648AEEB5" w14:textId="77777777" w:rsidR="00192829" w:rsidRPr="006F15AC" w:rsidRDefault="00192829" w:rsidP="00192829">
      <w:pPr>
        <w:pStyle w:val="ListParagraph"/>
        <w:numPr>
          <w:ilvl w:val="0"/>
          <w:numId w:val="5"/>
        </w:numPr>
        <w:spacing w:after="0" w:line="240" w:lineRule="auto"/>
        <w:ind w:left="2268" w:hanging="567"/>
        <w:jc w:val="both"/>
        <w:rPr>
          <w:rFonts w:ascii="Bookman Old Style" w:hAnsi="Bookman Old Style"/>
          <w:sz w:val="24"/>
          <w:szCs w:val="24"/>
        </w:rPr>
      </w:pPr>
      <w:r w:rsidRPr="006F15AC">
        <w:rPr>
          <w:rFonts w:ascii="Bookman Old Style" w:hAnsi="Bookman Old Style"/>
          <w:sz w:val="24"/>
          <w:szCs w:val="24"/>
        </w:rPr>
        <w:t>dimiliki untuk digunakan dalam produksi atau penyediaan barang atau jasa, untuk disewakan kepada pihak lain, atau untuk tujuan administratif; dan</w:t>
      </w:r>
    </w:p>
    <w:p w14:paraId="40F48CAA" w14:textId="77777777" w:rsidR="00192829" w:rsidRPr="006F15AC" w:rsidRDefault="00192829" w:rsidP="00192829">
      <w:pPr>
        <w:pStyle w:val="ListParagraph"/>
        <w:numPr>
          <w:ilvl w:val="0"/>
          <w:numId w:val="5"/>
        </w:numPr>
        <w:spacing w:after="0" w:line="240" w:lineRule="auto"/>
        <w:ind w:left="2268" w:hanging="567"/>
        <w:jc w:val="both"/>
        <w:rPr>
          <w:rFonts w:ascii="Bookman Old Style" w:hAnsi="Bookman Old Style"/>
          <w:sz w:val="24"/>
          <w:szCs w:val="24"/>
        </w:rPr>
      </w:pPr>
      <w:r w:rsidRPr="006F15AC">
        <w:rPr>
          <w:rFonts w:ascii="Bookman Old Style" w:hAnsi="Bookman Old Style"/>
          <w:sz w:val="24"/>
          <w:szCs w:val="24"/>
        </w:rPr>
        <w:t>diperkirakan untuk digunakan selama lebih dari satu periode.</w:t>
      </w:r>
    </w:p>
    <w:p w14:paraId="00C539B7" w14:textId="77777777" w:rsidR="00192829" w:rsidRPr="006F15AC" w:rsidRDefault="00192829" w:rsidP="00192829">
      <w:pPr>
        <w:pStyle w:val="ListParagraph"/>
        <w:numPr>
          <w:ilvl w:val="0"/>
          <w:numId w:val="3"/>
        </w:numPr>
        <w:spacing w:after="0" w:line="240" w:lineRule="auto"/>
        <w:ind w:left="1701" w:hanging="567"/>
        <w:jc w:val="both"/>
        <w:rPr>
          <w:rFonts w:ascii="Bookman Old Style" w:hAnsi="Bookman Old Style"/>
          <w:sz w:val="24"/>
          <w:szCs w:val="24"/>
        </w:rPr>
      </w:pPr>
      <w:r w:rsidRPr="006F15AC">
        <w:rPr>
          <w:rFonts w:ascii="Bookman Old Style" w:hAnsi="Bookman Old Style"/>
          <w:sz w:val="24"/>
          <w:szCs w:val="24"/>
        </w:rPr>
        <w:t>Aset Takberwujud adalah aset nonmoneter teridentifikasi tanpa wujud fisik.</w:t>
      </w:r>
    </w:p>
    <w:p w14:paraId="2943E0CC" w14:textId="77777777" w:rsidR="00192829" w:rsidRPr="006F15AC" w:rsidRDefault="00192829" w:rsidP="00192829">
      <w:pPr>
        <w:pStyle w:val="ListParagraph"/>
        <w:numPr>
          <w:ilvl w:val="0"/>
          <w:numId w:val="3"/>
        </w:numPr>
        <w:spacing w:after="0" w:line="240" w:lineRule="auto"/>
        <w:ind w:left="1701" w:hanging="567"/>
        <w:jc w:val="both"/>
        <w:rPr>
          <w:rFonts w:ascii="Bookman Old Style" w:hAnsi="Bookman Old Style"/>
          <w:sz w:val="24"/>
          <w:szCs w:val="24"/>
        </w:rPr>
      </w:pPr>
      <w:r w:rsidRPr="006F15AC">
        <w:rPr>
          <w:rFonts w:ascii="Bookman Old Style" w:eastAsia="SimSun" w:hAnsi="Bookman Old Style" w:cs="Calibri"/>
          <w:sz w:val="24"/>
          <w:szCs w:val="24"/>
          <w:lang w:val="ms-BN"/>
        </w:rPr>
        <w:t>Liabilitas adalah kewajiban kini Emiten atau Perusahaan Publik untuk mengalihkan sumber daya ekonomik sebagai akibat dari peristiwa masa lalu.</w:t>
      </w:r>
    </w:p>
    <w:p w14:paraId="2C13B83F" w14:textId="77777777" w:rsidR="00192829" w:rsidRPr="006F15AC" w:rsidRDefault="00192829" w:rsidP="00192829">
      <w:pPr>
        <w:pStyle w:val="ListParagraph"/>
        <w:numPr>
          <w:ilvl w:val="0"/>
          <w:numId w:val="3"/>
        </w:numPr>
        <w:spacing w:after="0" w:line="240" w:lineRule="auto"/>
        <w:ind w:left="1701" w:hanging="567"/>
        <w:jc w:val="both"/>
        <w:rPr>
          <w:rFonts w:ascii="Bookman Old Style" w:hAnsi="Bookman Old Style"/>
          <w:sz w:val="24"/>
          <w:szCs w:val="24"/>
        </w:rPr>
      </w:pPr>
      <w:r w:rsidRPr="006F15AC">
        <w:rPr>
          <w:rFonts w:ascii="Bookman Old Style" w:eastAsia="SimSun" w:hAnsi="Bookman Old Style" w:cs="Calibri"/>
          <w:sz w:val="24"/>
          <w:szCs w:val="24"/>
          <w:lang w:val="ms-BN"/>
        </w:rPr>
        <w:t>Pendapatan adalah penghasilan yang timbul dari aktivitas normal Emiten atau Perusahaan Publik.</w:t>
      </w:r>
    </w:p>
    <w:p w14:paraId="0B900878" w14:textId="06255C58" w:rsidR="00192829" w:rsidRDefault="00192829" w:rsidP="00192829">
      <w:pPr>
        <w:pStyle w:val="ListParagraph"/>
        <w:numPr>
          <w:ilvl w:val="0"/>
          <w:numId w:val="3"/>
        </w:numPr>
        <w:spacing w:after="0" w:line="240" w:lineRule="auto"/>
        <w:ind w:left="1701" w:hanging="567"/>
        <w:jc w:val="both"/>
        <w:rPr>
          <w:rFonts w:ascii="Bookman Old Style" w:hAnsi="Bookman Old Style"/>
          <w:sz w:val="24"/>
          <w:szCs w:val="24"/>
        </w:rPr>
      </w:pPr>
      <w:r w:rsidRPr="006F15AC">
        <w:rPr>
          <w:rFonts w:ascii="Bookman Old Style" w:hAnsi="Bookman Old Style"/>
          <w:sz w:val="24"/>
          <w:szCs w:val="24"/>
        </w:rPr>
        <w:t>Sukuk adalah Efek syariah berupa sertifikat atau bukti kepemilikan yang bernilai sama dan mewakili bagian yang tidak terpisahkan atau tidak terbagi (syuyu’/</w:t>
      </w:r>
      <w:r w:rsidRPr="006F15AC">
        <w:rPr>
          <w:rFonts w:ascii="Bookman Old Style" w:hAnsi="Bookman Old Style"/>
          <w:i/>
          <w:sz w:val="24"/>
          <w:szCs w:val="24"/>
        </w:rPr>
        <w:t>undivided share</w:t>
      </w:r>
      <w:r w:rsidRPr="006F15AC">
        <w:rPr>
          <w:rFonts w:ascii="Bookman Old Style" w:hAnsi="Bookman Old Style"/>
          <w:sz w:val="24"/>
          <w:szCs w:val="24"/>
        </w:rPr>
        <w:t>), atas aset yang mendasarinya.</w:t>
      </w:r>
    </w:p>
    <w:p w14:paraId="62545B0E" w14:textId="69320276" w:rsidR="00E11691" w:rsidRDefault="00E11691" w:rsidP="00192829">
      <w:pPr>
        <w:pStyle w:val="ListParagraph"/>
        <w:numPr>
          <w:ilvl w:val="0"/>
          <w:numId w:val="3"/>
        </w:numPr>
        <w:spacing w:after="0" w:line="240" w:lineRule="auto"/>
        <w:ind w:left="1701" w:hanging="567"/>
        <w:jc w:val="both"/>
        <w:rPr>
          <w:rFonts w:ascii="Bookman Old Style" w:hAnsi="Bookman Old Style"/>
          <w:sz w:val="24"/>
          <w:szCs w:val="24"/>
        </w:rPr>
      </w:pPr>
      <w:r w:rsidRPr="00E11691">
        <w:rPr>
          <w:rFonts w:ascii="Bookman Old Style" w:hAnsi="Bookman Old Style"/>
          <w:sz w:val="24"/>
          <w:szCs w:val="24"/>
        </w:rPr>
        <w:t>Ukuran Kinerja Tetapan Manajemen adalah subtotal penghasilan dan beban yang:</w:t>
      </w:r>
    </w:p>
    <w:p w14:paraId="2B92C455" w14:textId="77777777" w:rsidR="00E11691" w:rsidRDefault="00E11691" w:rsidP="00943E29">
      <w:pPr>
        <w:pStyle w:val="ListParagraph"/>
        <w:numPr>
          <w:ilvl w:val="0"/>
          <w:numId w:val="472"/>
        </w:numPr>
        <w:spacing w:after="0" w:line="240" w:lineRule="auto"/>
        <w:ind w:left="2268" w:hanging="567"/>
        <w:jc w:val="both"/>
        <w:rPr>
          <w:rFonts w:ascii="Bookman Old Style" w:hAnsi="Bookman Old Style"/>
          <w:sz w:val="24"/>
          <w:szCs w:val="24"/>
        </w:rPr>
      </w:pPr>
      <w:r w:rsidRPr="00E11691">
        <w:rPr>
          <w:rFonts w:ascii="Bookman Old Style" w:hAnsi="Bookman Old Style"/>
          <w:sz w:val="24"/>
          <w:szCs w:val="24"/>
        </w:rPr>
        <w:t>digunakan entitas dalam komunikasi publik di luar laporan keuangan;</w:t>
      </w:r>
    </w:p>
    <w:p w14:paraId="66D66DED" w14:textId="0C4A6032" w:rsidR="00E11691" w:rsidRDefault="00E11691" w:rsidP="00943E29">
      <w:pPr>
        <w:pStyle w:val="ListParagraph"/>
        <w:numPr>
          <w:ilvl w:val="0"/>
          <w:numId w:val="472"/>
        </w:numPr>
        <w:spacing w:after="0" w:line="240" w:lineRule="auto"/>
        <w:ind w:left="2268" w:hanging="567"/>
        <w:jc w:val="both"/>
        <w:rPr>
          <w:rFonts w:ascii="Bookman Old Style" w:hAnsi="Bookman Old Style"/>
          <w:sz w:val="24"/>
          <w:szCs w:val="24"/>
        </w:rPr>
      </w:pPr>
      <w:r>
        <w:rPr>
          <w:rFonts w:ascii="Bookman Old Style" w:hAnsi="Bookman Old Style"/>
          <w:sz w:val="24"/>
          <w:szCs w:val="24"/>
        </w:rPr>
        <w:t>d</w:t>
      </w:r>
      <w:r w:rsidRPr="00E11691">
        <w:rPr>
          <w:rFonts w:ascii="Bookman Old Style" w:hAnsi="Bookman Old Style"/>
          <w:sz w:val="24"/>
          <w:szCs w:val="24"/>
        </w:rPr>
        <w:t>igunakan entitas untuk mengomunikasikan pandangan manajemen mengenai aspek kinerja keuangan entitas secara keseluruhan kepada pengguna laporan keuangan; dan</w:t>
      </w:r>
    </w:p>
    <w:p w14:paraId="3E9565C6" w14:textId="20EB17F9" w:rsidR="00E11691" w:rsidRPr="00E11691" w:rsidRDefault="00E11691" w:rsidP="00943E29">
      <w:pPr>
        <w:pStyle w:val="ListParagraph"/>
        <w:numPr>
          <w:ilvl w:val="0"/>
          <w:numId w:val="472"/>
        </w:numPr>
        <w:spacing w:after="0" w:line="240" w:lineRule="auto"/>
        <w:ind w:left="2268" w:hanging="567"/>
        <w:jc w:val="both"/>
        <w:rPr>
          <w:rFonts w:ascii="Bookman Old Style" w:hAnsi="Bookman Old Style"/>
          <w:sz w:val="24"/>
          <w:szCs w:val="24"/>
        </w:rPr>
      </w:pPr>
      <w:r>
        <w:rPr>
          <w:rFonts w:ascii="Bookman Old Style" w:hAnsi="Bookman Old Style"/>
          <w:sz w:val="24"/>
          <w:szCs w:val="24"/>
        </w:rPr>
        <w:t>t</w:t>
      </w:r>
      <w:r w:rsidRPr="00E11691">
        <w:rPr>
          <w:rFonts w:ascii="Bookman Old Style" w:hAnsi="Bookman Old Style"/>
          <w:sz w:val="24"/>
          <w:szCs w:val="24"/>
        </w:rPr>
        <w:t xml:space="preserve">idak tercantum dalam subtotal penghasilan dan beban yang bukan merupakan ukuran kinerja tetapan manajemen sesuai SAK atau SLK, atau disyaratkan secara </w:t>
      </w:r>
      <w:r w:rsidRPr="00E11691">
        <w:rPr>
          <w:rFonts w:ascii="Bookman Old Style" w:hAnsi="Bookman Old Style"/>
          <w:sz w:val="24"/>
          <w:szCs w:val="24"/>
        </w:rPr>
        <w:lastRenderedPageBreak/>
        <w:t>spesifik untuk disajikan atau diungkapkan oleh SAK atau SLK.</w:t>
      </w:r>
    </w:p>
    <w:p w14:paraId="2FA18892" w14:textId="77777777" w:rsidR="006A604A" w:rsidRPr="006F15AC" w:rsidRDefault="006F15AC" w:rsidP="006F15AC">
      <w:pPr>
        <w:pStyle w:val="ListParagraph"/>
        <w:numPr>
          <w:ilvl w:val="0"/>
          <w:numId w:val="2"/>
        </w:numPr>
        <w:spacing w:after="0" w:line="240" w:lineRule="auto"/>
        <w:ind w:left="1134" w:hanging="567"/>
        <w:jc w:val="both"/>
        <w:rPr>
          <w:rFonts w:ascii="Bookman Old Style" w:hAnsi="Bookman Old Style"/>
          <w:sz w:val="24"/>
          <w:szCs w:val="24"/>
        </w:rPr>
      </w:pPr>
      <w:r w:rsidRPr="006F15AC">
        <w:rPr>
          <w:rFonts w:ascii="Bookman Old Style" w:hAnsi="Bookman Old Style"/>
          <w:sz w:val="24"/>
          <w:szCs w:val="24"/>
        </w:rPr>
        <w:t xml:space="preserve">Laporan keuangan dalam </w:t>
      </w:r>
      <w:r w:rsidRPr="00A119C3">
        <w:rPr>
          <w:rFonts w:ascii="Bookman Old Style" w:hAnsi="Bookman Old Style"/>
          <w:sz w:val="24"/>
          <w:szCs w:val="24"/>
        </w:rPr>
        <w:t>Peraturan Anggota Dewan Komisioner</w:t>
      </w:r>
      <w:r w:rsidRPr="006F15AC">
        <w:rPr>
          <w:rFonts w:ascii="Bookman Old Style" w:hAnsi="Bookman Old Style"/>
          <w:sz w:val="24"/>
          <w:szCs w:val="24"/>
        </w:rPr>
        <w:t xml:space="preserve"> ini ini terdiri atas:</w:t>
      </w:r>
    </w:p>
    <w:p w14:paraId="6301283C" w14:textId="77777777" w:rsidR="006F15AC" w:rsidRPr="006F15AC" w:rsidRDefault="006F15AC" w:rsidP="006F15AC">
      <w:pPr>
        <w:pStyle w:val="ListParagraph"/>
        <w:numPr>
          <w:ilvl w:val="0"/>
          <w:numId w:val="6"/>
        </w:numPr>
        <w:spacing w:after="0" w:line="240" w:lineRule="auto"/>
        <w:ind w:left="1701" w:hanging="567"/>
        <w:jc w:val="both"/>
        <w:rPr>
          <w:rFonts w:ascii="Bookman Old Style" w:hAnsi="Bookman Old Style"/>
          <w:sz w:val="24"/>
          <w:szCs w:val="24"/>
        </w:rPr>
      </w:pPr>
      <w:r w:rsidRPr="006F15AC">
        <w:rPr>
          <w:rFonts w:ascii="Bookman Old Style" w:hAnsi="Bookman Old Style"/>
          <w:sz w:val="24"/>
          <w:szCs w:val="24"/>
        </w:rPr>
        <w:t>laporan kinerja keuangan selama periode pelaporan;</w:t>
      </w:r>
    </w:p>
    <w:p w14:paraId="3E716A2A" w14:textId="77777777" w:rsidR="006F15AC" w:rsidRPr="006F15AC" w:rsidRDefault="006F15AC" w:rsidP="006F15AC">
      <w:pPr>
        <w:pStyle w:val="ListParagraph"/>
        <w:numPr>
          <w:ilvl w:val="0"/>
          <w:numId w:val="6"/>
        </w:numPr>
        <w:spacing w:after="0" w:line="240" w:lineRule="auto"/>
        <w:ind w:left="1701" w:hanging="567"/>
        <w:jc w:val="both"/>
        <w:rPr>
          <w:rFonts w:ascii="Bookman Old Style" w:hAnsi="Bookman Old Style"/>
          <w:sz w:val="24"/>
          <w:szCs w:val="24"/>
        </w:rPr>
      </w:pPr>
      <w:r w:rsidRPr="006F15AC">
        <w:rPr>
          <w:rFonts w:ascii="Bookman Old Style" w:hAnsi="Bookman Old Style"/>
          <w:sz w:val="24"/>
          <w:szCs w:val="24"/>
        </w:rPr>
        <w:t>laporan posisi keuangan pada akhir periode pelaporan;</w:t>
      </w:r>
    </w:p>
    <w:p w14:paraId="20029FAE" w14:textId="77777777" w:rsidR="006F15AC" w:rsidRPr="006F15AC" w:rsidRDefault="006F15AC" w:rsidP="006F15AC">
      <w:pPr>
        <w:pStyle w:val="ListParagraph"/>
        <w:numPr>
          <w:ilvl w:val="0"/>
          <w:numId w:val="6"/>
        </w:numPr>
        <w:spacing w:after="0" w:line="240" w:lineRule="auto"/>
        <w:ind w:left="1701" w:hanging="567"/>
        <w:jc w:val="both"/>
        <w:rPr>
          <w:rFonts w:ascii="Bookman Old Style" w:hAnsi="Bookman Old Style"/>
          <w:sz w:val="24"/>
          <w:szCs w:val="24"/>
        </w:rPr>
      </w:pPr>
      <w:r w:rsidRPr="006F15AC">
        <w:rPr>
          <w:rFonts w:ascii="Bookman Old Style" w:hAnsi="Bookman Old Style"/>
          <w:sz w:val="24"/>
          <w:szCs w:val="24"/>
        </w:rPr>
        <w:t>laporan perubahan ekuitas selama periode pelaporan;</w:t>
      </w:r>
    </w:p>
    <w:p w14:paraId="1FB4A88F" w14:textId="77777777" w:rsidR="006F15AC" w:rsidRPr="006F15AC" w:rsidRDefault="006F15AC" w:rsidP="006F15AC">
      <w:pPr>
        <w:pStyle w:val="ListParagraph"/>
        <w:numPr>
          <w:ilvl w:val="0"/>
          <w:numId w:val="6"/>
        </w:numPr>
        <w:spacing w:after="0" w:line="240" w:lineRule="auto"/>
        <w:ind w:left="1701" w:hanging="567"/>
        <w:jc w:val="both"/>
        <w:rPr>
          <w:rFonts w:ascii="Bookman Old Style" w:hAnsi="Bookman Old Style"/>
          <w:sz w:val="24"/>
          <w:szCs w:val="24"/>
        </w:rPr>
      </w:pPr>
      <w:r w:rsidRPr="006F15AC">
        <w:rPr>
          <w:rFonts w:ascii="Bookman Old Style" w:hAnsi="Bookman Old Style"/>
          <w:sz w:val="24"/>
          <w:szCs w:val="24"/>
        </w:rPr>
        <w:t>laporan arus kas selama periode pelaporan;</w:t>
      </w:r>
    </w:p>
    <w:p w14:paraId="70B34153" w14:textId="77777777" w:rsidR="006F15AC" w:rsidRPr="006F15AC" w:rsidRDefault="006F15AC" w:rsidP="006F15AC">
      <w:pPr>
        <w:pStyle w:val="ListParagraph"/>
        <w:numPr>
          <w:ilvl w:val="0"/>
          <w:numId w:val="6"/>
        </w:numPr>
        <w:spacing w:after="0" w:line="240" w:lineRule="auto"/>
        <w:ind w:left="1701" w:hanging="567"/>
        <w:jc w:val="both"/>
        <w:rPr>
          <w:rFonts w:ascii="Bookman Old Style" w:hAnsi="Bookman Old Style"/>
          <w:sz w:val="24"/>
          <w:szCs w:val="24"/>
        </w:rPr>
      </w:pPr>
      <w:r w:rsidRPr="006F15AC">
        <w:rPr>
          <w:rFonts w:ascii="Bookman Old Style" w:hAnsi="Bookman Old Style"/>
          <w:sz w:val="24"/>
          <w:szCs w:val="24"/>
        </w:rPr>
        <w:t>catatan atas laporan keuangan selama periode laporan;</w:t>
      </w:r>
    </w:p>
    <w:p w14:paraId="27DE0304" w14:textId="77777777" w:rsidR="006F15AC" w:rsidRPr="006F15AC" w:rsidRDefault="006F15AC" w:rsidP="006F15AC">
      <w:pPr>
        <w:pStyle w:val="ListParagraph"/>
        <w:numPr>
          <w:ilvl w:val="0"/>
          <w:numId w:val="6"/>
        </w:numPr>
        <w:spacing w:after="0" w:line="240" w:lineRule="auto"/>
        <w:ind w:left="1701" w:hanging="567"/>
        <w:jc w:val="both"/>
        <w:rPr>
          <w:rFonts w:ascii="Bookman Old Style" w:hAnsi="Bookman Old Style"/>
          <w:sz w:val="24"/>
          <w:szCs w:val="24"/>
        </w:rPr>
      </w:pPr>
      <w:r w:rsidRPr="006F15AC">
        <w:rPr>
          <w:rFonts w:ascii="Bookman Old Style" w:hAnsi="Bookman Old Style"/>
          <w:sz w:val="24"/>
          <w:szCs w:val="24"/>
        </w:rPr>
        <w:t>informasi komparatif mengenai periode terdekat sebelumnya; dan</w:t>
      </w:r>
    </w:p>
    <w:p w14:paraId="0B267FA8" w14:textId="77777777" w:rsidR="006F15AC" w:rsidRPr="006F15AC" w:rsidRDefault="006F15AC" w:rsidP="006F15AC">
      <w:pPr>
        <w:pStyle w:val="ListParagraph"/>
        <w:numPr>
          <w:ilvl w:val="0"/>
          <w:numId w:val="6"/>
        </w:numPr>
        <w:spacing w:after="0" w:line="240" w:lineRule="auto"/>
        <w:ind w:left="1701" w:hanging="567"/>
        <w:jc w:val="both"/>
        <w:rPr>
          <w:rFonts w:ascii="Bookman Old Style" w:hAnsi="Bookman Old Style"/>
          <w:sz w:val="24"/>
          <w:szCs w:val="24"/>
        </w:rPr>
      </w:pPr>
      <w:r w:rsidRPr="006F15AC">
        <w:rPr>
          <w:rFonts w:ascii="Bookman Old Style" w:hAnsi="Bookman Old Style"/>
          <w:sz w:val="24"/>
          <w:szCs w:val="24"/>
        </w:rPr>
        <w:t>laporan posisi keuangan pada awal periode terkait sebelumnya jika disyaratkan oleh SAK yang berlaku.</w:t>
      </w:r>
    </w:p>
    <w:p w14:paraId="5EFC0348" w14:textId="77777777" w:rsidR="006F15AC" w:rsidRPr="006F15AC" w:rsidRDefault="006F15AC" w:rsidP="006F15AC">
      <w:pPr>
        <w:pStyle w:val="ListParagraph"/>
        <w:numPr>
          <w:ilvl w:val="0"/>
          <w:numId w:val="2"/>
        </w:numPr>
        <w:spacing w:after="0" w:line="240" w:lineRule="auto"/>
        <w:ind w:left="1134" w:hanging="567"/>
        <w:jc w:val="both"/>
        <w:rPr>
          <w:rStyle w:val="fontstyle01"/>
          <w:rFonts w:ascii="Bookman Old Style" w:hAnsi="Bookman Old Style"/>
          <w:color w:val="auto"/>
        </w:rPr>
      </w:pPr>
      <w:r w:rsidRPr="006F15AC">
        <w:rPr>
          <w:rStyle w:val="fontstyle01"/>
          <w:rFonts w:ascii="Bookman Old Style" w:hAnsi="Bookman Old Style"/>
        </w:rPr>
        <w:t xml:space="preserve">Dalam penyajian </w:t>
      </w:r>
      <w:r w:rsidRPr="006F15AC">
        <w:rPr>
          <w:rFonts w:ascii="Bookman Old Style" w:eastAsia="SimSun" w:hAnsi="Bookman Old Style" w:cs="Calibri"/>
          <w:sz w:val="24"/>
          <w:szCs w:val="24"/>
          <w:lang w:val="id-ID"/>
        </w:rPr>
        <w:t>laporan kinerja keuangan</w:t>
      </w:r>
      <w:r w:rsidRPr="006F15AC">
        <w:rPr>
          <w:rFonts w:ascii="Bookman Old Style" w:eastAsia="SimSun" w:hAnsi="Bookman Old Style" w:cs="Calibri"/>
          <w:sz w:val="24"/>
          <w:szCs w:val="24"/>
          <w:lang w:val="en-US"/>
        </w:rPr>
        <w:t xml:space="preserve">, </w:t>
      </w:r>
      <w:r w:rsidRPr="006F15AC">
        <w:rPr>
          <w:rFonts w:ascii="Bookman Old Style" w:eastAsia="SimSun" w:hAnsi="Bookman Old Style" w:cs="Calibri"/>
          <w:sz w:val="24"/>
          <w:szCs w:val="24"/>
          <w:lang w:val="id-ID"/>
        </w:rPr>
        <w:t>laporan posisi keuangan</w:t>
      </w:r>
      <w:r w:rsidRPr="006F15AC">
        <w:rPr>
          <w:rFonts w:ascii="Bookman Old Style" w:eastAsia="SimSun" w:hAnsi="Bookman Old Style" w:cs="Calibri"/>
          <w:sz w:val="24"/>
          <w:szCs w:val="24"/>
          <w:lang w:val="en-US"/>
        </w:rPr>
        <w:t xml:space="preserve">, laporan perubahan ekuitas, </w:t>
      </w:r>
      <w:r w:rsidRPr="006F15AC">
        <w:rPr>
          <w:rStyle w:val="fontstyle01"/>
          <w:rFonts w:ascii="Bookman Old Style" w:hAnsi="Bookman Old Style"/>
        </w:rPr>
        <w:t>dan laporan arus kas, harus disertai dengan pernyataan bahwa catatan atas laporan keuangan merupakan bagian tak terpisahkan dari laporan keuangan.</w:t>
      </w:r>
    </w:p>
    <w:p w14:paraId="0516C44A" w14:textId="77777777" w:rsidR="006F15AC" w:rsidRPr="006F15AC" w:rsidRDefault="006F15AC" w:rsidP="006F15AC">
      <w:pPr>
        <w:pStyle w:val="ListParagraph"/>
        <w:numPr>
          <w:ilvl w:val="0"/>
          <w:numId w:val="2"/>
        </w:numPr>
        <w:spacing w:after="0" w:line="240" w:lineRule="auto"/>
        <w:ind w:left="1134" w:hanging="567"/>
        <w:jc w:val="both"/>
        <w:rPr>
          <w:rFonts w:ascii="Bookman Old Style" w:hAnsi="Bookman Old Style"/>
          <w:sz w:val="24"/>
          <w:szCs w:val="24"/>
        </w:rPr>
      </w:pPr>
      <w:r w:rsidRPr="006F15AC">
        <w:rPr>
          <w:rFonts w:ascii="Bookman Old Style" w:hAnsi="Bookman Old Style"/>
          <w:sz w:val="24"/>
          <w:szCs w:val="24"/>
        </w:rPr>
        <w:t>Setiap komponen laporan keuangan harus diidentifikasi secara jelas dan pada setiap halaman laporan keuangan disajikan informasi sebagai berikut:</w:t>
      </w:r>
    </w:p>
    <w:p w14:paraId="55750A45" w14:textId="77777777" w:rsidR="006F15AC" w:rsidRPr="006F15AC" w:rsidRDefault="006F15AC" w:rsidP="006F15AC">
      <w:pPr>
        <w:pStyle w:val="ListParagraph"/>
        <w:numPr>
          <w:ilvl w:val="0"/>
          <w:numId w:val="7"/>
        </w:numPr>
        <w:spacing w:after="0" w:line="240" w:lineRule="auto"/>
        <w:ind w:left="1701" w:hanging="567"/>
        <w:jc w:val="both"/>
        <w:rPr>
          <w:rFonts w:ascii="Bookman Old Style" w:hAnsi="Bookman Old Style"/>
          <w:sz w:val="24"/>
          <w:szCs w:val="24"/>
        </w:rPr>
      </w:pPr>
      <w:r w:rsidRPr="006F15AC">
        <w:rPr>
          <w:rFonts w:ascii="Bookman Old Style" w:hAnsi="Bookman Old Style"/>
          <w:sz w:val="24"/>
          <w:szCs w:val="24"/>
        </w:rPr>
        <w:t>nama Emiten atau Perusahaan Publik;</w:t>
      </w:r>
    </w:p>
    <w:p w14:paraId="0617EC89" w14:textId="77777777" w:rsidR="006F15AC" w:rsidRPr="006F15AC" w:rsidRDefault="006F15AC" w:rsidP="006F15AC">
      <w:pPr>
        <w:pStyle w:val="ListParagraph"/>
        <w:numPr>
          <w:ilvl w:val="0"/>
          <w:numId w:val="7"/>
        </w:numPr>
        <w:spacing w:after="0" w:line="240" w:lineRule="auto"/>
        <w:ind w:left="1701" w:hanging="567"/>
        <w:jc w:val="both"/>
        <w:rPr>
          <w:rFonts w:ascii="Bookman Old Style" w:hAnsi="Bookman Old Style"/>
          <w:sz w:val="24"/>
          <w:szCs w:val="24"/>
        </w:rPr>
      </w:pPr>
      <w:r w:rsidRPr="006F15AC">
        <w:rPr>
          <w:rFonts w:ascii="Bookman Old Style" w:hAnsi="Bookman Old Style"/>
          <w:sz w:val="24"/>
          <w:szCs w:val="24"/>
        </w:rPr>
        <w:t>cakupan laporan keuangan, yang menjelaskan entitas tunggal atau konsolidasian;</w:t>
      </w:r>
    </w:p>
    <w:p w14:paraId="5ED9F3B9" w14:textId="77777777" w:rsidR="006F15AC" w:rsidRPr="006F15AC" w:rsidRDefault="006F15AC" w:rsidP="006F15AC">
      <w:pPr>
        <w:pStyle w:val="ListParagraph"/>
        <w:numPr>
          <w:ilvl w:val="0"/>
          <w:numId w:val="7"/>
        </w:numPr>
        <w:spacing w:after="0" w:line="240" w:lineRule="auto"/>
        <w:ind w:left="1701" w:hanging="567"/>
        <w:jc w:val="both"/>
        <w:rPr>
          <w:rFonts w:ascii="Bookman Old Style" w:hAnsi="Bookman Old Style"/>
          <w:sz w:val="24"/>
          <w:szCs w:val="24"/>
        </w:rPr>
      </w:pPr>
      <w:r w:rsidRPr="006F15AC">
        <w:rPr>
          <w:rFonts w:ascii="Bookman Old Style" w:hAnsi="Bookman Old Style"/>
          <w:sz w:val="24"/>
          <w:szCs w:val="24"/>
        </w:rPr>
        <w:t>tanggal akhir periode pelaporan atau periode yang dicakup oleh laporan keuangan, mana yang lebih tepat bagi setiap komponen laporan keuangan;</w:t>
      </w:r>
    </w:p>
    <w:p w14:paraId="6A67E3A2" w14:textId="77777777" w:rsidR="006F15AC" w:rsidRPr="006F15AC" w:rsidRDefault="006F15AC" w:rsidP="006F15AC">
      <w:pPr>
        <w:pStyle w:val="ListParagraph"/>
        <w:numPr>
          <w:ilvl w:val="0"/>
          <w:numId w:val="7"/>
        </w:numPr>
        <w:spacing w:after="0" w:line="240" w:lineRule="auto"/>
        <w:ind w:left="1701" w:hanging="567"/>
        <w:jc w:val="both"/>
        <w:rPr>
          <w:rFonts w:ascii="Bookman Old Style" w:hAnsi="Bookman Old Style"/>
          <w:sz w:val="24"/>
          <w:szCs w:val="24"/>
        </w:rPr>
      </w:pPr>
      <w:r w:rsidRPr="006F15AC">
        <w:rPr>
          <w:rFonts w:ascii="Bookman Old Style" w:hAnsi="Bookman Old Style"/>
          <w:sz w:val="24"/>
          <w:szCs w:val="24"/>
        </w:rPr>
        <w:t>mata uang penyajian; dan</w:t>
      </w:r>
    </w:p>
    <w:p w14:paraId="2E94BF7B" w14:textId="77777777" w:rsidR="006F15AC" w:rsidRPr="006F15AC" w:rsidRDefault="006F15AC" w:rsidP="006F15AC">
      <w:pPr>
        <w:pStyle w:val="ListParagraph"/>
        <w:numPr>
          <w:ilvl w:val="0"/>
          <w:numId w:val="7"/>
        </w:numPr>
        <w:spacing w:after="0" w:line="240" w:lineRule="auto"/>
        <w:ind w:left="1701" w:hanging="567"/>
        <w:jc w:val="both"/>
        <w:rPr>
          <w:rFonts w:ascii="Bookman Old Style" w:hAnsi="Bookman Old Style"/>
          <w:sz w:val="24"/>
          <w:szCs w:val="24"/>
        </w:rPr>
      </w:pPr>
      <w:r w:rsidRPr="006F15AC">
        <w:rPr>
          <w:rFonts w:ascii="Bookman Old Style" w:hAnsi="Bookman Old Style"/>
          <w:sz w:val="24"/>
          <w:szCs w:val="24"/>
        </w:rPr>
        <w:t>satuan angka yang digunakan dalam penyajian laporan keuangan.</w:t>
      </w:r>
    </w:p>
    <w:p w14:paraId="1B828E4E" w14:textId="77777777" w:rsidR="006F15AC" w:rsidRPr="006F15AC" w:rsidRDefault="006F15AC" w:rsidP="006F15AC">
      <w:pPr>
        <w:pStyle w:val="ListParagraph"/>
        <w:numPr>
          <w:ilvl w:val="0"/>
          <w:numId w:val="2"/>
        </w:numPr>
        <w:spacing w:after="0" w:line="240" w:lineRule="auto"/>
        <w:ind w:left="1134" w:hanging="567"/>
        <w:jc w:val="both"/>
        <w:rPr>
          <w:rFonts w:ascii="Bookman Old Style" w:hAnsi="Bookman Old Style"/>
          <w:sz w:val="24"/>
          <w:szCs w:val="24"/>
        </w:rPr>
      </w:pPr>
      <w:r w:rsidRPr="006F15AC">
        <w:rPr>
          <w:rFonts w:ascii="Bookman Old Style" w:eastAsia="SimSun" w:hAnsi="Bookman Old Style" w:cs="Calibri"/>
          <w:sz w:val="24"/>
          <w:szCs w:val="24"/>
          <w:lang w:val="id-ID"/>
        </w:rPr>
        <w:t>Tanggung</w:t>
      </w:r>
      <w:r w:rsidRPr="006F15AC">
        <w:rPr>
          <w:rFonts w:ascii="Bookman Old Style" w:eastAsia="SimSun" w:hAnsi="Bookman Old Style" w:cs="Calibri"/>
          <w:sz w:val="24"/>
          <w:szCs w:val="24"/>
        </w:rPr>
        <w:t xml:space="preserve"> Jawab atas Laporan Keuangan</w:t>
      </w:r>
    </w:p>
    <w:p w14:paraId="7A99F7C9" w14:textId="77777777" w:rsidR="006F15AC" w:rsidRPr="006F15AC" w:rsidRDefault="006F15AC" w:rsidP="006F15AC">
      <w:pPr>
        <w:pStyle w:val="ListParagraph"/>
        <w:spacing w:after="0" w:line="240" w:lineRule="auto"/>
        <w:ind w:left="1134"/>
        <w:jc w:val="both"/>
        <w:rPr>
          <w:rFonts w:ascii="Bookman Old Style" w:hAnsi="Bookman Old Style"/>
          <w:sz w:val="24"/>
          <w:szCs w:val="24"/>
        </w:rPr>
      </w:pPr>
      <w:r w:rsidRPr="006F15AC">
        <w:rPr>
          <w:rFonts w:ascii="Bookman Old Style" w:hAnsi="Bookman Old Style"/>
          <w:sz w:val="24"/>
          <w:szCs w:val="24"/>
        </w:rPr>
        <w:t>Manajemen Emiten atau Perusahaan Publik bertanggung jawab atas penyusunan dan penyajian laporan keuangan.</w:t>
      </w:r>
    </w:p>
    <w:p w14:paraId="7FC3D5B9" w14:textId="77777777" w:rsidR="006F15AC" w:rsidRDefault="006F15AC" w:rsidP="006F15AC">
      <w:pPr>
        <w:pStyle w:val="ListParagraph"/>
        <w:numPr>
          <w:ilvl w:val="0"/>
          <w:numId w:val="2"/>
        </w:numPr>
        <w:spacing w:after="0" w:line="240" w:lineRule="auto"/>
        <w:ind w:left="1134" w:hanging="567"/>
        <w:jc w:val="both"/>
        <w:rPr>
          <w:rFonts w:ascii="Bookman Old Style" w:hAnsi="Bookman Old Style"/>
          <w:sz w:val="24"/>
          <w:szCs w:val="24"/>
        </w:rPr>
      </w:pPr>
      <w:r w:rsidRPr="006F15AC">
        <w:rPr>
          <w:rFonts w:ascii="Bookman Old Style" w:hAnsi="Bookman Old Style"/>
          <w:sz w:val="24"/>
          <w:szCs w:val="24"/>
        </w:rPr>
        <w:t>Bahasa Pelaporan</w:t>
      </w:r>
    </w:p>
    <w:p w14:paraId="16EB1637" w14:textId="77777777" w:rsidR="006F15AC" w:rsidRDefault="006F15AC" w:rsidP="006F15AC">
      <w:pPr>
        <w:pStyle w:val="ListParagraph"/>
        <w:numPr>
          <w:ilvl w:val="0"/>
          <w:numId w:val="8"/>
        </w:numPr>
        <w:spacing w:after="0" w:line="240" w:lineRule="auto"/>
        <w:ind w:left="1701" w:hanging="567"/>
        <w:jc w:val="both"/>
        <w:rPr>
          <w:rFonts w:ascii="Bookman Old Style" w:hAnsi="Bookman Old Style"/>
          <w:sz w:val="24"/>
          <w:szCs w:val="24"/>
        </w:rPr>
      </w:pPr>
      <w:r w:rsidRPr="006F15AC">
        <w:rPr>
          <w:rFonts w:ascii="Bookman Old Style" w:hAnsi="Bookman Old Style"/>
          <w:sz w:val="24"/>
          <w:szCs w:val="24"/>
        </w:rPr>
        <w:t xml:space="preserve">Laporan keuangan wajib disajikan dalam Bahasa Indonesia. </w:t>
      </w:r>
    </w:p>
    <w:p w14:paraId="53C00722" w14:textId="77777777" w:rsidR="006F15AC" w:rsidRDefault="006F15AC" w:rsidP="006F15AC">
      <w:pPr>
        <w:pStyle w:val="ListParagraph"/>
        <w:numPr>
          <w:ilvl w:val="0"/>
          <w:numId w:val="8"/>
        </w:numPr>
        <w:spacing w:after="0" w:line="240" w:lineRule="auto"/>
        <w:ind w:left="1701" w:hanging="567"/>
        <w:jc w:val="both"/>
        <w:rPr>
          <w:rFonts w:ascii="Bookman Old Style" w:hAnsi="Bookman Old Style"/>
          <w:sz w:val="24"/>
          <w:szCs w:val="24"/>
        </w:rPr>
      </w:pPr>
      <w:r w:rsidRPr="006F15AC">
        <w:rPr>
          <w:rFonts w:ascii="Bookman Old Style" w:hAnsi="Bookman Old Style"/>
          <w:sz w:val="24"/>
          <w:szCs w:val="24"/>
        </w:rPr>
        <w:t xml:space="preserve">Dalam hal laporan keuangan juga disajikan selain dalam Bahasa Indonesia, maka laporan keuangan dimaksud wajib memuat informasi yang sama. </w:t>
      </w:r>
    </w:p>
    <w:p w14:paraId="08DE8450" w14:textId="77777777" w:rsidR="006F15AC" w:rsidRPr="006F15AC" w:rsidRDefault="006F15AC" w:rsidP="006F15AC">
      <w:pPr>
        <w:pStyle w:val="ListParagraph"/>
        <w:numPr>
          <w:ilvl w:val="0"/>
          <w:numId w:val="8"/>
        </w:numPr>
        <w:spacing w:after="0" w:line="240" w:lineRule="auto"/>
        <w:ind w:left="1701" w:hanging="567"/>
        <w:jc w:val="both"/>
        <w:rPr>
          <w:rFonts w:ascii="Bookman Old Style" w:hAnsi="Bookman Old Style"/>
          <w:sz w:val="24"/>
          <w:szCs w:val="24"/>
        </w:rPr>
      </w:pPr>
      <w:r w:rsidRPr="006F15AC">
        <w:rPr>
          <w:rFonts w:ascii="Bookman Old Style" w:hAnsi="Bookman Old Style"/>
          <w:sz w:val="24"/>
          <w:szCs w:val="24"/>
        </w:rPr>
        <w:t>Dalam hal terdapat perbedaan penafsiran akibat penerjemahan bahasa, maka yang digunakan sebagai acuan adalah laporan keuangan dalam Bahasa Indonesia.</w:t>
      </w:r>
    </w:p>
    <w:p w14:paraId="5B86A62F" w14:textId="77777777" w:rsidR="006F15AC" w:rsidRDefault="006F15AC" w:rsidP="006F15AC">
      <w:pPr>
        <w:pStyle w:val="ListParagraph"/>
        <w:numPr>
          <w:ilvl w:val="0"/>
          <w:numId w:val="2"/>
        </w:numPr>
        <w:spacing w:after="0" w:line="240" w:lineRule="auto"/>
        <w:ind w:left="1134" w:hanging="567"/>
        <w:jc w:val="both"/>
        <w:rPr>
          <w:rFonts w:ascii="Bookman Old Style" w:hAnsi="Bookman Old Style"/>
          <w:sz w:val="24"/>
          <w:szCs w:val="24"/>
        </w:rPr>
      </w:pPr>
      <w:r w:rsidRPr="006F15AC">
        <w:rPr>
          <w:rFonts w:ascii="Bookman Old Style" w:hAnsi="Bookman Old Style"/>
          <w:sz w:val="24"/>
          <w:szCs w:val="24"/>
        </w:rPr>
        <w:t>Mata Uang Penyajian</w:t>
      </w:r>
    </w:p>
    <w:p w14:paraId="57A250F5" w14:textId="77777777" w:rsidR="006F15AC" w:rsidRDefault="006F15AC" w:rsidP="006F15AC">
      <w:pPr>
        <w:pStyle w:val="ListParagraph"/>
        <w:numPr>
          <w:ilvl w:val="0"/>
          <w:numId w:val="9"/>
        </w:numPr>
        <w:spacing w:after="0" w:line="240" w:lineRule="auto"/>
        <w:ind w:left="1701" w:hanging="567"/>
        <w:jc w:val="both"/>
        <w:rPr>
          <w:rFonts w:ascii="Bookman Old Style" w:hAnsi="Bookman Old Style"/>
          <w:sz w:val="24"/>
          <w:szCs w:val="24"/>
        </w:rPr>
      </w:pPr>
      <w:r w:rsidRPr="006F15AC">
        <w:rPr>
          <w:rFonts w:ascii="Bookman Old Style" w:hAnsi="Bookman Old Style"/>
          <w:sz w:val="24"/>
          <w:szCs w:val="24"/>
        </w:rPr>
        <w:t>Mata uang penyajian adalah mata uang yang digunakan dalam penyajian laporan keuangan. Laporan keuangan wajib disajikan dalam mata uang rupiah.</w:t>
      </w:r>
    </w:p>
    <w:p w14:paraId="0908B8D3" w14:textId="77777777" w:rsidR="006F15AC" w:rsidRDefault="006F15AC" w:rsidP="006F15AC">
      <w:pPr>
        <w:pStyle w:val="ListParagraph"/>
        <w:numPr>
          <w:ilvl w:val="0"/>
          <w:numId w:val="9"/>
        </w:numPr>
        <w:spacing w:after="0" w:line="240" w:lineRule="auto"/>
        <w:ind w:left="1701" w:hanging="567"/>
        <w:jc w:val="both"/>
        <w:rPr>
          <w:rFonts w:ascii="Bookman Old Style" w:hAnsi="Bookman Old Style"/>
          <w:sz w:val="24"/>
          <w:szCs w:val="24"/>
        </w:rPr>
      </w:pPr>
      <w:r w:rsidRPr="006F15AC">
        <w:rPr>
          <w:rFonts w:ascii="Bookman Old Style" w:hAnsi="Bookman Old Style"/>
          <w:sz w:val="24"/>
          <w:szCs w:val="24"/>
        </w:rPr>
        <w:t>Mata uang penyajian dapat berbeda dengan mata uang fungsional.</w:t>
      </w:r>
    </w:p>
    <w:p w14:paraId="2EA726C2" w14:textId="77777777" w:rsidR="006F15AC" w:rsidRPr="006F15AC" w:rsidRDefault="006F15AC" w:rsidP="006F15AC">
      <w:pPr>
        <w:pStyle w:val="ListParagraph"/>
        <w:numPr>
          <w:ilvl w:val="0"/>
          <w:numId w:val="9"/>
        </w:numPr>
        <w:spacing w:after="0" w:line="240" w:lineRule="auto"/>
        <w:ind w:left="1701" w:hanging="567"/>
        <w:jc w:val="both"/>
        <w:rPr>
          <w:rFonts w:ascii="Bookman Old Style" w:hAnsi="Bookman Old Style"/>
          <w:sz w:val="24"/>
          <w:szCs w:val="24"/>
        </w:rPr>
      </w:pPr>
      <w:r w:rsidRPr="006F15AC">
        <w:rPr>
          <w:rFonts w:ascii="Bookman Old Style" w:hAnsi="Bookman Old Style"/>
          <w:sz w:val="24"/>
          <w:szCs w:val="24"/>
        </w:rPr>
        <w:t>Dalam hal mata uang penyajian berbeda dari mata uang fungsional, maka Emiten atau Perusahaan Publik menjabarkan hasil dan posisi keuangannya dalam mata uang rupiah dengan menggunakan prosedur sebagai berikut:</w:t>
      </w:r>
    </w:p>
    <w:p w14:paraId="5D86AB7A" w14:textId="77777777" w:rsidR="006F15AC" w:rsidRDefault="006F15AC" w:rsidP="006F15AC">
      <w:pPr>
        <w:pStyle w:val="ListParagraph"/>
        <w:numPr>
          <w:ilvl w:val="0"/>
          <w:numId w:val="10"/>
        </w:numPr>
        <w:spacing w:after="0" w:line="240" w:lineRule="auto"/>
        <w:ind w:left="2268" w:hanging="567"/>
        <w:jc w:val="both"/>
        <w:rPr>
          <w:rFonts w:ascii="Bookman Old Style" w:hAnsi="Bookman Old Style"/>
          <w:sz w:val="24"/>
          <w:szCs w:val="24"/>
        </w:rPr>
      </w:pPr>
      <w:r w:rsidRPr="006F15AC">
        <w:rPr>
          <w:rFonts w:ascii="Bookman Old Style" w:hAnsi="Bookman Old Style"/>
          <w:sz w:val="24"/>
          <w:szCs w:val="24"/>
        </w:rPr>
        <w:t>Aset dan Liabilitas untuk setiap laporan posisi keuangan yang disajikan (yaitu termasuk komparatif) dijabarkan menggunakan kurs yang ditetapkan oleh Bank Indonesia pada tanggal laporan posisi keuangan tersebut;</w:t>
      </w:r>
    </w:p>
    <w:p w14:paraId="126D60B5" w14:textId="77777777" w:rsidR="006F15AC" w:rsidRDefault="006F15AC" w:rsidP="006F15AC">
      <w:pPr>
        <w:pStyle w:val="ListParagraph"/>
        <w:numPr>
          <w:ilvl w:val="0"/>
          <w:numId w:val="10"/>
        </w:numPr>
        <w:spacing w:after="0" w:line="240" w:lineRule="auto"/>
        <w:ind w:left="2268" w:hanging="567"/>
        <w:jc w:val="both"/>
        <w:rPr>
          <w:rFonts w:ascii="Bookman Old Style" w:hAnsi="Bookman Old Style"/>
          <w:sz w:val="24"/>
          <w:szCs w:val="24"/>
        </w:rPr>
      </w:pPr>
      <w:r w:rsidRPr="006F15AC">
        <w:rPr>
          <w:rFonts w:ascii="Bookman Old Style" w:hAnsi="Bookman Old Style"/>
          <w:sz w:val="24"/>
          <w:szCs w:val="24"/>
        </w:rPr>
        <w:t xml:space="preserve">Penghasilan dan beban untuk setiap laporan kinerja keuangan yang disajikan (termasuk komparatif) </w:t>
      </w:r>
      <w:r w:rsidRPr="006F15AC">
        <w:rPr>
          <w:rFonts w:ascii="Bookman Old Style" w:hAnsi="Bookman Old Style"/>
          <w:sz w:val="24"/>
          <w:szCs w:val="24"/>
        </w:rPr>
        <w:lastRenderedPageBreak/>
        <w:t xml:space="preserve">dijabarkan menggunakan kurs yang ditetapkan oleh Bank Indonesia pada tanggal transaksi; </w:t>
      </w:r>
    </w:p>
    <w:p w14:paraId="0923BD20" w14:textId="77777777" w:rsidR="006F15AC" w:rsidRDefault="006F15AC" w:rsidP="006F15AC">
      <w:pPr>
        <w:pStyle w:val="ListParagraph"/>
        <w:numPr>
          <w:ilvl w:val="0"/>
          <w:numId w:val="10"/>
        </w:numPr>
        <w:spacing w:after="0" w:line="240" w:lineRule="auto"/>
        <w:ind w:left="2268" w:hanging="567"/>
        <w:jc w:val="both"/>
        <w:rPr>
          <w:rFonts w:ascii="Bookman Old Style" w:hAnsi="Bookman Old Style"/>
          <w:sz w:val="24"/>
          <w:szCs w:val="24"/>
        </w:rPr>
      </w:pPr>
      <w:r w:rsidRPr="006F15AC">
        <w:rPr>
          <w:rFonts w:ascii="Bookman Old Style" w:hAnsi="Bookman Old Style"/>
          <w:sz w:val="24"/>
          <w:szCs w:val="24"/>
        </w:rPr>
        <w:t>Semua hasil dari selisih kurs diakui dalam penghasilan komprehensif lain; dan</w:t>
      </w:r>
    </w:p>
    <w:p w14:paraId="3B1B1F09" w14:textId="77777777" w:rsidR="006F15AC" w:rsidRDefault="006F15AC" w:rsidP="006F15AC">
      <w:pPr>
        <w:pStyle w:val="ListParagraph"/>
        <w:numPr>
          <w:ilvl w:val="0"/>
          <w:numId w:val="10"/>
        </w:numPr>
        <w:spacing w:after="0" w:line="240" w:lineRule="auto"/>
        <w:ind w:left="2268" w:hanging="567"/>
        <w:jc w:val="both"/>
        <w:rPr>
          <w:rFonts w:ascii="Bookman Old Style" w:hAnsi="Bookman Old Style"/>
          <w:sz w:val="24"/>
          <w:szCs w:val="24"/>
        </w:rPr>
      </w:pPr>
      <w:r w:rsidRPr="006F15AC">
        <w:rPr>
          <w:rFonts w:ascii="Bookman Old Style" w:hAnsi="Bookman Old Style"/>
          <w:sz w:val="24"/>
          <w:szCs w:val="24"/>
        </w:rPr>
        <w:t>Kurs yang ditetapkan oleh Bank Indonesia meliputi:</w:t>
      </w:r>
    </w:p>
    <w:p w14:paraId="1A826EC5" w14:textId="77777777" w:rsidR="006F15AC" w:rsidRDefault="006F15AC" w:rsidP="006F15AC">
      <w:pPr>
        <w:pStyle w:val="ListParagraph"/>
        <w:numPr>
          <w:ilvl w:val="0"/>
          <w:numId w:val="11"/>
        </w:numPr>
        <w:spacing w:after="0" w:line="240" w:lineRule="auto"/>
        <w:ind w:left="2835" w:hanging="567"/>
        <w:jc w:val="both"/>
        <w:rPr>
          <w:rFonts w:ascii="Bookman Old Style" w:hAnsi="Bookman Old Style"/>
          <w:sz w:val="24"/>
          <w:szCs w:val="24"/>
        </w:rPr>
      </w:pPr>
      <w:r w:rsidRPr="006F15AC">
        <w:rPr>
          <w:rFonts w:ascii="Bookman Old Style" w:hAnsi="Bookman Old Style"/>
          <w:i/>
          <w:sz w:val="24"/>
          <w:szCs w:val="24"/>
        </w:rPr>
        <w:t>Jakarta Interbank Spot Dollar Rate</w:t>
      </w:r>
      <w:r w:rsidRPr="006F15AC">
        <w:rPr>
          <w:rFonts w:ascii="Bookman Old Style" w:hAnsi="Bookman Old Style"/>
          <w:sz w:val="24"/>
          <w:szCs w:val="24"/>
        </w:rPr>
        <w:t xml:space="preserve">; dan </w:t>
      </w:r>
    </w:p>
    <w:p w14:paraId="18E02E85" w14:textId="77777777" w:rsidR="006F15AC" w:rsidRPr="006F15AC" w:rsidRDefault="006F15AC" w:rsidP="006F15AC">
      <w:pPr>
        <w:pStyle w:val="ListParagraph"/>
        <w:numPr>
          <w:ilvl w:val="0"/>
          <w:numId w:val="11"/>
        </w:numPr>
        <w:spacing w:after="0" w:line="240" w:lineRule="auto"/>
        <w:ind w:left="2835" w:hanging="567"/>
        <w:jc w:val="both"/>
        <w:rPr>
          <w:rFonts w:ascii="Bookman Old Style" w:hAnsi="Bookman Old Style"/>
          <w:sz w:val="24"/>
          <w:szCs w:val="24"/>
        </w:rPr>
      </w:pPr>
      <w:r w:rsidRPr="006F15AC">
        <w:rPr>
          <w:rFonts w:ascii="Bookman Old Style" w:hAnsi="Bookman Old Style"/>
          <w:sz w:val="24"/>
          <w:szCs w:val="24"/>
        </w:rPr>
        <w:t>kurs acuan non-USD/IDR.</w:t>
      </w:r>
    </w:p>
    <w:p w14:paraId="6B656B92" w14:textId="77777777" w:rsidR="006F15AC" w:rsidRDefault="006F15AC" w:rsidP="006F15AC">
      <w:pPr>
        <w:pStyle w:val="ListParagraph"/>
        <w:numPr>
          <w:ilvl w:val="0"/>
          <w:numId w:val="2"/>
        </w:numPr>
        <w:spacing w:after="0" w:line="240" w:lineRule="auto"/>
        <w:ind w:left="1134" w:hanging="567"/>
        <w:jc w:val="both"/>
        <w:rPr>
          <w:rFonts w:ascii="Bookman Old Style" w:hAnsi="Bookman Old Style"/>
          <w:sz w:val="24"/>
          <w:szCs w:val="24"/>
        </w:rPr>
      </w:pPr>
      <w:r>
        <w:rPr>
          <w:rFonts w:ascii="Bookman Old Style" w:hAnsi="Bookman Old Style"/>
          <w:sz w:val="24"/>
          <w:szCs w:val="24"/>
        </w:rPr>
        <w:t>Periode Pelaporan</w:t>
      </w:r>
    </w:p>
    <w:p w14:paraId="2CDCB647" w14:textId="77777777" w:rsidR="006F15AC" w:rsidRDefault="006F15AC" w:rsidP="006F15AC">
      <w:pPr>
        <w:pStyle w:val="ListParagraph"/>
        <w:numPr>
          <w:ilvl w:val="0"/>
          <w:numId w:val="12"/>
        </w:numPr>
        <w:spacing w:after="0" w:line="240" w:lineRule="auto"/>
        <w:ind w:left="1701" w:hanging="567"/>
        <w:jc w:val="both"/>
        <w:rPr>
          <w:rFonts w:ascii="Bookman Old Style" w:hAnsi="Bookman Old Style"/>
          <w:sz w:val="24"/>
          <w:szCs w:val="24"/>
        </w:rPr>
      </w:pPr>
      <w:r w:rsidRPr="006F15AC">
        <w:rPr>
          <w:rFonts w:ascii="Bookman Old Style" w:hAnsi="Bookman Old Style"/>
          <w:sz w:val="24"/>
          <w:szCs w:val="24"/>
        </w:rPr>
        <w:t>Periode pelaporan Emiten atau Perusahaan Publik mencakup periode satu tahun.</w:t>
      </w:r>
    </w:p>
    <w:p w14:paraId="2A498D8C" w14:textId="77777777" w:rsidR="006F15AC" w:rsidRDefault="006F15AC" w:rsidP="006F15AC">
      <w:pPr>
        <w:pStyle w:val="ListParagraph"/>
        <w:numPr>
          <w:ilvl w:val="0"/>
          <w:numId w:val="12"/>
        </w:numPr>
        <w:spacing w:after="0" w:line="240" w:lineRule="auto"/>
        <w:ind w:left="1701" w:hanging="567"/>
        <w:jc w:val="both"/>
        <w:rPr>
          <w:rFonts w:ascii="Bookman Old Style" w:hAnsi="Bookman Old Style"/>
          <w:sz w:val="24"/>
          <w:szCs w:val="24"/>
        </w:rPr>
      </w:pPr>
      <w:r w:rsidRPr="006F15AC">
        <w:rPr>
          <w:rFonts w:ascii="Bookman Old Style" w:hAnsi="Bookman Old Style"/>
          <w:sz w:val="24"/>
          <w:szCs w:val="24"/>
        </w:rPr>
        <w:t>Dalam hal periode pelaporan sebagaimana dimaksud dalam huruf a berubah dan laporan keuangan disajikan untuk periode yang lebih panjang atau lebih pendek dari periode satu tahun, maka sebagai tambahan terhadap periode cakupan laporan keuangan, Emiten atau Perusahaan Publik wajib mengungkapkan:</w:t>
      </w:r>
    </w:p>
    <w:p w14:paraId="62C7FFD6" w14:textId="77777777" w:rsidR="006F15AC" w:rsidRDefault="006F15AC" w:rsidP="006F15AC">
      <w:pPr>
        <w:pStyle w:val="ListParagraph"/>
        <w:numPr>
          <w:ilvl w:val="0"/>
          <w:numId w:val="13"/>
        </w:numPr>
        <w:spacing w:after="0" w:line="240" w:lineRule="auto"/>
        <w:ind w:left="2268" w:hanging="567"/>
        <w:jc w:val="both"/>
        <w:rPr>
          <w:rFonts w:ascii="Bookman Old Style" w:hAnsi="Bookman Old Style"/>
          <w:sz w:val="24"/>
          <w:szCs w:val="24"/>
        </w:rPr>
      </w:pPr>
      <w:r w:rsidRPr="006F15AC">
        <w:rPr>
          <w:rFonts w:ascii="Bookman Old Style" w:hAnsi="Bookman Old Style"/>
          <w:sz w:val="24"/>
          <w:szCs w:val="24"/>
        </w:rPr>
        <w:t>alasan penggunaan periode pelaporan yang lebih panjang atau pendek dari periode satu tahun; dan</w:t>
      </w:r>
    </w:p>
    <w:p w14:paraId="2DAE95A0" w14:textId="77777777" w:rsidR="006F15AC" w:rsidRPr="006F15AC" w:rsidRDefault="006F15AC" w:rsidP="006F15AC">
      <w:pPr>
        <w:pStyle w:val="ListParagraph"/>
        <w:numPr>
          <w:ilvl w:val="0"/>
          <w:numId w:val="13"/>
        </w:numPr>
        <w:spacing w:after="0" w:line="240" w:lineRule="auto"/>
        <w:ind w:left="2268" w:hanging="567"/>
        <w:jc w:val="both"/>
        <w:rPr>
          <w:rFonts w:ascii="Bookman Old Style" w:hAnsi="Bookman Old Style"/>
          <w:sz w:val="24"/>
          <w:szCs w:val="24"/>
        </w:rPr>
      </w:pPr>
      <w:r w:rsidRPr="006F15AC">
        <w:rPr>
          <w:rFonts w:ascii="Bookman Old Style" w:hAnsi="Bookman Old Style"/>
          <w:sz w:val="24"/>
          <w:szCs w:val="24"/>
        </w:rPr>
        <w:t>fakta bahwa jumlah yang disajikan dalam laporan keuangan tidak dapat dibandingkan secara keseluruhan.</w:t>
      </w:r>
    </w:p>
    <w:p w14:paraId="1DAEEFA6" w14:textId="77777777" w:rsidR="006F15AC" w:rsidRDefault="006F15AC" w:rsidP="006F15AC">
      <w:pPr>
        <w:pStyle w:val="ListParagraph"/>
        <w:numPr>
          <w:ilvl w:val="0"/>
          <w:numId w:val="12"/>
        </w:numPr>
        <w:spacing w:after="0" w:line="240" w:lineRule="auto"/>
        <w:ind w:left="1701" w:hanging="567"/>
        <w:jc w:val="both"/>
        <w:rPr>
          <w:rFonts w:ascii="Bookman Old Style" w:hAnsi="Bookman Old Style"/>
          <w:sz w:val="24"/>
          <w:szCs w:val="24"/>
        </w:rPr>
      </w:pPr>
      <w:r w:rsidRPr="006F15AC">
        <w:rPr>
          <w:rFonts w:ascii="Bookman Old Style" w:hAnsi="Bookman Old Style"/>
          <w:sz w:val="24"/>
          <w:szCs w:val="24"/>
        </w:rPr>
        <w:t>Tanggal pelaporan keuangan entitas anak untuk tujuan konsolidasi wajib sama dengan tanggal pelaporan keuangan entitas induk.</w:t>
      </w:r>
    </w:p>
    <w:p w14:paraId="5B2C6295" w14:textId="77777777" w:rsidR="006F15AC" w:rsidRDefault="006F15AC" w:rsidP="006F15AC">
      <w:pPr>
        <w:pStyle w:val="ListParagraph"/>
        <w:numPr>
          <w:ilvl w:val="0"/>
          <w:numId w:val="12"/>
        </w:numPr>
        <w:spacing w:after="0" w:line="240" w:lineRule="auto"/>
        <w:ind w:left="1701" w:hanging="567"/>
        <w:jc w:val="both"/>
        <w:rPr>
          <w:rFonts w:ascii="Bookman Old Style" w:hAnsi="Bookman Old Style"/>
          <w:sz w:val="24"/>
          <w:szCs w:val="24"/>
        </w:rPr>
      </w:pPr>
      <w:r w:rsidRPr="006F15AC">
        <w:rPr>
          <w:rFonts w:ascii="Bookman Old Style" w:hAnsi="Bookman Old Style"/>
          <w:sz w:val="24"/>
          <w:szCs w:val="24"/>
        </w:rPr>
        <w:t>Dalam hal tanggal pelaporan entitas anak sebagaimana dimaksud dalam huruf c berbeda dengan tanggal pelaporan entitas induk, entitas anak menyusun (untuk tujuan konsolidasi) informasi keuangan tambahan pada tanggal yang sama dengan laporan keuangan entitas induk untuk memungkinkan entitas induk mengonsolidasi informasi keuangan entitas anak, kecuali tidak praktis.</w:t>
      </w:r>
    </w:p>
    <w:p w14:paraId="50CEDF92" w14:textId="77777777" w:rsidR="006F15AC" w:rsidRPr="006F15AC" w:rsidRDefault="006F15AC" w:rsidP="006F15AC">
      <w:pPr>
        <w:pStyle w:val="ListParagraph"/>
        <w:numPr>
          <w:ilvl w:val="0"/>
          <w:numId w:val="12"/>
        </w:numPr>
        <w:spacing w:after="0" w:line="240" w:lineRule="auto"/>
        <w:ind w:left="1701" w:hanging="567"/>
        <w:jc w:val="both"/>
        <w:rPr>
          <w:rFonts w:ascii="Bookman Old Style" w:hAnsi="Bookman Old Style"/>
          <w:sz w:val="24"/>
          <w:szCs w:val="24"/>
        </w:rPr>
      </w:pPr>
      <w:r w:rsidRPr="006F15AC">
        <w:rPr>
          <w:rFonts w:ascii="Bookman Old Style" w:hAnsi="Bookman Old Style"/>
          <w:sz w:val="24"/>
          <w:szCs w:val="24"/>
        </w:rPr>
        <w:t>Jika tidak praktis, maka laporan keuangan entitas anak tersebut dapat digunakan untuk tujuan konsolidasi dengan persyaratan sebagai berikut:</w:t>
      </w:r>
    </w:p>
    <w:p w14:paraId="2B63BE08" w14:textId="77777777" w:rsidR="006F15AC" w:rsidRDefault="006F15AC" w:rsidP="006F15AC">
      <w:pPr>
        <w:pStyle w:val="ListParagraph"/>
        <w:numPr>
          <w:ilvl w:val="0"/>
          <w:numId w:val="14"/>
        </w:numPr>
        <w:spacing w:after="0" w:line="240" w:lineRule="auto"/>
        <w:ind w:left="2268" w:hanging="567"/>
        <w:jc w:val="both"/>
        <w:rPr>
          <w:rFonts w:ascii="Bookman Old Style" w:hAnsi="Bookman Old Style"/>
          <w:sz w:val="24"/>
          <w:szCs w:val="24"/>
        </w:rPr>
      </w:pPr>
      <w:r w:rsidRPr="006F15AC">
        <w:rPr>
          <w:rFonts w:ascii="Bookman Old Style" w:hAnsi="Bookman Old Style"/>
          <w:sz w:val="24"/>
          <w:szCs w:val="24"/>
        </w:rPr>
        <w:t>perbedaan tanggal pelaporan tersebut tidak lebih dari 3 (tiga) bulan;</w:t>
      </w:r>
    </w:p>
    <w:p w14:paraId="2C7DF227" w14:textId="77777777" w:rsidR="006F15AC" w:rsidRDefault="006F15AC" w:rsidP="006F15AC">
      <w:pPr>
        <w:pStyle w:val="ListParagraph"/>
        <w:numPr>
          <w:ilvl w:val="0"/>
          <w:numId w:val="14"/>
        </w:numPr>
        <w:spacing w:after="0" w:line="240" w:lineRule="auto"/>
        <w:ind w:left="2268" w:hanging="567"/>
        <w:jc w:val="both"/>
        <w:rPr>
          <w:rFonts w:ascii="Bookman Old Style" w:hAnsi="Bookman Old Style"/>
          <w:sz w:val="24"/>
          <w:szCs w:val="24"/>
        </w:rPr>
      </w:pPr>
      <w:r w:rsidRPr="006F15AC">
        <w:rPr>
          <w:rFonts w:ascii="Bookman Old Style" w:hAnsi="Bookman Old Style"/>
          <w:sz w:val="24"/>
          <w:szCs w:val="24"/>
        </w:rPr>
        <w:t>Emiten atau Perusahaan Publik melakukan penyesuaian atas dampak transaksi atau peristiwa signifikan yang terjadi antara tanggal laporan keuangan entitas anak dengan tanggal laporan keuangan entitas induk; dan</w:t>
      </w:r>
    </w:p>
    <w:p w14:paraId="76BF9350" w14:textId="77777777" w:rsidR="006F15AC" w:rsidRPr="006F15AC" w:rsidRDefault="006F15AC" w:rsidP="006F15AC">
      <w:pPr>
        <w:pStyle w:val="ListParagraph"/>
        <w:numPr>
          <w:ilvl w:val="0"/>
          <w:numId w:val="14"/>
        </w:numPr>
        <w:spacing w:after="0" w:line="240" w:lineRule="auto"/>
        <w:ind w:left="2268" w:hanging="567"/>
        <w:jc w:val="both"/>
        <w:rPr>
          <w:rFonts w:ascii="Bookman Old Style" w:hAnsi="Bookman Old Style"/>
          <w:sz w:val="24"/>
          <w:szCs w:val="24"/>
        </w:rPr>
      </w:pPr>
      <w:r w:rsidRPr="006F15AC">
        <w:rPr>
          <w:rFonts w:ascii="Bookman Old Style" w:hAnsi="Bookman Old Style"/>
          <w:sz w:val="24"/>
          <w:szCs w:val="24"/>
        </w:rPr>
        <w:t>lamanya periode pelaporan dan perbedaan antar akhir periode pelaporan adalah sama dari periode ke periode.</w:t>
      </w:r>
    </w:p>
    <w:p w14:paraId="2E835967" w14:textId="77777777" w:rsidR="006F15AC" w:rsidRDefault="00AE0A02" w:rsidP="006F15AC">
      <w:pPr>
        <w:pStyle w:val="ListParagraph"/>
        <w:numPr>
          <w:ilvl w:val="0"/>
          <w:numId w:val="2"/>
        </w:numPr>
        <w:spacing w:after="0" w:line="240" w:lineRule="auto"/>
        <w:ind w:left="1134" w:hanging="567"/>
        <w:jc w:val="both"/>
        <w:rPr>
          <w:rFonts w:ascii="Bookman Old Style" w:hAnsi="Bookman Old Style"/>
          <w:sz w:val="24"/>
          <w:szCs w:val="24"/>
        </w:rPr>
      </w:pPr>
      <w:r w:rsidRPr="00AE0A02">
        <w:rPr>
          <w:rFonts w:ascii="Bookman Old Style" w:hAnsi="Bookman Old Style"/>
          <w:sz w:val="24"/>
          <w:szCs w:val="24"/>
        </w:rPr>
        <w:t>Peristiwa Setelah Periode Pelaporan</w:t>
      </w:r>
    </w:p>
    <w:p w14:paraId="00098948" w14:textId="77777777" w:rsidR="00AE0A02" w:rsidRPr="00AE0A02" w:rsidRDefault="00AE0A02" w:rsidP="00AE0A02">
      <w:pPr>
        <w:pStyle w:val="ListParagraph"/>
        <w:numPr>
          <w:ilvl w:val="0"/>
          <w:numId w:val="15"/>
        </w:numPr>
        <w:spacing w:after="0" w:line="240" w:lineRule="auto"/>
        <w:ind w:left="1701" w:hanging="567"/>
        <w:jc w:val="both"/>
        <w:rPr>
          <w:rFonts w:ascii="Bookman Old Style" w:hAnsi="Bookman Old Style"/>
          <w:sz w:val="24"/>
          <w:szCs w:val="24"/>
        </w:rPr>
      </w:pPr>
      <w:r w:rsidRPr="00AE0A02">
        <w:rPr>
          <w:rFonts w:ascii="Bookman Old Style" w:hAnsi="Bookman Old Style"/>
          <w:sz w:val="24"/>
          <w:szCs w:val="24"/>
        </w:rPr>
        <w:t>Peristiwa setelah periode pelaporan merupakan peristiwa yang terjadi antara akhir periode pelaporan dan Tanggal Laporan Keuangan Diotorisasi untuk Terbit, baik peristiwa yang menguntungkan maupun tidak menguntungkan, yang meliputi:</w:t>
      </w:r>
    </w:p>
    <w:p w14:paraId="08E43FDD" w14:textId="77777777" w:rsidR="00AE0A02" w:rsidRDefault="00AE0A02" w:rsidP="00AE0A02">
      <w:pPr>
        <w:pStyle w:val="ListParagraph"/>
        <w:numPr>
          <w:ilvl w:val="0"/>
          <w:numId w:val="16"/>
        </w:numPr>
        <w:spacing w:after="0" w:line="240" w:lineRule="auto"/>
        <w:ind w:left="2268" w:hanging="567"/>
        <w:jc w:val="both"/>
        <w:rPr>
          <w:rFonts w:ascii="Bookman Old Style" w:hAnsi="Bookman Old Style"/>
          <w:sz w:val="24"/>
          <w:szCs w:val="24"/>
        </w:rPr>
      </w:pPr>
      <w:r w:rsidRPr="00AE0A02">
        <w:rPr>
          <w:rFonts w:ascii="Bookman Old Style" w:hAnsi="Bookman Old Style"/>
          <w:sz w:val="24"/>
          <w:szCs w:val="24"/>
        </w:rPr>
        <w:t>peristiwa yang memberikan bukti atas adanya kondisi sampai dengan akhir periode pelaporan (peristiwa penyesuai setelah periode pelaporan); dan</w:t>
      </w:r>
    </w:p>
    <w:p w14:paraId="3772B750" w14:textId="77777777" w:rsidR="00AE0A02" w:rsidRPr="00AE0A02" w:rsidRDefault="00AE0A02" w:rsidP="00AE0A02">
      <w:pPr>
        <w:pStyle w:val="ListParagraph"/>
        <w:numPr>
          <w:ilvl w:val="0"/>
          <w:numId w:val="16"/>
        </w:numPr>
        <w:spacing w:after="0" w:line="240" w:lineRule="auto"/>
        <w:ind w:left="2268" w:hanging="567"/>
        <w:jc w:val="both"/>
        <w:rPr>
          <w:rFonts w:ascii="Bookman Old Style" w:hAnsi="Bookman Old Style"/>
          <w:sz w:val="24"/>
          <w:szCs w:val="24"/>
        </w:rPr>
      </w:pPr>
      <w:r w:rsidRPr="00AE0A02">
        <w:rPr>
          <w:rFonts w:ascii="Bookman Old Style" w:hAnsi="Bookman Old Style"/>
          <w:sz w:val="24"/>
          <w:szCs w:val="24"/>
        </w:rPr>
        <w:t>peristiwa yang mengindikasikan terjadinya kondisi setelah periode pelaporan (peristiwa nonpenyesuai setelah periode pelaporan).</w:t>
      </w:r>
    </w:p>
    <w:p w14:paraId="46EF37C5" w14:textId="77777777" w:rsidR="00AE0A02" w:rsidRDefault="00AE0A02" w:rsidP="00AE0A02">
      <w:pPr>
        <w:pStyle w:val="ListParagraph"/>
        <w:numPr>
          <w:ilvl w:val="0"/>
          <w:numId w:val="15"/>
        </w:numPr>
        <w:spacing w:after="0" w:line="240" w:lineRule="auto"/>
        <w:ind w:left="1701" w:hanging="567"/>
        <w:jc w:val="both"/>
        <w:rPr>
          <w:rFonts w:ascii="Bookman Old Style" w:hAnsi="Bookman Old Style"/>
          <w:sz w:val="24"/>
          <w:szCs w:val="24"/>
        </w:rPr>
      </w:pPr>
      <w:r w:rsidRPr="00AE0A02">
        <w:rPr>
          <w:rFonts w:ascii="Bookman Old Style" w:hAnsi="Bookman Old Style"/>
          <w:sz w:val="24"/>
          <w:szCs w:val="24"/>
        </w:rPr>
        <w:t>Emiten atau Perusahaan Publik wajib melakukan penyesuaian jumlah yang diakui dalam laporan keuangan untuk mencerminkan peristiwa penyesuai setelah periode pelaporan.</w:t>
      </w:r>
    </w:p>
    <w:p w14:paraId="623B61AC" w14:textId="77777777" w:rsidR="00AE0A02" w:rsidRDefault="00AE0A02" w:rsidP="006F15AC">
      <w:pPr>
        <w:pStyle w:val="ListParagraph"/>
        <w:numPr>
          <w:ilvl w:val="0"/>
          <w:numId w:val="2"/>
        </w:numPr>
        <w:spacing w:after="0" w:line="240" w:lineRule="auto"/>
        <w:ind w:left="1134" w:hanging="567"/>
        <w:jc w:val="both"/>
        <w:rPr>
          <w:rFonts w:ascii="Bookman Old Style" w:hAnsi="Bookman Old Style"/>
          <w:sz w:val="24"/>
          <w:szCs w:val="24"/>
        </w:rPr>
      </w:pPr>
      <w:r>
        <w:rPr>
          <w:rFonts w:ascii="Bookman Old Style" w:hAnsi="Bookman Old Style"/>
          <w:sz w:val="24"/>
          <w:szCs w:val="24"/>
        </w:rPr>
        <w:lastRenderedPageBreak/>
        <w:t>Saling Hapus</w:t>
      </w:r>
    </w:p>
    <w:p w14:paraId="1B1EECE9" w14:textId="2978BCDC" w:rsidR="00AE0A02" w:rsidRPr="00AE0A02" w:rsidRDefault="00AE0A02" w:rsidP="00AE0A02">
      <w:pPr>
        <w:pStyle w:val="ListParagraph"/>
        <w:spacing w:after="0" w:line="240" w:lineRule="auto"/>
        <w:ind w:left="1134"/>
        <w:jc w:val="both"/>
        <w:rPr>
          <w:rFonts w:ascii="Bookman Old Style" w:hAnsi="Bookman Old Style"/>
          <w:color w:val="000000" w:themeColor="text1"/>
          <w:sz w:val="28"/>
          <w:szCs w:val="24"/>
        </w:rPr>
      </w:pPr>
      <w:r w:rsidRPr="00AE0A02">
        <w:rPr>
          <w:rFonts w:ascii="Bookman Old Style" w:eastAsia="SimSun" w:hAnsi="Bookman Old Style" w:cs="Calibri"/>
          <w:color w:val="000000" w:themeColor="text1"/>
          <w:sz w:val="24"/>
        </w:rPr>
        <w:t>E</w:t>
      </w:r>
      <w:r w:rsidRPr="00AE0A02">
        <w:rPr>
          <w:rFonts w:ascii="Bookman Old Style" w:eastAsia="SimSun" w:hAnsi="Bookman Old Style" w:cs="Calibri"/>
          <w:color w:val="000000" w:themeColor="text1"/>
          <w:sz w:val="24"/>
          <w:lang w:val="id-ID"/>
        </w:rPr>
        <w:t xml:space="preserve">miten </w:t>
      </w:r>
      <w:r w:rsidRPr="00AE0A02">
        <w:rPr>
          <w:rFonts w:ascii="Bookman Old Style" w:eastAsia="SimSun" w:hAnsi="Bookman Old Style" w:cs="Calibri"/>
          <w:bCs/>
          <w:iCs/>
          <w:color w:val="000000" w:themeColor="text1"/>
          <w:sz w:val="24"/>
          <w:lang w:val="es-ES" w:bidi="bn-IN"/>
        </w:rPr>
        <w:t>atau</w:t>
      </w:r>
      <w:r w:rsidRPr="00AE0A02">
        <w:rPr>
          <w:rFonts w:ascii="Bookman Old Style" w:eastAsia="SimSun" w:hAnsi="Bookman Old Style" w:cs="Calibri"/>
          <w:color w:val="000000" w:themeColor="text1"/>
          <w:sz w:val="24"/>
          <w:lang w:val="id-ID"/>
        </w:rPr>
        <w:t xml:space="preserve"> Perusahaan Publik</w:t>
      </w:r>
      <w:r w:rsidRPr="00AE0A02">
        <w:rPr>
          <w:rFonts w:ascii="Bookman Old Style" w:eastAsia="SimSun" w:hAnsi="Bookman Old Style" w:cs="Calibri"/>
          <w:color w:val="000000" w:themeColor="text1"/>
          <w:sz w:val="24"/>
        </w:rPr>
        <w:t xml:space="preserve"> tidak </w:t>
      </w:r>
      <w:r w:rsidRPr="00AE0A02">
        <w:rPr>
          <w:rFonts w:ascii="Bookman Old Style" w:eastAsia="SimSun" w:hAnsi="Bookman Old Style" w:cs="Calibri"/>
          <w:color w:val="000000" w:themeColor="text1"/>
          <w:sz w:val="24"/>
          <w:lang w:val="id-ID"/>
        </w:rPr>
        <w:t>diperkenankan</w:t>
      </w:r>
      <w:r w:rsidRPr="00AE0A02">
        <w:rPr>
          <w:rFonts w:ascii="Bookman Old Style" w:eastAsia="SimSun" w:hAnsi="Bookman Old Style" w:cs="Calibri"/>
          <w:color w:val="000000" w:themeColor="text1"/>
          <w:sz w:val="24"/>
        </w:rPr>
        <w:t xml:space="preserve"> melakukan saling hapus atas </w:t>
      </w:r>
      <w:r w:rsidRPr="00AE0A02">
        <w:rPr>
          <w:rFonts w:ascii="Bookman Old Style" w:eastAsia="SimSun" w:hAnsi="Bookman Old Style" w:cs="Calibri"/>
          <w:color w:val="000000" w:themeColor="text1"/>
          <w:sz w:val="24"/>
          <w:lang w:val="id-ID"/>
        </w:rPr>
        <w:t xml:space="preserve">pos </w:t>
      </w:r>
      <w:r w:rsidRPr="00AE0A02">
        <w:rPr>
          <w:rFonts w:ascii="Bookman Old Style" w:eastAsia="SimSun" w:hAnsi="Bookman Old Style" w:cs="Calibri"/>
          <w:color w:val="000000" w:themeColor="text1"/>
          <w:sz w:val="24"/>
        </w:rPr>
        <w:t>Aset dan Liabilitas atau penghasilan dan beban, kecuali disyaratkan atau diizinkan oleh SAK</w:t>
      </w:r>
      <w:r w:rsidR="00EF0C0F">
        <w:rPr>
          <w:rFonts w:ascii="Bookman Old Style" w:eastAsia="SimSun" w:hAnsi="Bookman Old Style" w:cs="Calibri"/>
          <w:color w:val="000000" w:themeColor="text1"/>
          <w:sz w:val="24"/>
        </w:rPr>
        <w:t xml:space="preserve"> atau SLK</w:t>
      </w:r>
      <w:r w:rsidRPr="00AE0A02">
        <w:rPr>
          <w:rFonts w:ascii="Bookman Old Style" w:eastAsia="SimSun" w:hAnsi="Bookman Old Style" w:cs="Calibri"/>
          <w:color w:val="000000" w:themeColor="text1"/>
          <w:sz w:val="24"/>
        </w:rPr>
        <w:t xml:space="preserve">. </w:t>
      </w:r>
    </w:p>
    <w:p w14:paraId="0C736FEE" w14:textId="77777777" w:rsidR="00AE0A02" w:rsidRDefault="00AE0A02" w:rsidP="006F15AC">
      <w:pPr>
        <w:pStyle w:val="ListParagraph"/>
        <w:numPr>
          <w:ilvl w:val="0"/>
          <w:numId w:val="2"/>
        </w:numPr>
        <w:spacing w:after="0" w:line="240" w:lineRule="auto"/>
        <w:ind w:left="1134" w:hanging="567"/>
        <w:jc w:val="both"/>
        <w:rPr>
          <w:rFonts w:ascii="Bookman Old Style" w:hAnsi="Bookman Old Style"/>
          <w:sz w:val="24"/>
          <w:szCs w:val="24"/>
        </w:rPr>
      </w:pPr>
      <w:r w:rsidRPr="00AE0A02">
        <w:rPr>
          <w:rFonts w:ascii="Bookman Old Style" w:hAnsi="Bookman Old Style"/>
          <w:sz w:val="24"/>
          <w:szCs w:val="24"/>
        </w:rPr>
        <w:t>Konsistensi Penyajian dan Klasifikasi</w:t>
      </w:r>
    </w:p>
    <w:p w14:paraId="4399A34D" w14:textId="77777777" w:rsidR="00AE0A02" w:rsidRPr="00AE0A02" w:rsidRDefault="00AE0A02" w:rsidP="00AE0A02">
      <w:pPr>
        <w:pStyle w:val="ListParagraph"/>
        <w:numPr>
          <w:ilvl w:val="0"/>
          <w:numId w:val="17"/>
        </w:numPr>
        <w:spacing w:after="0" w:line="240" w:lineRule="auto"/>
        <w:ind w:left="1701" w:hanging="567"/>
        <w:jc w:val="both"/>
        <w:rPr>
          <w:rFonts w:ascii="Bookman Old Style" w:hAnsi="Bookman Old Style"/>
          <w:sz w:val="24"/>
          <w:szCs w:val="24"/>
        </w:rPr>
      </w:pPr>
      <w:r w:rsidRPr="00AE0A02">
        <w:rPr>
          <w:rFonts w:ascii="Bookman Old Style" w:hAnsi="Bookman Old Style"/>
          <w:sz w:val="24"/>
          <w:szCs w:val="24"/>
        </w:rPr>
        <w:t>Emiten atau Perusahaan Publik wajib menyajikan dan mengklasifikasikan pos-pos dalam laporan keuangan antar periode secara konsisten, kecuali:</w:t>
      </w:r>
    </w:p>
    <w:p w14:paraId="781A9065" w14:textId="3666AC0C" w:rsidR="00AE0A02" w:rsidRPr="00EA7764" w:rsidRDefault="00AE0A02" w:rsidP="00AE0A02">
      <w:pPr>
        <w:pStyle w:val="ListParagraph"/>
        <w:numPr>
          <w:ilvl w:val="0"/>
          <w:numId w:val="18"/>
        </w:numPr>
        <w:spacing w:after="0" w:line="240" w:lineRule="auto"/>
        <w:ind w:left="2268" w:hanging="567"/>
        <w:jc w:val="both"/>
        <w:rPr>
          <w:rFonts w:ascii="Bookman Old Style" w:hAnsi="Bookman Old Style"/>
          <w:color w:val="000000" w:themeColor="text1"/>
          <w:sz w:val="24"/>
          <w:szCs w:val="24"/>
        </w:rPr>
      </w:pPr>
      <w:r w:rsidRPr="00AE0A02">
        <w:rPr>
          <w:rFonts w:ascii="Bookman Old Style" w:hAnsi="Bookman Old Style"/>
          <w:sz w:val="24"/>
          <w:szCs w:val="24"/>
        </w:rPr>
        <w:t xml:space="preserve">setelah terjadi perubahan yang signifikan terhadap sifat operasi Emiten atau Perusahaan Publik atau setelah kajian atas laporan keuangannya, terlihat secara jelas bahwa penyajian atau pengklasifikasian yang lain </w:t>
      </w:r>
      <w:proofErr w:type="spellStart"/>
      <w:r w:rsidRPr="00AE0A02">
        <w:rPr>
          <w:rFonts w:ascii="Bookman Old Style" w:hAnsi="Bookman Old Style"/>
          <w:sz w:val="24"/>
          <w:szCs w:val="24"/>
        </w:rPr>
        <w:t>akan</w:t>
      </w:r>
      <w:proofErr w:type="spellEnd"/>
      <w:r w:rsidRPr="00AE0A02">
        <w:rPr>
          <w:rFonts w:ascii="Bookman Old Style" w:hAnsi="Bookman Old Style"/>
          <w:sz w:val="24"/>
          <w:szCs w:val="24"/>
        </w:rPr>
        <w:t xml:space="preserve"> </w:t>
      </w:r>
      <w:proofErr w:type="spellStart"/>
      <w:r w:rsidRPr="00AE0A02">
        <w:rPr>
          <w:rFonts w:ascii="Bookman Old Style" w:hAnsi="Bookman Old Style"/>
          <w:sz w:val="24"/>
          <w:szCs w:val="24"/>
        </w:rPr>
        <w:t>lebih</w:t>
      </w:r>
      <w:proofErr w:type="spellEnd"/>
      <w:r w:rsidRPr="00AE0A02">
        <w:rPr>
          <w:rFonts w:ascii="Bookman Old Style" w:hAnsi="Bookman Old Style"/>
          <w:sz w:val="24"/>
          <w:szCs w:val="24"/>
        </w:rPr>
        <w:t xml:space="preserve"> </w:t>
      </w:r>
      <w:proofErr w:type="spellStart"/>
      <w:r w:rsidRPr="00AE0A02">
        <w:rPr>
          <w:rFonts w:ascii="Bookman Old Style" w:hAnsi="Bookman Old Style"/>
          <w:sz w:val="24"/>
          <w:szCs w:val="24"/>
        </w:rPr>
        <w:t>tepat</w:t>
      </w:r>
      <w:proofErr w:type="spellEnd"/>
      <w:r w:rsidRPr="00AE0A02">
        <w:rPr>
          <w:rFonts w:ascii="Bookman Old Style" w:hAnsi="Bookman Old Style"/>
          <w:sz w:val="24"/>
          <w:szCs w:val="24"/>
        </w:rPr>
        <w:t xml:space="preserve"> </w:t>
      </w:r>
      <w:proofErr w:type="spellStart"/>
      <w:r w:rsidRPr="00AE0A02">
        <w:rPr>
          <w:rFonts w:ascii="Bookman Old Style" w:hAnsi="Bookman Old Style"/>
          <w:sz w:val="24"/>
          <w:szCs w:val="24"/>
        </w:rPr>
        <w:t>untuk</w:t>
      </w:r>
      <w:proofErr w:type="spellEnd"/>
      <w:r w:rsidRPr="00AE0A02">
        <w:rPr>
          <w:rFonts w:ascii="Bookman Old Style" w:hAnsi="Bookman Old Style"/>
          <w:sz w:val="24"/>
          <w:szCs w:val="24"/>
        </w:rPr>
        <w:t xml:space="preserve"> </w:t>
      </w:r>
      <w:proofErr w:type="spellStart"/>
      <w:r w:rsidRPr="00AE0A02">
        <w:rPr>
          <w:rFonts w:ascii="Bookman Old Style" w:hAnsi="Bookman Old Style"/>
          <w:sz w:val="24"/>
          <w:szCs w:val="24"/>
        </w:rPr>
        <w:t>digunakan</w:t>
      </w:r>
      <w:proofErr w:type="spellEnd"/>
      <w:r w:rsidRPr="00AE0A02">
        <w:rPr>
          <w:rFonts w:ascii="Bookman Old Style" w:hAnsi="Bookman Old Style"/>
          <w:sz w:val="24"/>
          <w:szCs w:val="24"/>
        </w:rPr>
        <w:t xml:space="preserve"> </w:t>
      </w:r>
      <w:proofErr w:type="spellStart"/>
      <w:r w:rsidRPr="00AE0A02">
        <w:rPr>
          <w:rFonts w:ascii="Bookman Old Style" w:hAnsi="Bookman Old Style"/>
          <w:sz w:val="24"/>
          <w:szCs w:val="24"/>
        </w:rPr>
        <w:t>dengan</w:t>
      </w:r>
      <w:proofErr w:type="spellEnd"/>
      <w:r w:rsidRPr="00AE0A02">
        <w:rPr>
          <w:rFonts w:ascii="Bookman Old Style" w:hAnsi="Bookman Old Style"/>
          <w:sz w:val="24"/>
          <w:szCs w:val="24"/>
        </w:rPr>
        <w:t xml:space="preserve"> </w:t>
      </w:r>
      <w:proofErr w:type="spellStart"/>
      <w:r w:rsidRPr="00AE0A02">
        <w:rPr>
          <w:rFonts w:ascii="Bookman Old Style" w:hAnsi="Bookman Old Style"/>
          <w:sz w:val="24"/>
          <w:szCs w:val="24"/>
        </w:rPr>
        <w:t>mempertimbangkan</w:t>
      </w:r>
      <w:proofErr w:type="spellEnd"/>
      <w:r w:rsidRPr="00AE0A02">
        <w:rPr>
          <w:rFonts w:ascii="Bookman Old Style" w:hAnsi="Bookman Old Style"/>
          <w:sz w:val="24"/>
          <w:szCs w:val="24"/>
        </w:rPr>
        <w:t xml:space="preserve"> </w:t>
      </w:r>
      <w:proofErr w:type="spellStart"/>
      <w:r w:rsidRPr="00AE0A02">
        <w:rPr>
          <w:rFonts w:ascii="Bookman Old Style" w:hAnsi="Bookman Old Style"/>
          <w:sz w:val="24"/>
          <w:szCs w:val="24"/>
        </w:rPr>
        <w:t>kriteria</w:t>
      </w:r>
      <w:proofErr w:type="spellEnd"/>
      <w:r w:rsidRPr="00AE0A02">
        <w:rPr>
          <w:rFonts w:ascii="Bookman Old Style" w:hAnsi="Bookman Old Style"/>
          <w:sz w:val="24"/>
          <w:szCs w:val="24"/>
        </w:rPr>
        <w:t xml:space="preserve"> </w:t>
      </w:r>
      <w:proofErr w:type="spellStart"/>
      <w:r w:rsidRPr="00AE0A02">
        <w:rPr>
          <w:rFonts w:ascii="Bookman Old Style" w:hAnsi="Bookman Old Style"/>
          <w:sz w:val="24"/>
          <w:szCs w:val="24"/>
        </w:rPr>
        <w:t>untuk</w:t>
      </w:r>
      <w:proofErr w:type="spellEnd"/>
      <w:r w:rsidRPr="00AE0A02">
        <w:rPr>
          <w:rFonts w:ascii="Bookman Old Style" w:hAnsi="Bookman Old Style"/>
          <w:sz w:val="24"/>
          <w:szCs w:val="24"/>
        </w:rPr>
        <w:t xml:space="preserve"> </w:t>
      </w:r>
      <w:proofErr w:type="spellStart"/>
      <w:r w:rsidRPr="00EA7764">
        <w:rPr>
          <w:rFonts w:ascii="Bookman Old Style" w:hAnsi="Bookman Old Style"/>
          <w:color w:val="000000" w:themeColor="text1"/>
          <w:sz w:val="24"/>
          <w:szCs w:val="24"/>
        </w:rPr>
        <w:t>penentuan</w:t>
      </w:r>
      <w:proofErr w:type="spellEnd"/>
      <w:r w:rsidRPr="00EA7764">
        <w:rPr>
          <w:rFonts w:ascii="Bookman Old Style" w:hAnsi="Bookman Old Style"/>
          <w:color w:val="000000" w:themeColor="text1"/>
          <w:sz w:val="24"/>
          <w:szCs w:val="24"/>
        </w:rPr>
        <w:t xml:space="preserve"> dan </w:t>
      </w:r>
      <w:proofErr w:type="spellStart"/>
      <w:r w:rsidRPr="00EA7764">
        <w:rPr>
          <w:rFonts w:ascii="Bookman Old Style" w:hAnsi="Bookman Old Style"/>
          <w:color w:val="000000" w:themeColor="text1"/>
          <w:sz w:val="24"/>
          <w:szCs w:val="24"/>
        </w:rPr>
        <w:t>penerapan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kebijakan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akuntansi</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dalam</w:t>
      </w:r>
      <w:proofErr w:type="spellEnd"/>
      <w:r w:rsidRPr="00EA7764">
        <w:rPr>
          <w:rFonts w:ascii="Bookman Old Style" w:hAnsi="Bookman Old Style"/>
          <w:color w:val="000000" w:themeColor="text1"/>
          <w:sz w:val="24"/>
          <w:szCs w:val="24"/>
        </w:rPr>
        <w:t xml:space="preserve"> SAK</w:t>
      </w:r>
      <w:r w:rsidR="00CF7F64" w:rsidRPr="00EA7764">
        <w:rPr>
          <w:rFonts w:ascii="Bookman Old Style" w:hAnsi="Bookman Old Style"/>
          <w:color w:val="000000" w:themeColor="text1"/>
          <w:sz w:val="24"/>
          <w:szCs w:val="24"/>
        </w:rPr>
        <w:t xml:space="preserve"> </w:t>
      </w:r>
      <w:proofErr w:type="spellStart"/>
      <w:r w:rsidR="00CF7F64" w:rsidRPr="00EA7764">
        <w:rPr>
          <w:rFonts w:ascii="Bookman Old Style" w:hAnsi="Bookman Old Style"/>
          <w:color w:val="000000" w:themeColor="text1"/>
          <w:sz w:val="24"/>
          <w:szCs w:val="24"/>
        </w:rPr>
        <w:t>atau</w:t>
      </w:r>
      <w:proofErr w:type="spellEnd"/>
      <w:r w:rsidR="00CF7F64" w:rsidRPr="00EA7764">
        <w:rPr>
          <w:rFonts w:ascii="Bookman Old Style" w:hAnsi="Bookman Old Style"/>
          <w:color w:val="000000" w:themeColor="text1"/>
          <w:sz w:val="24"/>
          <w:szCs w:val="24"/>
        </w:rPr>
        <w:t xml:space="preserve"> SLK</w:t>
      </w:r>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atau</w:t>
      </w:r>
      <w:proofErr w:type="spellEnd"/>
      <w:r w:rsidRPr="00EA7764">
        <w:rPr>
          <w:rFonts w:ascii="Bookman Old Style" w:hAnsi="Bookman Old Style"/>
          <w:color w:val="000000" w:themeColor="text1"/>
          <w:sz w:val="24"/>
          <w:szCs w:val="24"/>
        </w:rPr>
        <w:t xml:space="preserve"> </w:t>
      </w:r>
    </w:p>
    <w:p w14:paraId="2E226136" w14:textId="137D51BD" w:rsidR="00AE0A02" w:rsidRPr="00EA7764" w:rsidRDefault="00AE0A02" w:rsidP="00AE0A02">
      <w:pPr>
        <w:pStyle w:val="ListParagraph"/>
        <w:numPr>
          <w:ilvl w:val="0"/>
          <w:numId w:val="18"/>
        </w:numPr>
        <w:spacing w:after="0" w:line="240" w:lineRule="auto"/>
        <w:ind w:left="2268" w:hanging="567"/>
        <w:jc w:val="both"/>
        <w:rPr>
          <w:rFonts w:ascii="Bookman Old Style" w:hAnsi="Bookman Old Style"/>
          <w:color w:val="000000" w:themeColor="text1"/>
          <w:sz w:val="24"/>
          <w:szCs w:val="24"/>
        </w:rPr>
      </w:pPr>
      <w:proofErr w:type="spellStart"/>
      <w:r w:rsidRPr="00EA7764">
        <w:rPr>
          <w:rFonts w:ascii="Bookman Old Style" w:hAnsi="Bookman Old Style"/>
          <w:color w:val="000000" w:themeColor="text1"/>
          <w:sz w:val="24"/>
          <w:szCs w:val="24"/>
        </w:rPr>
        <w:t>perubahan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penyajian</w:t>
      </w:r>
      <w:proofErr w:type="spellEnd"/>
      <w:r w:rsidRPr="00EA7764">
        <w:rPr>
          <w:rFonts w:ascii="Bookman Old Style" w:hAnsi="Bookman Old Style"/>
          <w:color w:val="000000" w:themeColor="text1"/>
          <w:sz w:val="24"/>
          <w:szCs w:val="24"/>
        </w:rPr>
        <w:t xml:space="preserve"> dan </w:t>
      </w:r>
      <w:proofErr w:type="spellStart"/>
      <w:r w:rsidRPr="00EA7764">
        <w:rPr>
          <w:rFonts w:ascii="Bookman Old Style" w:hAnsi="Bookman Old Style"/>
          <w:color w:val="000000" w:themeColor="text1"/>
          <w:sz w:val="24"/>
          <w:szCs w:val="24"/>
        </w:rPr>
        <w:t>klasifikasi</w:t>
      </w:r>
      <w:proofErr w:type="spellEnd"/>
      <w:r w:rsidRPr="00EA7764">
        <w:rPr>
          <w:rFonts w:ascii="Bookman Old Style" w:hAnsi="Bookman Old Style"/>
          <w:color w:val="000000" w:themeColor="text1"/>
          <w:sz w:val="24"/>
          <w:szCs w:val="24"/>
        </w:rPr>
        <w:t xml:space="preserve"> yang </w:t>
      </w:r>
      <w:proofErr w:type="spellStart"/>
      <w:r w:rsidRPr="00EA7764">
        <w:rPr>
          <w:rFonts w:ascii="Bookman Old Style" w:hAnsi="Bookman Old Style"/>
          <w:color w:val="000000" w:themeColor="text1"/>
          <w:sz w:val="24"/>
          <w:szCs w:val="24"/>
        </w:rPr>
        <w:t>diperkenankan</w:t>
      </w:r>
      <w:proofErr w:type="spellEnd"/>
      <w:r w:rsidRPr="00EA7764">
        <w:rPr>
          <w:rFonts w:ascii="Bookman Old Style" w:hAnsi="Bookman Old Style"/>
          <w:color w:val="000000" w:themeColor="text1"/>
          <w:sz w:val="24"/>
          <w:szCs w:val="24"/>
        </w:rPr>
        <w:t xml:space="preserve"> oleh SAK</w:t>
      </w:r>
      <w:r w:rsidR="00CF7F64" w:rsidRPr="00EA7764">
        <w:rPr>
          <w:rFonts w:ascii="Bookman Old Style" w:hAnsi="Bookman Old Style"/>
          <w:color w:val="000000" w:themeColor="text1"/>
          <w:sz w:val="24"/>
          <w:szCs w:val="24"/>
        </w:rPr>
        <w:t xml:space="preserve"> </w:t>
      </w:r>
      <w:proofErr w:type="spellStart"/>
      <w:r w:rsidR="00CF7F64" w:rsidRPr="00EA7764">
        <w:rPr>
          <w:rFonts w:ascii="Bookman Old Style" w:hAnsi="Bookman Old Style"/>
          <w:color w:val="000000" w:themeColor="text1"/>
          <w:sz w:val="24"/>
          <w:szCs w:val="24"/>
        </w:rPr>
        <w:t>atau</w:t>
      </w:r>
      <w:proofErr w:type="spellEnd"/>
      <w:r w:rsidR="00CF7F64" w:rsidRPr="00EA7764">
        <w:rPr>
          <w:rFonts w:ascii="Bookman Old Style" w:hAnsi="Bookman Old Style"/>
          <w:color w:val="000000" w:themeColor="text1"/>
          <w:sz w:val="24"/>
          <w:szCs w:val="24"/>
        </w:rPr>
        <w:t xml:space="preserve"> SLK</w:t>
      </w:r>
      <w:r w:rsidRPr="00EA7764">
        <w:rPr>
          <w:rFonts w:ascii="Bookman Old Style" w:hAnsi="Bookman Old Style"/>
          <w:color w:val="000000" w:themeColor="text1"/>
          <w:sz w:val="24"/>
          <w:szCs w:val="24"/>
        </w:rPr>
        <w:t>.</w:t>
      </w:r>
    </w:p>
    <w:p w14:paraId="77F82B75" w14:textId="77777777" w:rsidR="00AE0A02" w:rsidRDefault="00AE0A02" w:rsidP="00AE0A02">
      <w:pPr>
        <w:pStyle w:val="ListParagraph"/>
        <w:numPr>
          <w:ilvl w:val="0"/>
          <w:numId w:val="17"/>
        </w:numPr>
        <w:spacing w:after="0" w:line="240" w:lineRule="auto"/>
        <w:ind w:left="1701" w:hanging="567"/>
        <w:jc w:val="both"/>
        <w:rPr>
          <w:rFonts w:ascii="Bookman Old Style" w:hAnsi="Bookman Old Style"/>
          <w:sz w:val="24"/>
          <w:szCs w:val="24"/>
        </w:rPr>
      </w:pPr>
      <w:r w:rsidRPr="00AE0A02">
        <w:rPr>
          <w:rFonts w:ascii="Bookman Old Style" w:hAnsi="Bookman Old Style"/>
          <w:sz w:val="24"/>
          <w:szCs w:val="24"/>
        </w:rPr>
        <w:t>Dalam hal Emiten atau Perusahaan Publik mengubah penyajian atau pengklasifikasian pos-pos dalam laporan keuangan, maka Emiten atau Perusahaan Publik wajib mereklasifikasi jumlah komparatif, kecuali reklasifikasi tersebut tidak praktis untuk dilakukan.</w:t>
      </w:r>
    </w:p>
    <w:p w14:paraId="06A8155A" w14:textId="77777777" w:rsidR="00AE0A02" w:rsidRPr="00816F4C" w:rsidRDefault="00BB09D2" w:rsidP="006F15AC">
      <w:pPr>
        <w:pStyle w:val="ListParagraph"/>
        <w:numPr>
          <w:ilvl w:val="0"/>
          <w:numId w:val="2"/>
        </w:numPr>
        <w:spacing w:after="0" w:line="240" w:lineRule="auto"/>
        <w:ind w:left="1134" w:hanging="567"/>
        <w:jc w:val="both"/>
        <w:rPr>
          <w:rFonts w:ascii="Bookman Old Style" w:hAnsi="Bookman Old Style"/>
          <w:sz w:val="24"/>
          <w:szCs w:val="24"/>
        </w:rPr>
      </w:pPr>
      <w:r w:rsidRPr="00816F4C">
        <w:rPr>
          <w:rFonts w:ascii="Bookman Old Style" w:hAnsi="Bookman Old Style"/>
          <w:sz w:val="24"/>
          <w:szCs w:val="24"/>
        </w:rPr>
        <w:t xml:space="preserve">Materialitas dan Agregasi </w:t>
      </w:r>
    </w:p>
    <w:p w14:paraId="7947DC42" w14:textId="77777777" w:rsidR="00BB09D2" w:rsidRPr="00BB09D2" w:rsidRDefault="00BB09D2" w:rsidP="00BB09D2">
      <w:pPr>
        <w:pStyle w:val="ListParagraph"/>
        <w:numPr>
          <w:ilvl w:val="0"/>
          <w:numId w:val="19"/>
        </w:numPr>
        <w:spacing w:after="0" w:line="240" w:lineRule="auto"/>
        <w:ind w:left="1701" w:hanging="567"/>
        <w:jc w:val="both"/>
        <w:rPr>
          <w:rFonts w:ascii="Bookman Old Style" w:hAnsi="Bookman Old Style"/>
          <w:sz w:val="24"/>
          <w:szCs w:val="24"/>
        </w:rPr>
      </w:pPr>
      <w:r w:rsidRPr="00BB09D2">
        <w:rPr>
          <w:rFonts w:ascii="Bookman Old Style" w:hAnsi="Bookman Old Style"/>
          <w:sz w:val="24"/>
          <w:szCs w:val="24"/>
        </w:rPr>
        <w:t>Materialitas untuk tujuan agregasi dalam Peraturan ini adalah sebagai berikut:</w:t>
      </w:r>
    </w:p>
    <w:p w14:paraId="54D9C384" w14:textId="77777777" w:rsidR="00BB09D2" w:rsidRPr="00BB09D2" w:rsidRDefault="00BB09D2" w:rsidP="00BB09D2">
      <w:pPr>
        <w:pStyle w:val="ListParagraph"/>
        <w:numPr>
          <w:ilvl w:val="0"/>
          <w:numId w:val="20"/>
        </w:numPr>
        <w:spacing w:after="0" w:line="240" w:lineRule="auto"/>
        <w:ind w:left="2268" w:hanging="567"/>
        <w:jc w:val="both"/>
        <w:rPr>
          <w:rFonts w:ascii="Bookman Old Style" w:hAnsi="Bookman Old Style"/>
          <w:sz w:val="24"/>
          <w:szCs w:val="24"/>
        </w:rPr>
      </w:pPr>
      <w:r w:rsidRPr="00BB09D2">
        <w:rPr>
          <w:rFonts w:ascii="Bookman Old Style" w:hAnsi="Bookman Old Style"/>
          <w:sz w:val="24"/>
          <w:szCs w:val="24"/>
        </w:rPr>
        <w:t xml:space="preserve">5% (lima persen) dari jumlah seluruh Aset untuk pos Aset; </w:t>
      </w:r>
    </w:p>
    <w:p w14:paraId="412E7C64" w14:textId="77777777" w:rsidR="00BB09D2" w:rsidRPr="00BB09D2" w:rsidRDefault="00BB09D2" w:rsidP="00BB09D2">
      <w:pPr>
        <w:pStyle w:val="ListParagraph"/>
        <w:numPr>
          <w:ilvl w:val="0"/>
          <w:numId w:val="20"/>
        </w:numPr>
        <w:spacing w:after="0" w:line="240" w:lineRule="auto"/>
        <w:ind w:left="2268" w:hanging="567"/>
        <w:jc w:val="both"/>
        <w:rPr>
          <w:rFonts w:ascii="Bookman Old Style" w:hAnsi="Bookman Old Style"/>
          <w:sz w:val="24"/>
          <w:szCs w:val="24"/>
        </w:rPr>
      </w:pPr>
      <w:r w:rsidRPr="00BB09D2">
        <w:rPr>
          <w:rFonts w:ascii="Bookman Old Style" w:hAnsi="Bookman Old Style"/>
          <w:sz w:val="24"/>
          <w:szCs w:val="24"/>
        </w:rPr>
        <w:t>5% (lima persen) dari jumlah seluruh Liabilitas untuk pos Liabilitas;</w:t>
      </w:r>
    </w:p>
    <w:p w14:paraId="2F66CF36" w14:textId="77777777" w:rsidR="00BB09D2" w:rsidRPr="00BB09D2" w:rsidRDefault="00BB09D2" w:rsidP="00BB09D2">
      <w:pPr>
        <w:pStyle w:val="ListParagraph"/>
        <w:numPr>
          <w:ilvl w:val="0"/>
          <w:numId w:val="20"/>
        </w:numPr>
        <w:spacing w:after="0" w:line="240" w:lineRule="auto"/>
        <w:ind w:left="2268" w:hanging="567"/>
        <w:jc w:val="both"/>
        <w:rPr>
          <w:rFonts w:ascii="Bookman Old Style" w:hAnsi="Bookman Old Style"/>
          <w:sz w:val="24"/>
          <w:szCs w:val="24"/>
        </w:rPr>
      </w:pPr>
      <w:r w:rsidRPr="00BB09D2">
        <w:rPr>
          <w:rFonts w:ascii="Bookman Old Style" w:hAnsi="Bookman Old Style"/>
          <w:sz w:val="24"/>
          <w:szCs w:val="24"/>
        </w:rPr>
        <w:t>5% (lima persen) dari jumlah seluruh ekuitas untuk pos ekuitas; dan</w:t>
      </w:r>
    </w:p>
    <w:p w14:paraId="16281E04" w14:textId="77777777" w:rsidR="00BB09D2" w:rsidRPr="00BB09D2" w:rsidRDefault="00BB09D2" w:rsidP="00BB09D2">
      <w:pPr>
        <w:pStyle w:val="ListParagraph"/>
        <w:numPr>
          <w:ilvl w:val="0"/>
          <w:numId w:val="20"/>
        </w:numPr>
        <w:spacing w:after="0" w:line="240" w:lineRule="auto"/>
        <w:ind w:left="2268" w:hanging="567"/>
        <w:jc w:val="both"/>
        <w:rPr>
          <w:rFonts w:ascii="Bookman Old Style" w:hAnsi="Bookman Old Style"/>
          <w:sz w:val="24"/>
          <w:szCs w:val="24"/>
        </w:rPr>
      </w:pPr>
      <w:r w:rsidRPr="00BB09D2">
        <w:rPr>
          <w:rFonts w:ascii="Bookman Old Style" w:hAnsi="Bookman Old Style"/>
          <w:sz w:val="24"/>
          <w:szCs w:val="24"/>
        </w:rPr>
        <w:t>10% (sepuluh persen) dari pendapatan untuk pos laporan kinerja keuangan.</w:t>
      </w:r>
    </w:p>
    <w:p w14:paraId="1C14394D" w14:textId="77777777" w:rsidR="00BB09D2" w:rsidRPr="00BB09D2" w:rsidRDefault="00BB09D2" w:rsidP="00BB09D2">
      <w:pPr>
        <w:pStyle w:val="ListParagraph"/>
        <w:numPr>
          <w:ilvl w:val="0"/>
          <w:numId w:val="19"/>
        </w:numPr>
        <w:spacing w:after="0" w:line="240" w:lineRule="auto"/>
        <w:ind w:left="1701" w:hanging="567"/>
        <w:jc w:val="both"/>
        <w:rPr>
          <w:rFonts w:ascii="Bookman Old Style" w:hAnsi="Bookman Old Style"/>
          <w:sz w:val="24"/>
          <w:szCs w:val="24"/>
        </w:rPr>
      </w:pPr>
      <w:r w:rsidRPr="00BB09D2">
        <w:rPr>
          <w:rFonts w:ascii="Bookman Old Style" w:hAnsi="Bookman Old Style"/>
          <w:sz w:val="24"/>
          <w:szCs w:val="24"/>
        </w:rPr>
        <w:t xml:space="preserve">Pos yang nilainya material, meskipun bukan merupakan komponen utama laporan keuangan, wajib disajikan secara terpisah, dirinci, dan dijelaskan dalam catatan atas laporan keuangan. </w:t>
      </w:r>
    </w:p>
    <w:p w14:paraId="4EE6FB24" w14:textId="77777777" w:rsidR="00BB09D2" w:rsidRPr="00BB09D2" w:rsidRDefault="00BB09D2" w:rsidP="00BB09D2">
      <w:pPr>
        <w:pStyle w:val="ListParagraph"/>
        <w:numPr>
          <w:ilvl w:val="0"/>
          <w:numId w:val="19"/>
        </w:numPr>
        <w:spacing w:after="0" w:line="240" w:lineRule="auto"/>
        <w:ind w:left="1701" w:hanging="567"/>
        <w:jc w:val="both"/>
        <w:rPr>
          <w:rFonts w:ascii="Bookman Old Style" w:hAnsi="Bookman Old Style"/>
          <w:sz w:val="24"/>
          <w:szCs w:val="24"/>
        </w:rPr>
      </w:pPr>
      <w:r w:rsidRPr="00BB09D2">
        <w:rPr>
          <w:rFonts w:ascii="Bookman Old Style" w:hAnsi="Bookman Old Style"/>
          <w:sz w:val="24"/>
          <w:szCs w:val="24"/>
        </w:rPr>
        <w:t xml:space="preserve">Pos yang nilainya tidak material tetapi merupakan komponen utama laporan keuangan atau bersifat khusus untuk industri tertentu wajib disajikan secara terpisah, dirinci, dan dijelaskan dalam catatan atas laporan keuangan. </w:t>
      </w:r>
    </w:p>
    <w:p w14:paraId="0E3D6873" w14:textId="77777777" w:rsidR="00BB09D2" w:rsidRPr="00BB09D2" w:rsidRDefault="00BB09D2" w:rsidP="00BB09D2">
      <w:pPr>
        <w:pStyle w:val="ListParagraph"/>
        <w:numPr>
          <w:ilvl w:val="0"/>
          <w:numId w:val="19"/>
        </w:numPr>
        <w:spacing w:after="0" w:line="240" w:lineRule="auto"/>
        <w:ind w:left="1701" w:hanging="567"/>
        <w:jc w:val="both"/>
        <w:rPr>
          <w:rFonts w:ascii="Bookman Old Style" w:hAnsi="Bookman Old Style"/>
          <w:sz w:val="24"/>
          <w:szCs w:val="24"/>
        </w:rPr>
      </w:pPr>
      <w:r w:rsidRPr="00BB09D2">
        <w:rPr>
          <w:rFonts w:ascii="Bookman Old Style" w:hAnsi="Bookman Old Style"/>
          <w:sz w:val="24"/>
          <w:szCs w:val="24"/>
        </w:rPr>
        <w:t>Dalam hal komponen utama tidak mempunyai saldo, maka komponen utama tersebut tidak disajikan dalam laporan keuangan.</w:t>
      </w:r>
    </w:p>
    <w:p w14:paraId="64DCCB7B" w14:textId="77777777" w:rsidR="00BB09D2" w:rsidRPr="00BB09D2" w:rsidRDefault="00BB09D2" w:rsidP="00BB09D2">
      <w:pPr>
        <w:pStyle w:val="ListParagraph"/>
        <w:numPr>
          <w:ilvl w:val="0"/>
          <w:numId w:val="19"/>
        </w:numPr>
        <w:spacing w:after="0" w:line="240" w:lineRule="auto"/>
        <w:ind w:left="1701" w:hanging="567"/>
        <w:jc w:val="both"/>
        <w:rPr>
          <w:rFonts w:ascii="Bookman Old Style" w:hAnsi="Bookman Old Style"/>
          <w:sz w:val="24"/>
          <w:szCs w:val="24"/>
        </w:rPr>
      </w:pPr>
      <w:r w:rsidRPr="00BB09D2">
        <w:rPr>
          <w:rFonts w:ascii="Bookman Old Style" w:hAnsi="Bookman Old Style"/>
          <w:sz w:val="24"/>
          <w:szCs w:val="24"/>
        </w:rPr>
        <w:t>Pos yang nilainya tidak material dan tidak merupakan komponen utama, dapat digabungkan dalam pos tersendiri dan wajib dijelaskan sifat dari unsur utamanya dalam catatan atas laporan keuangan.</w:t>
      </w:r>
    </w:p>
    <w:p w14:paraId="0577275F" w14:textId="77777777" w:rsidR="00BB09D2" w:rsidRPr="00BB09D2" w:rsidRDefault="00BB09D2" w:rsidP="00BB09D2">
      <w:pPr>
        <w:pStyle w:val="ListParagraph"/>
        <w:numPr>
          <w:ilvl w:val="0"/>
          <w:numId w:val="19"/>
        </w:numPr>
        <w:spacing w:after="0" w:line="240" w:lineRule="auto"/>
        <w:ind w:left="1701" w:hanging="567"/>
        <w:jc w:val="both"/>
        <w:rPr>
          <w:rFonts w:ascii="Bookman Old Style" w:hAnsi="Bookman Old Style"/>
          <w:sz w:val="24"/>
          <w:szCs w:val="24"/>
        </w:rPr>
      </w:pPr>
      <w:r w:rsidRPr="00BB09D2">
        <w:rPr>
          <w:rFonts w:ascii="Bookman Old Style" w:hAnsi="Bookman Old Style"/>
          <w:sz w:val="24"/>
          <w:szCs w:val="24"/>
        </w:rPr>
        <w:t>Dalam hal penggabungan beberapa pos sebagaimana dimaksud dalam huruf e mengakibatkan jumlah keseluruhan menjadi material, maka unsur nilai yang jumlahnya terbesar wajib disajikan secara terpisah.</w:t>
      </w:r>
    </w:p>
    <w:p w14:paraId="64843764" w14:textId="77777777" w:rsidR="00A4334A" w:rsidRPr="00816F4C" w:rsidRDefault="00A4334A" w:rsidP="00A4334A">
      <w:pPr>
        <w:pStyle w:val="ListParagraph"/>
        <w:numPr>
          <w:ilvl w:val="0"/>
          <w:numId w:val="2"/>
        </w:numPr>
        <w:spacing w:after="0" w:line="240" w:lineRule="auto"/>
        <w:ind w:left="1134" w:hanging="567"/>
        <w:jc w:val="both"/>
        <w:rPr>
          <w:rFonts w:ascii="Bookman Old Style" w:hAnsi="Bookman Old Style"/>
          <w:sz w:val="24"/>
          <w:szCs w:val="24"/>
        </w:rPr>
      </w:pPr>
      <w:r w:rsidRPr="00816F4C">
        <w:rPr>
          <w:rFonts w:ascii="Bookman Old Style" w:hAnsi="Bookman Old Style"/>
          <w:sz w:val="24"/>
          <w:szCs w:val="24"/>
        </w:rPr>
        <w:t>Informasi Komparatif</w:t>
      </w:r>
    </w:p>
    <w:p w14:paraId="3F4DE8EB" w14:textId="77777777" w:rsidR="00A4334A" w:rsidRDefault="00A4334A" w:rsidP="00A4334A">
      <w:pPr>
        <w:pStyle w:val="ListParagraph"/>
        <w:numPr>
          <w:ilvl w:val="0"/>
          <w:numId w:val="21"/>
        </w:numPr>
        <w:spacing w:after="0" w:line="240" w:lineRule="auto"/>
        <w:ind w:left="1701" w:hanging="567"/>
        <w:jc w:val="both"/>
        <w:rPr>
          <w:rFonts w:ascii="Bookman Old Style" w:hAnsi="Bookman Old Style"/>
          <w:sz w:val="24"/>
          <w:szCs w:val="24"/>
        </w:rPr>
      </w:pPr>
      <w:r>
        <w:rPr>
          <w:rFonts w:ascii="Bookman Old Style" w:hAnsi="Bookman Old Style"/>
          <w:sz w:val="24"/>
          <w:szCs w:val="24"/>
        </w:rPr>
        <w:t>I</w:t>
      </w:r>
      <w:r w:rsidRPr="00A4334A">
        <w:rPr>
          <w:rFonts w:ascii="Bookman Old Style" w:hAnsi="Bookman Old Style"/>
          <w:sz w:val="24"/>
          <w:szCs w:val="24"/>
        </w:rPr>
        <w:t>nformasi kuantitatif dalam laporan keuangan tahunan diungkapkan secara komparatif dengan periode sebelumnya untuk seluruh jumlah yang dilaporkan dalam laporan keuangan periode berjalan.</w:t>
      </w:r>
    </w:p>
    <w:p w14:paraId="2AED674C" w14:textId="77777777" w:rsidR="00A4334A" w:rsidRDefault="00A4334A" w:rsidP="00A4334A">
      <w:pPr>
        <w:pStyle w:val="ListParagraph"/>
        <w:numPr>
          <w:ilvl w:val="0"/>
          <w:numId w:val="21"/>
        </w:numPr>
        <w:spacing w:after="0" w:line="240" w:lineRule="auto"/>
        <w:ind w:left="1701" w:hanging="567"/>
        <w:jc w:val="both"/>
        <w:rPr>
          <w:rFonts w:ascii="Bookman Old Style" w:hAnsi="Bookman Old Style"/>
          <w:sz w:val="24"/>
          <w:szCs w:val="24"/>
        </w:rPr>
      </w:pPr>
      <w:r w:rsidRPr="00A4334A">
        <w:rPr>
          <w:rFonts w:ascii="Bookman Old Style" w:hAnsi="Bookman Old Style"/>
          <w:sz w:val="24"/>
          <w:szCs w:val="24"/>
        </w:rPr>
        <w:lastRenderedPageBreak/>
        <w:t xml:space="preserve">Laporan keuangan tengah tahunan disajikan secara perbandingan dengan periode yang sama pada tahun sebelumnya, kecuali untuk laporan posisi keuangan dan informasi sehubungan dengan posisi keuangan pada akhir periode tengah tahunan yang diperbandingkan dengan laporan posisi keuangan dan informasi sehubungan dengan posisi keuangan pada akhir tahun buku sebelumnya. </w:t>
      </w:r>
    </w:p>
    <w:p w14:paraId="70A0A5F9" w14:textId="77777777" w:rsidR="00A4334A" w:rsidRPr="00A4334A" w:rsidRDefault="00A4334A" w:rsidP="00A4334A">
      <w:pPr>
        <w:pStyle w:val="ListParagraph"/>
        <w:numPr>
          <w:ilvl w:val="0"/>
          <w:numId w:val="21"/>
        </w:numPr>
        <w:spacing w:after="0" w:line="240" w:lineRule="auto"/>
        <w:ind w:left="1701" w:hanging="567"/>
        <w:jc w:val="both"/>
        <w:rPr>
          <w:rFonts w:ascii="Bookman Old Style" w:hAnsi="Bookman Old Style"/>
          <w:sz w:val="24"/>
          <w:szCs w:val="24"/>
        </w:rPr>
      </w:pPr>
      <w:r w:rsidRPr="00A4334A">
        <w:rPr>
          <w:rFonts w:ascii="Bookman Old Style" w:hAnsi="Bookman Old Style"/>
          <w:sz w:val="24"/>
          <w:szCs w:val="24"/>
        </w:rPr>
        <w:t>Emiten atau Perusahaan Publik menerapkan kebijakan akuntansi yang sama dalam:</w:t>
      </w:r>
    </w:p>
    <w:p w14:paraId="5E0C39B7" w14:textId="77777777" w:rsidR="00A4334A" w:rsidRDefault="00A4334A" w:rsidP="00A4334A">
      <w:pPr>
        <w:pStyle w:val="ListParagraph"/>
        <w:numPr>
          <w:ilvl w:val="0"/>
          <w:numId w:val="22"/>
        </w:numPr>
        <w:spacing w:after="0" w:line="240" w:lineRule="auto"/>
        <w:ind w:left="2268" w:hanging="567"/>
        <w:jc w:val="both"/>
        <w:rPr>
          <w:rFonts w:ascii="Bookman Old Style" w:hAnsi="Bookman Old Style"/>
          <w:sz w:val="24"/>
          <w:szCs w:val="24"/>
        </w:rPr>
      </w:pPr>
      <w:r w:rsidRPr="00A4334A">
        <w:rPr>
          <w:rFonts w:ascii="Bookman Old Style" w:hAnsi="Bookman Old Style"/>
          <w:sz w:val="24"/>
          <w:szCs w:val="24"/>
        </w:rPr>
        <w:t xml:space="preserve">laporan keuangan tengah tahunan; dan </w:t>
      </w:r>
    </w:p>
    <w:p w14:paraId="160F0FDA" w14:textId="77777777" w:rsidR="00A4334A" w:rsidRPr="00A4334A" w:rsidRDefault="00A4334A" w:rsidP="00A4334A">
      <w:pPr>
        <w:pStyle w:val="ListParagraph"/>
        <w:numPr>
          <w:ilvl w:val="0"/>
          <w:numId w:val="22"/>
        </w:numPr>
        <w:spacing w:after="0" w:line="240" w:lineRule="auto"/>
        <w:ind w:left="2268" w:hanging="567"/>
        <w:jc w:val="both"/>
        <w:rPr>
          <w:rFonts w:ascii="Bookman Old Style" w:hAnsi="Bookman Old Style"/>
          <w:sz w:val="24"/>
          <w:szCs w:val="24"/>
        </w:rPr>
      </w:pPr>
      <w:r w:rsidRPr="00A4334A">
        <w:rPr>
          <w:rFonts w:ascii="Bookman Old Style" w:hAnsi="Bookman Old Style"/>
          <w:sz w:val="24"/>
          <w:szCs w:val="24"/>
        </w:rPr>
        <w:t>laporan keuangan yang digunakan dalam rangka aksi korporasi,</w:t>
      </w:r>
    </w:p>
    <w:p w14:paraId="5ADFE706" w14:textId="77777777" w:rsidR="00A4334A" w:rsidRPr="00A4334A" w:rsidRDefault="00A4334A" w:rsidP="00A4334A">
      <w:pPr>
        <w:pStyle w:val="ListParagraph"/>
        <w:spacing w:after="0" w:line="240" w:lineRule="auto"/>
        <w:ind w:left="1701"/>
        <w:jc w:val="both"/>
        <w:rPr>
          <w:rFonts w:ascii="Bookman Old Style" w:hAnsi="Bookman Old Style"/>
          <w:sz w:val="24"/>
          <w:szCs w:val="24"/>
        </w:rPr>
      </w:pPr>
      <w:r w:rsidRPr="00A4334A">
        <w:rPr>
          <w:rFonts w:ascii="Bookman Old Style" w:hAnsi="Bookman Old Style"/>
          <w:sz w:val="24"/>
          <w:szCs w:val="24"/>
        </w:rPr>
        <w:t>sebagaimana yang diterapkan dalam laporan keuangan tahunan.</w:t>
      </w:r>
    </w:p>
    <w:p w14:paraId="5AAEC04C" w14:textId="77777777" w:rsidR="00A4334A" w:rsidRPr="00A4334A" w:rsidRDefault="00A4334A" w:rsidP="00A4334A">
      <w:pPr>
        <w:pStyle w:val="ListParagraph"/>
        <w:numPr>
          <w:ilvl w:val="0"/>
          <w:numId w:val="21"/>
        </w:numPr>
        <w:spacing w:after="0" w:line="240" w:lineRule="auto"/>
        <w:ind w:left="1701" w:hanging="567"/>
        <w:jc w:val="both"/>
        <w:rPr>
          <w:rFonts w:ascii="Bookman Old Style" w:hAnsi="Bookman Old Style"/>
          <w:sz w:val="24"/>
          <w:szCs w:val="24"/>
        </w:rPr>
      </w:pPr>
      <w:r w:rsidRPr="00A4334A">
        <w:rPr>
          <w:rFonts w:ascii="Bookman Old Style" w:hAnsi="Bookman Old Style"/>
          <w:sz w:val="24"/>
          <w:szCs w:val="24"/>
        </w:rPr>
        <w:t>Informasi komparatif dalam laporan keuangan sebagaimana dimaksud dalam huruf a dan b yang bersifat naratif dan deskriptif dari laporan keuangan periode sebelumnya wajib diungkapkan kembali untuk pemahaman atas laporan keuangan periode kini.</w:t>
      </w:r>
    </w:p>
    <w:p w14:paraId="7D140BC2" w14:textId="773FAB71" w:rsidR="00A4334A" w:rsidRPr="00A4334A" w:rsidRDefault="00A4334A" w:rsidP="00A4334A">
      <w:pPr>
        <w:pStyle w:val="ListParagraph"/>
        <w:numPr>
          <w:ilvl w:val="0"/>
          <w:numId w:val="21"/>
        </w:numPr>
        <w:spacing w:after="0" w:line="240" w:lineRule="auto"/>
        <w:ind w:left="1701" w:hanging="567"/>
        <w:jc w:val="both"/>
        <w:rPr>
          <w:rFonts w:ascii="Bookman Old Style" w:hAnsi="Bookman Old Style"/>
          <w:sz w:val="24"/>
          <w:szCs w:val="24"/>
        </w:rPr>
      </w:pPr>
      <w:r w:rsidRPr="00A4334A">
        <w:rPr>
          <w:rFonts w:ascii="Bookman Old Style" w:hAnsi="Bookman Old Style"/>
          <w:sz w:val="24"/>
          <w:szCs w:val="24"/>
        </w:rPr>
        <w:t xml:space="preserve">Emiten atau Perusahaan Publik dapat </w:t>
      </w:r>
      <w:proofErr w:type="spellStart"/>
      <w:r w:rsidRPr="00A4334A">
        <w:rPr>
          <w:rFonts w:ascii="Bookman Old Style" w:hAnsi="Bookman Old Style"/>
          <w:sz w:val="24"/>
          <w:szCs w:val="24"/>
        </w:rPr>
        <w:t>menyajikan</w:t>
      </w:r>
      <w:proofErr w:type="spellEnd"/>
      <w:r w:rsidRPr="00A4334A">
        <w:rPr>
          <w:rFonts w:ascii="Bookman Old Style" w:hAnsi="Bookman Old Style"/>
          <w:sz w:val="24"/>
          <w:szCs w:val="24"/>
        </w:rPr>
        <w:t xml:space="preserve"> </w:t>
      </w:r>
      <w:proofErr w:type="spellStart"/>
      <w:r w:rsidRPr="00A4334A">
        <w:rPr>
          <w:rFonts w:ascii="Bookman Old Style" w:hAnsi="Bookman Old Style"/>
          <w:sz w:val="24"/>
          <w:szCs w:val="24"/>
        </w:rPr>
        <w:t>informasi</w:t>
      </w:r>
      <w:proofErr w:type="spellEnd"/>
      <w:r w:rsidRPr="00A4334A">
        <w:rPr>
          <w:rFonts w:ascii="Bookman Old Style" w:hAnsi="Bookman Old Style"/>
          <w:sz w:val="24"/>
          <w:szCs w:val="24"/>
        </w:rPr>
        <w:t xml:space="preserve"> </w:t>
      </w:r>
      <w:proofErr w:type="spellStart"/>
      <w:r w:rsidRPr="00A4334A">
        <w:rPr>
          <w:rFonts w:ascii="Bookman Old Style" w:hAnsi="Bookman Old Style"/>
          <w:sz w:val="24"/>
          <w:szCs w:val="24"/>
        </w:rPr>
        <w:t>komparatif</w:t>
      </w:r>
      <w:proofErr w:type="spellEnd"/>
      <w:r w:rsidRPr="00A4334A">
        <w:rPr>
          <w:rFonts w:ascii="Bookman Old Style" w:hAnsi="Bookman Old Style"/>
          <w:sz w:val="24"/>
          <w:szCs w:val="24"/>
        </w:rPr>
        <w:t xml:space="preserve"> </w:t>
      </w:r>
      <w:proofErr w:type="spellStart"/>
      <w:r w:rsidRPr="00A4334A">
        <w:rPr>
          <w:rFonts w:ascii="Bookman Old Style" w:hAnsi="Bookman Old Style"/>
          <w:sz w:val="24"/>
          <w:szCs w:val="24"/>
        </w:rPr>
        <w:t>tambahan</w:t>
      </w:r>
      <w:proofErr w:type="spellEnd"/>
      <w:r w:rsidRPr="00A4334A">
        <w:rPr>
          <w:rFonts w:ascii="Bookman Old Style" w:hAnsi="Bookman Old Style"/>
          <w:sz w:val="24"/>
          <w:szCs w:val="24"/>
        </w:rPr>
        <w:t xml:space="preserve"> </w:t>
      </w:r>
      <w:proofErr w:type="spellStart"/>
      <w:r w:rsidRPr="00A4334A">
        <w:rPr>
          <w:rFonts w:ascii="Bookman Old Style" w:hAnsi="Bookman Old Style"/>
          <w:sz w:val="24"/>
          <w:szCs w:val="24"/>
        </w:rPr>
        <w:t>sebagai</w:t>
      </w:r>
      <w:proofErr w:type="spellEnd"/>
      <w:r w:rsidRPr="00A4334A">
        <w:rPr>
          <w:rFonts w:ascii="Bookman Old Style" w:hAnsi="Bookman Old Style"/>
          <w:sz w:val="24"/>
          <w:szCs w:val="24"/>
        </w:rPr>
        <w:t xml:space="preserve"> </w:t>
      </w:r>
      <w:proofErr w:type="spellStart"/>
      <w:r w:rsidRPr="00A4334A">
        <w:rPr>
          <w:rFonts w:ascii="Bookman Old Style" w:hAnsi="Bookman Old Style"/>
          <w:sz w:val="24"/>
          <w:szCs w:val="24"/>
        </w:rPr>
        <w:t>tambahan</w:t>
      </w:r>
      <w:proofErr w:type="spellEnd"/>
      <w:r w:rsidRPr="00A4334A">
        <w:rPr>
          <w:rFonts w:ascii="Bookman Old Style" w:hAnsi="Bookman Old Style"/>
          <w:sz w:val="24"/>
          <w:szCs w:val="24"/>
        </w:rPr>
        <w:t xml:space="preserve"> </w:t>
      </w:r>
      <w:proofErr w:type="spellStart"/>
      <w:r w:rsidRPr="00A4334A">
        <w:rPr>
          <w:rFonts w:ascii="Bookman Old Style" w:hAnsi="Bookman Old Style"/>
          <w:sz w:val="24"/>
          <w:szCs w:val="24"/>
        </w:rPr>
        <w:t>atas</w:t>
      </w:r>
      <w:proofErr w:type="spellEnd"/>
      <w:r w:rsidRPr="00A4334A">
        <w:rPr>
          <w:rFonts w:ascii="Bookman Old Style" w:hAnsi="Bookman Old Style"/>
          <w:sz w:val="24"/>
          <w:szCs w:val="24"/>
        </w:rPr>
        <w:t xml:space="preserve"> </w:t>
      </w:r>
      <w:proofErr w:type="spellStart"/>
      <w:r w:rsidRPr="00A4334A">
        <w:rPr>
          <w:rFonts w:ascii="Bookman Old Style" w:hAnsi="Bookman Old Style"/>
          <w:sz w:val="24"/>
          <w:szCs w:val="24"/>
        </w:rPr>
        <w:t>laporan</w:t>
      </w:r>
      <w:proofErr w:type="spellEnd"/>
      <w:r w:rsidRPr="00A4334A">
        <w:rPr>
          <w:rFonts w:ascii="Bookman Old Style" w:hAnsi="Bookman Old Style"/>
          <w:sz w:val="24"/>
          <w:szCs w:val="24"/>
        </w:rPr>
        <w:t xml:space="preserve"> </w:t>
      </w:r>
      <w:proofErr w:type="spellStart"/>
      <w:r w:rsidRPr="00A4334A">
        <w:rPr>
          <w:rFonts w:ascii="Bookman Old Style" w:hAnsi="Bookman Old Style"/>
          <w:sz w:val="24"/>
          <w:szCs w:val="24"/>
        </w:rPr>
        <w:t>keuangan</w:t>
      </w:r>
      <w:proofErr w:type="spellEnd"/>
      <w:r w:rsidRPr="00A4334A">
        <w:rPr>
          <w:rFonts w:ascii="Bookman Old Style" w:hAnsi="Bookman Old Style"/>
          <w:sz w:val="24"/>
          <w:szCs w:val="24"/>
        </w:rPr>
        <w:t xml:space="preserve"> </w:t>
      </w:r>
      <w:proofErr w:type="spellStart"/>
      <w:r w:rsidRPr="00A4334A">
        <w:rPr>
          <w:rFonts w:ascii="Bookman Old Style" w:hAnsi="Bookman Old Style"/>
          <w:sz w:val="24"/>
          <w:szCs w:val="24"/>
        </w:rPr>
        <w:t>komparatif</w:t>
      </w:r>
      <w:proofErr w:type="spellEnd"/>
      <w:r w:rsidRPr="00A4334A">
        <w:rPr>
          <w:rFonts w:ascii="Bookman Old Style" w:hAnsi="Bookman Old Style"/>
          <w:sz w:val="24"/>
          <w:szCs w:val="24"/>
        </w:rPr>
        <w:t xml:space="preserve"> minimum yang </w:t>
      </w:r>
      <w:proofErr w:type="spellStart"/>
      <w:r w:rsidRPr="00A4334A">
        <w:rPr>
          <w:rFonts w:ascii="Bookman Old Style" w:hAnsi="Bookman Old Style"/>
          <w:sz w:val="24"/>
          <w:szCs w:val="24"/>
        </w:rPr>
        <w:t>disyaratkan</w:t>
      </w:r>
      <w:proofErr w:type="spellEnd"/>
      <w:r w:rsidRPr="00A4334A">
        <w:rPr>
          <w:rFonts w:ascii="Bookman Old Style" w:hAnsi="Bookman Old Style"/>
          <w:sz w:val="24"/>
          <w:szCs w:val="24"/>
        </w:rPr>
        <w:t xml:space="preserve"> SAK</w:t>
      </w:r>
      <w:r w:rsidR="00CF7F64">
        <w:rPr>
          <w:rFonts w:ascii="Bookman Old Style" w:hAnsi="Bookman Old Style"/>
          <w:sz w:val="24"/>
          <w:szCs w:val="24"/>
        </w:rPr>
        <w:t xml:space="preserve"> </w:t>
      </w:r>
      <w:proofErr w:type="spellStart"/>
      <w:r w:rsidR="00CF7F64" w:rsidRPr="00EA7764">
        <w:rPr>
          <w:rFonts w:ascii="Bookman Old Style" w:hAnsi="Bookman Old Style"/>
          <w:color w:val="0070C0"/>
          <w:sz w:val="24"/>
          <w:szCs w:val="24"/>
        </w:rPr>
        <w:t>atau</w:t>
      </w:r>
      <w:proofErr w:type="spellEnd"/>
      <w:r w:rsidR="00CF7F64" w:rsidRPr="00EA7764">
        <w:rPr>
          <w:rFonts w:ascii="Bookman Old Style" w:hAnsi="Bookman Old Style"/>
          <w:color w:val="0070C0"/>
          <w:sz w:val="24"/>
          <w:szCs w:val="24"/>
        </w:rPr>
        <w:t xml:space="preserve"> SLK</w:t>
      </w:r>
      <w:r w:rsidRPr="00A4334A">
        <w:rPr>
          <w:rFonts w:ascii="Bookman Old Style" w:hAnsi="Bookman Old Style"/>
          <w:sz w:val="24"/>
          <w:szCs w:val="24"/>
        </w:rPr>
        <w:t xml:space="preserve">, </w:t>
      </w:r>
      <w:proofErr w:type="spellStart"/>
      <w:r w:rsidRPr="00A4334A">
        <w:rPr>
          <w:rFonts w:ascii="Bookman Old Style" w:hAnsi="Bookman Old Style"/>
          <w:sz w:val="24"/>
          <w:szCs w:val="24"/>
        </w:rPr>
        <w:t>sepanjang</w:t>
      </w:r>
      <w:proofErr w:type="spellEnd"/>
      <w:r w:rsidRPr="00A4334A">
        <w:rPr>
          <w:rFonts w:ascii="Bookman Old Style" w:hAnsi="Bookman Old Style"/>
          <w:sz w:val="24"/>
          <w:szCs w:val="24"/>
        </w:rPr>
        <w:t xml:space="preserve"> </w:t>
      </w:r>
      <w:proofErr w:type="spellStart"/>
      <w:r w:rsidRPr="00A4334A">
        <w:rPr>
          <w:rFonts w:ascii="Bookman Old Style" w:hAnsi="Bookman Old Style"/>
          <w:sz w:val="24"/>
          <w:szCs w:val="24"/>
        </w:rPr>
        <w:t>informasi</w:t>
      </w:r>
      <w:proofErr w:type="spellEnd"/>
      <w:r w:rsidRPr="00A4334A">
        <w:rPr>
          <w:rFonts w:ascii="Bookman Old Style" w:hAnsi="Bookman Old Style"/>
          <w:sz w:val="24"/>
          <w:szCs w:val="24"/>
        </w:rPr>
        <w:t xml:space="preserve"> </w:t>
      </w:r>
      <w:proofErr w:type="spellStart"/>
      <w:r w:rsidRPr="00A4334A">
        <w:rPr>
          <w:rFonts w:ascii="Bookman Old Style" w:hAnsi="Bookman Old Style"/>
          <w:sz w:val="24"/>
          <w:szCs w:val="24"/>
        </w:rPr>
        <w:t>tersebut</w:t>
      </w:r>
      <w:proofErr w:type="spellEnd"/>
      <w:r w:rsidRPr="00A4334A">
        <w:rPr>
          <w:rFonts w:ascii="Bookman Old Style" w:hAnsi="Bookman Old Style"/>
          <w:sz w:val="24"/>
          <w:szCs w:val="24"/>
        </w:rPr>
        <w:t xml:space="preserve"> </w:t>
      </w:r>
      <w:proofErr w:type="spellStart"/>
      <w:r w:rsidRPr="00A4334A">
        <w:rPr>
          <w:rFonts w:ascii="Bookman Old Style" w:hAnsi="Bookman Old Style"/>
          <w:sz w:val="24"/>
          <w:szCs w:val="24"/>
        </w:rPr>
        <w:t>disusun</w:t>
      </w:r>
      <w:proofErr w:type="spellEnd"/>
      <w:r w:rsidRPr="00A4334A">
        <w:rPr>
          <w:rFonts w:ascii="Bookman Old Style" w:hAnsi="Bookman Old Style"/>
          <w:sz w:val="24"/>
          <w:szCs w:val="24"/>
        </w:rPr>
        <w:t xml:space="preserve"> </w:t>
      </w:r>
      <w:proofErr w:type="spellStart"/>
      <w:r w:rsidRPr="00A4334A">
        <w:rPr>
          <w:rFonts w:ascii="Bookman Old Style" w:hAnsi="Bookman Old Style"/>
          <w:sz w:val="24"/>
          <w:szCs w:val="24"/>
        </w:rPr>
        <w:t>sesuai</w:t>
      </w:r>
      <w:proofErr w:type="spellEnd"/>
      <w:r w:rsidRPr="00A4334A">
        <w:rPr>
          <w:rFonts w:ascii="Bookman Old Style" w:hAnsi="Bookman Old Style"/>
          <w:sz w:val="24"/>
          <w:szCs w:val="24"/>
        </w:rPr>
        <w:t xml:space="preserve"> </w:t>
      </w:r>
      <w:proofErr w:type="spellStart"/>
      <w:r w:rsidRPr="00A4334A">
        <w:rPr>
          <w:rFonts w:ascii="Bookman Old Style" w:hAnsi="Bookman Old Style"/>
          <w:sz w:val="24"/>
          <w:szCs w:val="24"/>
        </w:rPr>
        <w:t>dengan</w:t>
      </w:r>
      <w:proofErr w:type="spellEnd"/>
      <w:r w:rsidRPr="00A4334A">
        <w:rPr>
          <w:rFonts w:ascii="Bookman Old Style" w:hAnsi="Bookman Old Style"/>
          <w:sz w:val="24"/>
          <w:szCs w:val="24"/>
        </w:rPr>
        <w:t xml:space="preserve"> SAK</w:t>
      </w:r>
      <w:r w:rsidR="00CF7F64">
        <w:rPr>
          <w:rFonts w:ascii="Bookman Old Style" w:hAnsi="Bookman Old Style"/>
          <w:sz w:val="24"/>
          <w:szCs w:val="24"/>
        </w:rPr>
        <w:t xml:space="preserve"> </w:t>
      </w:r>
      <w:proofErr w:type="spellStart"/>
      <w:r w:rsidR="00CF7F64" w:rsidRPr="00EA7764">
        <w:rPr>
          <w:rFonts w:ascii="Bookman Old Style" w:hAnsi="Bookman Old Style"/>
          <w:color w:val="0070C0"/>
          <w:sz w:val="24"/>
          <w:szCs w:val="24"/>
        </w:rPr>
        <w:t>atau</w:t>
      </w:r>
      <w:proofErr w:type="spellEnd"/>
      <w:r w:rsidR="00CF7F64" w:rsidRPr="00EA7764">
        <w:rPr>
          <w:rFonts w:ascii="Bookman Old Style" w:hAnsi="Bookman Old Style"/>
          <w:color w:val="0070C0"/>
          <w:sz w:val="24"/>
          <w:szCs w:val="24"/>
        </w:rPr>
        <w:t xml:space="preserve"> SLK</w:t>
      </w:r>
      <w:r w:rsidRPr="00A4334A">
        <w:rPr>
          <w:rFonts w:ascii="Bookman Old Style" w:hAnsi="Bookman Old Style"/>
          <w:sz w:val="24"/>
          <w:szCs w:val="24"/>
        </w:rPr>
        <w:t xml:space="preserve">. Informasi komparatif ini dapat berisi satu atau lebih laporan keuangan sebagaimana dimaksud pada </w:t>
      </w:r>
      <w:r w:rsidRPr="00886ED9">
        <w:rPr>
          <w:rFonts w:ascii="Bookman Old Style" w:hAnsi="Bookman Old Style"/>
          <w:sz w:val="24"/>
          <w:szCs w:val="24"/>
        </w:rPr>
        <w:t xml:space="preserve">angka </w:t>
      </w:r>
      <w:r w:rsidR="003E43E2" w:rsidRPr="00886ED9">
        <w:rPr>
          <w:rFonts w:ascii="Bookman Old Style" w:hAnsi="Bookman Old Style"/>
          <w:sz w:val="24"/>
          <w:szCs w:val="24"/>
        </w:rPr>
        <w:t>2</w:t>
      </w:r>
      <w:r w:rsidRPr="00A4334A">
        <w:rPr>
          <w:rFonts w:ascii="Bookman Old Style" w:hAnsi="Bookman Old Style"/>
          <w:sz w:val="24"/>
          <w:szCs w:val="24"/>
        </w:rPr>
        <w:t xml:space="preserve"> di atas, namun tidak harus terdiri dari laporan keuangan lengkap dan Emiten atau Perusahaan Publik wajib menyajikan informasi catatan atas laporan keuangan yang terkait dengan laporan tambahan tersebut. </w:t>
      </w:r>
    </w:p>
    <w:p w14:paraId="0513FDC0" w14:textId="77777777" w:rsidR="00A4334A" w:rsidRPr="00A4334A" w:rsidRDefault="00A4334A" w:rsidP="00A4334A">
      <w:pPr>
        <w:pStyle w:val="ListParagraph"/>
        <w:numPr>
          <w:ilvl w:val="0"/>
          <w:numId w:val="21"/>
        </w:numPr>
        <w:spacing w:after="0" w:line="240" w:lineRule="auto"/>
        <w:ind w:left="1701" w:hanging="567"/>
        <w:jc w:val="both"/>
        <w:rPr>
          <w:rFonts w:ascii="Bookman Old Style" w:hAnsi="Bookman Old Style"/>
          <w:sz w:val="24"/>
          <w:szCs w:val="24"/>
        </w:rPr>
      </w:pPr>
      <w:r w:rsidRPr="00A4334A">
        <w:rPr>
          <w:rFonts w:ascii="Bookman Old Style" w:hAnsi="Bookman Old Style"/>
          <w:sz w:val="24"/>
          <w:szCs w:val="24"/>
        </w:rPr>
        <w:t>Dalam hal Emiten atau Perusahaan Publik menerapkan kebijakan akuntansi secara retrospektif atau membuat penyajian kembali secara retrospektif atas pos laporan keuangan atau mereklasifikasi pos dalam laporan keuangan, maka Emiten atau Perusahaan Publik wajib menyajikan paling sedikit 3 (tiga) laporan posisi keuangan, 2 (dua) laporan untuk tiap jenis laporan lainnya, dan catatan atas laporan keuangan terkait.  Emiten atau Perusahaan Publik menyajikan laporan posisi keuangan pada:</w:t>
      </w:r>
    </w:p>
    <w:p w14:paraId="6AFA745B" w14:textId="77777777" w:rsidR="00A4334A" w:rsidRDefault="00A4334A" w:rsidP="00A4334A">
      <w:pPr>
        <w:pStyle w:val="ListParagraph"/>
        <w:numPr>
          <w:ilvl w:val="0"/>
          <w:numId w:val="23"/>
        </w:numPr>
        <w:spacing w:after="0" w:line="240" w:lineRule="auto"/>
        <w:ind w:left="2268" w:hanging="567"/>
        <w:jc w:val="both"/>
        <w:rPr>
          <w:rFonts w:ascii="Bookman Old Style" w:hAnsi="Bookman Old Style"/>
          <w:sz w:val="24"/>
          <w:szCs w:val="24"/>
        </w:rPr>
      </w:pPr>
      <w:r w:rsidRPr="00A4334A">
        <w:rPr>
          <w:rFonts w:ascii="Bookman Old Style" w:hAnsi="Bookman Old Style"/>
          <w:sz w:val="24"/>
          <w:szCs w:val="24"/>
        </w:rPr>
        <w:t>akhir periode berjalan</w:t>
      </w:r>
      <w:r w:rsidR="003E43E2">
        <w:rPr>
          <w:rFonts w:ascii="Bookman Old Style" w:hAnsi="Bookman Old Style"/>
          <w:sz w:val="24"/>
          <w:szCs w:val="24"/>
        </w:rPr>
        <w:t>;</w:t>
      </w:r>
    </w:p>
    <w:p w14:paraId="254EBD72" w14:textId="77777777" w:rsidR="00A4334A" w:rsidRDefault="00A4334A" w:rsidP="00A4334A">
      <w:pPr>
        <w:pStyle w:val="ListParagraph"/>
        <w:numPr>
          <w:ilvl w:val="0"/>
          <w:numId w:val="23"/>
        </w:numPr>
        <w:spacing w:after="0" w:line="240" w:lineRule="auto"/>
        <w:ind w:left="2268" w:hanging="567"/>
        <w:jc w:val="both"/>
        <w:rPr>
          <w:rFonts w:ascii="Bookman Old Style" w:hAnsi="Bookman Old Style"/>
          <w:sz w:val="24"/>
          <w:szCs w:val="24"/>
        </w:rPr>
      </w:pPr>
      <w:r w:rsidRPr="00A4334A">
        <w:rPr>
          <w:rFonts w:ascii="Bookman Old Style" w:hAnsi="Bookman Old Style"/>
          <w:sz w:val="24"/>
          <w:szCs w:val="24"/>
        </w:rPr>
        <w:t>akhir periode terdekat sebelumnya</w:t>
      </w:r>
      <w:r w:rsidR="003E43E2">
        <w:rPr>
          <w:rFonts w:ascii="Bookman Old Style" w:hAnsi="Bookman Old Style"/>
          <w:sz w:val="24"/>
          <w:szCs w:val="24"/>
        </w:rPr>
        <w:t>;</w:t>
      </w:r>
      <w:r w:rsidRPr="00A4334A">
        <w:rPr>
          <w:rFonts w:ascii="Bookman Old Style" w:hAnsi="Bookman Old Style"/>
          <w:sz w:val="24"/>
          <w:szCs w:val="24"/>
        </w:rPr>
        <w:t xml:space="preserve"> dan</w:t>
      </w:r>
    </w:p>
    <w:p w14:paraId="58C697F4" w14:textId="77777777" w:rsidR="00A4334A" w:rsidRPr="00A4334A" w:rsidRDefault="00A4334A" w:rsidP="00A4334A">
      <w:pPr>
        <w:pStyle w:val="ListParagraph"/>
        <w:numPr>
          <w:ilvl w:val="0"/>
          <w:numId w:val="23"/>
        </w:numPr>
        <w:spacing w:after="0" w:line="240" w:lineRule="auto"/>
        <w:ind w:left="2268" w:hanging="567"/>
        <w:jc w:val="both"/>
        <w:rPr>
          <w:rFonts w:ascii="Bookman Old Style" w:hAnsi="Bookman Old Style"/>
          <w:sz w:val="24"/>
          <w:szCs w:val="24"/>
        </w:rPr>
      </w:pPr>
      <w:r w:rsidRPr="00A4334A">
        <w:rPr>
          <w:rFonts w:ascii="Bookman Old Style" w:hAnsi="Bookman Old Style"/>
          <w:sz w:val="24"/>
          <w:szCs w:val="24"/>
        </w:rPr>
        <w:t>awal periode terdekat sebelumnya.</w:t>
      </w:r>
    </w:p>
    <w:p w14:paraId="55C047CD" w14:textId="77777777" w:rsidR="00A4334A" w:rsidRDefault="00A4334A" w:rsidP="00A4334A">
      <w:pPr>
        <w:pStyle w:val="ListParagraph"/>
        <w:numPr>
          <w:ilvl w:val="0"/>
          <w:numId w:val="21"/>
        </w:numPr>
        <w:spacing w:after="0" w:line="240" w:lineRule="auto"/>
        <w:ind w:left="1701" w:hanging="567"/>
        <w:jc w:val="both"/>
        <w:rPr>
          <w:rFonts w:ascii="Bookman Old Style" w:hAnsi="Bookman Old Style"/>
          <w:sz w:val="24"/>
          <w:szCs w:val="24"/>
        </w:rPr>
      </w:pPr>
      <w:r w:rsidRPr="00A4334A">
        <w:rPr>
          <w:rFonts w:ascii="Bookman Old Style" w:hAnsi="Bookman Old Style"/>
          <w:sz w:val="24"/>
          <w:szCs w:val="24"/>
        </w:rPr>
        <w:t>Dalam hal Emiten atau Perusahaan Publik mereklasifikasi pos-pos dalam laporan keuangan, namun tidak menyajikan laporan posisi keuangan awal periode komparatif, maka wajib dijelaskan alasannya.</w:t>
      </w:r>
    </w:p>
    <w:p w14:paraId="409B998E" w14:textId="77777777" w:rsidR="00A4334A" w:rsidRDefault="003E43E2" w:rsidP="00A4334A">
      <w:pPr>
        <w:pStyle w:val="ListParagraph"/>
        <w:numPr>
          <w:ilvl w:val="0"/>
          <w:numId w:val="2"/>
        </w:numPr>
        <w:spacing w:after="0" w:line="240" w:lineRule="auto"/>
        <w:ind w:left="1134" w:hanging="567"/>
        <w:jc w:val="both"/>
        <w:rPr>
          <w:rFonts w:ascii="Bookman Old Style" w:hAnsi="Bookman Old Style"/>
          <w:sz w:val="24"/>
          <w:szCs w:val="24"/>
        </w:rPr>
      </w:pPr>
      <w:r>
        <w:rPr>
          <w:rFonts w:ascii="Bookman Old Style" w:hAnsi="Bookman Old Style"/>
          <w:sz w:val="24"/>
          <w:szCs w:val="24"/>
        </w:rPr>
        <w:t>Laporan Keuangan Konsolidasi</w:t>
      </w:r>
    </w:p>
    <w:p w14:paraId="2C5EB5FA" w14:textId="77777777" w:rsidR="003E43E2" w:rsidRDefault="003E43E2" w:rsidP="003E43E2">
      <w:pPr>
        <w:pStyle w:val="ListParagraph"/>
        <w:numPr>
          <w:ilvl w:val="0"/>
          <w:numId w:val="24"/>
        </w:numPr>
        <w:spacing w:after="0" w:line="240" w:lineRule="auto"/>
        <w:ind w:left="1701" w:hanging="567"/>
        <w:jc w:val="both"/>
        <w:rPr>
          <w:rFonts w:ascii="Bookman Old Style" w:hAnsi="Bookman Old Style"/>
          <w:sz w:val="24"/>
          <w:szCs w:val="24"/>
        </w:rPr>
      </w:pPr>
      <w:r w:rsidRPr="003E43E2">
        <w:rPr>
          <w:rFonts w:ascii="Bookman Old Style" w:hAnsi="Bookman Old Style"/>
          <w:sz w:val="24"/>
          <w:szCs w:val="24"/>
        </w:rPr>
        <w:t>Emiten atau Perusahaan Publik yang memiliki pengendalian atas entitas lain wajib mengonsolidasikan laporan keuangan entitas lain tersebut dalam laporan keuangan konsolidasian.</w:t>
      </w:r>
    </w:p>
    <w:p w14:paraId="4878060C" w14:textId="77777777" w:rsidR="003E43E2" w:rsidRDefault="003E43E2" w:rsidP="003E43E2">
      <w:pPr>
        <w:pStyle w:val="ListParagraph"/>
        <w:numPr>
          <w:ilvl w:val="0"/>
          <w:numId w:val="24"/>
        </w:numPr>
        <w:spacing w:after="0" w:line="240" w:lineRule="auto"/>
        <w:ind w:left="1701" w:hanging="567"/>
        <w:jc w:val="both"/>
        <w:rPr>
          <w:rFonts w:ascii="Bookman Old Style" w:hAnsi="Bookman Old Style"/>
          <w:sz w:val="24"/>
          <w:szCs w:val="24"/>
        </w:rPr>
      </w:pPr>
      <w:r w:rsidRPr="003E43E2">
        <w:rPr>
          <w:rFonts w:ascii="Bookman Old Style" w:hAnsi="Bookman Old Style"/>
          <w:sz w:val="24"/>
          <w:szCs w:val="24"/>
        </w:rPr>
        <w:t>Emiten atau Perusahaan Publik dianggap memiliki Pengendalian atas entitas lain ketika Emiten atau Perusahaan Publik memiliki hal sebagai berikut:</w:t>
      </w:r>
    </w:p>
    <w:p w14:paraId="3F8CC61D" w14:textId="77777777" w:rsidR="003E43E2" w:rsidRPr="003E43E2" w:rsidRDefault="003E43E2" w:rsidP="003E43E2">
      <w:pPr>
        <w:pStyle w:val="ListParagraph"/>
        <w:numPr>
          <w:ilvl w:val="0"/>
          <w:numId w:val="25"/>
        </w:numPr>
        <w:spacing w:after="0" w:line="240" w:lineRule="auto"/>
        <w:ind w:left="2268" w:hanging="567"/>
        <w:jc w:val="both"/>
        <w:rPr>
          <w:rFonts w:ascii="Bookman Old Style" w:hAnsi="Bookman Old Style"/>
          <w:sz w:val="24"/>
          <w:szCs w:val="24"/>
        </w:rPr>
      </w:pPr>
      <w:r w:rsidRPr="003E43E2">
        <w:rPr>
          <w:rFonts w:ascii="Bookman Old Style" w:hAnsi="Bookman Old Style"/>
          <w:sz w:val="24"/>
          <w:szCs w:val="24"/>
        </w:rPr>
        <w:t>Kekuasaan atas pihak penerima investasi (</w:t>
      </w:r>
      <w:r w:rsidRPr="003E43E2">
        <w:rPr>
          <w:rFonts w:ascii="Bookman Old Style" w:hAnsi="Bookman Old Style"/>
          <w:i/>
          <w:sz w:val="24"/>
          <w:szCs w:val="24"/>
        </w:rPr>
        <w:t>investee</w:t>
      </w:r>
      <w:r w:rsidRPr="003E43E2">
        <w:rPr>
          <w:rFonts w:ascii="Bookman Old Style" w:hAnsi="Bookman Old Style"/>
          <w:sz w:val="24"/>
          <w:szCs w:val="24"/>
        </w:rPr>
        <w:t>);</w:t>
      </w:r>
    </w:p>
    <w:p w14:paraId="16991284" w14:textId="77777777" w:rsidR="003E43E2" w:rsidRPr="003E43E2" w:rsidRDefault="003E43E2" w:rsidP="003E43E2">
      <w:pPr>
        <w:pStyle w:val="ListParagraph"/>
        <w:numPr>
          <w:ilvl w:val="0"/>
          <w:numId w:val="25"/>
        </w:numPr>
        <w:spacing w:after="0" w:line="240" w:lineRule="auto"/>
        <w:ind w:left="2268" w:hanging="567"/>
        <w:jc w:val="both"/>
        <w:rPr>
          <w:rFonts w:ascii="Bookman Old Style" w:hAnsi="Bookman Old Style"/>
          <w:sz w:val="24"/>
          <w:szCs w:val="24"/>
        </w:rPr>
      </w:pPr>
      <w:r w:rsidRPr="003E43E2">
        <w:rPr>
          <w:rFonts w:ascii="Bookman Old Style" w:hAnsi="Bookman Old Style"/>
          <w:sz w:val="24"/>
          <w:szCs w:val="24"/>
        </w:rPr>
        <w:t>Eksposur atau hak atas imbal hasil variabel dari keterlibatannya dengan pihak penerima investasi (</w:t>
      </w:r>
      <w:r w:rsidRPr="003E43E2">
        <w:rPr>
          <w:rFonts w:ascii="Bookman Old Style" w:hAnsi="Bookman Old Style"/>
          <w:i/>
          <w:sz w:val="24"/>
          <w:szCs w:val="24"/>
        </w:rPr>
        <w:t>investee</w:t>
      </w:r>
      <w:r w:rsidRPr="003E43E2">
        <w:rPr>
          <w:rFonts w:ascii="Bookman Old Style" w:hAnsi="Bookman Old Style"/>
          <w:sz w:val="24"/>
          <w:szCs w:val="24"/>
        </w:rPr>
        <w:t>); dan</w:t>
      </w:r>
    </w:p>
    <w:p w14:paraId="09680C7A" w14:textId="77777777" w:rsidR="003E43E2" w:rsidRDefault="003E43E2" w:rsidP="003E43E2">
      <w:pPr>
        <w:pStyle w:val="ListParagraph"/>
        <w:numPr>
          <w:ilvl w:val="0"/>
          <w:numId w:val="25"/>
        </w:numPr>
        <w:spacing w:after="0" w:line="240" w:lineRule="auto"/>
        <w:ind w:left="2268" w:hanging="567"/>
        <w:jc w:val="both"/>
        <w:rPr>
          <w:rFonts w:ascii="Bookman Old Style" w:hAnsi="Bookman Old Style"/>
          <w:sz w:val="24"/>
          <w:szCs w:val="24"/>
        </w:rPr>
      </w:pPr>
      <w:r w:rsidRPr="003E43E2">
        <w:rPr>
          <w:rFonts w:ascii="Bookman Old Style" w:hAnsi="Bookman Old Style"/>
          <w:sz w:val="24"/>
          <w:szCs w:val="24"/>
        </w:rPr>
        <w:lastRenderedPageBreak/>
        <w:t>Kemampuan untuk menggunakan kekuasaannya atas pihak penerima investasi (</w:t>
      </w:r>
      <w:r w:rsidRPr="003E43E2">
        <w:rPr>
          <w:rFonts w:ascii="Bookman Old Style" w:hAnsi="Bookman Old Style"/>
          <w:i/>
          <w:sz w:val="24"/>
          <w:szCs w:val="24"/>
        </w:rPr>
        <w:t>investee</w:t>
      </w:r>
      <w:r w:rsidRPr="003E43E2">
        <w:rPr>
          <w:rFonts w:ascii="Bookman Old Style" w:hAnsi="Bookman Old Style"/>
          <w:sz w:val="24"/>
          <w:szCs w:val="24"/>
        </w:rPr>
        <w:t>) untuk memengaruhi jumlah imbal hasil investor.</w:t>
      </w:r>
    </w:p>
    <w:p w14:paraId="77B35279" w14:textId="77777777" w:rsidR="003E43E2" w:rsidRDefault="003E43E2" w:rsidP="003E43E2">
      <w:pPr>
        <w:pStyle w:val="ListParagraph"/>
        <w:numPr>
          <w:ilvl w:val="0"/>
          <w:numId w:val="24"/>
        </w:numPr>
        <w:spacing w:after="0" w:line="240" w:lineRule="auto"/>
        <w:ind w:left="1701" w:hanging="567"/>
        <w:jc w:val="both"/>
        <w:rPr>
          <w:rFonts w:ascii="Bookman Old Style" w:hAnsi="Bookman Old Style"/>
          <w:sz w:val="24"/>
          <w:szCs w:val="24"/>
        </w:rPr>
      </w:pPr>
      <w:r w:rsidRPr="003E43E2">
        <w:rPr>
          <w:rFonts w:ascii="Bookman Old Style" w:hAnsi="Bookman Old Style"/>
          <w:sz w:val="24"/>
          <w:szCs w:val="24"/>
        </w:rPr>
        <w:t>Emiten atau Perusahaan Publik menyusun laporan keuangan konsolidasian dengan:</w:t>
      </w:r>
    </w:p>
    <w:p w14:paraId="356FE7F7" w14:textId="77777777" w:rsidR="003E43E2" w:rsidRDefault="003E43E2" w:rsidP="003E43E2">
      <w:pPr>
        <w:pStyle w:val="ListParagraph"/>
        <w:numPr>
          <w:ilvl w:val="0"/>
          <w:numId w:val="26"/>
        </w:numPr>
        <w:spacing w:after="0" w:line="240" w:lineRule="auto"/>
        <w:ind w:left="2268" w:hanging="567"/>
        <w:jc w:val="both"/>
        <w:rPr>
          <w:rFonts w:ascii="Bookman Old Style" w:hAnsi="Bookman Old Style"/>
          <w:sz w:val="24"/>
          <w:szCs w:val="24"/>
        </w:rPr>
      </w:pPr>
      <w:r w:rsidRPr="003E43E2">
        <w:rPr>
          <w:rFonts w:ascii="Bookman Old Style" w:hAnsi="Bookman Old Style"/>
          <w:sz w:val="24"/>
          <w:szCs w:val="24"/>
        </w:rPr>
        <w:t>menggabungkan Aset, Liabilitas, ekuitas, penghasilan, beban, dan arus kas sejenis dari entitas induk dengan entitas anaknya;</w:t>
      </w:r>
    </w:p>
    <w:p w14:paraId="2122B9E3" w14:textId="77777777" w:rsidR="003E43E2" w:rsidRDefault="003E43E2" w:rsidP="003E43E2">
      <w:pPr>
        <w:pStyle w:val="ListParagraph"/>
        <w:numPr>
          <w:ilvl w:val="0"/>
          <w:numId w:val="26"/>
        </w:numPr>
        <w:spacing w:after="0" w:line="240" w:lineRule="auto"/>
        <w:ind w:left="2268" w:hanging="567"/>
        <w:jc w:val="both"/>
        <w:rPr>
          <w:rFonts w:ascii="Bookman Old Style" w:hAnsi="Bookman Old Style"/>
          <w:sz w:val="24"/>
          <w:szCs w:val="24"/>
        </w:rPr>
      </w:pPr>
      <w:r w:rsidRPr="003E43E2">
        <w:rPr>
          <w:rFonts w:ascii="Bookman Old Style" w:hAnsi="Bookman Old Style"/>
          <w:sz w:val="24"/>
          <w:szCs w:val="24"/>
        </w:rPr>
        <w:t>menghapus (mengeliminasi) jumlah tercatat dari investasi entitas induk di setiap entitas anak dan bagian entitas induk pada ekuitas setiap entitas anak;</w:t>
      </w:r>
    </w:p>
    <w:p w14:paraId="4C41F40F" w14:textId="77777777" w:rsidR="003E43E2" w:rsidRPr="003E43E2" w:rsidRDefault="003E43E2" w:rsidP="003E43E2">
      <w:pPr>
        <w:pStyle w:val="ListParagraph"/>
        <w:numPr>
          <w:ilvl w:val="0"/>
          <w:numId w:val="26"/>
        </w:numPr>
        <w:spacing w:after="0" w:line="240" w:lineRule="auto"/>
        <w:ind w:left="2268" w:hanging="567"/>
        <w:jc w:val="both"/>
        <w:rPr>
          <w:rFonts w:ascii="Bookman Old Style" w:hAnsi="Bookman Old Style"/>
          <w:sz w:val="24"/>
          <w:szCs w:val="24"/>
        </w:rPr>
      </w:pPr>
      <w:r w:rsidRPr="003E43E2">
        <w:rPr>
          <w:rFonts w:ascii="Bookman Old Style" w:hAnsi="Bookman Old Style"/>
          <w:sz w:val="24"/>
          <w:szCs w:val="24"/>
        </w:rPr>
        <w:t>mengeliminasi secara penuh Aset dan Liabilitas, ekuitas, penghasilan, beban, dan arus kas dalam intra kelompok usaha terkait dengan transaksi antar entitas dalam kelompok usaha (laba atau rugi yang timbul dari transaksi dalam kelompok usaha yang diakui dalam aset, seperti persediaan dan aset tetap, dieliminasi seluruhnya). Kerugian dalam kelompok usaha mengindikasikan adanya penurunan nilai yang mensyaratkan pengakuan dalam laporan keuangan konsolidasian. Perbedaan temporer sebagai akibat penghapusan laba dan rugi yang timbul dari transaksi dalam kelompok usaha mengacu pada SAK terkait.</w:t>
      </w:r>
    </w:p>
    <w:p w14:paraId="193CBEF0" w14:textId="77777777" w:rsidR="003E43E2" w:rsidRDefault="003E43E2" w:rsidP="003E43E2">
      <w:pPr>
        <w:pStyle w:val="ListParagraph"/>
        <w:numPr>
          <w:ilvl w:val="0"/>
          <w:numId w:val="24"/>
        </w:numPr>
        <w:spacing w:after="0" w:line="240" w:lineRule="auto"/>
        <w:ind w:left="1701" w:hanging="567"/>
        <w:jc w:val="both"/>
        <w:rPr>
          <w:rFonts w:ascii="Bookman Old Style" w:hAnsi="Bookman Old Style"/>
          <w:sz w:val="24"/>
          <w:szCs w:val="24"/>
        </w:rPr>
      </w:pPr>
      <w:r w:rsidRPr="003E43E2">
        <w:rPr>
          <w:rFonts w:ascii="Bookman Old Style" w:hAnsi="Bookman Old Style"/>
          <w:sz w:val="24"/>
          <w:szCs w:val="24"/>
        </w:rPr>
        <w:t>Laporan Keuangan Konsolidasian disusun dengan menggunakan kebijakan akuntansi yang sama untuk transaksi dan peristiwa yang serupa.</w:t>
      </w:r>
    </w:p>
    <w:p w14:paraId="4A75CEB6" w14:textId="77777777" w:rsidR="003E43E2" w:rsidRDefault="00EC6368" w:rsidP="00A4334A">
      <w:pPr>
        <w:pStyle w:val="ListParagraph"/>
        <w:numPr>
          <w:ilvl w:val="0"/>
          <w:numId w:val="2"/>
        </w:numPr>
        <w:spacing w:after="0" w:line="240" w:lineRule="auto"/>
        <w:ind w:left="1134" w:hanging="567"/>
        <w:jc w:val="both"/>
        <w:rPr>
          <w:rFonts w:ascii="Bookman Old Style" w:hAnsi="Bookman Old Style"/>
          <w:sz w:val="24"/>
          <w:szCs w:val="24"/>
        </w:rPr>
      </w:pPr>
      <w:r w:rsidRPr="00EC6368">
        <w:rPr>
          <w:rFonts w:ascii="Bookman Old Style" w:hAnsi="Bookman Old Style"/>
          <w:sz w:val="24"/>
          <w:szCs w:val="24"/>
        </w:rPr>
        <w:t>Laporan Keuangan Tersendiri</w:t>
      </w:r>
    </w:p>
    <w:p w14:paraId="2487E792" w14:textId="77777777" w:rsidR="00C63964" w:rsidRDefault="00EC6368" w:rsidP="00C63964">
      <w:pPr>
        <w:pStyle w:val="ListParagraph"/>
        <w:numPr>
          <w:ilvl w:val="0"/>
          <w:numId w:val="27"/>
        </w:numPr>
        <w:spacing w:after="0" w:line="240" w:lineRule="auto"/>
        <w:ind w:left="1701" w:hanging="567"/>
        <w:jc w:val="both"/>
        <w:rPr>
          <w:rFonts w:ascii="Bookman Old Style" w:hAnsi="Bookman Old Style"/>
          <w:sz w:val="24"/>
          <w:szCs w:val="24"/>
        </w:rPr>
      </w:pPr>
      <w:r w:rsidRPr="00EC6368">
        <w:rPr>
          <w:rFonts w:ascii="Bookman Old Style" w:hAnsi="Bookman Old Style"/>
          <w:sz w:val="24"/>
          <w:szCs w:val="24"/>
        </w:rPr>
        <w:t>Emiten atau Perusahaan Publik dapat menyusun laporan keuangan tersendiri hanya apabila laporan keuangan tersebut merupakan informasi tambahan atas Laporan Keuangan Konsolidasian dan disajikan sebagai lampiran.</w:t>
      </w:r>
    </w:p>
    <w:p w14:paraId="0CCBA282" w14:textId="77777777" w:rsidR="00EC6368" w:rsidRPr="00C63964" w:rsidRDefault="00EC6368" w:rsidP="00C63964">
      <w:pPr>
        <w:pStyle w:val="ListParagraph"/>
        <w:numPr>
          <w:ilvl w:val="0"/>
          <w:numId w:val="27"/>
        </w:numPr>
        <w:spacing w:after="0" w:line="240" w:lineRule="auto"/>
        <w:ind w:left="1701" w:hanging="567"/>
        <w:jc w:val="both"/>
        <w:rPr>
          <w:rFonts w:ascii="Bookman Old Style" w:hAnsi="Bookman Old Style"/>
          <w:sz w:val="24"/>
          <w:szCs w:val="24"/>
        </w:rPr>
      </w:pPr>
      <w:r w:rsidRPr="00C63964">
        <w:rPr>
          <w:rFonts w:ascii="Bookman Old Style" w:hAnsi="Bookman Old Style"/>
          <w:sz w:val="24"/>
          <w:szCs w:val="24"/>
        </w:rPr>
        <w:t>Informasi tambahan sebagaimana dimaksud dalam huruf a terdiri dari:</w:t>
      </w:r>
    </w:p>
    <w:p w14:paraId="7B26203A" w14:textId="77777777" w:rsidR="00C63964" w:rsidRDefault="00EC6368" w:rsidP="00C63964">
      <w:pPr>
        <w:pStyle w:val="ListParagraph"/>
        <w:numPr>
          <w:ilvl w:val="0"/>
          <w:numId w:val="28"/>
        </w:numPr>
        <w:spacing w:after="0" w:line="240" w:lineRule="auto"/>
        <w:ind w:left="2268" w:hanging="567"/>
        <w:jc w:val="both"/>
        <w:rPr>
          <w:rFonts w:ascii="Bookman Old Style" w:hAnsi="Bookman Old Style"/>
          <w:sz w:val="24"/>
          <w:szCs w:val="24"/>
        </w:rPr>
      </w:pPr>
      <w:r w:rsidRPr="00C63964">
        <w:rPr>
          <w:rFonts w:ascii="Bookman Old Style" w:hAnsi="Bookman Old Style"/>
          <w:sz w:val="24"/>
          <w:szCs w:val="24"/>
        </w:rPr>
        <w:t>laporan kinerja keuangan;</w:t>
      </w:r>
    </w:p>
    <w:p w14:paraId="00AF4A75" w14:textId="77777777" w:rsidR="00C63964" w:rsidRDefault="00EC6368" w:rsidP="00C63964">
      <w:pPr>
        <w:pStyle w:val="ListParagraph"/>
        <w:numPr>
          <w:ilvl w:val="0"/>
          <w:numId w:val="28"/>
        </w:numPr>
        <w:spacing w:after="0" w:line="240" w:lineRule="auto"/>
        <w:ind w:left="2268" w:hanging="567"/>
        <w:jc w:val="both"/>
        <w:rPr>
          <w:rFonts w:ascii="Bookman Old Style" w:hAnsi="Bookman Old Style"/>
          <w:sz w:val="24"/>
          <w:szCs w:val="24"/>
        </w:rPr>
      </w:pPr>
      <w:r w:rsidRPr="00C63964">
        <w:rPr>
          <w:rFonts w:ascii="Bookman Old Style" w:hAnsi="Bookman Old Style"/>
          <w:sz w:val="24"/>
          <w:szCs w:val="24"/>
        </w:rPr>
        <w:t>laporan posisi keuangan;</w:t>
      </w:r>
    </w:p>
    <w:p w14:paraId="5FC827DE" w14:textId="77777777" w:rsidR="00C63964" w:rsidRDefault="00EC6368" w:rsidP="00C63964">
      <w:pPr>
        <w:pStyle w:val="ListParagraph"/>
        <w:numPr>
          <w:ilvl w:val="0"/>
          <w:numId w:val="28"/>
        </w:numPr>
        <w:spacing w:after="0" w:line="240" w:lineRule="auto"/>
        <w:ind w:left="2268" w:hanging="567"/>
        <w:jc w:val="both"/>
        <w:rPr>
          <w:rFonts w:ascii="Bookman Old Style" w:hAnsi="Bookman Old Style"/>
          <w:sz w:val="24"/>
          <w:szCs w:val="24"/>
        </w:rPr>
      </w:pPr>
      <w:r w:rsidRPr="00C63964">
        <w:rPr>
          <w:rFonts w:ascii="Bookman Old Style" w:hAnsi="Bookman Old Style"/>
          <w:sz w:val="24"/>
          <w:szCs w:val="24"/>
        </w:rPr>
        <w:t>laporan perubahan ekuitas;</w:t>
      </w:r>
    </w:p>
    <w:p w14:paraId="1CAE66CA" w14:textId="77777777" w:rsidR="00C63964" w:rsidRDefault="00EC6368" w:rsidP="00C63964">
      <w:pPr>
        <w:pStyle w:val="ListParagraph"/>
        <w:numPr>
          <w:ilvl w:val="0"/>
          <w:numId w:val="28"/>
        </w:numPr>
        <w:spacing w:after="0" w:line="240" w:lineRule="auto"/>
        <w:ind w:left="2268" w:hanging="567"/>
        <w:jc w:val="both"/>
        <w:rPr>
          <w:rFonts w:ascii="Bookman Old Style" w:hAnsi="Bookman Old Style"/>
          <w:sz w:val="24"/>
          <w:szCs w:val="24"/>
        </w:rPr>
      </w:pPr>
      <w:r w:rsidRPr="00C63964">
        <w:rPr>
          <w:rFonts w:ascii="Bookman Old Style" w:hAnsi="Bookman Old Style"/>
          <w:sz w:val="24"/>
          <w:szCs w:val="24"/>
        </w:rPr>
        <w:t>laporan arus kas; dan</w:t>
      </w:r>
    </w:p>
    <w:p w14:paraId="69AA0AFA" w14:textId="77777777" w:rsidR="00C63964" w:rsidRDefault="00EC6368" w:rsidP="00C63964">
      <w:pPr>
        <w:pStyle w:val="ListParagraph"/>
        <w:numPr>
          <w:ilvl w:val="0"/>
          <w:numId w:val="28"/>
        </w:numPr>
        <w:spacing w:after="0" w:line="240" w:lineRule="auto"/>
        <w:ind w:left="2268" w:hanging="567"/>
        <w:jc w:val="both"/>
        <w:rPr>
          <w:rFonts w:ascii="Bookman Old Style" w:hAnsi="Bookman Old Style"/>
          <w:sz w:val="24"/>
          <w:szCs w:val="24"/>
        </w:rPr>
      </w:pPr>
      <w:r w:rsidRPr="00C63964">
        <w:rPr>
          <w:rFonts w:ascii="Bookman Old Style" w:hAnsi="Bookman Old Style"/>
          <w:sz w:val="24"/>
          <w:szCs w:val="24"/>
        </w:rPr>
        <w:t>pengungkapan atas hal-hal sebagai berikut:</w:t>
      </w:r>
    </w:p>
    <w:p w14:paraId="3B74107B" w14:textId="77777777" w:rsidR="00C63964" w:rsidRDefault="00EC6368" w:rsidP="00C63964">
      <w:pPr>
        <w:pStyle w:val="ListParagraph"/>
        <w:numPr>
          <w:ilvl w:val="0"/>
          <w:numId w:val="29"/>
        </w:numPr>
        <w:spacing w:after="0" w:line="240" w:lineRule="auto"/>
        <w:ind w:left="2835" w:hanging="567"/>
        <w:jc w:val="both"/>
        <w:rPr>
          <w:rFonts w:ascii="Bookman Old Style" w:hAnsi="Bookman Old Style"/>
          <w:sz w:val="24"/>
          <w:szCs w:val="24"/>
        </w:rPr>
      </w:pPr>
      <w:r w:rsidRPr="00C63964">
        <w:rPr>
          <w:rFonts w:ascii="Bookman Old Style" w:hAnsi="Bookman Old Style"/>
          <w:sz w:val="24"/>
          <w:szCs w:val="24"/>
        </w:rPr>
        <w:t>laporan keuangan tersebut adalah laporan keuangan tersendiri yang merupakan informasi tambahan atas Laporan Keuangan Konsolidasian;</w:t>
      </w:r>
    </w:p>
    <w:p w14:paraId="6EA91B98" w14:textId="77777777" w:rsidR="00C63964" w:rsidRDefault="00EC6368" w:rsidP="00C63964">
      <w:pPr>
        <w:pStyle w:val="ListParagraph"/>
        <w:numPr>
          <w:ilvl w:val="0"/>
          <w:numId w:val="29"/>
        </w:numPr>
        <w:spacing w:after="0" w:line="240" w:lineRule="auto"/>
        <w:ind w:left="2835" w:hanging="567"/>
        <w:jc w:val="both"/>
        <w:rPr>
          <w:rFonts w:ascii="Bookman Old Style" w:hAnsi="Bookman Old Style"/>
          <w:sz w:val="24"/>
          <w:szCs w:val="24"/>
        </w:rPr>
      </w:pPr>
      <w:r w:rsidRPr="00C63964">
        <w:rPr>
          <w:rFonts w:ascii="Bookman Old Style" w:hAnsi="Bookman Old Style"/>
          <w:sz w:val="24"/>
          <w:szCs w:val="24"/>
        </w:rPr>
        <w:t>daftar investasi yang signifikan dalam entitas anak, pengaturan bersama, dan entitas asosiasi, termasuk nama, negara atau tempat kedudukan, proporsi kepemilikan, dan proporsi hak suara yang dimiliki (jika berbeda); dan</w:t>
      </w:r>
    </w:p>
    <w:p w14:paraId="6894790C" w14:textId="77777777" w:rsidR="00EC6368" w:rsidRPr="00C63964" w:rsidRDefault="00EC6368" w:rsidP="00C63964">
      <w:pPr>
        <w:pStyle w:val="ListParagraph"/>
        <w:numPr>
          <w:ilvl w:val="0"/>
          <w:numId w:val="29"/>
        </w:numPr>
        <w:spacing w:after="0" w:line="240" w:lineRule="auto"/>
        <w:ind w:left="2835" w:hanging="567"/>
        <w:jc w:val="both"/>
        <w:rPr>
          <w:rFonts w:ascii="Bookman Old Style" w:hAnsi="Bookman Old Style"/>
          <w:sz w:val="24"/>
          <w:szCs w:val="24"/>
        </w:rPr>
      </w:pPr>
      <w:r w:rsidRPr="00C63964">
        <w:rPr>
          <w:rFonts w:ascii="Bookman Old Style" w:hAnsi="Bookman Old Style"/>
          <w:sz w:val="24"/>
          <w:szCs w:val="24"/>
        </w:rPr>
        <w:t>penjelasan tentang metode yang digunakan untuk mencatat investasi sebagaimana dimaksud dalam huruf b).</w:t>
      </w:r>
    </w:p>
    <w:p w14:paraId="22F4B1AE" w14:textId="77777777" w:rsidR="00EC6368" w:rsidRDefault="00C63964" w:rsidP="00A4334A">
      <w:pPr>
        <w:pStyle w:val="ListParagraph"/>
        <w:numPr>
          <w:ilvl w:val="0"/>
          <w:numId w:val="2"/>
        </w:numPr>
        <w:spacing w:after="0" w:line="240" w:lineRule="auto"/>
        <w:ind w:left="1134" w:hanging="567"/>
        <w:jc w:val="both"/>
        <w:rPr>
          <w:rFonts w:ascii="Bookman Old Style" w:hAnsi="Bookman Old Style"/>
          <w:sz w:val="24"/>
          <w:szCs w:val="24"/>
        </w:rPr>
      </w:pPr>
      <w:r w:rsidRPr="00C63964">
        <w:rPr>
          <w:rFonts w:ascii="Bookman Old Style" w:hAnsi="Bookman Old Style"/>
          <w:sz w:val="24"/>
          <w:szCs w:val="24"/>
        </w:rPr>
        <w:t>Pengaturan Bersama</w:t>
      </w:r>
    </w:p>
    <w:p w14:paraId="20511E67" w14:textId="77777777" w:rsidR="00E61C14" w:rsidRDefault="00E61C14" w:rsidP="00E61C14">
      <w:pPr>
        <w:pStyle w:val="ListParagraph"/>
        <w:numPr>
          <w:ilvl w:val="0"/>
          <w:numId w:val="30"/>
        </w:numPr>
        <w:spacing w:after="0" w:line="240" w:lineRule="auto"/>
        <w:ind w:left="1701" w:hanging="567"/>
        <w:jc w:val="both"/>
        <w:rPr>
          <w:rFonts w:ascii="Bookman Old Style" w:hAnsi="Bookman Old Style"/>
          <w:sz w:val="24"/>
          <w:szCs w:val="24"/>
        </w:rPr>
      </w:pPr>
      <w:r w:rsidRPr="00E61C14">
        <w:rPr>
          <w:rFonts w:ascii="Bookman Old Style" w:hAnsi="Bookman Old Style"/>
          <w:sz w:val="24"/>
          <w:szCs w:val="24"/>
        </w:rPr>
        <w:t>Pengaturan bersama meliputi operasi bersama atau ventura bersama.</w:t>
      </w:r>
    </w:p>
    <w:p w14:paraId="6308261D" w14:textId="77777777" w:rsidR="00E61C14" w:rsidRDefault="00E61C14" w:rsidP="00E61C14">
      <w:pPr>
        <w:pStyle w:val="ListParagraph"/>
        <w:numPr>
          <w:ilvl w:val="0"/>
          <w:numId w:val="30"/>
        </w:numPr>
        <w:spacing w:after="0" w:line="240" w:lineRule="auto"/>
        <w:ind w:left="1701" w:hanging="567"/>
        <w:jc w:val="both"/>
        <w:rPr>
          <w:rFonts w:ascii="Bookman Old Style" w:hAnsi="Bookman Old Style"/>
          <w:sz w:val="24"/>
          <w:szCs w:val="24"/>
        </w:rPr>
      </w:pPr>
      <w:r w:rsidRPr="00E61C14">
        <w:rPr>
          <w:rFonts w:ascii="Bookman Old Style" w:hAnsi="Bookman Old Style"/>
          <w:sz w:val="24"/>
          <w:szCs w:val="24"/>
        </w:rPr>
        <w:t>Emiten atau Perusahaan Publik yang menjadi operator bersama mengakui kepentingannya dalam operasi bersama meliputi hal berikut:</w:t>
      </w:r>
    </w:p>
    <w:p w14:paraId="4AAB186D" w14:textId="77777777" w:rsidR="00E61C14" w:rsidRPr="00E61C14" w:rsidRDefault="00E61C14" w:rsidP="00E61C14">
      <w:pPr>
        <w:pStyle w:val="ListParagraph"/>
        <w:numPr>
          <w:ilvl w:val="0"/>
          <w:numId w:val="31"/>
        </w:numPr>
        <w:spacing w:after="0" w:line="240" w:lineRule="auto"/>
        <w:ind w:left="2268" w:hanging="567"/>
        <w:jc w:val="both"/>
        <w:rPr>
          <w:rFonts w:ascii="Bookman Old Style" w:hAnsi="Bookman Old Style"/>
          <w:sz w:val="24"/>
          <w:szCs w:val="24"/>
        </w:rPr>
      </w:pPr>
      <w:r w:rsidRPr="00E61C14">
        <w:rPr>
          <w:rFonts w:ascii="Bookman Old Style" w:hAnsi="Bookman Old Style"/>
          <w:sz w:val="24"/>
          <w:szCs w:val="24"/>
        </w:rPr>
        <w:lastRenderedPageBreak/>
        <w:t>Aset, mencakup bagiannya atas setiap Aset yang dimiliki bersama;</w:t>
      </w:r>
    </w:p>
    <w:p w14:paraId="20D4EB09" w14:textId="77777777" w:rsidR="00E61C14" w:rsidRPr="00E61C14" w:rsidRDefault="00E61C14" w:rsidP="00E61C14">
      <w:pPr>
        <w:pStyle w:val="ListParagraph"/>
        <w:numPr>
          <w:ilvl w:val="0"/>
          <w:numId w:val="31"/>
        </w:numPr>
        <w:spacing w:after="0" w:line="240" w:lineRule="auto"/>
        <w:ind w:left="2268" w:hanging="567"/>
        <w:jc w:val="both"/>
        <w:rPr>
          <w:rFonts w:ascii="Bookman Old Style" w:hAnsi="Bookman Old Style"/>
          <w:sz w:val="24"/>
          <w:szCs w:val="24"/>
        </w:rPr>
      </w:pPr>
      <w:r w:rsidRPr="00E61C14">
        <w:rPr>
          <w:rFonts w:ascii="Bookman Old Style" w:hAnsi="Bookman Old Style"/>
          <w:sz w:val="24"/>
          <w:szCs w:val="24"/>
        </w:rPr>
        <w:t>Liabilitas, mencakup bagiannya atas Liabilitas yang terjadi bersama;</w:t>
      </w:r>
    </w:p>
    <w:p w14:paraId="23497F27" w14:textId="77777777" w:rsidR="00E61C14" w:rsidRPr="00E61C14" w:rsidRDefault="00E61C14" w:rsidP="00E61C14">
      <w:pPr>
        <w:pStyle w:val="ListParagraph"/>
        <w:numPr>
          <w:ilvl w:val="0"/>
          <w:numId w:val="31"/>
        </w:numPr>
        <w:spacing w:after="0" w:line="240" w:lineRule="auto"/>
        <w:ind w:left="2268" w:hanging="567"/>
        <w:jc w:val="both"/>
        <w:rPr>
          <w:rFonts w:ascii="Bookman Old Style" w:hAnsi="Bookman Old Style"/>
          <w:sz w:val="24"/>
          <w:szCs w:val="24"/>
        </w:rPr>
      </w:pPr>
      <w:r w:rsidRPr="00E61C14">
        <w:rPr>
          <w:rFonts w:ascii="Bookman Old Style" w:hAnsi="Bookman Old Style"/>
          <w:sz w:val="24"/>
          <w:szCs w:val="24"/>
        </w:rPr>
        <w:t>pendapatan dari penjualan bagiannya atas output yang dihasilkan dari operasi bersama;</w:t>
      </w:r>
    </w:p>
    <w:p w14:paraId="559FCE90" w14:textId="77777777" w:rsidR="00E61C14" w:rsidRPr="00E61C14" w:rsidRDefault="00E61C14" w:rsidP="00E61C14">
      <w:pPr>
        <w:pStyle w:val="ListParagraph"/>
        <w:numPr>
          <w:ilvl w:val="0"/>
          <w:numId w:val="31"/>
        </w:numPr>
        <w:spacing w:after="0" w:line="240" w:lineRule="auto"/>
        <w:ind w:left="2268" w:hanging="567"/>
        <w:jc w:val="both"/>
        <w:rPr>
          <w:rFonts w:ascii="Bookman Old Style" w:hAnsi="Bookman Old Style"/>
          <w:sz w:val="24"/>
          <w:szCs w:val="24"/>
        </w:rPr>
      </w:pPr>
      <w:r w:rsidRPr="00E61C14">
        <w:rPr>
          <w:rFonts w:ascii="Bookman Old Style" w:hAnsi="Bookman Old Style"/>
          <w:sz w:val="24"/>
          <w:szCs w:val="24"/>
        </w:rPr>
        <w:t xml:space="preserve">bagiannya atas pendapatan dari penjualan output oleh operasi bersama; dan </w:t>
      </w:r>
    </w:p>
    <w:p w14:paraId="6EC44A85" w14:textId="77777777" w:rsidR="00E61C14" w:rsidRPr="00E61C14" w:rsidRDefault="00E61C14" w:rsidP="00E61C14">
      <w:pPr>
        <w:pStyle w:val="ListParagraph"/>
        <w:numPr>
          <w:ilvl w:val="0"/>
          <w:numId w:val="31"/>
        </w:numPr>
        <w:spacing w:after="0" w:line="240" w:lineRule="auto"/>
        <w:ind w:left="2268" w:hanging="567"/>
        <w:jc w:val="both"/>
        <w:rPr>
          <w:rFonts w:ascii="Bookman Old Style" w:hAnsi="Bookman Old Style"/>
          <w:sz w:val="24"/>
          <w:szCs w:val="24"/>
        </w:rPr>
      </w:pPr>
      <w:r w:rsidRPr="00E61C14">
        <w:rPr>
          <w:rFonts w:ascii="Bookman Old Style" w:hAnsi="Bookman Old Style"/>
          <w:sz w:val="24"/>
          <w:szCs w:val="24"/>
        </w:rPr>
        <w:t>beban, mencakup bagiannya atas setiap beban yang terjadi secara bersama-sama.</w:t>
      </w:r>
    </w:p>
    <w:p w14:paraId="7B6BB2D8" w14:textId="03426CDF" w:rsidR="00E61C14" w:rsidRDefault="00E61C14" w:rsidP="00E61C14">
      <w:pPr>
        <w:pStyle w:val="ListParagraph"/>
        <w:numPr>
          <w:ilvl w:val="0"/>
          <w:numId w:val="30"/>
        </w:numPr>
        <w:spacing w:after="0" w:line="240" w:lineRule="auto"/>
        <w:ind w:left="1701" w:hanging="567"/>
        <w:jc w:val="both"/>
        <w:rPr>
          <w:rFonts w:ascii="Bookman Old Style" w:hAnsi="Bookman Old Style"/>
          <w:sz w:val="24"/>
          <w:szCs w:val="24"/>
        </w:rPr>
      </w:pPr>
      <w:r w:rsidRPr="00E61C14">
        <w:rPr>
          <w:rFonts w:ascii="Bookman Old Style" w:hAnsi="Bookman Old Style"/>
          <w:sz w:val="24"/>
          <w:szCs w:val="24"/>
        </w:rPr>
        <w:t xml:space="preserve">Emiten atau Perusahaan Publik yang menjadi venturer bersama, mengakui kepentingannya dalam ventura bersama sebagai investasi dan mencatat investasi tersebut dengan menggunakan metode </w:t>
      </w:r>
      <w:proofErr w:type="spellStart"/>
      <w:r w:rsidRPr="00E61C14">
        <w:rPr>
          <w:rFonts w:ascii="Bookman Old Style" w:hAnsi="Bookman Old Style"/>
          <w:sz w:val="24"/>
          <w:szCs w:val="24"/>
        </w:rPr>
        <w:t>ekuitas</w:t>
      </w:r>
      <w:proofErr w:type="spellEnd"/>
      <w:r w:rsidRPr="00E61C14">
        <w:rPr>
          <w:rFonts w:ascii="Bookman Old Style" w:hAnsi="Bookman Old Style"/>
          <w:sz w:val="24"/>
          <w:szCs w:val="24"/>
        </w:rPr>
        <w:t xml:space="preserve">, </w:t>
      </w:r>
      <w:proofErr w:type="spellStart"/>
      <w:r w:rsidRPr="00EA7764">
        <w:rPr>
          <w:rFonts w:ascii="Bookman Old Style" w:hAnsi="Bookman Old Style"/>
          <w:color w:val="000000" w:themeColor="text1"/>
          <w:sz w:val="24"/>
          <w:szCs w:val="24"/>
        </w:rPr>
        <w:t>kecuali</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Emiten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atau</w:t>
      </w:r>
      <w:proofErr w:type="spellEnd"/>
      <w:r w:rsidRPr="00EA7764">
        <w:rPr>
          <w:rFonts w:ascii="Bookman Old Style" w:hAnsi="Bookman Old Style"/>
          <w:color w:val="000000" w:themeColor="text1"/>
          <w:sz w:val="24"/>
          <w:szCs w:val="24"/>
        </w:rPr>
        <w:t xml:space="preserve"> Perusahaan Publik </w:t>
      </w:r>
      <w:proofErr w:type="spellStart"/>
      <w:r w:rsidRPr="00EA7764">
        <w:rPr>
          <w:rFonts w:ascii="Bookman Old Style" w:hAnsi="Bookman Old Style"/>
          <w:color w:val="000000" w:themeColor="text1"/>
          <w:sz w:val="24"/>
          <w:szCs w:val="24"/>
        </w:rPr>
        <w:t>dikecualikan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dari</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penerapan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metode</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ekuitas</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sebagaimana</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diatur</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dalam</w:t>
      </w:r>
      <w:proofErr w:type="spellEnd"/>
      <w:r w:rsidRPr="00EA7764">
        <w:rPr>
          <w:rFonts w:ascii="Bookman Old Style" w:hAnsi="Bookman Old Style"/>
          <w:color w:val="000000" w:themeColor="text1"/>
          <w:sz w:val="24"/>
          <w:szCs w:val="24"/>
        </w:rPr>
        <w:t xml:space="preserve"> SAK </w:t>
      </w:r>
      <w:proofErr w:type="spellStart"/>
      <w:r w:rsidR="002126EA" w:rsidRPr="00EA7764">
        <w:rPr>
          <w:rFonts w:ascii="Bookman Old Style" w:hAnsi="Bookman Old Style"/>
          <w:color w:val="000000" w:themeColor="text1"/>
          <w:sz w:val="24"/>
          <w:szCs w:val="24"/>
        </w:rPr>
        <w:t>atau</w:t>
      </w:r>
      <w:proofErr w:type="spellEnd"/>
      <w:r w:rsidR="002126EA" w:rsidRPr="00EA7764">
        <w:rPr>
          <w:rFonts w:ascii="Bookman Old Style" w:hAnsi="Bookman Old Style"/>
          <w:color w:val="000000" w:themeColor="text1"/>
          <w:sz w:val="24"/>
          <w:szCs w:val="24"/>
        </w:rPr>
        <w:t xml:space="preserve"> SLK </w:t>
      </w:r>
      <w:proofErr w:type="spellStart"/>
      <w:r w:rsidRPr="00EA7764">
        <w:rPr>
          <w:rFonts w:ascii="Bookman Old Style" w:hAnsi="Bookman Old Style"/>
          <w:color w:val="000000" w:themeColor="text1"/>
          <w:sz w:val="24"/>
          <w:szCs w:val="24"/>
        </w:rPr>
        <w:t>terkait</w:t>
      </w:r>
      <w:proofErr w:type="spellEnd"/>
      <w:r w:rsidRPr="00EA7764">
        <w:rPr>
          <w:rFonts w:ascii="Bookman Old Style" w:hAnsi="Bookman Old Style"/>
          <w:color w:val="000000" w:themeColor="text1"/>
          <w:sz w:val="24"/>
          <w:szCs w:val="24"/>
        </w:rPr>
        <w:t xml:space="preserve">.  </w:t>
      </w:r>
    </w:p>
    <w:p w14:paraId="6DB90346" w14:textId="77777777" w:rsidR="00E61C14" w:rsidRDefault="001808E8" w:rsidP="00A4334A">
      <w:pPr>
        <w:pStyle w:val="ListParagraph"/>
        <w:numPr>
          <w:ilvl w:val="0"/>
          <w:numId w:val="2"/>
        </w:numPr>
        <w:spacing w:after="0" w:line="240" w:lineRule="auto"/>
        <w:ind w:left="1134" w:hanging="567"/>
        <w:jc w:val="both"/>
        <w:rPr>
          <w:rFonts w:ascii="Bookman Old Style" w:hAnsi="Bookman Old Style"/>
          <w:sz w:val="24"/>
          <w:szCs w:val="24"/>
        </w:rPr>
      </w:pPr>
      <w:r>
        <w:rPr>
          <w:rFonts w:ascii="Bookman Old Style" w:hAnsi="Bookman Old Style"/>
          <w:sz w:val="24"/>
          <w:szCs w:val="24"/>
        </w:rPr>
        <w:t>Pihak Berelasi</w:t>
      </w:r>
    </w:p>
    <w:p w14:paraId="6DBF898A" w14:textId="77777777" w:rsidR="00386AA7" w:rsidRPr="00386AA7" w:rsidRDefault="00386AA7" w:rsidP="00386AA7">
      <w:pPr>
        <w:pStyle w:val="ListParagraph"/>
        <w:numPr>
          <w:ilvl w:val="0"/>
          <w:numId w:val="32"/>
        </w:numPr>
        <w:spacing w:after="0" w:line="240" w:lineRule="auto"/>
        <w:ind w:left="1701" w:hanging="567"/>
        <w:jc w:val="both"/>
        <w:rPr>
          <w:rFonts w:ascii="Bookman Old Style" w:hAnsi="Bookman Old Style"/>
          <w:sz w:val="24"/>
          <w:szCs w:val="24"/>
        </w:rPr>
      </w:pPr>
      <w:r w:rsidRPr="00386AA7">
        <w:rPr>
          <w:rFonts w:ascii="Bookman Old Style" w:hAnsi="Bookman Old Style"/>
          <w:sz w:val="24"/>
          <w:szCs w:val="24"/>
        </w:rPr>
        <w:t>Yang termasuk pihak berelasi, sebagai berikut:</w:t>
      </w:r>
    </w:p>
    <w:p w14:paraId="680C6FBD" w14:textId="77777777" w:rsidR="00386AA7" w:rsidRPr="00386AA7" w:rsidRDefault="00386AA7" w:rsidP="00386AA7">
      <w:pPr>
        <w:pStyle w:val="ListParagraph"/>
        <w:numPr>
          <w:ilvl w:val="0"/>
          <w:numId w:val="33"/>
        </w:numPr>
        <w:spacing w:after="0" w:line="240" w:lineRule="auto"/>
        <w:ind w:left="2268" w:hanging="567"/>
        <w:jc w:val="both"/>
        <w:rPr>
          <w:rFonts w:ascii="Bookman Old Style" w:hAnsi="Bookman Old Style"/>
          <w:sz w:val="24"/>
          <w:szCs w:val="24"/>
        </w:rPr>
      </w:pPr>
      <w:r w:rsidRPr="00386AA7">
        <w:rPr>
          <w:rFonts w:ascii="Bookman Old Style" w:hAnsi="Bookman Old Style"/>
          <w:sz w:val="24"/>
          <w:szCs w:val="24"/>
        </w:rPr>
        <w:t>orang atau anggota keluarga dekatnya mempunyai relasi dengan Emiten atau Perusahaan Publik jika orang tersebut:</w:t>
      </w:r>
    </w:p>
    <w:p w14:paraId="40278232" w14:textId="77777777" w:rsidR="00386AA7" w:rsidRDefault="00386AA7" w:rsidP="00386AA7">
      <w:pPr>
        <w:pStyle w:val="ListParagraph"/>
        <w:numPr>
          <w:ilvl w:val="0"/>
          <w:numId w:val="34"/>
        </w:numPr>
        <w:spacing w:after="0" w:line="240" w:lineRule="auto"/>
        <w:ind w:left="2835" w:hanging="567"/>
        <w:jc w:val="both"/>
        <w:rPr>
          <w:rFonts w:ascii="Bookman Old Style" w:hAnsi="Bookman Old Style"/>
          <w:sz w:val="24"/>
          <w:szCs w:val="24"/>
        </w:rPr>
      </w:pPr>
      <w:r w:rsidRPr="00386AA7">
        <w:rPr>
          <w:rFonts w:ascii="Bookman Old Style" w:hAnsi="Bookman Old Style"/>
          <w:sz w:val="24"/>
          <w:szCs w:val="24"/>
        </w:rPr>
        <w:t>memiliki Pengendalian atau pengendalian bersama atas Emiten atau Perusahaan Publik;</w:t>
      </w:r>
    </w:p>
    <w:p w14:paraId="46BA9E84" w14:textId="77777777" w:rsidR="00386AA7" w:rsidRDefault="00386AA7" w:rsidP="00386AA7">
      <w:pPr>
        <w:pStyle w:val="ListParagraph"/>
        <w:numPr>
          <w:ilvl w:val="0"/>
          <w:numId w:val="34"/>
        </w:numPr>
        <w:spacing w:after="0" w:line="240" w:lineRule="auto"/>
        <w:ind w:left="2835" w:hanging="567"/>
        <w:jc w:val="both"/>
        <w:rPr>
          <w:rFonts w:ascii="Bookman Old Style" w:hAnsi="Bookman Old Style"/>
          <w:sz w:val="24"/>
          <w:szCs w:val="24"/>
        </w:rPr>
      </w:pPr>
      <w:r w:rsidRPr="00386AA7">
        <w:rPr>
          <w:rFonts w:ascii="Bookman Old Style" w:hAnsi="Bookman Old Style"/>
          <w:sz w:val="24"/>
          <w:szCs w:val="24"/>
        </w:rPr>
        <w:t>memiliki pengaruh signifikan atas Emiten atau Perusahaan Publik; atau</w:t>
      </w:r>
    </w:p>
    <w:p w14:paraId="00600C71" w14:textId="77777777" w:rsidR="00386AA7" w:rsidRPr="00386AA7" w:rsidRDefault="00386AA7" w:rsidP="00386AA7">
      <w:pPr>
        <w:pStyle w:val="ListParagraph"/>
        <w:numPr>
          <w:ilvl w:val="0"/>
          <w:numId w:val="34"/>
        </w:numPr>
        <w:spacing w:after="0" w:line="240" w:lineRule="auto"/>
        <w:ind w:left="2835" w:hanging="567"/>
        <w:jc w:val="both"/>
        <w:rPr>
          <w:rFonts w:ascii="Bookman Old Style" w:hAnsi="Bookman Old Style"/>
          <w:sz w:val="24"/>
          <w:szCs w:val="24"/>
        </w:rPr>
      </w:pPr>
      <w:r w:rsidRPr="00386AA7">
        <w:rPr>
          <w:rFonts w:ascii="Bookman Old Style" w:hAnsi="Bookman Old Style"/>
          <w:sz w:val="24"/>
          <w:szCs w:val="24"/>
        </w:rPr>
        <w:t>merupakan personil manajemen kunci Emiten atau Perusahaan Publik atau entitas induk dari Emiten atau Perusahaan Publik.</w:t>
      </w:r>
    </w:p>
    <w:p w14:paraId="7FCA0065" w14:textId="77777777" w:rsidR="00386AA7" w:rsidRPr="00386AA7" w:rsidRDefault="00386AA7" w:rsidP="00386AA7">
      <w:pPr>
        <w:pStyle w:val="ListParagraph"/>
        <w:numPr>
          <w:ilvl w:val="0"/>
          <w:numId w:val="33"/>
        </w:numPr>
        <w:spacing w:after="0" w:line="240" w:lineRule="auto"/>
        <w:ind w:left="2268" w:hanging="567"/>
        <w:jc w:val="both"/>
        <w:rPr>
          <w:rFonts w:ascii="Bookman Old Style" w:hAnsi="Bookman Old Style"/>
          <w:sz w:val="24"/>
          <w:szCs w:val="24"/>
        </w:rPr>
      </w:pPr>
      <w:r w:rsidRPr="00386AA7">
        <w:rPr>
          <w:rFonts w:ascii="Bookman Old Style" w:hAnsi="Bookman Old Style"/>
          <w:sz w:val="24"/>
          <w:szCs w:val="24"/>
        </w:rPr>
        <w:t>Suatu entitas berelasi dengan Emiten atau Perusahaan Publik jika memenuhi salah satu hal berikut:</w:t>
      </w:r>
    </w:p>
    <w:p w14:paraId="037E2F7D" w14:textId="77777777" w:rsidR="00386AA7" w:rsidRDefault="00386AA7" w:rsidP="00386AA7">
      <w:pPr>
        <w:pStyle w:val="ListParagraph"/>
        <w:numPr>
          <w:ilvl w:val="0"/>
          <w:numId w:val="35"/>
        </w:numPr>
        <w:spacing w:after="0" w:line="240" w:lineRule="auto"/>
        <w:ind w:left="2835" w:hanging="567"/>
        <w:jc w:val="both"/>
        <w:rPr>
          <w:rFonts w:ascii="Bookman Old Style" w:hAnsi="Bookman Old Style"/>
          <w:sz w:val="24"/>
          <w:szCs w:val="24"/>
        </w:rPr>
      </w:pPr>
      <w:r w:rsidRPr="00386AA7">
        <w:rPr>
          <w:rFonts w:ascii="Bookman Old Style" w:hAnsi="Bookman Old Style"/>
          <w:sz w:val="24"/>
          <w:szCs w:val="24"/>
        </w:rPr>
        <w:t>entitas dan Emiten atau Perusahaan Publik adalah anggota dari kelompok usaha yang sama (artinya entitas induk, entitas anak, dan sesama entitas anak saling berelasi dengan entitas lainnya);</w:t>
      </w:r>
    </w:p>
    <w:p w14:paraId="1AF0759A" w14:textId="6E6A32A4" w:rsidR="00386AA7" w:rsidRDefault="00386AA7" w:rsidP="00386AA7">
      <w:pPr>
        <w:pStyle w:val="ListParagraph"/>
        <w:numPr>
          <w:ilvl w:val="0"/>
          <w:numId w:val="35"/>
        </w:numPr>
        <w:spacing w:after="0" w:line="240" w:lineRule="auto"/>
        <w:ind w:left="2835" w:hanging="567"/>
        <w:jc w:val="both"/>
        <w:rPr>
          <w:rFonts w:ascii="Bookman Old Style" w:hAnsi="Bookman Old Style"/>
          <w:sz w:val="24"/>
          <w:szCs w:val="24"/>
        </w:rPr>
      </w:pPr>
      <w:r w:rsidRPr="00386AA7">
        <w:rPr>
          <w:rFonts w:ascii="Bookman Old Style" w:hAnsi="Bookman Old Style"/>
          <w:sz w:val="24"/>
          <w:szCs w:val="24"/>
        </w:rPr>
        <w:t xml:space="preserve">satu entitas adalah </w:t>
      </w:r>
      <w:proofErr w:type="spellStart"/>
      <w:r w:rsidRPr="00386AA7">
        <w:rPr>
          <w:rFonts w:ascii="Bookman Old Style" w:hAnsi="Bookman Old Style"/>
          <w:sz w:val="24"/>
          <w:szCs w:val="24"/>
        </w:rPr>
        <w:t>entitas</w:t>
      </w:r>
      <w:proofErr w:type="spellEnd"/>
      <w:r w:rsidRPr="00386AA7">
        <w:rPr>
          <w:rFonts w:ascii="Bookman Old Style" w:hAnsi="Bookman Old Style"/>
          <w:sz w:val="24"/>
          <w:szCs w:val="24"/>
        </w:rPr>
        <w:t xml:space="preserve"> </w:t>
      </w:r>
      <w:proofErr w:type="spellStart"/>
      <w:r w:rsidRPr="00386AA7">
        <w:rPr>
          <w:rFonts w:ascii="Bookman Old Style" w:hAnsi="Bookman Old Style"/>
          <w:sz w:val="24"/>
          <w:szCs w:val="24"/>
        </w:rPr>
        <w:t>asosiasi</w:t>
      </w:r>
      <w:proofErr w:type="spellEnd"/>
      <w:r w:rsidRPr="00386AA7">
        <w:rPr>
          <w:rFonts w:ascii="Bookman Old Style" w:hAnsi="Bookman Old Style"/>
          <w:sz w:val="24"/>
          <w:szCs w:val="24"/>
        </w:rPr>
        <w:t xml:space="preserve"> </w:t>
      </w:r>
      <w:proofErr w:type="spellStart"/>
      <w:r w:rsidRPr="00386AA7">
        <w:rPr>
          <w:rFonts w:ascii="Bookman Old Style" w:hAnsi="Bookman Old Style"/>
          <w:sz w:val="24"/>
          <w:szCs w:val="24"/>
        </w:rPr>
        <w:t>atau</w:t>
      </w:r>
      <w:proofErr w:type="spellEnd"/>
      <w:r w:rsidRPr="00386AA7">
        <w:rPr>
          <w:rFonts w:ascii="Bookman Old Style" w:hAnsi="Bookman Old Style"/>
          <w:sz w:val="24"/>
          <w:szCs w:val="24"/>
        </w:rPr>
        <w:t xml:space="preserve"> </w:t>
      </w:r>
      <w:proofErr w:type="spellStart"/>
      <w:r w:rsidRPr="00386AA7">
        <w:rPr>
          <w:rFonts w:ascii="Bookman Old Style" w:hAnsi="Bookman Old Style"/>
          <w:sz w:val="24"/>
          <w:szCs w:val="24"/>
        </w:rPr>
        <w:t>ventura</w:t>
      </w:r>
      <w:proofErr w:type="spellEnd"/>
      <w:r w:rsidRPr="00386AA7">
        <w:rPr>
          <w:rFonts w:ascii="Bookman Old Style" w:hAnsi="Bookman Old Style"/>
          <w:sz w:val="24"/>
          <w:szCs w:val="24"/>
        </w:rPr>
        <w:t xml:space="preserve"> </w:t>
      </w:r>
      <w:proofErr w:type="spellStart"/>
      <w:r w:rsidRPr="00386AA7">
        <w:rPr>
          <w:rFonts w:ascii="Bookman Old Style" w:hAnsi="Bookman Old Style"/>
          <w:sz w:val="24"/>
          <w:szCs w:val="24"/>
        </w:rPr>
        <w:t>bersama</w:t>
      </w:r>
      <w:proofErr w:type="spellEnd"/>
      <w:r w:rsidRPr="00386AA7">
        <w:rPr>
          <w:rFonts w:ascii="Bookman Old Style" w:hAnsi="Bookman Old Style"/>
          <w:sz w:val="24"/>
          <w:szCs w:val="24"/>
        </w:rPr>
        <w:t xml:space="preserve"> </w:t>
      </w:r>
      <w:proofErr w:type="spellStart"/>
      <w:r w:rsidRPr="00386AA7">
        <w:rPr>
          <w:rFonts w:ascii="Bookman Old Style" w:hAnsi="Bookman Old Style"/>
          <w:sz w:val="24"/>
          <w:szCs w:val="24"/>
        </w:rPr>
        <w:t>dari</w:t>
      </w:r>
      <w:proofErr w:type="spellEnd"/>
      <w:r w:rsidRPr="00386AA7">
        <w:rPr>
          <w:rFonts w:ascii="Bookman Old Style" w:hAnsi="Bookman Old Style"/>
          <w:sz w:val="24"/>
          <w:szCs w:val="24"/>
        </w:rPr>
        <w:t xml:space="preserve"> </w:t>
      </w:r>
      <w:proofErr w:type="spellStart"/>
      <w:r w:rsidRPr="00386AA7">
        <w:rPr>
          <w:rFonts w:ascii="Bookman Old Style" w:hAnsi="Bookman Old Style"/>
          <w:sz w:val="24"/>
          <w:szCs w:val="24"/>
        </w:rPr>
        <w:t>Emiten</w:t>
      </w:r>
      <w:proofErr w:type="spellEnd"/>
      <w:r w:rsidRPr="00386AA7">
        <w:rPr>
          <w:rFonts w:ascii="Bookman Old Style" w:hAnsi="Bookman Old Style"/>
          <w:sz w:val="24"/>
          <w:szCs w:val="24"/>
        </w:rPr>
        <w:t xml:space="preserve"> </w:t>
      </w:r>
      <w:proofErr w:type="spellStart"/>
      <w:r w:rsidRPr="00386AA7">
        <w:rPr>
          <w:rFonts w:ascii="Bookman Old Style" w:hAnsi="Bookman Old Style"/>
          <w:sz w:val="24"/>
          <w:szCs w:val="24"/>
        </w:rPr>
        <w:t>atau</w:t>
      </w:r>
      <w:proofErr w:type="spellEnd"/>
      <w:r w:rsidRPr="00386AA7">
        <w:rPr>
          <w:rFonts w:ascii="Bookman Old Style" w:hAnsi="Bookman Old Style"/>
          <w:sz w:val="24"/>
          <w:szCs w:val="24"/>
        </w:rPr>
        <w:t xml:space="preserve"> Perusahaan Publik (</w:t>
      </w:r>
      <w:proofErr w:type="spellStart"/>
      <w:r w:rsidRPr="00386AA7">
        <w:rPr>
          <w:rFonts w:ascii="Bookman Old Style" w:hAnsi="Bookman Old Style"/>
          <w:sz w:val="24"/>
          <w:szCs w:val="24"/>
        </w:rPr>
        <w:t>atau</w:t>
      </w:r>
      <w:proofErr w:type="spellEnd"/>
      <w:r w:rsidRPr="00386AA7">
        <w:rPr>
          <w:rFonts w:ascii="Bookman Old Style" w:hAnsi="Bookman Old Style"/>
          <w:sz w:val="24"/>
          <w:szCs w:val="24"/>
        </w:rPr>
        <w:t xml:space="preserve"> </w:t>
      </w:r>
      <w:proofErr w:type="spellStart"/>
      <w:r w:rsidRPr="00386AA7">
        <w:rPr>
          <w:rFonts w:ascii="Bookman Old Style" w:hAnsi="Bookman Old Style"/>
          <w:sz w:val="24"/>
          <w:szCs w:val="24"/>
        </w:rPr>
        <w:t>entitas</w:t>
      </w:r>
      <w:proofErr w:type="spellEnd"/>
      <w:r w:rsidRPr="00386AA7">
        <w:rPr>
          <w:rFonts w:ascii="Bookman Old Style" w:hAnsi="Bookman Old Style"/>
          <w:sz w:val="24"/>
          <w:szCs w:val="24"/>
        </w:rPr>
        <w:t xml:space="preserve"> </w:t>
      </w:r>
      <w:proofErr w:type="spellStart"/>
      <w:r w:rsidRPr="00386AA7">
        <w:rPr>
          <w:rFonts w:ascii="Bookman Old Style" w:hAnsi="Bookman Old Style"/>
          <w:sz w:val="24"/>
          <w:szCs w:val="24"/>
        </w:rPr>
        <w:t>asosiasi</w:t>
      </w:r>
      <w:proofErr w:type="spellEnd"/>
      <w:r w:rsidRPr="00386AA7">
        <w:rPr>
          <w:rFonts w:ascii="Bookman Old Style" w:hAnsi="Bookman Old Style"/>
          <w:sz w:val="24"/>
          <w:szCs w:val="24"/>
        </w:rPr>
        <w:t xml:space="preserve"> </w:t>
      </w:r>
      <w:proofErr w:type="spellStart"/>
      <w:r w:rsidRPr="00386AA7">
        <w:rPr>
          <w:rFonts w:ascii="Bookman Old Style" w:hAnsi="Bookman Old Style"/>
          <w:sz w:val="24"/>
          <w:szCs w:val="24"/>
        </w:rPr>
        <w:t>atau</w:t>
      </w:r>
      <w:proofErr w:type="spellEnd"/>
      <w:r w:rsidRPr="00386AA7">
        <w:rPr>
          <w:rFonts w:ascii="Bookman Old Style" w:hAnsi="Bookman Old Style"/>
          <w:sz w:val="24"/>
          <w:szCs w:val="24"/>
        </w:rPr>
        <w:t xml:space="preserve"> </w:t>
      </w:r>
      <w:proofErr w:type="spellStart"/>
      <w:r w:rsidR="002126EA">
        <w:rPr>
          <w:rFonts w:ascii="Bookman Old Style" w:hAnsi="Bookman Old Style"/>
          <w:sz w:val="24"/>
          <w:szCs w:val="24"/>
        </w:rPr>
        <w:t>v</w:t>
      </w:r>
      <w:r w:rsidRPr="00386AA7">
        <w:rPr>
          <w:rFonts w:ascii="Bookman Old Style" w:hAnsi="Bookman Old Style"/>
          <w:sz w:val="24"/>
          <w:szCs w:val="24"/>
        </w:rPr>
        <w:t>entura</w:t>
      </w:r>
      <w:proofErr w:type="spellEnd"/>
      <w:r w:rsidRPr="00386AA7">
        <w:rPr>
          <w:rFonts w:ascii="Bookman Old Style" w:hAnsi="Bookman Old Style"/>
          <w:sz w:val="24"/>
          <w:szCs w:val="24"/>
        </w:rPr>
        <w:t xml:space="preserve"> </w:t>
      </w:r>
      <w:proofErr w:type="spellStart"/>
      <w:r w:rsidR="002126EA">
        <w:rPr>
          <w:rFonts w:ascii="Bookman Old Style" w:hAnsi="Bookman Old Style"/>
          <w:sz w:val="24"/>
          <w:szCs w:val="24"/>
        </w:rPr>
        <w:t>b</w:t>
      </w:r>
      <w:r w:rsidRPr="00386AA7">
        <w:rPr>
          <w:rFonts w:ascii="Bookman Old Style" w:hAnsi="Bookman Old Style"/>
          <w:sz w:val="24"/>
          <w:szCs w:val="24"/>
        </w:rPr>
        <w:t>ersama</w:t>
      </w:r>
      <w:proofErr w:type="spellEnd"/>
      <w:r w:rsidRPr="00386AA7">
        <w:rPr>
          <w:rFonts w:ascii="Bookman Old Style" w:hAnsi="Bookman Old Style"/>
          <w:sz w:val="24"/>
          <w:szCs w:val="24"/>
        </w:rPr>
        <w:t xml:space="preserve"> yang </w:t>
      </w:r>
      <w:proofErr w:type="spellStart"/>
      <w:r w:rsidRPr="00386AA7">
        <w:rPr>
          <w:rFonts w:ascii="Bookman Old Style" w:hAnsi="Bookman Old Style"/>
          <w:sz w:val="24"/>
          <w:szCs w:val="24"/>
        </w:rPr>
        <w:t>merupakan</w:t>
      </w:r>
      <w:proofErr w:type="spellEnd"/>
      <w:r w:rsidRPr="00386AA7">
        <w:rPr>
          <w:rFonts w:ascii="Bookman Old Style" w:hAnsi="Bookman Old Style"/>
          <w:sz w:val="24"/>
          <w:szCs w:val="24"/>
        </w:rPr>
        <w:t xml:space="preserve"> </w:t>
      </w:r>
      <w:proofErr w:type="spellStart"/>
      <w:r w:rsidRPr="00386AA7">
        <w:rPr>
          <w:rFonts w:ascii="Bookman Old Style" w:hAnsi="Bookman Old Style"/>
          <w:sz w:val="24"/>
          <w:szCs w:val="24"/>
        </w:rPr>
        <w:t>anggota</w:t>
      </w:r>
      <w:proofErr w:type="spellEnd"/>
      <w:r w:rsidRPr="00386AA7">
        <w:rPr>
          <w:rFonts w:ascii="Bookman Old Style" w:hAnsi="Bookman Old Style"/>
          <w:sz w:val="24"/>
          <w:szCs w:val="24"/>
        </w:rPr>
        <w:t xml:space="preserve"> </w:t>
      </w:r>
      <w:proofErr w:type="spellStart"/>
      <w:r w:rsidRPr="00386AA7">
        <w:rPr>
          <w:rFonts w:ascii="Bookman Old Style" w:hAnsi="Bookman Old Style"/>
          <w:sz w:val="24"/>
          <w:szCs w:val="24"/>
        </w:rPr>
        <w:t>suatu</w:t>
      </w:r>
      <w:proofErr w:type="spellEnd"/>
      <w:r w:rsidRPr="00386AA7">
        <w:rPr>
          <w:rFonts w:ascii="Bookman Old Style" w:hAnsi="Bookman Old Style"/>
          <w:sz w:val="24"/>
          <w:szCs w:val="24"/>
        </w:rPr>
        <w:t xml:space="preserve"> </w:t>
      </w:r>
      <w:proofErr w:type="spellStart"/>
      <w:r w:rsidRPr="00386AA7">
        <w:rPr>
          <w:rFonts w:ascii="Bookman Old Style" w:hAnsi="Bookman Old Style"/>
          <w:sz w:val="24"/>
          <w:szCs w:val="24"/>
        </w:rPr>
        <w:t>kelompok</w:t>
      </w:r>
      <w:proofErr w:type="spellEnd"/>
      <w:r w:rsidRPr="00386AA7">
        <w:rPr>
          <w:rFonts w:ascii="Bookman Old Style" w:hAnsi="Bookman Old Style"/>
          <w:sz w:val="24"/>
          <w:szCs w:val="24"/>
        </w:rPr>
        <w:t xml:space="preserve"> </w:t>
      </w:r>
      <w:proofErr w:type="spellStart"/>
      <w:r w:rsidRPr="00386AA7">
        <w:rPr>
          <w:rFonts w:ascii="Bookman Old Style" w:hAnsi="Bookman Old Style"/>
          <w:sz w:val="24"/>
          <w:szCs w:val="24"/>
        </w:rPr>
        <w:t>usaha</w:t>
      </w:r>
      <w:proofErr w:type="spellEnd"/>
      <w:r w:rsidRPr="00386AA7">
        <w:rPr>
          <w:rFonts w:ascii="Bookman Old Style" w:hAnsi="Bookman Old Style"/>
          <w:sz w:val="24"/>
          <w:szCs w:val="24"/>
        </w:rPr>
        <w:t xml:space="preserve">, yang mana Emiten atau Perusahaan Publik tersebut adalah anggotanya); </w:t>
      </w:r>
    </w:p>
    <w:p w14:paraId="15DC4859" w14:textId="77777777" w:rsidR="00386AA7" w:rsidRDefault="00386AA7" w:rsidP="00386AA7">
      <w:pPr>
        <w:pStyle w:val="ListParagraph"/>
        <w:numPr>
          <w:ilvl w:val="0"/>
          <w:numId w:val="35"/>
        </w:numPr>
        <w:spacing w:after="0" w:line="240" w:lineRule="auto"/>
        <w:ind w:left="2835" w:hanging="567"/>
        <w:jc w:val="both"/>
        <w:rPr>
          <w:rFonts w:ascii="Bookman Old Style" w:hAnsi="Bookman Old Style"/>
          <w:sz w:val="24"/>
          <w:szCs w:val="24"/>
        </w:rPr>
      </w:pPr>
      <w:r w:rsidRPr="00386AA7">
        <w:rPr>
          <w:rFonts w:ascii="Bookman Old Style" w:hAnsi="Bookman Old Style"/>
          <w:sz w:val="24"/>
          <w:szCs w:val="24"/>
        </w:rPr>
        <w:t>entitas dan Emiten atau Perusahaan Publik adalah ventura bersama dari pihak ketiga yang sama;</w:t>
      </w:r>
    </w:p>
    <w:p w14:paraId="3ED04909" w14:textId="77777777" w:rsidR="00386AA7" w:rsidRPr="00386AA7" w:rsidRDefault="00386AA7" w:rsidP="00386AA7">
      <w:pPr>
        <w:pStyle w:val="ListParagraph"/>
        <w:numPr>
          <w:ilvl w:val="0"/>
          <w:numId w:val="35"/>
        </w:numPr>
        <w:spacing w:after="0" w:line="240" w:lineRule="auto"/>
        <w:ind w:left="2835" w:hanging="567"/>
        <w:jc w:val="both"/>
        <w:rPr>
          <w:rFonts w:ascii="Bookman Old Style" w:hAnsi="Bookman Old Style"/>
          <w:sz w:val="24"/>
          <w:szCs w:val="24"/>
        </w:rPr>
      </w:pPr>
      <w:r w:rsidRPr="00386AA7">
        <w:rPr>
          <w:rFonts w:ascii="Bookman Old Style" w:hAnsi="Bookman Old Style"/>
          <w:sz w:val="24"/>
          <w:szCs w:val="24"/>
        </w:rPr>
        <w:t xml:space="preserve">satu entitas adalah ventura bersama dari entitas ketiga dan Emiten atau Perusahaan Publik adalah entitas asosiasi dari entitas ketiga; </w:t>
      </w:r>
    </w:p>
    <w:p w14:paraId="578EBBC7" w14:textId="77777777" w:rsidR="00386AA7" w:rsidRPr="00386AA7" w:rsidRDefault="00386AA7" w:rsidP="00386AA7">
      <w:pPr>
        <w:pStyle w:val="ListParagraph"/>
        <w:numPr>
          <w:ilvl w:val="0"/>
          <w:numId w:val="35"/>
        </w:numPr>
        <w:spacing w:after="0" w:line="240" w:lineRule="auto"/>
        <w:ind w:left="2835" w:hanging="567"/>
        <w:jc w:val="both"/>
        <w:rPr>
          <w:rFonts w:ascii="Bookman Old Style" w:hAnsi="Bookman Old Style"/>
          <w:sz w:val="24"/>
          <w:szCs w:val="24"/>
        </w:rPr>
      </w:pPr>
      <w:r w:rsidRPr="00386AA7">
        <w:rPr>
          <w:rFonts w:ascii="Bookman Old Style" w:hAnsi="Bookman Old Style"/>
          <w:sz w:val="24"/>
          <w:szCs w:val="24"/>
        </w:rPr>
        <w:t>entitas tersebut adalah suatu program imbalan pascakerja untuk imbalan kerja dari Emiten atau Perusahaan Publik atau entitas yang terkait dengan Emiten atau Perusahaan Publik. Jika Emiten atau Perusahaan Publik adalah entitas yang menyelenggarakan program tersebut, maka entitas sponsor juga berelasi dengan Emiten atau Perusahaan Publik;</w:t>
      </w:r>
    </w:p>
    <w:p w14:paraId="19C6B582" w14:textId="77777777" w:rsidR="00386AA7" w:rsidRPr="00386AA7" w:rsidRDefault="00386AA7" w:rsidP="00386AA7">
      <w:pPr>
        <w:pStyle w:val="ListParagraph"/>
        <w:numPr>
          <w:ilvl w:val="0"/>
          <w:numId w:val="35"/>
        </w:numPr>
        <w:spacing w:after="0" w:line="240" w:lineRule="auto"/>
        <w:ind w:left="2835" w:hanging="567"/>
        <w:jc w:val="both"/>
        <w:rPr>
          <w:rFonts w:ascii="Bookman Old Style" w:hAnsi="Bookman Old Style"/>
          <w:sz w:val="24"/>
          <w:szCs w:val="24"/>
        </w:rPr>
      </w:pPr>
      <w:r w:rsidRPr="00386AA7">
        <w:rPr>
          <w:rFonts w:ascii="Bookman Old Style" w:hAnsi="Bookman Old Style"/>
          <w:sz w:val="24"/>
          <w:szCs w:val="24"/>
        </w:rPr>
        <w:t>entitas yang dikendalikan atau dikendalikan bersama oleh orang yang diidentifikasi dalam angka 1);</w:t>
      </w:r>
    </w:p>
    <w:p w14:paraId="772E0B7F" w14:textId="77777777" w:rsidR="00386AA7" w:rsidRPr="00386AA7" w:rsidRDefault="00386AA7" w:rsidP="00386AA7">
      <w:pPr>
        <w:pStyle w:val="ListParagraph"/>
        <w:numPr>
          <w:ilvl w:val="0"/>
          <w:numId w:val="35"/>
        </w:numPr>
        <w:spacing w:after="0" w:line="240" w:lineRule="auto"/>
        <w:ind w:left="2835" w:hanging="567"/>
        <w:jc w:val="both"/>
        <w:rPr>
          <w:rFonts w:ascii="Bookman Old Style" w:hAnsi="Bookman Old Style"/>
          <w:sz w:val="24"/>
          <w:szCs w:val="24"/>
        </w:rPr>
      </w:pPr>
      <w:r w:rsidRPr="00386AA7">
        <w:rPr>
          <w:rFonts w:ascii="Bookman Old Style" w:hAnsi="Bookman Old Style"/>
          <w:sz w:val="24"/>
          <w:szCs w:val="24"/>
        </w:rPr>
        <w:lastRenderedPageBreak/>
        <w:t>orang yang diidentifikasi dalam angka 1) huruf a) memiliki pengaruh signifikan atas entitas atau merupakan personil manajemen kunci entitas (atau entitas induk dari entitas); atau</w:t>
      </w:r>
    </w:p>
    <w:p w14:paraId="3C7C0E15" w14:textId="77777777" w:rsidR="00386AA7" w:rsidRPr="00386AA7" w:rsidRDefault="00386AA7" w:rsidP="00386AA7">
      <w:pPr>
        <w:pStyle w:val="ListParagraph"/>
        <w:numPr>
          <w:ilvl w:val="0"/>
          <w:numId w:val="35"/>
        </w:numPr>
        <w:spacing w:after="0" w:line="240" w:lineRule="auto"/>
        <w:ind w:left="2835" w:hanging="567"/>
        <w:jc w:val="both"/>
        <w:rPr>
          <w:rFonts w:ascii="Bookman Old Style" w:hAnsi="Bookman Old Style"/>
          <w:sz w:val="24"/>
          <w:szCs w:val="24"/>
        </w:rPr>
      </w:pPr>
      <w:r w:rsidRPr="00386AA7">
        <w:rPr>
          <w:rFonts w:ascii="Bookman Old Style" w:hAnsi="Bookman Old Style"/>
          <w:sz w:val="24"/>
          <w:szCs w:val="24"/>
        </w:rPr>
        <w:t>entitas, atau anggota dari kelompok di mana entitas merupakan bagian dari kelompok tersebut, menyediakan jasa personil manajemen kunci kepada Emiten atau Perusahaan Publik atau kepada entitas induk dari Emiten atau Perusahaan Publik.</w:t>
      </w:r>
    </w:p>
    <w:p w14:paraId="65FCFA34" w14:textId="77777777" w:rsidR="00816F4C" w:rsidRPr="00816F4C" w:rsidRDefault="00816F4C" w:rsidP="00816F4C">
      <w:pPr>
        <w:pStyle w:val="ListParagraph"/>
        <w:numPr>
          <w:ilvl w:val="0"/>
          <w:numId w:val="32"/>
        </w:numPr>
        <w:spacing w:after="0" w:line="240" w:lineRule="auto"/>
        <w:ind w:left="1701" w:hanging="567"/>
        <w:jc w:val="both"/>
        <w:rPr>
          <w:rFonts w:ascii="Bookman Old Style" w:hAnsi="Bookman Old Style"/>
          <w:sz w:val="24"/>
          <w:szCs w:val="24"/>
        </w:rPr>
      </w:pPr>
      <w:r w:rsidRPr="00816F4C">
        <w:rPr>
          <w:rFonts w:ascii="Bookman Old Style" w:hAnsi="Bookman Old Style"/>
          <w:sz w:val="24"/>
          <w:szCs w:val="24"/>
        </w:rPr>
        <w:t xml:space="preserve">Entitas berelasi dengan pemerintah merupakan entitas yang dikendalikan, dikendalikan bersama, atau dipengaruhi secara signifikan oleh pemerintah. Pemerintah dalam hal ini adalah: </w:t>
      </w:r>
    </w:p>
    <w:p w14:paraId="3A6CB64F" w14:textId="77777777" w:rsidR="00816F4C" w:rsidRDefault="00816F4C" w:rsidP="00816F4C">
      <w:pPr>
        <w:pStyle w:val="ListParagraph"/>
        <w:numPr>
          <w:ilvl w:val="0"/>
          <w:numId w:val="473"/>
        </w:numPr>
        <w:spacing w:after="0" w:line="240" w:lineRule="auto"/>
        <w:ind w:left="2268" w:hanging="567"/>
        <w:jc w:val="both"/>
        <w:rPr>
          <w:rFonts w:ascii="Bookman Old Style" w:hAnsi="Bookman Old Style"/>
          <w:sz w:val="24"/>
          <w:szCs w:val="24"/>
        </w:rPr>
      </w:pPr>
      <w:r w:rsidRPr="00816F4C">
        <w:rPr>
          <w:rFonts w:ascii="Bookman Old Style" w:hAnsi="Bookman Old Style"/>
          <w:sz w:val="24"/>
          <w:szCs w:val="24"/>
        </w:rPr>
        <w:t xml:space="preserve">menteri atau kepala badan selaku wakil pemerintah pusat; atau </w:t>
      </w:r>
    </w:p>
    <w:p w14:paraId="63E18B2F" w14:textId="09270EBA" w:rsidR="00816F4C" w:rsidRPr="00816F4C" w:rsidRDefault="00816F4C" w:rsidP="00816F4C">
      <w:pPr>
        <w:pStyle w:val="ListParagraph"/>
        <w:numPr>
          <w:ilvl w:val="0"/>
          <w:numId w:val="473"/>
        </w:numPr>
        <w:spacing w:after="0" w:line="240" w:lineRule="auto"/>
        <w:ind w:left="2268" w:hanging="567"/>
        <w:jc w:val="both"/>
        <w:rPr>
          <w:rFonts w:ascii="Bookman Old Style" w:hAnsi="Bookman Old Style"/>
          <w:sz w:val="24"/>
          <w:szCs w:val="24"/>
        </w:rPr>
      </w:pPr>
      <w:r w:rsidRPr="00816F4C">
        <w:rPr>
          <w:rFonts w:ascii="Bookman Old Style" w:hAnsi="Bookman Old Style"/>
          <w:sz w:val="24"/>
          <w:szCs w:val="24"/>
        </w:rPr>
        <w:t xml:space="preserve">pemerintah daerah, </w:t>
      </w:r>
    </w:p>
    <w:p w14:paraId="5EA580D6" w14:textId="779ACC23" w:rsidR="00816F4C" w:rsidRPr="00816F4C" w:rsidRDefault="00816F4C" w:rsidP="00816F4C">
      <w:pPr>
        <w:pStyle w:val="ListParagraph"/>
        <w:spacing w:after="0" w:line="240" w:lineRule="auto"/>
        <w:ind w:left="1701"/>
        <w:jc w:val="both"/>
        <w:rPr>
          <w:rFonts w:ascii="Bookman Old Style" w:hAnsi="Bookman Old Style"/>
          <w:sz w:val="24"/>
          <w:szCs w:val="24"/>
        </w:rPr>
      </w:pPr>
      <w:r w:rsidRPr="00816F4C">
        <w:rPr>
          <w:rFonts w:ascii="Bookman Old Style" w:hAnsi="Bookman Old Style"/>
          <w:sz w:val="24"/>
          <w:szCs w:val="24"/>
        </w:rPr>
        <w:t>yang merupakan pemegang saham dari entitas.</w:t>
      </w:r>
    </w:p>
    <w:p w14:paraId="7EC25522" w14:textId="77777777" w:rsidR="00386AA7" w:rsidRPr="00386AA7" w:rsidRDefault="00386AA7" w:rsidP="00386AA7">
      <w:pPr>
        <w:pStyle w:val="ListParagraph"/>
        <w:numPr>
          <w:ilvl w:val="0"/>
          <w:numId w:val="32"/>
        </w:numPr>
        <w:spacing w:after="0" w:line="240" w:lineRule="auto"/>
        <w:ind w:left="1701" w:hanging="567"/>
        <w:jc w:val="both"/>
        <w:rPr>
          <w:rFonts w:ascii="Bookman Old Style" w:hAnsi="Bookman Old Style"/>
          <w:sz w:val="24"/>
          <w:szCs w:val="24"/>
        </w:rPr>
      </w:pPr>
      <w:r w:rsidRPr="00386AA7">
        <w:rPr>
          <w:rFonts w:ascii="Bookman Old Style" w:hAnsi="Bookman Old Style"/>
          <w:sz w:val="24"/>
          <w:szCs w:val="24"/>
        </w:rPr>
        <w:t>Pihak yang bukan merupakan pihak berelasi adalah sebagai berikut:</w:t>
      </w:r>
    </w:p>
    <w:p w14:paraId="00490180" w14:textId="77777777" w:rsidR="00386AA7" w:rsidRDefault="00386AA7" w:rsidP="00386AA7">
      <w:pPr>
        <w:pStyle w:val="ListParagraph"/>
        <w:numPr>
          <w:ilvl w:val="0"/>
          <w:numId w:val="36"/>
        </w:numPr>
        <w:spacing w:after="0" w:line="240" w:lineRule="auto"/>
        <w:ind w:left="2268" w:hanging="567"/>
        <w:jc w:val="both"/>
        <w:rPr>
          <w:rFonts w:ascii="Bookman Old Style" w:hAnsi="Bookman Old Style"/>
          <w:sz w:val="24"/>
          <w:szCs w:val="24"/>
        </w:rPr>
      </w:pPr>
      <w:r w:rsidRPr="00386AA7">
        <w:rPr>
          <w:rFonts w:ascii="Bookman Old Style" w:hAnsi="Bookman Old Style"/>
          <w:sz w:val="24"/>
          <w:szCs w:val="24"/>
        </w:rPr>
        <w:t>dua entitas hanya karena mereka memiliki direktur atau personil manajemen kunci yang sama atau karena personil manajemen kunci dari satu entitas mempunyai pengaruh signifikan atas entitas lain.</w:t>
      </w:r>
    </w:p>
    <w:p w14:paraId="0BCB40A1" w14:textId="77777777" w:rsidR="00386AA7" w:rsidRDefault="00386AA7" w:rsidP="00386AA7">
      <w:pPr>
        <w:pStyle w:val="ListParagraph"/>
        <w:numPr>
          <w:ilvl w:val="0"/>
          <w:numId w:val="36"/>
        </w:numPr>
        <w:spacing w:after="0" w:line="240" w:lineRule="auto"/>
        <w:ind w:left="2268" w:hanging="567"/>
        <w:jc w:val="both"/>
        <w:rPr>
          <w:rFonts w:ascii="Bookman Old Style" w:hAnsi="Bookman Old Style"/>
          <w:sz w:val="24"/>
          <w:szCs w:val="24"/>
        </w:rPr>
      </w:pPr>
      <w:r w:rsidRPr="00386AA7">
        <w:rPr>
          <w:rFonts w:ascii="Bookman Old Style" w:hAnsi="Bookman Old Style"/>
          <w:sz w:val="24"/>
          <w:szCs w:val="24"/>
        </w:rPr>
        <w:t>dua ventura bersama hanya karena mereka mengendalikan bersama atas ventura bersama;</w:t>
      </w:r>
    </w:p>
    <w:p w14:paraId="0F7B0BA7" w14:textId="77777777" w:rsidR="00386AA7" w:rsidRDefault="00386AA7" w:rsidP="00386AA7">
      <w:pPr>
        <w:pStyle w:val="ListParagraph"/>
        <w:numPr>
          <w:ilvl w:val="0"/>
          <w:numId w:val="36"/>
        </w:numPr>
        <w:spacing w:after="0" w:line="240" w:lineRule="auto"/>
        <w:ind w:left="2268" w:hanging="567"/>
        <w:jc w:val="both"/>
        <w:rPr>
          <w:rFonts w:ascii="Bookman Old Style" w:hAnsi="Bookman Old Style"/>
          <w:sz w:val="24"/>
          <w:szCs w:val="24"/>
        </w:rPr>
      </w:pPr>
      <w:r w:rsidRPr="00386AA7">
        <w:rPr>
          <w:rFonts w:ascii="Bookman Old Style" w:hAnsi="Bookman Old Style"/>
          <w:sz w:val="24"/>
          <w:szCs w:val="24"/>
        </w:rPr>
        <w:t>penyandang dana, serikat dagang, entitas pelayanan publik   serta kementerian dan instansi pemerintah yang tidak mengendalikan, mengendalikan bersama, atau memiliki pengaruh signifikan atas Emiten atau Perusahaan Publik, hanya karena ada keharusan (</w:t>
      </w:r>
      <w:r w:rsidRPr="00EF136D">
        <w:rPr>
          <w:rFonts w:ascii="Bookman Old Style" w:hAnsi="Bookman Old Style"/>
          <w:i/>
          <w:sz w:val="24"/>
          <w:szCs w:val="24"/>
        </w:rPr>
        <w:t>simply by virtue</w:t>
      </w:r>
      <w:r w:rsidRPr="00386AA7">
        <w:rPr>
          <w:rFonts w:ascii="Bookman Old Style" w:hAnsi="Bookman Old Style"/>
          <w:sz w:val="24"/>
          <w:szCs w:val="24"/>
        </w:rPr>
        <w:t>) dalam pelaksanaan urusan normal dengan entitas (meskipun pihak-pihak tersebut dapat membatasi kebebasan entitas atau ikut serta dalam proses pengambilan keputusan).</w:t>
      </w:r>
    </w:p>
    <w:p w14:paraId="7E7AB921" w14:textId="77777777" w:rsidR="00386AA7" w:rsidRPr="00386AA7" w:rsidRDefault="00386AA7" w:rsidP="00386AA7">
      <w:pPr>
        <w:pStyle w:val="ListParagraph"/>
        <w:numPr>
          <w:ilvl w:val="0"/>
          <w:numId w:val="36"/>
        </w:numPr>
        <w:spacing w:after="0" w:line="240" w:lineRule="auto"/>
        <w:ind w:left="2268" w:hanging="567"/>
        <w:jc w:val="both"/>
        <w:rPr>
          <w:rFonts w:ascii="Bookman Old Style" w:hAnsi="Bookman Old Style"/>
          <w:sz w:val="24"/>
          <w:szCs w:val="24"/>
        </w:rPr>
      </w:pPr>
      <w:r w:rsidRPr="00386AA7">
        <w:rPr>
          <w:rFonts w:ascii="Bookman Old Style" w:hAnsi="Bookman Old Style"/>
          <w:sz w:val="24"/>
          <w:szCs w:val="24"/>
        </w:rPr>
        <w:t>pelanggan, pemasok, pemegang hak waralaba, distributor atau agen umum yang mengadakan transaksi usaha dengan volume signifikan yang hanya disebabkan ketergantungan ekonomis yang diakibatkan oleh keadaan.</w:t>
      </w:r>
    </w:p>
    <w:p w14:paraId="451D3624" w14:textId="77777777" w:rsidR="001808E8" w:rsidRDefault="00EF136D" w:rsidP="00A4334A">
      <w:pPr>
        <w:pStyle w:val="ListParagraph"/>
        <w:numPr>
          <w:ilvl w:val="0"/>
          <w:numId w:val="2"/>
        </w:numPr>
        <w:spacing w:after="0" w:line="240" w:lineRule="auto"/>
        <w:ind w:left="1134" w:hanging="567"/>
        <w:jc w:val="both"/>
        <w:rPr>
          <w:rFonts w:ascii="Bookman Old Style" w:hAnsi="Bookman Old Style"/>
          <w:sz w:val="24"/>
          <w:szCs w:val="24"/>
        </w:rPr>
      </w:pPr>
      <w:r>
        <w:rPr>
          <w:rFonts w:ascii="Bookman Old Style" w:hAnsi="Bookman Old Style"/>
          <w:sz w:val="24"/>
          <w:szCs w:val="24"/>
        </w:rPr>
        <w:t>Penyajian Kembali</w:t>
      </w:r>
    </w:p>
    <w:p w14:paraId="0CB2CACA" w14:textId="77777777" w:rsidR="00EF136D" w:rsidRDefault="00EF136D" w:rsidP="00EF136D">
      <w:pPr>
        <w:pStyle w:val="ListParagraph"/>
        <w:spacing w:after="0" w:line="240" w:lineRule="auto"/>
        <w:ind w:left="1134"/>
        <w:jc w:val="both"/>
        <w:rPr>
          <w:rFonts w:ascii="Bookman Old Style" w:hAnsi="Bookman Old Style"/>
          <w:sz w:val="24"/>
          <w:szCs w:val="24"/>
        </w:rPr>
      </w:pPr>
      <w:r w:rsidRPr="00EF136D">
        <w:rPr>
          <w:rFonts w:ascii="Bookman Old Style" w:hAnsi="Bookman Old Style"/>
          <w:sz w:val="24"/>
          <w:szCs w:val="24"/>
        </w:rPr>
        <w:t>Dalam hal Emiten atau Perusahaan Publik melakukan penyajian kembali (</w:t>
      </w:r>
      <w:r w:rsidRPr="00EF136D">
        <w:rPr>
          <w:rFonts w:ascii="Bookman Old Style" w:hAnsi="Bookman Old Style"/>
          <w:i/>
          <w:sz w:val="24"/>
          <w:szCs w:val="24"/>
        </w:rPr>
        <w:t>restatement</w:t>
      </w:r>
      <w:r w:rsidRPr="00EF136D">
        <w:rPr>
          <w:rFonts w:ascii="Bookman Old Style" w:hAnsi="Bookman Old Style"/>
          <w:sz w:val="24"/>
          <w:szCs w:val="24"/>
        </w:rPr>
        <w:t>) atas laporan keuangan yang telah diterbitkan sebelumnya maka keterangan “disajikan kembali” dan nomor referensi yang mengacu kepada catatan atas laporan keuangan yang menjelaskan penyajian kembali tersebut wajib disajikan pada kolom periode dimana laporan keuangan tersebut disajikan kembali, masing-masing di laporan kinerja keuangan, laporan posisi keuangan, laporan perubahan ekuitas, dan laporan arus kas.</w:t>
      </w:r>
    </w:p>
    <w:p w14:paraId="421A5457" w14:textId="77777777" w:rsidR="00EF136D" w:rsidRDefault="00EF136D" w:rsidP="00A4334A">
      <w:pPr>
        <w:pStyle w:val="ListParagraph"/>
        <w:numPr>
          <w:ilvl w:val="0"/>
          <w:numId w:val="2"/>
        </w:numPr>
        <w:spacing w:after="0" w:line="240" w:lineRule="auto"/>
        <w:ind w:left="1134" w:hanging="567"/>
        <w:jc w:val="both"/>
        <w:rPr>
          <w:rFonts w:ascii="Bookman Old Style" w:hAnsi="Bookman Old Style"/>
          <w:sz w:val="24"/>
          <w:szCs w:val="24"/>
        </w:rPr>
      </w:pPr>
      <w:r w:rsidRPr="00EF136D">
        <w:rPr>
          <w:rFonts w:ascii="Bookman Old Style" w:hAnsi="Bookman Old Style"/>
          <w:sz w:val="24"/>
          <w:szCs w:val="24"/>
        </w:rPr>
        <w:t>Perubahan Estimasi Akuntansi, Perubahan Kebijakan Akuntansi dan Kesalahan</w:t>
      </w:r>
    </w:p>
    <w:p w14:paraId="072266D9" w14:textId="77777777" w:rsidR="00EF136D" w:rsidRPr="00EF136D" w:rsidRDefault="00EF136D" w:rsidP="00EF136D">
      <w:pPr>
        <w:pStyle w:val="ListParagraph"/>
        <w:numPr>
          <w:ilvl w:val="0"/>
          <w:numId w:val="37"/>
        </w:numPr>
        <w:spacing w:after="0" w:line="240" w:lineRule="auto"/>
        <w:ind w:left="1701" w:hanging="567"/>
        <w:jc w:val="both"/>
        <w:rPr>
          <w:rFonts w:ascii="Bookman Old Style" w:hAnsi="Bookman Old Style"/>
          <w:sz w:val="24"/>
          <w:szCs w:val="24"/>
        </w:rPr>
      </w:pPr>
      <w:r w:rsidRPr="00EF136D">
        <w:rPr>
          <w:rFonts w:ascii="Bookman Old Style" w:hAnsi="Bookman Old Style"/>
          <w:sz w:val="24"/>
          <w:szCs w:val="24"/>
        </w:rPr>
        <w:t>Perubahan estimasi akuntansi</w:t>
      </w:r>
    </w:p>
    <w:p w14:paraId="4DD0531F" w14:textId="77777777" w:rsidR="00EF136D" w:rsidRDefault="00EF136D" w:rsidP="00EF136D">
      <w:pPr>
        <w:pStyle w:val="ListParagraph"/>
        <w:numPr>
          <w:ilvl w:val="0"/>
          <w:numId w:val="38"/>
        </w:numPr>
        <w:spacing w:after="0" w:line="240" w:lineRule="auto"/>
        <w:ind w:left="2268" w:hanging="567"/>
        <w:jc w:val="both"/>
        <w:rPr>
          <w:rFonts w:ascii="Bookman Old Style" w:hAnsi="Bookman Old Style"/>
          <w:sz w:val="24"/>
          <w:szCs w:val="24"/>
        </w:rPr>
      </w:pPr>
      <w:r w:rsidRPr="00EF136D">
        <w:rPr>
          <w:rFonts w:ascii="Bookman Old Style" w:hAnsi="Bookman Old Style"/>
          <w:sz w:val="24"/>
          <w:szCs w:val="24"/>
        </w:rPr>
        <w:t xml:space="preserve">Perubahan estimasi akuntansi terjadi karena adanya perubahan keadaan, informasi baru, perkembangan baru, atau tambahan pengalaman, dan oleh karena itu tidak terkait dengan periode lalu dan bukan merupakan koreksi suatu kesalahan. </w:t>
      </w:r>
    </w:p>
    <w:p w14:paraId="4C11A042" w14:textId="77777777" w:rsidR="00EF136D" w:rsidRPr="00EF136D" w:rsidRDefault="00EF136D" w:rsidP="00EF136D">
      <w:pPr>
        <w:pStyle w:val="ListParagraph"/>
        <w:numPr>
          <w:ilvl w:val="0"/>
          <w:numId w:val="38"/>
        </w:numPr>
        <w:spacing w:after="0" w:line="240" w:lineRule="auto"/>
        <w:ind w:left="2268" w:hanging="567"/>
        <w:jc w:val="both"/>
        <w:rPr>
          <w:rFonts w:ascii="Bookman Old Style" w:hAnsi="Bookman Old Style"/>
          <w:sz w:val="24"/>
          <w:szCs w:val="24"/>
        </w:rPr>
      </w:pPr>
      <w:r w:rsidRPr="00EF136D">
        <w:rPr>
          <w:rFonts w:ascii="Bookman Old Style" w:hAnsi="Bookman Old Style"/>
          <w:sz w:val="24"/>
          <w:szCs w:val="24"/>
        </w:rPr>
        <w:lastRenderedPageBreak/>
        <w:t>Emiten atau Perusahaan Publik mengakui dampak perubahan estimasi akuntansi secara prospektif dalam laba rugi pada:</w:t>
      </w:r>
    </w:p>
    <w:p w14:paraId="5B3DCF34" w14:textId="77777777" w:rsidR="00EF136D" w:rsidRDefault="00EF136D" w:rsidP="00EF136D">
      <w:pPr>
        <w:pStyle w:val="ListParagraph"/>
        <w:numPr>
          <w:ilvl w:val="0"/>
          <w:numId w:val="39"/>
        </w:numPr>
        <w:spacing w:after="0" w:line="240" w:lineRule="auto"/>
        <w:ind w:left="2835" w:hanging="567"/>
        <w:jc w:val="both"/>
        <w:rPr>
          <w:rFonts w:ascii="Bookman Old Style" w:hAnsi="Bookman Old Style"/>
          <w:sz w:val="24"/>
          <w:szCs w:val="24"/>
        </w:rPr>
      </w:pPr>
      <w:r w:rsidRPr="00EF136D">
        <w:rPr>
          <w:rFonts w:ascii="Bookman Old Style" w:hAnsi="Bookman Old Style"/>
          <w:sz w:val="24"/>
          <w:szCs w:val="24"/>
        </w:rPr>
        <w:t>periode perubahan, jika dampak perubahan hanya pada periode itu; atau</w:t>
      </w:r>
    </w:p>
    <w:p w14:paraId="6D42E5D0" w14:textId="77777777" w:rsidR="00EF136D" w:rsidRPr="00EF136D" w:rsidRDefault="00EF136D" w:rsidP="00EF136D">
      <w:pPr>
        <w:pStyle w:val="ListParagraph"/>
        <w:numPr>
          <w:ilvl w:val="0"/>
          <w:numId w:val="39"/>
        </w:numPr>
        <w:spacing w:after="0" w:line="240" w:lineRule="auto"/>
        <w:ind w:left="2835" w:hanging="567"/>
        <w:jc w:val="both"/>
        <w:rPr>
          <w:rFonts w:ascii="Bookman Old Style" w:hAnsi="Bookman Old Style"/>
          <w:sz w:val="24"/>
          <w:szCs w:val="24"/>
        </w:rPr>
      </w:pPr>
      <w:r w:rsidRPr="00EF136D">
        <w:rPr>
          <w:rFonts w:ascii="Bookman Old Style" w:hAnsi="Bookman Old Style"/>
          <w:sz w:val="24"/>
          <w:szCs w:val="24"/>
        </w:rPr>
        <w:t>periode perubahan dan periode mendatang, apabila perubahan berdampak pada keduanya.</w:t>
      </w:r>
    </w:p>
    <w:p w14:paraId="3A775A4B" w14:textId="77777777" w:rsidR="00EF136D" w:rsidRPr="00EF136D" w:rsidRDefault="00EF136D" w:rsidP="00EF136D">
      <w:pPr>
        <w:pStyle w:val="ListParagraph"/>
        <w:numPr>
          <w:ilvl w:val="0"/>
          <w:numId w:val="37"/>
        </w:numPr>
        <w:spacing w:after="0" w:line="240" w:lineRule="auto"/>
        <w:ind w:left="1701" w:hanging="567"/>
        <w:jc w:val="both"/>
        <w:rPr>
          <w:rFonts w:ascii="Bookman Old Style" w:hAnsi="Bookman Old Style"/>
          <w:sz w:val="24"/>
          <w:szCs w:val="24"/>
        </w:rPr>
      </w:pPr>
      <w:r w:rsidRPr="00EF136D">
        <w:rPr>
          <w:rFonts w:ascii="Bookman Old Style" w:hAnsi="Bookman Old Style"/>
          <w:sz w:val="24"/>
          <w:szCs w:val="24"/>
        </w:rPr>
        <w:t>Perubahan Kebijakan Akuntansi</w:t>
      </w:r>
    </w:p>
    <w:p w14:paraId="0FCFC14C" w14:textId="77777777" w:rsidR="00EF136D" w:rsidRPr="00EF136D" w:rsidRDefault="00EF136D" w:rsidP="00EF136D">
      <w:pPr>
        <w:pStyle w:val="ListParagraph"/>
        <w:spacing w:after="0" w:line="240" w:lineRule="auto"/>
        <w:ind w:left="1701"/>
        <w:jc w:val="both"/>
        <w:rPr>
          <w:rFonts w:ascii="Bookman Old Style" w:hAnsi="Bookman Old Style"/>
          <w:sz w:val="24"/>
          <w:szCs w:val="24"/>
        </w:rPr>
      </w:pPr>
      <w:r w:rsidRPr="00EF136D">
        <w:rPr>
          <w:rFonts w:ascii="Bookman Old Style" w:hAnsi="Bookman Old Style"/>
          <w:sz w:val="24"/>
          <w:szCs w:val="24"/>
        </w:rPr>
        <w:t>Emiten atau Perusahaan Publik dapat mengubah suatu kebijakan akuntansi hanya apabila perubahan tersebut:</w:t>
      </w:r>
    </w:p>
    <w:p w14:paraId="3037301D" w14:textId="77777777" w:rsidR="00EF136D" w:rsidRDefault="00EF136D" w:rsidP="00EF136D">
      <w:pPr>
        <w:pStyle w:val="ListParagraph"/>
        <w:numPr>
          <w:ilvl w:val="0"/>
          <w:numId w:val="40"/>
        </w:numPr>
        <w:spacing w:after="0" w:line="240" w:lineRule="auto"/>
        <w:ind w:left="2268" w:hanging="567"/>
        <w:jc w:val="both"/>
        <w:rPr>
          <w:rFonts w:ascii="Bookman Old Style" w:hAnsi="Bookman Old Style"/>
          <w:sz w:val="24"/>
          <w:szCs w:val="24"/>
        </w:rPr>
      </w:pPr>
      <w:r w:rsidRPr="00EF136D">
        <w:rPr>
          <w:rFonts w:ascii="Bookman Old Style" w:hAnsi="Bookman Old Style"/>
          <w:sz w:val="24"/>
          <w:szCs w:val="24"/>
        </w:rPr>
        <w:t>dipersyaratkan oleh suatu SAK;</w:t>
      </w:r>
    </w:p>
    <w:p w14:paraId="503DA885" w14:textId="77777777" w:rsidR="00EF136D" w:rsidRDefault="00EF136D" w:rsidP="00EF136D">
      <w:pPr>
        <w:pStyle w:val="ListParagraph"/>
        <w:numPr>
          <w:ilvl w:val="0"/>
          <w:numId w:val="40"/>
        </w:numPr>
        <w:spacing w:after="0" w:line="240" w:lineRule="auto"/>
        <w:ind w:left="2268" w:hanging="567"/>
        <w:jc w:val="both"/>
        <w:rPr>
          <w:rFonts w:ascii="Bookman Old Style" w:hAnsi="Bookman Old Style"/>
          <w:sz w:val="24"/>
          <w:szCs w:val="24"/>
        </w:rPr>
      </w:pPr>
      <w:r w:rsidRPr="00EF136D">
        <w:rPr>
          <w:rFonts w:ascii="Bookman Old Style" w:hAnsi="Bookman Old Style"/>
          <w:sz w:val="24"/>
          <w:szCs w:val="24"/>
        </w:rPr>
        <w:t>diwajibkan oleh peraturan perundangan; atau</w:t>
      </w:r>
    </w:p>
    <w:p w14:paraId="6876C3F1" w14:textId="77777777" w:rsidR="00EF136D" w:rsidRPr="00EF136D" w:rsidRDefault="00EF136D" w:rsidP="00EF136D">
      <w:pPr>
        <w:pStyle w:val="ListParagraph"/>
        <w:numPr>
          <w:ilvl w:val="0"/>
          <w:numId w:val="40"/>
        </w:numPr>
        <w:spacing w:after="0" w:line="240" w:lineRule="auto"/>
        <w:ind w:left="2268" w:hanging="567"/>
        <w:jc w:val="both"/>
        <w:rPr>
          <w:rFonts w:ascii="Bookman Old Style" w:hAnsi="Bookman Old Style"/>
          <w:sz w:val="24"/>
          <w:szCs w:val="24"/>
        </w:rPr>
      </w:pPr>
      <w:r w:rsidRPr="00EF136D">
        <w:rPr>
          <w:rFonts w:ascii="Bookman Old Style" w:hAnsi="Bookman Old Style"/>
          <w:sz w:val="24"/>
          <w:szCs w:val="24"/>
        </w:rPr>
        <w:t>menghasilkan laporan keuangan yang memberikan informasi yang andal dan lebih relevan tentang dampak transaksi, peristiwa atau kondisi lainnya terhadap kinerja keuangan, posisi keuangan, atau arus kas Emiten atau Perusahaan Publik.</w:t>
      </w:r>
    </w:p>
    <w:p w14:paraId="2F47D549" w14:textId="77777777" w:rsidR="00EF136D" w:rsidRPr="00EF136D" w:rsidRDefault="00EF136D" w:rsidP="00EF136D">
      <w:pPr>
        <w:pStyle w:val="ListParagraph"/>
        <w:numPr>
          <w:ilvl w:val="0"/>
          <w:numId w:val="37"/>
        </w:numPr>
        <w:spacing w:after="0" w:line="240" w:lineRule="auto"/>
        <w:ind w:left="1701" w:hanging="567"/>
        <w:jc w:val="both"/>
        <w:rPr>
          <w:rFonts w:ascii="Bookman Old Style" w:hAnsi="Bookman Old Style"/>
          <w:sz w:val="24"/>
          <w:szCs w:val="24"/>
        </w:rPr>
      </w:pPr>
      <w:r w:rsidRPr="00EF136D">
        <w:rPr>
          <w:rFonts w:ascii="Bookman Old Style" w:hAnsi="Bookman Old Style"/>
          <w:sz w:val="24"/>
          <w:szCs w:val="24"/>
        </w:rPr>
        <w:t xml:space="preserve">Kesalahan </w:t>
      </w:r>
    </w:p>
    <w:p w14:paraId="71CE1819" w14:textId="77777777" w:rsidR="00EF136D" w:rsidRDefault="00EF136D" w:rsidP="00EF136D">
      <w:pPr>
        <w:pStyle w:val="ListParagraph"/>
        <w:numPr>
          <w:ilvl w:val="0"/>
          <w:numId w:val="41"/>
        </w:numPr>
        <w:spacing w:after="0" w:line="240" w:lineRule="auto"/>
        <w:ind w:left="2268" w:hanging="567"/>
        <w:jc w:val="both"/>
        <w:rPr>
          <w:rFonts w:ascii="Bookman Old Style" w:hAnsi="Bookman Old Style"/>
          <w:sz w:val="24"/>
          <w:szCs w:val="24"/>
        </w:rPr>
      </w:pPr>
      <w:r w:rsidRPr="00EF136D">
        <w:rPr>
          <w:rFonts w:ascii="Bookman Old Style" w:hAnsi="Bookman Old Style"/>
          <w:sz w:val="24"/>
          <w:szCs w:val="24"/>
        </w:rPr>
        <w:t>Emiten atau Perusahaan Publik wajib mengoreksi kesalahan periode sebelumnya yang material secara retrospektif pada laporan keuangan lengkap pertama yang diterbitkan setelah ditemukannya kesalahan.</w:t>
      </w:r>
    </w:p>
    <w:p w14:paraId="0A7F7B56" w14:textId="77777777" w:rsidR="00EF136D" w:rsidRPr="00EF136D" w:rsidRDefault="00EF136D" w:rsidP="00EF136D">
      <w:pPr>
        <w:pStyle w:val="ListParagraph"/>
        <w:numPr>
          <w:ilvl w:val="0"/>
          <w:numId w:val="41"/>
        </w:numPr>
        <w:spacing w:after="0" w:line="240" w:lineRule="auto"/>
        <w:ind w:left="2268" w:hanging="567"/>
        <w:jc w:val="both"/>
        <w:rPr>
          <w:rFonts w:ascii="Bookman Old Style" w:hAnsi="Bookman Old Style"/>
          <w:sz w:val="24"/>
          <w:szCs w:val="24"/>
        </w:rPr>
      </w:pPr>
      <w:r w:rsidRPr="00EF136D">
        <w:rPr>
          <w:rFonts w:ascii="Bookman Old Style" w:hAnsi="Bookman Old Style"/>
          <w:sz w:val="24"/>
          <w:szCs w:val="24"/>
        </w:rPr>
        <w:t>Kewajiban mengoreksi sebagaimana dimaksud dalam angka 1), dilakukan dengan cara:</w:t>
      </w:r>
    </w:p>
    <w:p w14:paraId="57AB3648" w14:textId="77777777" w:rsidR="00731ACD" w:rsidRDefault="00EF136D" w:rsidP="00731ACD">
      <w:pPr>
        <w:pStyle w:val="ListParagraph"/>
        <w:numPr>
          <w:ilvl w:val="0"/>
          <w:numId w:val="42"/>
        </w:numPr>
        <w:spacing w:after="0" w:line="240" w:lineRule="auto"/>
        <w:ind w:left="2835" w:hanging="567"/>
        <w:jc w:val="both"/>
        <w:rPr>
          <w:rFonts w:ascii="Bookman Old Style" w:hAnsi="Bookman Old Style"/>
          <w:sz w:val="24"/>
          <w:szCs w:val="24"/>
        </w:rPr>
      </w:pPr>
      <w:r w:rsidRPr="00EF136D">
        <w:rPr>
          <w:rFonts w:ascii="Bookman Old Style" w:hAnsi="Bookman Old Style"/>
          <w:sz w:val="24"/>
          <w:szCs w:val="24"/>
        </w:rPr>
        <w:t>menyajikan kembali jumlah komparatif untuk periode sebelumnya yang disajikan dimana kesalahan terjadi; atau</w:t>
      </w:r>
    </w:p>
    <w:p w14:paraId="5E4E5028" w14:textId="77777777" w:rsidR="00EF136D" w:rsidRPr="00731ACD" w:rsidRDefault="00EF136D" w:rsidP="00731ACD">
      <w:pPr>
        <w:pStyle w:val="ListParagraph"/>
        <w:numPr>
          <w:ilvl w:val="0"/>
          <w:numId w:val="42"/>
        </w:numPr>
        <w:spacing w:after="0" w:line="240" w:lineRule="auto"/>
        <w:ind w:left="2835" w:hanging="567"/>
        <w:jc w:val="both"/>
        <w:rPr>
          <w:rFonts w:ascii="Bookman Old Style" w:hAnsi="Bookman Old Style"/>
          <w:sz w:val="24"/>
          <w:szCs w:val="24"/>
        </w:rPr>
      </w:pPr>
      <w:r w:rsidRPr="00731ACD">
        <w:rPr>
          <w:rFonts w:ascii="Bookman Old Style" w:hAnsi="Bookman Old Style"/>
          <w:sz w:val="24"/>
          <w:szCs w:val="24"/>
        </w:rPr>
        <w:t>menyajikan kembali saldo awal Aset, Liabilitas, dan ekuitas untuk periode sajian paling awal sebelumnya, jika kesalahan terjadi sebelum periode sajian paling awal.</w:t>
      </w:r>
    </w:p>
    <w:p w14:paraId="7D65ECDD" w14:textId="77777777" w:rsidR="00EF136D" w:rsidRDefault="00EF136D" w:rsidP="00EF136D">
      <w:pPr>
        <w:pStyle w:val="ListParagraph"/>
        <w:numPr>
          <w:ilvl w:val="0"/>
          <w:numId w:val="41"/>
        </w:numPr>
        <w:spacing w:after="0" w:line="240" w:lineRule="auto"/>
        <w:ind w:left="2268" w:hanging="567"/>
        <w:jc w:val="both"/>
        <w:rPr>
          <w:rFonts w:ascii="Bookman Old Style" w:hAnsi="Bookman Old Style"/>
          <w:sz w:val="24"/>
          <w:szCs w:val="24"/>
        </w:rPr>
      </w:pPr>
      <w:r w:rsidRPr="00EF136D">
        <w:rPr>
          <w:rFonts w:ascii="Bookman Old Style" w:hAnsi="Bookman Old Style"/>
          <w:sz w:val="24"/>
          <w:szCs w:val="24"/>
        </w:rPr>
        <w:t>Kesalahan periode sebelumnya dikoreksi dengan menyajikan kembali secara retrospektif kecuali sepanjang tidak praktis untuk menentukan dampak spesifik periode atau dampak kumulatif kesalahan.</w:t>
      </w:r>
    </w:p>
    <w:p w14:paraId="4A3CCE6C" w14:textId="77777777" w:rsidR="00EF136D" w:rsidRDefault="00D725DD" w:rsidP="00A4334A">
      <w:pPr>
        <w:pStyle w:val="ListParagraph"/>
        <w:numPr>
          <w:ilvl w:val="0"/>
          <w:numId w:val="2"/>
        </w:numPr>
        <w:spacing w:after="0" w:line="240" w:lineRule="auto"/>
        <w:ind w:left="1134" w:hanging="567"/>
        <w:jc w:val="both"/>
        <w:rPr>
          <w:rFonts w:ascii="Bookman Old Style" w:hAnsi="Bookman Old Style"/>
          <w:sz w:val="24"/>
          <w:szCs w:val="24"/>
        </w:rPr>
      </w:pPr>
      <w:r>
        <w:rPr>
          <w:rFonts w:ascii="Bookman Old Style" w:hAnsi="Bookman Old Style"/>
          <w:sz w:val="24"/>
          <w:szCs w:val="24"/>
        </w:rPr>
        <w:t>Hibah Pemerintah</w:t>
      </w:r>
    </w:p>
    <w:p w14:paraId="19C7F40E" w14:textId="77777777" w:rsidR="00D725DD" w:rsidRDefault="00D725DD" w:rsidP="00D725DD">
      <w:pPr>
        <w:pStyle w:val="ListParagraph"/>
        <w:numPr>
          <w:ilvl w:val="0"/>
          <w:numId w:val="43"/>
        </w:numPr>
        <w:spacing w:after="0" w:line="240" w:lineRule="auto"/>
        <w:ind w:left="1701" w:hanging="567"/>
        <w:jc w:val="both"/>
        <w:rPr>
          <w:rFonts w:ascii="Bookman Old Style" w:hAnsi="Bookman Old Style"/>
          <w:sz w:val="24"/>
          <w:szCs w:val="24"/>
        </w:rPr>
      </w:pPr>
      <w:r w:rsidRPr="00D725DD">
        <w:rPr>
          <w:rFonts w:ascii="Bookman Old Style" w:hAnsi="Bookman Old Style"/>
          <w:sz w:val="24"/>
          <w:szCs w:val="24"/>
        </w:rPr>
        <w:t>Hibah Pemerintah yang terkait dengan Aset, termasuk hibah nonmoneter pada Nilai Wajar, disajikan dalam laporan posisi keuangan, baik disajikan sebagai penghasilan ditangguhkan atau dicatat sebagai pengurang jumlah tercatat Aset.</w:t>
      </w:r>
    </w:p>
    <w:p w14:paraId="26EA895D" w14:textId="77777777" w:rsidR="00D725DD" w:rsidRDefault="00D725DD" w:rsidP="00D725DD">
      <w:pPr>
        <w:pStyle w:val="ListParagraph"/>
        <w:numPr>
          <w:ilvl w:val="0"/>
          <w:numId w:val="43"/>
        </w:numPr>
        <w:spacing w:after="0" w:line="240" w:lineRule="auto"/>
        <w:ind w:left="1701" w:hanging="567"/>
        <w:jc w:val="both"/>
        <w:rPr>
          <w:rFonts w:ascii="Bookman Old Style" w:hAnsi="Bookman Old Style"/>
          <w:sz w:val="24"/>
          <w:szCs w:val="24"/>
        </w:rPr>
      </w:pPr>
      <w:r w:rsidRPr="00D725DD">
        <w:rPr>
          <w:rFonts w:ascii="Bookman Old Style" w:hAnsi="Bookman Old Style"/>
          <w:sz w:val="24"/>
          <w:szCs w:val="24"/>
        </w:rPr>
        <w:t>Hibah Pemerintah yang terkait penghasilan diklasifikasikan dan disajikan dalam laporan kinerja keuangan sesuai dengan persyaratan dalam SAK terkait. Hibah tersebut dimasukkan dalam pos laba rugi, baik sebagai penghasilan atau sebagai pengurang dalam pelaporan beban terkait.</w:t>
      </w:r>
    </w:p>
    <w:p w14:paraId="0EA48B2E" w14:textId="77777777" w:rsidR="00D725DD" w:rsidRDefault="00D725DD" w:rsidP="00A4334A">
      <w:pPr>
        <w:pStyle w:val="ListParagraph"/>
        <w:numPr>
          <w:ilvl w:val="0"/>
          <w:numId w:val="2"/>
        </w:numPr>
        <w:spacing w:after="0" w:line="240" w:lineRule="auto"/>
        <w:ind w:left="1134" w:hanging="567"/>
        <w:jc w:val="both"/>
        <w:rPr>
          <w:rFonts w:ascii="Bookman Old Style" w:hAnsi="Bookman Old Style"/>
          <w:sz w:val="24"/>
          <w:szCs w:val="24"/>
        </w:rPr>
      </w:pPr>
      <w:r>
        <w:rPr>
          <w:rFonts w:ascii="Bookman Old Style" w:hAnsi="Bookman Old Style"/>
          <w:sz w:val="24"/>
          <w:szCs w:val="24"/>
        </w:rPr>
        <w:t>Segmen Operasi</w:t>
      </w:r>
    </w:p>
    <w:p w14:paraId="597C27BF" w14:textId="77777777" w:rsidR="00D725DD" w:rsidRDefault="00D725DD" w:rsidP="00D725DD">
      <w:pPr>
        <w:pStyle w:val="ListParagraph"/>
        <w:spacing w:after="0" w:line="240" w:lineRule="auto"/>
        <w:ind w:left="1134"/>
        <w:jc w:val="both"/>
        <w:rPr>
          <w:rFonts w:ascii="Bookman Old Style" w:hAnsi="Bookman Old Style"/>
          <w:sz w:val="24"/>
          <w:szCs w:val="24"/>
        </w:rPr>
      </w:pPr>
      <w:r w:rsidRPr="00D725DD">
        <w:rPr>
          <w:rFonts w:ascii="Bookman Old Style" w:hAnsi="Bookman Old Style"/>
          <w:sz w:val="24"/>
          <w:szCs w:val="24"/>
        </w:rPr>
        <w:t>Emiten atau Perusahaan Publik wajib mengungkapkan informasi terkait Segmen Operasi untuk memungkinkan pengguna laporan keuangan mengevaluasi sifat dan dampak keuangan atas aktivitas bisnis dan lingkungan ekonomik Emiten atau Perusahaan Publik.</w:t>
      </w:r>
    </w:p>
    <w:p w14:paraId="0B0DA188" w14:textId="77777777" w:rsidR="00D725DD" w:rsidRDefault="00D725DD" w:rsidP="00A4334A">
      <w:pPr>
        <w:pStyle w:val="ListParagraph"/>
        <w:numPr>
          <w:ilvl w:val="0"/>
          <w:numId w:val="2"/>
        </w:numPr>
        <w:spacing w:after="0" w:line="240" w:lineRule="auto"/>
        <w:ind w:left="1134" w:hanging="567"/>
        <w:jc w:val="both"/>
        <w:rPr>
          <w:rFonts w:ascii="Bookman Old Style" w:hAnsi="Bookman Old Style"/>
          <w:sz w:val="24"/>
          <w:szCs w:val="24"/>
        </w:rPr>
      </w:pPr>
      <w:r w:rsidRPr="00D725DD">
        <w:rPr>
          <w:rFonts w:ascii="Bookman Old Style" w:hAnsi="Bookman Old Style"/>
          <w:sz w:val="24"/>
          <w:szCs w:val="24"/>
        </w:rPr>
        <w:t>Penurunan Nilai Aset Nonkeuangan</w:t>
      </w:r>
    </w:p>
    <w:p w14:paraId="24FA9B66" w14:textId="77777777" w:rsidR="00D725DD" w:rsidRPr="00D725DD" w:rsidRDefault="00D725DD" w:rsidP="00D725DD">
      <w:pPr>
        <w:pStyle w:val="ListParagraph"/>
        <w:numPr>
          <w:ilvl w:val="0"/>
          <w:numId w:val="44"/>
        </w:numPr>
        <w:spacing w:after="0" w:line="240" w:lineRule="auto"/>
        <w:ind w:left="1701" w:hanging="567"/>
        <w:jc w:val="both"/>
        <w:rPr>
          <w:rFonts w:ascii="Bookman Old Style" w:hAnsi="Bookman Old Style"/>
          <w:sz w:val="24"/>
          <w:szCs w:val="24"/>
        </w:rPr>
      </w:pPr>
      <w:r w:rsidRPr="00D725DD">
        <w:rPr>
          <w:rFonts w:ascii="Bookman Old Style" w:hAnsi="Bookman Old Style"/>
          <w:sz w:val="24"/>
          <w:szCs w:val="24"/>
        </w:rPr>
        <w:t>Emiten atau Perusahaan Publik wajib melakukan penilaian pada setiap akhir periode pelaporan untuk mengetahui adanya indikasi atau bukti obyektif penurunan nilai atas suatu aset nonkeuangan.</w:t>
      </w:r>
    </w:p>
    <w:p w14:paraId="3D286C59" w14:textId="77777777" w:rsidR="00D725DD" w:rsidRPr="00D725DD" w:rsidRDefault="00D725DD" w:rsidP="00D725DD">
      <w:pPr>
        <w:pStyle w:val="ListParagraph"/>
        <w:numPr>
          <w:ilvl w:val="0"/>
          <w:numId w:val="44"/>
        </w:numPr>
        <w:spacing w:after="0" w:line="240" w:lineRule="auto"/>
        <w:ind w:left="1701" w:hanging="567"/>
        <w:jc w:val="both"/>
        <w:rPr>
          <w:rFonts w:ascii="Bookman Old Style" w:hAnsi="Bookman Old Style"/>
          <w:sz w:val="24"/>
          <w:szCs w:val="24"/>
        </w:rPr>
      </w:pPr>
      <w:r w:rsidRPr="00D725DD">
        <w:rPr>
          <w:rFonts w:ascii="Bookman Old Style" w:hAnsi="Bookman Old Style"/>
          <w:sz w:val="24"/>
          <w:szCs w:val="24"/>
        </w:rPr>
        <w:lastRenderedPageBreak/>
        <w:t>Dalam hal terdapat indikasi atau bukti obyektif penurunan nilai atas suatu aset nonkeuangan sebagaimana dimaksud dalam huruf a, maka Emiten atau Perusahaan Publik wajib mengestimasi jumlah terpulihkan Aset tersebut.</w:t>
      </w:r>
    </w:p>
    <w:p w14:paraId="52D1796F" w14:textId="77777777" w:rsidR="00D725DD" w:rsidRPr="00D725DD" w:rsidRDefault="00D725DD" w:rsidP="00D725DD">
      <w:pPr>
        <w:pStyle w:val="ListParagraph"/>
        <w:numPr>
          <w:ilvl w:val="0"/>
          <w:numId w:val="44"/>
        </w:numPr>
        <w:spacing w:after="0" w:line="240" w:lineRule="auto"/>
        <w:ind w:left="1701" w:hanging="567"/>
        <w:jc w:val="both"/>
        <w:rPr>
          <w:rFonts w:ascii="Bookman Old Style" w:hAnsi="Bookman Old Style"/>
          <w:sz w:val="24"/>
          <w:szCs w:val="24"/>
        </w:rPr>
      </w:pPr>
      <w:r w:rsidRPr="00D725DD">
        <w:rPr>
          <w:rFonts w:ascii="Bookman Old Style" w:hAnsi="Bookman Old Style"/>
          <w:sz w:val="24"/>
          <w:szCs w:val="24"/>
        </w:rPr>
        <w:t>Emiten atau Perusahaan Publik wajib membandingkan jumlah tercatat dengan jumlah terpulihkan secara tahunan, untuk Aset di bawah ini:</w:t>
      </w:r>
    </w:p>
    <w:p w14:paraId="492C6EC4" w14:textId="77777777" w:rsidR="00D725DD" w:rsidRDefault="00D725DD" w:rsidP="00D725DD">
      <w:pPr>
        <w:pStyle w:val="ListParagraph"/>
        <w:numPr>
          <w:ilvl w:val="0"/>
          <w:numId w:val="45"/>
        </w:numPr>
        <w:spacing w:after="0" w:line="240" w:lineRule="auto"/>
        <w:ind w:left="2268" w:hanging="567"/>
        <w:jc w:val="both"/>
        <w:rPr>
          <w:rFonts w:ascii="Bookman Old Style" w:hAnsi="Bookman Old Style"/>
          <w:sz w:val="24"/>
          <w:szCs w:val="24"/>
        </w:rPr>
      </w:pPr>
      <w:r w:rsidRPr="00D725DD">
        <w:rPr>
          <w:rFonts w:ascii="Bookman Old Style" w:hAnsi="Bookman Old Style"/>
          <w:sz w:val="24"/>
          <w:szCs w:val="24"/>
        </w:rPr>
        <w:t>Aset Takberwujud dengan masa manfaat tidak terbatas;</w:t>
      </w:r>
    </w:p>
    <w:p w14:paraId="48A22E11" w14:textId="77777777" w:rsidR="00D725DD" w:rsidRDefault="00D725DD" w:rsidP="00D725DD">
      <w:pPr>
        <w:pStyle w:val="ListParagraph"/>
        <w:numPr>
          <w:ilvl w:val="0"/>
          <w:numId w:val="45"/>
        </w:numPr>
        <w:spacing w:after="0" w:line="240" w:lineRule="auto"/>
        <w:ind w:left="2268" w:hanging="567"/>
        <w:jc w:val="both"/>
        <w:rPr>
          <w:rFonts w:ascii="Bookman Old Style" w:hAnsi="Bookman Old Style"/>
          <w:sz w:val="24"/>
          <w:szCs w:val="24"/>
        </w:rPr>
      </w:pPr>
      <w:r w:rsidRPr="00D725DD">
        <w:rPr>
          <w:rFonts w:ascii="Bookman Old Style" w:hAnsi="Bookman Old Style"/>
          <w:sz w:val="24"/>
          <w:szCs w:val="24"/>
        </w:rPr>
        <w:t>Aset Takberwujud yang belum dapat digunakan; dan</w:t>
      </w:r>
    </w:p>
    <w:p w14:paraId="10CE2C5A" w14:textId="77777777" w:rsidR="00D725DD" w:rsidRPr="00D725DD" w:rsidRDefault="00D725DD" w:rsidP="00D725DD">
      <w:pPr>
        <w:pStyle w:val="ListParagraph"/>
        <w:numPr>
          <w:ilvl w:val="0"/>
          <w:numId w:val="45"/>
        </w:numPr>
        <w:spacing w:after="0" w:line="240" w:lineRule="auto"/>
        <w:ind w:left="2268" w:hanging="567"/>
        <w:jc w:val="both"/>
        <w:rPr>
          <w:rFonts w:ascii="Bookman Old Style" w:hAnsi="Bookman Old Style"/>
          <w:sz w:val="24"/>
          <w:szCs w:val="24"/>
        </w:rPr>
      </w:pPr>
      <w:r w:rsidRPr="00D00187">
        <w:rPr>
          <w:rFonts w:ascii="Bookman Old Style" w:hAnsi="Bookman Old Style"/>
          <w:i/>
          <w:sz w:val="24"/>
          <w:szCs w:val="24"/>
        </w:rPr>
        <w:t>goodwill</w:t>
      </w:r>
      <w:r w:rsidRPr="00D725DD">
        <w:rPr>
          <w:rFonts w:ascii="Bookman Old Style" w:hAnsi="Bookman Old Style"/>
          <w:sz w:val="24"/>
          <w:szCs w:val="24"/>
        </w:rPr>
        <w:t xml:space="preserve"> yang diperoleh dalam suatu kombinasi bisnis.</w:t>
      </w:r>
    </w:p>
    <w:p w14:paraId="50883AEE" w14:textId="77777777" w:rsidR="00D725DD" w:rsidRPr="00D725DD" w:rsidRDefault="00D725DD" w:rsidP="00D725DD">
      <w:pPr>
        <w:pStyle w:val="ListParagraph"/>
        <w:numPr>
          <w:ilvl w:val="0"/>
          <w:numId w:val="44"/>
        </w:numPr>
        <w:spacing w:after="0" w:line="240" w:lineRule="auto"/>
        <w:ind w:left="1701" w:hanging="567"/>
        <w:jc w:val="both"/>
        <w:rPr>
          <w:rFonts w:ascii="Bookman Old Style" w:hAnsi="Bookman Old Style"/>
          <w:sz w:val="24"/>
          <w:szCs w:val="24"/>
        </w:rPr>
      </w:pPr>
      <w:r w:rsidRPr="00D725DD">
        <w:rPr>
          <w:rFonts w:ascii="Bookman Old Style" w:hAnsi="Bookman Old Style"/>
          <w:sz w:val="24"/>
          <w:szCs w:val="24"/>
        </w:rPr>
        <w:t>Jika jumlah terpulihkan Aset lebih kecil dari jumlah tercatatnya, maka jumlah tercatat Aset diturunkan menjadi sebesar jumlah terpulihkan. Selisih antara jumlah terpulihkan dengan jumlah tercatat adalah rugi penurunan nilai.</w:t>
      </w:r>
    </w:p>
    <w:p w14:paraId="1549AC2F" w14:textId="77777777" w:rsidR="00D725DD" w:rsidRPr="00D725DD" w:rsidRDefault="00D725DD" w:rsidP="00D725DD">
      <w:pPr>
        <w:pStyle w:val="ListParagraph"/>
        <w:numPr>
          <w:ilvl w:val="0"/>
          <w:numId w:val="44"/>
        </w:numPr>
        <w:spacing w:after="0" w:line="240" w:lineRule="auto"/>
        <w:ind w:left="1701" w:hanging="567"/>
        <w:jc w:val="both"/>
        <w:rPr>
          <w:rFonts w:ascii="Bookman Old Style" w:hAnsi="Bookman Old Style"/>
          <w:sz w:val="24"/>
          <w:szCs w:val="24"/>
        </w:rPr>
      </w:pPr>
      <w:r w:rsidRPr="00D725DD">
        <w:rPr>
          <w:rFonts w:ascii="Bookman Old Style" w:hAnsi="Bookman Old Style"/>
          <w:sz w:val="24"/>
          <w:szCs w:val="24"/>
        </w:rPr>
        <w:t>Emiten atau Perusahaan Publik yang menggunakan model biaya baik untuk Aset Tetap, Properti Investasi, maupun Aset Takberwujud, mengakui rugi penurunan nilai Aset dalam laba rugi.</w:t>
      </w:r>
    </w:p>
    <w:p w14:paraId="465F33E2" w14:textId="77777777" w:rsidR="00D725DD" w:rsidRDefault="00D725DD" w:rsidP="00D725DD">
      <w:pPr>
        <w:pStyle w:val="ListParagraph"/>
        <w:numPr>
          <w:ilvl w:val="0"/>
          <w:numId w:val="44"/>
        </w:numPr>
        <w:spacing w:after="0" w:line="240" w:lineRule="auto"/>
        <w:ind w:left="1701" w:hanging="567"/>
        <w:jc w:val="both"/>
        <w:rPr>
          <w:rFonts w:ascii="Bookman Old Style" w:hAnsi="Bookman Old Style"/>
          <w:sz w:val="24"/>
          <w:szCs w:val="24"/>
        </w:rPr>
      </w:pPr>
      <w:r w:rsidRPr="00D725DD">
        <w:rPr>
          <w:rFonts w:ascii="Bookman Old Style" w:hAnsi="Bookman Old Style"/>
          <w:sz w:val="24"/>
          <w:szCs w:val="24"/>
        </w:rPr>
        <w:t>Emiten atau Perusahaan Publik yang menggunakan model revaluasi mengakui kerugian penurunan nilai atas aset revaluasian dalam penghasilan komprehensif lain dengan mengurangi surplus revaluasi untuk Aset tersebut, sepanjang kerugian penurunan nilai tidak melebihi jumlah surplus revaluasi untuk Aset yang sama. Selisih lebih rugi penurunan nilai atas surplus revaluasi diakui dalam laba rugi.</w:t>
      </w:r>
    </w:p>
    <w:p w14:paraId="4D563067" w14:textId="77777777" w:rsidR="00D725DD" w:rsidRDefault="00D00187" w:rsidP="00A4334A">
      <w:pPr>
        <w:pStyle w:val="ListParagraph"/>
        <w:numPr>
          <w:ilvl w:val="0"/>
          <w:numId w:val="2"/>
        </w:numPr>
        <w:spacing w:after="0" w:line="240" w:lineRule="auto"/>
        <w:ind w:left="1134" w:hanging="567"/>
        <w:jc w:val="both"/>
        <w:rPr>
          <w:rFonts w:ascii="Bookman Old Style" w:hAnsi="Bookman Old Style"/>
          <w:sz w:val="24"/>
          <w:szCs w:val="24"/>
        </w:rPr>
      </w:pPr>
      <w:r>
        <w:rPr>
          <w:rFonts w:ascii="Bookman Old Style" w:hAnsi="Bookman Old Style"/>
          <w:sz w:val="24"/>
          <w:szCs w:val="24"/>
        </w:rPr>
        <w:t>Instrumen Keuangan</w:t>
      </w:r>
    </w:p>
    <w:p w14:paraId="7E8BCE4F" w14:textId="77777777" w:rsidR="00D00187" w:rsidRDefault="00D00187" w:rsidP="00D00187">
      <w:pPr>
        <w:pStyle w:val="ListParagraph"/>
        <w:numPr>
          <w:ilvl w:val="0"/>
          <w:numId w:val="46"/>
        </w:numPr>
        <w:spacing w:after="0" w:line="240" w:lineRule="auto"/>
        <w:ind w:left="1701" w:hanging="567"/>
        <w:jc w:val="both"/>
        <w:rPr>
          <w:rFonts w:ascii="Bookman Old Style" w:hAnsi="Bookman Old Style"/>
          <w:sz w:val="24"/>
          <w:szCs w:val="24"/>
        </w:rPr>
      </w:pPr>
      <w:r>
        <w:rPr>
          <w:rFonts w:ascii="Bookman Old Style" w:hAnsi="Bookman Old Style"/>
          <w:sz w:val="24"/>
          <w:szCs w:val="24"/>
        </w:rPr>
        <w:t>Aset Keuangan</w:t>
      </w:r>
    </w:p>
    <w:p w14:paraId="5476A64F" w14:textId="77777777" w:rsidR="00D00187" w:rsidRDefault="00D00187" w:rsidP="00D00187">
      <w:pPr>
        <w:pStyle w:val="ListParagraph"/>
        <w:numPr>
          <w:ilvl w:val="0"/>
          <w:numId w:val="47"/>
        </w:numPr>
        <w:spacing w:after="0" w:line="240" w:lineRule="auto"/>
        <w:ind w:left="2268" w:hanging="567"/>
        <w:jc w:val="both"/>
        <w:rPr>
          <w:rFonts w:ascii="Bookman Old Style" w:hAnsi="Bookman Old Style"/>
          <w:sz w:val="24"/>
          <w:szCs w:val="24"/>
        </w:rPr>
      </w:pPr>
      <w:r>
        <w:rPr>
          <w:rFonts w:ascii="Bookman Old Style" w:hAnsi="Bookman Old Style"/>
          <w:sz w:val="24"/>
          <w:szCs w:val="24"/>
        </w:rPr>
        <w:t>Investasi pada Sukuk</w:t>
      </w:r>
    </w:p>
    <w:p w14:paraId="66D6F70B" w14:textId="77777777" w:rsidR="00D00187" w:rsidRDefault="00D55FAA" w:rsidP="00D00187">
      <w:pPr>
        <w:pStyle w:val="ListParagraph"/>
        <w:spacing w:after="0" w:line="240" w:lineRule="auto"/>
        <w:ind w:left="2268"/>
        <w:jc w:val="both"/>
        <w:rPr>
          <w:rFonts w:ascii="Bookman Old Style" w:hAnsi="Bookman Old Style"/>
          <w:sz w:val="24"/>
          <w:szCs w:val="24"/>
        </w:rPr>
      </w:pPr>
      <w:r w:rsidRPr="00D55FAA">
        <w:rPr>
          <w:rFonts w:ascii="Bookman Old Style" w:hAnsi="Bookman Old Style"/>
          <w:sz w:val="24"/>
          <w:szCs w:val="24"/>
        </w:rPr>
        <w:t>Investasi pada sukuk ijarah dan sukuk mudharabah harus diklasifikasikan sebagai diukur pada biaya perolehan, diukur pada Nilai Wajar melalui penghasilan komprehensif lain, dan diukur pada Nilai Wajar melalui laba rugi, sebagai berikut:</w:t>
      </w:r>
    </w:p>
    <w:p w14:paraId="5FD052BC" w14:textId="77777777" w:rsidR="00564A7A" w:rsidRDefault="00564A7A" w:rsidP="001B15A9">
      <w:pPr>
        <w:pStyle w:val="ListParagraph"/>
        <w:numPr>
          <w:ilvl w:val="0"/>
          <w:numId w:val="56"/>
        </w:numPr>
        <w:spacing w:after="0" w:line="240" w:lineRule="auto"/>
        <w:ind w:left="2835" w:hanging="567"/>
        <w:jc w:val="both"/>
        <w:rPr>
          <w:rFonts w:ascii="Bookman Old Style" w:hAnsi="Bookman Old Style"/>
          <w:sz w:val="24"/>
          <w:szCs w:val="24"/>
        </w:rPr>
      </w:pPr>
      <w:r w:rsidRPr="00564A7A">
        <w:rPr>
          <w:rFonts w:ascii="Bookman Old Style" w:hAnsi="Bookman Old Style"/>
          <w:sz w:val="24"/>
          <w:szCs w:val="24"/>
        </w:rPr>
        <w:t>Diukur pada biaya perolehan</w:t>
      </w:r>
    </w:p>
    <w:p w14:paraId="5602EC28" w14:textId="77777777" w:rsidR="00564A7A" w:rsidRDefault="00564A7A" w:rsidP="001B15A9">
      <w:pPr>
        <w:pStyle w:val="ListParagraph"/>
        <w:numPr>
          <w:ilvl w:val="0"/>
          <w:numId w:val="57"/>
        </w:numPr>
        <w:spacing w:after="0" w:line="240" w:lineRule="auto"/>
        <w:ind w:left="3402" w:hanging="567"/>
        <w:jc w:val="both"/>
        <w:rPr>
          <w:rFonts w:ascii="Bookman Old Style" w:hAnsi="Bookman Old Style"/>
          <w:sz w:val="24"/>
          <w:szCs w:val="24"/>
        </w:rPr>
      </w:pPr>
      <w:r w:rsidRPr="00564A7A">
        <w:rPr>
          <w:rFonts w:ascii="Bookman Old Style" w:hAnsi="Bookman Old Style"/>
          <w:sz w:val="24"/>
          <w:szCs w:val="24"/>
        </w:rPr>
        <w:t>Investasi diklasifikasikan sebagai diukur pada biaya perolehan sebagai jika:</w:t>
      </w:r>
    </w:p>
    <w:p w14:paraId="492AB005" w14:textId="77777777" w:rsidR="00564A7A" w:rsidRDefault="00564A7A" w:rsidP="001B15A9">
      <w:pPr>
        <w:pStyle w:val="ListParagraph"/>
        <w:numPr>
          <w:ilvl w:val="0"/>
          <w:numId w:val="58"/>
        </w:numPr>
        <w:spacing w:after="0" w:line="240" w:lineRule="auto"/>
        <w:ind w:left="3969" w:hanging="567"/>
        <w:jc w:val="both"/>
        <w:rPr>
          <w:rFonts w:ascii="Bookman Old Style" w:hAnsi="Bookman Old Style"/>
          <w:sz w:val="24"/>
          <w:szCs w:val="24"/>
        </w:rPr>
      </w:pPr>
      <w:r w:rsidRPr="00564A7A">
        <w:rPr>
          <w:rFonts w:ascii="Bookman Old Style" w:hAnsi="Bookman Old Style"/>
          <w:sz w:val="24"/>
          <w:szCs w:val="24"/>
        </w:rPr>
        <w:t>Investasi dimiliki dalam suatu model usaha yang bertujuan utama untuk memperoleh arus kas kontraktual; dan</w:t>
      </w:r>
    </w:p>
    <w:p w14:paraId="05AF8277" w14:textId="77777777" w:rsidR="00564A7A" w:rsidRDefault="00564A7A" w:rsidP="001B15A9">
      <w:pPr>
        <w:pStyle w:val="ListParagraph"/>
        <w:numPr>
          <w:ilvl w:val="0"/>
          <w:numId w:val="58"/>
        </w:numPr>
        <w:spacing w:after="0" w:line="240" w:lineRule="auto"/>
        <w:ind w:left="3969" w:hanging="567"/>
        <w:jc w:val="both"/>
        <w:rPr>
          <w:rFonts w:ascii="Bookman Old Style" w:hAnsi="Bookman Old Style"/>
          <w:sz w:val="24"/>
          <w:szCs w:val="24"/>
        </w:rPr>
      </w:pPr>
      <w:r w:rsidRPr="00564A7A">
        <w:rPr>
          <w:rFonts w:ascii="Bookman Old Style" w:hAnsi="Bookman Old Style"/>
          <w:sz w:val="24"/>
          <w:szCs w:val="24"/>
        </w:rPr>
        <w:t>Terdapat persyaratan kontraktual dalam menentukan tanggal tertentu pembayaran pokok dan/atau hasilnya.</w:t>
      </w:r>
    </w:p>
    <w:p w14:paraId="392CD01E" w14:textId="77777777" w:rsidR="00564A7A" w:rsidRPr="00564A7A" w:rsidRDefault="00564A7A" w:rsidP="001B15A9">
      <w:pPr>
        <w:pStyle w:val="ListParagraph"/>
        <w:numPr>
          <w:ilvl w:val="0"/>
          <w:numId w:val="57"/>
        </w:numPr>
        <w:spacing w:after="0" w:line="240" w:lineRule="auto"/>
        <w:ind w:left="3402" w:hanging="567"/>
        <w:jc w:val="both"/>
        <w:rPr>
          <w:rFonts w:ascii="Bookman Old Style" w:hAnsi="Bookman Old Style"/>
          <w:color w:val="000000" w:themeColor="text1"/>
          <w:sz w:val="28"/>
          <w:szCs w:val="24"/>
        </w:rPr>
      </w:pPr>
      <w:r w:rsidRPr="00564A7A">
        <w:rPr>
          <w:rFonts w:ascii="Bookman Old Style" w:eastAsia="SimSun" w:hAnsi="Bookman Old Style" w:cs="Calibri"/>
          <w:iCs/>
          <w:color w:val="000000" w:themeColor="text1"/>
          <w:sz w:val="24"/>
          <w:lang w:val="ms-BN"/>
        </w:rPr>
        <w:t xml:space="preserve">Pada saat pengakuan awal, investasi diukur sebesar nilai wajar </w:t>
      </w:r>
      <w:r w:rsidRPr="00564A7A">
        <w:rPr>
          <w:rFonts w:ascii="Bookman Old Style" w:eastAsia="SimSun" w:hAnsi="Bookman Old Style" w:cs="Calibri"/>
          <w:iCs/>
          <w:color w:val="000000" w:themeColor="text1"/>
          <w:sz w:val="24"/>
          <w:lang w:val="en-US"/>
        </w:rPr>
        <w:t>ditambah atau dikurangi biaya transaksi terkait perolehan investasi.</w:t>
      </w:r>
    </w:p>
    <w:p w14:paraId="0738F448" w14:textId="77777777" w:rsidR="00564A7A" w:rsidRDefault="00564A7A" w:rsidP="001B15A9">
      <w:pPr>
        <w:pStyle w:val="ListParagraph"/>
        <w:numPr>
          <w:ilvl w:val="0"/>
          <w:numId w:val="57"/>
        </w:numPr>
        <w:spacing w:after="0" w:line="240" w:lineRule="auto"/>
        <w:ind w:left="3402" w:hanging="567"/>
        <w:jc w:val="both"/>
        <w:rPr>
          <w:rFonts w:ascii="Bookman Old Style" w:hAnsi="Bookman Old Style"/>
          <w:color w:val="000000" w:themeColor="text1"/>
          <w:sz w:val="24"/>
          <w:szCs w:val="24"/>
        </w:rPr>
      </w:pPr>
      <w:r w:rsidRPr="00564A7A">
        <w:rPr>
          <w:rFonts w:ascii="Bookman Old Style" w:hAnsi="Bookman Old Style"/>
          <w:color w:val="000000" w:themeColor="text1"/>
          <w:sz w:val="24"/>
          <w:szCs w:val="24"/>
        </w:rPr>
        <w:t>Selisih antara biaya perolehan dan nilai nominal diamortisasi secara garis lurus selama jangka waktu sukuk dan diakui dalam laba rugi.</w:t>
      </w:r>
    </w:p>
    <w:p w14:paraId="2F00186B" w14:textId="450AADA9" w:rsidR="00564A7A" w:rsidRPr="00564A7A" w:rsidRDefault="00564A7A" w:rsidP="001B15A9">
      <w:pPr>
        <w:pStyle w:val="ListParagraph"/>
        <w:numPr>
          <w:ilvl w:val="0"/>
          <w:numId w:val="57"/>
        </w:numPr>
        <w:spacing w:after="0" w:line="240" w:lineRule="auto"/>
        <w:ind w:left="3402" w:hanging="567"/>
        <w:jc w:val="both"/>
        <w:rPr>
          <w:rFonts w:ascii="Bookman Old Style" w:hAnsi="Bookman Old Style"/>
          <w:color w:val="000000" w:themeColor="text1"/>
          <w:sz w:val="24"/>
          <w:szCs w:val="24"/>
        </w:rPr>
      </w:pPr>
      <w:proofErr w:type="spellStart"/>
      <w:r w:rsidRPr="00564A7A">
        <w:rPr>
          <w:rFonts w:ascii="Bookman Old Style" w:hAnsi="Bookman Old Style"/>
          <w:color w:val="000000" w:themeColor="text1"/>
          <w:sz w:val="24"/>
          <w:szCs w:val="24"/>
        </w:rPr>
        <w:t>Penurunan</w:t>
      </w:r>
      <w:proofErr w:type="spellEnd"/>
      <w:r w:rsidRPr="00564A7A">
        <w:rPr>
          <w:rFonts w:ascii="Bookman Old Style" w:hAnsi="Bookman Old Style"/>
          <w:color w:val="000000" w:themeColor="text1"/>
          <w:sz w:val="24"/>
          <w:szCs w:val="24"/>
        </w:rPr>
        <w:t xml:space="preserve"> </w:t>
      </w:r>
      <w:proofErr w:type="spellStart"/>
      <w:r w:rsidRPr="00564A7A">
        <w:rPr>
          <w:rFonts w:ascii="Bookman Old Style" w:hAnsi="Bookman Old Style"/>
          <w:color w:val="000000" w:themeColor="text1"/>
          <w:sz w:val="24"/>
          <w:szCs w:val="24"/>
        </w:rPr>
        <w:t>nilai</w:t>
      </w:r>
      <w:proofErr w:type="spellEnd"/>
      <w:r w:rsidRPr="00564A7A">
        <w:rPr>
          <w:rFonts w:ascii="Bookman Old Style" w:hAnsi="Bookman Old Style"/>
          <w:color w:val="000000" w:themeColor="text1"/>
          <w:sz w:val="24"/>
          <w:szCs w:val="24"/>
        </w:rPr>
        <w:t xml:space="preserve"> </w:t>
      </w:r>
      <w:proofErr w:type="spellStart"/>
      <w:r w:rsidRPr="00564A7A">
        <w:rPr>
          <w:rFonts w:ascii="Bookman Old Style" w:hAnsi="Bookman Old Style"/>
          <w:color w:val="000000" w:themeColor="text1"/>
          <w:sz w:val="24"/>
          <w:szCs w:val="24"/>
        </w:rPr>
        <w:t>mengacu</w:t>
      </w:r>
      <w:proofErr w:type="spellEnd"/>
      <w:r w:rsidRPr="00564A7A">
        <w:rPr>
          <w:rFonts w:ascii="Bookman Old Style" w:hAnsi="Bookman Old Style"/>
          <w:color w:val="000000" w:themeColor="text1"/>
          <w:sz w:val="24"/>
          <w:szCs w:val="24"/>
        </w:rPr>
        <w:t xml:space="preserve"> pada </w:t>
      </w:r>
      <w:r w:rsidRPr="00EA7764">
        <w:rPr>
          <w:rFonts w:ascii="Bookman Old Style" w:hAnsi="Bookman Old Style"/>
          <w:color w:val="000000" w:themeColor="text1"/>
          <w:sz w:val="24"/>
          <w:szCs w:val="24"/>
        </w:rPr>
        <w:t xml:space="preserve">SAK </w:t>
      </w:r>
      <w:proofErr w:type="spellStart"/>
      <w:r w:rsidR="002F5E04" w:rsidRPr="00EA7764">
        <w:rPr>
          <w:rFonts w:ascii="Bookman Old Style" w:hAnsi="Bookman Old Style"/>
          <w:color w:val="000000" w:themeColor="text1"/>
          <w:sz w:val="24"/>
          <w:szCs w:val="24"/>
        </w:rPr>
        <w:t>atau</w:t>
      </w:r>
      <w:proofErr w:type="spellEnd"/>
      <w:r w:rsidR="002F5E04" w:rsidRPr="00EA7764">
        <w:rPr>
          <w:rFonts w:ascii="Bookman Old Style" w:hAnsi="Bookman Old Style"/>
          <w:color w:val="000000" w:themeColor="text1"/>
          <w:sz w:val="24"/>
          <w:szCs w:val="24"/>
        </w:rPr>
        <w:t xml:space="preserve"> SLK </w:t>
      </w:r>
      <w:proofErr w:type="spellStart"/>
      <w:r w:rsidRPr="00564A7A">
        <w:rPr>
          <w:rFonts w:ascii="Bookman Old Style" w:hAnsi="Bookman Old Style"/>
          <w:color w:val="000000" w:themeColor="text1"/>
          <w:sz w:val="24"/>
          <w:szCs w:val="24"/>
        </w:rPr>
        <w:t>terkait</w:t>
      </w:r>
      <w:proofErr w:type="spellEnd"/>
      <w:r w:rsidRPr="00564A7A">
        <w:rPr>
          <w:rFonts w:ascii="Bookman Old Style" w:hAnsi="Bookman Old Style"/>
          <w:color w:val="000000" w:themeColor="text1"/>
          <w:sz w:val="24"/>
          <w:szCs w:val="24"/>
        </w:rPr>
        <w:t>.</w:t>
      </w:r>
    </w:p>
    <w:p w14:paraId="31B5856F" w14:textId="77777777" w:rsidR="00564A7A" w:rsidRDefault="00564A7A" w:rsidP="001B15A9">
      <w:pPr>
        <w:pStyle w:val="ListParagraph"/>
        <w:numPr>
          <w:ilvl w:val="0"/>
          <w:numId w:val="56"/>
        </w:numPr>
        <w:spacing w:after="0" w:line="240" w:lineRule="auto"/>
        <w:ind w:left="2835" w:hanging="567"/>
        <w:jc w:val="both"/>
        <w:rPr>
          <w:rFonts w:ascii="Bookman Old Style" w:hAnsi="Bookman Old Style"/>
          <w:sz w:val="24"/>
          <w:szCs w:val="24"/>
        </w:rPr>
      </w:pPr>
      <w:r w:rsidRPr="00564A7A">
        <w:rPr>
          <w:rFonts w:ascii="Bookman Old Style" w:hAnsi="Bookman Old Style"/>
          <w:sz w:val="24"/>
          <w:szCs w:val="24"/>
        </w:rPr>
        <w:t xml:space="preserve">Diukur pada Nilai Wajar melalui penghasilan komprehensif lain </w:t>
      </w:r>
    </w:p>
    <w:p w14:paraId="1BCCAE85" w14:textId="77777777" w:rsidR="00564A7A" w:rsidRDefault="00564A7A" w:rsidP="001B15A9">
      <w:pPr>
        <w:pStyle w:val="ListParagraph"/>
        <w:numPr>
          <w:ilvl w:val="0"/>
          <w:numId w:val="59"/>
        </w:numPr>
        <w:ind w:left="3402" w:hanging="567"/>
        <w:rPr>
          <w:rFonts w:ascii="Bookman Old Style" w:hAnsi="Bookman Old Style"/>
          <w:sz w:val="24"/>
          <w:szCs w:val="24"/>
        </w:rPr>
      </w:pPr>
      <w:r w:rsidRPr="00564A7A">
        <w:rPr>
          <w:rFonts w:ascii="Bookman Old Style" w:hAnsi="Bookman Old Style"/>
          <w:sz w:val="24"/>
          <w:szCs w:val="24"/>
        </w:rPr>
        <w:t xml:space="preserve">Investasi diklasifikasikan sebagai diukur pada nilai wajar melalui komprehensif lain jika: </w:t>
      </w:r>
    </w:p>
    <w:p w14:paraId="164FEAD4" w14:textId="77777777" w:rsidR="00564A7A" w:rsidRDefault="00564A7A" w:rsidP="001B15A9">
      <w:pPr>
        <w:pStyle w:val="ListParagraph"/>
        <w:numPr>
          <w:ilvl w:val="0"/>
          <w:numId w:val="60"/>
        </w:numPr>
        <w:ind w:left="3969" w:hanging="567"/>
        <w:jc w:val="both"/>
        <w:rPr>
          <w:rFonts w:ascii="Bookman Old Style" w:hAnsi="Bookman Old Style"/>
          <w:sz w:val="24"/>
          <w:szCs w:val="24"/>
        </w:rPr>
      </w:pPr>
      <w:r w:rsidRPr="00564A7A">
        <w:rPr>
          <w:rFonts w:ascii="Bookman Old Style" w:hAnsi="Bookman Old Style"/>
          <w:sz w:val="24"/>
          <w:szCs w:val="24"/>
        </w:rPr>
        <w:t xml:space="preserve">Investasi dimiliki dalam suatu model usaha yang bertujuan utama untuk memperoleh </w:t>
      </w:r>
      <w:r w:rsidRPr="00564A7A">
        <w:rPr>
          <w:rFonts w:ascii="Bookman Old Style" w:hAnsi="Bookman Old Style"/>
          <w:sz w:val="24"/>
          <w:szCs w:val="24"/>
        </w:rPr>
        <w:lastRenderedPageBreak/>
        <w:t>arus kas kontraktual dan melakukan penjualan sukuk; dan</w:t>
      </w:r>
    </w:p>
    <w:p w14:paraId="12F07792" w14:textId="77777777" w:rsidR="00564A7A" w:rsidRPr="00564A7A" w:rsidRDefault="00564A7A" w:rsidP="001B15A9">
      <w:pPr>
        <w:pStyle w:val="ListParagraph"/>
        <w:numPr>
          <w:ilvl w:val="0"/>
          <w:numId w:val="60"/>
        </w:numPr>
        <w:ind w:left="3969" w:hanging="567"/>
        <w:jc w:val="both"/>
        <w:rPr>
          <w:rFonts w:ascii="Bookman Old Style" w:hAnsi="Bookman Old Style"/>
          <w:sz w:val="24"/>
          <w:szCs w:val="24"/>
        </w:rPr>
      </w:pPr>
      <w:r w:rsidRPr="00564A7A">
        <w:rPr>
          <w:rFonts w:ascii="Bookman Old Style" w:hAnsi="Bookman Old Style"/>
          <w:sz w:val="24"/>
          <w:szCs w:val="24"/>
        </w:rPr>
        <w:t>Terdapat persyaratan kontraktual dalam menentukan tanggal tertentu pembayaran pokok dan/atau hasilnya.</w:t>
      </w:r>
    </w:p>
    <w:p w14:paraId="2E27EA7E" w14:textId="77777777" w:rsidR="00564A7A" w:rsidRPr="00564A7A" w:rsidRDefault="00564A7A" w:rsidP="001B15A9">
      <w:pPr>
        <w:pStyle w:val="ListParagraph"/>
        <w:numPr>
          <w:ilvl w:val="0"/>
          <w:numId w:val="59"/>
        </w:numPr>
        <w:ind w:left="3402" w:hanging="567"/>
        <w:jc w:val="both"/>
        <w:rPr>
          <w:rFonts w:ascii="Bookman Old Style" w:hAnsi="Bookman Old Style"/>
          <w:sz w:val="24"/>
          <w:szCs w:val="24"/>
        </w:rPr>
      </w:pPr>
      <w:r w:rsidRPr="00564A7A">
        <w:rPr>
          <w:rFonts w:ascii="Bookman Old Style" w:hAnsi="Bookman Old Style"/>
          <w:sz w:val="24"/>
          <w:szCs w:val="24"/>
        </w:rPr>
        <w:t>Pada saat pengakuan awal, investasi diukur sebesar nilai wajar ditambah atau dikurangi biaya transaksi terkait perolehan investasi.</w:t>
      </w:r>
    </w:p>
    <w:p w14:paraId="4C5B9E11" w14:textId="77777777" w:rsidR="00564A7A" w:rsidRPr="00564A7A" w:rsidRDefault="00564A7A" w:rsidP="001B15A9">
      <w:pPr>
        <w:pStyle w:val="ListParagraph"/>
        <w:numPr>
          <w:ilvl w:val="0"/>
          <w:numId w:val="59"/>
        </w:numPr>
        <w:ind w:left="3402" w:hanging="567"/>
        <w:jc w:val="both"/>
        <w:rPr>
          <w:rFonts w:ascii="Bookman Old Style" w:hAnsi="Bookman Old Style"/>
          <w:sz w:val="24"/>
          <w:szCs w:val="24"/>
        </w:rPr>
      </w:pPr>
      <w:r w:rsidRPr="00564A7A">
        <w:rPr>
          <w:rFonts w:ascii="Bookman Old Style" w:hAnsi="Bookman Old Style"/>
          <w:sz w:val="24"/>
          <w:szCs w:val="24"/>
        </w:rPr>
        <w:t>Selisih antara biaya perolehan dan nilai nominal diamortisasi secara garis lurus selama jangka waktu sukuk dan diakui dalam laba rugi.</w:t>
      </w:r>
    </w:p>
    <w:p w14:paraId="71CBD827" w14:textId="77777777" w:rsidR="00564A7A" w:rsidRPr="00EA7764" w:rsidRDefault="00564A7A" w:rsidP="001B15A9">
      <w:pPr>
        <w:pStyle w:val="ListParagraph"/>
        <w:numPr>
          <w:ilvl w:val="0"/>
          <w:numId w:val="59"/>
        </w:numPr>
        <w:ind w:left="3402" w:hanging="567"/>
        <w:jc w:val="both"/>
        <w:rPr>
          <w:rFonts w:ascii="Bookman Old Style" w:hAnsi="Bookman Old Style"/>
          <w:color w:val="000000" w:themeColor="text1"/>
          <w:sz w:val="24"/>
          <w:szCs w:val="24"/>
        </w:rPr>
      </w:pPr>
      <w:r w:rsidRPr="00564A7A">
        <w:rPr>
          <w:rFonts w:ascii="Bookman Old Style" w:hAnsi="Bookman Old Style"/>
          <w:sz w:val="24"/>
          <w:szCs w:val="24"/>
        </w:rPr>
        <w:t xml:space="preserve">Keuntungan atau kerugian dari perubahan nilai wajar diakui dalam penghasilan komprehensif lain setelah memperhitungkan saldo selisih biaya perolehan dan nilai nominal yang belum diamortisasi dan saldo akumulasi keuntungan atau kerugian nilai wajar yang telah diakui dalam penghasilan komprehensif lain sebelumnya, kecuali untuk kerugian penurunan nilai dan keuntungan atau kerugian selisih kurs, sampai dengan investasi sukuk itu dihentikan pengakuannya atau direklasifikasi. Ketika investasi sukuk dihentikan pengakuannya, akumulasi keuntungan atau kerugian yang sebelumnya diakui dalam penghasilan komprehensif lain direklasifikasi ke laba rugi sebagai penyesuaian </w:t>
      </w:r>
      <w:r w:rsidRPr="00EA7764">
        <w:rPr>
          <w:rFonts w:ascii="Bookman Old Style" w:hAnsi="Bookman Old Style"/>
          <w:color w:val="000000" w:themeColor="text1"/>
          <w:sz w:val="24"/>
          <w:szCs w:val="24"/>
        </w:rPr>
        <w:t>reklasifikasi.</w:t>
      </w:r>
    </w:p>
    <w:p w14:paraId="3430322D" w14:textId="7962D5B0" w:rsidR="00564A7A" w:rsidRPr="00794146" w:rsidRDefault="00564A7A" w:rsidP="001B15A9">
      <w:pPr>
        <w:pStyle w:val="ListParagraph"/>
        <w:numPr>
          <w:ilvl w:val="0"/>
          <w:numId w:val="59"/>
        </w:numPr>
        <w:ind w:left="3402" w:hanging="567"/>
        <w:jc w:val="both"/>
        <w:rPr>
          <w:rFonts w:ascii="Bookman Old Style" w:hAnsi="Bookman Old Style"/>
          <w:sz w:val="24"/>
          <w:szCs w:val="24"/>
        </w:rPr>
      </w:pPr>
      <w:proofErr w:type="spellStart"/>
      <w:r w:rsidRPr="00EA7764">
        <w:rPr>
          <w:rFonts w:ascii="Bookman Old Style" w:hAnsi="Bookman Old Style"/>
          <w:color w:val="000000" w:themeColor="text1"/>
          <w:sz w:val="24"/>
          <w:szCs w:val="24"/>
        </w:rPr>
        <w:t>Penurunan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nilai</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mengacu</w:t>
      </w:r>
      <w:proofErr w:type="spellEnd"/>
      <w:r w:rsidRPr="00EA7764">
        <w:rPr>
          <w:rFonts w:ascii="Bookman Old Style" w:hAnsi="Bookman Old Style"/>
          <w:color w:val="000000" w:themeColor="text1"/>
          <w:sz w:val="24"/>
          <w:szCs w:val="24"/>
        </w:rPr>
        <w:t xml:space="preserve"> pada SAK </w:t>
      </w:r>
      <w:proofErr w:type="spellStart"/>
      <w:r w:rsidR="002F5E04" w:rsidRPr="00EA7764">
        <w:rPr>
          <w:rFonts w:ascii="Bookman Old Style" w:hAnsi="Bookman Old Style"/>
          <w:color w:val="000000" w:themeColor="text1"/>
          <w:sz w:val="24"/>
          <w:szCs w:val="24"/>
        </w:rPr>
        <w:t>atau</w:t>
      </w:r>
      <w:proofErr w:type="spellEnd"/>
      <w:r w:rsidR="002F5E04" w:rsidRPr="00EA7764">
        <w:rPr>
          <w:rFonts w:ascii="Bookman Old Style" w:hAnsi="Bookman Old Style"/>
          <w:color w:val="000000" w:themeColor="text1"/>
          <w:sz w:val="24"/>
          <w:szCs w:val="24"/>
        </w:rPr>
        <w:t xml:space="preserve"> SLK </w:t>
      </w:r>
      <w:proofErr w:type="spellStart"/>
      <w:r w:rsidRPr="00564A7A">
        <w:rPr>
          <w:rFonts w:ascii="Bookman Old Style" w:hAnsi="Bookman Old Style"/>
          <w:sz w:val="24"/>
          <w:szCs w:val="24"/>
        </w:rPr>
        <w:t>terkait</w:t>
      </w:r>
      <w:proofErr w:type="spellEnd"/>
      <w:r w:rsidRPr="00564A7A">
        <w:rPr>
          <w:rFonts w:ascii="Bookman Old Style" w:hAnsi="Bookman Old Style"/>
          <w:sz w:val="24"/>
          <w:szCs w:val="24"/>
        </w:rPr>
        <w:t>.</w:t>
      </w:r>
    </w:p>
    <w:p w14:paraId="3801B24D" w14:textId="77777777" w:rsidR="00564A7A" w:rsidRDefault="00564A7A" w:rsidP="001B15A9">
      <w:pPr>
        <w:pStyle w:val="ListParagraph"/>
        <w:numPr>
          <w:ilvl w:val="0"/>
          <w:numId w:val="56"/>
        </w:numPr>
        <w:spacing w:after="0" w:line="240" w:lineRule="auto"/>
        <w:ind w:left="2835" w:hanging="567"/>
        <w:jc w:val="both"/>
        <w:rPr>
          <w:rFonts w:ascii="Bookman Old Style" w:hAnsi="Bookman Old Style"/>
          <w:sz w:val="24"/>
          <w:szCs w:val="24"/>
        </w:rPr>
      </w:pPr>
      <w:r w:rsidRPr="00564A7A">
        <w:rPr>
          <w:rFonts w:ascii="Bookman Old Style" w:hAnsi="Bookman Old Style"/>
          <w:sz w:val="24"/>
          <w:szCs w:val="24"/>
        </w:rPr>
        <w:t>Diukur pada Nilai Wajar melalui laba rugi</w:t>
      </w:r>
    </w:p>
    <w:p w14:paraId="34221887" w14:textId="77777777" w:rsidR="00794146" w:rsidRPr="00794146" w:rsidRDefault="00794146" w:rsidP="001B15A9">
      <w:pPr>
        <w:pStyle w:val="ListParagraph"/>
        <w:numPr>
          <w:ilvl w:val="0"/>
          <w:numId w:val="61"/>
        </w:numPr>
        <w:spacing w:after="0" w:line="240" w:lineRule="auto"/>
        <w:ind w:left="3402" w:hanging="567"/>
        <w:jc w:val="both"/>
        <w:rPr>
          <w:rFonts w:ascii="Bookman Old Style" w:hAnsi="Bookman Old Style"/>
          <w:sz w:val="24"/>
          <w:szCs w:val="24"/>
        </w:rPr>
      </w:pPr>
      <w:r w:rsidRPr="00794146">
        <w:rPr>
          <w:rFonts w:ascii="Bookman Old Style" w:hAnsi="Bookman Old Style"/>
          <w:sz w:val="24"/>
          <w:szCs w:val="24"/>
        </w:rPr>
        <w:t>Pada saat pengakuan awal, investasi diukur sebesar Nilai Wajar.</w:t>
      </w:r>
    </w:p>
    <w:p w14:paraId="1B13C3BE" w14:textId="77777777" w:rsidR="00794146" w:rsidRPr="00794146" w:rsidRDefault="00794146" w:rsidP="001B15A9">
      <w:pPr>
        <w:pStyle w:val="ListParagraph"/>
        <w:numPr>
          <w:ilvl w:val="0"/>
          <w:numId w:val="61"/>
        </w:numPr>
        <w:spacing w:after="0" w:line="240" w:lineRule="auto"/>
        <w:ind w:left="3402" w:hanging="567"/>
        <w:jc w:val="both"/>
        <w:rPr>
          <w:rFonts w:ascii="Bookman Old Style" w:hAnsi="Bookman Old Style"/>
          <w:sz w:val="24"/>
          <w:szCs w:val="24"/>
        </w:rPr>
      </w:pPr>
      <w:r w:rsidRPr="00794146">
        <w:rPr>
          <w:rFonts w:ascii="Bookman Old Style" w:hAnsi="Bookman Old Style"/>
          <w:sz w:val="24"/>
          <w:szCs w:val="24"/>
        </w:rPr>
        <w:t xml:space="preserve">Selisih antara Nilai Wajar dan jumlah tercatat diakui dalam laba rugi. </w:t>
      </w:r>
    </w:p>
    <w:p w14:paraId="60491B8D" w14:textId="77777777" w:rsidR="00794146" w:rsidRPr="00794146" w:rsidRDefault="00794146" w:rsidP="001B15A9">
      <w:pPr>
        <w:pStyle w:val="ListParagraph"/>
        <w:numPr>
          <w:ilvl w:val="0"/>
          <w:numId w:val="61"/>
        </w:numPr>
        <w:spacing w:after="0" w:line="240" w:lineRule="auto"/>
        <w:ind w:left="3402" w:hanging="567"/>
        <w:jc w:val="both"/>
        <w:rPr>
          <w:rFonts w:ascii="Bookman Old Style" w:hAnsi="Bookman Old Style"/>
          <w:sz w:val="24"/>
          <w:szCs w:val="24"/>
        </w:rPr>
      </w:pPr>
      <w:r w:rsidRPr="00794146">
        <w:rPr>
          <w:rFonts w:ascii="Bookman Old Style" w:hAnsi="Bookman Old Style"/>
          <w:sz w:val="24"/>
          <w:szCs w:val="24"/>
        </w:rPr>
        <w:t>Perubahan Nilai Wajar diakui dalam laba rugi.</w:t>
      </w:r>
    </w:p>
    <w:p w14:paraId="6FB2CDA8" w14:textId="77777777" w:rsidR="00794146" w:rsidRDefault="00794146" w:rsidP="001B15A9">
      <w:pPr>
        <w:pStyle w:val="ListParagraph"/>
        <w:numPr>
          <w:ilvl w:val="0"/>
          <w:numId w:val="61"/>
        </w:numPr>
        <w:spacing w:after="0" w:line="240" w:lineRule="auto"/>
        <w:ind w:left="3402" w:hanging="567"/>
        <w:jc w:val="both"/>
        <w:rPr>
          <w:rFonts w:ascii="Bookman Old Style" w:hAnsi="Bookman Old Style"/>
          <w:sz w:val="24"/>
          <w:szCs w:val="24"/>
        </w:rPr>
      </w:pPr>
      <w:r w:rsidRPr="00794146">
        <w:rPr>
          <w:rFonts w:ascii="Bookman Old Style" w:hAnsi="Bookman Old Style"/>
          <w:sz w:val="24"/>
          <w:szCs w:val="24"/>
        </w:rPr>
        <w:t>Nilai Wajar investasi ditentukan dengan mengacu pada urutan sebagai berikut:</w:t>
      </w:r>
    </w:p>
    <w:p w14:paraId="39889347" w14:textId="77777777" w:rsidR="00794146" w:rsidRDefault="00794146" w:rsidP="001B15A9">
      <w:pPr>
        <w:pStyle w:val="ListParagraph"/>
        <w:numPr>
          <w:ilvl w:val="0"/>
          <w:numId w:val="62"/>
        </w:numPr>
        <w:spacing w:after="0" w:line="240" w:lineRule="auto"/>
        <w:ind w:left="3969" w:hanging="567"/>
        <w:jc w:val="both"/>
        <w:rPr>
          <w:rFonts w:ascii="Bookman Old Style" w:hAnsi="Bookman Old Style"/>
          <w:sz w:val="24"/>
          <w:szCs w:val="24"/>
        </w:rPr>
      </w:pPr>
      <w:r w:rsidRPr="00794146">
        <w:rPr>
          <w:rFonts w:ascii="Bookman Old Style" w:hAnsi="Bookman Old Style"/>
          <w:sz w:val="24"/>
          <w:szCs w:val="24"/>
        </w:rPr>
        <w:t>harga kuotasian (tanpa penyesuaian) di pasar aktif; atau</w:t>
      </w:r>
    </w:p>
    <w:p w14:paraId="4786DE56" w14:textId="77777777" w:rsidR="00794146" w:rsidRPr="00794146" w:rsidRDefault="00794146" w:rsidP="001B15A9">
      <w:pPr>
        <w:pStyle w:val="ListParagraph"/>
        <w:numPr>
          <w:ilvl w:val="0"/>
          <w:numId w:val="62"/>
        </w:numPr>
        <w:spacing w:after="0" w:line="240" w:lineRule="auto"/>
        <w:ind w:left="3969" w:hanging="567"/>
        <w:jc w:val="both"/>
        <w:rPr>
          <w:rFonts w:ascii="Bookman Old Style" w:hAnsi="Bookman Old Style"/>
          <w:sz w:val="24"/>
          <w:szCs w:val="24"/>
        </w:rPr>
      </w:pPr>
      <w:r w:rsidRPr="00794146">
        <w:rPr>
          <w:rFonts w:ascii="Bookman Old Style" w:hAnsi="Bookman Old Style"/>
          <w:sz w:val="24"/>
          <w:szCs w:val="24"/>
        </w:rPr>
        <w:t xml:space="preserve">Input selain harga kuotasian yang termasuk dalam huruf </w:t>
      </w:r>
      <w:r>
        <w:rPr>
          <w:rFonts w:ascii="Bookman Old Style" w:hAnsi="Bookman Old Style"/>
          <w:sz w:val="24"/>
          <w:szCs w:val="24"/>
        </w:rPr>
        <w:t>(</w:t>
      </w:r>
      <w:r w:rsidRPr="00794146">
        <w:rPr>
          <w:rFonts w:ascii="Bookman Old Style" w:hAnsi="Bookman Old Style"/>
          <w:sz w:val="24"/>
          <w:szCs w:val="24"/>
        </w:rPr>
        <w:t>a) yang dapat diobservasi.</w:t>
      </w:r>
    </w:p>
    <w:p w14:paraId="1C0C7764" w14:textId="15ACBE41" w:rsidR="00794146" w:rsidRDefault="00794146" w:rsidP="00794146">
      <w:pPr>
        <w:pStyle w:val="ListParagraph"/>
        <w:spacing w:after="0" w:line="240" w:lineRule="auto"/>
        <w:ind w:left="2268"/>
        <w:jc w:val="both"/>
        <w:rPr>
          <w:rFonts w:ascii="Bookman Old Style" w:hAnsi="Bookman Old Style"/>
          <w:sz w:val="24"/>
          <w:szCs w:val="24"/>
        </w:rPr>
      </w:pPr>
      <w:r w:rsidRPr="00794146">
        <w:rPr>
          <w:rFonts w:ascii="Bookman Old Style" w:hAnsi="Bookman Old Style"/>
          <w:sz w:val="24"/>
          <w:szCs w:val="24"/>
        </w:rPr>
        <w:t xml:space="preserve">Reklasifikasi investasi pada sukuk ijarah dan sukuk mudharabah sesuai ketentuan sebagaimana </w:t>
      </w:r>
      <w:proofErr w:type="spellStart"/>
      <w:r w:rsidRPr="00794146">
        <w:rPr>
          <w:rFonts w:ascii="Bookman Old Style" w:hAnsi="Bookman Old Style"/>
          <w:sz w:val="24"/>
          <w:szCs w:val="24"/>
        </w:rPr>
        <w:t>diatur</w:t>
      </w:r>
      <w:proofErr w:type="spellEnd"/>
      <w:r w:rsidRPr="00794146">
        <w:rPr>
          <w:rFonts w:ascii="Bookman Old Style" w:hAnsi="Bookman Old Style"/>
          <w:sz w:val="24"/>
          <w:szCs w:val="24"/>
        </w:rPr>
        <w:t xml:space="preserve"> pada SAK </w:t>
      </w:r>
      <w:proofErr w:type="spellStart"/>
      <w:r w:rsidR="00FE00D5">
        <w:rPr>
          <w:rFonts w:ascii="Bookman Old Style" w:hAnsi="Bookman Old Style"/>
          <w:sz w:val="24"/>
          <w:szCs w:val="24"/>
        </w:rPr>
        <w:t>atau</w:t>
      </w:r>
      <w:proofErr w:type="spellEnd"/>
      <w:r w:rsidR="00FE00D5">
        <w:rPr>
          <w:rFonts w:ascii="Bookman Old Style" w:hAnsi="Bookman Old Style"/>
          <w:sz w:val="24"/>
          <w:szCs w:val="24"/>
        </w:rPr>
        <w:t xml:space="preserve"> SLK </w:t>
      </w:r>
      <w:proofErr w:type="spellStart"/>
      <w:r w:rsidRPr="00794146">
        <w:rPr>
          <w:rFonts w:ascii="Bookman Old Style" w:hAnsi="Bookman Old Style"/>
          <w:sz w:val="24"/>
          <w:szCs w:val="24"/>
        </w:rPr>
        <w:t>terkait</w:t>
      </w:r>
      <w:proofErr w:type="spellEnd"/>
      <w:r w:rsidRPr="00794146">
        <w:rPr>
          <w:rFonts w:ascii="Bookman Old Style" w:hAnsi="Bookman Old Style"/>
          <w:sz w:val="24"/>
          <w:szCs w:val="24"/>
        </w:rPr>
        <w:t>.</w:t>
      </w:r>
    </w:p>
    <w:p w14:paraId="254CEB41" w14:textId="77777777" w:rsidR="00D00187" w:rsidRDefault="00D00187" w:rsidP="00D00187">
      <w:pPr>
        <w:pStyle w:val="ListParagraph"/>
        <w:numPr>
          <w:ilvl w:val="0"/>
          <w:numId w:val="47"/>
        </w:numPr>
        <w:spacing w:after="0" w:line="240" w:lineRule="auto"/>
        <w:ind w:left="2268" w:hanging="567"/>
        <w:jc w:val="both"/>
        <w:rPr>
          <w:rFonts w:ascii="Bookman Old Style" w:hAnsi="Bookman Old Style"/>
          <w:sz w:val="24"/>
          <w:szCs w:val="24"/>
        </w:rPr>
      </w:pPr>
      <w:r w:rsidRPr="00D00187">
        <w:rPr>
          <w:rFonts w:ascii="Bookman Old Style" w:hAnsi="Bookman Old Style"/>
          <w:sz w:val="24"/>
          <w:szCs w:val="24"/>
        </w:rPr>
        <w:t xml:space="preserve">Aset keuangan selain investasi pada </w:t>
      </w:r>
      <w:r>
        <w:rPr>
          <w:rFonts w:ascii="Bookman Old Style" w:hAnsi="Bookman Old Style"/>
          <w:sz w:val="24"/>
          <w:szCs w:val="24"/>
        </w:rPr>
        <w:t>S</w:t>
      </w:r>
      <w:r w:rsidRPr="00D00187">
        <w:rPr>
          <w:rFonts w:ascii="Bookman Old Style" w:hAnsi="Bookman Old Style"/>
          <w:sz w:val="24"/>
          <w:szCs w:val="24"/>
        </w:rPr>
        <w:t>ukuk</w:t>
      </w:r>
    </w:p>
    <w:p w14:paraId="12E9F1BC" w14:textId="77777777" w:rsidR="00D00187" w:rsidRPr="00D00187" w:rsidRDefault="00D00187" w:rsidP="00D00187">
      <w:pPr>
        <w:pStyle w:val="ListParagraph"/>
        <w:numPr>
          <w:ilvl w:val="0"/>
          <w:numId w:val="48"/>
        </w:numPr>
        <w:spacing w:after="0" w:line="240" w:lineRule="auto"/>
        <w:ind w:left="2835" w:hanging="567"/>
        <w:jc w:val="both"/>
        <w:rPr>
          <w:rFonts w:ascii="Bookman Old Style" w:hAnsi="Bookman Old Style"/>
          <w:sz w:val="24"/>
          <w:szCs w:val="24"/>
        </w:rPr>
      </w:pPr>
      <w:r w:rsidRPr="00D00187">
        <w:rPr>
          <w:rFonts w:ascii="Bookman Old Style" w:hAnsi="Bookman Old Style"/>
          <w:sz w:val="24"/>
          <w:szCs w:val="24"/>
        </w:rPr>
        <w:t xml:space="preserve">Emiten atau Perusahaan Publik mengakui Aset keuangan dalam laporan posisi keuangan ketika menjadi salah satu Pihak dalam ketentuan kontraktual instrumen tersebut. </w:t>
      </w:r>
    </w:p>
    <w:p w14:paraId="33EB79F6" w14:textId="77777777" w:rsidR="00D00187" w:rsidRPr="00D00187" w:rsidRDefault="00D00187" w:rsidP="00D00187">
      <w:pPr>
        <w:pStyle w:val="ListParagraph"/>
        <w:numPr>
          <w:ilvl w:val="0"/>
          <w:numId w:val="48"/>
        </w:numPr>
        <w:spacing w:after="0" w:line="240" w:lineRule="auto"/>
        <w:ind w:left="2835" w:hanging="567"/>
        <w:jc w:val="both"/>
        <w:rPr>
          <w:rFonts w:ascii="Bookman Old Style" w:hAnsi="Bookman Old Style"/>
          <w:sz w:val="24"/>
          <w:szCs w:val="24"/>
        </w:rPr>
      </w:pPr>
      <w:r w:rsidRPr="00D00187">
        <w:rPr>
          <w:rFonts w:ascii="Bookman Old Style" w:hAnsi="Bookman Old Style"/>
          <w:sz w:val="24"/>
          <w:szCs w:val="24"/>
        </w:rPr>
        <w:t>Pada saat pengakuan awal, Aset keuangan diukur dengan menggunakan Nilai Wajar.</w:t>
      </w:r>
    </w:p>
    <w:p w14:paraId="6BB2A2D6" w14:textId="77777777" w:rsidR="00D00187" w:rsidRPr="00EA7764" w:rsidRDefault="00D00187" w:rsidP="00D00187">
      <w:pPr>
        <w:pStyle w:val="ListParagraph"/>
        <w:numPr>
          <w:ilvl w:val="0"/>
          <w:numId w:val="48"/>
        </w:numPr>
        <w:spacing w:after="0" w:line="240" w:lineRule="auto"/>
        <w:ind w:left="2835" w:hanging="567"/>
        <w:jc w:val="both"/>
        <w:rPr>
          <w:rFonts w:ascii="Bookman Old Style" w:hAnsi="Bookman Old Style"/>
          <w:color w:val="000000" w:themeColor="text1"/>
          <w:sz w:val="24"/>
          <w:szCs w:val="24"/>
        </w:rPr>
      </w:pPr>
      <w:r w:rsidRPr="00D00187">
        <w:rPr>
          <w:rFonts w:ascii="Bookman Old Style" w:hAnsi="Bookman Old Style"/>
          <w:sz w:val="24"/>
          <w:szCs w:val="24"/>
        </w:rPr>
        <w:t xml:space="preserve">Dalam hal Aset keuangan yang tidak diklasifikasikan sebagai diukur pada Nilai Wajar melalui laba rugi, </w:t>
      </w:r>
      <w:r w:rsidRPr="00D00187">
        <w:rPr>
          <w:rFonts w:ascii="Bookman Old Style" w:hAnsi="Bookman Old Style"/>
          <w:sz w:val="24"/>
          <w:szCs w:val="24"/>
        </w:rPr>
        <w:lastRenderedPageBreak/>
        <w:t xml:space="preserve">Nilai Wajar sebagaimana dimaksud dalam huruf b) ditambah biaya transaksi yang terkait langsung dengan perolehan atau </w:t>
      </w:r>
      <w:r w:rsidRPr="00EA7764">
        <w:rPr>
          <w:rFonts w:ascii="Bookman Old Style" w:hAnsi="Bookman Old Style"/>
          <w:color w:val="000000" w:themeColor="text1"/>
          <w:sz w:val="24"/>
          <w:szCs w:val="24"/>
        </w:rPr>
        <w:t>penerbitan Aset keuangan.</w:t>
      </w:r>
    </w:p>
    <w:p w14:paraId="3F1DEF18" w14:textId="595C999A" w:rsidR="00D00187" w:rsidRPr="00EA7764" w:rsidRDefault="00D00187" w:rsidP="00D00187">
      <w:pPr>
        <w:pStyle w:val="ListParagraph"/>
        <w:numPr>
          <w:ilvl w:val="0"/>
          <w:numId w:val="48"/>
        </w:numPr>
        <w:spacing w:after="0" w:line="240" w:lineRule="auto"/>
        <w:ind w:left="2835" w:hanging="567"/>
        <w:jc w:val="both"/>
        <w:rPr>
          <w:rFonts w:ascii="Bookman Old Style" w:hAnsi="Bookman Old Style"/>
          <w:color w:val="000000" w:themeColor="text1"/>
          <w:sz w:val="24"/>
          <w:szCs w:val="24"/>
        </w:rPr>
      </w:pPr>
      <w:r w:rsidRPr="00EA7764">
        <w:rPr>
          <w:rFonts w:ascii="Bookman Old Style" w:hAnsi="Bookman Old Style"/>
          <w:color w:val="000000" w:themeColor="text1"/>
          <w:sz w:val="24"/>
          <w:szCs w:val="24"/>
        </w:rPr>
        <w:t xml:space="preserve">Dalam hal Nilai Wajar Aset keuangan pada saat pengakuan </w:t>
      </w:r>
      <w:proofErr w:type="spellStart"/>
      <w:r w:rsidRPr="00EA7764">
        <w:rPr>
          <w:rFonts w:ascii="Bookman Old Style" w:hAnsi="Bookman Old Style"/>
          <w:color w:val="000000" w:themeColor="text1"/>
          <w:sz w:val="24"/>
          <w:szCs w:val="24"/>
        </w:rPr>
        <w:t>awal</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berbeda</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dari</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harga</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transaksi</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maka</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Emiten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atau</w:t>
      </w:r>
      <w:proofErr w:type="spellEnd"/>
      <w:r w:rsidRPr="00EA7764">
        <w:rPr>
          <w:rFonts w:ascii="Bookman Old Style" w:hAnsi="Bookman Old Style"/>
          <w:color w:val="000000" w:themeColor="text1"/>
          <w:sz w:val="24"/>
          <w:szCs w:val="24"/>
        </w:rPr>
        <w:t xml:space="preserve"> Perusahaan Publik </w:t>
      </w:r>
      <w:proofErr w:type="spellStart"/>
      <w:r w:rsidRPr="00EA7764">
        <w:rPr>
          <w:rFonts w:ascii="Bookman Old Style" w:hAnsi="Bookman Old Style"/>
          <w:color w:val="000000" w:themeColor="text1"/>
          <w:sz w:val="24"/>
          <w:szCs w:val="24"/>
        </w:rPr>
        <w:t>menerapkan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ketentuan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sebagaimana</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disyaratkan</w:t>
      </w:r>
      <w:proofErr w:type="spellEnd"/>
      <w:r w:rsidRPr="00EA7764">
        <w:rPr>
          <w:rFonts w:ascii="Bookman Old Style" w:hAnsi="Bookman Old Style"/>
          <w:color w:val="000000" w:themeColor="text1"/>
          <w:sz w:val="24"/>
          <w:szCs w:val="24"/>
        </w:rPr>
        <w:t xml:space="preserve"> oleh SAK</w:t>
      </w:r>
      <w:r w:rsidR="0069223C" w:rsidRPr="00EA7764">
        <w:rPr>
          <w:rFonts w:ascii="Bookman Old Style" w:hAnsi="Bookman Old Style"/>
          <w:color w:val="000000" w:themeColor="text1"/>
          <w:sz w:val="24"/>
          <w:szCs w:val="24"/>
        </w:rPr>
        <w:t xml:space="preserve"> </w:t>
      </w:r>
      <w:proofErr w:type="spellStart"/>
      <w:r w:rsidR="0069223C" w:rsidRPr="00EA7764">
        <w:rPr>
          <w:rFonts w:ascii="Bookman Old Style" w:hAnsi="Bookman Old Style"/>
          <w:color w:val="000000" w:themeColor="text1"/>
          <w:sz w:val="24"/>
          <w:szCs w:val="24"/>
        </w:rPr>
        <w:t>atau</w:t>
      </w:r>
      <w:proofErr w:type="spellEnd"/>
      <w:r w:rsidR="0069223C" w:rsidRPr="00EA7764">
        <w:rPr>
          <w:rFonts w:ascii="Bookman Old Style" w:hAnsi="Bookman Old Style"/>
          <w:color w:val="000000" w:themeColor="text1"/>
          <w:sz w:val="24"/>
          <w:szCs w:val="24"/>
        </w:rPr>
        <w:t xml:space="preserve"> SLK</w:t>
      </w:r>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terkait</w:t>
      </w:r>
      <w:proofErr w:type="spellEnd"/>
      <w:r w:rsidRPr="00EA7764">
        <w:rPr>
          <w:rFonts w:ascii="Bookman Old Style" w:hAnsi="Bookman Old Style"/>
          <w:color w:val="000000" w:themeColor="text1"/>
          <w:sz w:val="24"/>
          <w:szCs w:val="24"/>
        </w:rPr>
        <w:t>.</w:t>
      </w:r>
    </w:p>
    <w:p w14:paraId="7A6A2F3A" w14:textId="77777777" w:rsidR="00D00187" w:rsidRPr="00EA7764" w:rsidRDefault="00D00187" w:rsidP="00D00187">
      <w:pPr>
        <w:pStyle w:val="ListParagraph"/>
        <w:numPr>
          <w:ilvl w:val="0"/>
          <w:numId w:val="48"/>
        </w:numPr>
        <w:spacing w:after="0" w:line="240" w:lineRule="auto"/>
        <w:ind w:left="2835" w:hanging="567"/>
        <w:jc w:val="both"/>
        <w:rPr>
          <w:rFonts w:ascii="Bookman Old Style" w:hAnsi="Bookman Old Style"/>
          <w:color w:val="000000" w:themeColor="text1"/>
          <w:sz w:val="24"/>
          <w:szCs w:val="24"/>
        </w:rPr>
      </w:pPr>
      <w:r w:rsidRPr="00EA7764">
        <w:rPr>
          <w:rFonts w:ascii="Bookman Old Style" w:hAnsi="Bookman Old Style"/>
          <w:color w:val="000000" w:themeColor="text1"/>
          <w:sz w:val="24"/>
          <w:szCs w:val="24"/>
        </w:rPr>
        <w:t>Klasifikasi Aset keuangan</w:t>
      </w:r>
    </w:p>
    <w:p w14:paraId="56A2B729" w14:textId="2054174A" w:rsidR="00D00187" w:rsidRDefault="00D00187" w:rsidP="00D00187">
      <w:pPr>
        <w:pStyle w:val="ListParagraph"/>
        <w:spacing w:after="0" w:line="240" w:lineRule="auto"/>
        <w:ind w:left="2835"/>
        <w:jc w:val="both"/>
        <w:rPr>
          <w:rFonts w:ascii="Bookman Old Style" w:hAnsi="Bookman Old Style"/>
          <w:sz w:val="24"/>
          <w:szCs w:val="24"/>
        </w:rPr>
      </w:pPr>
      <w:proofErr w:type="spellStart"/>
      <w:r w:rsidRPr="00EA7764">
        <w:rPr>
          <w:rFonts w:ascii="Bookman Old Style" w:hAnsi="Bookman Old Style"/>
          <w:color w:val="000000" w:themeColor="text1"/>
          <w:sz w:val="24"/>
          <w:szCs w:val="24"/>
        </w:rPr>
        <w:t>Dalam</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menentukan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klasifikasi</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instrumen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keuangan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Emiten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atau</w:t>
      </w:r>
      <w:proofErr w:type="spellEnd"/>
      <w:r w:rsidRPr="00EA7764">
        <w:rPr>
          <w:rFonts w:ascii="Bookman Old Style" w:hAnsi="Bookman Old Style"/>
          <w:color w:val="000000" w:themeColor="text1"/>
          <w:sz w:val="24"/>
          <w:szCs w:val="24"/>
        </w:rPr>
        <w:t xml:space="preserve"> Perusahaan Publik </w:t>
      </w:r>
      <w:proofErr w:type="spellStart"/>
      <w:r w:rsidRPr="00EA7764">
        <w:rPr>
          <w:rFonts w:ascii="Bookman Old Style" w:hAnsi="Bookman Old Style"/>
          <w:color w:val="000000" w:themeColor="text1"/>
          <w:sz w:val="24"/>
          <w:szCs w:val="24"/>
        </w:rPr>
        <w:t>wajib</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melakukan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pengujian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berdasarkan</w:t>
      </w:r>
      <w:proofErr w:type="spellEnd"/>
      <w:r w:rsidRPr="00EA7764">
        <w:rPr>
          <w:rFonts w:ascii="Bookman Old Style" w:hAnsi="Bookman Old Style"/>
          <w:color w:val="000000" w:themeColor="text1"/>
          <w:sz w:val="24"/>
          <w:szCs w:val="24"/>
        </w:rPr>
        <w:t xml:space="preserve"> SAK</w:t>
      </w:r>
      <w:r w:rsidR="0069223C" w:rsidRPr="00EA7764">
        <w:rPr>
          <w:rFonts w:ascii="Bookman Old Style" w:hAnsi="Bookman Old Style"/>
          <w:color w:val="000000" w:themeColor="text1"/>
          <w:sz w:val="24"/>
          <w:szCs w:val="24"/>
        </w:rPr>
        <w:t xml:space="preserve"> </w:t>
      </w:r>
      <w:proofErr w:type="spellStart"/>
      <w:r w:rsidR="0069223C" w:rsidRPr="00EA7764">
        <w:rPr>
          <w:rFonts w:ascii="Bookman Old Style" w:hAnsi="Bookman Old Style"/>
          <w:color w:val="000000" w:themeColor="text1"/>
          <w:sz w:val="24"/>
          <w:szCs w:val="24"/>
        </w:rPr>
        <w:t>atau</w:t>
      </w:r>
      <w:proofErr w:type="spellEnd"/>
      <w:r w:rsidR="0069223C" w:rsidRPr="00EA7764">
        <w:rPr>
          <w:rFonts w:ascii="Bookman Old Style" w:hAnsi="Bookman Old Style"/>
          <w:color w:val="000000" w:themeColor="text1"/>
          <w:sz w:val="24"/>
          <w:szCs w:val="24"/>
        </w:rPr>
        <w:t xml:space="preserve"> SLK</w:t>
      </w:r>
      <w:r w:rsidRPr="00EA7764">
        <w:rPr>
          <w:rFonts w:ascii="Bookman Old Style" w:hAnsi="Bookman Old Style"/>
          <w:color w:val="000000" w:themeColor="text1"/>
          <w:sz w:val="24"/>
          <w:szCs w:val="24"/>
        </w:rPr>
        <w:t xml:space="preserve">. </w:t>
      </w:r>
      <w:r w:rsidRPr="00D00187">
        <w:rPr>
          <w:rFonts w:ascii="Bookman Old Style" w:hAnsi="Bookman Old Style"/>
          <w:sz w:val="24"/>
          <w:szCs w:val="24"/>
        </w:rPr>
        <w:t>Aset keuangan selain investasi pada sukuk harus diklasifikasikan ke dalam salah satu kategori sebagai berikut:</w:t>
      </w:r>
    </w:p>
    <w:p w14:paraId="3B5979BC" w14:textId="77777777" w:rsidR="00D00187" w:rsidRDefault="00D00187" w:rsidP="00D00187">
      <w:pPr>
        <w:pStyle w:val="ListParagraph"/>
        <w:numPr>
          <w:ilvl w:val="0"/>
          <w:numId w:val="49"/>
        </w:numPr>
        <w:spacing w:after="0" w:line="240" w:lineRule="auto"/>
        <w:ind w:left="3402" w:hanging="567"/>
        <w:jc w:val="both"/>
        <w:rPr>
          <w:rFonts w:ascii="Bookman Old Style" w:hAnsi="Bookman Old Style"/>
          <w:sz w:val="24"/>
          <w:szCs w:val="24"/>
        </w:rPr>
      </w:pPr>
      <w:r w:rsidRPr="00D00187">
        <w:rPr>
          <w:rFonts w:ascii="Bookman Old Style" w:hAnsi="Bookman Old Style"/>
          <w:sz w:val="24"/>
          <w:szCs w:val="24"/>
        </w:rPr>
        <w:t>Aset keuangan diukur pada biaya perolehan diamortisasi, jika kedua kondisi berikut terpenuhi:</w:t>
      </w:r>
    </w:p>
    <w:p w14:paraId="729FF2F7" w14:textId="77777777" w:rsidR="00D00187" w:rsidRDefault="00D00187" w:rsidP="001B15A9">
      <w:pPr>
        <w:pStyle w:val="ListParagraph"/>
        <w:numPr>
          <w:ilvl w:val="0"/>
          <w:numId w:val="50"/>
        </w:numPr>
        <w:spacing w:after="0" w:line="240" w:lineRule="auto"/>
        <w:ind w:left="3969" w:hanging="567"/>
        <w:jc w:val="both"/>
        <w:rPr>
          <w:rFonts w:ascii="Bookman Old Style" w:hAnsi="Bookman Old Style"/>
          <w:sz w:val="24"/>
          <w:szCs w:val="24"/>
        </w:rPr>
      </w:pPr>
      <w:r w:rsidRPr="00D00187">
        <w:rPr>
          <w:rFonts w:ascii="Bookman Old Style" w:hAnsi="Bookman Old Style"/>
          <w:sz w:val="24"/>
          <w:szCs w:val="24"/>
        </w:rPr>
        <w:t>Aset keuangan dikelola dalam model bisnis yang bertujuan untuk memiliki Aset keuangan dalam rangka mendapatkan arus kas kontraktual; dan</w:t>
      </w:r>
    </w:p>
    <w:p w14:paraId="7D38ED7B" w14:textId="77777777" w:rsidR="00D00187" w:rsidRPr="00D00187" w:rsidRDefault="00D00187" w:rsidP="001B15A9">
      <w:pPr>
        <w:pStyle w:val="ListParagraph"/>
        <w:numPr>
          <w:ilvl w:val="0"/>
          <w:numId w:val="50"/>
        </w:numPr>
        <w:spacing w:after="0" w:line="240" w:lineRule="auto"/>
        <w:ind w:left="3969" w:hanging="567"/>
        <w:jc w:val="both"/>
        <w:rPr>
          <w:rFonts w:ascii="Bookman Old Style" w:hAnsi="Bookman Old Style"/>
          <w:sz w:val="24"/>
          <w:szCs w:val="24"/>
        </w:rPr>
      </w:pPr>
      <w:r w:rsidRPr="00D00187">
        <w:rPr>
          <w:rFonts w:ascii="Bookman Old Style" w:hAnsi="Bookman Old Style"/>
          <w:sz w:val="24"/>
          <w:szCs w:val="24"/>
        </w:rPr>
        <w:t>persyaratan kontraktual dari Aset keuangan menghasilkan arus kas pada tanggal tertentu yang semata dari pembayaran pokok dan bunga dari jumlah pokok terutang;</w:t>
      </w:r>
    </w:p>
    <w:p w14:paraId="0BFB7C5A" w14:textId="77777777" w:rsidR="00D00187" w:rsidRDefault="00D00187" w:rsidP="00D00187">
      <w:pPr>
        <w:pStyle w:val="ListParagraph"/>
        <w:numPr>
          <w:ilvl w:val="0"/>
          <w:numId w:val="49"/>
        </w:numPr>
        <w:spacing w:after="0" w:line="240" w:lineRule="auto"/>
        <w:ind w:left="3402" w:hanging="567"/>
        <w:jc w:val="both"/>
        <w:rPr>
          <w:rFonts w:ascii="Bookman Old Style" w:hAnsi="Bookman Old Style"/>
          <w:sz w:val="24"/>
          <w:szCs w:val="24"/>
        </w:rPr>
      </w:pPr>
      <w:r w:rsidRPr="00D00187">
        <w:rPr>
          <w:rFonts w:ascii="Bookman Old Style" w:hAnsi="Bookman Old Style"/>
          <w:sz w:val="24"/>
          <w:szCs w:val="24"/>
        </w:rPr>
        <w:t>Aset keuangan diukur pada Nilai Wajar melalui penghasilan komprehensif lain, jika kedua kondisi berikut terpenuhi:</w:t>
      </w:r>
    </w:p>
    <w:p w14:paraId="49DE3521" w14:textId="77777777" w:rsidR="00D00187" w:rsidRDefault="00D00187" w:rsidP="001B15A9">
      <w:pPr>
        <w:pStyle w:val="ListParagraph"/>
        <w:numPr>
          <w:ilvl w:val="0"/>
          <w:numId w:val="51"/>
        </w:numPr>
        <w:spacing w:after="0" w:line="240" w:lineRule="auto"/>
        <w:ind w:left="3969" w:hanging="567"/>
        <w:jc w:val="both"/>
        <w:rPr>
          <w:rFonts w:ascii="Bookman Old Style" w:hAnsi="Bookman Old Style"/>
          <w:sz w:val="24"/>
          <w:szCs w:val="24"/>
        </w:rPr>
      </w:pPr>
      <w:r w:rsidRPr="00D00187">
        <w:rPr>
          <w:rFonts w:ascii="Bookman Old Style" w:hAnsi="Bookman Old Style"/>
          <w:sz w:val="24"/>
          <w:szCs w:val="24"/>
        </w:rPr>
        <w:t>Aset keuangan dikelola dalam model bisnis yang tujuannya akan terpenuhi dengan mendapatkan arus kas kontraktual dan menjual Aset keuangan; dan</w:t>
      </w:r>
    </w:p>
    <w:p w14:paraId="6CA901CF" w14:textId="77777777" w:rsidR="00D00187" w:rsidRPr="00D00187" w:rsidRDefault="00D00187" w:rsidP="001B15A9">
      <w:pPr>
        <w:pStyle w:val="ListParagraph"/>
        <w:numPr>
          <w:ilvl w:val="0"/>
          <w:numId w:val="51"/>
        </w:numPr>
        <w:spacing w:after="0" w:line="240" w:lineRule="auto"/>
        <w:ind w:left="3969" w:hanging="567"/>
        <w:jc w:val="both"/>
        <w:rPr>
          <w:rFonts w:ascii="Bookman Old Style" w:hAnsi="Bookman Old Style"/>
          <w:sz w:val="24"/>
          <w:szCs w:val="24"/>
        </w:rPr>
      </w:pPr>
      <w:r w:rsidRPr="00D00187">
        <w:rPr>
          <w:rFonts w:ascii="Bookman Old Style" w:hAnsi="Bookman Old Style"/>
          <w:sz w:val="24"/>
          <w:szCs w:val="24"/>
        </w:rPr>
        <w:t>persyaratan kontraktual dari Aset keuangan tersebut memberikan hak pada tanggal tertentu atas arus kas yang semata dari pembayaran pokok dan bunga dari jumlah pokok terutang; atau</w:t>
      </w:r>
    </w:p>
    <w:p w14:paraId="2AB765B3" w14:textId="77777777" w:rsidR="00D00187" w:rsidRDefault="00D00187" w:rsidP="00D00187">
      <w:pPr>
        <w:pStyle w:val="ListParagraph"/>
        <w:numPr>
          <w:ilvl w:val="0"/>
          <w:numId w:val="49"/>
        </w:numPr>
        <w:spacing w:after="0" w:line="240" w:lineRule="auto"/>
        <w:ind w:left="3402" w:hanging="567"/>
        <w:jc w:val="both"/>
        <w:rPr>
          <w:rFonts w:ascii="Bookman Old Style" w:hAnsi="Bookman Old Style"/>
          <w:sz w:val="24"/>
          <w:szCs w:val="24"/>
        </w:rPr>
      </w:pPr>
      <w:r w:rsidRPr="00D00187">
        <w:rPr>
          <w:rFonts w:ascii="Bookman Old Style" w:hAnsi="Bookman Old Style"/>
          <w:sz w:val="24"/>
          <w:szCs w:val="24"/>
        </w:rPr>
        <w:t>Aset keuangan yang diukur pada Nilai Wajar melalui laba rugi, yaitu:</w:t>
      </w:r>
    </w:p>
    <w:p w14:paraId="58C55579" w14:textId="77777777" w:rsidR="00D00187" w:rsidRDefault="00D00187" w:rsidP="001B15A9">
      <w:pPr>
        <w:pStyle w:val="ListParagraph"/>
        <w:numPr>
          <w:ilvl w:val="0"/>
          <w:numId w:val="52"/>
        </w:numPr>
        <w:spacing w:after="0" w:line="240" w:lineRule="auto"/>
        <w:ind w:left="3969" w:hanging="567"/>
        <w:jc w:val="both"/>
        <w:rPr>
          <w:rFonts w:ascii="Bookman Old Style" w:hAnsi="Bookman Old Style"/>
          <w:sz w:val="24"/>
          <w:szCs w:val="24"/>
        </w:rPr>
      </w:pPr>
      <w:r w:rsidRPr="00D00187">
        <w:rPr>
          <w:rFonts w:ascii="Bookman Old Style" w:hAnsi="Bookman Old Style"/>
          <w:sz w:val="24"/>
          <w:szCs w:val="24"/>
        </w:rPr>
        <w:t>Aset keuangan diukur pada Nilai Wajar melalui laba rugi, kecuali diukur pada biaya perolehan diamortisasi atau Nilai Wajar melalui penghasilan komprehensif lain;</w:t>
      </w:r>
    </w:p>
    <w:p w14:paraId="256CEDCF" w14:textId="77777777" w:rsidR="00D00187" w:rsidRDefault="00D00187" w:rsidP="001B15A9">
      <w:pPr>
        <w:pStyle w:val="ListParagraph"/>
        <w:numPr>
          <w:ilvl w:val="0"/>
          <w:numId w:val="52"/>
        </w:numPr>
        <w:spacing w:after="0" w:line="240" w:lineRule="auto"/>
        <w:ind w:left="3969" w:hanging="567"/>
        <w:jc w:val="both"/>
        <w:rPr>
          <w:rFonts w:ascii="Bookman Old Style" w:hAnsi="Bookman Old Style"/>
          <w:sz w:val="24"/>
          <w:szCs w:val="24"/>
        </w:rPr>
      </w:pPr>
      <w:r w:rsidRPr="00D00187">
        <w:rPr>
          <w:rFonts w:ascii="Bookman Old Style" w:hAnsi="Bookman Old Style"/>
          <w:sz w:val="24"/>
          <w:szCs w:val="24"/>
        </w:rPr>
        <w:t>saat pengakuan awal, entitas dapat menetapkan pilihan yang takterbatalkan atas investasi pada instrumen ekuitas tertentu yang umumnya diukur pada Nilai Wajar melalui laba rugi sehingga perubahan Nilai Wajarnya disajikan dalam penghasilan komprehensif lain; dan</w:t>
      </w:r>
    </w:p>
    <w:p w14:paraId="5EEBD26C" w14:textId="77777777" w:rsidR="00D00187" w:rsidRDefault="00D00187" w:rsidP="001B15A9">
      <w:pPr>
        <w:pStyle w:val="ListParagraph"/>
        <w:numPr>
          <w:ilvl w:val="0"/>
          <w:numId w:val="52"/>
        </w:numPr>
        <w:spacing w:after="0" w:line="240" w:lineRule="auto"/>
        <w:ind w:left="3969" w:hanging="567"/>
        <w:jc w:val="both"/>
        <w:rPr>
          <w:rFonts w:ascii="Bookman Old Style" w:hAnsi="Bookman Old Style"/>
          <w:sz w:val="24"/>
          <w:szCs w:val="24"/>
        </w:rPr>
      </w:pPr>
      <w:r w:rsidRPr="00D00187">
        <w:rPr>
          <w:rFonts w:ascii="Bookman Old Style" w:hAnsi="Bookman Old Style"/>
          <w:sz w:val="24"/>
          <w:szCs w:val="24"/>
        </w:rPr>
        <w:t xml:space="preserve">tanpa memperhatikan ketentuan pada angka (1), angka (2), angka (3) huruf (a) dan huruf (b) di atas, saat pengakuan awal, </w:t>
      </w:r>
      <w:r w:rsidRPr="00D00187">
        <w:rPr>
          <w:rFonts w:ascii="Bookman Old Style" w:hAnsi="Bookman Old Style"/>
          <w:sz w:val="24"/>
          <w:szCs w:val="24"/>
        </w:rPr>
        <w:lastRenderedPageBreak/>
        <w:t>entitas dapat membuat penetapan yang takterbatalkan untuk mengukur Aset keuangan pada Nilai Wajar melalui laba rugi, jika penetapan tersebut mengeliminasi atau secara signifikan mengurangi inkonsistensi pengukuran atau pengakuan (“</w:t>
      </w:r>
      <w:r w:rsidRPr="00D00187">
        <w:rPr>
          <w:rFonts w:ascii="Bookman Old Style" w:hAnsi="Bookman Old Style"/>
          <w:i/>
          <w:sz w:val="24"/>
          <w:szCs w:val="24"/>
        </w:rPr>
        <w:t>accounting mismatch</w:t>
      </w:r>
      <w:r w:rsidRPr="00D00187">
        <w:rPr>
          <w:rFonts w:ascii="Bookman Old Style" w:hAnsi="Bookman Old Style"/>
          <w:sz w:val="24"/>
          <w:szCs w:val="24"/>
        </w:rPr>
        <w:t>”) yang dapat timbul dari pengukuran Aset atau Liabilitas atau pengakuan keuntungan dan kerugian atas Aset atau Liabilitas dengan dasar yang berbeda-beda.</w:t>
      </w:r>
    </w:p>
    <w:p w14:paraId="17F46A3B" w14:textId="77777777" w:rsidR="00D00187" w:rsidRDefault="00D00187" w:rsidP="00D00187">
      <w:pPr>
        <w:pStyle w:val="ListParagraph"/>
        <w:numPr>
          <w:ilvl w:val="0"/>
          <w:numId w:val="48"/>
        </w:numPr>
        <w:spacing w:after="0" w:line="240" w:lineRule="auto"/>
        <w:ind w:left="2835" w:hanging="567"/>
        <w:jc w:val="both"/>
        <w:rPr>
          <w:rFonts w:ascii="Bookman Old Style" w:hAnsi="Bookman Old Style"/>
          <w:sz w:val="24"/>
          <w:szCs w:val="24"/>
        </w:rPr>
      </w:pPr>
      <w:r w:rsidRPr="00D00187">
        <w:rPr>
          <w:rFonts w:ascii="Bookman Old Style" w:hAnsi="Bookman Old Style"/>
          <w:sz w:val="24"/>
          <w:szCs w:val="24"/>
        </w:rPr>
        <w:t xml:space="preserve">Reklasifikasi Aset </w:t>
      </w:r>
      <w:r w:rsidR="00794146">
        <w:rPr>
          <w:rFonts w:ascii="Bookman Old Style" w:hAnsi="Bookman Old Style"/>
          <w:sz w:val="24"/>
          <w:szCs w:val="24"/>
        </w:rPr>
        <w:t>k</w:t>
      </w:r>
      <w:r w:rsidRPr="00D00187">
        <w:rPr>
          <w:rFonts w:ascii="Bookman Old Style" w:hAnsi="Bookman Old Style"/>
          <w:sz w:val="24"/>
          <w:szCs w:val="24"/>
        </w:rPr>
        <w:t>euangan</w:t>
      </w:r>
    </w:p>
    <w:p w14:paraId="169C099E" w14:textId="77777777" w:rsidR="00D00187" w:rsidRPr="00D00187" w:rsidRDefault="00D00187" w:rsidP="001B15A9">
      <w:pPr>
        <w:pStyle w:val="ListParagraph"/>
        <w:numPr>
          <w:ilvl w:val="0"/>
          <w:numId w:val="53"/>
        </w:numPr>
        <w:spacing w:after="0" w:line="240" w:lineRule="auto"/>
        <w:ind w:left="3402" w:hanging="567"/>
        <w:jc w:val="both"/>
        <w:rPr>
          <w:rFonts w:ascii="Bookman Old Style" w:hAnsi="Bookman Old Style"/>
          <w:sz w:val="24"/>
          <w:szCs w:val="24"/>
        </w:rPr>
      </w:pPr>
      <w:r w:rsidRPr="00D00187">
        <w:rPr>
          <w:rFonts w:ascii="Bookman Old Style" w:hAnsi="Bookman Old Style"/>
          <w:sz w:val="24"/>
          <w:szCs w:val="24"/>
        </w:rPr>
        <w:t>Jika Emiten atau Perusahaan Publik mengubah model bisnis untuk pengelolaan Aset keuangan, maka Emiten atau Perusahaan Publik mereklasifikasi seluruh Aset keuangan yang terpengaruh.</w:t>
      </w:r>
    </w:p>
    <w:p w14:paraId="7B299E01" w14:textId="77777777" w:rsidR="00D00187" w:rsidRPr="00D00187" w:rsidRDefault="00D00187" w:rsidP="001B15A9">
      <w:pPr>
        <w:pStyle w:val="ListParagraph"/>
        <w:numPr>
          <w:ilvl w:val="0"/>
          <w:numId w:val="53"/>
        </w:numPr>
        <w:spacing w:after="0" w:line="240" w:lineRule="auto"/>
        <w:ind w:left="3402" w:hanging="567"/>
        <w:jc w:val="both"/>
        <w:rPr>
          <w:rFonts w:ascii="Bookman Old Style" w:hAnsi="Bookman Old Style"/>
          <w:sz w:val="24"/>
          <w:szCs w:val="24"/>
        </w:rPr>
      </w:pPr>
      <w:r w:rsidRPr="00D00187">
        <w:rPr>
          <w:rFonts w:ascii="Bookman Old Style" w:hAnsi="Bookman Old Style"/>
          <w:sz w:val="24"/>
          <w:szCs w:val="24"/>
        </w:rPr>
        <w:t>Jika Emiten atau Perusahaan Publik mereklasifikasi Aset keuangan, maka Emiten atau Perusahaan Publik menerapkan reklasifikasi secara prospektif dari tanggal reklasifikasi. Emiten atau Perusahaan Publik tidak menyajikan kembali keuntungan, kerugian (termasuk keuntungan atau kerugian penurunan nilai), atau bunga yang diakui sebelumnya.</w:t>
      </w:r>
    </w:p>
    <w:p w14:paraId="069F81A1" w14:textId="77777777" w:rsidR="00D00187" w:rsidRPr="00D00187" w:rsidRDefault="00D00187" w:rsidP="001B15A9">
      <w:pPr>
        <w:pStyle w:val="ListParagraph"/>
        <w:numPr>
          <w:ilvl w:val="0"/>
          <w:numId w:val="53"/>
        </w:numPr>
        <w:spacing w:after="0" w:line="240" w:lineRule="auto"/>
        <w:ind w:left="3402" w:hanging="567"/>
        <w:jc w:val="both"/>
        <w:rPr>
          <w:rFonts w:ascii="Bookman Old Style" w:hAnsi="Bookman Old Style"/>
          <w:sz w:val="24"/>
          <w:szCs w:val="24"/>
        </w:rPr>
      </w:pPr>
      <w:r w:rsidRPr="00D00187">
        <w:rPr>
          <w:rFonts w:ascii="Bookman Old Style" w:hAnsi="Bookman Old Style"/>
          <w:sz w:val="24"/>
          <w:szCs w:val="24"/>
        </w:rPr>
        <w:t>Jika Emiten atau Perusahaan Publik mereklasifikasi Aset keuangan keluar dari kategori pengukuran biaya perolehan diamortisasi menjadi kategori pengukuran Nilai Wajar melalui laba rugi, maka Nilai Wajar-nya diukur pada tanggal reklasifikasi. Keuntungan atau kerugian yang timbul dari selisih antara biaya perolehan diamortisasi sebelumnya dan Nilai Wajar Aset keuangan diakui dalam laba rugi.</w:t>
      </w:r>
    </w:p>
    <w:p w14:paraId="303CBB4E" w14:textId="77777777" w:rsidR="00D00187" w:rsidRPr="00D00187" w:rsidRDefault="00D00187" w:rsidP="001B15A9">
      <w:pPr>
        <w:pStyle w:val="ListParagraph"/>
        <w:numPr>
          <w:ilvl w:val="0"/>
          <w:numId w:val="53"/>
        </w:numPr>
        <w:spacing w:after="0" w:line="240" w:lineRule="auto"/>
        <w:ind w:left="3402" w:hanging="567"/>
        <w:jc w:val="both"/>
        <w:rPr>
          <w:rFonts w:ascii="Bookman Old Style" w:hAnsi="Bookman Old Style"/>
          <w:sz w:val="24"/>
          <w:szCs w:val="24"/>
        </w:rPr>
      </w:pPr>
      <w:r w:rsidRPr="00D00187">
        <w:rPr>
          <w:rFonts w:ascii="Bookman Old Style" w:hAnsi="Bookman Old Style"/>
          <w:sz w:val="24"/>
          <w:szCs w:val="24"/>
        </w:rPr>
        <w:t xml:space="preserve">Jika Emiten atau Perusahaan Publik mereklasifikasi Aset keuangan keluar dari kategori pengukuran Nilai Wajar melalui laba rugi menjadi kategori pengukuran biaya perolehan diamortisasi, maka Nilai Wajar pada tanggal reklasifikasi menjadi jumlah tercatat bruto yang baru. </w:t>
      </w:r>
    </w:p>
    <w:p w14:paraId="24EA738F" w14:textId="77777777" w:rsidR="00D00187" w:rsidRPr="00D00187" w:rsidRDefault="00D00187" w:rsidP="001B15A9">
      <w:pPr>
        <w:pStyle w:val="ListParagraph"/>
        <w:numPr>
          <w:ilvl w:val="0"/>
          <w:numId w:val="53"/>
        </w:numPr>
        <w:spacing w:after="0" w:line="240" w:lineRule="auto"/>
        <w:ind w:left="3402" w:hanging="567"/>
        <w:jc w:val="both"/>
        <w:rPr>
          <w:rFonts w:ascii="Bookman Old Style" w:hAnsi="Bookman Old Style"/>
          <w:sz w:val="24"/>
          <w:szCs w:val="24"/>
        </w:rPr>
      </w:pPr>
      <w:r w:rsidRPr="00D00187">
        <w:rPr>
          <w:rFonts w:ascii="Bookman Old Style" w:hAnsi="Bookman Old Style"/>
          <w:sz w:val="24"/>
          <w:szCs w:val="24"/>
        </w:rPr>
        <w:t>Jika Emiten atau Perusahaan Publik mereklasifikasi Aset keuangan keluar dari kategori pengukuran biaya perolehan diamortisasi menjadi kategori pengukuran Nilai Wajar melalui penghasilan komprehensif lain, maka Nilai Wajar-nya diukur pada tanggal reklasifikasi. Keuntungan atau kerugian yang timbul dari selisih antara biaya perolehan diamortisasi sebelumnya dan Nilai Wajar Aset keuangan diakui dalam penghasilan komprehensif lain. Suku bunga efektif dan pengukuran kerugian kredit ekspektasian tidak disesuaikan sebagai akibat dari reklasifikasi.</w:t>
      </w:r>
    </w:p>
    <w:p w14:paraId="515FEEB8" w14:textId="77777777" w:rsidR="00D00187" w:rsidRPr="00D00187" w:rsidRDefault="00D00187" w:rsidP="001B15A9">
      <w:pPr>
        <w:pStyle w:val="ListParagraph"/>
        <w:numPr>
          <w:ilvl w:val="0"/>
          <w:numId w:val="53"/>
        </w:numPr>
        <w:spacing w:after="0" w:line="240" w:lineRule="auto"/>
        <w:ind w:left="3402" w:hanging="567"/>
        <w:jc w:val="both"/>
        <w:rPr>
          <w:rFonts w:ascii="Bookman Old Style" w:hAnsi="Bookman Old Style"/>
          <w:sz w:val="24"/>
          <w:szCs w:val="24"/>
        </w:rPr>
      </w:pPr>
      <w:r w:rsidRPr="00D00187">
        <w:rPr>
          <w:rFonts w:ascii="Bookman Old Style" w:hAnsi="Bookman Old Style"/>
          <w:sz w:val="24"/>
          <w:szCs w:val="24"/>
        </w:rPr>
        <w:lastRenderedPageBreak/>
        <w:t xml:space="preserve">Jika Emiten atau Perusahaan Publik mereklasifikasi Aset keuangan keluar dari kategori pengukuran Nilai Wajar melalui penghasilan komprehensif lain menjadi kategori pengukuran biaya perolehan diamortisasi, maka Aset keuangan direklasifikasi pada Nilai Wajar-nya pada tanggal reklasifikasi. Keuntungan atau kerugian kumulatif yang sebelumnya diakui dalam penghasilan komprehensif lain dihapus dari ekuitas dan disesuaikan terhadap Nilai Wajar Aset keuangan pada tanggal reklasifikasi. Dampaknya pada tanggal reklasifikasi, Aset keuangan diukur seperti halnya jika Aset keuangan tersebut selalu diukur pada biaya perolehan diamortisasi. Penyesuaian ini mempengaruhi penghasilan komprehensif lain tetapi tidak mempengaruhi laba rugi, dan karenanya bukan merupakan penyesuaian reklasifikasi. Suku bunga efektif dan pengukuran kerugian kredit ekspektasian tidak disesuaikan sebagai akibat dari reklasifikasi. </w:t>
      </w:r>
    </w:p>
    <w:p w14:paraId="6855E467" w14:textId="77777777" w:rsidR="00D00187" w:rsidRPr="00D00187" w:rsidRDefault="00D00187" w:rsidP="001B15A9">
      <w:pPr>
        <w:pStyle w:val="ListParagraph"/>
        <w:numPr>
          <w:ilvl w:val="0"/>
          <w:numId w:val="53"/>
        </w:numPr>
        <w:spacing w:after="0" w:line="240" w:lineRule="auto"/>
        <w:ind w:left="3402" w:hanging="567"/>
        <w:jc w:val="both"/>
        <w:rPr>
          <w:rFonts w:ascii="Bookman Old Style" w:hAnsi="Bookman Old Style"/>
          <w:sz w:val="24"/>
          <w:szCs w:val="24"/>
        </w:rPr>
      </w:pPr>
      <w:r w:rsidRPr="00D00187">
        <w:rPr>
          <w:rFonts w:ascii="Bookman Old Style" w:hAnsi="Bookman Old Style"/>
          <w:sz w:val="24"/>
          <w:szCs w:val="24"/>
        </w:rPr>
        <w:t xml:space="preserve">Jika Emiten atau Perusahaan Publik mereklasifikasi Aset keuangan keluar dari kategori pengukuran Nilai Wajar melalui laba rugi menjadi kategori pengukuran Nilai Wajar melalui penghasilan komprehensif lain, Aset keuangan tetap diukur pada Nilai Wajar-nya. </w:t>
      </w:r>
    </w:p>
    <w:p w14:paraId="42284246" w14:textId="77777777" w:rsidR="00D00187" w:rsidRDefault="00D00187" w:rsidP="001B15A9">
      <w:pPr>
        <w:pStyle w:val="ListParagraph"/>
        <w:numPr>
          <w:ilvl w:val="0"/>
          <w:numId w:val="53"/>
        </w:numPr>
        <w:spacing w:after="0" w:line="240" w:lineRule="auto"/>
        <w:ind w:left="3402" w:hanging="567"/>
        <w:jc w:val="both"/>
        <w:rPr>
          <w:rFonts w:ascii="Bookman Old Style" w:hAnsi="Bookman Old Style"/>
          <w:sz w:val="24"/>
          <w:szCs w:val="24"/>
        </w:rPr>
      </w:pPr>
      <w:r w:rsidRPr="00D00187">
        <w:rPr>
          <w:rFonts w:ascii="Bookman Old Style" w:hAnsi="Bookman Old Style"/>
          <w:sz w:val="24"/>
          <w:szCs w:val="24"/>
        </w:rPr>
        <w:t>Jika Emiten atau Perusahaan Publik mereklasifikasi Aset keuangan keluar dari kategori pengukuran Nilai Wajar melalui penghasilan komprehensif lain menjadi kategori pengukuran Nilai Wajar melalui laba rugi, maka Aset keuangan tetap diukur pada Nilai Wajar-nya. Keuntungan atau kerugian kumulatif yang sebelumnya diakui di penghasilan komprehensif lain direklasifikasi dari ekuitas ke laba rugi sebagai penyesuaian reklasifikasi pada tanggal reklasifikasi.</w:t>
      </w:r>
    </w:p>
    <w:p w14:paraId="1D833EC4" w14:textId="77777777" w:rsidR="00D55FAA" w:rsidRDefault="00D55FAA" w:rsidP="00D55FAA">
      <w:pPr>
        <w:pStyle w:val="ListParagraph"/>
        <w:numPr>
          <w:ilvl w:val="0"/>
          <w:numId w:val="47"/>
        </w:numPr>
        <w:spacing w:after="0" w:line="240" w:lineRule="auto"/>
        <w:ind w:left="2268" w:hanging="567"/>
        <w:jc w:val="both"/>
        <w:rPr>
          <w:rFonts w:ascii="Bookman Old Style" w:hAnsi="Bookman Old Style"/>
          <w:sz w:val="24"/>
          <w:szCs w:val="24"/>
        </w:rPr>
      </w:pPr>
      <w:r w:rsidRPr="00D55FAA">
        <w:rPr>
          <w:rFonts w:ascii="Bookman Old Style" w:hAnsi="Bookman Old Style"/>
          <w:sz w:val="24"/>
          <w:szCs w:val="24"/>
        </w:rPr>
        <w:t>Emiten atau Perusahaan Publik wajib mencatat setiap transaksi pembelian dan penjualan Aset keuangan secara reguler untuk setiap kategori Aset keuangan pada tanggal transaksi (</w:t>
      </w:r>
      <w:r w:rsidRPr="00D55FAA">
        <w:rPr>
          <w:rFonts w:ascii="Bookman Old Style" w:hAnsi="Bookman Old Style"/>
          <w:i/>
          <w:sz w:val="24"/>
          <w:szCs w:val="24"/>
        </w:rPr>
        <w:t>transaction date</w:t>
      </w:r>
      <w:r w:rsidRPr="00D55FAA">
        <w:rPr>
          <w:rFonts w:ascii="Bookman Old Style" w:hAnsi="Bookman Old Style"/>
          <w:sz w:val="24"/>
          <w:szCs w:val="24"/>
        </w:rPr>
        <w:t xml:space="preserve">), kecuali untuk industri tertentu yang diperkenankan oleh regulator terkait untuk dicatat pada tanggal penyelesaian. </w:t>
      </w:r>
    </w:p>
    <w:p w14:paraId="4F0B95AE" w14:textId="77777777" w:rsidR="00D00187" w:rsidRDefault="00D55FAA" w:rsidP="00D55FAA">
      <w:pPr>
        <w:pStyle w:val="ListParagraph"/>
        <w:numPr>
          <w:ilvl w:val="0"/>
          <w:numId w:val="47"/>
        </w:numPr>
        <w:spacing w:after="0" w:line="240" w:lineRule="auto"/>
        <w:ind w:left="2268" w:hanging="567"/>
        <w:jc w:val="both"/>
        <w:rPr>
          <w:rFonts w:ascii="Bookman Old Style" w:hAnsi="Bookman Old Style"/>
          <w:sz w:val="24"/>
          <w:szCs w:val="24"/>
        </w:rPr>
      </w:pPr>
      <w:r w:rsidRPr="00D55FAA">
        <w:rPr>
          <w:rFonts w:ascii="Bookman Old Style" w:hAnsi="Bookman Old Style"/>
          <w:sz w:val="24"/>
          <w:szCs w:val="24"/>
        </w:rPr>
        <w:t xml:space="preserve">Penghentian Pengakuan Aset </w:t>
      </w:r>
      <w:r w:rsidR="00794146">
        <w:rPr>
          <w:rFonts w:ascii="Bookman Old Style" w:hAnsi="Bookman Old Style"/>
          <w:sz w:val="24"/>
          <w:szCs w:val="24"/>
        </w:rPr>
        <w:t>k</w:t>
      </w:r>
      <w:r w:rsidRPr="00D55FAA">
        <w:rPr>
          <w:rFonts w:ascii="Bookman Old Style" w:hAnsi="Bookman Old Style"/>
          <w:sz w:val="24"/>
          <w:szCs w:val="24"/>
        </w:rPr>
        <w:t>euangan</w:t>
      </w:r>
    </w:p>
    <w:p w14:paraId="0A7A220F" w14:textId="77777777" w:rsidR="00D55FAA" w:rsidRPr="00D55FAA" w:rsidRDefault="00D55FAA" w:rsidP="001B15A9">
      <w:pPr>
        <w:pStyle w:val="ListParagraph"/>
        <w:numPr>
          <w:ilvl w:val="0"/>
          <w:numId w:val="54"/>
        </w:numPr>
        <w:spacing w:after="0" w:line="240" w:lineRule="auto"/>
        <w:ind w:left="2835" w:hanging="567"/>
        <w:jc w:val="both"/>
        <w:rPr>
          <w:rFonts w:ascii="Bookman Old Style" w:hAnsi="Bookman Old Style"/>
          <w:sz w:val="24"/>
          <w:szCs w:val="24"/>
        </w:rPr>
      </w:pPr>
      <w:r w:rsidRPr="00D55FAA">
        <w:rPr>
          <w:rFonts w:ascii="Bookman Old Style" w:hAnsi="Bookman Old Style"/>
          <w:sz w:val="24"/>
          <w:szCs w:val="24"/>
        </w:rPr>
        <w:t>Emiten atau Perusahaan Publik menghentikan pengakuan Aset keuangan hanya apabila:</w:t>
      </w:r>
    </w:p>
    <w:p w14:paraId="0A7957DE" w14:textId="77777777" w:rsidR="00D55FAA" w:rsidRDefault="00D55FAA" w:rsidP="001B15A9">
      <w:pPr>
        <w:pStyle w:val="ListParagraph"/>
        <w:numPr>
          <w:ilvl w:val="0"/>
          <w:numId w:val="55"/>
        </w:numPr>
        <w:spacing w:after="0" w:line="240" w:lineRule="auto"/>
        <w:ind w:left="3402" w:hanging="567"/>
        <w:jc w:val="both"/>
        <w:rPr>
          <w:rFonts w:ascii="Bookman Old Style" w:hAnsi="Bookman Old Style"/>
          <w:sz w:val="24"/>
          <w:szCs w:val="24"/>
        </w:rPr>
      </w:pPr>
      <w:r w:rsidRPr="00D55FAA">
        <w:rPr>
          <w:rFonts w:ascii="Bookman Old Style" w:hAnsi="Bookman Old Style"/>
          <w:sz w:val="24"/>
          <w:szCs w:val="24"/>
        </w:rPr>
        <w:t>hak kontraktual atas arus kas yang berasal dari Aset keuangan tersebut berakhir; atau</w:t>
      </w:r>
    </w:p>
    <w:p w14:paraId="6C2C9EE3" w14:textId="34F6B3C1" w:rsidR="00D55FAA" w:rsidRPr="00D55FAA" w:rsidRDefault="00D55FAA" w:rsidP="001B15A9">
      <w:pPr>
        <w:pStyle w:val="ListParagraph"/>
        <w:numPr>
          <w:ilvl w:val="0"/>
          <w:numId w:val="55"/>
        </w:numPr>
        <w:spacing w:after="0" w:line="240" w:lineRule="auto"/>
        <w:ind w:left="3402" w:hanging="567"/>
        <w:jc w:val="both"/>
        <w:rPr>
          <w:rFonts w:ascii="Bookman Old Style" w:hAnsi="Bookman Old Style"/>
          <w:sz w:val="24"/>
          <w:szCs w:val="24"/>
        </w:rPr>
      </w:pPr>
      <w:r w:rsidRPr="00D55FAA">
        <w:rPr>
          <w:rFonts w:ascii="Bookman Old Style" w:hAnsi="Bookman Old Style"/>
          <w:sz w:val="24"/>
          <w:szCs w:val="24"/>
        </w:rPr>
        <w:t xml:space="preserve">Emiten atau Perusahaan Publik mengalihkan Aset keuangan dan pengalihan tersebut memenuhi kriteria penghentian pengakuan </w:t>
      </w:r>
      <w:proofErr w:type="spellStart"/>
      <w:r w:rsidRPr="00D55FAA">
        <w:rPr>
          <w:rFonts w:ascii="Bookman Old Style" w:hAnsi="Bookman Old Style"/>
          <w:sz w:val="24"/>
          <w:szCs w:val="24"/>
        </w:rPr>
        <w:t>sesuai</w:t>
      </w:r>
      <w:proofErr w:type="spellEnd"/>
      <w:r w:rsidRPr="00D55FAA">
        <w:rPr>
          <w:rFonts w:ascii="Bookman Old Style" w:hAnsi="Bookman Old Style"/>
          <w:sz w:val="24"/>
          <w:szCs w:val="24"/>
        </w:rPr>
        <w:t xml:space="preserve"> </w:t>
      </w:r>
      <w:proofErr w:type="spellStart"/>
      <w:r w:rsidRPr="00D55FAA">
        <w:rPr>
          <w:rFonts w:ascii="Bookman Old Style" w:hAnsi="Bookman Old Style"/>
          <w:sz w:val="24"/>
          <w:szCs w:val="24"/>
        </w:rPr>
        <w:t>dengan</w:t>
      </w:r>
      <w:proofErr w:type="spellEnd"/>
      <w:r w:rsidRPr="00D55FAA">
        <w:rPr>
          <w:rFonts w:ascii="Bookman Old Style" w:hAnsi="Bookman Old Style"/>
          <w:sz w:val="24"/>
          <w:szCs w:val="24"/>
        </w:rPr>
        <w:t xml:space="preserve"> SAK </w:t>
      </w:r>
      <w:proofErr w:type="spellStart"/>
      <w:r w:rsidR="00FE00D5">
        <w:rPr>
          <w:rFonts w:ascii="Bookman Old Style" w:hAnsi="Bookman Old Style"/>
          <w:sz w:val="24"/>
          <w:szCs w:val="24"/>
        </w:rPr>
        <w:t>atau</w:t>
      </w:r>
      <w:proofErr w:type="spellEnd"/>
      <w:r w:rsidR="00FE00D5">
        <w:rPr>
          <w:rFonts w:ascii="Bookman Old Style" w:hAnsi="Bookman Old Style"/>
          <w:sz w:val="24"/>
          <w:szCs w:val="24"/>
        </w:rPr>
        <w:t xml:space="preserve"> SLK </w:t>
      </w:r>
      <w:proofErr w:type="spellStart"/>
      <w:r w:rsidRPr="00D55FAA">
        <w:rPr>
          <w:rFonts w:ascii="Bookman Old Style" w:hAnsi="Bookman Old Style"/>
          <w:sz w:val="24"/>
          <w:szCs w:val="24"/>
        </w:rPr>
        <w:t>terkait</w:t>
      </w:r>
      <w:proofErr w:type="spellEnd"/>
      <w:r w:rsidRPr="00D55FAA">
        <w:rPr>
          <w:rFonts w:ascii="Bookman Old Style" w:hAnsi="Bookman Old Style"/>
          <w:sz w:val="24"/>
          <w:szCs w:val="24"/>
        </w:rPr>
        <w:t>.</w:t>
      </w:r>
    </w:p>
    <w:p w14:paraId="06D84FFF" w14:textId="77777777" w:rsidR="00D55FAA" w:rsidRPr="00D55FAA" w:rsidRDefault="00D55FAA" w:rsidP="001B15A9">
      <w:pPr>
        <w:pStyle w:val="ListParagraph"/>
        <w:numPr>
          <w:ilvl w:val="0"/>
          <w:numId w:val="54"/>
        </w:numPr>
        <w:spacing w:after="0" w:line="240" w:lineRule="auto"/>
        <w:ind w:left="2835" w:hanging="567"/>
        <w:jc w:val="both"/>
        <w:rPr>
          <w:rFonts w:ascii="Bookman Old Style" w:hAnsi="Bookman Old Style"/>
          <w:sz w:val="24"/>
          <w:szCs w:val="24"/>
        </w:rPr>
      </w:pPr>
      <w:r w:rsidRPr="00D55FAA">
        <w:rPr>
          <w:rFonts w:ascii="Bookman Old Style" w:hAnsi="Bookman Old Style"/>
          <w:sz w:val="24"/>
          <w:szCs w:val="24"/>
        </w:rPr>
        <w:t xml:space="preserve">Emiten atau Perusahaan Publik langsung mengurangi jumlah tercatat bruto dari Aset keuangan ketika Emiten atau Perusahaan Publik </w:t>
      </w:r>
      <w:r w:rsidRPr="00D55FAA">
        <w:rPr>
          <w:rFonts w:ascii="Bookman Old Style" w:hAnsi="Bookman Old Style"/>
          <w:sz w:val="24"/>
          <w:szCs w:val="24"/>
        </w:rPr>
        <w:lastRenderedPageBreak/>
        <w:t>tidak memiliki ekspektasi wajar untuk memulihkan Aset keuangan secara keseluruhan atau secara parsial.</w:t>
      </w:r>
    </w:p>
    <w:p w14:paraId="3381A1E9" w14:textId="77777777" w:rsidR="00D00187" w:rsidRDefault="00D55FAA" w:rsidP="00D00187">
      <w:pPr>
        <w:pStyle w:val="ListParagraph"/>
        <w:numPr>
          <w:ilvl w:val="0"/>
          <w:numId w:val="46"/>
        </w:numPr>
        <w:spacing w:after="0" w:line="240" w:lineRule="auto"/>
        <w:ind w:left="1701" w:hanging="567"/>
        <w:jc w:val="both"/>
        <w:rPr>
          <w:rFonts w:ascii="Bookman Old Style" w:hAnsi="Bookman Old Style"/>
          <w:sz w:val="24"/>
          <w:szCs w:val="24"/>
        </w:rPr>
      </w:pPr>
      <w:r w:rsidRPr="00D55FAA">
        <w:rPr>
          <w:rFonts w:ascii="Bookman Old Style" w:hAnsi="Bookman Old Style"/>
          <w:sz w:val="24"/>
          <w:szCs w:val="24"/>
        </w:rPr>
        <w:t>Liabilitas Keuangan</w:t>
      </w:r>
    </w:p>
    <w:p w14:paraId="0F2D2AEF" w14:textId="77777777" w:rsidR="00794146" w:rsidRDefault="00794146" w:rsidP="001B15A9">
      <w:pPr>
        <w:pStyle w:val="ListParagraph"/>
        <w:numPr>
          <w:ilvl w:val="0"/>
          <w:numId w:val="63"/>
        </w:numPr>
        <w:spacing w:after="0" w:line="240" w:lineRule="auto"/>
        <w:ind w:left="2268" w:hanging="567"/>
        <w:jc w:val="both"/>
        <w:rPr>
          <w:rFonts w:ascii="Bookman Old Style" w:hAnsi="Bookman Old Style"/>
          <w:sz w:val="24"/>
          <w:szCs w:val="24"/>
        </w:rPr>
      </w:pPr>
      <w:r>
        <w:rPr>
          <w:rFonts w:ascii="Bookman Old Style" w:hAnsi="Bookman Old Style"/>
          <w:sz w:val="24"/>
          <w:szCs w:val="24"/>
        </w:rPr>
        <w:t xml:space="preserve">Sukuk </w:t>
      </w:r>
    </w:p>
    <w:p w14:paraId="52D4CAA5" w14:textId="77777777" w:rsidR="00794146" w:rsidRDefault="00AB7598" w:rsidP="00794146">
      <w:pPr>
        <w:pStyle w:val="ListParagraph"/>
        <w:spacing w:after="0" w:line="240" w:lineRule="auto"/>
        <w:ind w:left="2268"/>
        <w:jc w:val="both"/>
        <w:rPr>
          <w:rFonts w:ascii="Bookman Old Style" w:hAnsi="Bookman Old Style"/>
          <w:sz w:val="24"/>
          <w:szCs w:val="24"/>
        </w:rPr>
      </w:pPr>
      <w:r w:rsidRPr="00AB7598">
        <w:rPr>
          <w:rFonts w:ascii="Bookman Old Style" w:hAnsi="Bookman Old Style"/>
          <w:sz w:val="24"/>
          <w:szCs w:val="24"/>
        </w:rPr>
        <w:t>Sukuk yang diterbitkan pada umumnya menggunakan akad ijarah dan mudharabah.</w:t>
      </w:r>
    </w:p>
    <w:p w14:paraId="486F0225" w14:textId="77777777" w:rsidR="00AB7598" w:rsidRDefault="00AB7598" w:rsidP="001B15A9">
      <w:pPr>
        <w:pStyle w:val="ListParagraph"/>
        <w:numPr>
          <w:ilvl w:val="0"/>
          <w:numId w:val="71"/>
        </w:numPr>
        <w:spacing w:after="0" w:line="240" w:lineRule="auto"/>
        <w:ind w:left="2835" w:hanging="567"/>
        <w:jc w:val="both"/>
        <w:rPr>
          <w:rFonts w:ascii="Bookman Old Style" w:hAnsi="Bookman Old Style"/>
          <w:sz w:val="24"/>
          <w:szCs w:val="24"/>
        </w:rPr>
      </w:pPr>
      <w:r w:rsidRPr="00AB7598">
        <w:rPr>
          <w:rFonts w:ascii="Bookman Old Style" w:hAnsi="Bookman Old Style"/>
          <w:sz w:val="24"/>
          <w:szCs w:val="24"/>
        </w:rPr>
        <w:t>Sukuk ijarah</w:t>
      </w:r>
    </w:p>
    <w:p w14:paraId="65B215FD" w14:textId="77777777" w:rsidR="002778C6" w:rsidRDefault="002778C6" w:rsidP="001B15A9">
      <w:pPr>
        <w:pStyle w:val="ListParagraph"/>
        <w:numPr>
          <w:ilvl w:val="0"/>
          <w:numId w:val="72"/>
        </w:numPr>
        <w:spacing w:after="0" w:line="240" w:lineRule="auto"/>
        <w:ind w:left="3402" w:hanging="567"/>
        <w:jc w:val="both"/>
        <w:rPr>
          <w:rFonts w:ascii="Bookman Old Style" w:hAnsi="Bookman Old Style"/>
          <w:sz w:val="24"/>
          <w:szCs w:val="24"/>
        </w:rPr>
      </w:pPr>
      <w:r w:rsidRPr="002778C6">
        <w:rPr>
          <w:rFonts w:ascii="Bookman Old Style" w:hAnsi="Bookman Old Style"/>
          <w:sz w:val="24"/>
          <w:szCs w:val="24"/>
        </w:rPr>
        <w:t>Sukuk ijarah disajikan sebagai Liabilitas.</w:t>
      </w:r>
    </w:p>
    <w:p w14:paraId="7C026EDC" w14:textId="77777777" w:rsidR="002778C6" w:rsidRDefault="002778C6" w:rsidP="001B15A9">
      <w:pPr>
        <w:pStyle w:val="ListParagraph"/>
        <w:numPr>
          <w:ilvl w:val="0"/>
          <w:numId w:val="72"/>
        </w:numPr>
        <w:spacing w:after="0" w:line="240" w:lineRule="auto"/>
        <w:ind w:left="3402" w:hanging="567"/>
        <w:jc w:val="both"/>
        <w:rPr>
          <w:rFonts w:ascii="Bookman Old Style" w:hAnsi="Bookman Old Style"/>
          <w:sz w:val="24"/>
          <w:szCs w:val="24"/>
        </w:rPr>
      </w:pPr>
      <w:r w:rsidRPr="002778C6">
        <w:rPr>
          <w:rFonts w:ascii="Bookman Old Style" w:hAnsi="Bookman Old Style"/>
          <w:sz w:val="24"/>
          <w:szCs w:val="24"/>
        </w:rPr>
        <w:t>Pada saat pengakuan awal, sukuk ijarah diukur sebesar nilai nominal, disesuaikan dengan premium atau diskonto, dan biaya transaksi terkait dengan penebitannya.</w:t>
      </w:r>
    </w:p>
    <w:p w14:paraId="0463F9F8" w14:textId="77777777" w:rsidR="002778C6" w:rsidRPr="002778C6" w:rsidRDefault="002778C6" w:rsidP="001B15A9">
      <w:pPr>
        <w:pStyle w:val="ListParagraph"/>
        <w:numPr>
          <w:ilvl w:val="0"/>
          <w:numId w:val="72"/>
        </w:numPr>
        <w:spacing w:after="0" w:line="240" w:lineRule="auto"/>
        <w:ind w:left="3402" w:hanging="567"/>
        <w:jc w:val="both"/>
        <w:rPr>
          <w:rFonts w:ascii="Bookman Old Style" w:hAnsi="Bookman Old Style"/>
          <w:sz w:val="24"/>
          <w:szCs w:val="24"/>
        </w:rPr>
      </w:pPr>
      <w:r w:rsidRPr="002778C6">
        <w:rPr>
          <w:rFonts w:ascii="Bookman Old Style" w:hAnsi="Bookman Old Style"/>
          <w:sz w:val="24"/>
          <w:szCs w:val="24"/>
        </w:rPr>
        <w:t>Beban ijarah diakui pada saat terutang.</w:t>
      </w:r>
    </w:p>
    <w:p w14:paraId="0A793EF1" w14:textId="77777777" w:rsidR="00AB7598" w:rsidRDefault="00AB7598" w:rsidP="001B15A9">
      <w:pPr>
        <w:pStyle w:val="ListParagraph"/>
        <w:numPr>
          <w:ilvl w:val="0"/>
          <w:numId w:val="71"/>
        </w:numPr>
        <w:spacing w:after="0" w:line="240" w:lineRule="auto"/>
        <w:ind w:left="2835" w:hanging="567"/>
        <w:jc w:val="both"/>
        <w:rPr>
          <w:rFonts w:ascii="Bookman Old Style" w:hAnsi="Bookman Old Style"/>
          <w:sz w:val="24"/>
          <w:szCs w:val="24"/>
        </w:rPr>
      </w:pPr>
      <w:r w:rsidRPr="00AB7598">
        <w:rPr>
          <w:rFonts w:ascii="Bookman Old Style" w:hAnsi="Bookman Old Style"/>
          <w:sz w:val="24"/>
          <w:szCs w:val="24"/>
        </w:rPr>
        <w:t>Sukuk mudharabah</w:t>
      </w:r>
    </w:p>
    <w:p w14:paraId="68705E98" w14:textId="77777777" w:rsidR="002778C6" w:rsidRDefault="002778C6" w:rsidP="001B15A9">
      <w:pPr>
        <w:pStyle w:val="ListParagraph"/>
        <w:numPr>
          <w:ilvl w:val="0"/>
          <w:numId w:val="73"/>
        </w:numPr>
        <w:spacing w:after="0" w:line="240" w:lineRule="auto"/>
        <w:ind w:left="3402" w:hanging="567"/>
        <w:jc w:val="both"/>
        <w:rPr>
          <w:rFonts w:ascii="Bookman Old Style" w:hAnsi="Bookman Old Style"/>
          <w:sz w:val="24"/>
          <w:szCs w:val="24"/>
        </w:rPr>
      </w:pPr>
      <w:r w:rsidRPr="002778C6">
        <w:rPr>
          <w:rFonts w:ascii="Bookman Old Style" w:hAnsi="Bookman Old Style"/>
          <w:sz w:val="24"/>
          <w:szCs w:val="24"/>
        </w:rPr>
        <w:t>Sukuk mudharabah disajikan sebagai dana syirkah temporer.</w:t>
      </w:r>
    </w:p>
    <w:p w14:paraId="39E9CC27" w14:textId="77777777" w:rsidR="002778C6" w:rsidRDefault="002778C6" w:rsidP="001B15A9">
      <w:pPr>
        <w:pStyle w:val="ListParagraph"/>
        <w:numPr>
          <w:ilvl w:val="0"/>
          <w:numId w:val="73"/>
        </w:numPr>
        <w:spacing w:after="0" w:line="240" w:lineRule="auto"/>
        <w:ind w:left="3402" w:hanging="567"/>
        <w:jc w:val="both"/>
        <w:rPr>
          <w:rFonts w:ascii="Bookman Old Style" w:hAnsi="Bookman Old Style"/>
          <w:sz w:val="24"/>
          <w:szCs w:val="24"/>
        </w:rPr>
      </w:pPr>
      <w:r w:rsidRPr="002778C6">
        <w:rPr>
          <w:rFonts w:ascii="Bookman Old Style" w:hAnsi="Bookman Old Style"/>
          <w:sz w:val="24"/>
          <w:szCs w:val="24"/>
        </w:rPr>
        <w:t xml:space="preserve">Pada saat pengakuan awal, sukuk mudharabah diukur sebesar nilai nominal. Biaya transaksi diakui secara terpisah dan disajikan sebagai beban tangguhan. </w:t>
      </w:r>
    </w:p>
    <w:p w14:paraId="5949D353" w14:textId="77777777" w:rsidR="002778C6" w:rsidRDefault="002778C6" w:rsidP="001B15A9">
      <w:pPr>
        <w:pStyle w:val="ListParagraph"/>
        <w:numPr>
          <w:ilvl w:val="0"/>
          <w:numId w:val="73"/>
        </w:numPr>
        <w:spacing w:after="0" w:line="240" w:lineRule="auto"/>
        <w:ind w:left="3402" w:hanging="567"/>
        <w:jc w:val="both"/>
        <w:rPr>
          <w:rFonts w:ascii="Bookman Old Style" w:hAnsi="Bookman Old Style"/>
          <w:sz w:val="24"/>
          <w:szCs w:val="24"/>
        </w:rPr>
      </w:pPr>
      <w:r w:rsidRPr="002778C6">
        <w:rPr>
          <w:rFonts w:ascii="Bookman Old Style" w:hAnsi="Bookman Old Style"/>
          <w:sz w:val="24"/>
          <w:szCs w:val="24"/>
        </w:rPr>
        <w:t xml:space="preserve">Dalam hal Emiten atau Perusahaan Publik tidak menyajikan dana syirkah temporer secara terpisah dari Liabilitas dan ekuitas, maka sukuk mudharabah disajikan dalam Liabilitas yang terpisah dari Liabilitas lain dalam urutan yang paling akhir. </w:t>
      </w:r>
    </w:p>
    <w:p w14:paraId="003D0B38" w14:textId="77777777" w:rsidR="002778C6" w:rsidRPr="002778C6" w:rsidRDefault="002778C6" w:rsidP="001B15A9">
      <w:pPr>
        <w:pStyle w:val="ListParagraph"/>
        <w:numPr>
          <w:ilvl w:val="0"/>
          <w:numId w:val="73"/>
        </w:numPr>
        <w:spacing w:after="0" w:line="240" w:lineRule="auto"/>
        <w:ind w:left="3402" w:hanging="567"/>
        <w:jc w:val="both"/>
        <w:rPr>
          <w:rFonts w:ascii="Bookman Old Style" w:hAnsi="Bookman Old Style"/>
          <w:sz w:val="24"/>
          <w:szCs w:val="24"/>
        </w:rPr>
      </w:pPr>
      <w:r w:rsidRPr="002778C6">
        <w:rPr>
          <w:rFonts w:ascii="Bookman Old Style" w:hAnsi="Bookman Old Style"/>
          <w:sz w:val="24"/>
          <w:szCs w:val="24"/>
        </w:rPr>
        <w:t>Bagi hasil yang menjadi hak investor sukuk mudharabah diakui sebagai pengurang Pendapatan, bukan beban.</w:t>
      </w:r>
    </w:p>
    <w:p w14:paraId="40E424AE" w14:textId="77777777" w:rsidR="00794146" w:rsidRDefault="00794146" w:rsidP="001B15A9">
      <w:pPr>
        <w:pStyle w:val="ListParagraph"/>
        <w:numPr>
          <w:ilvl w:val="0"/>
          <w:numId w:val="63"/>
        </w:numPr>
        <w:spacing w:after="0" w:line="240" w:lineRule="auto"/>
        <w:ind w:left="2268" w:hanging="567"/>
        <w:jc w:val="both"/>
        <w:rPr>
          <w:rFonts w:ascii="Bookman Old Style" w:hAnsi="Bookman Old Style"/>
          <w:sz w:val="24"/>
          <w:szCs w:val="24"/>
        </w:rPr>
      </w:pPr>
      <w:r w:rsidRPr="00794146">
        <w:rPr>
          <w:rFonts w:ascii="Bookman Old Style" w:hAnsi="Bookman Old Style"/>
          <w:sz w:val="24"/>
          <w:szCs w:val="24"/>
        </w:rPr>
        <w:t xml:space="preserve">Liabilitas </w:t>
      </w:r>
      <w:r>
        <w:rPr>
          <w:rFonts w:ascii="Bookman Old Style" w:hAnsi="Bookman Old Style"/>
          <w:sz w:val="24"/>
          <w:szCs w:val="24"/>
        </w:rPr>
        <w:t>k</w:t>
      </w:r>
      <w:r w:rsidRPr="00794146">
        <w:rPr>
          <w:rFonts w:ascii="Bookman Old Style" w:hAnsi="Bookman Old Style"/>
          <w:sz w:val="24"/>
          <w:szCs w:val="24"/>
        </w:rPr>
        <w:t>euangan selain Sukuk</w:t>
      </w:r>
    </w:p>
    <w:p w14:paraId="0B60100A" w14:textId="106D1EEE" w:rsidR="00794146" w:rsidRDefault="00794146" w:rsidP="001B15A9">
      <w:pPr>
        <w:pStyle w:val="ListParagraph"/>
        <w:numPr>
          <w:ilvl w:val="0"/>
          <w:numId w:val="64"/>
        </w:numPr>
        <w:spacing w:after="0" w:line="240" w:lineRule="auto"/>
        <w:ind w:left="2835" w:hanging="567"/>
        <w:jc w:val="both"/>
        <w:rPr>
          <w:rFonts w:ascii="Bookman Old Style" w:hAnsi="Bookman Old Style"/>
          <w:sz w:val="24"/>
          <w:szCs w:val="24"/>
        </w:rPr>
      </w:pPr>
      <w:r w:rsidRPr="00794146">
        <w:rPr>
          <w:rFonts w:ascii="Bookman Old Style" w:hAnsi="Bookman Old Style"/>
          <w:sz w:val="24"/>
          <w:szCs w:val="24"/>
        </w:rPr>
        <w:t xml:space="preserve">Emiten atau Perusahaan Publik </w:t>
      </w:r>
      <w:proofErr w:type="spellStart"/>
      <w:r w:rsidRPr="00794146">
        <w:rPr>
          <w:rFonts w:ascii="Bookman Old Style" w:hAnsi="Bookman Old Style"/>
          <w:sz w:val="24"/>
          <w:szCs w:val="24"/>
        </w:rPr>
        <w:t>mengakui</w:t>
      </w:r>
      <w:proofErr w:type="spellEnd"/>
      <w:r w:rsidRPr="00794146">
        <w:rPr>
          <w:rFonts w:ascii="Bookman Old Style" w:hAnsi="Bookman Old Style"/>
          <w:sz w:val="24"/>
          <w:szCs w:val="24"/>
        </w:rPr>
        <w:t xml:space="preserve"> </w:t>
      </w:r>
      <w:proofErr w:type="spellStart"/>
      <w:r w:rsidR="00FE00D5">
        <w:rPr>
          <w:rFonts w:ascii="Bookman Old Style" w:hAnsi="Bookman Old Style"/>
          <w:sz w:val="24"/>
          <w:szCs w:val="24"/>
        </w:rPr>
        <w:t>l</w:t>
      </w:r>
      <w:r w:rsidRPr="00794146">
        <w:rPr>
          <w:rFonts w:ascii="Bookman Old Style" w:hAnsi="Bookman Old Style"/>
          <w:sz w:val="24"/>
          <w:szCs w:val="24"/>
        </w:rPr>
        <w:t>iabilitas</w:t>
      </w:r>
      <w:proofErr w:type="spellEnd"/>
      <w:r w:rsidRPr="00794146">
        <w:rPr>
          <w:rFonts w:ascii="Bookman Old Style" w:hAnsi="Bookman Old Style"/>
          <w:sz w:val="24"/>
          <w:szCs w:val="24"/>
        </w:rPr>
        <w:t xml:space="preserve"> </w:t>
      </w:r>
      <w:proofErr w:type="spellStart"/>
      <w:r w:rsidRPr="00794146">
        <w:rPr>
          <w:rFonts w:ascii="Bookman Old Style" w:hAnsi="Bookman Old Style"/>
          <w:sz w:val="24"/>
          <w:szCs w:val="24"/>
        </w:rPr>
        <w:t>keuangan</w:t>
      </w:r>
      <w:proofErr w:type="spellEnd"/>
      <w:r w:rsidRPr="00794146">
        <w:rPr>
          <w:rFonts w:ascii="Bookman Old Style" w:hAnsi="Bookman Old Style"/>
          <w:sz w:val="24"/>
          <w:szCs w:val="24"/>
        </w:rPr>
        <w:t xml:space="preserve"> </w:t>
      </w:r>
      <w:proofErr w:type="spellStart"/>
      <w:r w:rsidRPr="00794146">
        <w:rPr>
          <w:rFonts w:ascii="Bookman Old Style" w:hAnsi="Bookman Old Style"/>
          <w:sz w:val="24"/>
          <w:szCs w:val="24"/>
        </w:rPr>
        <w:t>dalam</w:t>
      </w:r>
      <w:proofErr w:type="spellEnd"/>
      <w:r w:rsidRPr="00794146">
        <w:rPr>
          <w:rFonts w:ascii="Bookman Old Style" w:hAnsi="Bookman Old Style"/>
          <w:sz w:val="24"/>
          <w:szCs w:val="24"/>
        </w:rPr>
        <w:t xml:space="preserve"> </w:t>
      </w:r>
      <w:proofErr w:type="spellStart"/>
      <w:r w:rsidRPr="00794146">
        <w:rPr>
          <w:rFonts w:ascii="Bookman Old Style" w:hAnsi="Bookman Old Style"/>
          <w:sz w:val="24"/>
          <w:szCs w:val="24"/>
        </w:rPr>
        <w:t>laporan</w:t>
      </w:r>
      <w:proofErr w:type="spellEnd"/>
      <w:r w:rsidRPr="00794146">
        <w:rPr>
          <w:rFonts w:ascii="Bookman Old Style" w:hAnsi="Bookman Old Style"/>
          <w:sz w:val="24"/>
          <w:szCs w:val="24"/>
        </w:rPr>
        <w:t xml:space="preserve"> posisi keuangan ketika menjadi salah satu Pihak dalam ketentuan kontraktual instrumen tersebut. </w:t>
      </w:r>
    </w:p>
    <w:p w14:paraId="7F5415E9" w14:textId="7B259D8F" w:rsidR="00794146" w:rsidRDefault="00794146" w:rsidP="001B15A9">
      <w:pPr>
        <w:pStyle w:val="ListParagraph"/>
        <w:numPr>
          <w:ilvl w:val="0"/>
          <w:numId w:val="64"/>
        </w:numPr>
        <w:spacing w:after="0" w:line="240" w:lineRule="auto"/>
        <w:ind w:left="2835" w:hanging="567"/>
        <w:jc w:val="both"/>
        <w:rPr>
          <w:rFonts w:ascii="Bookman Old Style" w:hAnsi="Bookman Old Style"/>
          <w:sz w:val="24"/>
          <w:szCs w:val="24"/>
        </w:rPr>
      </w:pPr>
      <w:r w:rsidRPr="00794146">
        <w:rPr>
          <w:rFonts w:ascii="Bookman Old Style" w:hAnsi="Bookman Old Style"/>
          <w:sz w:val="24"/>
          <w:szCs w:val="24"/>
        </w:rPr>
        <w:t xml:space="preserve">Pada </w:t>
      </w:r>
      <w:proofErr w:type="spellStart"/>
      <w:r w:rsidRPr="00794146">
        <w:rPr>
          <w:rFonts w:ascii="Bookman Old Style" w:hAnsi="Bookman Old Style"/>
          <w:sz w:val="24"/>
          <w:szCs w:val="24"/>
        </w:rPr>
        <w:t>saat</w:t>
      </w:r>
      <w:proofErr w:type="spellEnd"/>
      <w:r w:rsidRPr="00794146">
        <w:rPr>
          <w:rFonts w:ascii="Bookman Old Style" w:hAnsi="Bookman Old Style"/>
          <w:sz w:val="24"/>
          <w:szCs w:val="24"/>
        </w:rPr>
        <w:t xml:space="preserve"> </w:t>
      </w:r>
      <w:proofErr w:type="spellStart"/>
      <w:r w:rsidRPr="00794146">
        <w:rPr>
          <w:rFonts w:ascii="Bookman Old Style" w:hAnsi="Bookman Old Style"/>
          <w:sz w:val="24"/>
          <w:szCs w:val="24"/>
        </w:rPr>
        <w:t>pengakuan</w:t>
      </w:r>
      <w:proofErr w:type="spellEnd"/>
      <w:r w:rsidRPr="00794146">
        <w:rPr>
          <w:rFonts w:ascii="Bookman Old Style" w:hAnsi="Bookman Old Style"/>
          <w:sz w:val="24"/>
          <w:szCs w:val="24"/>
        </w:rPr>
        <w:t xml:space="preserve"> </w:t>
      </w:r>
      <w:proofErr w:type="spellStart"/>
      <w:r w:rsidRPr="00794146">
        <w:rPr>
          <w:rFonts w:ascii="Bookman Old Style" w:hAnsi="Bookman Old Style"/>
          <w:sz w:val="24"/>
          <w:szCs w:val="24"/>
        </w:rPr>
        <w:t>awal</w:t>
      </w:r>
      <w:proofErr w:type="spellEnd"/>
      <w:r w:rsidRPr="00794146">
        <w:rPr>
          <w:rFonts w:ascii="Bookman Old Style" w:hAnsi="Bookman Old Style"/>
          <w:sz w:val="24"/>
          <w:szCs w:val="24"/>
        </w:rPr>
        <w:t xml:space="preserve">, </w:t>
      </w:r>
      <w:proofErr w:type="spellStart"/>
      <w:r w:rsidR="0069223C">
        <w:rPr>
          <w:rFonts w:ascii="Bookman Old Style" w:hAnsi="Bookman Old Style"/>
          <w:sz w:val="24"/>
          <w:szCs w:val="24"/>
        </w:rPr>
        <w:t>l</w:t>
      </w:r>
      <w:r w:rsidRPr="00794146">
        <w:rPr>
          <w:rFonts w:ascii="Bookman Old Style" w:hAnsi="Bookman Old Style"/>
          <w:sz w:val="24"/>
          <w:szCs w:val="24"/>
        </w:rPr>
        <w:t>iabilitas</w:t>
      </w:r>
      <w:proofErr w:type="spellEnd"/>
      <w:r w:rsidRPr="00794146">
        <w:rPr>
          <w:rFonts w:ascii="Bookman Old Style" w:hAnsi="Bookman Old Style"/>
          <w:sz w:val="24"/>
          <w:szCs w:val="24"/>
        </w:rPr>
        <w:t xml:space="preserve"> </w:t>
      </w:r>
      <w:proofErr w:type="spellStart"/>
      <w:r w:rsidRPr="00794146">
        <w:rPr>
          <w:rFonts w:ascii="Bookman Old Style" w:hAnsi="Bookman Old Style"/>
          <w:sz w:val="24"/>
          <w:szCs w:val="24"/>
        </w:rPr>
        <w:t>keuangan</w:t>
      </w:r>
      <w:proofErr w:type="spellEnd"/>
      <w:r w:rsidRPr="00794146">
        <w:rPr>
          <w:rFonts w:ascii="Bookman Old Style" w:hAnsi="Bookman Old Style"/>
          <w:sz w:val="24"/>
          <w:szCs w:val="24"/>
        </w:rPr>
        <w:t xml:space="preserve"> </w:t>
      </w:r>
      <w:proofErr w:type="spellStart"/>
      <w:r w:rsidRPr="00794146">
        <w:rPr>
          <w:rFonts w:ascii="Bookman Old Style" w:hAnsi="Bookman Old Style"/>
          <w:sz w:val="24"/>
          <w:szCs w:val="24"/>
        </w:rPr>
        <w:t>diukur</w:t>
      </w:r>
      <w:proofErr w:type="spellEnd"/>
      <w:r w:rsidRPr="00794146">
        <w:rPr>
          <w:rFonts w:ascii="Bookman Old Style" w:hAnsi="Bookman Old Style"/>
          <w:sz w:val="24"/>
          <w:szCs w:val="24"/>
        </w:rPr>
        <w:t xml:space="preserve"> </w:t>
      </w:r>
      <w:proofErr w:type="spellStart"/>
      <w:r w:rsidRPr="00794146">
        <w:rPr>
          <w:rFonts w:ascii="Bookman Old Style" w:hAnsi="Bookman Old Style"/>
          <w:sz w:val="24"/>
          <w:szCs w:val="24"/>
        </w:rPr>
        <w:t>dengan</w:t>
      </w:r>
      <w:proofErr w:type="spellEnd"/>
      <w:r w:rsidRPr="00794146">
        <w:rPr>
          <w:rFonts w:ascii="Bookman Old Style" w:hAnsi="Bookman Old Style"/>
          <w:sz w:val="24"/>
          <w:szCs w:val="24"/>
        </w:rPr>
        <w:t xml:space="preserve"> </w:t>
      </w:r>
      <w:proofErr w:type="spellStart"/>
      <w:r w:rsidRPr="00794146">
        <w:rPr>
          <w:rFonts w:ascii="Bookman Old Style" w:hAnsi="Bookman Old Style"/>
          <w:sz w:val="24"/>
          <w:szCs w:val="24"/>
        </w:rPr>
        <w:t>menggunakan</w:t>
      </w:r>
      <w:proofErr w:type="spellEnd"/>
      <w:r w:rsidRPr="00794146">
        <w:rPr>
          <w:rFonts w:ascii="Bookman Old Style" w:hAnsi="Bookman Old Style"/>
          <w:sz w:val="24"/>
          <w:szCs w:val="24"/>
        </w:rPr>
        <w:t xml:space="preserve"> Nilai Wajar. </w:t>
      </w:r>
    </w:p>
    <w:p w14:paraId="57D99A62" w14:textId="6D1A6B03" w:rsidR="00794146" w:rsidRDefault="00794146" w:rsidP="001B15A9">
      <w:pPr>
        <w:pStyle w:val="ListParagraph"/>
        <w:numPr>
          <w:ilvl w:val="0"/>
          <w:numId w:val="64"/>
        </w:numPr>
        <w:spacing w:after="0" w:line="240" w:lineRule="auto"/>
        <w:ind w:left="2835" w:hanging="567"/>
        <w:jc w:val="both"/>
        <w:rPr>
          <w:rFonts w:ascii="Bookman Old Style" w:hAnsi="Bookman Old Style"/>
          <w:sz w:val="24"/>
          <w:szCs w:val="24"/>
        </w:rPr>
      </w:pPr>
      <w:proofErr w:type="spellStart"/>
      <w:r w:rsidRPr="00794146">
        <w:rPr>
          <w:rFonts w:ascii="Bookman Old Style" w:hAnsi="Bookman Old Style"/>
          <w:sz w:val="24"/>
          <w:szCs w:val="24"/>
        </w:rPr>
        <w:t>Dalam</w:t>
      </w:r>
      <w:proofErr w:type="spellEnd"/>
      <w:r w:rsidRPr="00794146">
        <w:rPr>
          <w:rFonts w:ascii="Bookman Old Style" w:hAnsi="Bookman Old Style"/>
          <w:sz w:val="24"/>
          <w:szCs w:val="24"/>
        </w:rPr>
        <w:t xml:space="preserve"> </w:t>
      </w:r>
      <w:proofErr w:type="spellStart"/>
      <w:r w:rsidRPr="00794146">
        <w:rPr>
          <w:rFonts w:ascii="Bookman Old Style" w:hAnsi="Bookman Old Style"/>
          <w:sz w:val="24"/>
          <w:szCs w:val="24"/>
        </w:rPr>
        <w:t>hal</w:t>
      </w:r>
      <w:proofErr w:type="spellEnd"/>
      <w:r w:rsidRPr="00794146">
        <w:rPr>
          <w:rFonts w:ascii="Bookman Old Style" w:hAnsi="Bookman Old Style"/>
          <w:sz w:val="24"/>
          <w:szCs w:val="24"/>
        </w:rPr>
        <w:t xml:space="preserve"> </w:t>
      </w:r>
      <w:proofErr w:type="spellStart"/>
      <w:r w:rsidR="0069223C">
        <w:rPr>
          <w:rFonts w:ascii="Bookman Old Style" w:hAnsi="Bookman Old Style"/>
          <w:sz w:val="24"/>
          <w:szCs w:val="24"/>
        </w:rPr>
        <w:t>l</w:t>
      </w:r>
      <w:r w:rsidRPr="00794146">
        <w:rPr>
          <w:rFonts w:ascii="Bookman Old Style" w:hAnsi="Bookman Old Style"/>
          <w:sz w:val="24"/>
          <w:szCs w:val="24"/>
        </w:rPr>
        <w:t>iabilitas</w:t>
      </w:r>
      <w:proofErr w:type="spellEnd"/>
      <w:r w:rsidRPr="00794146">
        <w:rPr>
          <w:rFonts w:ascii="Bookman Old Style" w:hAnsi="Bookman Old Style"/>
          <w:sz w:val="24"/>
          <w:szCs w:val="24"/>
        </w:rPr>
        <w:t xml:space="preserve"> </w:t>
      </w:r>
      <w:proofErr w:type="spellStart"/>
      <w:r w:rsidRPr="00794146">
        <w:rPr>
          <w:rFonts w:ascii="Bookman Old Style" w:hAnsi="Bookman Old Style"/>
          <w:sz w:val="24"/>
          <w:szCs w:val="24"/>
        </w:rPr>
        <w:t>keuangan</w:t>
      </w:r>
      <w:proofErr w:type="spellEnd"/>
      <w:r w:rsidRPr="00794146">
        <w:rPr>
          <w:rFonts w:ascii="Bookman Old Style" w:hAnsi="Bookman Old Style"/>
          <w:sz w:val="24"/>
          <w:szCs w:val="24"/>
        </w:rPr>
        <w:t xml:space="preserve"> </w:t>
      </w:r>
      <w:proofErr w:type="spellStart"/>
      <w:r w:rsidRPr="00794146">
        <w:rPr>
          <w:rFonts w:ascii="Bookman Old Style" w:hAnsi="Bookman Old Style"/>
          <w:sz w:val="24"/>
          <w:szCs w:val="24"/>
        </w:rPr>
        <w:t>tidak</w:t>
      </w:r>
      <w:proofErr w:type="spellEnd"/>
      <w:r w:rsidRPr="00794146">
        <w:rPr>
          <w:rFonts w:ascii="Bookman Old Style" w:hAnsi="Bookman Old Style"/>
          <w:sz w:val="24"/>
          <w:szCs w:val="24"/>
        </w:rPr>
        <w:t xml:space="preserve"> </w:t>
      </w:r>
      <w:proofErr w:type="spellStart"/>
      <w:r w:rsidRPr="00794146">
        <w:rPr>
          <w:rFonts w:ascii="Bookman Old Style" w:hAnsi="Bookman Old Style"/>
          <w:sz w:val="24"/>
          <w:szCs w:val="24"/>
        </w:rPr>
        <w:t>diklasifikasikan</w:t>
      </w:r>
      <w:proofErr w:type="spellEnd"/>
      <w:r w:rsidRPr="00794146">
        <w:rPr>
          <w:rFonts w:ascii="Bookman Old Style" w:hAnsi="Bookman Old Style"/>
          <w:sz w:val="24"/>
          <w:szCs w:val="24"/>
        </w:rPr>
        <w:t xml:space="preserve"> </w:t>
      </w:r>
      <w:proofErr w:type="spellStart"/>
      <w:r w:rsidRPr="00794146">
        <w:rPr>
          <w:rFonts w:ascii="Bookman Old Style" w:hAnsi="Bookman Old Style"/>
          <w:sz w:val="24"/>
          <w:szCs w:val="24"/>
        </w:rPr>
        <w:t>sebagai</w:t>
      </w:r>
      <w:proofErr w:type="spellEnd"/>
      <w:r w:rsidRPr="00794146">
        <w:rPr>
          <w:rFonts w:ascii="Bookman Old Style" w:hAnsi="Bookman Old Style"/>
          <w:sz w:val="24"/>
          <w:szCs w:val="24"/>
        </w:rPr>
        <w:t xml:space="preserve"> </w:t>
      </w:r>
      <w:proofErr w:type="spellStart"/>
      <w:r w:rsidRPr="00794146">
        <w:rPr>
          <w:rFonts w:ascii="Bookman Old Style" w:hAnsi="Bookman Old Style"/>
          <w:sz w:val="24"/>
          <w:szCs w:val="24"/>
        </w:rPr>
        <w:t>diukur</w:t>
      </w:r>
      <w:proofErr w:type="spellEnd"/>
      <w:r w:rsidRPr="00794146">
        <w:rPr>
          <w:rFonts w:ascii="Bookman Old Style" w:hAnsi="Bookman Old Style"/>
          <w:sz w:val="24"/>
          <w:szCs w:val="24"/>
        </w:rPr>
        <w:t xml:space="preserve"> pada Nilai Wajar melalui laba rugi, Nilai Wajar sebagaimana dimaksud dalam huruf b) dikurangi biaya transaksi yang terkait langsung dengan perolehan atau penerbitan Liabilitas keuangan. </w:t>
      </w:r>
    </w:p>
    <w:p w14:paraId="52047C7D" w14:textId="298839DE" w:rsidR="00794146" w:rsidRDefault="00794146" w:rsidP="001B15A9">
      <w:pPr>
        <w:pStyle w:val="ListParagraph"/>
        <w:numPr>
          <w:ilvl w:val="0"/>
          <w:numId w:val="64"/>
        </w:numPr>
        <w:spacing w:after="0" w:line="240" w:lineRule="auto"/>
        <w:ind w:left="2835" w:hanging="567"/>
        <w:jc w:val="both"/>
        <w:rPr>
          <w:rFonts w:ascii="Bookman Old Style" w:hAnsi="Bookman Old Style"/>
          <w:sz w:val="24"/>
          <w:szCs w:val="24"/>
        </w:rPr>
      </w:pPr>
      <w:proofErr w:type="spellStart"/>
      <w:r w:rsidRPr="00794146">
        <w:rPr>
          <w:rFonts w:ascii="Bookman Old Style" w:hAnsi="Bookman Old Style"/>
          <w:sz w:val="24"/>
          <w:szCs w:val="24"/>
        </w:rPr>
        <w:t>Dalam</w:t>
      </w:r>
      <w:proofErr w:type="spellEnd"/>
      <w:r w:rsidRPr="00794146">
        <w:rPr>
          <w:rFonts w:ascii="Bookman Old Style" w:hAnsi="Bookman Old Style"/>
          <w:sz w:val="24"/>
          <w:szCs w:val="24"/>
        </w:rPr>
        <w:t xml:space="preserve"> </w:t>
      </w:r>
      <w:proofErr w:type="spellStart"/>
      <w:r w:rsidRPr="00794146">
        <w:rPr>
          <w:rFonts w:ascii="Bookman Old Style" w:hAnsi="Bookman Old Style"/>
          <w:sz w:val="24"/>
          <w:szCs w:val="24"/>
        </w:rPr>
        <w:t>hal</w:t>
      </w:r>
      <w:proofErr w:type="spellEnd"/>
      <w:r w:rsidRPr="00794146">
        <w:rPr>
          <w:rFonts w:ascii="Bookman Old Style" w:hAnsi="Bookman Old Style"/>
          <w:sz w:val="24"/>
          <w:szCs w:val="24"/>
        </w:rPr>
        <w:t xml:space="preserve"> Nilai </w:t>
      </w:r>
      <w:proofErr w:type="spellStart"/>
      <w:r w:rsidRPr="00794146">
        <w:rPr>
          <w:rFonts w:ascii="Bookman Old Style" w:hAnsi="Bookman Old Style"/>
          <w:sz w:val="24"/>
          <w:szCs w:val="24"/>
        </w:rPr>
        <w:t>Wajar</w:t>
      </w:r>
      <w:proofErr w:type="spellEnd"/>
      <w:r w:rsidRPr="00794146">
        <w:rPr>
          <w:rFonts w:ascii="Bookman Old Style" w:hAnsi="Bookman Old Style"/>
          <w:sz w:val="24"/>
          <w:szCs w:val="24"/>
        </w:rPr>
        <w:t xml:space="preserve"> </w:t>
      </w:r>
      <w:proofErr w:type="spellStart"/>
      <w:r w:rsidR="0069223C">
        <w:rPr>
          <w:rFonts w:ascii="Bookman Old Style" w:hAnsi="Bookman Old Style"/>
          <w:sz w:val="24"/>
          <w:szCs w:val="24"/>
        </w:rPr>
        <w:t>l</w:t>
      </w:r>
      <w:r w:rsidRPr="00794146">
        <w:rPr>
          <w:rFonts w:ascii="Bookman Old Style" w:hAnsi="Bookman Old Style"/>
          <w:sz w:val="24"/>
          <w:szCs w:val="24"/>
        </w:rPr>
        <w:t>iabilitas</w:t>
      </w:r>
      <w:proofErr w:type="spellEnd"/>
      <w:r w:rsidRPr="00794146">
        <w:rPr>
          <w:rFonts w:ascii="Bookman Old Style" w:hAnsi="Bookman Old Style"/>
          <w:sz w:val="24"/>
          <w:szCs w:val="24"/>
        </w:rPr>
        <w:t xml:space="preserve"> </w:t>
      </w:r>
      <w:proofErr w:type="spellStart"/>
      <w:r w:rsidRPr="00794146">
        <w:rPr>
          <w:rFonts w:ascii="Bookman Old Style" w:hAnsi="Bookman Old Style"/>
          <w:sz w:val="24"/>
          <w:szCs w:val="24"/>
        </w:rPr>
        <w:t>keuangan</w:t>
      </w:r>
      <w:proofErr w:type="spellEnd"/>
      <w:r w:rsidRPr="00794146">
        <w:rPr>
          <w:rFonts w:ascii="Bookman Old Style" w:hAnsi="Bookman Old Style"/>
          <w:sz w:val="24"/>
          <w:szCs w:val="24"/>
        </w:rPr>
        <w:t xml:space="preserve"> pada </w:t>
      </w:r>
      <w:proofErr w:type="spellStart"/>
      <w:r w:rsidRPr="00794146">
        <w:rPr>
          <w:rFonts w:ascii="Bookman Old Style" w:hAnsi="Bookman Old Style"/>
          <w:sz w:val="24"/>
          <w:szCs w:val="24"/>
        </w:rPr>
        <w:t>saat</w:t>
      </w:r>
      <w:proofErr w:type="spellEnd"/>
      <w:r w:rsidRPr="00794146">
        <w:rPr>
          <w:rFonts w:ascii="Bookman Old Style" w:hAnsi="Bookman Old Style"/>
          <w:sz w:val="24"/>
          <w:szCs w:val="24"/>
        </w:rPr>
        <w:t xml:space="preserve"> </w:t>
      </w:r>
      <w:proofErr w:type="spellStart"/>
      <w:r w:rsidRPr="00794146">
        <w:rPr>
          <w:rFonts w:ascii="Bookman Old Style" w:hAnsi="Bookman Old Style"/>
          <w:sz w:val="24"/>
          <w:szCs w:val="24"/>
        </w:rPr>
        <w:t>pengakuan</w:t>
      </w:r>
      <w:proofErr w:type="spellEnd"/>
      <w:r w:rsidRPr="00794146">
        <w:rPr>
          <w:rFonts w:ascii="Bookman Old Style" w:hAnsi="Bookman Old Style"/>
          <w:sz w:val="24"/>
          <w:szCs w:val="24"/>
        </w:rPr>
        <w:t xml:space="preserve"> </w:t>
      </w:r>
      <w:proofErr w:type="spellStart"/>
      <w:r w:rsidRPr="00794146">
        <w:rPr>
          <w:rFonts w:ascii="Bookman Old Style" w:hAnsi="Bookman Old Style"/>
          <w:sz w:val="24"/>
          <w:szCs w:val="24"/>
        </w:rPr>
        <w:t>awal</w:t>
      </w:r>
      <w:proofErr w:type="spellEnd"/>
      <w:r w:rsidRPr="00794146">
        <w:rPr>
          <w:rFonts w:ascii="Bookman Old Style" w:hAnsi="Bookman Old Style"/>
          <w:sz w:val="24"/>
          <w:szCs w:val="24"/>
        </w:rPr>
        <w:t xml:space="preserve"> </w:t>
      </w:r>
      <w:proofErr w:type="spellStart"/>
      <w:r w:rsidRPr="00794146">
        <w:rPr>
          <w:rFonts w:ascii="Bookman Old Style" w:hAnsi="Bookman Old Style"/>
          <w:sz w:val="24"/>
          <w:szCs w:val="24"/>
        </w:rPr>
        <w:t>berbeda</w:t>
      </w:r>
      <w:proofErr w:type="spellEnd"/>
      <w:r w:rsidRPr="00794146">
        <w:rPr>
          <w:rFonts w:ascii="Bookman Old Style" w:hAnsi="Bookman Old Style"/>
          <w:sz w:val="24"/>
          <w:szCs w:val="24"/>
        </w:rPr>
        <w:t xml:space="preserve"> </w:t>
      </w:r>
      <w:proofErr w:type="spellStart"/>
      <w:r w:rsidRPr="00794146">
        <w:rPr>
          <w:rFonts w:ascii="Bookman Old Style" w:hAnsi="Bookman Old Style"/>
          <w:sz w:val="24"/>
          <w:szCs w:val="24"/>
        </w:rPr>
        <w:t>dari</w:t>
      </w:r>
      <w:proofErr w:type="spellEnd"/>
      <w:r w:rsidRPr="00794146">
        <w:rPr>
          <w:rFonts w:ascii="Bookman Old Style" w:hAnsi="Bookman Old Style"/>
          <w:sz w:val="24"/>
          <w:szCs w:val="24"/>
        </w:rPr>
        <w:t xml:space="preserve"> harga transaksi, maka Emiten atau Perusahaan Publik menerapkan ketentuan sebagaimana disyaratkan oleh SAK terkait. </w:t>
      </w:r>
    </w:p>
    <w:p w14:paraId="1128ADEA" w14:textId="6A20C327" w:rsidR="00794146" w:rsidRDefault="00794146" w:rsidP="001B15A9">
      <w:pPr>
        <w:pStyle w:val="ListParagraph"/>
        <w:numPr>
          <w:ilvl w:val="0"/>
          <w:numId w:val="64"/>
        </w:numPr>
        <w:spacing w:after="0" w:line="240" w:lineRule="auto"/>
        <w:ind w:left="2835" w:hanging="567"/>
        <w:jc w:val="both"/>
        <w:rPr>
          <w:rFonts w:ascii="Bookman Old Style" w:hAnsi="Bookman Old Style"/>
          <w:sz w:val="24"/>
          <w:szCs w:val="24"/>
        </w:rPr>
      </w:pPr>
      <w:proofErr w:type="spellStart"/>
      <w:r w:rsidRPr="00794146">
        <w:rPr>
          <w:rFonts w:ascii="Bookman Old Style" w:hAnsi="Bookman Old Style"/>
          <w:sz w:val="24"/>
          <w:szCs w:val="24"/>
        </w:rPr>
        <w:t>Klasifikasi</w:t>
      </w:r>
      <w:proofErr w:type="spellEnd"/>
      <w:r w:rsidRPr="00794146">
        <w:rPr>
          <w:rFonts w:ascii="Bookman Old Style" w:hAnsi="Bookman Old Style"/>
          <w:sz w:val="24"/>
          <w:szCs w:val="24"/>
        </w:rPr>
        <w:t xml:space="preserve"> </w:t>
      </w:r>
      <w:proofErr w:type="spellStart"/>
      <w:r w:rsidR="0069223C">
        <w:rPr>
          <w:rFonts w:ascii="Bookman Old Style" w:hAnsi="Bookman Old Style"/>
          <w:sz w:val="24"/>
          <w:szCs w:val="24"/>
        </w:rPr>
        <w:t>l</w:t>
      </w:r>
      <w:r w:rsidRPr="00794146">
        <w:rPr>
          <w:rFonts w:ascii="Bookman Old Style" w:hAnsi="Bookman Old Style"/>
          <w:sz w:val="24"/>
          <w:szCs w:val="24"/>
        </w:rPr>
        <w:t>iabilitas</w:t>
      </w:r>
      <w:proofErr w:type="spellEnd"/>
      <w:r w:rsidRPr="00794146">
        <w:rPr>
          <w:rFonts w:ascii="Bookman Old Style" w:hAnsi="Bookman Old Style"/>
          <w:sz w:val="24"/>
          <w:szCs w:val="24"/>
        </w:rPr>
        <w:t xml:space="preserve"> </w:t>
      </w:r>
      <w:proofErr w:type="spellStart"/>
      <w:r w:rsidRPr="00794146">
        <w:rPr>
          <w:rFonts w:ascii="Bookman Old Style" w:hAnsi="Bookman Old Style"/>
          <w:sz w:val="24"/>
          <w:szCs w:val="24"/>
        </w:rPr>
        <w:t>keuangan</w:t>
      </w:r>
      <w:proofErr w:type="spellEnd"/>
      <w:r w:rsidRPr="00794146">
        <w:rPr>
          <w:rFonts w:ascii="Bookman Old Style" w:hAnsi="Bookman Old Style"/>
          <w:sz w:val="24"/>
          <w:szCs w:val="24"/>
        </w:rPr>
        <w:t xml:space="preserve">, </w:t>
      </w:r>
      <w:proofErr w:type="spellStart"/>
      <w:r w:rsidRPr="00794146">
        <w:rPr>
          <w:rFonts w:ascii="Bookman Old Style" w:hAnsi="Bookman Old Style"/>
          <w:sz w:val="24"/>
          <w:szCs w:val="24"/>
        </w:rPr>
        <w:t>yaitu</w:t>
      </w:r>
      <w:proofErr w:type="spellEnd"/>
      <w:r w:rsidRPr="00794146">
        <w:rPr>
          <w:rFonts w:ascii="Bookman Old Style" w:hAnsi="Bookman Old Style"/>
          <w:sz w:val="24"/>
          <w:szCs w:val="24"/>
        </w:rPr>
        <w:t>:</w:t>
      </w:r>
    </w:p>
    <w:p w14:paraId="60A4B010" w14:textId="77777777" w:rsidR="00794146" w:rsidRDefault="00794146" w:rsidP="001B15A9">
      <w:pPr>
        <w:pStyle w:val="ListParagraph"/>
        <w:numPr>
          <w:ilvl w:val="0"/>
          <w:numId w:val="65"/>
        </w:numPr>
        <w:spacing w:after="0" w:line="240" w:lineRule="auto"/>
        <w:ind w:left="3402" w:hanging="567"/>
        <w:jc w:val="both"/>
        <w:rPr>
          <w:rFonts w:ascii="Bookman Old Style" w:hAnsi="Bookman Old Style"/>
          <w:sz w:val="24"/>
          <w:szCs w:val="24"/>
        </w:rPr>
      </w:pPr>
      <w:r w:rsidRPr="00794146">
        <w:rPr>
          <w:rFonts w:ascii="Bookman Old Style" w:hAnsi="Bookman Old Style"/>
          <w:sz w:val="24"/>
          <w:szCs w:val="24"/>
        </w:rPr>
        <w:t xml:space="preserve">Liabilitas keuangan diukur pada biaya perolehan diamortisasi; dan </w:t>
      </w:r>
    </w:p>
    <w:p w14:paraId="29034FA6" w14:textId="77777777" w:rsidR="00794146" w:rsidRPr="00794146" w:rsidRDefault="00794146" w:rsidP="001B15A9">
      <w:pPr>
        <w:pStyle w:val="ListParagraph"/>
        <w:numPr>
          <w:ilvl w:val="0"/>
          <w:numId w:val="65"/>
        </w:numPr>
        <w:spacing w:after="0" w:line="240" w:lineRule="auto"/>
        <w:ind w:left="3402" w:hanging="567"/>
        <w:jc w:val="both"/>
        <w:rPr>
          <w:rFonts w:ascii="Bookman Old Style" w:hAnsi="Bookman Old Style"/>
          <w:sz w:val="24"/>
          <w:szCs w:val="24"/>
        </w:rPr>
      </w:pPr>
      <w:r w:rsidRPr="00794146">
        <w:rPr>
          <w:rFonts w:ascii="Bookman Old Style" w:hAnsi="Bookman Old Style"/>
          <w:sz w:val="24"/>
          <w:szCs w:val="24"/>
        </w:rPr>
        <w:t xml:space="preserve">Liabilitas keuangan selain diukur pada biaya perolehan diamortisasi, yaitu: </w:t>
      </w:r>
    </w:p>
    <w:p w14:paraId="7F13541D" w14:textId="77777777" w:rsidR="00794146" w:rsidRDefault="00794146" w:rsidP="001B15A9">
      <w:pPr>
        <w:pStyle w:val="ListParagraph"/>
        <w:numPr>
          <w:ilvl w:val="0"/>
          <w:numId w:val="66"/>
        </w:numPr>
        <w:spacing w:after="0" w:line="240" w:lineRule="auto"/>
        <w:ind w:left="3969" w:hanging="567"/>
        <w:jc w:val="both"/>
        <w:rPr>
          <w:rFonts w:ascii="Bookman Old Style" w:hAnsi="Bookman Old Style"/>
          <w:sz w:val="24"/>
          <w:szCs w:val="24"/>
        </w:rPr>
      </w:pPr>
      <w:r w:rsidRPr="00794146">
        <w:rPr>
          <w:rFonts w:ascii="Bookman Old Style" w:hAnsi="Bookman Old Style"/>
          <w:sz w:val="24"/>
          <w:szCs w:val="24"/>
        </w:rPr>
        <w:t xml:space="preserve">Liabilitas keuangan diukur pada Nilai Wajar melalui laba rugi, termasuk derivatif; </w:t>
      </w:r>
    </w:p>
    <w:p w14:paraId="238EE14F" w14:textId="77777777" w:rsidR="00794146" w:rsidRPr="00794146" w:rsidRDefault="00794146" w:rsidP="001B15A9">
      <w:pPr>
        <w:pStyle w:val="ListParagraph"/>
        <w:numPr>
          <w:ilvl w:val="0"/>
          <w:numId w:val="66"/>
        </w:numPr>
        <w:spacing w:after="0" w:line="240" w:lineRule="auto"/>
        <w:ind w:left="3969" w:hanging="567"/>
        <w:jc w:val="both"/>
        <w:rPr>
          <w:rFonts w:ascii="Bookman Old Style" w:hAnsi="Bookman Old Style"/>
          <w:sz w:val="24"/>
          <w:szCs w:val="24"/>
        </w:rPr>
      </w:pPr>
      <w:r w:rsidRPr="00794146">
        <w:rPr>
          <w:rFonts w:ascii="Bookman Old Style" w:hAnsi="Bookman Old Style"/>
          <w:sz w:val="24"/>
          <w:szCs w:val="24"/>
        </w:rPr>
        <w:lastRenderedPageBreak/>
        <w:t xml:space="preserve">Liabilitas keuangan yang timbul ketika pengalihan Aset keuangan yang tidak memenuhi syarat penghentian pengakuan atau ketika pendekatan keterlibatan berkelanjutan diterapkan, yaitu: </w:t>
      </w:r>
    </w:p>
    <w:p w14:paraId="3B666872" w14:textId="05EB9047" w:rsidR="00794146" w:rsidRDefault="00794146" w:rsidP="001B15A9">
      <w:pPr>
        <w:pStyle w:val="ListParagraph"/>
        <w:numPr>
          <w:ilvl w:val="0"/>
          <w:numId w:val="67"/>
        </w:numPr>
        <w:spacing w:after="0" w:line="240" w:lineRule="auto"/>
        <w:ind w:left="4536" w:hanging="567"/>
        <w:jc w:val="both"/>
        <w:rPr>
          <w:rFonts w:ascii="Bookman Old Style" w:hAnsi="Bookman Old Style"/>
          <w:sz w:val="24"/>
          <w:szCs w:val="24"/>
        </w:rPr>
      </w:pPr>
      <w:proofErr w:type="spellStart"/>
      <w:r w:rsidRPr="00794146">
        <w:rPr>
          <w:rFonts w:ascii="Bookman Old Style" w:hAnsi="Bookman Old Style"/>
          <w:sz w:val="24"/>
          <w:szCs w:val="24"/>
        </w:rPr>
        <w:t>untuk</w:t>
      </w:r>
      <w:proofErr w:type="spellEnd"/>
      <w:r w:rsidRPr="00794146">
        <w:rPr>
          <w:rFonts w:ascii="Bookman Old Style" w:hAnsi="Bookman Old Style"/>
          <w:sz w:val="24"/>
          <w:szCs w:val="24"/>
        </w:rPr>
        <w:t xml:space="preserve"> </w:t>
      </w:r>
      <w:proofErr w:type="spellStart"/>
      <w:r w:rsidR="0069223C">
        <w:rPr>
          <w:rFonts w:ascii="Bookman Old Style" w:hAnsi="Bookman Old Style"/>
          <w:sz w:val="24"/>
          <w:szCs w:val="24"/>
        </w:rPr>
        <w:t>l</w:t>
      </w:r>
      <w:r w:rsidRPr="00794146">
        <w:rPr>
          <w:rFonts w:ascii="Bookman Old Style" w:hAnsi="Bookman Old Style"/>
          <w:sz w:val="24"/>
          <w:szCs w:val="24"/>
        </w:rPr>
        <w:t>iabilitas</w:t>
      </w:r>
      <w:proofErr w:type="spellEnd"/>
      <w:r w:rsidRPr="00794146">
        <w:rPr>
          <w:rFonts w:ascii="Bookman Old Style" w:hAnsi="Bookman Old Style"/>
          <w:sz w:val="24"/>
          <w:szCs w:val="24"/>
        </w:rPr>
        <w:t xml:space="preserve"> </w:t>
      </w:r>
      <w:proofErr w:type="spellStart"/>
      <w:r w:rsidRPr="00794146">
        <w:rPr>
          <w:rFonts w:ascii="Bookman Old Style" w:hAnsi="Bookman Old Style"/>
          <w:sz w:val="24"/>
          <w:szCs w:val="24"/>
        </w:rPr>
        <w:t>keuangan</w:t>
      </w:r>
      <w:proofErr w:type="spellEnd"/>
      <w:r w:rsidRPr="00794146">
        <w:rPr>
          <w:rFonts w:ascii="Bookman Old Style" w:hAnsi="Bookman Old Style"/>
          <w:sz w:val="24"/>
          <w:szCs w:val="24"/>
        </w:rPr>
        <w:t xml:space="preserve"> yang </w:t>
      </w:r>
      <w:proofErr w:type="spellStart"/>
      <w:r w:rsidRPr="00794146">
        <w:rPr>
          <w:rFonts w:ascii="Bookman Old Style" w:hAnsi="Bookman Old Style"/>
          <w:sz w:val="24"/>
          <w:szCs w:val="24"/>
        </w:rPr>
        <w:t>timbul</w:t>
      </w:r>
      <w:proofErr w:type="spellEnd"/>
      <w:r w:rsidRPr="00794146">
        <w:rPr>
          <w:rFonts w:ascii="Bookman Old Style" w:hAnsi="Bookman Old Style"/>
          <w:sz w:val="24"/>
          <w:szCs w:val="24"/>
        </w:rPr>
        <w:t xml:space="preserve"> </w:t>
      </w:r>
      <w:proofErr w:type="spellStart"/>
      <w:r w:rsidRPr="00794146">
        <w:rPr>
          <w:rFonts w:ascii="Bookman Old Style" w:hAnsi="Bookman Old Style"/>
          <w:sz w:val="24"/>
          <w:szCs w:val="24"/>
        </w:rPr>
        <w:t>ketika</w:t>
      </w:r>
      <w:proofErr w:type="spellEnd"/>
      <w:r w:rsidRPr="00794146">
        <w:rPr>
          <w:rFonts w:ascii="Bookman Old Style" w:hAnsi="Bookman Old Style"/>
          <w:sz w:val="24"/>
          <w:szCs w:val="24"/>
        </w:rPr>
        <w:t xml:space="preserve"> </w:t>
      </w:r>
      <w:proofErr w:type="spellStart"/>
      <w:r w:rsidRPr="00794146">
        <w:rPr>
          <w:rFonts w:ascii="Bookman Old Style" w:hAnsi="Bookman Old Style"/>
          <w:sz w:val="24"/>
          <w:szCs w:val="24"/>
        </w:rPr>
        <w:t>pengalihan</w:t>
      </w:r>
      <w:proofErr w:type="spellEnd"/>
      <w:r w:rsidRPr="00794146">
        <w:rPr>
          <w:rFonts w:ascii="Bookman Old Style" w:hAnsi="Bookman Old Style"/>
          <w:sz w:val="24"/>
          <w:szCs w:val="24"/>
        </w:rPr>
        <w:t xml:space="preserve"> Aset keuangan yang tidak memenuhi syarat penghentian pengakuan, Liabilitas diukur atas imbalan yang diterima; dan </w:t>
      </w:r>
    </w:p>
    <w:p w14:paraId="62C1A199" w14:textId="390AB6DB" w:rsidR="00794146" w:rsidRDefault="00794146" w:rsidP="001B15A9">
      <w:pPr>
        <w:pStyle w:val="ListParagraph"/>
        <w:numPr>
          <w:ilvl w:val="0"/>
          <w:numId w:val="67"/>
        </w:numPr>
        <w:spacing w:after="0" w:line="240" w:lineRule="auto"/>
        <w:ind w:left="4536" w:hanging="567"/>
        <w:jc w:val="both"/>
        <w:rPr>
          <w:rFonts w:ascii="Bookman Old Style" w:hAnsi="Bookman Old Style"/>
          <w:sz w:val="24"/>
          <w:szCs w:val="24"/>
        </w:rPr>
      </w:pPr>
      <w:proofErr w:type="spellStart"/>
      <w:r w:rsidRPr="00794146">
        <w:rPr>
          <w:rFonts w:ascii="Bookman Old Style" w:hAnsi="Bookman Old Style"/>
          <w:sz w:val="24"/>
          <w:szCs w:val="24"/>
        </w:rPr>
        <w:t>untuk</w:t>
      </w:r>
      <w:proofErr w:type="spellEnd"/>
      <w:r w:rsidRPr="00794146">
        <w:rPr>
          <w:rFonts w:ascii="Bookman Old Style" w:hAnsi="Bookman Old Style"/>
          <w:sz w:val="24"/>
          <w:szCs w:val="24"/>
        </w:rPr>
        <w:t xml:space="preserve"> </w:t>
      </w:r>
      <w:proofErr w:type="spellStart"/>
      <w:r w:rsidR="0069223C">
        <w:rPr>
          <w:rFonts w:ascii="Bookman Old Style" w:hAnsi="Bookman Old Style"/>
          <w:sz w:val="24"/>
          <w:szCs w:val="24"/>
        </w:rPr>
        <w:t>l</w:t>
      </w:r>
      <w:r w:rsidRPr="00794146">
        <w:rPr>
          <w:rFonts w:ascii="Bookman Old Style" w:hAnsi="Bookman Old Style"/>
          <w:sz w:val="24"/>
          <w:szCs w:val="24"/>
        </w:rPr>
        <w:t>iabilitas</w:t>
      </w:r>
      <w:proofErr w:type="spellEnd"/>
      <w:r w:rsidRPr="00794146">
        <w:rPr>
          <w:rFonts w:ascii="Bookman Old Style" w:hAnsi="Bookman Old Style"/>
          <w:sz w:val="24"/>
          <w:szCs w:val="24"/>
        </w:rPr>
        <w:t xml:space="preserve"> </w:t>
      </w:r>
      <w:proofErr w:type="spellStart"/>
      <w:r w:rsidRPr="00794146">
        <w:rPr>
          <w:rFonts w:ascii="Bookman Old Style" w:hAnsi="Bookman Old Style"/>
          <w:sz w:val="24"/>
          <w:szCs w:val="24"/>
        </w:rPr>
        <w:t>keuangan</w:t>
      </w:r>
      <w:proofErr w:type="spellEnd"/>
      <w:r w:rsidRPr="00794146">
        <w:rPr>
          <w:rFonts w:ascii="Bookman Old Style" w:hAnsi="Bookman Old Style"/>
          <w:sz w:val="24"/>
          <w:szCs w:val="24"/>
        </w:rPr>
        <w:t xml:space="preserve"> yang </w:t>
      </w:r>
      <w:proofErr w:type="spellStart"/>
      <w:r w:rsidRPr="00794146">
        <w:rPr>
          <w:rFonts w:ascii="Bookman Old Style" w:hAnsi="Bookman Old Style"/>
          <w:sz w:val="24"/>
          <w:szCs w:val="24"/>
        </w:rPr>
        <w:t>timbul</w:t>
      </w:r>
      <w:proofErr w:type="spellEnd"/>
      <w:r w:rsidRPr="00794146">
        <w:rPr>
          <w:rFonts w:ascii="Bookman Old Style" w:hAnsi="Bookman Old Style"/>
          <w:sz w:val="24"/>
          <w:szCs w:val="24"/>
        </w:rPr>
        <w:t xml:space="preserve"> </w:t>
      </w:r>
      <w:proofErr w:type="spellStart"/>
      <w:r w:rsidRPr="00794146">
        <w:rPr>
          <w:rFonts w:ascii="Bookman Old Style" w:hAnsi="Bookman Old Style"/>
          <w:sz w:val="24"/>
          <w:szCs w:val="24"/>
        </w:rPr>
        <w:t>ketika</w:t>
      </w:r>
      <w:proofErr w:type="spellEnd"/>
      <w:r w:rsidRPr="00794146">
        <w:rPr>
          <w:rFonts w:ascii="Bookman Old Style" w:hAnsi="Bookman Old Style"/>
          <w:sz w:val="24"/>
          <w:szCs w:val="24"/>
        </w:rPr>
        <w:t xml:space="preserve"> </w:t>
      </w:r>
      <w:proofErr w:type="spellStart"/>
      <w:r w:rsidRPr="00794146">
        <w:rPr>
          <w:rFonts w:ascii="Bookman Old Style" w:hAnsi="Bookman Old Style"/>
          <w:sz w:val="24"/>
          <w:szCs w:val="24"/>
        </w:rPr>
        <w:t>pendekatan</w:t>
      </w:r>
      <w:proofErr w:type="spellEnd"/>
      <w:r w:rsidRPr="00794146">
        <w:rPr>
          <w:rFonts w:ascii="Bookman Old Style" w:hAnsi="Bookman Old Style"/>
          <w:sz w:val="24"/>
          <w:szCs w:val="24"/>
        </w:rPr>
        <w:t xml:space="preserve"> </w:t>
      </w:r>
      <w:proofErr w:type="spellStart"/>
      <w:r w:rsidRPr="00794146">
        <w:rPr>
          <w:rFonts w:ascii="Bookman Old Style" w:hAnsi="Bookman Old Style"/>
          <w:sz w:val="24"/>
          <w:szCs w:val="24"/>
        </w:rPr>
        <w:t>keterlibatan</w:t>
      </w:r>
      <w:proofErr w:type="spellEnd"/>
      <w:r w:rsidRPr="00794146">
        <w:rPr>
          <w:rFonts w:ascii="Bookman Old Style" w:hAnsi="Bookman Old Style"/>
          <w:sz w:val="24"/>
          <w:szCs w:val="24"/>
        </w:rPr>
        <w:t xml:space="preserve"> berkelanjutan diterapkan, Liabilitas diukur dengan cara yang akan membuat jumlah tercatat neto dari Aset alihan dan Liabilitas terkait merupakan:</w:t>
      </w:r>
    </w:p>
    <w:p w14:paraId="39614FA9" w14:textId="77777777" w:rsidR="009C3E3C" w:rsidRDefault="00794146" w:rsidP="001B15A9">
      <w:pPr>
        <w:pStyle w:val="ListParagraph"/>
        <w:numPr>
          <w:ilvl w:val="0"/>
          <w:numId w:val="68"/>
        </w:numPr>
        <w:spacing w:after="0" w:line="240" w:lineRule="auto"/>
        <w:ind w:left="5103" w:hanging="567"/>
        <w:jc w:val="both"/>
        <w:rPr>
          <w:rFonts w:ascii="Bookman Old Style" w:hAnsi="Bookman Old Style"/>
          <w:sz w:val="24"/>
          <w:szCs w:val="24"/>
        </w:rPr>
      </w:pPr>
      <w:r w:rsidRPr="00794146">
        <w:rPr>
          <w:rFonts w:ascii="Bookman Old Style" w:hAnsi="Bookman Old Style"/>
          <w:sz w:val="24"/>
          <w:szCs w:val="24"/>
        </w:rPr>
        <w:t xml:space="preserve">biaya perolehan diamortisasi atas hak dan kewajiban yang masih dipertahankan entitas, jika Aset alihan diukur pada biaya perolehan diamortisasi; atau </w:t>
      </w:r>
    </w:p>
    <w:p w14:paraId="6539E181" w14:textId="77777777" w:rsidR="00794146" w:rsidRPr="009C3E3C" w:rsidRDefault="00794146" w:rsidP="001B15A9">
      <w:pPr>
        <w:pStyle w:val="ListParagraph"/>
        <w:numPr>
          <w:ilvl w:val="0"/>
          <w:numId w:val="68"/>
        </w:numPr>
        <w:spacing w:after="0" w:line="240" w:lineRule="auto"/>
        <w:ind w:left="5103" w:hanging="567"/>
        <w:jc w:val="both"/>
        <w:rPr>
          <w:rFonts w:ascii="Bookman Old Style" w:hAnsi="Bookman Old Style"/>
          <w:sz w:val="24"/>
          <w:szCs w:val="24"/>
        </w:rPr>
      </w:pPr>
      <w:r w:rsidRPr="009C3E3C">
        <w:rPr>
          <w:rFonts w:ascii="Bookman Old Style" w:hAnsi="Bookman Old Style"/>
          <w:sz w:val="24"/>
          <w:szCs w:val="24"/>
        </w:rPr>
        <w:t xml:space="preserve">setara dengan Nilai Wajar dari hak dan kewajiban yang masih dipertahankan entitas apabila diukur secara tersendiri, jika Aset alihan diukur pada Nilai Wajar; </w:t>
      </w:r>
    </w:p>
    <w:p w14:paraId="788D0D44" w14:textId="77777777" w:rsidR="00794146" w:rsidRPr="00794146" w:rsidRDefault="00794146" w:rsidP="001B15A9">
      <w:pPr>
        <w:pStyle w:val="ListParagraph"/>
        <w:numPr>
          <w:ilvl w:val="0"/>
          <w:numId w:val="66"/>
        </w:numPr>
        <w:spacing w:after="0" w:line="240" w:lineRule="auto"/>
        <w:ind w:left="3969" w:hanging="567"/>
        <w:jc w:val="both"/>
        <w:rPr>
          <w:rFonts w:ascii="Bookman Old Style" w:hAnsi="Bookman Old Style"/>
          <w:sz w:val="24"/>
          <w:szCs w:val="24"/>
        </w:rPr>
      </w:pPr>
      <w:r w:rsidRPr="00794146">
        <w:rPr>
          <w:rFonts w:ascii="Bookman Old Style" w:hAnsi="Bookman Old Style"/>
          <w:sz w:val="24"/>
          <w:szCs w:val="24"/>
        </w:rPr>
        <w:t xml:space="preserve">kontrak jaminan keuangan dan komitmen untuk menyediakan pinjaman dengan suku bunga di bawah pasar, setelah pengakuan awal diukur sebesar jumlah yang lebih tinggi antara: </w:t>
      </w:r>
    </w:p>
    <w:p w14:paraId="5642F020" w14:textId="77777777" w:rsidR="009C3E3C" w:rsidRDefault="00794146" w:rsidP="001B15A9">
      <w:pPr>
        <w:pStyle w:val="ListParagraph"/>
        <w:numPr>
          <w:ilvl w:val="0"/>
          <w:numId w:val="69"/>
        </w:numPr>
        <w:spacing w:after="0" w:line="240" w:lineRule="auto"/>
        <w:ind w:left="4536" w:hanging="567"/>
        <w:jc w:val="both"/>
        <w:rPr>
          <w:rFonts w:ascii="Bookman Old Style" w:hAnsi="Bookman Old Style"/>
          <w:sz w:val="24"/>
          <w:szCs w:val="24"/>
        </w:rPr>
      </w:pPr>
      <w:r w:rsidRPr="00794146">
        <w:rPr>
          <w:rFonts w:ascii="Bookman Old Style" w:hAnsi="Bookman Old Style"/>
          <w:sz w:val="24"/>
          <w:szCs w:val="24"/>
        </w:rPr>
        <w:t xml:space="preserve">jumlah penyisihan kerugian; dan </w:t>
      </w:r>
    </w:p>
    <w:p w14:paraId="6102D05E" w14:textId="43917B09" w:rsidR="00794146" w:rsidRPr="009C3E3C" w:rsidRDefault="00794146" w:rsidP="001B15A9">
      <w:pPr>
        <w:pStyle w:val="ListParagraph"/>
        <w:numPr>
          <w:ilvl w:val="0"/>
          <w:numId w:val="69"/>
        </w:numPr>
        <w:spacing w:after="0" w:line="240" w:lineRule="auto"/>
        <w:ind w:left="4536" w:hanging="567"/>
        <w:jc w:val="both"/>
        <w:rPr>
          <w:rFonts w:ascii="Bookman Old Style" w:hAnsi="Bookman Old Style"/>
          <w:sz w:val="24"/>
          <w:szCs w:val="24"/>
        </w:rPr>
      </w:pPr>
      <w:r w:rsidRPr="009C3E3C">
        <w:rPr>
          <w:rFonts w:ascii="Bookman Old Style" w:hAnsi="Bookman Old Style"/>
          <w:sz w:val="24"/>
          <w:szCs w:val="24"/>
        </w:rPr>
        <w:t>jumlah pengukuran awal dikurangi dengan jumlah kumulatif penghasilan yang diakui sesuai SAK</w:t>
      </w:r>
      <w:r w:rsidR="00C5466D">
        <w:rPr>
          <w:rFonts w:ascii="Bookman Old Style" w:hAnsi="Bookman Old Style"/>
          <w:sz w:val="24"/>
          <w:szCs w:val="24"/>
        </w:rPr>
        <w:t xml:space="preserve"> atau SLK</w:t>
      </w:r>
      <w:r w:rsidRPr="009C3E3C">
        <w:rPr>
          <w:rFonts w:ascii="Bookman Old Style" w:hAnsi="Bookman Old Style"/>
          <w:sz w:val="24"/>
          <w:szCs w:val="24"/>
        </w:rPr>
        <w:t xml:space="preserve">; </w:t>
      </w:r>
    </w:p>
    <w:p w14:paraId="440090B2" w14:textId="5D7D6FB4" w:rsidR="00794146" w:rsidRPr="00794146" w:rsidRDefault="00794146" w:rsidP="001B15A9">
      <w:pPr>
        <w:pStyle w:val="ListParagraph"/>
        <w:numPr>
          <w:ilvl w:val="0"/>
          <w:numId w:val="66"/>
        </w:numPr>
        <w:spacing w:after="0" w:line="240" w:lineRule="auto"/>
        <w:ind w:left="3969" w:hanging="567"/>
        <w:jc w:val="both"/>
        <w:rPr>
          <w:rFonts w:ascii="Bookman Old Style" w:hAnsi="Bookman Old Style"/>
          <w:sz w:val="24"/>
          <w:szCs w:val="24"/>
        </w:rPr>
      </w:pPr>
      <w:r w:rsidRPr="00794146">
        <w:rPr>
          <w:rFonts w:ascii="Bookman Old Style" w:hAnsi="Bookman Old Style"/>
          <w:sz w:val="24"/>
          <w:szCs w:val="24"/>
        </w:rPr>
        <w:t>imbalan kontin</w:t>
      </w:r>
      <w:r w:rsidR="00C5466D">
        <w:rPr>
          <w:rFonts w:ascii="Bookman Old Style" w:hAnsi="Bookman Old Style"/>
          <w:sz w:val="24"/>
          <w:szCs w:val="24"/>
        </w:rPr>
        <w:t>g</w:t>
      </w:r>
      <w:r w:rsidRPr="00794146">
        <w:rPr>
          <w:rFonts w:ascii="Bookman Old Style" w:hAnsi="Bookman Old Style"/>
          <w:sz w:val="24"/>
          <w:szCs w:val="24"/>
        </w:rPr>
        <w:t xml:space="preserve">ensi yang diakui oleh Pihak pengakuisisi dalam kombinasi bisnis diukur pada Nilai Wajar dan selisihnya diakui dalam laba rugi; dan </w:t>
      </w:r>
    </w:p>
    <w:p w14:paraId="64BBE1BE" w14:textId="02DE6348" w:rsidR="00794146" w:rsidRPr="00794146" w:rsidRDefault="00794146" w:rsidP="001B15A9">
      <w:pPr>
        <w:pStyle w:val="ListParagraph"/>
        <w:numPr>
          <w:ilvl w:val="0"/>
          <w:numId w:val="66"/>
        </w:numPr>
        <w:spacing w:after="0" w:line="240" w:lineRule="auto"/>
        <w:ind w:left="3969" w:hanging="567"/>
        <w:jc w:val="both"/>
        <w:rPr>
          <w:rFonts w:ascii="Bookman Old Style" w:hAnsi="Bookman Old Style"/>
          <w:sz w:val="24"/>
          <w:szCs w:val="24"/>
        </w:rPr>
      </w:pPr>
      <w:r w:rsidRPr="00794146">
        <w:rPr>
          <w:rFonts w:ascii="Bookman Old Style" w:hAnsi="Bookman Old Style"/>
          <w:sz w:val="24"/>
          <w:szCs w:val="24"/>
        </w:rPr>
        <w:t xml:space="preserve">saat pengakuan awal, Emiten atau Perusahaan Publik dapat membuat penetapan yang </w:t>
      </w:r>
      <w:proofErr w:type="spellStart"/>
      <w:r w:rsidRPr="00794146">
        <w:rPr>
          <w:rFonts w:ascii="Bookman Old Style" w:hAnsi="Bookman Old Style"/>
          <w:sz w:val="24"/>
          <w:szCs w:val="24"/>
        </w:rPr>
        <w:t>takterbatalkan</w:t>
      </w:r>
      <w:proofErr w:type="spellEnd"/>
      <w:r w:rsidRPr="00794146">
        <w:rPr>
          <w:rFonts w:ascii="Bookman Old Style" w:hAnsi="Bookman Old Style"/>
          <w:sz w:val="24"/>
          <w:szCs w:val="24"/>
        </w:rPr>
        <w:t xml:space="preserve"> </w:t>
      </w:r>
      <w:proofErr w:type="spellStart"/>
      <w:r w:rsidRPr="00794146">
        <w:rPr>
          <w:rFonts w:ascii="Bookman Old Style" w:hAnsi="Bookman Old Style"/>
          <w:sz w:val="24"/>
          <w:szCs w:val="24"/>
        </w:rPr>
        <w:t>untuk</w:t>
      </w:r>
      <w:proofErr w:type="spellEnd"/>
      <w:r w:rsidRPr="00794146">
        <w:rPr>
          <w:rFonts w:ascii="Bookman Old Style" w:hAnsi="Bookman Old Style"/>
          <w:sz w:val="24"/>
          <w:szCs w:val="24"/>
        </w:rPr>
        <w:t xml:space="preserve"> </w:t>
      </w:r>
      <w:proofErr w:type="spellStart"/>
      <w:r w:rsidRPr="00794146">
        <w:rPr>
          <w:rFonts w:ascii="Bookman Old Style" w:hAnsi="Bookman Old Style"/>
          <w:sz w:val="24"/>
          <w:szCs w:val="24"/>
        </w:rPr>
        <w:t>mengukur</w:t>
      </w:r>
      <w:proofErr w:type="spellEnd"/>
      <w:r w:rsidRPr="00794146">
        <w:rPr>
          <w:rFonts w:ascii="Bookman Old Style" w:hAnsi="Bookman Old Style"/>
          <w:sz w:val="24"/>
          <w:szCs w:val="24"/>
        </w:rPr>
        <w:t xml:space="preserve"> </w:t>
      </w:r>
      <w:proofErr w:type="spellStart"/>
      <w:r w:rsidR="00FE00D5">
        <w:rPr>
          <w:rFonts w:ascii="Bookman Old Style" w:hAnsi="Bookman Old Style"/>
          <w:sz w:val="24"/>
          <w:szCs w:val="24"/>
        </w:rPr>
        <w:t>l</w:t>
      </w:r>
      <w:r w:rsidRPr="00794146">
        <w:rPr>
          <w:rFonts w:ascii="Bookman Old Style" w:hAnsi="Bookman Old Style"/>
          <w:sz w:val="24"/>
          <w:szCs w:val="24"/>
        </w:rPr>
        <w:t>iabilitas</w:t>
      </w:r>
      <w:proofErr w:type="spellEnd"/>
      <w:r w:rsidRPr="00794146">
        <w:rPr>
          <w:rFonts w:ascii="Bookman Old Style" w:hAnsi="Bookman Old Style"/>
          <w:sz w:val="24"/>
          <w:szCs w:val="24"/>
        </w:rPr>
        <w:t xml:space="preserve"> </w:t>
      </w:r>
      <w:proofErr w:type="spellStart"/>
      <w:r w:rsidRPr="00794146">
        <w:rPr>
          <w:rFonts w:ascii="Bookman Old Style" w:hAnsi="Bookman Old Style"/>
          <w:sz w:val="24"/>
          <w:szCs w:val="24"/>
        </w:rPr>
        <w:t>keuangan</w:t>
      </w:r>
      <w:proofErr w:type="spellEnd"/>
      <w:r w:rsidRPr="00794146">
        <w:rPr>
          <w:rFonts w:ascii="Bookman Old Style" w:hAnsi="Bookman Old Style"/>
          <w:sz w:val="24"/>
          <w:szCs w:val="24"/>
        </w:rPr>
        <w:t xml:space="preserve"> pada Nilai </w:t>
      </w:r>
      <w:proofErr w:type="spellStart"/>
      <w:r w:rsidRPr="00794146">
        <w:rPr>
          <w:rFonts w:ascii="Bookman Old Style" w:hAnsi="Bookman Old Style"/>
          <w:sz w:val="24"/>
          <w:szCs w:val="24"/>
        </w:rPr>
        <w:t>Waj</w:t>
      </w:r>
      <w:r w:rsidRPr="00EA7764">
        <w:rPr>
          <w:rFonts w:ascii="Bookman Old Style" w:hAnsi="Bookman Old Style"/>
          <w:color w:val="000000" w:themeColor="text1"/>
          <w:sz w:val="24"/>
          <w:szCs w:val="24"/>
        </w:rPr>
        <w:t>ar</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melalui</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laba</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rugi</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jika</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diijinkan</w:t>
      </w:r>
      <w:proofErr w:type="spellEnd"/>
      <w:r w:rsidRPr="00EA7764">
        <w:rPr>
          <w:rFonts w:ascii="Bookman Old Style" w:hAnsi="Bookman Old Style"/>
          <w:color w:val="000000" w:themeColor="text1"/>
          <w:sz w:val="24"/>
          <w:szCs w:val="24"/>
        </w:rPr>
        <w:t xml:space="preserve"> oleh SAK</w:t>
      </w:r>
      <w:r w:rsidR="0069223C" w:rsidRPr="00EA7764">
        <w:rPr>
          <w:rFonts w:ascii="Bookman Old Style" w:hAnsi="Bookman Old Style"/>
          <w:color w:val="000000" w:themeColor="text1"/>
          <w:sz w:val="24"/>
          <w:szCs w:val="24"/>
        </w:rPr>
        <w:t xml:space="preserve"> </w:t>
      </w:r>
      <w:proofErr w:type="spellStart"/>
      <w:r w:rsidR="0069223C" w:rsidRPr="00EA7764">
        <w:rPr>
          <w:rFonts w:ascii="Bookman Old Style" w:hAnsi="Bookman Old Style"/>
          <w:color w:val="000000" w:themeColor="text1"/>
          <w:sz w:val="24"/>
          <w:szCs w:val="24"/>
        </w:rPr>
        <w:t>atau</w:t>
      </w:r>
      <w:proofErr w:type="spellEnd"/>
      <w:r w:rsidR="0069223C" w:rsidRPr="00EA7764">
        <w:rPr>
          <w:rFonts w:ascii="Bookman Old Style" w:hAnsi="Bookman Old Style"/>
          <w:color w:val="000000" w:themeColor="text1"/>
          <w:sz w:val="24"/>
          <w:szCs w:val="24"/>
        </w:rPr>
        <w:t xml:space="preserve"> SLK</w:t>
      </w:r>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atau</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jika</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penetapan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akan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menghasilkan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informasi</w:t>
      </w:r>
      <w:proofErr w:type="spellEnd"/>
      <w:r w:rsidRPr="00EA7764">
        <w:rPr>
          <w:rFonts w:ascii="Bookman Old Style" w:hAnsi="Bookman Old Style"/>
          <w:color w:val="000000" w:themeColor="text1"/>
          <w:sz w:val="24"/>
          <w:szCs w:val="24"/>
        </w:rPr>
        <w:t xml:space="preserve"> </w:t>
      </w:r>
      <w:r w:rsidRPr="00794146">
        <w:rPr>
          <w:rFonts w:ascii="Bookman Old Style" w:hAnsi="Bookman Old Style"/>
          <w:sz w:val="24"/>
          <w:szCs w:val="24"/>
        </w:rPr>
        <w:t xml:space="preserve">yang </w:t>
      </w:r>
      <w:proofErr w:type="spellStart"/>
      <w:r w:rsidRPr="00794146">
        <w:rPr>
          <w:rFonts w:ascii="Bookman Old Style" w:hAnsi="Bookman Old Style"/>
          <w:sz w:val="24"/>
          <w:szCs w:val="24"/>
        </w:rPr>
        <w:t>lebih</w:t>
      </w:r>
      <w:proofErr w:type="spellEnd"/>
      <w:r w:rsidRPr="00794146">
        <w:rPr>
          <w:rFonts w:ascii="Bookman Old Style" w:hAnsi="Bookman Old Style"/>
          <w:sz w:val="24"/>
          <w:szCs w:val="24"/>
        </w:rPr>
        <w:t xml:space="preserve"> </w:t>
      </w:r>
      <w:proofErr w:type="spellStart"/>
      <w:r w:rsidRPr="00794146">
        <w:rPr>
          <w:rFonts w:ascii="Bookman Old Style" w:hAnsi="Bookman Old Style"/>
          <w:sz w:val="24"/>
          <w:szCs w:val="24"/>
        </w:rPr>
        <w:t>relevan</w:t>
      </w:r>
      <w:proofErr w:type="spellEnd"/>
      <w:r w:rsidRPr="00794146">
        <w:rPr>
          <w:rFonts w:ascii="Bookman Old Style" w:hAnsi="Bookman Old Style"/>
          <w:sz w:val="24"/>
          <w:szCs w:val="24"/>
        </w:rPr>
        <w:t xml:space="preserve">, </w:t>
      </w:r>
      <w:proofErr w:type="spellStart"/>
      <w:r w:rsidRPr="00794146">
        <w:rPr>
          <w:rFonts w:ascii="Bookman Old Style" w:hAnsi="Bookman Old Style"/>
          <w:sz w:val="24"/>
          <w:szCs w:val="24"/>
        </w:rPr>
        <w:t>karena</w:t>
      </w:r>
      <w:proofErr w:type="spellEnd"/>
      <w:r w:rsidRPr="00794146">
        <w:rPr>
          <w:rFonts w:ascii="Bookman Old Style" w:hAnsi="Bookman Old Style"/>
          <w:sz w:val="24"/>
          <w:szCs w:val="24"/>
        </w:rPr>
        <w:t xml:space="preserve">: </w:t>
      </w:r>
    </w:p>
    <w:p w14:paraId="16D01124" w14:textId="77777777" w:rsidR="00AB7598" w:rsidRDefault="00794146" w:rsidP="001B15A9">
      <w:pPr>
        <w:pStyle w:val="ListParagraph"/>
        <w:numPr>
          <w:ilvl w:val="0"/>
          <w:numId w:val="70"/>
        </w:numPr>
        <w:spacing w:after="0" w:line="240" w:lineRule="auto"/>
        <w:ind w:left="4536" w:hanging="567"/>
        <w:jc w:val="both"/>
        <w:rPr>
          <w:rFonts w:ascii="Bookman Old Style" w:hAnsi="Bookman Old Style"/>
          <w:sz w:val="24"/>
          <w:szCs w:val="24"/>
        </w:rPr>
      </w:pPr>
      <w:r w:rsidRPr="00794146">
        <w:rPr>
          <w:rFonts w:ascii="Bookman Old Style" w:hAnsi="Bookman Old Style"/>
          <w:sz w:val="24"/>
          <w:szCs w:val="24"/>
        </w:rPr>
        <w:t>mengeliminasi atau mengurangi secara signifikan inkonsistensi pengukuran atau pengakuan (“</w:t>
      </w:r>
      <w:r w:rsidRPr="009C3E3C">
        <w:rPr>
          <w:rFonts w:ascii="Bookman Old Style" w:hAnsi="Bookman Old Style"/>
          <w:i/>
          <w:sz w:val="24"/>
          <w:szCs w:val="24"/>
        </w:rPr>
        <w:t>accounting mismatch</w:t>
      </w:r>
      <w:r w:rsidRPr="00794146">
        <w:rPr>
          <w:rFonts w:ascii="Bookman Old Style" w:hAnsi="Bookman Old Style"/>
          <w:sz w:val="24"/>
          <w:szCs w:val="24"/>
        </w:rPr>
        <w:t xml:space="preserve">”) yang dapat timbul dari pengukuran Aset atau Liabilitas atau pengakuan keuntungan dan kerugian atas Aset atau Liabilitas dengan dasar yang berbeda-beda; atau </w:t>
      </w:r>
    </w:p>
    <w:p w14:paraId="472E40C2" w14:textId="76524250" w:rsidR="00794146" w:rsidRPr="00AB7598" w:rsidRDefault="00794146" w:rsidP="001B15A9">
      <w:pPr>
        <w:pStyle w:val="ListParagraph"/>
        <w:numPr>
          <w:ilvl w:val="0"/>
          <w:numId w:val="70"/>
        </w:numPr>
        <w:spacing w:after="0" w:line="240" w:lineRule="auto"/>
        <w:ind w:left="4536" w:hanging="567"/>
        <w:jc w:val="both"/>
        <w:rPr>
          <w:rFonts w:ascii="Bookman Old Style" w:hAnsi="Bookman Old Style"/>
          <w:sz w:val="24"/>
          <w:szCs w:val="24"/>
        </w:rPr>
      </w:pPr>
      <w:proofErr w:type="spellStart"/>
      <w:r w:rsidRPr="00AB7598">
        <w:rPr>
          <w:rFonts w:ascii="Bookman Old Style" w:hAnsi="Bookman Old Style"/>
          <w:sz w:val="24"/>
          <w:szCs w:val="24"/>
        </w:rPr>
        <w:lastRenderedPageBreak/>
        <w:t>sekelompok</w:t>
      </w:r>
      <w:proofErr w:type="spellEnd"/>
      <w:r w:rsidRPr="00AB7598">
        <w:rPr>
          <w:rFonts w:ascii="Bookman Old Style" w:hAnsi="Bookman Old Style"/>
          <w:sz w:val="24"/>
          <w:szCs w:val="24"/>
        </w:rPr>
        <w:t xml:space="preserve"> </w:t>
      </w:r>
      <w:proofErr w:type="spellStart"/>
      <w:r w:rsidR="0069223C">
        <w:rPr>
          <w:rFonts w:ascii="Bookman Old Style" w:hAnsi="Bookman Old Style"/>
          <w:sz w:val="24"/>
          <w:szCs w:val="24"/>
        </w:rPr>
        <w:t>l</w:t>
      </w:r>
      <w:r w:rsidRPr="00AB7598">
        <w:rPr>
          <w:rFonts w:ascii="Bookman Old Style" w:hAnsi="Bookman Old Style"/>
          <w:sz w:val="24"/>
          <w:szCs w:val="24"/>
        </w:rPr>
        <w:t>iabilitas</w:t>
      </w:r>
      <w:proofErr w:type="spellEnd"/>
      <w:r w:rsidRPr="00AB7598">
        <w:rPr>
          <w:rFonts w:ascii="Bookman Old Style" w:hAnsi="Bookman Old Style"/>
          <w:sz w:val="24"/>
          <w:szCs w:val="24"/>
        </w:rPr>
        <w:t xml:space="preserve"> </w:t>
      </w:r>
      <w:proofErr w:type="spellStart"/>
      <w:r w:rsidRPr="00AB7598">
        <w:rPr>
          <w:rFonts w:ascii="Bookman Old Style" w:hAnsi="Bookman Old Style"/>
          <w:sz w:val="24"/>
          <w:szCs w:val="24"/>
        </w:rPr>
        <w:t>keuangan</w:t>
      </w:r>
      <w:proofErr w:type="spellEnd"/>
      <w:r w:rsidRPr="00AB7598">
        <w:rPr>
          <w:rFonts w:ascii="Bookman Old Style" w:hAnsi="Bookman Old Style"/>
          <w:sz w:val="24"/>
          <w:szCs w:val="24"/>
        </w:rPr>
        <w:t xml:space="preserve"> </w:t>
      </w:r>
      <w:proofErr w:type="spellStart"/>
      <w:r w:rsidRPr="00AB7598">
        <w:rPr>
          <w:rFonts w:ascii="Bookman Old Style" w:hAnsi="Bookman Old Style"/>
          <w:sz w:val="24"/>
          <w:szCs w:val="24"/>
        </w:rPr>
        <w:t>atau</w:t>
      </w:r>
      <w:proofErr w:type="spellEnd"/>
      <w:r w:rsidRPr="00AB7598">
        <w:rPr>
          <w:rFonts w:ascii="Bookman Old Style" w:hAnsi="Bookman Old Style"/>
          <w:sz w:val="24"/>
          <w:szCs w:val="24"/>
        </w:rPr>
        <w:t xml:space="preserve"> </w:t>
      </w:r>
      <w:proofErr w:type="spellStart"/>
      <w:r w:rsidR="0069223C">
        <w:rPr>
          <w:rFonts w:ascii="Bookman Old Style" w:hAnsi="Bookman Old Style"/>
          <w:sz w:val="24"/>
          <w:szCs w:val="24"/>
        </w:rPr>
        <w:t>a</w:t>
      </w:r>
      <w:r w:rsidRPr="00AB7598">
        <w:rPr>
          <w:rFonts w:ascii="Bookman Old Style" w:hAnsi="Bookman Old Style"/>
          <w:sz w:val="24"/>
          <w:szCs w:val="24"/>
        </w:rPr>
        <w:t>set</w:t>
      </w:r>
      <w:proofErr w:type="spellEnd"/>
      <w:r w:rsidRPr="00AB7598">
        <w:rPr>
          <w:rFonts w:ascii="Bookman Old Style" w:hAnsi="Bookman Old Style"/>
          <w:sz w:val="24"/>
          <w:szCs w:val="24"/>
        </w:rPr>
        <w:t xml:space="preserve"> </w:t>
      </w:r>
      <w:proofErr w:type="spellStart"/>
      <w:r w:rsidRPr="00AB7598">
        <w:rPr>
          <w:rFonts w:ascii="Bookman Old Style" w:hAnsi="Bookman Old Style"/>
          <w:sz w:val="24"/>
          <w:szCs w:val="24"/>
        </w:rPr>
        <w:t>keuangan</w:t>
      </w:r>
      <w:proofErr w:type="spellEnd"/>
      <w:r w:rsidRPr="00AB7598">
        <w:rPr>
          <w:rFonts w:ascii="Bookman Old Style" w:hAnsi="Bookman Old Style"/>
          <w:sz w:val="24"/>
          <w:szCs w:val="24"/>
        </w:rPr>
        <w:t xml:space="preserve"> dan </w:t>
      </w:r>
      <w:proofErr w:type="spellStart"/>
      <w:r w:rsidRPr="00AB7598">
        <w:rPr>
          <w:rFonts w:ascii="Bookman Old Style" w:hAnsi="Bookman Old Style"/>
          <w:sz w:val="24"/>
          <w:szCs w:val="24"/>
        </w:rPr>
        <w:t>liabilitas</w:t>
      </w:r>
      <w:proofErr w:type="spellEnd"/>
      <w:r w:rsidRPr="00AB7598">
        <w:rPr>
          <w:rFonts w:ascii="Bookman Old Style" w:hAnsi="Bookman Old Style"/>
          <w:sz w:val="24"/>
          <w:szCs w:val="24"/>
        </w:rPr>
        <w:t xml:space="preserve"> keuangan dikelola dan kinerjanya dievaluasi berdasarkan Nilai Wajar, sesuai manajemen risiko atau strategi investasi yang </w:t>
      </w:r>
      <w:proofErr w:type="spellStart"/>
      <w:r w:rsidRPr="00AB7598">
        <w:rPr>
          <w:rFonts w:ascii="Bookman Old Style" w:hAnsi="Bookman Old Style"/>
          <w:sz w:val="24"/>
          <w:szCs w:val="24"/>
        </w:rPr>
        <w:t>terdokumentasi</w:t>
      </w:r>
      <w:proofErr w:type="spellEnd"/>
      <w:r w:rsidRPr="00AB7598">
        <w:rPr>
          <w:rFonts w:ascii="Bookman Old Style" w:hAnsi="Bookman Old Style"/>
          <w:sz w:val="24"/>
          <w:szCs w:val="24"/>
        </w:rPr>
        <w:t xml:space="preserve">, </w:t>
      </w:r>
      <w:proofErr w:type="spellStart"/>
      <w:r w:rsidRPr="00AB7598">
        <w:rPr>
          <w:rFonts w:ascii="Bookman Old Style" w:hAnsi="Bookman Old Style"/>
          <w:sz w:val="24"/>
          <w:szCs w:val="24"/>
        </w:rPr>
        <w:t>informasi</w:t>
      </w:r>
      <w:proofErr w:type="spellEnd"/>
      <w:r w:rsidRPr="00AB7598">
        <w:rPr>
          <w:rFonts w:ascii="Bookman Old Style" w:hAnsi="Bookman Old Style"/>
          <w:sz w:val="24"/>
          <w:szCs w:val="24"/>
        </w:rPr>
        <w:t xml:space="preserve"> </w:t>
      </w:r>
      <w:proofErr w:type="spellStart"/>
      <w:r w:rsidRPr="00AB7598">
        <w:rPr>
          <w:rFonts w:ascii="Bookman Old Style" w:hAnsi="Bookman Old Style"/>
          <w:sz w:val="24"/>
          <w:szCs w:val="24"/>
        </w:rPr>
        <w:t>dengan</w:t>
      </w:r>
      <w:proofErr w:type="spellEnd"/>
      <w:r w:rsidRPr="00AB7598">
        <w:rPr>
          <w:rFonts w:ascii="Bookman Old Style" w:hAnsi="Bookman Old Style"/>
          <w:sz w:val="24"/>
          <w:szCs w:val="24"/>
        </w:rPr>
        <w:t xml:space="preserve"> </w:t>
      </w:r>
      <w:proofErr w:type="spellStart"/>
      <w:r w:rsidRPr="00AB7598">
        <w:rPr>
          <w:rFonts w:ascii="Bookman Old Style" w:hAnsi="Bookman Old Style"/>
          <w:sz w:val="24"/>
          <w:szCs w:val="24"/>
        </w:rPr>
        <w:t>dasar</w:t>
      </w:r>
      <w:proofErr w:type="spellEnd"/>
      <w:r w:rsidRPr="00AB7598">
        <w:rPr>
          <w:rFonts w:ascii="Bookman Old Style" w:hAnsi="Bookman Old Style"/>
          <w:sz w:val="24"/>
          <w:szCs w:val="24"/>
        </w:rPr>
        <w:t xml:space="preserve"> Nilai </w:t>
      </w:r>
      <w:proofErr w:type="spellStart"/>
      <w:r w:rsidRPr="00AB7598">
        <w:rPr>
          <w:rFonts w:ascii="Bookman Old Style" w:hAnsi="Bookman Old Style"/>
          <w:sz w:val="24"/>
          <w:szCs w:val="24"/>
        </w:rPr>
        <w:t>Wajar</w:t>
      </w:r>
      <w:proofErr w:type="spellEnd"/>
      <w:r w:rsidRPr="00AB7598">
        <w:rPr>
          <w:rFonts w:ascii="Bookman Old Style" w:hAnsi="Bookman Old Style"/>
          <w:sz w:val="24"/>
          <w:szCs w:val="24"/>
        </w:rPr>
        <w:t xml:space="preserve"> </w:t>
      </w:r>
      <w:proofErr w:type="spellStart"/>
      <w:r w:rsidRPr="00AB7598">
        <w:rPr>
          <w:rFonts w:ascii="Bookman Old Style" w:hAnsi="Bookman Old Style"/>
          <w:sz w:val="24"/>
          <w:szCs w:val="24"/>
        </w:rPr>
        <w:t>dimaksud</w:t>
      </w:r>
      <w:proofErr w:type="spellEnd"/>
      <w:r w:rsidRPr="00AB7598">
        <w:rPr>
          <w:rFonts w:ascii="Bookman Old Style" w:hAnsi="Bookman Old Style"/>
          <w:sz w:val="24"/>
          <w:szCs w:val="24"/>
        </w:rPr>
        <w:t xml:space="preserve"> </w:t>
      </w:r>
      <w:proofErr w:type="spellStart"/>
      <w:r w:rsidRPr="00AB7598">
        <w:rPr>
          <w:rFonts w:ascii="Bookman Old Style" w:hAnsi="Bookman Old Style"/>
          <w:sz w:val="24"/>
          <w:szCs w:val="24"/>
        </w:rPr>
        <w:t>atas</w:t>
      </w:r>
      <w:proofErr w:type="spellEnd"/>
      <w:r w:rsidRPr="00AB7598">
        <w:rPr>
          <w:rFonts w:ascii="Bookman Old Style" w:hAnsi="Bookman Old Style"/>
          <w:sz w:val="24"/>
          <w:szCs w:val="24"/>
        </w:rPr>
        <w:t xml:space="preserve"> </w:t>
      </w:r>
      <w:proofErr w:type="spellStart"/>
      <w:r w:rsidRPr="00AB7598">
        <w:rPr>
          <w:rFonts w:ascii="Bookman Old Style" w:hAnsi="Bookman Old Style"/>
          <w:sz w:val="24"/>
          <w:szCs w:val="24"/>
        </w:rPr>
        <w:t>kelompok</w:t>
      </w:r>
      <w:proofErr w:type="spellEnd"/>
      <w:r w:rsidRPr="00AB7598">
        <w:rPr>
          <w:rFonts w:ascii="Bookman Old Style" w:hAnsi="Bookman Old Style"/>
          <w:sz w:val="24"/>
          <w:szCs w:val="24"/>
        </w:rPr>
        <w:t xml:space="preserve"> </w:t>
      </w:r>
      <w:proofErr w:type="spellStart"/>
      <w:r w:rsidRPr="00AB7598">
        <w:rPr>
          <w:rFonts w:ascii="Bookman Old Style" w:hAnsi="Bookman Old Style"/>
          <w:sz w:val="24"/>
          <w:szCs w:val="24"/>
        </w:rPr>
        <w:t>tersebut</w:t>
      </w:r>
      <w:proofErr w:type="spellEnd"/>
      <w:r w:rsidRPr="00AB7598">
        <w:rPr>
          <w:rFonts w:ascii="Bookman Old Style" w:hAnsi="Bookman Old Style"/>
          <w:sz w:val="24"/>
          <w:szCs w:val="24"/>
        </w:rPr>
        <w:t xml:space="preserve"> </w:t>
      </w:r>
      <w:proofErr w:type="spellStart"/>
      <w:r w:rsidRPr="00AB7598">
        <w:rPr>
          <w:rFonts w:ascii="Bookman Old Style" w:hAnsi="Bookman Old Style"/>
          <w:sz w:val="24"/>
          <w:szCs w:val="24"/>
        </w:rPr>
        <w:t>disediakan</w:t>
      </w:r>
      <w:proofErr w:type="spellEnd"/>
      <w:r w:rsidRPr="00AB7598">
        <w:rPr>
          <w:rFonts w:ascii="Bookman Old Style" w:hAnsi="Bookman Old Style"/>
          <w:sz w:val="24"/>
          <w:szCs w:val="24"/>
        </w:rPr>
        <w:t xml:space="preserve"> </w:t>
      </w:r>
      <w:proofErr w:type="spellStart"/>
      <w:r w:rsidRPr="00AB7598">
        <w:rPr>
          <w:rFonts w:ascii="Bookman Old Style" w:hAnsi="Bookman Old Style"/>
          <w:sz w:val="24"/>
          <w:szCs w:val="24"/>
        </w:rPr>
        <w:t>secara</w:t>
      </w:r>
      <w:proofErr w:type="spellEnd"/>
      <w:r w:rsidRPr="00AB7598">
        <w:rPr>
          <w:rFonts w:ascii="Bookman Old Style" w:hAnsi="Bookman Old Style"/>
          <w:sz w:val="24"/>
          <w:szCs w:val="24"/>
        </w:rPr>
        <w:t xml:space="preserve"> internal </w:t>
      </w:r>
      <w:proofErr w:type="spellStart"/>
      <w:r w:rsidRPr="00AB7598">
        <w:rPr>
          <w:rFonts w:ascii="Bookman Old Style" w:hAnsi="Bookman Old Style"/>
          <w:sz w:val="24"/>
          <w:szCs w:val="24"/>
        </w:rPr>
        <w:t>untuk</w:t>
      </w:r>
      <w:proofErr w:type="spellEnd"/>
      <w:r w:rsidRPr="00AB7598">
        <w:rPr>
          <w:rFonts w:ascii="Bookman Old Style" w:hAnsi="Bookman Old Style"/>
          <w:sz w:val="24"/>
          <w:szCs w:val="24"/>
        </w:rPr>
        <w:t xml:space="preserve"> </w:t>
      </w:r>
      <w:proofErr w:type="spellStart"/>
      <w:r w:rsidR="0069223C">
        <w:rPr>
          <w:rFonts w:ascii="Bookman Old Style" w:hAnsi="Bookman Old Style"/>
          <w:sz w:val="24"/>
          <w:szCs w:val="24"/>
        </w:rPr>
        <w:t>p</w:t>
      </w:r>
      <w:r w:rsidRPr="00AB7598">
        <w:rPr>
          <w:rFonts w:ascii="Bookman Old Style" w:hAnsi="Bookman Old Style"/>
          <w:sz w:val="24"/>
          <w:szCs w:val="24"/>
        </w:rPr>
        <w:t>ersonil</w:t>
      </w:r>
      <w:proofErr w:type="spellEnd"/>
      <w:r w:rsidRPr="00AB7598">
        <w:rPr>
          <w:rFonts w:ascii="Bookman Old Style" w:hAnsi="Bookman Old Style"/>
          <w:sz w:val="24"/>
          <w:szCs w:val="24"/>
        </w:rPr>
        <w:t xml:space="preserve"> </w:t>
      </w:r>
      <w:proofErr w:type="spellStart"/>
      <w:r w:rsidR="0069223C">
        <w:rPr>
          <w:rFonts w:ascii="Bookman Old Style" w:hAnsi="Bookman Old Style"/>
          <w:sz w:val="24"/>
          <w:szCs w:val="24"/>
        </w:rPr>
        <w:t>m</w:t>
      </w:r>
      <w:r w:rsidRPr="00AB7598">
        <w:rPr>
          <w:rFonts w:ascii="Bookman Old Style" w:hAnsi="Bookman Old Style"/>
          <w:sz w:val="24"/>
          <w:szCs w:val="24"/>
        </w:rPr>
        <w:t>anajemen</w:t>
      </w:r>
      <w:proofErr w:type="spellEnd"/>
      <w:r w:rsidRPr="00AB7598">
        <w:rPr>
          <w:rFonts w:ascii="Bookman Old Style" w:hAnsi="Bookman Old Style"/>
          <w:sz w:val="24"/>
          <w:szCs w:val="24"/>
        </w:rPr>
        <w:t xml:space="preserve"> </w:t>
      </w:r>
      <w:proofErr w:type="spellStart"/>
      <w:r w:rsidR="0069223C">
        <w:rPr>
          <w:rFonts w:ascii="Bookman Old Style" w:hAnsi="Bookman Old Style"/>
          <w:sz w:val="24"/>
          <w:szCs w:val="24"/>
        </w:rPr>
        <w:t>k</w:t>
      </w:r>
      <w:r w:rsidRPr="00AB7598">
        <w:rPr>
          <w:rFonts w:ascii="Bookman Old Style" w:hAnsi="Bookman Old Style"/>
          <w:sz w:val="24"/>
          <w:szCs w:val="24"/>
        </w:rPr>
        <w:t>unci</w:t>
      </w:r>
      <w:proofErr w:type="spellEnd"/>
      <w:r w:rsidRPr="00AB7598">
        <w:rPr>
          <w:rFonts w:ascii="Bookman Old Style" w:hAnsi="Bookman Old Style"/>
          <w:sz w:val="24"/>
          <w:szCs w:val="24"/>
        </w:rPr>
        <w:t xml:space="preserve"> </w:t>
      </w:r>
      <w:proofErr w:type="spellStart"/>
      <w:r w:rsidRPr="00AB7598">
        <w:rPr>
          <w:rFonts w:ascii="Bookman Old Style" w:hAnsi="Bookman Old Style"/>
          <w:sz w:val="24"/>
          <w:szCs w:val="24"/>
        </w:rPr>
        <w:t>Emiten</w:t>
      </w:r>
      <w:proofErr w:type="spellEnd"/>
      <w:r w:rsidRPr="00AB7598">
        <w:rPr>
          <w:rFonts w:ascii="Bookman Old Style" w:hAnsi="Bookman Old Style"/>
          <w:sz w:val="24"/>
          <w:szCs w:val="24"/>
        </w:rPr>
        <w:t xml:space="preserve"> </w:t>
      </w:r>
      <w:proofErr w:type="spellStart"/>
      <w:r w:rsidRPr="00AB7598">
        <w:rPr>
          <w:rFonts w:ascii="Bookman Old Style" w:hAnsi="Bookman Old Style"/>
          <w:sz w:val="24"/>
          <w:szCs w:val="24"/>
        </w:rPr>
        <w:t>atau</w:t>
      </w:r>
      <w:proofErr w:type="spellEnd"/>
      <w:r w:rsidRPr="00AB7598">
        <w:rPr>
          <w:rFonts w:ascii="Bookman Old Style" w:hAnsi="Bookman Old Style"/>
          <w:sz w:val="24"/>
          <w:szCs w:val="24"/>
        </w:rPr>
        <w:t xml:space="preserve"> Perusahaan Publik. </w:t>
      </w:r>
    </w:p>
    <w:p w14:paraId="54773289" w14:textId="77777777" w:rsidR="00AB7598" w:rsidRDefault="00794146" w:rsidP="001B15A9">
      <w:pPr>
        <w:pStyle w:val="ListParagraph"/>
        <w:numPr>
          <w:ilvl w:val="0"/>
          <w:numId w:val="66"/>
        </w:numPr>
        <w:spacing w:after="0" w:line="240" w:lineRule="auto"/>
        <w:ind w:left="3969" w:hanging="567"/>
        <w:jc w:val="both"/>
        <w:rPr>
          <w:rFonts w:ascii="Bookman Old Style" w:hAnsi="Bookman Old Style"/>
          <w:sz w:val="24"/>
          <w:szCs w:val="24"/>
        </w:rPr>
      </w:pPr>
      <w:r w:rsidRPr="00794146">
        <w:rPr>
          <w:rFonts w:ascii="Bookman Old Style" w:hAnsi="Bookman Old Style"/>
          <w:sz w:val="24"/>
          <w:szCs w:val="24"/>
        </w:rPr>
        <w:t xml:space="preserve">Reklasifikasi Liabilitas </w:t>
      </w:r>
      <w:r w:rsidR="00AB7598">
        <w:rPr>
          <w:rFonts w:ascii="Bookman Old Style" w:hAnsi="Bookman Old Style"/>
          <w:sz w:val="24"/>
          <w:szCs w:val="24"/>
        </w:rPr>
        <w:t>k</w:t>
      </w:r>
      <w:r w:rsidRPr="00794146">
        <w:rPr>
          <w:rFonts w:ascii="Bookman Old Style" w:hAnsi="Bookman Old Style"/>
          <w:sz w:val="24"/>
          <w:szCs w:val="24"/>
        </w:rPr>
        <w:t>euangan</w:t>
      </w:r>
    </w:p>
    <w:p w14:paraId="7BDA865C" w14:textId="3D5B4C1A" w:rsidR="00794146" w:rsidRPr="00AB7598" w:rsidRDefault="00794146" w:rsidP="00AB7598">
      <w:pPr>
        <w:pStyle w:val="ListParagraph"/>
        <w:spacing w:after="0" w:line="240" w:lineRule="auto"/>
        <w:ind w:left="3969"/>
        <w:jc w:val="both"/>
        <w:rPr>
          <w:rFonts w:ascii="Bookman Old Style" w:hAnsi="Bookman Old Style"/>
          <w:sz w:val="24"/>
          <w:szCs w:val="24"/>
        </w:rPr>
      </w:pPr>
      <w:r w:rsidRPr="00AB7598">
        <w:rPr>
          <w:rFonts w:ascii="Bookman Old Style" w:hAnsi="Bookman Old Style"/>
          <w:sz w:val="24"/>
          <w:szCs w:val="24"/>
        </w:rPr>
        <w:t xml:space="preserve">Emiten atau Perusahaan Publik   tidak </w:t>
      </w:r>
      <w:proofErr w:type="spellStart"/>
      <w:r w:rsidRPr="00AB7598">
        <w:rPr>
          <w:rFonts w:ascii="Bookman Old Style" w:hAnsi="Bookman Old Style"/>
          <w:sz w:val="24"/>
          <w:szCs w:val="24"/>
        </w:rPr>
        <w:t>diperkenankan</w:t>
      </w:r>
      <w:proofErr w:type="spellEnd"/>
      <w:r w:rsidRPr="00AB7598">
        <w:rPr>
          <w:rFonts w:ascii="Bookman Old Style" w:hAnsi="Bookman Old Style"/>
          <w:sz w:val="24"/>
          <w:szCs w:val="24"/>
        </w:rPr>
        <w:t xml:space="preserve"> </w:t>
      </w:r>
      <w:proofErr w:type="spellStart"/>
      <w:r w:rsidRPr="00AB7598">
        <w:rPr>
          <w:rFonts w:ascii="Bookman Old Style" w:hAnsi="Bookman Old Style"/>
          <w:sz w:val="24"/>
          <w:szCs w:val="24"/>
        </w:rPr>
        <w:t>untuk</w:t>
      </w:r>
      <w:proofErr w:type="spellEnd"/>
      <w:r w:rsidRPr="00AB7598">
        <w:rPr>
          <w:rFonts w:ascii="Bookman Old Style" w:hAnsi="Bookman Old Style"/>
          <w:sz w:val="24"/>
          <w:szCs w:val="24"/>
        </w:rPr>
        <w:t xml:space="preserve"> </w:t>
      </w:r>
      <w:proofErr w:type="spellStart"/>
      <w:r w:rsidRPr="00AB7598">
        <w:rPr>
          <w:rFonts w:ascii="Bookman Old Style" w:hAnsi="Bookman Old Style"/>
          <w:sz w:val="24"/>
          <w:szCs w:val="24"/>
        </w:rPr>
        <w:t>mereklasifikasi</w:t>
      </w:r>
      <w:proofErr w:type="spellEnd"/>
      <w:r w:rsidRPr="00AB7598">
        <w:rPr>
          <w:rFonts w:ascii="Bookman Old Style" w:hAnsi="Bookman Old Style"/>
          <w:sz w:val="24"/>
          <w:szCs w:val="24"/>
        </w:rPr>
        <w:t xml:space="preserve"> </w:t>
      </w:r>
      <w:proofErr w:type="spellStart"/>
      <w:r w:rsidR="00FE00D5">
        <w:rPr>
          <w:rFonts w:ascii="Bookman Old Style" w:hAnsi="Bookman Old Style"/>
          <w:sz w:val="24"/>
          <w:szCs w:val="24"/>
        </w:rPr>
        <w:t>l</w:t>
      </w:r>
      <w:r w:rsidRPr="00AB7598">
        <w:rPr>
          <w:rFonts w:ascii="Bookman Old Style" w:hAnsi="Bookman Old Style"/>
          <w:sz w:val="24"/>
          <w:szCs w:val="24"/>
        </w:rPr>
        <w:t>iabilitas</w:t>
      </w:r>
      <w:proofErr w:type="spellEnd"/>
      <w:r w:rsidRPr="00AB7598">
        <w:rPr>
          <w:rFonts w:ascii="Bookman Old Style" w:hAnsi="Bookman Old Style"/>
          <w:sz w:val="24"/>
          <w:szCs w:val="24"/>
        </w:rPr>
        <w:t xml:space="preserve"> </w:t>
      </w:r>
      <w:proofErr w:type="spellStart"/>
      <w:r w:rsidRPr="00AB7598">
        <w:rPr>
          <w:rFonts w:ascii="Bookman Old Style" w:hAnsi="Bookman Old Style"/>
          <w:sz w:val="24"/>
          <w:szCs w:val="24"/>
        </w:rPr>
        <w:t>keuangan</w:t>
      </w:r>
      <w:proofErr w:type="spellEnd"/>
      <w:r w:rsidRPr="00AB7598">
        <w:rPr>
          <w:rFonts w:ascii="Bookman Old Style" w:hAnsi="Bookman Old Style"/>
          <w:sz w:val="24"/>
          <w:szCs w:val="24"/>
        </w:rPr>
        <w:t>.</w:t>
      </w:r>
    </w:p>
    <w:p w14:paraId="09617A66" w14:textId="77777777" w:rsidR="00AB7598" w:rsidRDefault="00794146" w:rsidP="001B15A9">
      <w:pPr>
        <w:pStyle w:val="ListParagraph"/>
        <w:numPr>
          <w:ilvl w:val="0"/>
          <w:numId w:val="66"/>
        </w:numPr>
        <w:spacing w:after="0" w:line="240" w:lineRule="auto"/>
        <w:ind w:left="3969" w:hanging="567"/>
        <w:jc w:val="both"/>
        <w:rPr>
          <w:rFonts w:ascii="Bookman Old Style" w:hAnsi="Bookman Old Style"/>
          <w:sz w:val="24"/>
          <w:szCs w:val="24"/>
        </w:rPr>
      </w:pPr>
      <w:r w:rsidRPr="00794146">
        <w:rPr>
          <w:rFonts w:ascii="Bookman Old Style" w:hAnsi="Bookman Old Style"/>
          <w:sz w:val="24"/>
          <w:szCs w:val="24"/>
        </w:rPr>
        <w:t xml:space="preserve">Penghentian Pengakuan Liabilitas </w:t>
      </w:r>
      <w:r w:rsidR="00AB7598">
        <w:rPr>
          <w:rFonts w:ascii="Bookman Old Style" w:hAnsi="Bookman Old Style"/>
          <w:sz w:val="24"/>
          <w:szCs w:val="24"/>
        </w:rPr>
        <w:t>k</w:t>
      </w:r>
      <w:r w:rsidRPr="00794146">
        <w:rPr>
          <w:rFonts w:ascii="Bookman Old Style" w:hAnsi="Bookman Old Style"/>
          <w:sz w:val="24"/>
          <w:szCs w:val="24"/>
        </w:rPr>
        <w:t xml:space="preserve">euangan </w:t>
      </w:r>
    </w:p>
    <w:p w14:paraId="7BA16202" w14:textId="77777777" w:rsidR="00794146" w:rsidRPr="00AB7598" w:rsidRDefault="00794146" w:rsidP="00AB7598">
      <w:pPr>
        <w:pStyle w:val="ListParagraph"/>
        <w:spacing w:after="0" w:line="240" w:lineRule="auto"/>
        <w:ind w:left="3969"/>
        <w:jc w:val="both"/>
        <w:rPr>
          <w:rFonts w:ascii="Bookman Old Style" w:hAnsi="Bookman Old Style"/>
          <w:sz w:val="24"/>
          <w:szCs w:val="24"/>
        </w:rPr>
      </w:pPr>
      <w:r w:rsidRPr="00AB7598">
        <w:rPr>
          <w:rFonts w:ascii="Bookman Old Style" w:hAnsi="Bookman Old Style"/>
          <w:sz w:val="24"/>
          <w:szCs w:val="24"/>
        </w:rPr>
        <w:t>Liabilitas keuangan dihentikan pengakuannya ketika kewajiban yang ditetapkan dalam kontrak dilepaskan atau dibatalkan atau kedaluwarsa.</w:t>
      </w:r>
    </w:p>
    <w:p w14:paraId="7939E773" w14:textId="77777777" w:rsidR="00D55FAA" w:rsidRDefault="00AB7598" w:rsidP="00D00187">
      <w:pPr>
        <w:pStyle w:val="ListParagraph"/>
        <w:numPr>
          <w:ilvl w:val="0"/>
          <w:numId w:val="46"/>
        </w:numPr>
        <w:spacing w:after="0" w:line="240" w:lineRule="auto"/>
        <w:ind w:left="1701" w:hanging="567"/>
        <w:jc w:val="both"/>
        <w:rPr>
          <w:rFonts w:ascii="Bookman Old Style" w:hAnsi="Bookman Old Style"/>
          <w:sz w:val="24"/>
          <w:szCs w:val="24"/>
        </w:rPr>
      </w:pPr>
      <w:r>
        <w:rPr>
          <w:rFonts w:ascii="Bookman Old Style" w:hAnsi="Bookman Old Style"/>
          <w:sz w:val="24"/>
          <w:szCs w:val="24"/>
        </w:rPr>
        <w:t>Saling Hapus</w:t>
      </w:r>
    </w:p>
    <w:p w14:paraId="3D712961" w14:textId="044B8898" w:rsidR="00BE4B1B" w:rsidRPr="00BE4B1B" w:rsidRDefault="00BE4B1B" w:rsidP="001B15A9">
      <w:pPr>
        <w:pStyle w:val="ListParagraph"/>
        <w:numPr>
          <w:ilvl w:val="0"/>
          <w:numId w:val="74"/>
        </w:numPr>
        <w:spacing w:after="0" w:line="240" w:lineRule="auto"/>
        <w:ind w:left="2268" w:hanging="567"/>
        <w:jc w:val="both"/>
        <w:rPr>
          <w:rFonts w:ascii="Bookman Old Style" w:hAnsi="Bookman Old Style"/>
          <w:sz w:val="24"/>
          <w:szCs w:val="24"/>
        </w:rPr>
      </w:pPr>
      <w:proofErr w:type="spellStart"/>
      <w:r w:rsidRPr="00BE4B1B">
        <w:rPr>
          <w:rFonts w:ascii="Bookman Old Style" w:hAnsi="Bookman Old Style"/>
          <w:sz w:val="24"/>
          <w:szCs w:val="24"/>
        </w:rPr>
        <w:t>Emiten</w:t>
      </w:r>
      <w:proofErr w:type="spellEnd"/>
      <w:r w:rsidRPr="00BE4B1B">
        <w:rPr>
          <w:rFonts w:ascii="Bookman Old Style" w:hAnsi="Bookman Old Style"/>
          <w:sz w:val="24"/>
          <w:szCs w:val="24"/>
        </w:rPr>
        <w:t xml:space="preserve"> </w:t>
      </w:r>
      <w:proofErr w:type="spellStart"/>
      <w:r w:rsidRPr="00BE4B1B">
        <w:rPr>
          <w:rFonts w:ascii="Bookman Old Style" w:hAnsi="Bookman Old Style"/>
          <w:sz w:val="24"/>
          <w:szCs w:val="24"/>
        </w:rPr>
        <w:t>atau</w:t>
      </w:r>
      <w:proofErr w:type="spellEnd"/>
      <w:r w:rsidRPr="00BE4B1B">
        <w:rPr>
          <w:rFonts w:ascii="Bookman Old Style" w:hAnsi="Bookman Old Style"/>
          <w:sz w:val="24"/>
          <w:szCs w:val="24"/>
        </w:rPr>
        <w:t xml:space="preserve"> Perusahaan Publik </w:t>
      </w:r>
      <w:proofErr w:type="spellStart"/>
      <w:r w:rsidRPr="00BE4B1B">
        <w:rPr>
          <w:rFonts w:ascii="Bookman Old Style" w:hAnsi="Bookman Old Style"/>
          <w:sz w:val="24"/>
          <w:szCs w:val="24"/>
        </w:rPr>
        <w:t>melakukan</w:t>
      </w:r>
      <w:proofErr w:type="spellEnd"/>
      <w:r w:rsidRPr="00BE4B1B">
        <w:rPr>
          <w:rFonts w:ascii="Bookman Old Style" w:hAnsi="Bookman Old Style"/>
          <w:sz w:val="24"/>
          <w:szCs w:val="24"/>
        </w:rPr>
        <w:t xml:space="preserve"> </w:t>
      </w:r>
      <w:proofErr w:type="spellStart"/>
      <w:r w:rsidRPr="00BE4B1B">
        <w:rPr>
          <w:rFonts w:ascii="Bookman Old Style" w:hAnsi="Bookman Old Style"/>
          <w:sz w:val="24"/>
          <w:szCs w:val="24"/>
        </w:rPr>
        <w:t>saling</w:t>
      </w:r>
      <w:proofErr w:type="spellEnd"/>
      <w:r w:rsidRPr="00BE4B1B">
        <w:rPr>
          <w:rFonts w:ascii="Bookman Old Style" w:hAnsi="Bookman Old Style"/>
          <w:sz w:val="24"/>
          <w:szCs w:val="24"/>
        </w:rPr>
        <w:t xml:space="preserve"> hapus </w:t>
      </w:r>
      <w:proofErr w:type="spellStart"/>
      <w:r w:rsidR="00936144">
        <w:rPr>
          <w:rFonts w:ascii="Bookman Old Style" w:hAnsi="Bookman Old Style"/>
          <w:sz w:val="24"/>
          <w:szCs w:val="24"/>
        </w:rPr>
        <w:t>a</w:t>
      </w:r>
      <w:r w:rsidRPr="00BE4B1B">
        <w:rPr>
          <w:rFonts w:ascii="Bookman Old Style" w:hAnsi="Bookman Old Style"/>
          <w:sz w:val="24"/>
          <w:szCs w:val="24"/>
        </w:rPr>
        <w:t>set</w:t>
      </w:r>
      <w:proofErr w:type="spellEnd"/>
      <w:r w:rsidRPr="00BE4B1B">
        <w:rPr>
          <w:rFonts w:ascii="Bookman Old Style" w:hAnsi="Bookman Old Style"/>
          <w:sz w:val="24"/>
          <w:szCs w:val="24"/>
        </w:rPr>
        <w:t xml:space="preserve"> </w:t>
      </w:r>
      <w:proofErr w:type="spellStart"/>
      <w:r w:rsidRPr="00BE4B1B">
        <w:rPr>
          <w:rFonts w:ascii="Bookman Old Style" w:hAnsi="Bookman Old Style"/>
          <w:sz w:val="24"/>
          <w:szCs w:val="24"/>
        </w:rPr>
        <w:t>keuangan</w:t>
      </w:r>
      <w:proofErr w:type="spellEnd"/>
      <w:r w:rsidRPr="00BE4B1B">
        <w:rPr>
          <w:rFonts w:ascii="Bookman Old Style" w:hAnsi="Bookman Old Style"/>
          <w:sz w:val="24"/>
          <w:szCs w:val="24"/>
        </w:rPr>
        <w:t xml:space="preserve"> dan </w:t>
      </w:r>
      <w:proofErr w:type="spellStart"/>
      <w:r w:rsidR="00936144">
        <w:rPr>
          <w:rFonts w:ascii="Bookman Old Style" w:hAnsi="Bookman Old Style"/>
          <w:sz w:val="24"/>
          <w:szCs w:val="24"/>
        </w:rPr>
        <w:t>l</w:t>
      </w:r>
      <w:r w:rsidRPr="00BE4B1B">
        <w:rPr>
          <w:rFonts w:ascii="Bookman Old Style" w:hAnsi="Bookman Old Style"/>
          <w:sz w:val="24"/>
          <w:szCs w:val="24"/>
        </w:rPr>
        <w:t>iabilitas</w:t>
      </w:r>
      <w:proofErr w:type="spellEnd"/>
      <w:r w:rsidRPr="00BE4B1B">
        <w:rPr>
          <w:rFonts w:ascii="Bookman Old Style" w:hAnsi="Bookman Old Style"/>
          <w:sz w:val="24"/>
          <w:szCs w:val="24"/>
        </w:rPr>
        <w:t xml:space="preserve"> </w:t>
      </w:r>
      <w:proofErr w:type="spellStart"/>
      <w:r w:rsidRPr="00BE4B1B">
        <w:rPr>
          <w:rFonts w:ascii="Bookman Old Style" w:hAnsi="Bookman Old Style"/>
          <w:sz w:val="24"/>
          <w:szCs w:val="24"/>
        </w:rPr>
        <w:t>keuangan</w:t>
      </w:r>
      <w:proofErr w:type="spellEnd"/>
      <w:r w:rsidRPr="00BE4B1B">
        <w:rPr>
          <w:rFonts w:ascii="Bookman Old Style" w:hAnsi="Bookman Old Style"/>
          <w:sz w:val="24"/>
          <w:szCs w:val="24"/>
        </w:rPr>
        <w:t xml:space="preserve"> dan </w:t>
      </w:r>
      <w:proofErr w:type="spellStart"/>
      <w:r w:rsidRPr="00BE4B1B">
        <w:rPr>
          <w:rFonts w:ascii="Bookman Old Style" w:hAnsi="Bookman Old Style"/>
          <w:sz w:val="24"/>
          <w:szCs w:val="24"/>
        </w:rPr>
        <w:t>menyajikan</w:t>
      </w:r>
      <w:proofErr w:type="spellEnd"/>
      <w:r w:rsidRPr="00BE4B1B">
        <w:rPr>
          <w:rFonts w:ascii="Bookman Old Style" w:hAnsi="Bookman Old Style"/>
          <w:sz w:val="24"/>
          <w:szCs w:val="24"/>
        </w:rPr>
        <w:t xml:space="preserve"> </w:t>
      </w:r>
      <w:proofErr w:type="spellStart"/>
      <w:r w:rsidRPr="00BE4B1B">
        <w:rPr>
          <w:rFonts w:ascii="Bookman Old Style" w:hAnsi="Bookman Old Style"/>
          <w:sz w:val="24"/>
          <w:szCs w:val="24"/>
        </w:rPr>
        <w:t>nilai</w:t>
      </w:r>
      <w:proofErr w:type="spellEnd"/>
      <w:r w:rsidRPr="00BE4B1B">
        <w:rPr>
          <w:rFonts w:ascii="Bookman Old Style" w:hAnsi="Bookman Old Style"/>
          <w:sz w:val="24"/>
          <w:szCs w:val="24"/>
        </w:rPr>
        <w:t xml:space="preserve"> </w:t>
      </w:r>
      <w:proofErr w:type="spellStart"/>
      <w:r w:rsidRPr="00BE4B1B">
        <w:rPr>
          <w:rFonts w:ascii="Bookman Old Style" w:hAnsi="Bookman Old Style"/>
          <w:sz w:val="24"/>
          <w:szCs w:val="24"/>
        </w:rPr>
        <w:t>netonya</w:t>
      </w:r>
      <w:proofErr w:type="spellEnd"/>
      <w:r w:rsidRPr="00BE4B1B">
        <w:rPr>
          <w:rFonts w:ascii="Bookman Old Style" w:hAnsi="Bookman Old Style"/>
          <w:sz w:val="24"/>
          <w:szCs w:val="24"/>
        </w:rPr>
        <w:t xml:space="preserve"> </w:t>
      </w:r>
      <w:proofErr w:type="spellStart"/>
      <w:r w:rsidRPr="00BE4B1B">
        <w:rPr>
          <w:rFonts w:ascii="Bookman Old Style" w:hAnsi="Bookman Old Style"/>
          <w:sz w:val="24"/>
          <w:szCs w:val="24"/>
        </w:rPr>
        <w:t>dalam</w:t>
      </w:r>
      <w:proofErr w:type="spellEnd"/>
      <w:r w:rsidRPr="00BE4B1B">
        <w:rPr>
          <w:rFonts w:ascii="Bookman Old Style" w:hAnsi="Bookman Old Style"/>
          <w:sz w:val="24"/>
          <w:szCs w:val="24"/>
        </w:rPr>
        <w:t xml:space="preserve"> </w:t>
      </w:r>
      <w:proofErr w:type="spellStart"/>
      <w:r w:rsidRPr="00BE4B1B">
        <w:rPr>
          <w:rFonts w:ascii="Bookman Old Style" w:hAnsi="Bookman Old Style"/>
          <w:sz w:val="24"/>
          <w:szCs w:val="24"/>
        </w:rPr>
        <w:t>laporan</w:t>
      </w:r>
      <w:proofErr w:type="spellEnd"/>
      <w:r w:rsidRPr="00BE4B1B">
        <w:rPr>
          <w:rFonts w:ascii="Bookman Old Style" w:hAnsi="Bookman Old Style"/>
          <w:sz w:val="24"/>
          <w:szCs w:val="24"/>
        </w:rPr>
        <w:t xml:space="preserve"> </w:t>
      </w:r>
      <w:proofErr w:type="spellStart"/>
      <w:r w:rsidRPr="00BE4B1B">
        <w:rPr>
          <w:rFonts w:ascii="Bookman Old Style" w:hAnsi="Bookman Old Style"/>
          <w:sz w:val="24"/>
          <w:szCs w:val="24"/>
        </w:rPr>
        <w:t>posisi</w:t>
      </w:r>
      <w:proofErr w:type="spellEnd"/>
      <w:r w:rsidRPr="00BE4B1B">
        <w:rPr>
          <w:rFonts w:ascii="Bookman Old Style" w:hAnsi="Bookman Old Style"/>
          <w:sz w:val="24"/>
          <w:szCs w:val="24"/>
        </w:rPr>
        <w:t xml:space="preserve"> </w:t>
      </w:r>
      <w:proofErr w:type="spellStart"/>
      <w:r w:rsidRPr="00BE4B1B">
        <w:rPr>
          <w:rFonts w:ascii="Bookman Old Style" w:hAnsi="Bookman Old Style"/>
          <w:sz w:val="24"/>
          <w:szCs w:val="24"/>
        </w:rPr>
        <w:t>keuangan</w:t>
      </w:r>
      <w:proofErr w:type="spellEnd"/>
      <w:r w:rsidRPr="00BE4B1B">
        <w:rPr>
          <w:rFonts w:ascii="Bookman Old Style" w:hAnsi="Bookman Old Style"/>
          <w:sz w:val="24"/>
          <w:szCs w:val="24"/>
        </w:rPr>
        <w:t xml:space="preserve"> </w:t>
      </w:r>
      <w:proofErr w:type="spellStart"/>
      <w:r w:rsidRPr="00BE4B1B">
        <w:rPr>
          <w:rFonts w:ascii="Bookman Old Style" w:hAnsi="Bookman Old Style"/>
          <w:sz w:val="24"/>
          <w:szCs w:val="24"/>
        </w:rPr>
        <w:t>hanya</w:t>
      </w:r>
      <w:proofErr w:type="spellEnd"/>
      <w:r w:rsidRPr="00BE4B1B">
        <w:rPr>
          <w:rFonts w:ascii="Bookman Old Style" w:hAnsi="Bookman Old Style"/>
          <w:sz w:val="24"/>
          <w:szCs w:val="24"/>
        </w:rPr>
        <w:t xml:space="preserve"> apabila Emiten atau Perusahaan Publik:</w:t>
      </w:r>
    </w:p>
    <w:p w14:paraId="394D38CB" w14:textId="77777777" w:rsidR="00BE4B1B" w:rsidRDefault="00BE4B1B" w:rsidP="001B15A9">
      <w:pPr>
        <w:pStyle w:val="ListParagraph"/>
        <w:numPr>
          <w:ilvl w:val="0"/>
          <w:numId w:val="75"/>
        </w:numPr>
        <w:spacing w:after="0" w:line="240" w:lineRule="auto"/>
        <w:ind w:left="2835" w:hanging="567"/>
        <w:jc w:val="both"/>
        <w:rPr>
          <w:rFonts w:ascii="Bookman Old Style" w:hAnsi="Bookman Old Style"/>
          <w:sz w:val="24"/>
          <w:szCs w:val="24"/>
        </w:rPr>
      </w:pPr>
      <w:r w:rsidRPr="00BE4B1B">
        <w:rPr>
          <w:rFonts w:ascii="Bookman Old Style" w:hAnsi="Bookman Old Style"/>
          <w:sz w:val="24"/>
          <w:szCs w:val="24"/>
        </w:rPr>
        <w:t xml:space="preserve">memiliki hak yang dapat dipaksakan secara hukum untuk melakukan saling hapus atas jumlah yang diakui; dan </w:t>
      </w:r>
    </w:p>
    <w:p w14:paraId="62889351" w14:textId="77777777" w:rsidR="00BE4B1B" w:rsidRPr="00BE4B1B" w:rsidRDefault="00BE4B1B" w:rsidP="001B15A9">
      <w:pPr>
        <w:pStyle w:val="ListParagraph"/>
        <w:numPr>
          <w:ilvl w:val="0"/>
          <w:numId w:val="75"/>
        </w:numPr>
        <w:spacing w:after="0" w:line="240" w:lineRule="auto"/>
        <w:ind w:left="2835" w:hanging="567"/>
        <w:jc w:val="both"/>
        <w:rPr>
          <w:rFonts w:ascii="Bookman Old Style" w:hAnsi="Bookman Old Style"/>
          <w:sz w:val="24"/>
          <w:szCs w:val="24"/>
        </w:rPr>
      </w:pPr>
      <w:r w:rsidRPr="00BE4B1B">
        <w:rPr>
          <w:rFonts w:ascii="Bookman Old Style" w:hAnsi="Bookman Old Style"/>
          <w:sz w:val="24"/>
          <w:szCs w:val="24"/>
        </w:rPr>
        <w:t>memiliki intensi untuk menyelesaikan dengan menggunakan dasar neto atau untuk merealisasikan Aset dan menyelesaikan Liabilitas secara bersamaan.</w:t>
      </w:r>
    </w:p>
    <w:p w14:paraId="2C8886E2" w14:textId="5691B030" w:rsidR="00BE4B1B" w:rsidRDefault="00BE4B1B" w:rsidP="001B15A9">
      <w:pPr>
        <w:pStyle w:val="ListParagraph"/>
        <w:numPr>
          <w:ilvl w:val="0"/>
          <w:numId w:val="74"/>
        </w:numPr>
        <w:spacing w:after="0" w:line="240" w:lineRule="auto"/>
        <w:ind w:left="2268" w:hanging="567"/>
        <w:jc w:val="both"/>
        <w:rPr>
          <w:rFonts w:ascii="Bookman Old Style" w:hAnsi="Bookman Old Style"/>
          <w:sz w:val="24"/>
          <w:szCs w:val="24"/>
        </w:rPr>
      </w:pPr>
      <w:r w:rsidRPr="00BE4B1B">
        <w:rPr>
          <w:rFonts w:ascii="Bookman Old Style" w:hAnsi="Bookman Old Style"/>
          <w:sz w:val="24"/>
          <w:szCs w:val="24"/>
        </w:rPr>
        <w:t xml:space="preserve">Emiten atau Perusahaan Publik mengungkapkan informasi untuk memungkinkan pengguna laporan </w:t>
      </w:r>
      <w:proofErr w:type="spellStart"/>
      <w:r w:rsidRPr="00BE4B1B">
        <w:rPr>
          <w:rFonts w:ascii="Bookman Old Style" w:hAnsi="Bookman Old Style"/>
          <w:sz w:val="24"/>
          <w:szCs w:val="24"/>
        </w:rPr>
        <w:t>keuangannya</w:t>
      </w:r>
      <w:proofErr w:type="spellEnd"/>
      <w:r w:rsidRPr="00BE4B1B">
        <w:rPr>
          <w:rFonts w:ascii="Bookman Old Style" w:hAnsi="Bookman Old Style"/>
          <w:sz w:val="24"/>
          <w:szCs w:val="24"/>
        </w:rPr>
        <w:t xml:space="preserve"> </w:t>
      </w:r>
      <w:proofErr w:type="spellStart"/>
      <w:r w:rsidRPr="00BE4B1B">
        <w:rPr>
          <w:rFonts w:ascii="Bookman Old Style" w:hAnsi="Bookman Old Style"/>
          <w:sz w:val="24"/>
          <w:szCs w:val="24"/>
        </w:rPr>
        <w:t>untuk</w:t>
      </w:r>
      <w:proofErr w:type="spellEnd"/>
      <w:r w:rsidRPr="00BE4B1B">
        <w:rPr>
          <w:rFonts w:ascii="Bookman Old Style" w:hAnsi="Bookman Old Style"/>
          <w:sz w:val="24"/>
          <w:szCs w:val="24"/>
        </w:rPr>
        <w:t xml:space="preserve"> </w:t>
      </w:r>
      <w:proofErr w:type="spellStart"/>
      <w:r w:rsidRPr="00BE4B1B">
        <w:rPr>
          <w:rFonts w:ascii="Bookman Old Style" w:hAnsi="Bookman Old Style"/>
          <w:sz w:val="24"/>
          <w:szCs w:val="24"/>
        </w:rPr>
        <w:t>mengevaluasi</w:t>
      </w:r>
      <w:proofErr w:type="spellEnd"/>
      <w:r w:rsidRPr="00BE4B1B">
        <w:rPr>
          <w:rFonts w:ascii="Bookman Old Style" w:hAnsi="Bookman Old Style"/>
          <w:sz w:val="24"/>
          <w:szCs w:val="24"/>
        </w:rPr>
        <w:t xml:space="preserve"> </w:t>
      </w:r>
      <w:proofErr w:type="spellStart"/>
      <w:r w:rsidRPr="00BE4B1B">
        <w:rPr>
          <w:rFonts w:ascii="Bookman Old Style" w:hAnsi="Bookman Old Style"/>
          <w:sz w:val="24"/>
          <w:szCs w:val="24"/>
        </w:rPr>
        <w:t>dampak</w:t>
      </w:r>
      <w:proofErr w:type="spellEnd"/>
      <w:r w:rsidRPr="00BE4B1B">
        <w:rPr>
          <w:rFonts w:ascii="Bookman Old Style" w:hAnsi="Bookman Old Style"/>
          <w:sz w:val="24"/>
          <w:szCs w:val="24"/>
        </w:rPr>
        <w:t xml:space="preserve"> </w:t>
      </w:r>
      <w:proofErr w:type="spellStart"/>
      <w:r w:rsidRPr="00BE4B1B">
        <w:rPr>
          <w:rFonts w:ascii="Bookman Old Style" w:hAnsi="Bookman Old Style"/>
          <w:sz w:val="24"/>
          <w:szCs w:val="24"/>
        </w:rPr>
        <w:t>atau</w:t>
      </w:r>
      <w:proofErr w:type="spellEnd"/>
      <w:r w:rsidRPr="00BE4B1B">
        <w:rPr>
          <w:rFonts w:ascii="Bookman Old Style" w:hAnsi="Bookman Old Style"/>
          <w:sz w:val="24"/>
          <w:szCs w:val="24"/>
        </w:rPr>
        <w:t xml:space="preserve"> </w:t>
      </w:r>
      <w:proofErr w:type="spellStart"/>
      <w:r w:rsidRPr="00BE4B1B">
        <w:rPr>
          <w:rFonts w:ascii="Bookman Old Style" w:hAnsi="Bookman Old Style"/>
          <w:sz w:val="24"/>
          <w:szCs w:val="24"/>
        </w:rPr>
        <w:t>potensi</w:t>
      </w:r>
      <w:proofErr w:type="spellEnd"/>
      <w:r w:rsidRPr="00BE4B1B">
        <w:rPr>
          <w:rFonts w:ascii="Bookman Old Style" w:hAnsi="Bookman Old Style"/>
          <w:sz w:val="24"/>
          <w:szCs w:val="24"/>
        </w:rPr>
        <w:t xml:space="preserve"> </w:t>
      </w:r>
      <w:proofErr w:type="spellStart"/>
      <w:r w:rsidRPr="00BE4B1B">
        <w:rPr>
          <w:rFonts w:ascii="Bookman Old Style" w:hAnsi="Bookman Old Style"/>
          <w:sz w:val="24"/>
          <w:szCs w:val="24"/>
        </w:rPr>
        <w:t>dampak</w:t>
      </w:r>
      <w:proofErr w:type="spellEnd"/>
      <w:r w:rsidRPr="00BE4B1B">
        <w:rPr>
          <w:rFonts w:ascii="Bookman Old Style" w:hAnsi="Bookman Old Style"/>
          <w:sz w:val="24"/>
          <w:szCs w:val="24"/>
        </w:rPr>
        <w:t xml:space="preserve"> </w:t>
      </w:r>
      <w:proofErr w:type="spellStart"/>
      <w:r w:rsidRPr="00BE4B1B">
        <w:rPr>
          <w:rFonts w:ascii="Bookman Old Style" w:hAnsi="Bookman Old Style"/>
          <w:sz w:val="24"/>
          <w:szCs w:val="24"/>
        </w:rPr>
        <w:t>dari</w:t>
      </w:r>
      <w:proofErr w:type="spellEnd"/>
      <w:r w:rsidRPr="00BE4B1B">
        <w:rPr>
          <w:rFonts w:ascii="Bookman Old Style" w:hAnsi="Bookman Old Style"/>
          <w:sz w:val="24"/>
          <w:szCs w:val="24"/>
        </w:rPr>
        <w:t xml:space="preserve"> </w:t>
      </w:r>
      <w:proofErr w:type="spellStart"/>
      <w:r w:rsidRPr="00BE4B1B">
        <w:rPr>
          <w:rFonts w:ascii="Bookman Old Style" w:hAnsi="Bookman Old Style"/>
          <w:sz w:val="24"/>
          <w:szCs w:val="24"/>
        </w:rPr>
        <w:t>hak</w:t>
      </w:r>
      <w:proofErr w:type="spellEnd"/>
      <w:r w:rsidRPr="00BE4B1B">
        <w:rPr>
          <w:rFonts w:ascii="Bookman Old Style" w:hAnsi="Bookman Old Style"/>
          <w:sz w:val="24"/>
          <w:szCs w:val="24"/>
        </w:rPr>
        <w:t xml:space="preserve"> </w:t>
      </w:r>
      <w:proofErr w:type="spellStart"/>
      <w:r w:rsidRPr="00BE4B1B">
        <w:rPr>
          <w:rFonts w:ascii="Bookman Old Style" w:hAnsi="Bookman Old Style"/>
          <w:sz w:val="24"/>
          <w:szCs w:val="24"/>
        </w:rPr>
        <w:t>saling</w:t>
      </w:r>
      <w:proofErr w:type="spellEnd"/>
      <w:r w:rsidRPr="00BE4B1B">
        <w:rPr>
          <w:rFonts w:ascii="Bookman Old Style" w:hAnsi="Bookman Old Style"/>
          <w:sz w:val="24"/>
          <w:szCs w:val="24"/>
        </w:rPr>
        <w:t xml:space="preserve"> hapus yang </w:t>
      </w:r>
      <w:proofErr w:type="spellStart"/>
      <w:r w:rsidRPr="00BE4B1B">
        <w:rPr>
          <w:rFonts w:ascii="Bookman Old Style" w:hAnsi="Bookman Old Style"/>
          <w:sz w:val="24"/>
          <w:szCs w:val="24"/>
        </w:rPr>
        <w:t>terkait</w:t>
      </w:r>
      <w:proofErr w:type="spellEnd"/>
      <w:r w:rsidRPr="00BE4B1B">
        <w:rPr>
          <w:rFonts w:ascii="Bookman Old Style" w:hAnsi="Bookman Old Style"/>
          <w:sz w:val="24"/>
          <w:szCs w:val="24"/>
        </w:rPr>
        <w:t xml:space="preserve"> </w:t>
      </w:r>
      <w:proofErr w:type="spellStart"/>
      <w:r w:rsidRPr="00BE4B1B">
        <w:rPr>
          <w:rFonts w:ascii="Bookman Old Style" w:hAnsi="Bookman Old Style"/>
          <w:sz w:val="24"/>
          <w:szCs w:val="24"/>
        </w:rPr>
        <w:t>dengan</w:t>
      </w:r>
      <w:proofErr w:type="spellEnd"/>
      <w:r w:rsidRPr="00BE4B1B">
        <w:rPr>
          <w:rFonts w:ascii="Bookman Old Style" w:hAnsi="Bookman Old Style"/>
          <w:sz w:val="24"/>
          <w:szCs w:val="24"/>
        </w:rPr>
        <w:t xml:space="preserve"> </w:t>
      </w:r>
      <w:proofErr w:type="spellStart"/>
      <w:r w:rsidR="00936144">
        <w:rPr>
          <w:rFonts w:ascii="Bookman Old Style" w:hAnsi="Bookman Old Style"/>
          <w:sz w:val="24"/>
          <w:szCs w:val="24"/>
        </w:rPr>
        <w:t>a</w:t>
      </w:r>
      <w:r w:rsidRPr="00BE4B1B">
        <w:rPr>
          <w:rFonts w:ascii="Bookman Old Style" w:hAnsi="Bookman Old Style"/>
          <w:sz w:val="24"/>
          <w:szCs w:val="24"/>
        </w:rPr>
        <w:t>set</w:t>
      </w:r>
      <w:proofErr w:type="spellEnd"/>
      <w:r w:rsidRPr="00BE4B1B">
        <w:rPr>
          <w:rFonts w:ascii="Bookman Old Style" w:hAnsi="Bookman Old Style"/>
          <w:sz w:val="24"/>
          <w:szCs w:val="24"/>
        </w:rPr>
        <w:t xml:space="preserve"> </w:t>
      </w:r>
      <w:proofErr w:type="spellStart"/>
      <w:r w:rsidRPr="00BE4B1B">
        <w:rPr>
          <w:rFonts w:ascii="Bookman Old Style" w:hAnsi="Bookman Old Style"/>
          <w:sz w:val="24"/>
          <w:szCs w:val="24"/>
        </w:rPr>
        <w:t>keuangan</w:t>
      </w:r>
      <w:proofErr w:type="spellEnd"/>
      <w:r w:rsidRPr="00BE4B1B">
        <w:rPr>
          <w:rFonts w:ascii="Bookman Old Style" w:hAnsi="Bookman Old Style"/>
          <w:sz w:val="24"/>
          <w:szCs w:val="24"/>
        </w:rPr>
        <w:t xml:space="preserve"> dan </w:t>
      </w:r>
      <w:proofErr w:type="spellStart"/>
      <w:r w:rsidR="00936144">
        <w:rPr>
          <w:rFonts w:ascii="Bookman Old Style" w:hAnsi="Bookman Old Style"/>
          <w:sz w:val="24"/>
          <w:szCs w:val="24"/>
        </w:rPr>
        <w:t>l</w:t>
      </w:r>
      <w:r w:rsidRPr="00BE4B1B">
        <w:rPr>
          <w:rFonts w:ascii="Bookman Old Style" w:hAnsi="Bookman Old Style"/>
          <w:sz w:val="24"/>
          <w:szCs w:val="24"/>
        </w:rPr>
        <w:t>iabilitas</w:t>
      </w:r>
      <w:proofErr w:type="spellEnd"/>
      <w:r w:rsidRPr="00BE4B1B">
        <w:rPr>
          <w:rFonts w:ascii="Bookman Old Style" w:hAnsi="Bookman Old Style"/>
          <w:sz w:val="24"/>
          <w:szCs w:val="24"/>
        </w:rPr>
        <w:t xml:space="preserve"> </w:t>
      </w:r>
      <w:proofErr w:type="spellStart"/>
      <w:r w:rsidRPr="00BE4B1B">
        <w:rPr>
          <w:rFonts w:ascii="Bookman Old Style" w:hAnsi="Bookman Old Style"/>
          <w:sz w:val="24"/>
          <w:szCs w:val="24"/>
        </w:rPr>
        <w:t>keuangan</w:t>
      </w:r>
      <w:proofErr w:type="spellEnd"/>
      <w:r w:rsidRPr="00BE4B1B">
        <w:rPr>
          <w:rFonts w:ascii="Bookman Old Style" w:hAnsi="Bookman Old Style"/>
          <w:sz w:val="24"/>
          <w:szCs w:val="24"/>
        </w:rPr>
        <w:t xml:space="preserve"> </w:t>
      </w:r>
      <w:proofErr w:type="spellStart"/>
      <w:r w:rsidRPr="00BE4B1B">
        <w:rPr>
          <w:rFonts w:ascii="Bookman Old Style" w:hAnsi="Bookman Old Style"/>
          <w:sz w:val="24"/>
          <w:szCs w:val="24"/>
        </w:rPr>
        <w:t>Emiten</w:t>
      </w:r>
      <w:proofErr w:type="spellEnd"/>
      <w:r w:rsidRPr="00BE4B1B">
        <w:rPr>
          <w:rFonts w:ascii="Bookman Old Style" w:hAnsi="Bookman Old Style"/>
          <w:sz w:val="24"/>
          <w:szCs w:val="24"/>
        </w:rPr>
        <w:t xml:space="preserve"> </w:t>
      </w:r>
      <w:proofErr w:type="spellStart"/>
      <w:r w:rsidRPr="00BE4B1B">
        <w:rPr>
          <w:rFonts w:ascii="Bookman Old Style" w:hAnsi="Bookman Old Style"/>
          <w:sz w:val="24"/>
          <w:szCs w:val="24"/>
        </w:rPr>
        <w:t>atau</w:t>
      </w:r>
      <w:proofErr w:type="spellEnd"/>
      <w:r w:rsidRPr="00BE4B1B">
        <w:rPr>
          <w:rFonts w:ascii="Bookman Old Style" w:hAnsi="Bookman Old Style"/>
          <w:sz w:val="24"/>
          <w:szCs w:val="24"/>
        </w:rPr>
        <w:t xml:space="preserve"> Perusahaan Publik yang diakui.</w:t>
      </w:r>
    </w:p>
    <w:p w14:paraId="0CAB5AA1" w14:textId="77777777" w:rsidR="00AB7598" w:rsidRDefault="00F93E5C" w:rsidP="00D00187">
      <w:pPr>
        <w:pStyle w:val="ListParagraph"/>
        <w:numPr>
          <w:ilvl w:val="0"/>
          <w:numId w:val="46"/>
        </w:numPr>
        <w:spacing w:after="0" w:line="240" w:lineRule="auto"/>
        <w:ind w:left="1701" w:hanging="567"/>
        <w:jc w:val="both"/>
        <w:rPr>
          <w:rFonts w:ascii="Bookman Old Style" w:hAnsi="Bookman Old Style"/>
          <w:sz w:val="24"/>
          <w:szCs w:val="24"/>
        </w:rPr>
      </w:pPr>
      <w:r>
        <w:rPr>
          <w:rFonts w:ascii="Bookman Old Style" w:hAnsi="Bookman Old Style"/>
          <w:sz w:val="24"/>
          <w:szCs w:val="24"/>
        </w:rPr>
        <w:t>Penurunan Nilai</w:t>
      </w:r>
    </w:p>
    <w:p w14:paraId="24C093C1" w14:textId="439975DA" w:rsidR="00F93E5C" w:rsidRPr="00F93E5C" w:rsidRDefault="00F93E5C" w:rsidP="001B15A9">
      <w:pPr>
        <w:pStyle w:val="ListParagraph"/>
        <w:numPr>
          <w:ilvl w:val="0"/>
          <w:numId w:val="76"/>
        </w:numPr>
        <w:spacing w:after="0" w:line="240" w:lineRule="auto"/>
        <w:ind w:left="2268" w:hanging="567"/>
        <w:jc w:val="both"/>
        <w:rPr>
          <w:rFonts w:ascii="Bookman Old Style" w:hAnsi="Bookman Old Style"/>
          <w:sz w:val="24"/>
          <w:szCs w:val="24"/>
        </w:rPr>
      </w:pPr>
      <w:proofErr w:type="spellStart"/>
      <w:r w:rsidRPr="00F93E5C">
        <w:rPr>
          <w:rFonts w:ascii="Bookman Old Style" w:hAnsi="Bookman Old Style"/>
          <w:sz w:val="24"/>
          <w:szCs w:val="24"/>
        </w:rPr>
        <w:t>Emiten</w:t>
      </w:r>
      <w:proofErr w:type="spellEnd"/>
      <w:r w:rsidRPr="00F93E5C">
        <w:rPr>
          <w:rFonts w:ascii="Bookman Old Style" w:hAnsi="Bookman Old Style"/>
          <w:sz w:val="24"/>
          <w:szCs w:val="24"/>
        </w:rPr>
        <w:t xml:space="preserve"> </w:t>
      </w:r>
      <w:proofErr w:type="spellStart"/>
      <w:r w:rsidRPr="00F93E5C">
        <w:rPr>
          <w:rFonts w:ascii="Bookman Old Style" w:hAnsi="Bookman Old Style"/>
          <w:sz w:val="24"/>
          <w:szCs w:val="24"/>
        </w:rPr>
        <w:t>atau</w:t>
      </w:r>
      <w:proofErr w:type="spellEnd"/>
      <w:r w:rsidRPr="00F93E5C">
        <w:rPr>
          <w:rFonts w:ascii="Bookman Old Style" w:hAnsi="Bookman Old Style"/>
          <w:sz w:val="24"/>
          <w:szCs w:val="24"/>
        </w:rPr>
        <w:t xml:space="preserve"> Perusahaan Publik </w:t>
      </w:r>
      <w:proofErr w:type="spellStart"/>
      <w:r w:rsidRPr="00F93E5C">
        <w:rPr>
          <w:rFonts w:ascii="Bookman Old Style" w:hAnsi="Bookman Old Style"/>
          <w:sz w:val="24"/>
          <w:szCs w:val="24"/>
        </w:rPr>
        <w:t>mengakui</w:t>
      </w:r>
      <w:proofErr w:type="spellEnd"/>
      <w:r w:rsidRPr="00F93E5C">
        <w:rPr>
          <w:rFonts w:ascii="Bookman Old Style" w:hAnsi="Bookman Old Style"/>
          <w:sz w:val="24"/>
          <w:szCs w:val="24"/>
        </w:rPr>
        <w:t xml:space="preserve"> </w:t>
      </w:r>
      <w:proofErr w:type="spellStart"/>
      <w:r w:rsidRPr="00F93E5C">
        <w:rPr>
          <w:rFonts w:ascii="Bookman Old Style" w:hAnsi="Bookman Old Style"/>
          <w:sz w:val="24"/>
          <w:szCs w:val="24"/>
        </w:rPr>
        <w:t>penyisihan</w:t>
      </w:r>
      <w:proofErr w:type="spellEnd"/>
      <w:r w:rsidRPr="00F93E5C">
        <w:rPr>
          <w:rFonts w:ascii="Bookman Old Style" w:hAnsi="Bookman Old Style"/>
          <w:sz w:val="24"/>
          <w:szCs w:val="24"/>
        </w:rPr>
        <w:t xml:space="preserve"> </w:t>
      </w:r>
      <w:proofErr w:type="spellStart"/>
      <w:r w:rsidRPr="00F93E5C">
        <w:rPr>
          <w:rFonts w:ascii="Bookman Old Style" w:hAnsi="Bookman Old Style"/>
          <w:sz w:val="24"/>
          <w:szCs w:val="24"/>
        </w:rPr>
        <w:t>kerugian</w:t>
      </w:r>
      <w:proofErr w:type="spellEnd"/>
      <w:r w:rsidRPr="00F93E5C">
        <w:rPr>
          <w:rFonts w:ascii="Bookman Old Style" w:hAnsi="Bookman Old Style"/>
          <w:sz w:val="24"/>
          <w:szCs w:val="24"/>
        </w:rPr>
        <w:t xml:space="preserve"> </w:t>
      </w:r>
      <w:proofErr w:type="spellStart"/>
      <w:r w:rsidRPr="00F93E5C">
        <w:rPr>
          <w:rFonts w:ascii="Bookman Old Style" w:hAnsi="Bookman Old Style"/>
          <w:sz w:val="24"/>
          <w:szCs w:val="24"/>
        </w:rPr>
        <w:t>untuk</w:t>
      </w:r>
      <w:proofErr w:type="spellEnd"/>
      <w:r w:rsidRPr="00F93E5C">
        <w:rPr>
          <w:rFonts w:ascii="Bookman Old Style" w:hAnsi="Bookman Old Style"/>
          <w:sz w:val="24"/>
          <w:szCs w:val="24"/>
        </w:rPr>
        <w:t xml:space="preserve"> </w:t>
      </w:r>
      <w:proofErr w:type="spellStart"/>
      <w:r w:rsidRPr="00F93E5C">
        <w:rPr>
          <w:rFonts w:ascii="Bookman Old Style" w:hAnsi="Bookman Old Style"/>
          <w:sz w:val="24"/>
          <w:szCs w:val="24"/>
        </w:rPr>
        <w:t>kerugian</w:t>
      </w:r>
      <w:proofErr w:type="spellEnd"/>
      <w:r w:rsidRPr="00F93E5C">
        <w:rPr>
          <w:rFonts w:ascii="Bookman Old Style" w:hAnsi="Bookman Old Style"/>
          <w:sz w:val="24"/>
          <w:szCs w:val="24"/>
        </w:rPr>
        <w:t xml:space="preserve"> </w:t>
      </w:r>
      <w:proofErr w:type="spellStart"/>
      <w:r w:rsidRPr="00F93E5C">
        <w:rPr>
          <w:rFonts w:ascii="Bookman Old Style" w:hAnsi="Bookman Old Style"/>
          <w:sz w:val="24"/>
          <w:szCs w:val="24"/>
        </w:rPr>
        <w:t>kredit</w:t>
      </w:r>
      <w:proofErr w:type="spellEnd"/>
      <w:r w:rsidRPr="00F93E5C">
        <w:rPr>
          <w:rFonts w:ascii="Bookman Old Style" w:hAnsi="Bookman Old Style"/>
          <w:sz w:val="24"/>
          <w:szCs w:val="24"/>
        </w:rPr>
        <w:t xml:space="preserve"> </w:t>
      </w:r>
      <w:proofErr w:type="spellStart"/>
      <w:r w:rsidRPr="00F93E5C">
        <w:rPr>
          <w:rFonts w:ascii="Bookman Old Style" w:hAnsi="Bookman Old Style"/>
          <w:sz w:val="24"/>
          <w:szCs w:val="24"/>
        </w:rPr>
        <w:t>ekspektasian</w:t>
      </w:r>
      <w:proofErr w:type="spellEnd"/>
      <w:r w:rsidRPr="00F93E5C">
        <w:rPr>
          <w:rFonts w:ascii="Bookman Old Style" w:hAnsi="Bookman Old Style"/>
          <w:sz w:val="24"/>
          <w:szCs w:val="24"/>
        </w:rPr>
        <w:t xml:space="preserve"> pada </w:t>
      </w:r>
      <w:proofErr w:type="spellStart"/>
      <w:r w:rsidR="00936144">
        <w:rPr>
          <w:rFonts w:ascii="Bookman Old Style" w:hAnsi="Bookman Old Style"/>
          <w:sz w:val="24"/>
          <w:szCs w:val="24"/>
        </w:rPr>
        <w:t>a</w:t>
      </w:r>
      <w:r w:rsidRPr="00F93E5C">
        <w:rPr>
          <w:rFonts w:ascii="Bookman Old Style" w:hAnsi="Bookman Old Style"/>
          <w:sz w:val="24"/>
          <w:szCs w:val="24"/>
        </w:rPr>
        <w:t>set</w:t>
      </w:r>
      <w:proofErr w:type="spellEnd"/>
      <w:r w:rsidRPr="00F93E5C">
        <w:rPr>
          <w:rFonts w:ascii="Bookman Old Style" w:hAnsi="Bookman Old Style"/>
          <w:sz w:val="24"/>
          <w:szCs w:val="24"/>
        </w:rPr>
        <w:t xml:space="preserve"> </w:t>
      </w:r>
      <w:proofErr w:type="spellStart"/>
      <w:r w:rsidRPr="00F93E5C">
        <w:rPr>
          <w:rFonts w:ascii="Bookman Old Style" w:hAnsi="Bookman Old Style"/>
          <w:sz w:val="24"/>
          <w:szCs w:val="24"/>
        </w:rPr>
        <w:t>keuangan</w:t>
      </w:r>
      <w:proofErr w:type="spellEnd"/>
      <w:r w:rsidRPr="00F93E5C">
        <w:rPr>
          <w:rFonts w:ascii="Bookman Old Style" w:hAnsi="Bookman Old Style"/>
          <w:sz w:val="24"/>
          <w:szCs w:val="24"/>
        </w:rPr>
        <w:t xml:space="preserve"> </w:t>
      </w:r>
      <w:proofErr w:type="spellStart"/>
      <w:r w:rsidRPr="00F93E5C">
        <w:rPr>
          <w:rFonts w:ascii="Bookman Old Style" w:hAnsi="Bookman Old Style"/>
          <w:sz w:val="24"/>
          <w:szCs w:val="24"/>
        </w:rPr>
        <w:t>selain</w:t>
      </w:r>
      <w:proofErr w:type="spellEnd"/>
      <w:r w:rsidRPr="00F93E5C">
        <w:rPr>
          <w:rFonts w:ascii="Bookman Old Style" w:hAnsi="Bookman Old Style"/>
          <w:sz w:val="24"/>
          <w:szCs w:val="24"/>
        </w:rPr>
        <w:t xml:space="preserve"> </w:t>
      </w:r>
      <w:proofErr w:type="spellStart"/>
      <w:r w:rsidRPr="00F93E5C">
        <w:rPr>
          <w:rFonts w:ascii="Bookman Old Style" w:hAnsi="Bookman Old Style"/>
          <w:sz w:val="24"/>
          <w:szCs w:val="24"/>
        </w:rPr>
        <w:t>investasi</w:t>
      </w:r>
      <w:proofErr w:type="spellEnd"/>
      <w:r w:rsidRPr="00F93E5C">
        <w:rPr>
          <w:rFonts w:ascii="Bookman Old Style" w:hAnsi="Bookman Old Style"/>
          <w:sz w:val="24"/>
          <w:szCs w:val="24"/>
        </w:rPr>
        <w:t xml:space="preserve"> pada sukuk yang </w:t>
      </w:r>
      <w:proofErr w:type="spellStart"/>
      <w:r w:rsidRPr="00F93E5C">
        <w:rPr>
          <w:rFonts w:ascii="Bookman Old Style" w:hAnsi="Bookman Old Style"/>
          <w:sz w:val="24"/>
          <w:szCs w:val="24"/>
        </w:rPr>
        <w:t>diukur</w:t>
      </w:r>
      <w:proofErr w:type="spellEnd"/>
      <w:r w:rsidRPr="00F93E5C">
        <w:rPr>
          <w:rFonts w:ascii="Bookman Old Style" w:hAnsi="Bookman Old Style"/>
          <w:sz w:val="24"/>
          <w:szCs w:val="24"/>
        </w:rPr>
        <w:t xml:space="preserve"> pada </w:t>
      </w:r>
      <w:proofErr w:type="spellStart"/>
      <w:r w:rsidRPr="00F93E5C">
        <w:rPr>
          <w:rFonts w:ascii="Bookman Old Style" w:hAnsi="Bookman Old Style"/>
          <w:sz w:val="24"/>
          <w:szCs w:val="24"/>
        </w:rPr>
        <w:t>biaya</w:t>
      </w:r>
      <w:proofErr w:type="spellEnd"/>
      <w:r w:rsidRPr="00F93E5C">
        <w:rPr>
          <w:rFonts w:ascii="Bookman Old Style" w:hAnsi="Bookman Old Style"/>
          <w:sz w:val="24"/>
          <w:szCs w:val="24"/>
        </w:rPr>
        <w:t xml:space="preserve"> </w:t>
      </w:r>
      <w:proofErr w:type="spellStart"/>
      <w:r w:rsidRPr="00F93E5C">
        <w:rPr>
          <w:rFonts w:ascii="Bookman Old Style" w:hAnsi="Bookman Old Style"/>
          <w:sz w:val="24"/>
          <w:szCs w:val="24"/>
        </w:rPr>
        <w:t>perolehan</w:t>
      </w:r>
      <w:proofErr w:type="spellEnd"/>
      <w:r w:rsidRPr="00F93E5C">
        <w:rPr>
          <w:rFonts w:ascii="Bookman Old Style" w:hAnsi="Bookman Old Style"/>
          <w:sz w:val="24"/>
          <w:szCs w:val="24"/>
        </w:rPr>
        <w:t xml:space="preserve"> </w:t>
      </w:r>
      <w:proofErr w:type="spellStart"/>
      <w:r w:rsidRPr="00F93E5C">
        <w:rPr>
          <w:rFonts w:ascii="Bookman Old Style" w:hAnsi="Bookman Old Style"/>
          <w:sz w:val="24"/>
          <w:szCs w:val="24"/>
        </w:rPr>
        <w:t>diamortisasi</w:t>
      </w:r>
      <w:proofErr w:type="spellEnd"/>
      <w:r w:rsidRPr="00F93E5C">
        <w:rPr>
          <w:rFonts w:ascii="Bookman Old Style" w:hAnsi="Bookman Old Style"/>
          <w:sz w:val="24"/>
          <w:szCs w:val="24"/>
        </w:rPr>
        <w:t xml:space="preserve"> dan </w:t>
      </w:r>
      <w:proofErr w:type="spellStart"/>
      <w:r w:rsidR="00936144">
        <w:rPr>
          <w:rFonts w:ascii="Bookman Old Style" w:hAnsi="Bookman Old Style"/>
          <w:sz w:val="24"/>
          <w:szCs w:val="24"/>
        </w:rPr>
        <w:t>a</w:t>
      </w:r>
      <w:r w:rsidRPr="00F93E5C">
        <w:rPr>
          <w:rFonts w:ascii="Bookman Old Style" w:hAnsi="Bookman Old Style"/>
          <w:sz w:val="24"/>
          <w:szCs w:val="24"/>
        </w:rPr>
        <w:t>set</w:t>
      </w:r>
      <w:proofErr w:type="spellEnd"/>
      <w:r w:rsidRPr="00F93E5C">
        <w:rPr>
          <w:rFonts w:ascii="Bookman Old Style" w:hAnsi="Bookman Old Style"/>
          <w:sz w:val="24"/>
          <w:szCs w:val="24"/>
        </w:rPr>
        <w:t xml:space="preserve"> </w:t>
      </w:r>
      <w:proofErr w:type="spellStart"/>
      <w:r w:rsidRPr="00F93E5C">
        <w:rPr>
          <w:rFonts w:ascii="Bookman Old Style" w:hAnsi="Bookman Old Style"/>
          <w:sz w:val="24"/>
          <w:szCs w:val="24"/>
        </w:rPr>
        <w:t>keuangan</w:t>
      </w:r>
      <w:proofErr w:type="spellEnd"/>
      <w:r w:rsidRPr="00F93E5C">
        <w:rPr>
          <w:rFonts w:ascii="Bookman Old Style" w:hAnsi="Bookman Old Style"/>
          <w:sz w:val="24"/>
          <w:szCs w:val="24"/>
        </w:rPr>
        <w:t xml:space="preserve"> </w:t>
      </w:r>
      <w:proofErr w:type="spellStart"/>
      <w:r w:rsidRPr="00F93E5C">
        <w:rPr>
          <w:rFonts w:ascii="Bookman Old Style" w:hAnsi="Bookman Old Style"/>
          <w:sz w:val="24"/>
          <w:szCs w:val="24"/>
        </w:rPr>
        <w:t>selain</w:t>
      </w:r>
      <w:proofErr w:type="spellEnd"/>
      <w:r w:rsidRPr="00F93E5C">
        <w:rPr>
          <w:rFonts w:ascii="Bookman Old Style" w:hAnsi="Bookman Old Style"/>
          <w:sz w:val="24"/>
          <w:szCs w:val="24"/>
        </w:rPr>
        <w:t xml:space="preserve"> </w:t>
      </w:r>
      <w:proofErr w:type="spellStart"/>
      <w:r w:rsidRPr="00F93E5C">
        <w:rPr>
          <w:rFonts w:ascii="Bookman Old Style" w:hAnsi="Bookman Old Style"/>
          <w:sz w:val="24"/>
          <w:szCs w:val="24"/>
        </w:rPr>
        <w:t>instrumen</w:t>
      </w:r>
      <w:proofErr w:type="spellEnd"/>
      <w:r w:rsidRPr="00F93E5C">
        <w:rPr>
          <w:rFonts w:ascii="Bookman Old Style" w:hAnsi="Bookman Old Style"/>
          <w:sz w:val="24"/>
          <w:szCs w:val="24"/>
        </w:rPr>
        <w:t xml:space="preserve"> </w:t>
      </w:r>
      <w:proofErr w:type="spellStart"/>
      <w:r w:rsidRPr="00F93E5C">
        <w:rPr>
          <w:rFonts w:ascii="Bookman Old Style" w:hAnsi="Bookman Old Style"/>
          <w:sz w:val="24"/>
          <w:szCs w:val="24"/>
        </w:rPr>
        <w:t>keuangan</w:t>
      </w:r>
      <w:proofErr w:type="spellEnd"/>
      <w:r w:rsidRPr="00F93E5C">
        <w:rPr>
          <w:rFonts w:ascii="Bookman Old Style" w:hAnsi="Bookman Old Style"/>
          <w:sz w:val="24"/>
          <w:szCs w:val="24"/>
        </w:rPr>
        <w:t xml:space="preserve"> </w:t>
      </w:r>
      <w:proofErr w:type="spellStart"/>
      <w:r w:rsidRPr="00F93E5C">
        <w:rPr>
          <w:rFonts w:ascii="Bookman Old Style" w:hAnsi="Bookman Old Style"/>
          <w:sz w:val="24"/>
          <w:szCs w:val="24"/>
        </w:rPr>
        <w:t>berbentuk</w:t>
      </w:r>
      <w:proofErr w:type="spellEnd"/>
      <w:r w:rsidRPr="00F93E5C">
        <w:rPr>
          <w:rFonts w:ascii="Bookman Old Style" w:hAnsi="Bookman Old Style"/>
          <w:sz w:val="24"/>
          <w:szCs w:val="24"/>
        </w:rPr>
        <w:t xml:space="preserve"> ekuitas yang diukur pada Nilai Wajar melalui penghasilan komprehensif lain sebagai berikut:</w:t>
      </w:r>
    </w:p>
    <w:p w14:paraId="0AF10E9C" w14:textId="77777777" w:rsidR="00F93E5C" w:rsidRDefault="00F93E5C" w:rsidP="001B15A9">
      <w:pPr>
        <w:pStyle w:val="ListParagraph"/>
        <w:numPr>
          <w:ilvl w:val="0"/>
          <w:numId w:val="77"/>
        </w:numPr>
        <w:spacing w:after="0" w:line="240" w:lineRule="auto"/>
        <w:ind w:left="2835" w:hanging="567"/>
        <w:jc w:val="both"/>
        <w:rPr>
          <w:rFonts w:ascii="Bookman Old Style" w:hAnsi="Bookman Old Style"/>
          <w:sz w:val="24"/>
          <w:szCs w:val="24"/>
        </w:rPr>
      </w:pPr>
      <w:r w:rsidRPr="00F93E5C">
        <w:rPr>
          <w:rFonts w:ascii="Bookman Old Style" w:hAnsi="Bookman Old Style"/>
          <w:sz w:val="24"/>
          <w:szCs w:val="24"/>
        </w:rPr>
        <w:t xml:space="preserve">jika pada tanggal pelaporan, risiko kredit atas instrumen keuangan tidak meningkat secara signifikan sejak pengakuan awal, Emiten atau Perusahaan Publik mengukur penyisihan kerugian untuk instrumen keuangan tersebut sejumlah kerugian kredit ekspektasian 12 (dua belas) bulan; </w:t>
      </w:r>
    </w:p>
    <w:p w14:paraId="5CCA32B0" w14:textId="77777777" w:rsidR="004518BF" w:rsidRDefault="00F93E5C" w:rsidP="001B15A9">
      <w:pPr>
        <w:pStyle w:val="ListParagraph"/>
        <w:numPr>
          <w:ilvl w:val="0"/>
          <w:numId w:val="77"/>
        </w:numPr>
        <w:spacing w:after="0" w:line="240" w:lineRule="auto"/>
        <w:ind w:left="2835" w:hanging="567"/>
        <w:jc w:val="both"/>
        <w:rPr>
          <w:rFonts w:ascii="Bookman Old Style" w:hAnsi="Bookman Old Style"/>
          <w:sz w:val="24"/>
          <w:szCs w:val="24"/>
        </w:rPr>
      </w:pPr>
      <w:r w:rsidRPr="00F93E5C">
        <w:rPr>
          <w:rFonts w:ascii="Bookman Old Style" w:hAnsi="Bookman Old Style"/>
          <w:sz w:val="24"/>
          <w:szCs w:val="24"/>
        </w:rPr>
        <w:t xml:space="preserve">jika pada tanggal pelaporan, risiko kredit atas instrumen keuangan telah meningkat secara signifikan sejak pengakuan awal, Emiten atau Perusahaan Publik mengukur penyisihan kerugian </w:t>
      </w:r>
      <w:r w:rsidRPr="00F93E5C">
        <w:rPr>
          <w:rFonts w:ascii="Bookman Old Style" w:hAnsi="Bookman Old Style"/>
          <w:sz w:val="24"/>
          <w:szCs w:val="24"/>
        </w:rPr>
        <w:lastRenderedPageBreak/>
        <w:t xml:space="preserve">untuk instrumen keuangan tersebut sejumlah kerugian kredit ekspektasian sepanjang umurnya; dan </w:t>
      </w:r>
    </w:p>
    <w:p w14:paraId="540776BC" w14:textId="2FBA156F" w:rsidR="00F93E5C" w:rsidRPr="004518BF" w:rsidRDefault="00F93E5C" w:rsidP="001B15A9">
      <w:pPr>
        <w:pStyle w:val="ListParagraph"/>
        <w:numPr>
          <w:ilvl w:val="0"/>
          <w:numId w:val="77"/>
        </w:numPr>
        <w:spacing w:after="0" w:line="240" w:lineRule="auto"/>
        <w:ind w:left="2835" w:hanging="567"/>
        <w:jc w:val="both"/>
        <w:rPr>
          <w:rFonts w:ascii="Bookman Old Style" w:hAnsi="Bookman Old Style"/>
          <w:sz w:val="24"/>
          <w:szCs w:val="24"/>
        </w:rPr>
      </w:pPr>
      <w:proofErr w:type="spellStart"/>
      <w:r w:rsidRPr="004518BF">
        <w:rPr>
          <w:rFonts w:ascii="Bookman Old Style" w:hAnsi="Bookman Old Style"/>
          <w:sz w:val="24"/>
          <w:szCs w:val="24"/>
        </w:rPr>
        <w:t>khusus</w:t>
      </w:r>
      <w:proofErr w:type="spellEnd"/>
      <w:r w:rsidRPr="004518BF">
        <w:rPr>
          <w:rFonts w:ascii="Bookman Old Style" w:hAnsi="Bookman Old Style"/>
          <w:sz w:val="24"/>
          <w:szCs w:val="24"/>
        </w:rPr>
        <w:t xml:space="preserve"> </w:t>
      </w:r>
      <w:proofErr w:type="spellStart"/>
      <w:r w:rsidR="002F5E04">
        <w:rPr>
          <w:rFonts w:ascii="Bookman Old Style" w:hAnsi="Bookman Old Style"/>
          <w:sz w:val="24"/>
          <w:szCs w:val="24"/>
        </w:rPr>
        <w:t>a</w:t>
      </w:r>
      <w:r w:rsidRPr="004518BF">
        <w:rPr>
          <w:rFonts w:ascii="Bookman Old Style" w:hAnsi="Bookman Old Style"/>
          <w:sz w:val="24"/>
          <w:szCs w:val="24"/>
        </w:rPr>
        <w:t>set</w:t>
      </w:r>
      <w:proofErr w:type="spellEnd"/>
      <w:r w:rsidRPr="004518BF">
        <w:rPr>
          <w:rFonts w:ascii="Bookman Old Style" w:hAnsi="Bookman Old Style"/>
          <w:sz w:val="24"/>
          <w:szCs w:val="24"/>
        </w:rPr>
        <w:t xml:space="preserve"> </w:t>
      </w:r>
      <w:proofErr w:type="spellStart"/>
      <w:r w:rsidRPr="004518BF">
        <w:rPr>
          <w:rFonts w:ascii="Bookman Old Style" w:hAnsi="Bookman Old Style"/>
          <w:sz w:val="24"/>
          <w:szCs w:val="24"/>
        </w:rPr>
        <w:t>keuangan</w:t>
      </w:r>
      <w:proofErr w:type="spellEnd"/>
      <w:r w:rsidRPr="004518BF">
        <w:rPr>
          <w:rFonts w:ascii="Bookman Old Style" w:hAnsi="Bookman Old Style"/>
          <w:sz w:val="24"/>
          <w:szCs w:val="24"/>
        </w:rPr>
        <w:t xml:space="preserve"> yang </w:t>
      </w:r>
      <w:proofErr w:type="spellStart"/>
      <w:r w:rsidRPr="004518BF">
        <w:rPr>
          <w:rFonts w:ascii="Bookman Old Style" w:hAnsi="Bookman Old Style"/>
          <w:sz w:val="24"/>
          <w:szCs w:val="24"/>
        </w:rPr>
        <w:t>dibeli</w:t>
      </w:r>
      <w:proofErr w:type="spellEnd"/>
      <w:r w:rsidRPr="004518BF">
        <w:rPr>
          <w:rFonts w:ascii="Bookman Old Style" w:hAnsi="Bookman Old Style"/>
          <w:sz w:val="24"/>
          <w:szCs w:val="24"/>
        </w:rPr>
        <w:t xml:space="preserve"> </w:t>
      </w:r>
      <w:proofErr w:type="spellStart"/>
      <w:r w:rsidRPr="004518BF">
        <w:rPr>
          <w:rFonts w:ascii="Bookman Old Style" w:hAnsi="Bookman Old Style"/>
          <w:sz w:val="24"/>
          <w:szCs w:val="24"/>
        </w:rPr>
        <w:t>atau</w:t>
      </w:r>
      <w:proofErr w:type="spellEnd"/>
      <w:r w:rsidRPr="004518BF">
        <w:rPr>
          <w:rFonts w:ascii="Bookman Old Style" w:hAnsi="Bookman Old Style"/>
          <w:sz w:val="24"/>
          <w:szCs w:val="24"/>
        </w:rPr>
        <w:t xml:space="preserve"> yang </w:t>
      </w:r>
      <w:proofErr w:type="spellStart"/>
      <w:r w:rsidRPr="004518BF">
        <w:rPr>
          <w:rFonts w:ascii="Bookman Old Style" w:hAnsi="Bookman Old Style"/>
          <w:sz w:val="24"/>
          <w:szCs w:val="24"/>
        </w:rPr>
        <w:t>berasal</w:t>
      </w:r>
      <w:proofErr w:type="spellEnd"/>
      <w:r w:rsidRPr="004518BF">
        <w:rPr>
          <w:rFonts w:ascii="Bookman Old Style" w:hAnsi="Bookman Old Style"/>
          <w:sz w:val="24"/>
          <w:szCs w:val="24"/>
        </w:rPr>
        <w:t xml:space="preserve"> </w:t>
      </w:r>
      <w:proofErr w:type="spellStart"/>
      <w:r w:rsidRPr="004518BF">
        <w:rPr>
          <w:rFonts w:ascii="Bookman Old Style" w:hAnsi="Bookman Old Style"/>
          <w:sz w:val="24"/>
          <w:szCs w:val="24"/>
        </w:rPr>
        <w:t>dari</w:t>
      </w:r>
      <w:proofErr w:type="spellEnd"/>
      <w:r w:rsidRPr="004518BF">
        <w:rPr>
          <w:rFonts w:ascii="Bookman Old Style" w:hAnsi="Bookman Old Style"/>
          <w:sz w:val="24"/>
          <w:szCs w:val="24"/>
        </w:rPr>
        <w:t xml:space="preserve"> </w:t>
      </w:r>
      <w:proofErr w:type="spellStart"/>
      <w:r w:rsidR="002F5E04">
        <w:rPr>
          <w:rFonts w:ascii="Bookman Old Style" w:hAnsi="Bookman Old Style"/>
          <w:sz w:val="24"/>
          <w:szCs w:val="24"/>
        </w:rPr>
        <w:t>a</w:t>
      </w:r>
      <w:r w:rsidRPr="004518BF">
        <w:rPr>
          <w:rFonts w:ascii="Bookman Old Style" w:hAnsi="Bookman Old Style"/>
          <w:sz w:val="24"/>
          <w:szCs w:val="24"/>
        </w:rPr>
        <w:t>set</w:t>
      </w:r>
      <w:proofErr w:type="spellEnd"/>
      <w:r w:rsidRPr="004518BF">
        <w:rPr>
          <w:rFonts w:ascii="Bookman Old Style" w:hAnsi="Bookman Old Style"/>
          <w:sz w:val="24"/>
          <w:szCs w:val="24"/>
        </w:rPr>
        <w:t xml:space="preserve"> </w:t>
      </w:r>
      <w:proofErr w:type="spellStart"/>
      <w:r w:rsidRPr="004518BF">
        <w:rPr>
          <w:rFonts w:ascii="Bookman Old Style" w:hAnsi="Bookman Old Style"/>
          <w:sz w:val="24"/>
          <w:szCs w:val="24"/>
        </w:rPr>
        <w:t>keuangan</w:t>
      </w:r>
      <w:proofErr w:type="spellEnd"/>
      <w:r w:rsidRPr="004518BF">
        <w:rPr>
          <w:rFonts w:ascii="Bookman Old Style" w:hAnsi="Bookman Old Style"/>
          <w:sz w:val="24"/>
          <w:szCs w:val="24"/>
        </w:rPr>
        <w:t xml:space="preserve"> </w:t>
      </w:r>
      <w:proofErr w:type="spellStart"/>
      <w:r w:rsidRPr="004518BF">
        <w:rPr>
          <w:rFonts w:ascii="Bookman Old Style" w:hAnsi="Bookman Old Style"/>
          <w:sz w:val="24"/>
          <w:szCs w:val="24"/>
        </w:rPr>
        <w:t>memburuk</w:t>
      </w:r>
      <w:proofErr w:type="spellEnd"/>
      <w:r w:rsidRPr="004518BF">
        <w:rPr>
          <w:rFonts w:ascii="Bookman Old Style" w:hAnsi="Bookman Old Style"/>
          <w:sz w:val="24"/>
          <w:szCs w:val="24"/>
        </w:rPr>
        <w:t xml:space="preserve">, pada tanggal pelaporan Emiten atau Perusahaan Publik </w:t>
      </w:r>
      <w:proofErr w:type="spellStart"/>
      <w:r w:rsidRPr="004518BF">
        <w:rPr>
          <w:rFonts w:ascii="Bookman Old Style" w:hAnsi="Bookman Old Style"/>
          <w:sz w:val="24"/>
          <w:szCs w:val="24"/>
        </w:rPr>
        <w:t>hanya</w:t>
      </w:r>
      <w:proofErr w:type="spellEnd"/>
      <w:r w:rsidRPr="004518BF">
        <w:rPr>
          <w:rFonts w:ascii="Bookman Old Style" w:hAnsi="Bookman Old Style"/>
          <w:sz w:val="24"/>
          <w:szCs w:val="24"/>
        </w:rPr>
        <w:t xml:space="preserve"> </w:t>
      </w:r>
      <w:proofErr w:type="spellStart"/>
      <w:r w:rsidRPr="004518BF">
        <w:rPr>
          <w:rFonts w:ascii="Bookman Old Style" w:hAnsi="Bookman Old Style"/>
          <w:sz w:val="24"/>
          <w:szCs w:val="24"/>
        </w:rPr>
        <w:t>mengakui</w:t>
      </w:r>
      <w:proofErr w:type="spellEnd"/>
      <w:r w:rsidRPr="004518BF">
        <w:rPr>
          <w:rFonts w:ascii="Bookman Old Style" w:hAnsi="Bookman Old Style"/>
          <w:sz w:val="24"/>
          <w:szCs w:val="24"/>
        </w:rPr>
        <w:t xml:space="preserve"> </w:t>
      </w:r>
      <w:proofErr w:type="spellStart"/>
      <w:r w:rsidRPr="004518BF">
        <w:rPr>
          <w:rFonts w:ascii="Bookman Old Style" w:hAnsi="Bookman Old Style"/>
          <w:sz w:val="24"/>
          <w:szCs w:val="24"/>
        </w:rPr>
        <w:t>perubahan</w:t>
      </w:r>
      <w:proofErr w:type="spellEnd"/>
      <w:r w:rsidRPr="004518BF">
        <w:rPr>
          <w:rFonts w:ascii="Bookman Old Style" w:hAnsi="Bookman Old Style"/>
          <w:sz w:val="24"/>
          <w:szCs w:val="24"/>
        </w:rPr>
        <w:t xml:space="preserve"> </w:t>
      </w:r>
      <w:proofErr w:type="spellStart"/>
      <w:r w:rsidRPr="004518BF">
        <w:rPr>
          <w:rFonts w:ascii="Bookman Old Style" w:hAnsi="Bookman Old Style"/>
          <w:sz w:val="24"/>
          <w:szCs w:val="24"/>
        </w:rPr>
        <w:t>kumulatif</w:t>
      </w:r>
      <w:proofErr w:type="spellEnd"/>
      <w:r w:rsidRPr="004518BF">
        <w:rPr>
          <w:rFonts w:ascii="Bookman Old Style" w:hAnsi="Bookman Old Style"/>
          <w:sz w:val="24"/>
          <w:szCs w:val="24"/>
        </w:rPr>
        <w:t xml:space="preserve"> </w:t>
      </w:r>
      <w:proofErr w:type="spellStart"/>
      <w:r w:rsidRPr="004518BF">
        <w:rPr>
          <w:rFonts w:ascii="Bookman Old Style" w:hAnsi="Bookman Old Style"/>
          <w:sz w:val="24"/>
          <w:szCs w:val="24"/>
        </w:rPr>
        <w:t>atas</w:t>
      </w:r>
      <w:proofErr w:type="spellEnd"/>
      <w:r w:rsidRPr="004518BF">
        <w:rPr>
          <w:rFonts w:ascii="Bookman Old Style" w:hAnsi="Bookman Old Style"/>
          <w:sz w:val="24"/>
          <w:szCs w:val="24"/>
        </w:rPr>
        <w:t xml:space="preserve"> </w:t>
      </w:r>
      <w:proofErr w:type="spellStart"/>
      <w:r w:rsidRPr="004518BF">
        <w:rPr>
          <w:rFonts w:ascii="Bookman Old Style" w:hAnsi="Bookman Old Style"/>
          <w:sz w:val="24"/>
          <w:szCs w:val="24"/>
        </w:rPr>
        <w:t>kerugian</w:t>
      </w:r>
      <w:proofErr w:type="spellEnd"/>
      <w:r w:rsidRPr="004518BF">
        <w:rPr>
          <w:rFonts w:ascii="Bookman Old Style" w:hAnsi="Bookman Old Style"/>
          <w:sz w:val="24"/>
          <w:szCs w:val="24"/>
        </w:rPr>
        <w:t xml:space="preserve"> </w:t>
      </w:r>
      <w:proofErr w:type="spellStart"/>
      <w:r w:rsidRPr="004518BF">
        <w:rPr>
          <w:rFonts w:ascii="Bookman Old Style" w:hAnsi="Bookman Old Style"/>
          <w:sz w:val="24"/>
          <w:szCs w:val="24"/>
        </w:rPr>
        <w:t>kredit</w:t>
      </w:r>
      <w:proofErr w:type="spellEnd"/>
      <w:r w:rsidRPr="004518BF">
        <w:rPr>
          <w:rFonts w:ascii="Bookman Old Style" w:hAnsi="Bookman Old Style"/>
          <w:sz w:val="24"/>
          <w:szCs w:val="24"/>
        </w:rPr>
        <w:t xml:space="preserve"> </w:t>
      </w:r>
      <w:proofErr w:type="spellStart"/>
      <w:r w:rsidRPr="004518BF">
        <w:rPr>
          <w:rFonts w:ascii="Bookman Old Style" w:hAnsi="Bookman Old Style"/>
          <w:sz w:val="24"/>
          <w:szCs w:val="24"/>
        </w:rPr>
        <w:t>ekspektasian</w:t>
      </w:r>
      <w:proofErr w:type="spellEnd"/>
      <w:r w:rsidRPr="004518BF">
        <w:rPr>
          <w:rFonts w:ascii="Bookman Old Style" w:hAnsi="Bookman Old Style"/>
          <w:sz w:val="24"/>
          <w:szCs w:val="24"/>
        </w:rPr>
        <w:t xml:space="preserve"> </w:t>
      </w:r>
      <w:proofErr w:type="spellStart"/>
      <w:r w:rsidRPr="004518BF">
        <w:rPr>
          <w:rFonts w:ascii="Bookman Old Style" w:hAnsi="Bookman Old Style"/>
          <w:sz w:val="24"/>
          <w:szCs w:val="24"/>
        </w:rPr>
        <w:t>sepanjang</w:t>
      </w:r>
      <w:proofErr w:type="spellEnd"/>
      <w:r w:rsidRPr="004518BF">
        <w:rPr>
          <w:rFonts w:ascii="Bookman Old Style" w:hAnsi="Bookman Old Style"/>
          <w:sz w:val="24"/>
          <w:szCs w:val="24"/>
        </w:rPr>
        <w:t xml:space="preserve"> </w:t>
      </w:r>
      <w:proofErr w:type="spellStart"/>
      <w:r w:rsidRPr="004518BF">
        <w:rPr>
          <w:rFonts w:ascii="Bookman Old Style" w:hAnsi="Bookman Old Style"/>
          <w:sz w:val="24"/>
          <w:szCs w:val="24"/>
        </w:rPr>
        <w:t>umurnya</w:t>
      </w:r>
      <w:proofErr w:type="spellEnd"/>
      <w:r w:rsidRPr="004518BF">
        <w:rPr>
          <w:rFonts w:ascii="Bookman Old Style" w:hAnsi="Bookman Old Style"/>
          <w:sz w:val="24"/>
          <w:szCs w:val="24"/>
        </w:rPr>
        <w:t xml:space="preserve"> </w:t>
      </w:r>
      <w:proofErr w:type="spellStart"/>
      <w:r w:rsidRPr="004518BF">
        <w:rPr>
          <w:rFonts w:ascii="Bookman Old Style" w:hAnsi="Bookman Old Style"/>
          <w:sz w:val="24"/>
          <w:szCs w:val="24"/>
        </w:rPr>
        <w:t>sejak</w:t>
      </w:r>
      <w:proofErr w:type="spellEnd"/>
      <w:r w:rsidRPr="004518BF">
        <w:rPr>
          <w:rFonts w:ascii="Bookman Old Style" w:hAnsi="Bookman Old Style"/>
          <w:sz w:val="24"/>
          <w:szCs w:val="24"/>
        </w:rPr>
        <w:t xml:space="preserve"> </w:t>
      </w:r>
      <w:proofErr w:type="spellStart"/>
      <w:r w:rsidRPr="004518BF">
        <w:rPr>
          <w:rFonts w:ascii="Bookman Old Style" w:hAnsi="Bookman Old Style"/>
          <w:sz w:val="24"/>
          <w:szCs w:val="24"/>
        </w:rPr>
        <w:t>pengakuan</w:t>
      </w:r>
      <w:proofErr w:type="spellEnd"/>
      <w:r w:rsidRPr="004518BF">
        <w:rPr>
          <w:rFonts w:ascii="Bookman Old Style" w:hAnsi="Bookman Old Style"/>
          <w:sz w:val="24"/>
          <w:szCs w:val="24"/>
        </w:rPr>
        <w:t xml:space="preserve"> </w:t>
      </w:r>
      <w:proofErr w:type="spellStart"/>
      <w:r w:rsidRPr="004518BF">
        <w:rPr>
          <w:rFonts w:ascii="Bookman Old Style" w:hAnsi="Bookman Old Style"/>
          <w:sz w:val="24"/>
          <w:szCs w:val="24"/>
        </w:rPr>
        <w:t>awal</w:t>
      </w:r>
      <w:proofErr w:type="spellEnd"/>
      <w:r w:rsidRPr="004518BF">
        <w:rPr>
          <w:rFonts w:ascii="Bookman Old Style" w:hAnsi="Bookman Old Style"/>
          <w:sz w:val="24"/>
          <w:szCs w:val="24"/>
        </w:rPr>
        <w:t xml:space="preserve"> </w:t>
      </w:r>
      <w:proofErr w:type="spellStart"/>
      <w:r w:rsidR="002F5E04">
        <w:rPr>
          <w:rFonts w:ascii="Bookman Old Style" w:hAnsi="Bookman Old Style"/>
          <w:sz w:val="24"/>
          <w:szCs w:val="24"/>
        </w:rPr>
        <w:t>a</w:t>
      </w:r>
      <w:r w:rsidRPr="004518BF">
        <w:rPr>
          <w:rFonts w:ascii="Bookman Old Style" w:hAnsi="Bookman Old Style"/>
          <w:sz w:val="24"/>
          <w:szCs w:val="24"/>
        </w:rPr>
        <w:t>set</w:t>
      </w:r>
      <w:proofErr w:type="spellEnd"/>
      <w:r w:rsidRPr="004518BF">
        <w:rPr>
          <w:rFonts w:ascii="Bookman Old Style" w:hAnsi="Bookman Old Style"/>
          <w:sz w:val="24"/>
          <w:szCs w:val="24"/>
        </w:rPr>
        <w:t xml:space="preserve"> </w:t>
      </w:r>
      <w:proofErr w:type="spellStart"/>
      <w:r w:rsidRPr="004518BF">
        <w:rPr>
          <w:rFonts w:ascii="Bookman Old Style" w:hAnsi="Bookman Old Style"/>
          <w:sz w:val="24"/>
          <w:szCs w:val="24"/>
        </w:rPr>
        <w:t>keuangan</w:t>
      </w:r>
      <w:proofErr w:type="spellEnd"/>
      <w:r w:rsidRPr="004518BF">
        <w:rPr>
          <w:rFonts w:ascii="Bookman Old Style" w:hAnsi="Bookman Old Style"/>
          <w:sz w:val="24"/>
          <w:szCs w:val="24"/>
        </w:rPr>
        <w:t xml:space="preserve"> </w:t>
      </w:r>
      <w:proofErr w:type="spellStart"/>
      <w:r w:rsidRPr="004518BF">
        <w:rPr>
          <w:rFonts w:ascii="Bookman Old Style" w:hAnsi="Bookman Old Style"/>
          <w:sz w:val="24"/>
          <w:szCs w:val="24"/>
        </w:rPr>
        <w:t>sebagai</w:t>
      </w:r>
      <w:proofErr w:type="spellEnd"/>
      <w:r w:rsidRPr="004518BF">
        <w:rPr>
          <w:rFonts w:ascii="Bookman Old Style" w:hAnsi="Bookman Old Style"/>
          <w:sz w:val="24"/>
          <w:szCs w:val="24"/>
        </w:rPr>
        <w:t xml:space="preserve"> </w:t>
      </w:r>
      <w:proofErr w:type="spellStart"/>
      <w:r w:rsidRPr="004518BF">
        <w:rPr>
          <w:rFonts w:ascii="Bookman Old Style" w:hAnsi="Bookman Old Style"/>
          <w:sz w:val="24"/>
          <w:szCs w:val="24"/>
        </w:rPr>
        <w:t>penyisihan</w:t>
      </w:r>
      <w:proofErr w:type="spellEnd"/>
      <w:r w:rsidRPr="004518BF">
        <w:rPr>
          <w:rFonts w:ascii="Bookman Old Style" w:hAnsi="Bookman Old Style"/>
          <w:sz w:val="24"/>
          <w:szCs w:val="24"/>
        </w:rPr>
        <w:t xml:space="preserve"> </w:t>
      </w:r>
      <w:proofErr w:type="spellStart"/>
      <w:r w:rsidRPr="004518BF">
        <w:rPr>
          <w:rFonts w:ascii="Bookman Old Style" w:hAnsi="Bookman Old Style"/>
          <w:sz w:val="24"/>
          <w:szCs w:val="24"/>
        </w:rPr>
        <w:t>kerugian</w:t>
      </w:r>
      <w:proofErr w:type="spellEnd"/>
      <w:r w:rsidRPr="004518BF">
        <w:rPr>
          <w:rFonts w:ascii="Bookman Old Style" w:hAnsi="Bookman Old Style"/>
          <w:sz w:val="24"/>
          <w:szCs w:val="24"/>
        </w:rPr>
        <w:t xml:space="preserve">. </w:t>
      </w:r>
    </w:p>
    <w:p w14:paraId="3D62DA3F" w14:textId="10D52209" w:rsidR="00F93E5C" w:rsidRPr="00F93E5C" w:rsidRDefault="00F93E5C" w:rsidP="001B15A9">
      <w:pPr>
        <w:pStyle w:val="ListParagraph"/>
        <w:numPr>
          <w:ilvl w:val="0"/>
          <w:numId w:val="76"/>
        </w:numPr>
        <w:spacing w:after="0" w:line="240" w:lineRule="auto"/>
        <w:ind w:left="2268" w:hanging="567"/>
        <w:jc w:val="both"/>
        <w:rPr>
          <w:rFonts w:ascii="Bookman Old Style" w:hAnsi="Bookman Old Style"/>
          <w:sz w:val="24"/>
          <w:szCs w:val="24"/>
        </w:rPr>
      </w:pPr>
      <w:proofErr w:type="spellStart"/>
      <w:r w:rsidRPr="00F93E5C">
        <w:rPr>
          <w:rFonts w:ascii="Bookman Old Style" w:hAnsi="Bookman Old Style"/>
          <w:sz w:val="24"/>
          <w:szCs w:val="24"/>
        </w:rPr>
        <w:t>Untuk</w:t>
      </w:r>
      <w:proofErr w:type="spellEnd"/>
      <w:r w:rsidRPr="00F93E5C">
        <w:rPr>
          <w:rFonts w:ascii="Bookman Old Style" w:hAnsi="Bookman Old Style"/>
          <w:sz w:val="24"/>
          <w:szCs w:val="24"/>
        </w:rPr>
        <w:t xml:space="preserve"> </w:t>
      </w:r>
      <w:proofErr w:type="spellStart"/>
      <w:r w:rsidR="002F5E04">
        <w:rPr>
          <w:rFonts w:ascii="Bookman Old Style" w:hAnsi="Bookman Old Style"/>
          <w:sz w:val="24"/>
          <w:szCs w:val="24"/>
        </w:rPr>
        <w:t>a</w:t>
      </w:r>
      <w:r w:rsidRPr="00F93E5C">
        <w:rPr>
          <w:rFonts w:ascii="Bookman Old Style" w:hAnsi="Bookman Old Style"/>
          <w:sz w:val="24"/>
          <w:szCs w:val="24"/>
        </w:rPr>
        <w:t>set</w:t>
      </w:r>
      <w:proofErr w:type="spellEnd"/>
      <w:r w:rsidRPr="00F93E5C">
        <w:rPr>
          <w:rFonts w:ascii="Bookman Old Style" w:hAnsi="Bookman Old Style"/>
          <w:sz w:val="24"/>
          <w:szCs w:val="24"/>
        </w:rPr>
        <w:t xml:space="preserve"> </w:t>
      </w:r>
      <w:proofErr w:type="spellStart"/>
      <w:r w:rsidRPr="00F93E5C">
        <w:rPr>
          <w:rFonts w:ascii="Bookman Old Style" w:hAnsi="Bookman Old Style"/>
          <w:sz w:val="24"/>
          <w:szCs w:val="24"/>
        </w:rPr>
        <w:t>keuangan</w:t>
      </w:r>
      <w:proofErr w:type="spellEnd"/>
      <w:r w:rsidRPr="00F93E5C">
        <w:rPr>
          <w:rFonts w:ascii="Bookman Old Style" w:hAnsi="Bookman Old Style"/>
          <w:sz w:val="24"/>
          <w:szCs w:val="24"/>
        </w:rPr>
        <w:t xml:space="preserve">, </w:t>
      </w:r>
      <w:proofErr w:type="spellStart"/>
      <w:r w:rsidRPr="00F93E5C">
        <w:rPr>
          <w:rFonts w:ascii="Bookman Old Style" w:hAnsi="Bookman Old Style"/>
          <w:sz w:val="24"/>
          <w:szCs w:val="24"/>
        </w:rPr>
        <w:t>kerugian</w:t>
      </w:r>
      <w:proofErr w:type="spellEnd"/>
      <w:r w:rsidRPr="00F93E5C">
        <w:rPr>
          <w:rFonts w:ascii="Bookman Old Style" w:hAnsi="Bookman Old Style"/>
          <w:sz w:val="24"/>
          <w:szCs w:val="24"/>
        </w:rPr>
        <w:t xml:space="preserve"> </w:t>
      </w:r>
      <w:proofErr w:type="spellStart"/>
      <w:r w:rsidRPr="00F93E5C">
        <w:rPr>
          <w:rFonts w:ascii="Bookman Old Style" w:hAnsi="Bookman Old Style"/>
          <w:sz w:val="24"/>
          <w:szCs w:val="24"/>
        </w:rPr>
        <w:t>kredit</w:t>
      </w:r>
      <w:proofErr w:type="spellEnd"/>
      <w:r w:rsidRPr="00F93E5C">
        <w:rPr>
          <w:rFonts w:ascii="Bookman Old Style" w:hAnsi="Bookman Old Style"/>
          <w:sz w:val="24"/>
          <w:szCs w:val="24"/>
        </w:rPr>
        <w:t xml:space="preserve"> </w:t>
      </w:r>
      <w:proofErr w:type="spellStart"/>
      <w:r w:rsidRPr="00F93E5C">
        <w:rPr>
          <w:rFonts w:ascii="Bookman Old Style" w:hAnsi="Bookman Old Style"/>
          <w:sz w:val="24"/>
          <w:szCs w:val="24"/>
        </w:rPr>
        <w:t>adalah</w:t>
      </w:r>
      <w:proofErr w:type="spellEnd"/>
      <w:r w:rsidRPr="00F93E5C">
        <w:rPr>
          <w:rFonts w:ascii="Bookman Old Style" w:hAnsi="Bookman Old Style"/>
          <w:sz w:val="24"/>
          <w:szCs w:val="24"/>
        </w:rPr>
        <w:t xml:space="preserve"> </w:t>
      </w:r>
      <w:proofErr w:type="spellStart"/>
      <w:r w:rsidRPr="00F93E5C">
        <w:rPr>
          <w:rFonts w:ascii="Bookman Old Style" w:hAnsi="Bookman Old Style"/>
          <w:sz w:val="24"/>
          <w:szCs w:val="24"/>
        </w:rPr>
        <w:t>nilai</w:t>
      </w:r>
      <w:proofErr w:type="spellEnd"/>
      <w:r w:rsidRPr="00F93E5C">
        <w:rPr>
          <w:rFonts w:ascii="Bookman Old Style" w:hAnsi="Bookman Old Style"/>
          <w:sz w:val="24"/>
          <w:szCs w:val="24"/>
        </w:rPr>
        <w:t xml:space="preserve"> </w:t>
      </w:r>
      <w:proofErr w:type="spellStart"/>
      <w:r w:rsidRPr="00F93E5C">
        <w:rPr>
          <w:rFonts w:ascii="Bookman Old Style" w:hAnsi="Bookman Old Style"/>
          <w:sz w:val="24"/>
          <w:szCs w:val="24"/>
        </w:rPr>
        <w:t>kini</w:t>
      </w:r>
      <w:proofErr w:type="spellEnd"/>
      <w:r w:rsidRPr="00F93E5C">
        <w:rPr>
          <w:rFonts w:ascii="Bookman Old Style" w:hAnsi="Bookman Old Style"/>
          <w:sz w:val="24"/>
          <w:szCs w:val="24"/>
        </w:rPr>
        <w:t xml:space="preserve"> dari selisih antara:</w:t>
      </w:r>
    </w:p>
    <w:p w14:paraId="145B7576" w14:textId="77777777" w:rsidR="004518BF" w:rsidRDefault="00F93E5C" w:rsidP="001B15A9">
      <w:pPr>
        <w:pStyle w:val="ListParagraph"/>
        <w:numPr>
          <w:ilvl w:val="0"/>
          <w:numId w:val="78"/>
        </w:numPr>
        <w:spacing w:after="0" w:line="240" w:lineRule="auto"/>
        <w:ind w:left="2835" w:hanging="567"/>
        <w:jc w:val="both"/>
        <w:rPr>
          <w:rFonts w:ascii="Bookman Old Style" w:hAnsi="Bookman Old Style"/>
          <w:sz w:val="24"/>
          <w:szCs w:val="24"/>
        </w:rPr>
      </w:pPr>
      <w:r w:rsidRPr="00F93E5C">
        <w:rPr>
          <w:rFonts w:ascii="Bookman Old Style" w:hAnsi="Bookman Old Style"/>
          <w:sz w:val="24"/>
          <w:szCs w:val="24"/>
        </w:rPr>
        <w:t>arus kas kontraktual yang jatuh tempo kepada Emiten atau Perusahaan Publik sesuai kontrak; dan</w:t>
      </w:r>
    </w:p>
    <w:p w14:paraId="13B5E9CA" w14:textId="77777777" w:rsidR="00F93E5C" w:rsidRPr="004518BF" w:rsidRDefault="00F93E5C" w:rsidP="001B15A9">
      <w:pPr>
        <w:pStyle w:val="ListParagraph"/>
        <w:numPr>
          <w:ilvl w:val="0"/>
          <w:numId w:val="78"/>
        </w:numPr>
        <w:spacing w:after="0" w:line="240" w:lineRule="auto"/>
        <w:ind w:left="2835" w:hanging="567"/>
        <w:jc w:val="both"/>
        <w:rPr>
          <w:rFonts w:ascii="Bookman Old Style" w:hAnsi="Bookman Old Style"/>
          <w:sz w:val="24"/>
          <w:szCs w:val="24"/>
        </w:rPr>
      </w:pPr>
      <w:r w:rsidRPr="004518BF">
        <w:rPr>
          <w:rFonts w:ascii="Bookman Old Style" w:hAnsi="Bookman Old Style"/>
          <w:sz w:val="24"/>
          <w:szCs w:val="24"/>
        </w:rPr>
        <w:t>arus kas yang diperkirakan diterima oleh Emiten atau Perusahaan Publik.</w:t>
      </w:r>
    </w:p>
    <w:p w14:paraId="44D6AD85" w14:textId="77777777" w:rsidR="00F93E5C" w:rsidRPr="00F93E5C" w:rsidRDefault="00F93E5C" w:rsidP="001B15A9">
      <w:pPr>
        <w:pStyle w:val="ListParagraph"/>
        <w:numPr>
          <w:ilvl w:val="0"/>
          <w:numId w:val="76"/>
        </w:numPr>
        <w:spacing w:after="0" w:line="240" w:lineRule="auto"/>
        <w:ind w:left="2268" w:hanging="567"/>
        <w:jc w:val="both"/>
        <w:rPr>
          <w:rFonts w:ascii="Bookman Old Style" w:hAnsi="Bookman Old Style"/>
          <w:sz w:val="24"/>
          <w:szCs w:val="24"/>
        </w:rPr>
      </w:pPr>
      <w:r w:rsidRPr="00F93E5C">
        <w:rPr>
          <w:rFonts w:ascii="Bookman Old Style" w:hAnsi="Bookman Old Style"/>
          <w:sz w:val="24"/>
          <w:szCs w:val="24"/>
        </w:rPr>
        <w:t xml:space="preserve">Untuk komitmen pinjaman yang belum ditarik, kerugian kredit adalah nilai kini dari selisih antara: </w:t>
      </w:r>
    </w:p>
    <w:p w14:paraId="7ACB9790" w14:textId="77777777" w:rsidR="004518BF" w:rsidRDefault="00F93E5C" w:rsidP="001B15A9">
      <w:pPr>
        <w:pStyle w:val="ListParagraph"/>
        <w:numPr>
          <w:ilvl w:val="0"/>
          <w:numId w:val="79"/>
        </w:numPr>
        <w:spacing w:after="0" w:line="240" w:lineRule="auto"/>
        <w:ind w:left="2835" w:hanging="567"/>
        <w:jc w:val="both"/>
        <w:rPr>
          <w:rFonts w:ascii="Bookman Old Style" w:hAnsi="Bookman Old Style"/>
          <w:sz w:val="24"/>
          <w:szCs w:val="24"/>
        </w:rPr>
      </w:pPr>
      <w:r w:rsidRPr="00F93E5C">
        <w:rPr>
          <w:rFonts w:ascii="Bookman Old Style" w:hAnsi="Bookman Old Style"/>
          <w:sz w:val="24"/>
          <w:szCs w:val="24"/>
        </w:rPr>
        <w:t xml:space="preserve">arus kas kontraktual yang terutang pada Emiten atau Perusahaan Publik jika pemilik komitmen pinjaman menarik pinjaman; dan </w:t>
      </w:r>
    </w:p>
    <w:p w14:paraId="6F825DC1" w14:textId="77777777" w:rsidR="00F93E5C" w:rsidRPr="004518BF" w:rsidRDefault="00F93E5C" w:rsidP="001B15A9">
      <w:pPr>
        <w:pStyle w:val="ListParagraph"/>
        <w:numPr>
          <w:ilvl w:val="0"/>
          <w:numId w:val="79"/>
        </w:numPr>
        <w:spacing w:after="0" w:line="240" w:lineRule="auto"/>
        <w:ind w:left="2835" w:hanging="567"/>
        <w:jc w:val="both"/>
        <w:rPr>
          <w:rFonts w:ascii="Bookman Old Style" w:hAnsi="Bookman Old Style"/>
          <w:sz w:val="24"/>
          <w:szCs w:val="24"/>
        </w:rPr>
      </w:pPr>
      <w:r w:rsidRPr="004518BF">
        <w:rPr>
          <w:rFonts w:ascii="Bookman Old Style" w:hAnsi="Bookman Old Style"/>
          <w:sz w:val="24"/>
          <w:szCs w:val="24"/>
        </w:rPr>
        <w:t xml:space="preserve">arus kas yang diperkirakan diterima oleh Emiten atau Perusahaan Publik jika pinjaman ditarik. </w:t>
      </w:r>
    </w:p>
    <w:p w14:paraId="7753AB6C" w14:textId="77777777" w:rsidR="00F93E5C" w:rsidRDefault="00F93E5C" w:rsidP="001B15A9">
      <w:pPr>
        <w:pStyle w:val="ListParagraph"/>
        <w:numPr>
          <w:ilvl w:val="0"/>
          <w:numId w:val="76"/>
        </w:numPr>
        <w:spacing w:after="0" w:line="240" w:lineRule="auto"/>
        <w:ind w:left="2268" w:hanging="567"/>
        <w:jc w:val="both"/>
        <w:rPr>
          <w:rFonts w:ascii="Bookman Old Style" w:hAnsi="Bookman Old Style"/>
          <w:sz w:val="24"/>
          <w:szCs w:val="24"/>
        </w:rPr>
      </w:pPr>
      <w:r w:rsidRPr="00F93E5C">
        <w:rPr>
          <w:rFonts w:ascii="Bookman Old Style" w:hAnsi="Bookman Old Style"/>
          <w:sz w:val="24"/>
          <w:szCs w:val="24"/>
        </w:rPr>
        <w:t>Emiten atau Perusahaan Publik mengakui jumlah kerugian kredit ekspektasian (atau pemulihan kerugian kredit) dalam laba rugi, sebagai keuntungan atau kerugian penurunan nilai.</w:t>
      </w:r>
    </w:p>
    <w:p w14:paraId="5FE4473E" w14:textId="77777777" w:rsidR="00F93E5C" w:rsidRDefault="00F93E5C" w:rsidP="00D00187">
      <w:pPr>
        <w:pStyle w:val="ListParagraph"/>
        <w:numPr>
          <w:ilvl w:val="0"/>
          <w:numId w:val="46"/>
        </w:numPr>
        <w:spacing w:after="0" w:line="240" w:lineRule="auto"/>
        <w:ind w:left="1701" w:hanging="567"/>
        <w:jc w:val="both"/>
        <w:rPr>
          <w:rFonts w:ascii="Bookman Old Style" w:hAnsi="Bookman Old Style"/>
          <w:sz w:val="24"/>
          <w:szCs w:val="24"/>
        </w:rPr>
      </w:pPr>
      <w:r>
        <w:rPr>
          <w:rFonts w:ascii="Bookman Old Style" w:hAnsi="Bookman Old Style"/>
          <w:sz w:val="24"/>
          <w:szCs w:val="24"/>
        </w:rPr>
        <w:t>Dividen</w:t>
      </w:r>
    </w:p>
    <w:p w14:paraId="538DFCD9" w14:textId="77777777" w:rsidR="004518BF" w:rsidRPr="004518BF" w:rsidRDefault="004518BF" w:rsidP="004518BF">
      <w:pPr>
        <w:pStyle w:val="ListParagraph"/>
        <w:spacing w:after="0" w:line="240" w:lineRule="auto"/>
        <w:ind w:left="1701"/>
        <w:jc w:val="both"/>
        <w:rPr>
          <w:rFonts w:ascii="Bookman Old Style" w:hAnsi="Bookman Old Style"/>
          <w:sz w:val="24"/>
          <w:szCs w:val="24"/>
        </w:rPr>
      </w:pPr>
      <w:r w:rsidRPr="004518BF">
        <w:rPr>
          <w:rFonts w:ascii="Bookman Old Style" w:hAnsi="Bookman Old Style"/>
          <w:sz w:val="24"/>
          <w:szCs w:val="24"/>
        </w:rPr>
        <w:t>Emiten atau Perusahaan Publik mengakui dividen pada laba rugi ketika:</w:t>
      </w:r>
    </w:p>
    <w:p w14:paraId="0929FD2F" w14:textId="77777777" w:rsidR="004518BF" w:rsidRDefault="004518BF" w:rsidP="001B15A9">
      <w:pPr>
        <w:pStyle w:val="ListParagraph"/>
        <w:numPr>
          <w:ilvl w:val="0"/>
          <w:numId w:val="80"/>
        </w:numPr>
        <w:spacing w:after="0" w:line="240" w:lineRule="auto"/>
        <w:ind w:left="2268" w:hanging="567"/>
        <w:jc w:val="both"/>
        <w:rPr>
          <w:rFonts w:ascii="Bookman Old Style" w:hAnsi="Bookman Old Style"/>
          <w:sz w:val="24"/>
          <w:szCs w:val="24"/>
        </w:rPr>
      </w:pPr>
      <w:r w:rsidRPr="004518BF">
        <w:rPr>
          <w:rFonts w:ascii="Bookman Old Style" w:hAnsi="Bookman Old Style"/>
          <w:sz w:val="24"/>
          <w:szCs w:val="24"/>
        </w:rPr>
        <w:t xml:space="preserve">hak Emiten atau Perusahaan Publik untuk menerima pembayaran dividen telah ditetapkan; </w:t>
      </w:r>
    </w:p>
    <w:p w14:paraId="2AE29A37" w14:textId="77777777" w:rsidR="004518BF" w:rsidRDefault="004518BF" w:rsidP="001B15A9">
      <w:pPr>
        <w:pStyle w:val="ListParagraph"/>
        <w:numPr>
          <w:ilvl w:val="0"/>
          <w:numId w:val="80"/>
        </w:numPr>
        <w:spacing w:after="0" w:line="240" w:lineRule="auto"/>
        <w:ind w:left="2268" w:hanging="567"/>
        <w:jc w:val="both"/>
        <w:rPr>
          <w:rFonts w:ascii="Bookman Old Style" w:hAnsi="Bookman Old Style"/>
          <w:sz w:val="24"/>
          <w:szCs w:val="24"/>
        </w:rPr>
      </w:pPr>
      <w:r w:rsidRPr="004518BF">
        <w:rPr>
          <w:rFonts w:ascii="Bookman Old Style" w:hAnsi="Bookman Old Style"/>
          <w:sz w:val="24"/>
          <w:szCs w:val="24"/>
        </w:rPr>
        <w:t xml:space="preserve">kemungkinan besar manfaat ekonomik yang berkaitan dengan dividen akan mengalir kepada Emiten atau Perusahaan Publik; dan </w:t>
      </w:r>
    </w:p>
    <w:p w14:paraId="5242F4EA" w14:textId="77777777" w:rsidR="004518BF" w:rsidRPr="004518BF" w:rsidRDefault="004518BF" w:rsidP="001B15A9">
      <w:pPr>
        <w:pStyle w:val="ListParagraph"/>
        <w:numPr>
          <w:ilvl w:val="0"/>
          <w:numId w:val="80"/>
        </w:numPr>
        <w:spacing w:after="0" w:line="240" w:lineRule="auto"/>
        <w:ind w:left="2268" w:hanging="567"/>
        <w:jc w:val="both"/>
        <w:rPr>
          <w:rFonts w:ascii="Bookman Old Style" w:hAnsi="Bookman Old Style"/>
          <w:sz w:val="24"/>
          <w:szCs w:val="24"/>
        </w:rPr>
      </w:pPr>
      <w:r w:rsidRPr="004518BF">
        <w:rPr>
          <w:rFonts w:ascii="Bookman Old Style" w:hAnsi="Bookman Old Style"/>
          <w:sz w:val="24"/>
          <w:szCs w:val="24"/>
        </w:rPr>
        <w:t>jumlah dividen dapat diukur dengan andal.</w:t>
      </w:r>
    </w:p>
    <w:p w14:paraId="6DBA930A" w14:textId="77777777" w:rsidR="00D00187" w:rsidRPr="00816F4C" w:rsidRDefault="004518BF" w:rsidP="00A4334A">
      <w:pPr>
        <w:pStyle w:val="ListParagraph"/>
        <w:numPr>
          <w:ilvl w:val="0"/>
          <w:numId w:val="2"/>
        </w:numPr>
        <w:spacing w:after="0" w:line="240" w:lineRule="auto"/>
        <w:ind w:left="1134" w:hanging="567"/>
        <w:jc w:val="both"/>
        <w:rPr>
          <w:rFonts w:ascii="Bookman Old Style" w:hAnsi="Bookman Old Style"/>
          <w:sz w:val="24"/>
          <w:szCs w:val="24"/>
        </w:rPr>
      </w:pPr>
      <w:r w:rsidRPr="00816F4C">
        <w:rPr>
          <w:rFonts w:ascii="Bookman Old Style" w:hAnsi="Bookman Old Style"/>
          <w:sz w:val="24"/>
          <w:szCs w:val="24"/>
        </w:rPr>
        <w:t>Revaluasi Aset</w:t>
      </w:r>
    </w:p>
    <w:p w14:paraId="29A7E543" w14:textId="77777777" w:rsidR="004518BF" w:rsidRPr="004518BF" w:rsidRDefault="004518BF" w:rsidP="001B15A9">
      <w:pPr>
        <w:pStyle w:val="ListParagraph"/>
        <w:numPr>
          <w:ilvl w:val="0"/>
          <w:numId w:val="81"/>
        </w:numPr>
        <w:spacing w:after="0" w:line="240" w:lineRule="auto"/>
        <w:ind w:left="1701" w:hanging="567"/>
        <w:jc w:val="both"/>
        <w:rPr>
          <w:rFonts w:ascii="Bookman Old Style" w:hAnsi="Bookman Old Style"/>
          <w:sz w:val="24"/>
          <w:szCs w:val="24"/>
        </w:rPr>
      </w:pPr>
      <w:r w:rsidRPr="004518BF">
        <w:rPr>
          <w:rFonts w:ascii="Bookman Old Style" w:hAnsi="Bookman Old Style"/>
          <w:sz w:val="24"/>
          <w:szCs w:val="24"/>
        </w:rPr>
        <w:t>Dalam hal Emiten atau Perusahaan Publik menggunakan model revaluasi untuk Aset Tetap atau Aset takberwujud, atau model Nilai Wajar untuk properti investasi, maka Emiten atau Perusahaan Publik wajib menggunakan penilai dalam penentuan Nilai Wajarnya.</w:t>
      </w:r>
    </w:p>
    <w:p w14:paraId="29131448" w14:textId="77777777" w:rsidR="004518BF" w:rsidRDefault="004518BF" w:rsidP="001B15A9">
      <w:pPr>
        <w:pStyle w:val="ListParagraph"/>
        <w:numPr>
          <w:ilvl w:val="0"/>
          <w:numId w:val="81"/>
        </w:numPr>
        <w:spacing w:after="0" w:line="240" w:lineRule="auto"/>
        <w:ind w:left="1701" w:hanging="567"/>
        <w:jc w:val="both"/>
        <w:rPr>
          <w:rFonts w:ascii="Bookman Old Style" w:hAnsi="Bookman Old Style"/>
          <w:sz w:val="24"/>
          <w:szCs w:val="24"/>
        </w:rPr>
      </w:pPr>
      <w:r w:rsidRPr="004518BF">
        <w:rPr>
          <w:rFonts w:ascii="Bookman Old Style" w:hAnsi="Bookman Old Style"/>
          <w:sz w:val="24"/>
          <w:szCs w:val="24"/>
        </w:rPr>
        <w:t>Penilai yang digunakan adalah penilai yang terdaftar di Otoritas Jasa Keuangan</w:t>
      </w:r>
      <w:r>
        <w:rPr>
          <w:rFonts w:ascii="Bookman Old Style" w:hAnsi="Bookman Old Style"/>
          <w:sz w:val="24"/>
          <w:szCs w:val="24"/>
        </w:rPr>
        <w:t>.</w:t>
      </w:r>
    </w:p>
    <w:p w14:paraId="5BFDD8EF" w14:textId="77777777" w:rsidR="004518BF" w:rsidRPr="004518BF" w:rsidRDefault="004518BF" w:rsidP="001B15A9">
      <w:pPr>
        <w:pStyle w:val="ListParagraph"/>
        <w:numPr>
          <w:ilvl w:val="0"/>
          <w:numId w:val="81"/>
        </w:numPr>
        <w:spacing w:after="0" w:line="240" w:lineRule="auto"/>
        <w:ind w:left="1701" w:hanging="567"/>
        <w:jc w:val="both"/>
        <w:rPr>
          <w:rFonts w:ascii="Bookman Old Style" w:hAnsi="Bookman Old Style"/>
          <w:sz w:val="24"/>
          <w:szCs w:val="24"/>
        </w:rPr>
      </w:pPr>
      <w:r w:rsidRPr="004518BF">
        <w:rPr>
          <w:rFonts w:ascii="Bookman Old Style" w:hAnsi="Bookman Old Style"/>
          <w:sz w:val="24"/>
          <w:szCs w:val="24"/>
        </w:rPr>
        <w:t>Frekuensi penilaian yang melibatkan Penilai wajib dilakukan dengan keteraturan yang cukup untuk memastikan bahwa jumlah tercatat tidak berbeda secara material dari jumlah yang ditentukan dengan menggunakan Nilai Wajar pada tanggal laporan posisi keuangan.</w:t>
      </w:r>
    </w:p>
    <w:p w14:paraId="34782D4E" w14:textId="77777777" w:rsidR="004518BF" w:rsidRPr="004518BF" w:rsidRDefault="004518BF" w:rsidP="001B15A9">
      <w:pPr>
        <w:pStyle w:val="ListParagraph"/>
        <w:numPr>
          <w:ilvl w:val="0"/>
          <w:numId w:val="81"/>
        </w:numPr>
        <w:spacing w:after="0" w:line="240" w:lineRule="auto"/>
        <w:ind w:left="1701" w:hanging="567"/>
        <w:jc w:val="both"/>
        <w:rPr>
          <w:rFonts w:ascii="Bookman Old Style" w:hAnsi="Bookman Old Style"/>
          <w:sz w:val="24"/>
          <w:szCs w:val="24"/>
        </w:rPr>
      </w:pPr>
      <w:r w:rsidRPr="004518BF">
        <w:rPr>
          <w:rFonts w:ascii="Bookman Old Style" w:hAnsi="Bookman Old Style"/>
          <w:sz w:val="24"/>
          <w:szCs w:val="24"/>
        </w:rPr>
        <w:t>Aset yang mengalami perubahan Nilai Wajar secara signifikan dan fluktuatif wajib direvaluasi secara tahunan.</w:t>
      </w:r>
    </w:p>
    <w:p w14:paraId="016ED312" w14:textId="77777777" w:rsidR="004518BF" w:rsidRDefault="004518BF" w:rsidP="001B15A9">
      <w:pPr>
        <w:pStyle w:val="ListParagraph"/>
        <w:numPr>
          <w:ilvl w:val="0"/>
          <w:numId w:val="81"/>
        </w:numPr>
        <w:spacing w:after="0" w:line="240" w:lineRule="auto"/>
        <w:ind w:left="1701" w:hanging="567"/>
        <w:jc w:val="both"/>
        <w:rPr>
          <w:rFonts w:ascii="Bookman Old Style" w:hAnsi="Bookman Old Style"/>
          <w:sz w:val="24"/>
          <w:szCs w:val="24"/>
        </w:rPr>
      </w:pPr>
      <w:r w:rsidRPr="004518BF">
        <w:rPr>
          <w:rFonts w:ascii="Bookman Old Style" w:hAnsi="Bookman Old Style"/>
          <w:sz w:val="24"/>
          <w:szCs w:val="24"/>
        </w:rPr>
        <w:t>Aset yang tidak mengalami perubahan Nilai Wajar secara signifikan wajib direvaluasi paling kurang setiap 3 (tiga) tahun.</w:t>
      </w:r>
    </w:p>
    <w:p w14:paraId="13D28364" w14:textId="77777777" w:rsidR="004518BF" w:rsidRDefault="004518BF" w:rsidP="00A4334A">
      <w:pPr>
        <w:pStyle w:val="ListParagraph"/>
        <w:numPr>
          <w:ilvl w:val="0"/>
          <w:numId w:val="2"/>
        </w:numPr>
        <w:spacing w:after="0" w:line="240" w:lineRule="auto"/>
        <w:ind w:left="1134" w:hanging="567"/>
        <w:jc w:val="both"/>
        <w:rPr>
          <w:rFonts w:ascii="Bookman Old Style" w:hAnsi="Bookman Old Style"/>
          <w:sz w:val="24"/>
          <w:szCs w:val="24"/>
        </w:rPr>
      </w:pPr>
      <w:r w:rsidRPr="004518BF">
        <w:rPr>
          <w:rFonts w:ascii="Bookman Old Style" w:hAnsi="Bookman Old Style"/>
          <w:sz w:val="24"/>
          <w:szCs w:val="24"/>
        </w:rPr>
        <w:t>Operasi yang Dihentikan</w:t>
      </w:r>
    </w:p>
    <w:p w14:paraId="0E073D41" w14:textId="77777777" w:rsidR="004518BF" w:rsidRPr="004518BF" w:rsidRDefault="004518BF" w:rsidP="001B15A9">
      <w:pPr>
        <w:pStyle w:val="ListParagraph"/>
        <w:numPr>
          <w:ilvl w:val="0"/>
          <w:numId w:val="82"/>
        </w:numPr>
        <w:spacing w:after="0" w:line="240" w:lineRule="auto"/>
        <w:ind w:left="1701" w:hanging="567"/>
        <w:jc w:val="both"/>
        <w:rPr>
          <w:rFonts w:ascii="Bookman Old Style" w:hAnsi="Bookman Old Style"/>
          <w:sz w:val="24"/>
          <w:szCs w:val="24"/>
        </w:rPr>
      </w:pPr>
      <w:r w:rsidRPr="004518BF">
        <w:rPr>
          <w:rFonts w:ascii="Bookman Old Style" w:hAnsi="Bookman Old Style"/>
          <w:sz w:val="24"/>
          <w:szCs w:val="24"/>
        </w:rPr>
        <w:t>Operasi yang dihentikan adalah komponen Emiten atau Perusahaan Publik yang telah dilepaskan atau diklasifikasikan sebagai dimiliki untuk dijual, dan:</w:t>
      </w:r>
    </w:p>
    <w:p w14:paraId="46C59EFF" w14:textId="77777777" w:rsidR="004518BF" w:rsidRPr="004518BF" w:rsidRDefault="004518BF" w:rsidP="001B15A9">
      <w:pPr>
        <w:pStyle w:val="ListParagraph"/>
        <w:numPr>
          <w:ilvl w:val="0"/>
          <w:numId w:val="83"/>
        </w:numPr>
        <w:spacing w:after="0" w:line="240" w:lineRule="auto"/>
        <w:ind w:left="2268" w:hanging="567"/>
        <w:jc w:val="both"/>
        <w:rPr>
          <w:rFonts w:ascii="Bookman Old Style" w:hAnsi="Bookman Old Style"/>
          <w:sz w:val="24"/>
          <w:szCs w:val="24"/>
        </w:rPr>
      </w:pPr>
      <w:r w:rsidRPr="004518BF">
        <w:rPr>
          <w:rFonts w:ascii="Bookman Old Style" w:hAnsi="Bookman Old Style"/>
          <w:sz w:val="24"/>
          <w:szCs w:val="24"/>
        </w:rPr>
        <w:lastRenderedPageBreak/>
        <w:t>mewakili lini usaha atau area geografis operasi utama yang terpisah;</w:t>
      </w:r>
    </w:p>
    <w:p w14:paraId="26717D8F" w14:textId="77777777" w:rsidR="004518BF" w:rsidRPr="004518BF" w:rsidRDefault="004518BF" w:rsidP="001B15A9">
      <w:pPr>
        <w:pStyle w:val="ListParagraph"/>
        <w:numPr>
          <w:ilvl w:val="0"/>
          <w:numId w:val="83"/>
        </w:numPr>
        <w:spacing w:after="0" w:line="240" w:lineRule="auto"/>
        <w:ind w:left="2268" w:hanging="567"/>
        <w:jc w:val="both"/>
        <w:rPr>
          <w:rFonts w:ascii="Bookman Old Style" w:hAnsi="Bookman Old Style"/>
          <w:sz w:val="24"/>
          <w:szCs w:val="24"/>
        </w:rPr>
      </w:pPr>
      <w:r w:rsidRPr="004518BF">
        <w:rPr>
          <w:rFonts w:ascii="Bookman Old Style" w:hAnsi="Bookman Old Style"/>
          <w:sz w:val="24"/>
          <w:szCs w:val="24"/>
        </w:rPr>
        <w:t>bagian dari rencana tunggal terkoordinasi untuk melepaskan lini usaha atau area geografis operasi utama yang terpisah; atau</w:t>
      </w:r>
    </w:p>
    <w:p w14:paraId="6AEA9BBB" w14:textId="77777777" w:rsidR="004518BF" w:rsidRPr="004518BF" w:rsidRDefault="004518BF" w:rsidP="001B15A9">
      <w:pPr>
        <w:pStyle w:val="ListParagraph"/>
        <w:numPr>
          <w:ilvl w:val="0"/>
          <w:numId w:val="83"/>
        </w:numPr>
        <w:spacing w:after="0" w:line="240" w:lineRule="auto"/>
        <w:ind w:left="2268" w:hanging="567"/>
        <w:jc w:val="both"/>
        <w:rPr>
          <w:rFonts w:ascii="Bookman Old Style" w:hAnsi="Bookman Old Style"/>
          <w:sz w:val="24"/>
          <w:szCs w:val="24"/>
        </w:rPr>
      </w:pPr>
      <w:r w:rsidRPr="004518BF">
        <w:rPr>
          <w:rFonts w:ascii="Bookman Old Style" w:hAnsi="Bookman Old Style"/>
          <w:sz w:val="24"/>
          <w:szCs w:val="24"/>
        </w:rPr>
        <w:t>entitas anak yang diperoleh secara khusus dengan tujuan dijual kembali.</w:t>
      </w:r>
    </w:p>
    <w:p w14:paraId="45654B65" w14:textId="77777777" w:rsidR="004518BF" w:rsidRPr="004518BF" w:rsidRDefault="004518BF" w:rsidP="001B15A9">
      <w:pPr>
        <w:pStyle w:val="ListParagraph"/>
        <w:numPr>
          <w:ilvl w:val="0"/>
          <w:numId w:val="82"/>
        </w:numPr>
        <w:spacing w:after="0" w:line="240" w:lineRule="auto"/>
        <w:ind w:left="1701" w:hanging="567"/>
        <w:jc w:val="both"/>
        <w:rPr>
          <w:rFonts w:ascii="Bookman Old Style" w:hAnsi="Bookman Old Style"/>
          <w:sz w:val="24"/>
          <w:szCs w:val="24"/>
        </w:rPr>
      </w:pPr>
      <w:r w:rsidRPr="004518BF">
        <w:rPr>
          <w:rFonts w:ascii="Bookman Old Style" w:hAnsi="Bookman Old Style"/>
          <w:sz w:val="24"/>
          <w:szCs w:val="24"/>
        </w:rPr>
        <w:t>Dalam hal Emiten atau Perusahaan Publik berhenti untuk mengklasifikasikan suatu komponen sebagai dimiliki untuk dijual, maka hasil operasi komponen tersebut yang sebelumnya disajikan dalam operasi yang dihentikan diklasifikasikan kembali dan termasuk dalam penghasilan dari operasi yang dilanjutkan untuk semua periode sajian.</w:t>
      </w:r>
    </w:p>
    <w:p w14:paraId="7B2D7916" w14:textId="1CDDDAF3" w:rsidR="00E11691" w:rsidRPr="00E11691" w:rsidRDefault="004518BF" w:rsidP="00E11691">
      <w:pPr>
        <w:pStyle w:val="ListParagraph"/>
        <w:numPr>
          <w:ilvl w:val="0"/>
          <w:numId w:val="82"/>
        </w:numPr>
        <w:spacing w:after="0" w:line="240" w:lineRule="auto"/>
        <w:ind w:left="1701" w:hanging="567"/>
        <w:jc w:val="both"/>
        <w:rPr>
          <w:rFonts w:ascii="Bookman Old Style" w:hAnsi="Bookman Old Style"/>
          <w:sz w:val="24"/>
          <w:szCs w:val="24"/>
        </w:rPr>
      </w:pPr>
      <w:r w:rsidRPr="004518BF">
        <w:rPr>
          <w:rFonts w:ascii="Bookman Old Style" w:hAnsi="Bookman Old Style"/>
          <w:sz w:val="24"/>
          <w:szCs w:val="24"/>
        </w:rPr>
        <w:t>Setiap keuntungan atau kerugian dalam pengukuran kembali aset tidak lancar atau kelompok lepasan yang diklasifikasikan sebagai dimiliki untuk dijual, yang tidak memenuhi definisi operasi yang dihentikan, dimasukkan dalam laba (rugi) dari operasi yang dilanjutkan.</w:t>
      </w:r>
    </w:p>
    <w:p w14:paraId="569D5670" w14:textId="77777777" w:rsidR="006A604A" w:rsidRPr="006F15AC" w:rsidRDefault="006A604A" w:rsidP="006A604A">
      <w:pPr>
        <w:pStyle w:val="ListParagraph"/>
        <w:spacing w:after="0" w:line="240" w:lineRule="auto"/>
        <w:ind w:left="567"/>
        <w:rPr>
          <w:rFonts w:ascii="Bookman Old Style" w:hAnsi="Bookman Old Style"/>
          <w:b/>
          <w:sz w:val="24"/>
          <w:szCs w:val="24"/>
        </w:rPr>
      </w:pPr>
    </w:p>
    <w:p w14:paraId="6D09ECD0" w14:textId="77777777" w:rsidR="006A604A" w:rsidRDefault="006A604A" w:rsidP="006A604A">
      <w:pPr>
        <w:pStyle w:val="ListParagraph"/>
        <w:numPr>
          <w:ilvl w:val="0"/>
          <w:numId w:val="1"/>
        </w:numPr>
        <w:spacing w:after="0" w:line="240" w:lineRule="auto"/>
        <w:ind w:left="567" w:hanging="567"/>
        <w:rPr>
          <w:rFonts w:ascii="Bookman Old Style" w:hAnsi="Bookman Old Style"/>
          <w:b/>
          <w:sz w:val="24"/>
          <w:szCs w:val="24"/>
        </w:rPr>
      </w:pPr>
      <w:r w:rsidRPr="006F15AC">
        <w:rPr>
          <w:rFonts w:ascii="Bookman Old Style" w:hAnsi="Bookman Old Style"/>
          <w:b/>
          <w:sz w:val="24"/>
          <w:szCs w:val="24"/>
        </w:rPr>
        <w:t>PENYAJIAN LAPORAN KEUANGAN</w:t>
      </w:r>
    </w:p>
    <w:p w14:paraId="30CED782" w14:textId="21A6CD3A" w:rsidR="00BD3FCA" w:rsidRDefault="00197F13" w:rsidP="001B15A9">
      <w:pPr>
        <w:pStyle w:val="ListParagraph"/>
        <w:numPr>
          <w:ilvl w:val="0"/>
          <w:numId w:val="84"/>
        </w:numPr>
        <w:spacing w:after="0" w:line="240" w:lineRule="auto"/>
        <w:ind w:left="1134" w:hanging="567"/>
        <w:rPr>
          <w:rFonts w:ascii="Bookman Old Style" w:hAnsi="Bookman Old Style"/>
          <w:sz w:val="24"/>
          <w:szCs w:val="24"/>
        </w:rPr>
      </w:pPr>
      <w:r w:rsidRPr="00197F13">
        <w:rPr>
          <w:rFonts w:ascii="Bookman Old Style" w:hAnsi="Bookman Old Style"/>
          <w:sz w:val="24"/>
          <w:szCs w:val="24"/>
        </w:rPr>
        <w:t>Laporan Kinerja Keuangan</w:t>
      </w:r>
    </w:p>
    <w:p w14:paraId="171BFB85" w14:textId="772AE3B9" w:rsidR="00197F13" w:rsidRDefault="00197F13" w:rsidP="00197F13">
      <w:pPr>
        <w:pStyle w:val="ListParagraph"/>
        <w:numPr>
          <w:ilvl w:val="0"/>
          <w:numId w:val="169"/>
        </w:numPr>
        <w:spacing w:after="0" w:line="240" w:lineRule="auto"/>
        <w:ind w:left="1701" w:hanging="567"/>
        <w:rPr>
          <w:rFonts w:ascii="Bookman Old Style" w:hAnsi="Bookman Old Style"/>
          <w:sz w:val="24"/>
          <w:szCs w:val="24"/>
        </w:rPr>
      </w:pPr>
      <w:r>
        <w:rPr>
          <w:rFonts w:ascii="Bookman Old Style" w:hAnsi="Bookman Old Style"/>
          <w:sz w:val="24"/>
          <w:szCs w:val="24"/>
        </w:rPr>
        <w:t>Pengertian</w:t>
      </w:r>
    </w:p>
    <w:p w14:paraId="5678FC93" w14:textId="1792ABCB" w:rsidR="00197F13" w:rsidRPr="00197F13" w:rsidRDefault="00197F13" w:rsidP="00197F13">
      <w:pPr>
        <w:pStyle w:val="ListParagraph"/>
        <w:numPr>
          <w:ilvl w:val="0"/>
          <w:numId w:val="170"/>
        </w:numPr>
        <w:spacing w:after="0" w:line="240" w:lineRule="auto"/>
        <w:ind w:left="2268" w:hanging="567"/>
        <w:jc w:val="both"/>
        <w:rPr>
          <w:rFonts w:ascii="Bookman Old Style" w:hAnsi="Bookman Old Style"/>
          <w:sz w:val="24"/>
          <w:szCs w:val="24"/>
        </w:rPr>
      </w:pPr>
      <w:r w:rsidRPr="00197F13">
        <w:rPr>
          <w:rFonts w:ascii="Bookman Old Style" w:hAnsi="Bookman Old Style"/>
          <w:sz w:val="24"/>
          <w:szCs w:val="24"/>
        </w:rPr>
        <w:t>Laporan kinerja keuangan merupakan laporan yang menyajikan seluruh pos penghasilan dan beban yang diakui dalam suatu periode. Laporan kinerja keuangan terdiri dari 3 (tiga) komponen yaitu:</w:t>
      </w:r>
    </w:p>
    <w:p w14:paraId="7A7E76C1" w14:textId="4FE6FEA5" w:rsidR="00197F13" w:rsidRPr="00197F13" w:rsidRDefault="00197F13" w:rsidP="00197F13">
      <w:pPr>
        <w:pStyle w:val="ListParagraph"/>
        <w:numPr>
          <w:ilvl w:val="0"/>
          <w:numId w:val="171"/>
        </w:numPr>
        <w:spacing w:after="0" w:line="240" w:lineRule="auto"/>
        <w:ind w:left="2835" w:hanging="567"/>
        <w:rPr>
          <w:rFonts w:ascii="Bookman Old Style" w:hAnsi="Bookman Old Style"/>
          <w:sz w:val="24"/>
          <w:szCs w:val="24"/>
        </w:rPr>
      </w:pPr>
      <w:r w:rsidRPr="00197F13">
        <w:rPr>
          <w:rFonts w:ascii="Bookman Old Style" w:hAnsi="Bookman Old Style"/>
          <w:sz w:val="24"/>
          <w:szCs w:val="24"/>
        </w:rPr>
        <w:t xml:space="preserve">laba rugi; </w:t>
      </w:r>
    </w:p>
    <w:p w14:paraId="609EC4C5" w14:textId="2BB5BCC9" w:rsidR="00197F13" w:rsidRPr="00197F13" w:rsidRDefault="00197F13" w:rsidP="00197F13">
      <w:pPr>
        <w:pStyle w:val="ListParagraph"/>
        <w:numPr>
          <w:ilvl w:val="0"/>
          <w:numId w:val="171"/>
        </w:numPr>
        <w:spacing w:after="0" w:line="240" w:lineRule="auto"/>
        <w:ind w:left="2835" w:hanging="567"/>
        <w:rPr>
          <w:rFonts w:ascii="Bookman Old Style" w:hAnsi="Bookman Old Style"/>
          <w:sz w:val="24"/>
          <w:szCs w:val="24"/>
        </w:rPr>
      </w:pPr>
      <w:r w:rsidRPr="00197F13">
        <w:rPr>
          <w:rFonts w:ascii="Bookman Old Style" w:hAnsi="Bookman Old Style"/>
          <w:sz w:val="24"/>
          <w:szCs w:val="24"/>
        </w:rPr>
        <w:t>penghasilan komprehensif lain; dan</w:t>
      </w:r>
    </w:p>
    <w:p w14:paraId="45EFA0BE" w14:textId="76183246" w:rsidR="00197F13" w:rsidRPr="00197F13" w:rsidRDefault="00197F13" w:rsidP="00197F13">
      <w:pPr>
        <w:pStyle w:val="ListParagraph"/>
        <w:numPr>
          <w:ilvl w:val="0"/>
          <w:numId w:val="171"/>
        </w:numPr>
        <w:spacing w:after="0" w:line="240" w:lineRule="auto"/>
        <w:ind w:left="2835" w:hanging="567"/>
        <w:rPr>
          <w:rFonts w:ascii="Bookman Old Style" w:hAnsi="Bookman Old Style"/>
          <w:sz w:val="24"/>
          <w:szCs w:val="24"/>
        </w:rPr>
      </w:pPr>
      <w:r w:rsidRPr="00197F13">
        <w:rPr>
          <w:rFonts w:ascii="Bookman Old Style" w:hAnsi="Bookman Old Style"/>
          <w:sz w:val="24"/>
          <w:szCs w:val="24"/>
        </w:rPr>
        <w:t>penghasilan komprehensif, yang merupakan total dari laba (rugi) dan penghasilan komprehensif lain.</w:t>
      </w:r>
    </w:p>
    <w:p w14:paraId="14F67770" w14:textId="79DE8159" w:rsidR="00197F13" w:rsidRPr="00197F13" w:rsidRDefault="00197F13" w:rsidP="00197F13">
      <w:pPr>
        <w:pStyle w:val="ListParagraph"/>
        <w:numPr>
          <w:ilvl w:val="0"/>
          <w:numId w:val="170"/>
        </w:numPr>
        <w:spacing w:after="0" w:line="240" w:lineRule="auto"/>
        <w:ind w:left="2268" w:hanging="567"/>
        <w:jc w:val="both"/>
        <w:rPr>
          <w:rFonts w:ascii="Bookman Old Style" w:hAnsi="Bookman Old Style"/>
          <w:sz w:val="24"/>
          <w:szCs w:val="24"/>
        </w:rPr>
      </w:pPr>
      <w:r w:rsidRPr="00197F13">
        <w:rPr>
          <w:rFonts w:ascii="Bookman Old Style" w:hAnsi="Bookman Old Style"/>
          <w:sz w:val="24"/>
          <w:szCs w:val="24"/>
        </w:rPr>
        <w:t>Emiten atau Perusahaan Publik wajib menyajikan seluruh penghasilan dan beban yang diakui dalam suatu periode dalam 1 (satu) laporan kinerja keuangan yang dimulai dengan laba rugi.</w:t>
      </w:r>
    </w:p>
    <w:p w14:paraId="4E50B211" w14:textId="539AEA08" w:rsidR="00197F13" w:rsidRPr="00197F13" w:rsidRDefault="00197F13" w:rsidP="00197F13">
      <w:pPr>
        <w:pStyle w:val="ListParagraph"/>
        <w:numPr>
          <w:ilvl w:val="0"/>
          <w:numId w:val="170"/>
        </w:numPr>
        <w:spacing w:after="0" w:line="240" w:lineRule="auto"/>
        <w:ind w:left="2268" w:hanging="567"/>
        <w:jc w:val="both"/>
        <w:rPr>
          <w:rFonts w:ascii="Bookman Old Style" w:hAnsi="Bookman Old Style"/>
          <w:sz w:val="24"/>
          <w:szCs w:val="24"/>
        </w:rPr>
      </w:pPr>
      <w:r w:rsidRPr="00197F13">
        <w:rPr>
          <w:rFonts w:ascii="Bookman Old Style" w:hAnsi="Bookman Old Style"/>
          <w:sz w:val="24"/>
          <w:szCs w:val="24"/>
        </w:rPr>
        <w:t>Emiten atau Perusahaan Publik mengklasifikasikan penghasilan dan beban yang tercakup dalam laba rugi ke dalam 1 (satu) dari 5 (lima) kategori, sebagai berikut:</w:t>
      </w:r>
    </w:p>
    <w:p w14:paraId="08CC20BA" w14:textId="3720AF90" w:rsidR="00197F13" w:rsidRPr="00197F13" w:rsidRDefault="00197F13" w:rsidP="00197F13">
      <w:pPr>
        <w:pStyle w:val="ListParagraph"/>
        <w:numPr>
          <w:ilvl w:val="0"/>
          <w:numId w:val="172"/>
        </w:numPr>
        <w:spacing w:after="0" w:line="240" w:lineRule="auto"/>
        <w:ind w:left="2835" w:hanging="567"/>
        <w:rPr>
          <w:rFonts w:ascii="Bookman Old Style" w:hAnsi="Bookman Old Style"/>
          <w:sz w:val="24"/>
          <w:szCs w:val="24"/>
        </w:rPr>
      </w:pPr>
      <w:r w:rsidRPr="00197F13">
        <w:rPr>
          <w:rFonts w:ascii="Bookman Old Style" w:hAnsi="Bookman Old Style"/>
          <w:sz w:val="24"/>
          <w:szCs w:val="24"/>
        </w:rPr>
        <w:t>kategori operasi;</w:t>
      </w:r>
    </w:p>
    <w:p w14:paraId="1A103E4A" w14:textId="27316FE8" w:rsidR="00197F13" w:rsidRPr="00197F13" w:rsidRDefault="00197F13" w:rsidP="00197F13">
      <w:pPr>
        <w:pStyle w:val="ListParagraph"/>
        <w:numPr>
          <w:ilvl w:val="0"/>
          <w:numId w:val="172"/>
        </w:numPr>
        <w:spacing w:after="0" w:line="240" w:lineRule="auto"/>
        <w:ind w:left="2835" w:hanging="567"/>
        <w:rPr>
          <w:rFonts w:ascii="Bookman Old Style" w:hAnsi="Bookman Old Style"/>
          <w:sz w:val="24"/>
          <w:szCs w:val="24"/>
        </w:rPr>
      </w:pPr>
      <w:r w:rsidRPr="00197F13">
        <w:rPr>
          <w:rFonts w:ascii="Bookman Old Style" w:hAnsi="Bookman Old Style"/>
          <w:sz w:val="24"/>
          <w:szCs w:val="24"/>
        </w:rPr>
        <w:t>kategori investasi;</w:t>
      </w:r>
    </w:p>
    <w:p w14:paraId="7C3251A1" w14:textId="1DE379FF" w:rsidR="00197F13" w:rsidRPr="00197F13" w:rsidRDefault="00197F13" w:rsidP="00197F13">
      <w:pPr>
        <w:pStyle w:val="ListParagraph"/>
        <w:numPr>
          <w:ilvl w:val="0"/>
          <w:numId w:val="172"/>
        </w:numPr>
        <w:spacing w:after="0" w:line="240" w:lineRule="auto"/>
        <w:ind w:left="2835" w:hanging="567"/>
        <w:rPr>
          <w:rFonts w:ascii="Bookman Old Style" w:hAnsi="Bookman Old Style"/>
          <w:sz w:val="24"/>
          <w:szCs w:val="24"/>
        </w:rPr>
      </w:pPr>
      <w:r w:rsidRPr="00197F13">
        <w:rPr>
          <w:rFonts w:ascii="Bookman Old Style" w:hAnsi="Bookman Old Style"/>
          <w:sz w:val="24"/>
          <w:szCs w:val="24"/>
        </w:rPr>
        <w:t>kategori pendanaan;</w:t>
      </w:r>
    </w:p>
    <w:p w14:paraId="317288E5" w14:textId="3ACBDAEB" w:rsidR="00197F13" w:rsidRPr="00197F13" w:rsidRDefault="00197F13" w:rsidP="00197F13">
      <w:pPr>
        <w:pStyle w:val="ListParagraph"/>
        <w:numPr>
          <w:ilvl w:val="0"/>
          <w:numId w:val="172"/>
        </w:numPr>
        <w:spacing w:after="0" w:line="240" w:lineRule="auto"/>
        <w:ind w:left="2835" w:hanging="567"/>
        <w:rPr>
          <w:rFonts w:ascii="Bookman Old Style" w:hAnsi="Bookman Old Style"/>
          <w:sz w:val="24"/>
          <w:szCs w:val="24"/>
        </w:rPr>
      </w:pPr>
      <w:r w:rsidRPr="00197F13">
        <w:rPr>
          <w:rFonts w:ascii="Bookman Old Style" w:hAnsi="Bookman Old Style"/>
          <w:sz w:val="24"/>
          <w:szCs w:val="24"/>
        </w:rPr>
        <w:t>kategori pajak penghasilan; dan</w:t>
      </w:r>
    </w:p>
    <w:p w14:paraId="436F3953" w14:textId="399A3473" w:rsidR="00197F13" w:rsidRDefault="00197F13" w:rsidP="00197F13">
      <w:pPr>
        <w:pStyle w:val="ListParagraph"/>
        <w:numPr>
          <w:ilvl w:val="0"/>
          <w:numId w:val="172"/>
        </w:numPr>
        <w:spacing w:after="0" w:line="240" w:lineRule="auto"/>
        <w:ind w:left="2835" w:hanging="567"/>
        <w:rPr>
          <w:rFonts w:ascii="Bookman Old Style" w:hAnsi="Bookman Old Style"/>
          <w:sz w:val="24"/>
          <w:szCs w:val="24"/>
        </w:rPr>
      </w:pPr>
      <w:r w:rsidRPr="00197F13">
        <w:rPr>
          <w:rFonts w:ascii="Bookman Old Style" w:hAnsi="Bookman Old Style"/>
          <w:sz w:val="24"/>
          <w:szCs w:val="24"/>
        </w:rPr>
        <w:t>kategori operasi yang dihentikan.</w:t>
      </w:r>
    </w:p>
    <w:p w14:paraId="32260216" w14:textId="4CD6C4F8" w:rsidR="00197F13" w:rsidRDefault="00197F13" w:rsidP="00197F13">
      <w:pPr>
        <w:pStyle w:val="ListParagraph"/>
        <w:numPr>
          <w:ilvl w:val="0"/>
          <w:numId w:val="169"/>
        </w:numPr>
        <w:spacing w:after="0" w:line="240" w:lineRule="auto"/>
        <w:ind w:left="1701" w:hanging="567"/>
        <w:rPr>
          <w:rFonts w:ascii="Bookman Old Style" w:hAnsi="Bookman Old Style"/>
          <w:sz w:val="24"/>
          <w:szCs w:val="24"/>
        </w:rPr>
      </w:pPr>
      <w:r>
        <w:rPr>
          <w:rFonts w:ascii="Bookman Old Style" w:hAnsi="Bookman Old Style"/>
          <w:sz w:val="24"/>
          <w:szCs w:val="24"/>
        </w:rPr>
        <w:t xml:space="preserve">Komponen </w:t>
      </w:r>
      <w:r w:rsidR="00103441">
        <w:rPr>
          <w:rFonts w:ascii="Bookman Old Style" w:hAnsi="Bookman Old Style"/>
          <w:sz w:val="24"/>
          <w:szCs w:val="24"/>
        </w:rPr>
        <w:t>Utama</w:t>
      </w:r>
    </w:p>
    <w:p w14:paraId="664F2C18" w14:textId="2581CA42" w:rsidR="00103441" w:rsidRDefault="00F30E2E" w:rsidP="00F30E2E">
      <w:pPr>
        <w:pStyle w:val="ListParagraph"/>
        <w:spacing w:after="0" w:line="240" w:lineRule="auto"/>
        <w:ind w:left="1701"/>
        <w:jc w:val="both"/>
        <w:rPr>
          <w:rFonts w:ascii="Bookman Old Style" w:hAnsi="Bookman Old Style"/>
          <w:sz w:val="24"/>
          <w:szCs w:val="24"/>
        </w:rPr>
      </w:pPr>
      <w:r w:rsidRPr="00F30E2E">
        <w:rPr>
          <w:rFonts w:ascii="Bookman Old Style" w:hAnsi="Bookman Old Style"/>
          <w:sz w:val="24"/>
          <w:szCs w:val="24"/>
        </w:rPr>
        <w:t>Komponen utama laporan kinerja keuangan disajikan dengan menggunakan metode beban fungsional, mencakup pos-pos berikut:</w:t>
      </w:r>
    </w:p>
    <w:p w14:paraId="165022FB" w14:textId="2B8C3818" w:rsidR="00F30E2E" w:rsidRPr="00F30E2E" w:rsidRDefault="00F30E2E" w:rsidP="00F30E2E">
      <w:pPr>
        <w:pStyle w:val="ListParagraph"/>
        <w:numPr>
          <w:ilvl w:val="0"/>
          <w:numId w:val="173"/>
        </w:numPr>
        <w:spacing w:after="0" w:line="240" w:lineRule="auto"/>
        <w:ind w:left="2268" w:hanging="567"/>
        <w:jc w:val="both"/>
        <w:rPr>
          <w:rFonts w:ascii="Bookman Old Style" w:hAnsi="Bookman Old Style"/>
          <w:sz w:val="24"/>
          <w:szCs w:val="24"/>
        </w:rPr>
      </w:pPr>
      <w:r w:rsidRPr="00F30E2E">
        <w:rPr>
          <w:rFonts w:ascii="Bookman Old Style" w:hAnsi="Bookman Old Style"/>
          <w:sz w:val="24"/>
          <w:szCs w:val="24"/>
        </w:rPr>
        <w:t>pendapatan;</w:t>
      </w:r>
    </w:p>
    <w:p w14:paraId="1B5AA57E" w14:textId="39A2EFBA" w:rsidR="00F30E2E" w:rsidRPr="00F30E2E" w:rsidRDefault="00F30E2E" w:rsidP="00F30E2E">
      <w:pPr>
        <w:pStyle w:val="ListParagraph"/>
        <w:numPr>
          <w:ilvl w:val="0"/>
          <w:numId w:val="173"/>
        </w:numPr>
        <w:spacing w:after="0" w:line="240" w:lineRule="auto"/>
        <w:ind w:left="2268" w:hanging="567"/>
        <w:jc w:val="both"/>
        <w:rPr>
          <w:rFonts w:ascii="Bookman Old Style" w:hAnsi="Bookman Old Style"/>
          <w:sz w:val="24"/>
          <w:szCs w:val="24"/>
        </w:rPr>
      </w:pPr>
      <w:r w:rsidRPr="00F30E2E">
        <w:rPr>
          <w:rFonts w:ascii="Bookman Old Style" w:hAnsi="Bookman Old Style"/>
          <w:sz w:val="24"/>
          <w:szCs w:val="24"/>
        </w:rPr>
        <w:t>biaya pokok penjualan;</w:t>
      </w:r>
    </w:p>
    <w:p w14:paraId="7F8B8FFC" w14:textId="72B12EA1" w:rsidR="00F30E2E" w:rsidRPr="00F30E2E" w:rsidRDefault="00F30E2E" w:rsidP="00F30E2E">
      <w:pPr>
        <w:pStyle w:val="ListParagraph"/>
        <w:numPr>
          <w:ilvl w:val="0"/>
          <w:numId w:val="173"/>
        </w:numPr>
        <w:spacing w:after="0" w:line="240" w:lineRule="auto"/>
        <w:ind w:left="2268" w:hanging="567"/>
        <w:jc w:val="both"/>
        <w:rPr>
          <w:rFonts w:ascii="Bookman Old Style" w:hAnsi="Bookman Old Style"/>
          <w:sz w:val="24"/>
          <w:szCs w:val="24"/>
        </w:rPr>
      </w:pPr>
      <w:r w:rsidRPr="00F30E2E">
        <w:rPr>
          <w:rFonts w:ascii="Bookman Old Style" w:hAnsi="Bookman Old Style"/>
          <w:sz w:val="24"/>
          <w:szCs w:val="24"/>
        </w:rPr>
        <w:t xml:space="preserve">laba (rugi) bruto; </w:t>
      </w:r>
    </w:p>
    <w:p w14:paraId="281FC61C" w14:textId="073D3D51" w:rsidR="00F30E2E" w:rsidRPr="00F30E2E" w:rsidRDefault="00F30E2E" w:rsidP="00F30E2E">
      <w:pPr>
        <w:pStyle w:val="ListParagraph"/>
        <w:numPr>
          <w:ilvl w:val="0"/>
          <w:numId w:val="173"/>
        </w:numPr>
        <w:spacing w:after="0" w:line="240" w:lineRule="auto"/>
        <w:ind w:left="2268" w:hanging="567"/>
        <w:jc w:val="both"/>
        <w:rPr>
          <w:rFonts w:ascii="Bookman Old Style" w:hAnsi="Bookman Old Style"/>
          <w:sz w:val="24"/>
          <w:szCs w:val="24"/>
        </w:rPr>
      </w:pPr>
      <w:r w:rsidRPr="00F30E2E">
        <w:rPr>
          <w:rFonts w:ascii="Bookman Old Style" w:hAnsi="Bookman Old Style"/>
          <w:sz w:val="24"/>
          <w:szCs w:val="24"/>
        </w:rPr>
        <w:t>penghasilan operasi lain;</w:t>
      </w:r>
    </w:p>
    <w:p w14:paraId="7F391E04" w14:textId="3C119FB9" w:rsidR="00F30E2E" w:rsidRDefault="00F30E2E" w:rsidP="00F30E2E">
      <w:pPr>
        <w:pStyle w:val="ListParagraph"/>
        <w:numPr>
          <w:ilvl w:val="0"/>
          <w:numId w:val="173"/>
        </w:numPr>
        <w:spacing w:after="0" w:line="240" w:lineRule="auto"/>
        <w:ind w:left="2268" w:hanging="567"/>
        <w:jc w:val="both"/>
        <w:rPr>
          <w:rFonts w:ascii="Bookman Old Style" w:hAnsi="Bookman Old Style"/>
          <w:sz w:val="24"/>
          <w:szCs w:val="24"/>
        </w:rPr>
      </w:pPr>
      <w:r w:rsidRPr="00F30E2E">
        <w:rPr>
          <w:rFonts w:ascii="Bookman Old Style" w:hAnsi="Bookman Old Style"/>
          <w:sz w:val="24"/>
          <w:szCs w:val="24"/>
        </w:rPr>
        <w:t>beban usaha;</w:t>
      </w:r>
    </w:p>
    <w:p w14:paraId="382F87DB" w14:textId="77777777" w:rsidR="00F30E2E" w:rsidRPr="00F30E2E" w:rsidRDefault="00F30E2E" w:rsidP="00F30E2E">
      <w:pPr>
        <w:pStyle w:val="ListParagraph"/>
        <w:numPr>
          <w:ilvl w:val="0"/>
          <w:numId w:val="173"/>
        </w:numPr>
        <w:spacing w:after="0" w:line="240" w:lineRule="auto"/>
        <w:ind w:left="2268" w:hanging="567"/>
        <w:jc w:val="both"/>
        <w:rPr>
          <w:rFonts w:ascii="Bookman Old Style" w:hAnsi="Bookman Old Style"/>
          <w:sz w:val="24"/>
          <w:szCs w:val="24"/>
        </w:rPr>
      </w:pPr>
      <w:r w:rsidRPr="00F30E2E">
        <w:rPr>
          <w:rFonts w:ascii="Bookman Old Style" w:hAnsi="Bookman Old Style"/>
          <w:sz w:val="24"/>
          <w:szCs w:val="24"/>
        </w:rPr>
        <w:t>beban operasi lain;</w:t>
      </w:r>
    </w:p>
    <w:p w14:paraId="127BA1DF" w14:textId="77777777" w:rsidR="00F30E2E" w:rsidRPr="00F30E2E" w:rsidRDefault="00F30E2E" w:rsidP="00F30E2E">
      <w:pPr>
        <w:pStyle w:val="ListParagraph"/>
        <w:numPr>
          <w:ilvl w:val="0"/>
          <w:numId w:val="173"/>
        </w:numPr>
        <w:spacing w:after="0" w:line="240" w:lineRule="auto"/>
        <w:ind w:left="2268" w:hanging="567"/>
        <w:jc w:val="both"/>
        <w:rPr>
          <w:rFonts w:ascii="Bookman Old Style" w:hAnsi="Bookman Old Style"/>
          <w:sz w:val="24"/>
          <w:szCs w:val="24"/>
        </w:rPr>
      </w:pPr>
      <w:r w:rsidRPr="00F30E2E">
        <w:rPr>
          <w:rFonts w:ascii="Bookman Old Style" w:hAnsi="Bookman Old Style"/>
          <w:sz w:val="24"/>
          <w:szCs w:val="24"/>
        </w:rPr>
        <w:t>laba (rugi) operasi;</w:t>
      </w:r>
    </w:p>
    <w:p w14:paraId="2BFD9C2A" w14:textId="77777777" w:rsidR="00F30E2E" w:rsidRPr="00F30E2E" w:rsidRDefault="00F30E2E" w:rsidP="00F30E2E">
      <w:pPr>
        <w:pStyle w:val="ListParagraph"/>
        <w:numPr>
          <w:ilvl w:val="0"/>
          <w:numId w:val="173"/>
        </w:numPr>
        <w:spacing w:after="0" w:line="240" w:lineRule="auto"/>
        <w:ind w:left="2268" w:hanging="567"/>
        <w:jc w:val="both"/>
        <w:rPr>
          <w:rFonts w:ascii="Bookman Old Style" w:hAnsi="Bookman Old Style"/>
          <w:sz w:val="24"/>
          <w:szCs w:val="24"/>
        </w:rPr>
      </w:pPr>
      <w:r w:rsidRPr="00F30E2E">
        <w:rPr>
          <w:rFonts w:ascii="Bookman Old Style" w:hAnsi="Bookman Old Style"/>
          <w:sz w:val="24"/>
          <w:szCs w:val="24"/>
        </w:rPr>
        <w:t>penghasilan investasi;</w:t>
      </w:r>
    </w:p>
    <w:p w14:paraId="3B5CBAEB" w14:textId="77777777" w:rsidR="00F30E2E" w:rsidRPr="00F30E2E" w:rsidRDefault="00F30E2E" w:rsidP="00F30E2E">
      <w:pPr>
        <w:pStyle w:val="ListParagraph"/>
        <w:numPr>
          <w:ilvl w:val="0"/>
          <w:numId w:val="173"/>
        </w:numPr>
        <w:spacing w:after="0" w:line="240" w:lineRule="auto"/>
        <w:ind w:left="2268" w:hanging="567"/>
        <w:jc w:val="both"/>
        <w:rPr>
          <w:rFonts w:ascii="Bookman Old Style" w:hAnsi="Bookman Old Style"/>
          <w:sz w:val="24"/>
          <w:szCs w:val="24"/>
        </w:rPr>
      </w:pPr>
      <w:r w:rsidRPr="00F30E2E">
        <w:rPr>
          <w:rFonts w:ascii="Bookman Old Style" w:hAnsi="Bookman Old Style"/>
          <w:sz w:val="24"/>
          <w:szCs w:val="24"/>
        </w:rPr>
        <w:t>beban investasi;</w:t>
      </w:r>
    </w:p>
    <w:p w14:paraId="6F7BA408" w14:textId="77777777" w:rsidR="00F30E2E" w:rsidRPr="00F30E2E" w:rsidRDefault="00F30E2E" w:rsidP="00F30E2E">
      <w:pPr>
        <w:pStyle w:val="ListParagraph"/>
        <w:numPr>
          <w:ilvl w:val="0"/>
          <w:numId w:val="173"/>
        </w:numPr>
        <w:spacing w:after="0" w:line="240" w:lineRule="auto"/>
        <w:ind w:left="2268" w:hanging="567"/>
        <w:jc w:val="both"/>
        <w:rPr>
          <w:rFonts w:ascii="Bookman Old Style" w:hAnsi="Bookman Old Style"/>
          <w:sz w:val="24"/>
          <w:szCs w:val="24"/>
        </w:rPr>
      </w:pPr>
      <w:r w:rsidRPr="00F30E2E">
        <w:rPr>
          <w:rFonts w:ascii="Bookman Old Style" w:hAnsi="Bookman Old Style"/>
          <w:sz w:val="24"/>
          <w:szCs w:val="24"/>
        </w:rPr>
        <w:t>laba (rugi) sebelum pendanaan dan pajak;</w:t>
      </w:r>
    </w:p>
    <w:p w14:paraId="7550BEDD" w14:textId="77777777" w:rsidR="00F30E2E" w:rsidRPr="00F30E2E" w:rsidRDefault="00F30E2E" w:rsidP="00F30E2E">
      <w:pPr>
        <w:pStyle w:val="ListParagraph"/>
        <w:numPr>
          <w:ilvl w:val="0"/>
          <w:numId w:val="173"/>
        </w:numPr>
        <w:spacing w:after="0" w:line="240" w:lineRule="auto"/>
        <w:ind w:left="2268" w:hanging="567"/>
        <w:jc w:val="both"/>
        <w:rPr>
          <w:rFonts w:ascii="Bookman Old Style" w:hAnsi="Bookman Old Style"/>
          <w:sz w:val="24"/>
          <w:szCs w:val="24"/>
        </w:rPr>
      </w:pPr>
      <w:r w:rsidRPr="00F30E2E">
        <w:rPr>
          <w:rFonts w:ascii="Bookman Old Style" w:hAnsi="Bookman Old Style"/>
          <w:sz w:val="24"/>
          <w:szCs w:val="24"/>
        </w:rPr>
        <w:lastRenderedPageBreak/>
        <w:t>penghasilan pendanaan;</w:t>
      </w:r>
    </w:p>
    <w:p w14:paraId="35B71D25" w14:textId="77777777" w:rsidR="00F30E2E" w:rsidRPr="00F30E2E" w:rsidRDefault="00F30E2E" w:rsidP="00F30E2E">
      <w:pPr>
        <w:pStyle w:val="ListParagraph"/>
        <w:numPr>
          <w:ilvl w:val="0"/>
          <w:numId w:val="173"/>
        </w:numPr>
        <w:spacing w:after="0" w:line="240" w:lineRule="auto"/>
        <w:ind w:left="2268" w:hanging="567"/>
        <w:jc w:val="both"/>
        <w:rPr>
          <w:rFonts w:ascii="Bookman Old Style" w:hAnsi="Bookman Old Style"/>
          <w:sz w:val="24"/>
          <w:szCs w:val="24"/>
        </w:rPr>
      </w:pPr>
      <w:r w:rsidRPr="00F30E2E">
        <w:rPr>
          <w:rFonts w:ascii="Bookman Old Style" w:hAnsi="Bookman Old Style"/>
          <w:sz w:val="24"/>
          <w:szCs w:val="24"/>
        </w:rPr>
        <w:t xml:space="preserve">beban pendanaan; </w:t>
      </w:r>
    </w:p>
    <w:p w14:paraId="4CE5EDD5" w14:textId="77777777" w:rsidR="00F30E2E" w:rsidRPr="00F30E2E" w:rsidRDefault="00F30E2E" w:rsidP="00F30E2E">
      <w:pPr>
        <w:pStyle w:val="ListParagraph"/>
        <w:numPr>
          <w:ilvl w:val="0"/>
          <w:numId w:val="173"/>
        </w:numPr>
        <w:spacing w:after="0" w:line="240" w:lineRule="auto"/>
        <w:ind w:left="2268" w:hanging="567"/>
        <w:jc w:val="both"/>
        <w:rPr>
          <w:rFonts w:ascii="Bookman Old Style" w:hAnsi="Bookman Old Style"/>
          <w:sz w:val="24"/>
          <w:szCs w:val="24"/>
        </w:rPr>
      </w:pPr>
      <w:r w:rsidRPr="00F30E2E">
        <w:rPr>
          <w:rFonts w:ascii="Bookman Old Style" w:hAnsi="Bookman Old Style"/>
          <w:sz w:val="24"/>
          <w:szCs w:val="24"/>
        </w:rPr>
        <w:t xml:space="preserve">laba (rugi) sebelum pajak; </w:t>
      </w:r>
    </w:p>
    <w:p w14:paraId="2BE1D29B" w14:textId="77777777" w:rsidR="00F30E2E" w:rsidRPr="00F30E2E" w:rsidRDefault="00F30E2E" w:rsidP="00F30E2E">
      <w:pPr>
        <w:pStyle w:val="ListParagraph"/>
        <w:numPr>
          <w:ilvl w:val="0"/>
          <w:numId w:val="173"/>
        </w:numPr>
        <w:spacing w:after="0" w:line="240" w:lineRule="auto"/>
        <w:ind w:left="2268" w:hanging="567"/>
        <w:jc w:val="both"/>
        <w:rPr>
          <w:rFonts w:ascii="Bookman Old Style" w:hAnsi="Bookman Old Style"/>
          <w:sz w:val="24"/>
          <w:szCs w:val="24"/>
        </w:rPr>
      </w:pPr>
      <w:r w:rsidRPr="00F30E2E">
        <w:rPr>
          <w:rFonts w:ascii="Bookman Old Style" w:hAnsi="Bookman Old Style"/>
          <w:sz w:val="24"/>
          <w:szCs w:val="24"/>
        </w:rPr>
        <w:t>beban (penghasilan) pajak;</w:t>
      </w:r>
    </w:p>
    <w:p w14:paraId="11595010" w14:textId="77777777" w:rsidR="00F30E2E" w:rsidRPr="00F30E2E" w:rsidRDefault="00F30E2E" w:rsidP="00F30E2E">
      <w:pPr>
        <w:pStyle w:val="ListParagraph"/>
        <w:numPr>
          <w:ilvl w:val="0"/>
          <w:numId w:val="173"/>
        </w:numPr>
        <w:spacing w:after="0" w:line="240" w:lineRule="auto"/>
        <w:ind w:left="2268" w:hanging="567"/>
        <w:jc w:val="both"/>
        <w:rPr>
          <w:rFonts w:ascii="Bookman Old Style" w:hAnsi="Bookman Old Style"/>
          <w:sz w:val="24"/>
          <w:szCs w:val="24"/>
        </w:rPr>
      </w:pPr>
      <w:r w:rsidRPr="00F30E2E">
        <w:rPr>
          <w:rFonts w:ascii="Bookman Old Style" w:hAnsi="Bookman Old Style"/>
          <w:sz w:val="24"/>
          <w:szCs w:val="24"/>
        </w:rPr>
        <w:t xml:space="preserve">laba (rugi) periode berjalan dari operasi yang dilanjutkan; </w:t>
      </w:r>
    </w:p>
    <w:p w14:paraId="2A6141CB" w14:textId="77777777" w:rsidR="00F30E2E" w:rsidRPr="00F30E2E" w:rsidRDefault="00F30E2E" w:rsidP="00F30E2E">
      <w:pPr>
        <w:pStyle w:val="ListParagraph"/>
        <w:numPr>
          <w:ilvl w:val="0"/>
          <w:numId w:val="173"/>
        </w:numPr>
        <w:spacing w:after="0" w:line="240" w:lineRule="auto"/>
        <w:ind w:left="2268" w:hanging="567"/>
        <w:jc w:val="both"/>
        <w:rPr>
          <w:rFonts w:ascii="Bookman Old Style" w:hAnsi="Bookman Old Style"/>
          <w:sz w:val="24"/>
          <w:szCs w:val="24"/>
        </w:rPr>
      </w:pPr>
      <w:r w:rsidRPr="00F30E2E">
        <w:rPr>
          <w:rFonts w:ascii="Bookman Old Style" w:hAnsi="Bookman Old Style"/>
          <w:sz w:val="24"/>
          <w:szCs w:val="24"/>
        </w:rPr>
        <w:t xml:space="preserve">laba (rugi) periode berjalan dari operasi yang dihentikan setelah pajak; </w:t>
      </w:r>
    </w:p>
    <w:p w14:paraId="7025C343" w14:textId="77777777" w:rsidR="00F30E2E" w:rsidRPr="00F30E2E" w:rsidRDefault="00F30E2E" w:rsidP="00F30E2E">
      <w:pPr>
        <w:pStyle w:val="ListParagraph"/>
        <w:numPr>
          <w:ilvl w:val="0"/>
          <w:numId w:val="173"/>
        </w:numPr>
        <w:spacing w:after="0" w:line="240" w:lineRule="auto"/>
        <w:ind w:left="2268" w:hanging="567"/>
        <w:jc w:val="both"/>
        <w:rPr>
          <w:rFonts w:ascii="Bookman Old Style" w:hAnsi="Bookman Old Style"/>
          <w:sz w:val="24"/>
          <w:szCs w:val="24"/>
        </w:rPr>
      </w:pPr>
      <w:r w:rsidRPr="00F30E2E">
        <w:rPr>
          <w:rFonts w:ascii="Bookman Old Style" w:hAnsi="Bookman Old Style"/>
          <w:sz w:val="24"/>
          <w:szCs w:val="24"/>
        </w:rPr>
        <w:t xml:space="preserve">laba (rugi) periode berjalan; </w:t>
      </w:r>
    </w:p>
    <w:p w14:paraId="73C0DC38" w14:textId="77777777" w:rsidR="00F30E2E" w:rsidRPr="00F30E2E" w:rsidRDefault="00F30E2E" w:rsidP="00F30E2E">
      <w:pPr>
        <w:pStyle w:val="ListParagraph"/>
        <w:numPr>
          <w:ilvl w:val="0"/>
          <w:numId w:val="173"/>
        </w:numPr>
        <w:spacing w:after="0" w:line="240" w:lineRule="auto"/>
        <w:ind w:left="2268" w:hanging="567"/>
        <w:jc w:val="both"/>
        <w:rPr>
          <w:rFonts w:ascii="Bookman Old Style" w:hAnsi="Bookman Old Style"/>
          <w:sz w:val="24"/>
          <w:szCs w:val="24"/>
        </w:rPr>
      </w:pPr>
      <w:r w:rsidRPr="00F30E2E">
        <w:rPr>
          <w:rFonts w:ascii="Bookman Old Style" w:hAnsi="Bookman Old Style"/>
          <w:sz w:val="24"/>
          <w:szCs w:val="24"/>
        </w:rPr>
        <w:t>penghasilan komprehensif lain:</w:t>
      </w:r>
    </w:p>
    <w:p w14:paraId="49CF7342" w14:textId="77777777" w:rsidR="00F30E2E" w:rsidRDefault="00F30E2E" w:rsidP="00F30E2E">
      <w:pPr>
        <w:pStyle w:val="ListParagraph"/>
        <w:numPr>
          <w:ilvl w:val="0"/>
          <w:numId w:val="174"/>
        </w:numPr>
        <w:spacing w:after="0" w:line="240" w:lineRule="auto"/>
        <w:ind w:left="2835" w:hanging="567"/>
        <w:jc w:val="both"/>
        <w:rPr>
          <w:rFonts w:ascii="Bookman Old Style" w:hAnsi="Bookman Old Style"/>
          <w:sz w:val="24"/>
          <w:szCs w:val="24"/>
        </w:rPr>
      </w:pPr>
      <w:r w:rsidRPr="00F30E2E">
        <w:rPr>
          <w:rFonts w:ascii="Bookman Old Style" w:hAnsi="Bookman Old Style"/>
          <w:sz w:val="24"/>
          <w:szCs w:val="24"/>
        </w:rPr>
        <w:t xml:space="preserve">yang tidak akan direklasifikasi lebih lanjut ke laba rugi; dan </w:t>
      </w:r>
    </w:p>
    <w:p w14:paraId="06F6E3DA" w14:textId="168A1189" w:rsidR="00F30E2E" w:rsidRPr="00F30E2E" w:rsidRDefault="00F30E2E" w:rsidP="00F30E2E">
      <w:pPr>
        <w:pStyle w:val="ListParagraph"/>
        <w:numPr>
          <w:ilvl w:val="0"/>
          <w:numId w:val="174"/>
        </w:numPr>
        <w:spacing w:after="0" w:line="240" w:lineRule="auto"/>
        <w:ind w:left="2835" w:hanging="567"/>
        <w:jc w:val="both"/>
        <w:rPr>
          <w:rFonts w:ascii="Bookman Old Style" w:hAnsi="Bookman Old Style"/>
          <w:sz w:val="24"/>
          <w:szCs w:val="24"/>
        </w:rPr>
      </w:pPr>
      <w:r w:rsidRPr="00F30E2E">
        <w:rPr>
          <w:rFonts w:ascii="Bookman Old Style" w:hAnsi="Bookman Old Style"/>
          <w:sz w:val="24"/>
          <w:szCs w:val="24"/>
        </w:rPr>
        <w:t>yang akan direklasifikasi lebih lanjut ke laba rugi;</w:t>
      </w:r>
    </w:p>
    <w:p w14:paraId="488FDCCA" w14:textId="77777777" w:rsidR="00F30E2E" w:rsidRPr="00F30E2E" w:rsidRDefault="00F30E2E" w:rsidP="00F30E2E">
      <w:pPr>
        <w:pStyle w:val="ListParagraph"/>
        <w:numPr>
          <w:ilvl w:val="0"/>
          <w:numId w:val="173"/>
        </w:numPr>
        <w:spacing w:after="0" w:line="240" w:lineRule="auto"/>
        <w:ind w:left="2268" w:hanging="567"/>
        <w:jc w:val="both"/>
        <w:rPr>
          <w:rFonts w:ascii="Bookman Old Style" w:hAnsi="Bookman Old Style"/>
          <w:sz w:val="24"/>
          <w:szCs w:val="24"/>
        </w:rPr>
      </w:pPr>
      <w:r w:rsidRPr="00F30E2E">
        <w:rPr>
          <w:rFonts w:ascii="Bookman Old Style" w:hAnsi="Bookman Old Style"/>
          <w:sz w:val="24"/>
          <w:szCs w:val="24"/>
        </w:rPr>
        <w:t>pajak penghasilan terkait penghasilan komprehensif lain;</w:t>
      </w:r>
    </w:p>
    <w:p w14:paraId="52160CDF" w14:textId="77777777" w:rsidR="00F30E2E" w:rsidRPr="00F30E2E" w:rsidRDefault="00F30E2E" w:rsidP="00F30E2E">
      <w:pPr>
        <w:pStyle w:val="ListParagraph"/>
        <w:numPr>
          <w:ilvl w:val="0"/>
          <w:numId w:val="173"/>
        </w:numPr>
        <w:spacing w:after="0" w:line="240" w:lineRule="auto"/>
        <w:ind w:left="2268" w:hanging="567"/>
        <w:jc w:val="both"/>
        <w:rPr>
          <w:rFonts w:ascii="Bookman Old Style" w:hAnsi="Bookman Old Style"/>
          <w:sz w:val="24"/>
          <w:szCs w:val="24"/>
        </w:rPr>
      </w:pPr>
      <w:r w:rsidRPr="00F30E2E">
        <w:rPr>
          <w:rFonts w:ascii="Bookman Old Style" w:hAnsi="Bookman Old Style"/>
          <w:sz w:val="24"/>
          <w:szCs w:val="24"/>
        </w:rPr>
        <w:t>penghasilan komprehensif lain periode berjalan setelah pajak;</w:t>
      </w:r>
    </w:p>
    <w:p w14:paraId="32F89889" w14:textId="77777777" w:rsidR="00F30E2E" w:rsidRPr="00F30E2E" w:rsidRDefault="00F30E2E" w:rsidP="00F30E2E">
      <w:pPr>
        <w:pStyle w:val="ListParagraph"/>
        <w:numPr>
          <w:ilvl w:val="0"/>
          <w:numId w:val="173"/>
        </w:numPr>
        <w:spacing w:after="0" w:line="240" w:lineRule="auto"/>
        <w:ind w:left="2268" w:hanging="567"/>
        <w:jc w:val="both"/>
        <w:rPr>
          <w:rFonts w:ascii="Bookman Old Style" w:hAnsi="Bookman Old Style"/>
          <w:sz w:val="24"/>
          <w:szCs w:val="24"/>
        </w:rPr>
      </w:pPr>
      <w:r w:rsidRPr="00F30E2E">
        <w:rPr>
          <w:rFonts w:ascii="Bookman Old Style" w:hAnsi="Bookman Old Style"/>
          <w:sz w:val="24"/>
          <w:szCs w:val="24"/>
        </w:rPr>
        <w:t>total penghasilan komprehensif periode berjalan;</w:t>
      </w:r>
    </w:p>
    <w:p w14:paraId="06008B3A" w14:textId="77777777" w:rsidR="00F30E2E" w:rsidRPr="00F30E2E" w:rsidRDefault="00F30E2E" w:rsidP="00F30E2E">
      <w:pPr>
        <w:pStyle w:val="ListParagraph"/>
        <w:numPr>
          <w:ilvl w:val="0"/>
          <w:numId w:val="173"/>
        </w:numPr>
        <w:spacing w:after="0" w:line="240" w:lineRule="auto"/>
        <w:ind w:left="2268" w:hanging="567"/>
        <w:jc w:val="both"/>
        <w:rPr>
          <w:rFonts w:ascii="Bookman Old Style" w:hAnsi="Bookman Old Style"/>
          <w:sz w:val="24"/>
          <w:szCs w:val="24"/>
        </w:rPr>
      </w:pPr>
      <w:r w:rsidRPr="00F30E2E">
        <w:rPr>
          <w:rFonts w:ascii="Bookman Old Style" w:hAnsi="Bookman Old Style"/>
          <w:sz w:val="24"/>
          <w:szCs w:val="24"/>
        </w:rPr>
        <w:t>laba (rugi) selama periode berjalan yang dapat diatribusikan kepada:</w:t>
      </w:r>
    </w:p>
    <w:p w14:paraId="565D788F" w14:textId="77777777" w:rsidR="00F30E2E" w:rsidRDefault="00F30E2E" w:rsidP="00F30E2E">
      <w:pPr>
        <w:pStyle w:val="ListParagraph"/>
        <w:numPr>
          <w:ilvl w:val="0"/>
          <w:numId w:val="176"/>
        </w:numPr>
        <w:spacing w:after="0" w:line="240" w:lineRule="auto"/>
        <w:ind w:left="2835" w:hanging="567"/>
        <w:jc w:val="both"/>
        <w:rPr>
          <w:rFonts w:ascii="Bookman Old Style" w:hAnsi="Bookman Old Style"/>
          <w:sz w:val="24"/>
          <w:szCs w:val="24"/>
        </w:rPr>
      </w:pPr>
      <w:r w:rsidRPr="00F30E2E">
        <w:rPr>
          <w:rFonts w:ascii="Bookman Old Style" w:hAnsi="Bookman Old Style"/>
          <w:sz w:val="24"/>
          <w:szCs w:val="24"/>
        </w:rPr>
        <w:t>pemilik entitas induk; dan</w:t>
      </w:r>
    </w:p>
    <w:p w14:paraId="7049E959" w14:textId="7101350F" w:rsidR="00F30E2E" w:rsidRPr="00F30E2E" w:rsidRDefault="00F30E2E" w:rsidP="00F30E2E">
      <w:pPr>
        <w:pStyle w:val="ListParagraph"/>
        <w:numPr>
          <w:ilvl w:val="0"/>
          <w:numId w:val="176"/>
        </w:numPr>
        <w:spacing w:after="0" w:line="240" w:lineRule="auto"/>
        <w:ind w:left="2835" w:hanging="567"/>
        <w:jc w:val="both"/>
        <w:rPr>
          <w:rFonts w:ascii="Bookman Old Style" w:hAnsi="Bookman Old Style"/>
          <w:sz w:val="24"/>
          <w:szCs w:val="24"/>
        </w:rPr>
      </w:pPr>
      <w:r w:rsidRPr="00F30E2E">
        <w:rPr>
          <w:rFonts w:ascii="Bookman Old Style" w:hAnsi="Bookman Old Style"/>
          <w:sz w:val="24"/>
          <w:szCs w:val="24"/>
        </w:rPr>
        <w:t>kepentingan nonpengendali;</w:t>
      </w:r>
    </w:p>
    <w:p w14:paraId="5E89F4B7" w14:textId="77777777" w:rsidR="00F30E2E" w:rsidRPr="00F30E2E" w:rsidRDefault="00F30E2E" w:rsidP="00F30E2E">
      <w:pPr>
        <w:pStyle w:val="ListParagraph"/>
        <w:numPr>
          <w:ilvl w:val="0"/>
          <w:numId w:val="173"/>
        </w:numPr>
        <w:spacing w:after="0" w:line="240" w:lineRule="auto"/>
        <w:ind w:left="2268" w:hanging="567"/>
        <w:jc w:val="both"/>
        <w:rPr>
          <w:rFonts w:ascii="Bookman Old Style" w:hAnsi="Bookman Old Style"/>
          <w:sz w:val="24"/>
          <w:szCs w:val="24"/>
        </w:rPr>
      </w:pPr>
      <w:r w:rsidRPr="00F30E2E">
        <w:rPr>
          <w:rFonts w:ascii="Bookman Old Style" w:hAnsi="Bookman Old Style"/>
          <w:sz w:val="24"/>
          <w:szCs w:val="24"/>
        </w:rPr>
        <w:t>total penghasilan komprehensif selama periode berjalan yang dapat diatribusikan kepada:</w:t>
      </w:r>
    </w:p>
    <w:p w14:paraId="574D8810" w14:textId="77777777" w:rsidR="00F30E2E" w:rsidRDefault="00F30E2E" w:rsidP="00F30E2E">
      <w:pPr>
        <w:pStyle w:val="ListParagraph"/>
        <w:numPr>
          <w:ilvl w:val="0"/>
          <w:numId w:val="175"/>
        </w:numPr>
        <w:spacing w:after="0" w:line="240" w:lineRule="auto"/>
        <w:ind w:left="2835" w:hanging="567"/>
        <w:jc w:val="both"/>
        <w:rPr>
          <w:rFonts w:ascii="Bookman Old Style" w:hAnsi="Bookman Old Style"/>
          <w:sz w:val="24"/>
          <w:szCs w:val="24"/>
        </w:rPr>
      </w:pPr>
      <w:r w:rsidRPr="00F30E2E">
        <w:rPr>
          <w:rFonts w:ascii="Bookman Old Style" w:hAnsi="Bookman Old Style"/>
          <w:sz w:val="24"/>
          <w:szCs w:val="24"/>
        </w:rPr>
        <w:t>pemilik entitas induk; dan</w:t>
      </w:r>
    </w:p>
    <w:p w14:paraId="140E8C65" w14:textId="20A439E3" w:rsidR="00F30E2E" w:rsidRPr="00F30E2E" w:rsidRDefault="00F30E2E" w:rsidP="00F30E2E">
      <w:pPr>
        <w:pStyle w:val="ListParagraph"/>
        <w:numPr>
          <w:ilvl w:val="0"/>
          <w:numId w:val="175"/>
        </w:numPr>
        <w:spacing w:after="0" w:line="240" w:lineRule="auto"/>
        <w:ind w:left="2835" w:hanging="567"/>
        <w:jc w:val="both"/>
        <w:rPr>
          <w:rFonts w:ascii="Bookman Old Style" w:hAnsi="Bookman Old Style"/>
          <w:sz w:val="24"/>
          <w:szCs w:val="24"/>
        </w:rPr>
      </w:pPr>
      <w:r w:rsidRPr="00F30E2E">
        <w:rPr>
          <w:rFonts w:ascii="Bookman Old Style" w:hAnsi="Bookman Old Style"/>
          <w:sz w:val="24"/>
          <w:szCs w:val="24"/>
        </w:rPr>
        <w:t>kepentingan nonpengendali; dan</w:t>
      </w:r>
    </w:p>
    <w:p w14:paraId="0B294078" w14:textId="203BF62D" w:rsidR="00F30E2E" w:rsidRPr="00F30E2E" w:rsidRDefault="00F30E2E" w:rsidP="00F30E2E">
      <w:pPr>
        <w:pStyle w:val="ListParagraph"/>
        <w:numPr>
          <w:ilvl w:val="0"/>
          <w:numId w:val="173"/>
        </w:numPr>
        <w:spacing w:after="0" w:line="240" w:lineRule="auto"/>
        <w:ind w:left="2268" w:hanging="567"/>
        <w:jc w:val="both"/>
        <w:rPr>
          <w:rFonts w:ascii="Bookman Old Style" w:hAnsi="Bookman Old Style"/>
          <w:sz w:val="24"/>
          <w:szCs w:val="24"/>
        </w:rPr>
      </w:pPr>
      <w:r w:rsidRPr="00F30E2E">
        <w:rPr>
          <w:rFonts w:ascii="Bookman Old Style" w:hAnsi="Bookman Old Style"/>
          <w:sz w:val="24"/>
          <w:szCs w:val="24"/>
        </w:rPr>
        <w:t>laba (rugi) per saham dasar dan dilusian.</w:t>
      </w:r>
    </w:p>
    <w:p w14:paraId="163365D8" w14:textId="466FFDFC" w:rsidR="00103441" w:rsidRDefault="00F30E2E" w:rsidP="00F30E2E">
      <w:pPr>
        <w:pStyle w:val="ListParagraph"/>
        <w:numPr>
          <w:ilvl w:val="0"/>
          <w:numId w:val="169"/>
        </w:numPr>
        <w:spacing w:after="0" w:line="240" w:lineRule="auto"/>
        <w:ind w:left="1701" w:hanging="567"/>
        <w:jc w:val="both"/>
        <w:rPr>
          <w:rFonts w:ascii="Bookman Old Style" w:hAnsi="Bookman Old Style"/>
          <w:sz w:val="24"/>
          <w:szCs w:val="24"/>
        </w:rPr>
      </w:pPr>
      <w:r w:rsidRPr="00F30E2E">
        <w:rPr>
          <w:rFonts w:ascii="Bookman Old Style" w:hAnsi="Bookman Old Style"/>
          <w:sz w:val="24"/>
          <w:szCs w:val="24"/>
        </w:rPr>
        <w:t>Emiten atau Perusahaan Publik menggunakan metode penyajian lain dan/atau menyesuaikan komponen utama tersebut di atas dengan karakteristik industri Emiten atau Perusahaan Publik, apabila penyajian tersebut relevan untuk memahami kinerja keuangan Emiten atau Perusahaan Publik.</w:t>
      </w:r>
    </w:p>
    <w:p w14:paraId="516F754D" w14:textId="19302437" w:rsidR="00F30E2E" w:rsidRDefault="00F30E2E" w:rsidP="00F30E2E">
      <w:pPr>
        <w:pStyle w:val="ListParagraph"/>
        <w:numPr>
          <w:ilvl w:val="0"/>
          <w:numId w:val="169"/>
        </w:numPr>
        <w:spacing w:after="0" w:line="240" w:lineRule="auto"/>
        <w:ind w:left="1701" w:hanging="567"/>
        <w:jc w:val="both"/>
        <w:rPr>
          <w:rFonts w:ascii="Bookman Old Style" w:hAnsi="Bookman Old Style"/>
          <w:sz w:val="24"/>
          <w:szCs w:val="24"/>
        </w:rPr>
      </w:pPr>
      <w:r>
        <w:rPr>
          <w:rFonts w:ascii="Bookman Old Style" w:hAnsi="Bookman Old Style"/>
          <w:sz w:val="24"/>
          <w:szCs w:val="24"/>
        </w:rPr>
        <w:t xml:space="preserve">Penjelasan Komponen Utama </w:t>
      </w:r>
    </w:p>
    <w:p w14:paraId="66E9FEDC" w14:textId="16DDC83F" w:rsidR="00F30E2E" w:rsidRDefault="00F30E2E" w:rsidP="00F30E2E">
      <w:pPr>
        <w:pStyle w:val="ListParagraph"/>
        <w:numPr>
          <w:ilvl w:val="0"/>
          <w:numId w:val="177"/>
        </w:numPr>
        <w:spacing w:after="0" w:line="240" w:lineRule="auto"/>
        <w:ind w:left="2268" w:hanging="567"/>
        <w:jc w:val="both"/>
        <w:rPr>
          <w:rFonts w:ascii="Bookman Old Style" w:hAnsi="Bookman Old Style"/>
          <w:sz w:val="24"/>
          <w:szCs w:val="24"/>
        </w:rPr>
      </w:pPr>
      <w:r>
        <w:rPr>
          <w:rFonts w:ascii="Bookman Old Style" w:hAnsi="Bookman Old Style"/>
          <w:sz w:val="24"/>
          <w:szCs w:val="24"/>
        </w:rPr>
        <w:t>Pendapatan</w:t>
      </w:r>
    </w:p>
    <w:p w14:paraId="7AFE1AE0" w14:textId="72757365" w:rsidR="00F30E2E" w:rsidRPr="00F30E2E" w:rsidRDefault="00F30E2E" w:rsidP="00F30E2E">
      <w:pPr>
        <w:pStyle w:val="ListParagraph"/>
        <w:numPr>
          <w:ilvl w:val="0"/>
          <w:numId w:val="178"/>
        </w:numPr>
        <w:spacing w:after="0" w:line="240" w:lineRule="auto"/>
        <w:ind w:left="2835" w:hanging="567"/>
        <w:jc w:val="both"/>
        <w:rPr>
          <w:rFonts w:ascii="Bookman Old Style" w:hAnsi="Bookman Old Style"/>
          <w:sz w:val="24"/>
          <w:szCs w:val="24"/>
        </w:rPr>
      </w:pPr>
      <w:r w:rsidRPr="00F30E2E">
        <w:rPr>
          <w:rFonts w:ascii="Bookman Old Style" w:hAnsi="Bookman Old Style"/>
          <w:sz w:val="24"/>
          <w:szCs w:val="24"/>
        </w:rPr>
        <w:t>Emiten atau Perusahaan Publik mengklasifikasikan dalam kategori operasi seluruh penghasilan yang termasuk dalam laba rugi yang tidak diklasifikasikan dalam:</w:t>
      </w:r>
    </w:p>
    <w:p w14:paraId="015A077A" w14:textId="38A7EC02" w:rsidR="00F30E2E" w:rsidRPr="00F30E2E" w:rsidRDefault="00F30E2E" w:rsidP="00F30E2E">
      <w:pPr>
        <w:pStyle w:val="ListParagraph"/>
        <w:numPr>
          <w:ilvl w:val="0"/>
          <w:numId w:val="179"/>
        </w:numPr>
        <w:spacing w:after="0" w:line="240" w:lineRule="auto"/>
        <w:ind w:left="3402" w:hanging="567"/>
        <w:jc w:val="both"/>
        <w:rPr>
          <w:rFonts w:ascii="Bookman Old Style" w:hAnsi="Bookman Old Style"/>
          <w:sz w:val="24"/>
          <w:szCs w:val="24"/>
        </w:rPr>
      </w:pPr>
      <w:r w:rsidRPr="00F30E2E">
        <w:rPr>
          <w:rFonts w:ascii="Bookman Old Style" w:hAnsi="Bookman Old Style"/>
          <w:sz w:val="24"/>
          <w:szCs w:val="24"/>
        </w:rPr>
        <w:t>kategori investasi;</w:t>
      </w:r>
    </w:p>
    <w:p w14:paraId="75DD8FC9" w14:textId="73DACC8B" w:rsidR="00F30E2E" w:rsidRPr="00F30E2E" w:rsidRDefault="00F30E2E" w:rsidP="00F30E2E">
      <w:pPr>
        <w:pStyle w:val="ListParagraph"/>
        <w:numPr>
          <w:ilvl w:val="0"/>
          <w:numId w:val="179"/>
        </w:numPr>
        <w:spacing w:after="0" w:line="240" w:lineRule="auto"/>
        <w:ind w:left="3402" w:hanging="567"/>
        <w:jc w:val="both"/>
        <w:rPr>
          <w:rFonts w:ascii="Bookman Old Style" w:hAnsi="Bookman Old Style"/>
          <w:sz w:val="24"/>
          <w:szCs w:val="24"/>
        </w:rPr>
      </w:pPr>
      <w:r w:rsidRPr="00F30E2E">
        <w:rPr>
          <w:rFonts w:ascii="Bookman Old Style" w:hAnsi="Bookman Old Style"/>
          <w:sz w:val="24"/>
          <w:szCs w:val="24"/>
        </w:rPr>
        <w:t xml:space="preserve">kategori pendanaan; </w:t>
      </w:r>
    </w:p>
    <w:p w14:paraId="4FE20243" w14:textId="4DD2E65E" w:rsidR="00F30E2E" w:rsidRPr="00F30E2E" w:rsidRDefault="00F30E2E" w:rsidP="00F30E2E">
      <w:pPr>
        <w:pStyle w:val="ListParagraph"/>
        <w:numPr>
          <w:ilvl w:val="0"/>
          <w:numId w:val="179"/>
        </w:numPr>
        <w:spacing w:after="0" w:line="240" w:lineRule="auto"/>
        <w:ind w:left="3402" w:hanging="567"/>
        <w:jc w:val="both"/>
        <w:rPr>
          <w:rFonts w:ascii="Bookman Old Style" w:hAnsi="Bookman Old Style"/>
          <w:sz w:val="24"/>
          <w:szCs w:val="24"/>
        </w:rPr>
      </w:pPr>
      <w:r w:rsidRPr="00F30E2E">
        <w:rPr>
          <w:rFonts w:ascii="Bookman Old Style" w:hAnsi="Bookman Old Style"/>
          <w:sz w:val="24"/>
          <w:szCs w:val="24"/>
        </w:rPr>
        <w:t xml:space="preserve">kategori pajak penghasilan; atau </w:t>
      </w:r>
    </w:p>
    <w:p w14:paraId="2C7DAD77" w14:textId="0220558C" w:rsidR="00F30E2E" w:rsidRPr="00F30E2E" w:rsidRDefault="00F30E2E" w:rsidP="00F30E2E">
      <w:pPr>
        <w:pStyle w:val="ListParagraph"/>
        <w:numPr>
          <w:ilvl w:val="0"/>
          <w:numId w:val="179"/>
        </w:numPr>
        <w:spacing w:after="0" w:line="240" w:lineRule="auto"/>
        <w:ind w:left="3402" w:hanging="567"/>
        <w:jc w:val="both"/>
        <w:rPr>
          <w:rFonts w:ascii="Bookman Old Style" w:hAnsi="Bookman Old Style"/>
          <w:sz w:val="24"/>
          <w:szCs w:val="24"/>
        </w:rPr>
      </w:pPr>
      <w:r w:rsidRPr="00F30E2E">
        <w:rPr>
          <w:rFonts w:ascii="Bookman Old Style" w:hAnsi="Bookman Old Style"/>
          <w:sz w:val="24"/>
          <w:szCs w:val="24"/>
        </w:rPr>
        <w:t>kategori operasi yang dihentikan.</w:t>
      </w:r>
    </w:p>
    <w:p w14:paraId="5557C76B" w14:textId="3541C7E7" w:rsidR="00F30E2E" w:rsidRDefault="00F30E2E" w:rsidP="00F30E2E">
      <w:pPr>
        <w:pStyle w:val="ListParagraph"/>
        <w:numPr>
          <w:ilvl w:val="0"/>
          <w:numId w:val="178"/>
        </w:numPr>
        <w:spacing w:after="0" w:line="240" w:lineRule="auto"/>
        <w:ind w:left="2835" w:hanging="567"/>
        <w:jc w:val="both"/>
        <w:rPr>
          <w:rFonts w:ascii="Bookman Old Style" w:hAnsi="Bookman Old Style"/>
          <w:sz w:val="24"/>
          <w:szCs w:val="24"/>
        </w:rPr>
      </w:pPr>
      <w:r w:rsidRPr="00F30E2E">
        <w:rPr>
          <w:rFonts w:ascii="Bookman Old Style" w:hAnsi="Bookman Old Style"/>
          <w:sz w:val="24"/>
          <w:szCs w:val="24"/>
        </w:rPr>
        <w:t>Pendapatan Emiten atau Perusahaan Publik merupakan penghasilan yang bersumber dari kegiatan usaha normal Emiten atau Perusahaan Publik, kecuali untuk penghasilan dari investasi yang dicatat dengan menggunakan metode ekuitas.</w:t>
      </w:r>
    </w:p>
    <w:p w14:paraId="32558BB7" w14:textId="7D9C38FD" w:rsidR="00F30E2E" w:rsidRDefault="00F30E2E" w:rsidP="00F30E2E">
      <w:pPr>
        <w:pStyle w:val="ListParagraph"/>
        <w:numPr>
          <w:ilvl w:val="0"/>
          <w:numId w:val="177"/>
        </w:numPr>
        <w:spacing w:after="0" w:line="240" w:lineRule="auto"/>
        <w:ind w:left="2268" w:hanging="567"/>
        <w:jc w:val="both"/>
        <w:rPr>
          <w:rFonts w:ascii="Bookman Old Style" w:hAnsi="Bookman Old Style"/>
          <w:sz w:val="24"/>
          <w:szCs w:val="24"/>
        </w:rPr>
      </w:pPr>
      <w:r>
        <w:rPr>
          <w:rFonts w:ascii="Bookman Old Style" w:hAnsi="Bookman Old Style"/>
          <w:sz w:val="24"/>
          <w:szCs w:val="24"/>
        </w:rPr>
        <w:t>Biaya Pokok Penjualan</w:t>
      </w:r>
    </w:p>
    <w:p w14:paraId="4DF1E905" w14:textId="4F65D148" w:rsidR="00F30E2E" w:rsidRPr="00F30E2E" w:rsidRDefault="00F30E2E" w:rsidP="00F30E2E">
      <w:pPr>
        <w:pStyle w:val="ListParagraph"/>
        <w:numPr>
          <w:ilvl w:val="0"/>
          <w:numId w:val="180"/>
        </w:numPr>
        <w:spacing w:after="0" w:line="240" w:lineRule="auto"/>
        <w:ind w:left="2835" w:hanging="567"/>
        <w:jc w:val="both"/>
        <w:rPr>
          <w:rFonts w:ascii="Bookman Old Style" w:hAnsi="Bookman Old Style"/>
          <w:sz w:val="24"/>
          <w:szCs w:val="24"/>
        </w:rPr>
      </w:pPr>
      <w:r w:rsidRPr="00F30E2E">
        <w:rPr>
          <w:rFonts w:ascii="Bookman Old Style" w:hAnsi="Bookman Old Style"/>
          <w:sz w:val="24"/>
          <w:szCs w:val="24"/>
        </w:rPr>
        <w:t>Emiten atau Perusahaan Publik mengklasifikasikan dalam kategori operasi seluruh beban yang termasuk dalam laba rugi yang tidak diklasifikasikan dalam:</w:t>
      </w:r>
    </w:p>
    <w:p w14:paraId="54855356" w14:textId="3229906D" w:rsidR="00F30E2E" w:rsidRPr="00F30E2E" w:rsidRDefault="00F30E2E" w:rsidP="00F30E2E">
      <w:pPr>
        <w:pStyle w:val="ListParagraph"/>
        <w:numPr>
          <w:ilvl w:val="0"/>
          <w:numId w:val="181"/>
        </w:numPr>
        <w:spacing w:after="0" w:line="240" w:lineRule="auto"/>
        <w:ind w:left="3402" w:hanging="567"/>
        <w:jc w:val="both"/>
        <w:rPr>
          <w:rFonts w:ascii="Bookman Old Style" w:hAnsi="Bookman Old Style"/>
          <w:sz w:val="24"/>
          <w:szCs w:val="24"/>
        </w:rPr>
      </w:pPr>
      <w:r w:rsidRPr="00F30E2E">
        <w:rPr>
          <w:rFonts w:ascii="Bookman Old Style" w:hAnsi="Bookman Old Style"/>
          <w:sz w:val="24"/>
          <w:szCs w:val="24"/>
        </w:rPr>
        <w:t>kategori investasi;</w:t>
      </w:r>
    </w:p>
    <w:p w14:paraId="19DAE103" w14:textId="2472C5CD" w:rsidR="00F30E2E" w:rsidRPr="00F30E2E" w:rsidRDefault="00F30E2E" w:rsidP="00F30E2E">
      <w:pPr>
        <w:pStyle w:val="ListParagraph"/>
        <w:numPr>
          <w:ilvl w:val="0"/>
          <w:numId w:val="181"/>
        </w:numPr>
        <w:spacing w:after="0" w:line="240" w:lineRule="auto"/>
        <w:ind w:left="3402" w:hanging="567"/>
        <w:jc w:val="both"/>
        <w:rPr>
          <w:rFonts w:ascii="Bookman Old Style" w:hAnsi="Bookman Old Style"/>
          <w:sz w:val="24"/>
          <w:szCs w:val="24"/>
        </w:rPr>
      </w:pPr>
      <w:r w:rsidRPr="00F30E2E">
        <w:rPr>
          <w:rFonts w:ascii="Bookman Old Style" w:hAnsi="Bookman Old Style"/>
          <w:sz w:val="24"/>
          <w:szCs w:val="24"/>
        </w:rPr>
        <w:t xml:space="preserve">kategori pendanaan; </w:t>
      </w:r>
    </w:p>
    <w:p w14:paraId="7CF6F09A" w14:textId="594B956F" w:rsidR="00F30E2E" w:rsidRPr="00F30E2E" w:rsidRDefault="00F30E2E" w:rsidP="00F30E2E">
      <w:pPr>
        <w:pStyle w:val="ListParagraph"/>
        <w:numPr>
          <w:ilvl w:val="0"/>
          <w:numId w:val="181"/>
        </w:numPr>
        <w:spacing w:after="0" w:line="240" w:lineRule="auto"/>
        <w:ind w:left="3402" w:hanging="567"/>
        <w:jc w:val="both"/>
        <w:rPr>
          <w:rFonts w:ascii="Bookman Old Style" w:hAnsi="Bookman Old Style"/>
          <w:sz w:val="24"/>
          <w:szCs w:val="24"/>
        </w:rPr>
      </w:pPr>
      <w:r w:rsidRPr="00F30E2E">
        <w:rPr>
          <w:rFonts w:ascii="Bookman Old Style" w:hAnsi="Bookman Old Style"/>
          <w:sz w:val="24"/>
          <w:szCs w:val="24"/>
        </w:rPr>
        <w:t xml:space="preserve">kategori pajak penghasilan; atau </w:t>
      </w:r>
    </w:p>
    <w:p w14:paraId="6D434D80" w14:textId="3D5DBEA8" w:rsidR="00F30E2E" w:rsidRDefault="00F30E2E" w:rsidP="00F30E2E">
      <w:pPr>
        <w:pStyle w:val="ListParagraph"/>
        <w:numPr>
          <w:ilvl w:val="0"/>
          <w:numId w:val="181"/>
        </w:numPr>
        <w:spacing w:after="0" w:line="240" w:lineRule="auto"/>
        <w:ind w:left="3402" w:hanging="567"/>
        <w:jc w:val="both"/>
        <w:rPr>
          <w:rFonts w:ascii="Bookman Old Style" w:hAnsi="Bookman Old Style"/>
          <w:sz w:val="24"/>
          <w:szCs w:val="24"/>
        </w:rPr>
      </w:pPr>
      <w:r w:rsidRPr="00F30E2E">
        <w:rPr>
          <w:rFonts w:ascii="Bookman Old Style" w:hAnsi="Bookman Old Style"/>
          <w:sz w:val="24"/>
          <w:szCs w:val="24"/>
        </w:rPr>
        <w:t>kategori operasi yang dihentikan.</w:t>
      </w:r>
    </w:p>
    <w:p w14:paraId="21E25E4E" w14:textId="12B748D9" w:rsidR="00F30E2E" w:rsidRDefault="00F30E2E" w:rsidP="00F30E2E">
      <w:pPr>
        <w:pStyle w:val="ListParagraph"/>
        <w:numPr>
          <w:ilvl w:val="0"/>
          <w:numId w:val="180"/>
        </w:numPr>
        <w:spacing w:after="0" w:line="240" w:lineRule="auto"/>
        <w:ind w:left="2835" w:hanging="567"/>
        <w:jc w:val="both"/>
        <w:rPr>
          <w:rFonts w:ascii="Bookman Old Style" w:hAnsi="Bookman Old Style"/>
          <w:sz w:val="24"/>
          <w:szCs w:val="24"/>
        </w:rPr>
      </w:pPr>
      <w:r w:rsidRPr="00F30E2E">
        <w:rPr>
          <w:rFonts w:ascii="Bookman Old Style" w:hAnsi="Bookman Old Style"/>
          <w:sz w:val="24"/>
          <w:szCs w:val="24"/>
        </w:rPr>
        <w:t xml:space="preserve">Biaya pokok penjualan merupakan biaya persediaan yang diakui sebagai beban selama periode yang bersumber dari kegiatan usaha normal Emiten atau </w:t>
      </w:r>
      <w:r w:rsidRPr="00F30E2E">
        <w:rPr>
          <w:rFonts w:ascii="Bookman Old Style" w:hAnsi="Bookman Old Style"/>
          <w:sz w:val="24"/>
          <w:szCs w:val="24"/>
        </w:rPr>
        <w:lastRenderedPageBreak/>
        <w:t>Perusahaan Publik, kecuali untuk beban dari investasi yang dicatat dengan menggunakan metode ekuitas.</w:t>
      </w:r>
    </w:p>
    <w:p w14:paraId="60055F8A" w14:textId="1BEF1D03" w:rsidR="00F30E2E" w:rsidRDefault="00F30E2E" w:rsidP="00F30E2E">
      <w:pPr>
        <w:pStyle w:val="ListParagraph"/>
        <w:numPr>
          <w:ilvl w:val="0"/>
          <w:numId w:val="180"/>
        </w:numPr>
        <w:spacing w:after="0" w:line="240" w:lineRule="auto"/>
        <w:ind w:left="2835" w:hanging="567"/>
        <w:jc w:val="both"/>
        <w:rPr>
          <w:rFonts w:ascii="Bookman Old Style" w:hAnsi="Bookman Old Style"/>
          <w:sz w:val="24"/>
          <w:szCs w:val="24"/>
        </w:rPr>
      </w:pPr>
      <w:r w:rsidRPr="00F30E2E">
        <w:rPr>
          <w:rFonts w:ascii="Bookman Old Style" w:hAnsi="Bookman Old Style"/>
          <w:sz w:val="24"/>
          <w:szCs w:val="24"/>
        </w:rPr>
        <w:t xml:space="preserve">Biaya pokok penjualan antara lain biaya-biaya yang sebelumnya diperhitungkan dalam pengukuran persediaan yang saat ini telah dijual, </w:t>
      </w:r>
      <w:r w:rsidRPr="00F30E2E">
        <w:rPr>
          <w:rFonts w:ascii="Bookman Old Style" w:hAnsi="Bookman Old Style"/>
          <w:i/>
          <w:sz w:val="24"/>
          <w:szCs w:val="24"/>
        </w:rPr>
        <w:t>overhead</w:t>
      </w:r>
      <w:r w:rsidRPr="00F30E2E">
        <w:rPr>
          <w:rFonts w:ascii="Bookman Old Style" w:hAnsi="Bookman Old Style"/>
          <w:sz w:val="24"/>
          <w:szCs w:val="24"/>
        </w:rPr>
        <w:t xml:space="preserve"> produksi yang tidak teralokasi, dan jumlah biaya produksi persediaan yang tidak normal.</w:t>
      </w:r>
    </w:p>
    <w:p w14:paraId="72107D1A" w14:textId="619892A8" w:rsidR="00F30E2E" w:rsidRDefault="00F30E2E" w:rsidP="00F30E2E">
      <w:pPr>
        <w:pStyle w:val="ListParagraph"/>
        <w:numPr>
          <w:ilvl w:val="0"/>
          <w:numId w:val="177"/>
        </w:numPr>
        <w:spacing w:after="0" w:line="240" w:lineRule="auto"/>
        <w:ind w:left="2268" w:hanging="567"/>
        <w:jc w:val="both"/>
        <w:rPr>
          <w:rFonts w:ascii="Bookman Old Style" w:hAnsi="Bookman Old Style"/>
          <w:sz w:val="24"/>
          <w:szCs w:val="24"/>
        </w:rPr>
      </w:pPr>
      <w:r>
        <w:rPr>
          <w:rFonts w:ascii="Bookman Old Style" w:hAnsi="Bookman Old Style"/>
          <w:sz w:val="24"/>
          <w:szCs w:val="24"/>
        </w:rPr>
        <w:t>Laba (Rugi) Bruto</w:t>
      </w:r>
    </w:p>
    <w:p w14:paraId="353F3357" w14:textId="56AEEBBB" w:rsidR="00F30E2E" w:rsidRDefault="00754FB7" w:rsidP="00F30E2E">
      <w:pPr>
        <w:pStyle w:val="ListParagraph"/>
        <w:spacing w:after="0" w:line="240" w:lineRule="auto"/>
        <w:ind w:left="2268"/>
        <w:jc w:val="both"/>
        <w:rPr>
          <w:rFonts w:ascii="Bookman Old Style" w:hAnsi="Bookman Old Style"/>
          <w:sz w:val="24"/>
          <w:szCs w:val="24"/>
        </w:rPr>
      </w:pPr>
      <w:r w:rsidRPr="00754FB7">
        <w:rPr>
          <w:rFonts w:ascii="Bookman Old Style" w:hAnsi="Bookman Old Style"/>
          <w:sz w:val="24"/>
          <w:szCs w:val="24"/>
        </w:rPr>
        <w:t>Pos ini merupakan hasil penjumlahan pendapatan dan biaya pokok penjualan.</w:t>
      </w:r>
      <w:r>
        <w:rPr>
          <w:rFonts w:ascii="Bookman Old Style" w:hAnsi="Bookman Old Style"/>
          <w:sz w:val="24"/>
          <w:szCs w:val="24"/>
        </w:rPr>
        <w:t xml:space="preserve"> </w:t>
      </w:r>
    </w:p>
    <w:p w14:paraId="181D7880" w14:textId="3E8596EF" w:rsidR="00F30E2E" w:rsidRDefault="00F30E2E" w:rsidP="00F30E2E">
      <w:pPr>
        <w:pStyle w:val="ListParagraph"/>
        <w:numPr>
          <w:ilvl w:val="0"/>
          <w:numId w:val="177"/>
        </w:numPr>
        <w:spacing w:after="0" w:line="240" w:lineRule="auto"/>
        <w:ind w:left="2268" w:hanging="567"/>
        <w:jc w:val="both"/>
        <w:rPr>
          <w:rFonts w:ascii="Bookman Old Style" w:hAnsi="Bookman Old Style"/>
          <w:sz w:val="24"/>
          <w:szCs w:val="24"/>
        </w:rPr>
      </w:pPr>
      <w:r>
        <w:rPr>
          <w:rFonts w:ascii="Bookman Old Style" w:hAnsi="Bookman Old Style"/>
          <w:sz w:val="24"/>
          <w:szCs w:val="24"/>
        </w:rPr>
        <w:t>Penghasilan Operasi Lain</w:t>
      </w:r>
    </w:p>
    <w:p w14:paraId="782CE6D5" w14:textId="68C926B1" w:rsidR="00754FB7" w:rsidRPr="00754FB7" w:rsidRDefault="00754FB7" w:rsidP="00754FB7">
      <w:pPr>
        <w:pStyle w:val="ListParagraph"/>
        <w:numPr>
          <w:ilvl w:val="0"/>
          <w:numId w:val="182"/>
        </w:numPr>
        <w:spacing w:after="0" w:line="240" w:lineRule="auto"/>
        <w:ind w:left="2835" w:hanging="567"/>
        <w:jc w:val="both"/>
        <w:rPr>
          <w:rFonts w:ascii="Bookman Old Style" w:hAnsi="Bookman Old Style"/>
          <w:sz w:val="24"/>
          <w:szCs w:val="24"/>
        </w:rPr>
      </w:pPr>
      <w:r w:rsidRPr="00754FB7">
        <w:rPr>
          <w:rFonts w:ascii="Bookman Old Style" w:hAnsi="Bookman Old Style"/>
          <w:sz w:val="24"/>
          <w:szCs w:val="24"/>
        </w:rPr>
        <w:t>Emiten atau Perusahaan Publik mengklasifikasikan dalam kategori operasi seluruh penghasilan yang termasuk dalam laba rugi yang tidak diklasifikasikan dalam:</w:t>
      </w:r>
    </w:p>
    <w:p w14:paraId="6DA07E99" w14:textId="2030DE57" w:rsidR="00754FB7" w:rsidRPr="00754FB7" w:rsidRDefault="00754FB7" w:rsidP="00754FB7">
      <w:pPr>
        <w:pStyle w:val="ListParagraph"/>
        <w:numPr>
          <w:ilvl w:val="0"/>
          <w:numId w:val="183"/>
        </w:numPr>
        <w:spacing w:after="0" w:line="240" w:lineRule="auto"/>
        <w:ind w:left="3402" w:hanging="567"/>
        <w:jc w:val="both"/>
        <w:rPr>
          <w:rFonts w:ascii="Bookman Old Style" w:hAnsi="Bookman Old Style"/>
          <w:sz w:val="24"/>
          <w:szCs w:val="24"/>
        </w:rPr>
      </w:pPr>
      <w:r w:rsidRPr="00754FB7">
        <w:rPr>
          <w:rFonts w:ascii="Bookman Old Style" w:hAnsi="Bookman Old Style"/>
          <w:sz w:val="24"/>
          <w:szCs w:val="24"/>
        </w:rPr>
        <w:t>kategori investasi;</w:t>
      </w:r>
    </w:p>
    <w:p w14:paraId="4125B249" w14:textId="15D861C3" w:rsidR="00754FB7" w:rsidRPr="00754FB7" w:rsidRDefault="00754FB7" w:rsidP="00754FB7">
      <w:pPr>
        <w:pStyle w:val="ListParagraph"/>
        <w:numPr>
          <w:ilvl w:val="0"/>
          <w:numId w:val="183"/>
        </w:numPr>
        <w:spacing w:after="0" w:line="240" w:lineRule="auto"/>
        <w:ind w:left="3402" w:hanging="567"/>
        <w:jc w:val="both"/>
        <w:rPr>
          <w:rFonts w:ascii="Bookman Old Style" w:hAnsi="Bookman Old Style"/>
          <w:sz w:val="24"/>
          <w:szCs w:val="24"/>
        </w:rPr>
      </w:pPr>
      <w:r w:rsidRPr="00754FB7">
        <w:rPr>
          <w:rFonts w:ascii="Bookman Old Style" w:hAnsi="Bookman Old Style"/>
          <w:sz w:val="24"/>
          <w:szCs w:val="24"/>
        </w:rPr>
        <w:t xml:space="preserve">kategori pendanaan; </w:t>
      </w:r>
    </w:p>
    <w:p w14:paraId="5E357A5A" w14:textId="6A341DAB" w:rsidR="00754FB7" w:rsidRPr="00754FB7" w:rsidRDefault="00754FB7" w:rsidP="00754FB7">
      <w:pPr>
        <w:pStyle w:val="ListParagraph"/>
        <w:numPr>
          <w:ilvl w:val="0"/>
          <w:numId w:val="183"/>
        </w:numPr>
        <w:spacing w:after="0" w:line="240" w:lineRule="auto"/>
        <w:ind w:left="3402" w:hanging="567"/>
        <w:jc w:val="both"/>
        <w:rPr>
          <w:rFonts w:ascii="Bookman Old Style" w:hAnsi="Bookman Old Style"/>
          <w:sz w:val="24"/>
          <w:szCs w:val="24"/>
        </w:rPr>
      </w:pPr>
      <w:r w:rsidRPr="00754FB7">
        <w:rPr>
          <w:rFonts w:ascii="Bookman Old Style" w:hAnsi="Bookman Old Style"/>
          <w:sz w:val="24"/>
          <w:szCs w:val="24"/>
        </w:rPr>
        <w:t xml:space="preserve">kategori pajak penghasilan; atau </w:t>
      </w:r>
    </w:p>
    <w:p w14:paraId="44A3B4BF" w14:textId="7C96956D" w:rsidR="00754FB7" w:rsidRPr="00754FB7" w:rsidRDefault="00754FB7" w:rsidP="00754FB7">
      <w:pPr>
        <w:pStyle w:val="ListParagraph"/>
        <w:numPr>
          <w:ilvl w:val="0"/>
          <w:numId w:val="183"/>
        </w:numPr>
        <w:spacing w:after="0" w:line="240" w:lineRule="auto"/>
        <w:ind w:left="3402" w:hanging="567"/>
        <w:jc w:val="both"/>
        <w:rPr>
          <w:rFonts w:ascii="Bookman Old Style" w:hAnsi="Bookman Old Style"/>
          <w:sz w:val="24"/>
          <w:szCs w:val="24"/>
        </w:rPr>
      </w:pPr>
      <w:r w:rsidRPr="00754FB7">
        <w:rPr>
          <w:rFonts w:ascii="Bookman Old Style" w:hAnsi="Bookman Old Style"/>
          <w:sz w:val="24"/>
          <w:szCs w:val="24"/>
        </w:rPr>
        <w:t>kategori operasi yang dihentikan.</w:t>
      </w:r>
    </w:p>
    <w:p w14:paraId="25FC16E8" w14:textId="37EF62B8" w:rsidR="00754FB7" w:rsidRDefault="00754FB7" w:rsidP="00754FB7">
      <w:pPr>
        <w:pStyle w:val="ListParagraph"/>
        <w:numPr>
          <w:ilvl w:val="0"/>
          <w:numId w:val="182"/>
        </w:numPr>
        <w:spacing w:after="0" w:line="240" w:lineRule="auto"/>
        <w:ind w:left="2835" w:hanging="567"/>
        <w:jc w:val="both"/>
        <w:rPr>
          <w:rFonts w:ascii="Bookman Old Style" w:hAnsi="Bookman Old Style"/>
          <w:sz w:val="24"/>
          <w:szCs w:val="24"/>
        </w:rPr>
      </w:pPr>
      <w:r w:rsidRPr="00754FB7">
        <w:rPr>
          <w:rFonts w:ascii="Bookman Old Style" w:hAnsi="Bookman Old Style"/>
          <w:sz w:val="24"/>
          <w:szCs w:val="24"/>
        </w:rPr>
        <w:t>Penghasilan operasi lain Emiten atau Perusahaan Publik merupakan penghasilan yang bersumber dari kegiatan usaha Emiten atau Perusahaan Publik yang volatil atau tidak berulang, kecuali untuk penghasilan dari investasi yang dicatat dengan menggunakan metode ekuitas.</w:t>
      </w:r>
    </w:p>
    <w:p w14:paraId="12EA387C" w14:textId="49E16072" w:rsidR="00754FB7" w:rsidRDefault="00754FB7" w:rsidP="00F30E2E">
      <w:pPr>
        <w:pStyle w:val="ListParagraph"/>
        <w:numPr>
          <w:ilvl w:val="0"/>
          <w:numId w:val="177"/>
        </w:numPr>
        <w:spacing w:after="0" w:line="240" w:lineRule="auto"/>
        <w:ind w:left="2268" w:hanging="567"/>
        <w:jc w:val="both"/>
        <w:rPr>
          <w:rFonts w:ascii="Bookman Old Style" w:hAnsi="Bookman Old Style"/>
          <w:sz w:val="24"/>
          <w:szCs w:val="24"/>
        </w:rPr>
      </w:pPr>
      <w:r>
        <w:rPr>
          <w:rFonts w:ascii="Bookman Old Style" w:hAnsi="Bookman Old Style"/>
          <w:sz w:val="24"/>
          <w:szCs w:val="24"/>
        </w:rPr>
        <w:t>Beban Usaha</w:t>
      </w:r>
    </w:p>
    <w:p w14:paraId="663DD9D1" w14:textId="6CDB90FF" w:rsidR="00754FB7" w:rsidRDefault="00754FB7" w:rsidP="00754FB7">
      <w:pPr>
        <w:pStyle w:val="ListParagraph"/>
        <w:spacing w:after="0" w:line="240" w:lineRule="auto"/>
        <w:ind w:left="2268"/>
        <w:jc w:val="both"/>
        <w:rPr>
          <w:rFonts w:ascii="Bookman Old Style" w:hAnsi="Bookman Old Style"/>
          <w:sz w:val="24"/>
          <w:szCs w:val="24"/>
        </w:rPr>
      </w:pPr>
      <w:r w:rsidRPr="00754FB7">
        <w:rPr>
          <w:rFonts w:ascii="Bookman Old Style" w:hAnsi="Bookman Old Style"/>
          <w:sz w:val="24"/>
          <w:szCs w:val="24"/>
        </w:rPr>
        <w:t>Beban usaha merupakan beban kegiatan usaha normal Emiten atau Perusahaan Publik yang dilaporkan berdasarkan fungsinya, kecuali untuk beban dari investasi yang dicatat dengan menggunakan metode ekuitas.</w:t>
      </w:r>
    </w:p>
    <w:p w14:paraId="5ADFCA17" w14:textId="3E56687E" w:rsidR="00754FB7" w:rsidRDefault="00754FB7" w:rsidP="00F30E2E">
      <w:pPr>
        <w:pStyle w:val="ListParagraph"/>
        <w:numPr>
          <w:ilvl w:val="0"/>
          <w:numId w:val="177"/>
        </w:numPr>
        <w:spacing w:after="0" w:line="240" w:lineRule="auto"/>
        <w:ind w:left="2268" w:hanging="567"/>
        <w:jc w:val="both"/>
        <w:rPr>
          <w:rFonts w:ascii="Bookman Old Style" w:hAnsi="Bookman Old Style"/>
          <w:sz w:val="24"/>
          <w:szCs w:val="24"/>
        </w:rPr>
      </w:pPr>
      <w:r>
        <w:rPr>
          <w:rFonts w:ascii="Bookman Old Style" w:hAnsi="Bookman Old Style"/>
          <w:sz w:val="24"/>
          <w:szCs w:val="24"/>
        </w:rPr>
        <w:t>Beban Operasi Lain</w:t>
      </w:r>
    </w:p>
    <w:p w14:paraId="500B9357" w14:textId="2B84AF5F" w:rsidR="00754FB7" w:rsidRPr="00754FB7" w:rsidRDefault="00754FB7" w:rsidP="00754FB7">
      <w:pPr>
        <w:pStyle w:val="ListParagraph"/>
        <w:numPr>
          <w:ilvl w:val="0"/>
          <w:numId w:val="184"/>
        </w:numPr>
        <w:spacing w:after="0" w:line="240" w:lineRule="auto"/>
        <w:ind w:left="2835" w:hanging="567"/>
        <w:jc w:val="both"/>
        <w:rPr>
          <w:rFonts w:ascii="Bookman Old Style" w:hAnsi="Bookman Old Style"/>
          <w:sz w:val="24"/>
          <w:szCs w:val="24"/>
        </w:rPr>
      </w:pPr>
      <w:r w:rsidRPr="00754FB7">
        <w:rPr>
          <w:rFonts w:ascii="Bookman Old Style" w:hAnsi="Bookman Old Style"/>
          <w:sz w:val="24"/>
          <w:szCs w:val="24"/>
        </w:rPr>
        <w:t>Emiten atau Perusahaan Publik mengklasifikasikan dalam kategori operasi seluruh beban yang termasuk dalam laba rugi yang tidak diklasifikasikan dalam:</w:t>
      </w:r>
    </w:p>
    <w:p w14:paraId="67203E27" w14:textId="4116E2F4" w:rsidR="00754FB7" w:rsidRPr="00754FB7" w:rsidRDefault="00754FB7" w:rsidP="00754FB7">
      <w:pPr>
        <w:pStyle w:val="ListParagraph"/>
        <w:numPr>
          <w:ilvl w:val="0"/>
          <w:numId w:val="185"/>
        </w:numPr>
        <w:spacing w:after="0" w:line="240" w:lineRule="auto"/>
        <w:ind w:left="3402" w:hanging="567"/>
        <w:jc w:val="both"/>
        <w:rPr>
          <w:rFonts w:ascii="Bookman Old Style" w:hAnsi="Bookman Old Style"/>
          <w:sz w:val="24"/>
          <w:szCs w:val="24"/>
        </w:rPr>
      </w:pPr>
      <w:r w:rsidRPr="00754FB7">
        <w:rPr>
          <w:rFonts w:ascii="Bookman Old Style" w:hAnsi="Bookman Old Style"/>
          <w:sz w:val="24"/>
          <w:szCs w:val="24"/>
        </w:rPr>
        <w:t>kategori investasi;</w:t>
      </w:r>
    </w:p>
    <w:p w14:paraId="5AFD5E4B" w14:textId="0293B527" w:rsidR="00754FB7" w:rsidRPr="00754FB7" w:rsidRDefault="00754FB7" w:rsidP="00754FB7">
      <w:pPr>
        <w:pStyle w:val="ListParagraph"/>
        <w:numPr>
          <w:ilvl w:val="0"/>
          <w:numId w:val="185"/>
        </w:numPr>
        <w:spacing w:after="0" w:line="240" w:lineRule="auto"/>
        <w:ind w:left="3402" w:hanging="567"/>
        <w:jc w:val="both"/>
        <w:rPr>
          <w:rFonts w:ascii="Bookman Old Style" w:hAnsi="Bookman Old Style"/>
          <w:sz w:val="24"/>
          <w:szCs w:val="24"/>
        </w:rPr>
      </w:pPr>
      <w:r w:rsidRPr="00754FB7">
        <w:rPr>
          <w:rFonts w:ascii="Bookman Old Style" w:hAnsi="Bookman Old Style"/>
          <w:sz w:val="24"/>
          <w:szCs w:val="24"/>
        </w:rPr>
        <w:t xml:space="preserve">kategori pendanaan; </w:t>
      </w:r>
    </w:p>
    <w:p w14:paraId="45175450" w14:textId="32819014" w:rsidR="00754FB7" w:rsidRPr="00754FB7" w:rsidRDefault="00754FB7" w:rsidP="00754FB7">
      <w:pPr>
        <w:pStyle w:val="ListParagraph"/>
        <w:numPr>
          <w:ilvl w:val="0"/>
          <w:numId w:val="185"/>
        </w:numPr>
        <w:spacing w:after="0" w:line="240" w:lineRule="auto"/>
        <w:ind w:left="3402" w:hanging="567"/>
        <w:jc w:val="both"/>
        <w:rPr>
          <w:rFonts w:ascii="Bookman Old Style" w:hAnsi="Bookman Old Style"/>
          <w:sz w:val="24"/>
          <w:szCs w:val="24"/>
        </w:rPr>
      </w:pPr>
      <w:r w:rsidRPr="00754FB7">
        <w:rPr>
          <w:rFonts w:ascii="Bookman Old Style" w:hAnsi="Bookman Old Style"/>
          <w:sz w:val="24"/>
          <w:szCs w:val="24"/>
        </w:rPr>
        <w:t xml:space="preserve">kategori pajak penghasilan; atau </w:t>
      </w:r>
    </w:p>
    <w:p w14:paraId="2B0A5E93" w14:textId="51112120" w:rsidR="00754FB7" w:rsidRPr="00754FB7" w:rsidRDefault="00754FB7" w:rsidP="00754FB7">
      <w:pPr>
        <w:pStyle w:val="ListParagraph"/>
        <w:numPr>
          <w:ilvl w:val="0"/>
          <w:numId w:val="185"/>
        </w:numPr>
        <w:spacing w:after="0" w:line="240" w:lineRule="auto"/>
        <w:ind w:left="3402" w:hanging="567"/>
        <w:jc w:val="both"/>
        <w:rPr>
          <w:rFonts w:ascii="Bookman Old Style" w:hAnsi="Bookman Old Style"/>
          <w:sz w:val="24"/>
          <w:szCs w:val="24"/>
        </w:rPr>
      </w:pPr>
      <w:r w:rsidRPr="00754FB7">
        <w:rPr>
          <w:rFonts w:ascii="Bookman Old Style" w:hAnsi="Bookman Old Style"/>
          <w:sz w:val="24"/>
          <w:szCs w:val="24"/>
        </w:rPr>
        <w:t>kategori operasi yang dihentikan.</w:t>
      </w:r>
    </w:p>
    <w:p w14:paraId="13F38C4F" w14:textId="7D78D6FF" w:rsidR="00754FB7" w:rsidRDefault="00754FB7" w:rsidP="00754FB7">
      <w:pPr>
        <w:pStyle w:val="ListParagraph"/>
        <w:numPr>
          <w:ilvl w:val="0"/>
          <w:numId w:val="184"/>
        </w:numPr>
        <w:spacing w:after="0" w:line="240" w:lineRule="auto"/>
        <w:ind w:left="2835" w:hanging="567"/>
        <w:jc w:val="both"/>
        <w:rPr>
          <w:rFonts w:ascii="Bookman Old Style" w:hAnsi="Bookman Old Style"/>
          <w:sz w:val="24"/>
          <w:szCs w:val="24"/>
        </w:rPr>
      </w:pPr>
      <w:r w:rsidRPr="00754FB7">
        <w:rPr>
          <w:rFonts w:ascii="Bookman Old Style" w:hAnsi="Bookman Old Style"/>
          <w:sz w:val="24"/>
          <w:szCs w:val="24"/>
        </w:rPr>
        <w:t>Beban operasi lain Emiten atau Perusahaan Publik merupakan beban yang bersumber dari kegiatan usaha Emiten atau Perusahaan Publik yang volatil atau tidak berulang, kecuali untuk beban dari investasi yang dicatat dengan menggunakan metode ekuitas.</w:t>
      </w:r>
    </w:p>
    <w:p w14:paraId="5C7E1AEB" w14:textId="11C4A2AA" w:rsidR="00754FB7" w:rsidRDefault="00754FB7" w:rsidP="00F30E2E">
      <w:pPr>
        <w:pStyle w:val="ListParagraph"/>
        <w:numPr>
          <w:ilvl w:val="0"/>
          <w:numId w:val="177"/>
        </w:numPr>
        <w:spacing w:after="0" w:line="240" w:lineRule="auto"/>
        <w:ind w:left="2268" w:hanging="567"/>
        <w:jc w:val="both"/>
        <w:rPr>
          <w:rFonts w:ascii="Bookman Old Style" w:hAnsi="Bookman Old Style"/>
          <w:sz w:val="24"/>
          <w:szCs w:val="24"/>
        </w:rPr>
      </w:pPr>
      <w:r>
        <w:rPr>
          <w:rFonts w:ascii="Bookman Old Style" w:hAnsi="Bookman Old Style"/>
          <w:sz w:val="24"/>
          <w:szCs w:val="24"/>
        </w:rPr>
        <w:t>Laba (Rugi) Operasi</w:t>
      </w:r>
    </w:p>
    <w:p w14:paraId="3FA10CB4" w14:textId="52103BB5" w:rsidR="00754FB7" w:rsidRDefault="00754FB7" w:rsidP="00754FB7">
      <w:pPr>
        <w:pStyle w:val="ListParagraph"/>
        <w:spacing w:after="0" w:line="240" w:lineRule="auto"/>
        <w:ind w:left="2268"/>
        <w:jc w:val="both"/>
        <w:rPr>
          <w:rFonts w:ascii="Bookman Old Style" w:hAnsi="Bookman Old Style"/>
          <w:sz w:val="24"/>
          <w:szCs w:val="24"/>
        </w:rPr>
      </w:pPr>
      <w:r w:rsidRPr="00754FB7">
        <w:rPr>
          <w:rFonts w:ascii="Bookman Old Style" w:hAnsi="Bookman Old Style"/>
          <w:sz w:val="24"/>
          <w:szCs w:val="24"/>
        </w:rPr>
        <w:t xml:space="preserve">Pos ini merupakan laba (rugi) yang bersumber dari kegiatan operasi Emiten atau Perusahaan Publik.  </w:t>
      </w:r>
    </w:p>
    <w:p w14:paraId="5CA3C4E0" w14:textId="3636DA10" w:rsidR="00754FB7" w:rsidRDefault="00694C52" w:rsidP="00F30E2E">
      <w:pPr>
        <w:pStyle w:val="ListParagraph"/>
        <w:numPr>
          <w:ilvl w:val="0"/>
          <w:numId w:val="177"/>
        </w:numPr>
        <w:spacing w:after="0" w:line="240" w:lineRule="auto"/>
        <w:ind w:left="2268" w:hanging="567"/>
        <w:jc w:val="both"/>
        <w:rPr>
          <w:rFonts w:ascii="Bookman Old Style" w:hAnsi="Bookman Old Style"/>
          <w:sz w:val="24"/>
          <w:szCs w:val="24"/>
        </w:rPr>
      </w:pPr>
      <w:r>
        <w:rPr>
          <w:rFonts w:ascii="Bookman Old Style" w:hAnsi="Bookman Old Style"/>
          <w:sz w:val="24"/>
          <w:szCs w:val="24"/>
        </w:rPr>
        <w:t>Penghasilan Investasi</w:t>
      </w:r>
    </w:p>
    <w:p w14:paraId="22D9DA75" w14:textId="3B8F7969" w:rsidR="00694C52" w:rsidRPr="00694C52" w:rsidRDefault="00694C52" w:rsidP="00694C52">
      <w:pPr>
        <w:pStyle w:val="ListParagraph"/>
        <w:numPr>
          <w:ilvl w:val="0"/>
          <w:numId w:val="186"/>
        </w:numPr>
        <w:spacing w:after="0" w:line="240" w:lineRule="auto"/>
        <w:ind w:left="2835" w:hanging="567"/>
        <w:jc w:val="both"/>
        <w:rPr>
          <w:rFonts w:ascii="Bookman Old Style" w:hAnsi="Bookman Old Style"/>
          <w:sz w:val="24"/>
          <w:szCs w:val="24"/>
        </w:rPr>
      </w:pPr>
      <w:r w:rsidRPr="00694C52">
        <w:rPr>
          <w:rFonts w:ascii="Bookman Old Style" w:hAnsi="Bookman Old Style"/>
          <w:sz w:val="24"/>
          <w:szCs w:val="24"/>
        </w:rPr>
        <w:t xml:space="preserve">Pos ini merupakan penghasilan dari: </w:t>
      </w:r>
    </w:p>
    <w:p w14:paraId="1A9E8ECD" w14:textId="5CE12D1E" w:rsidR="00694C52" w:rsidRPr="00694C52" w:rsidRDefault="00694C52" w:rsidP="00694C52">
      <w:pPr>
        <w:pStyle w:val="ListParagraph"/>
        <w:numPr>
          <w:ilvl w:val="0"/>
          <w:numId w:val="187"/>
        </w:numPr>
        <w:spacing w:after="0" w:line="240" w:lineRule="auto"/>
        <w:ind w:left="3402" w:hanging="567"/>
        <w:jc w:val="both"/>
        <w:rPr>
          <w:rFonts w:ascii="Bookman Old Style" w:hAnsi="Bookman Old Style"/>
          <w:sz w:val="24"/>
          <w:szCs w:val="24"/>
        </w:rPr>
      </w:pPr>
      <w:r w:rsidRPr="00694C52">
        <w:rPr>
          <w:rFonts w:ascii="Bookman Old Style" w:hAnsi="Bookman Old Style"/>
          <w:sz w:val="24"/>
          <w:szCs w:val="24"/>
        </w:rPr>
        <w:t>investasi pada entitas asosiasi, ventura bersama, dan entitas anak yang tidak dikonsolidasi, yang dicatat dengan menggunakan metode ekuitas;</w:t>
      </w:r>
    </w:p>
    <w:p w14:paraId="4FD90F36" w14:textId="028A940E" w:rsidR="00694C52" w:rsidRPr="00694C52" w:rsidRDefault="00694C52" w:rsidP="00694C52">
      <w:pPr>
        <w:pStyle w:val="ListParagraph"/>
        <w:numPr>
          <w:ilvl w:val="0"/>
          <w:numId w:val="187"/>
        </w:numPr>
        <w:spacing w:after="0" w:line="240" w:lineRule="auto"/>
        <w:ind w:left="3402" w:hanging="567"/>
        <w:jc w:val="both"/>
        <w:rPr>
          <w:rFonts w:ascii="Bookman Old Style" w:hAnsi="Bookman Old Style"/>
          <w:sz w:val="24"/>
          <w:szCs w:val="24"/>
        </w:rPr>
      </w:pPr>
      <w:r w:rsidRPr="00694C52">
        <w:rPr>
          <w:rFonts w:ascii="Bookman Old Style" w:hAnsi="Bookman Old Style"/>
          <w:sz w:val="24"/>
          <w:szCs w:val="24"/>
        </w:rPr>
        <w:t>kas dan setara kas; dan</w:t>
      </w:r>
    </w:p>
    <w:p w14:paraId="5529620F" w14:textId="22F057AB" w:rsidR="00694C52" w:rsidRPr="00694C52" w:rsidRDefault="00694C52" w:rsidP="00694C52">
      <w:pPr>
        <w:pStyle w:val="ListParagraph"/>
        <w:numPr>
          <w:ilvl w:val="0"/>
          <w:numId w:val="187"/>
        </w:numPr>
        <w:spacing w:after="0" w:line="240" w:lineRule="auto"/>
        <w:ind w:left="3402" w:hanging="567"/>
        <w:jc w:val="both"/>
        <w:rPr>
          <w:rFonts w:ascii="Bookman Old Style" w:hAnsi="Bookman Old Style"/>
          <w:sz w:val="24"/>
          <w:szCs w:val="24"/>
        </w:rPr>
      </w:pPr>
      <w:r w:rsidRPr="00694C52">
        <w:rPr>
          <w:rFonts w:ascii="Bookman Old Style" w:hAnsi="Bookman Old Style"/>
          <w:sz w:val="24"/>
          <w:szCs w:val="24"/>
        </w:rPr>
        <w:lastRenderedPageBreak/>
        <w:t>aset lain, jika aset tersebut menghasilkan imbal hasil secara individual dan sebagian besar independen dari sumber daya lain Emiten atau Perusahaan Publik.</w:t>
      </w:r>
    </w:p>
    <w:p w14:paraId="7158569A" w14:textId="4A3820DA" w:rsidR="00694C52" w:rsidRDefault="00694C52" w:rsidP="00694C52">
      <w:pPr>
        <w:pStyle w:val="ListParagraph"/>
        <w:numPr>
          <w:ilvl w:val="0"/>
          <w:numId w:val="186"/>
        </w:numPr>
        <w:spacing w:after="0" w:line="240" w:lineRule="auto"/>
        <w:ind w:left="2835" w:hanging="567"/>
        <w:jc w:val="both"/>
        <w:rPr>
          <w:rFonts w:ascii="Bookman Old Style" w:hAnsi="Bookman Old Style"/>
          <w:sz w:val="24"/>
          <w:szCs w:val="24"/>
        </w:rPr>
      </w:pPr>
      <w:r w:rsidRPr="00694C52">
        <w:rPr>
          <w:rFonts w:ascii="Bookman Old Style" w:hAnsi="Bookman Old Style"/>
          <w:sz w:val="24"/>
          <w:szCs w:val="24"/>
        </w:rPr>
        <w:t>Untuk Emiten atau Perusahaan Publik yang memiliki aktivitas bisnis utama spesifik, penghasilan investasi harus juga memperhatikan persyaratan sesuai SAK</w:t>
      </w:r>
      <w:r w:rsidR="00C5466D">
        <w:rPr>
          <w:rFonts w:ascii="Bookman Old Style" w:hAnsi="Bookman Old Style"/>
          <w:sz w:val="24"/>
          <w:szCs w:val="24"/>
        </w:rPr>
        <w:t xml:space="preserve"> atau SLK</w:t>
      </w:r>
      <w:r w:rsidRPr="00694C52">
        <w:rPr>
          <w:rFonts w:ascii="Bookman Old Style" w:hAnsi="Bookman Old Style"/>
          <w:sz w:val="24"/>
          <w:szCs w:val="24"/>
        </w:rPr>
        <w:t>.</w:t>
      </w:r>
    </w:p>
    <w:p w14:paraId="026700E5" w14:textId="0EF4A9E9" w:rsidR="00694C52" w:rsidRDefault="00694C52" w:rsidP="00F30E2E">
      <w:pPr>
        <w:pStyle w:val="ListParagraph"/>
        <w:numPr>
          <w:ilvl w:val="0"/>
          <w:numId w:val="177"/>
        </w:numPr>
        <w:spacing w:after="0" w:line="240" w:lineRule="auto"/>
        <w:ind w:left="2268" w:hanging="567"/>
        <w:jc w:val="both"/>
        <w:rPr>
          <w:rFonts w:ascii="Bookman Old Style" w:hAnsi="Bookman Old Style"/>
          <w:sz w:val="24"/>
          <w:szCs w:val="24"/>
        </w:rPr>
      </w:pPr>
      <w:r>
        <w:rPr>
          <w:rFonts w:ascii="Bookman Old Style" w:hAnsi="Bookman Old Style"/>
          <w:sz w:val="24"/>
          <w:szCs w:val="24"/>
        </w:rPr>
        <w:t xml:space="preserve">Beban Investasi </w:t>
      </w:r>
    </w:p>
    <w:p w14:paraId="3E9D72BA" w14:textId="0034903F" w:rsidR="00694C52" w:rsidRPr="00694C52" w:rsidRDefault="00694C52" w:rsidP="00DD0351">
      <w:pPr>
        <w:pStyle w:val="ListParagraph"/>
        <w:numPr>
          <w:ilvl w:val="0"/>
          <w:numId w:val="190"/>
        </w:numPr>
        <w:spacing w:after="0" w:line="240" w:lineRule="auto"/>
        <w:ind w:left="2835" w:hanging="567"/>
        <w:jc w:val="both"/>
        <w:rPr>
          <w:rFonts w:ascii="Bookman Old Style" w:hAnsi="Bookman Old Style"/>
          <w:sz w:val="24"/>
          <w:szCs w:val="24"/>
        </w:rPr>
      </w:pPr>
      <w:r w:rsidRPr="00694C52">
        <w:rPr>
          <w:rFonts w:ascii="Bookman Old Style" w:hAnsi="Bookman Old Style"/>
          <w:sz w:val="24"/>
          <w:szCs w:val="24"/>
        </w:rPr>
        <w:t xml:space="preserve">Pos ini merupakan beban dari: </w:t>
      </w:r>
    </w:p>
    <w:p w14:paraId="3947279B" w14:textId="6C7F94B6" w:rsidR="00694C52" w:rsidRPr="00694C52" w:rsidRDefault="00694C52" w:rsidP="00DD0351">
      <w:pPr>
        <w:pStyle w:val="ListParagraph"/>
        <w:numPr>
          <w:ilvl w:val="0"/>
          <w:numId w:val="191"/>
        </w:numPr>
        <w:spacing w:after="0" w:line="240" w:lineRule="auto"/>
        <w:ind w:left="3402" w:hanging="567"/>
        <w:jc w:val="both"/>
        <w:rPr>
          <w:rFonts w:ascii="Bookman Old Style" w:hAnsi="Bookman Old Style"/>
          <w:sz w:val="24"/>
          <w:szCs w:val="24"/>
        </w:rPr>
      </w:pPr>
      <w:r w:rsidRPr="00694C52">
        <w:rPr>
          <w:rFonts w:ascii="Bookman Old Style" w:hAnsi="Bookman Old Style"/>
          <w:sz w:val="24"/>
          <w:szCs w:val="24"/>
        </w:rPr>
        <w:t>investasi pada entitas asosiasi, ventura bersama, dan entitas anak yang tidak dikonsolidasi, yang dicatat dengan menggunakan metode ekuitas;</w:t>
      </w:r>
    </w:p>
    <w:p w14:paraId="79C73D92" w14:textId="5BF89A3B" w:rsidR="00694C52" w:rsidRPr="00694C52" w:rsidRDefault="00694C52" w:rsidP="00DD0351">
      <w:pPr>
        <w:pStyle w:val="ListParagraph"/>
        <w:numPr>
          <w:ilvl w:val="0"/>
          <w:numId w:val="191"/>
        </w:numPr>
        <w:spacing w:after="0" w:line="240" w:lineRule="auto"/>
        <w:ind w:left="3402" w:hanging="567"/>
        <w:jc w:val="both"/>
        <w:rPr>
          <w:rFonts w:ascii="Bookman Old Style" w:hAnsi="Bookman Old Style"/>
          <w:sz w:val="24"/>
          <w:szCs w:val="24"/>
        </w:rPr>
      </w:pPr>
      <w:r w:rsidRPr="00694C52">
        <w:rPr>
          <w:rFonts w:ascii="Bookman Old Style" w:hAnsi="Bookman Old Style"/>
          <w:sz w:val="24"/>
          <w:szCs w:val="24"/>
        </w:rPr>
        <w:t>kas dan setara kas; dan</w:t>
      </w:r>
    </w:p>
    <w:p w14:paraId="6B920931" w14:textId="1E34033C" w:rsidR="00694C52" w:rsidRPr="00694C52" w:rsidRDefault="00694C52" w:rsidP="00DD0351">
      <w:pPr>
        <w:pStyle w:val="ListParagraph"/>
        <w:numPr>
          <w:ilvl w:val="0"/>
          <w:numId w:val="191"/>
        </w:numPr>
        <w:spacing w:after="0" w:line="240" w:lineRule="auto"/>
        <w:ind w:left="3402" w:hanging="567"/>
        <w:jc w:val="both"/>
        <w:rPr>
          <w:rFonts w:ascii="Bookman Old Style" w:hAnsi="Bookman Old Style"/>
          <w:sz w:val="24"/>
          <w:szCs w:val="24"/>
        </w:rPr>
      </w:pPr>
      <w:r w:rsidRPr="00694C52">
        <w:rPr>
          <w:rFonts w:ascii="Bookman Old Style" w:hAnsi="Bookman Old Style"/>
          <w:sz w:val="24"/>
          <w:szCs w:val="24"/>
        </w:rPr>
        <w:t>aset lain, jika aset tersebut menghasilkan imbal hasil secara individual dan sebagian besar independen dari sumber daya lain Emiten atau Perusahaan Publik.</w:t>
      </w:r>
    </w:p>
    <w:p w14:paraId="5B2703F1" w14:textId="624CCC4A" w:rsidR="00694C52" w:rsidRDefault="00694C52" w:rsidP="00DD0351">
      <w:pPr>
        <w:pStyle w:val="ListParagraph"/>
        <w:numPr>
          <w:ilvl w:val="0"/>
          <w:numId w:val="190"/>
        </w:numPr>
        <w:spacing w:after="0" w:line="240" w:lineRule="auto"/>
        <w:ind w:left="2835" w:hanging="567"/>
        <w:jc w:val="both"/>
        <w:rPr>
          <w:rFonts w:ascii="Bookman Old Style" w:hAnsi="Bookman Old Style"/>
          <w:sz w:val="24"/>
          <w:szCs w:val="24"/>
        </w:rPr>
      </w:pPr>
      <w:r w:rsidRPr="00694C52">
        <w:rPr>
          <w:rFonts w:ascii="Bookman Old Style" w:hAnsi="Bookman Old Style"/>
          <w:sz w:val="24"/>
          <w:szCs w:val="24"/>
        </w:rPr>
        <w:t>Untuk Emiten atau Perusahaan Publik yang memiliki aktivitas bisnis utama spesifik, beban investasi harus juga memperhatikan persyaratan sesuai SAK</w:t>
      </w:r>
      <w:r w:rsidR="00C5466D">
        <w:rPr>
          <w:rFonts w:ascii="Bookman Old Style" w:hAnsi="Bookman Old Style"/>
          <w:sz w:val="24"/>
          <w:szCs w:val="24"/>
        </w:rPr>
        <w:t xml:space="preserve"> atau SLK</w:t>
      </w:r>
      <w:r w:rsidRPr="00694C52">
        <w:rPr>
          <w:rFonts w:ascii="Bookman Old Style" w:hAnsi="Bookman Old Style"/>
          <w:sz w:val="24"/>
          <w:szCs w:val="24"/>
        </w:rPr>
        <w:t>.</w:t>
      </w:r>
    </w:p>
    <w:p w14:paraId="04CF2F70" w14:textId="1BB21D69" w:rsidR="00694C52" w:rsidRDefault="00694C52" w:rsidP="00F30E2E">
      <w:pPr>
        <w:pStyle w:val="ListParagraph"/>
        <w:numPr>
          <w:ilvl w:val="0"/>
          <w:numId w:val="177"/>
        </w:numPr>
        <w:spacing w:after="0" w:line="240" w:lineRule="auto"/>
        <w:ind w:left="2268" w:hanging="567"/>
        <w:jc w:val="both"/>
        <w:rPr>
          <w:rFonts w:ascii="Bookman Old Style" w:hAnsi="Bookman Old Style"/>
          <w:sz w:val="24"/>
          <w:szCs w:val="24"/>
        </w:rPr>
      </w:pPr>
      <w:r>
        <w:rPr>
          <w:rFonts w:ascii="Bookman Old Style" w:hAnsi="Bookman Old Style"/>
          <w:sz w:val="24"/>
          <w:szCs w:val="24"/>
        </w:rPr>
        <w:t>Laba (Rugi) sebelum Pendanaan dan Pajak</w:t>
      </w:r>
    </w:p>
    <w:p w14:paraId="1B1F0AAE" w14:textId="62057825" w:rsidR="00694C52" w:rsidRDefault="00694C52" w:rsidP="00694C52">
      <w:pPr>
        <w:pStyle w:val="ListParagraph"/>
        <w:spacing w:after="0" w:line="240" w:lineRule="auto"/>
        <w:ind w:left="2268"/>
        <w:jc w:val="both"/>
        <w:rPr>
          <w:rFonts w:ascii="Bookman Old Style" w:hAnsi="Bookman Old Style"/>
          <w:sz w:val="24"/>
          <w:szCs w:val="24"/>
        </w:rPr>
      </w:pPr>
      <w:r w:rsidRPr="00694C52">
        <w:rPr>
          <w:rFonts w:ascii="Bookman Old Style" w:hAnsi="Bookman Old Style"/>
          <w:sz w:val="24"/>
          <w:szCs w:val="24"/>
        </w:rPr>
        <w:t>Pos ini merupakan laba (rugi) yang bersumber dari kegiatan operasi dan kegiatan investasi Emiten atau Perusahaan Publik.</w:t>
      </w:r>
    </w:p>
    <w:p w14:paraId="42463D80" w14:textId="12C4A59E" w:rsidR="00694C52" w:rsidRDefault="00694C52" w:rsidP="00F30E2E">
      <w:pPr>
        <w:pStyle w:val="ListParagraph"/>
        <w:numPr>
          <w:ilvl w:val="0"/>
          <w:numId w:val="177"/>
        </w:numPr>
        <w:spacing w:after="0" w:line="240" w:lineRule="auto"/>
        <w:ind w:left="2268" w:hanging="567"/>
        <w:jc w:val="both"/>
        <w:rPr>
          <w:rFonts w:ascii="Bookman Old Style" w:hAnsi="Bookman Old Style"/>
          <w:sz w:val="24"/>
          <w:szCs w:val="24"/>
        </w:rPr>
      </w:pPr>
      <w:r>
        <w:rPr>
          <w:rFonts w:ascii="Bookman Old Style" w:hAnsi="Bookman Old Style"/>
          <w:sz w:val="24"/>
          <w:szCs w:val="24"/>
        </w:rPr>
        <w:t>Penghasilan Pendanaan</w:t>
      </w:r>
    </w:p>
    <w:p w14:paraId="3BFC7B72" w14:textId="77777777" w:rsidR="00694C52" w:rsidRDefault="00694C52" w:rsidP="00DD0351">
      <w:pPr>
        <w:pStyle w:val="ListParagraph"/>
        <w:numPr>
          <w:ilvl w:val="0"/>
          <w:numId w:val="188"/>
        </w:numPr>
        <w:spacing w:after="0" w:line="240" w:lineRule="auto"/>
        <w:ind w:left="2835" w:hanging="567"/>
        <w:jc w:val="both"/>
        <w:rPr>
          <w:rFonts w:ascii="Bookman Old Style" w:hAnsi="Bookman Old Style"/>
          <w:sz w:val="24"/>
          <w:szCs w:val="24"/>
        </w:rPr>
      </w:pPr>
      <w:r w:rsidRPr="00694C52">
        <w:rPr>
          <w:rFonts w:ascii="Bookman Old Style" w:hAnsi="Bookman Old Style"/>
          <w:sz w:val="24"/>
          <w:szCs w:val="24"/>
        </w:rPr>
        <w:t>Pos ini merupakan penghasilan dari liabilitas yang timbul dari transaksi penggalangan dana.</w:t>
      </w:r>
    </w:p>
    <w:p w14:paraId="18938038" w14:textId="22C6B438" w:rsidR="00694C52" w:rsidRPr="00694C52" w:rsidRDefault="00694C52" w:rsidP="00DD0351">
      <w:pPr>
        <w:pStyle w:val="ListParagraph"/>
        <w:numPr>
          <w:ilvl w:val="0"/>
          <w:numId w:val="188"/>
        </w:numPr>
        <w:spacing w:after="0" w:line="240" w:lineRule="auto"/>
        <w:ind w:left="2835" w:hanging="567"/>
        <w:jc w:val="both"/>
        <w:rPr>
          <w:rFonts w:ascii="Bookman Old Style" w:hAnsi="Bookman Old Style"/>
          <w:sz w:val="24"/>
          <w:szCs w:val="24"/>
        </w:rPr>
      </w:pPr>
      <w:r w:rsidRPr="00694C52">
        <w:rPr>
          <w:rFonts w:ascii="Bookman Old Style" w:hAnsi="Bookman Old Style"/>
          <w:sz w:val="24"/>
          <w:szCs w:val="24"/>
        </w:rPr>
        <w:t>Penyajian sub pos penghasilan pendanaan harus membedakan antara penghasilan dari:</w:t>
      </w:r>
    </w:p>
    <w:p w14:paraId="641C04B6" w14:textId="77777777" w:rsidR="00694C52" w:rsidRDefault="00694C52" w:rsidP="00DD0351">
      <w:pPr>
        <w:pStyle w:val="ListParagraph"/>
        <w:numPr>
          <w:ilvl w:val="0"/>
          <w:numId w:val="189"/>
        </w:numPr>
        <w:spacing w:after="0" w:line="240" w:lineRule="auto"/>
        <w:ind w:left="3402" w:hanging="567"/>
        <w:jc w:val="both"/>
        <w:rPr>
          <w:rFonts w:ascii="Bookman Old Style" w:hAnsi="Bookman Old Style"/>
          <w:sz w:val="24"/>
          <w:szCs w:val="24"/>
        </w:rPr>
      </w:pPr>
      <w:r w:rsidRPr="00694C52">
        <w:rPr>
          <w:rFonts w:ascii="Bookman Old Style" w:hAnsi="Bookman Old Style"/>
          <w:sz w:val="24"/>
          <w:szCs w:val="24"/>
        </w:rPr>
        <w:t>liabilitas yang timbul dari transaksi yang hanya melibatkan penggalangan dana; dan</w:t>
      </w:r>
    </w:p>
    <w:p w14:paraId="1D126C40" w14:textId="3917E0E8" w:rsidR="00694C52" w:rsidRPr="00694C52" w:rsidRDefault="00694C52" w:rsidP="00DD0351">
      <w:pPr>
        <w:pStyle w:val="ListParagraph"/>
        <w:numPr>
          <w:ilvl w:val="0"/>
          <w:numId w:val="189"/>
        </w:numPr>
        <w:spacing w:after="0" w:line="240" w:lineRule="auto"/>
        <w:ind w:left="3402" w:hanging="567"/>
        <w:jc w:val="both"/>
        <w:rPr>
          <w:rFonts w:ascii="Bookman Old Style" w:hAnsi="Bookman Old Style"/>
          <w:sz w:val="24"/>
          <w:szCs w:val="24"/>
        </w:rPr>
      </w:pPr>
      <w:r w:rsidRPr="00694C52">
        <w:rPr>
          <w:rFonts w:ascii="Bookman Old Style" w:hAnsi="Bookman Old Style"/>
          <w:sz w:val="24"/>
          <w:szCs w:val="24"/>
        </w:rPr>
        <w:t>liabilitas yang timbul dari transaksi yang tidak hanya melibatkan penggalangan dana.</w:t>
      </w:r>
    </w:p>
    <w:p w14:paraId="50A86C88" w14:textId="3309FC0D" w:rsidR="00694C52" w:rsidRDefault="00694C52" w:rsidP="00F30E2E">
      <w:pPr>
        <w:pStyle w:val="ListParagraph"/>
        <w:numPr>
          <w:ilvl w:val="0"/>
          <w:numId w:val="177"/>
        </w:numPr>
        <w:spacing w:after="0" w:line="240" w:lineRule="auto"/>
        <w:ind w:left="2268" w:hanging="567"/>
        <w:jc w:val="both"/>
        <w:rPr>
          <w:rFonts w:ascii="Bookman Old Style" w:hAnsi="Bookman Old Style"/>
          <w:sz w:val="24"/>
          <w:szCs w:val="24"/>
        </w:rPr>
      </w:pPr>
      <w:r>
        <w:rPr>
          <w:rFonts w:ascii="Bookman Old Style" w:hAnsi="Bookman Old Style"/>
          <w:sz w:val="24"/>
          <w:szCs w:val="24"/>
        </w:rPr>
        <w:t>Beban Pendanaan</w:t>
      </w:r>
    </w:p>
    <w:p w14:paraId="468F1AED" w14:textId="77777777" w:rsidR="00E24013" w:rsidRDefault="00E24013" w:rsidP="00DD0351">
      <w:pPr>
        <w:pStyle w:val="ListParagraph"/>
        <w:numPr>
          <w:ilvl w:val="0"/>
          <w:numId w:val="192"/>
        </w:numPr>
        <w:spacing w:after="0" w:line="240" w:lineRule="auto"/>
        <w:ind w:left="2835" w:hanging="567"/>
        <w:jc w:val="both"/>
        <w:rPr>
          <w:rFonts w:ascii="Bookman Old Style" w:hAnsi="Bookman Old Style"/>
          <w:sz w:val="24"/>
          <w:szCs w:val="24"/>
        </w:rPr>
      </w:pPr>
      <w:r w:rsidRPr="00E24013">
        <w:rPr>
          <w:rFonts w:ascii="Bookman Old Style" w:hAnsi="Bookman Old Style"/>
          <w:sz w:val="24"/>
          <w:szCs w:val="24"/>
        </w:rPr>
        <w:t>Pos ini merupakan beban dari liabilitas yang timbul dari transaksi penggalangan dana.</w:t>
      </w:r>
    </w:p>
    <w:p w14:paraId="593FDC60" w14:textId="3DE64919" w:rsidR="00E24013" w:rsidRPr="00E24013" w:rsidRDefault="00E24013" w:rsidP="00DD0351">
      <w:pPr>
        <w:pStyle w:val="ListParagraph"/>
        <w:numPr>
          <w:ilvl w:val="0"/>
          <w:numId w:val="192"/>
        </w:numPr>
        <w:spacing w:after="0" w:line="240" w:lineRule="auto"/>
        <w:ind w:left="2835" w:hanging="567"/>
        <w:jc w:val="both"/>
        <w:rPr>
          <w:rFonts w:ascii="Bookman Old Style" w:hAnsi="Bookman Old Style"/>
          <w:sz w:val="24"/>
          <w:szCs w:val="24"/>
        </w:rPr>
      </w:pPr>
      <w:r w:rsidRPr="00E24013">
        <w:rPr>
          <w:rFonts w:ascii="Bookman Old Style" w:hAnsi="Bookman Old Style"/>
          <w:sz w:val="24"/>
          <w:szCs w:val="24"/>
        </w:rPr>
        <w:t>Penyajian sub pos beban pendanaan harus membedakan antara beban dari:</w:t>
      </w:r>
    </w:p>
    <w:p w14:paraId="2D3621BC" w14:textId="77777777" w:rsidR="00E24013" w:rsidRDefault="00E24013" w:rsidP="00DD0351">
      <w:pPr>
        <w:pStyle w:val="ListParagraph"/>
        <w:numPr>
          <w:ilvl w:val="0"/>
          <w:numId w:val="193"/>
        </w:numPr>
        <w:spacing w:after="0" w:line="240" w:lineRule="auto"/>
        <w:ind w:left="3402" w:hanging="567"/>
        <w:jc w:val="both"/>
        <w:rPr>
          <w:rFonts w:ascii="Bookman Old Style" w:hAnsi="Bookman Old Style"/>
          <w:sz w:val="24"/>
          <w:szCs w:val="24"/>
        </w:rPr>
      </w:pPr>
      <w:r w:rsidRPr="00E24013">
        <w:rPr>
          <w:rFonts w:ascii="Bookman Old Style" w:hAnsi="Bookman Old Style"/>
          <w:sz w:val="24"/>
          <w:szCs w:val="24"/>
        </w:rPr>
        <w:t>liabilitas yang timbul dari transaksi yang hanya melibatkan penggalangan dana; dan</w:t>
      </w:r>
    </w:p>
    <w:p w14:paraId="2117477B" w14:textId="4C9C8F66" w:rsidR="00694C52" w:rsidRPr="00E24013" w:rsidRDefault="00E24013" w:rsidP="00DD0351">
      <w:pPr>
        <w:pStyle w:val="ListParagraph"/>
        <w:numPr>
          <w:ilvl w:val="0"/>
          <w:numId w:val="193"/>
        </w:numPr>
        <w:spacing w:after="0" w:line="240" w:lineRule="auto"/>
        <w:ind w:left="3402" w:hanging="567"/>
        <w:jc w:val="both"/>
        <w:rPr>
          <w:rFonts w:ascii="Bookman Old Style" w:hAnsi="Bookman Old Style"/>
          <w:sz w:val="24"/>
          <w:szCs w:val="24"/>
        </w:rPr>
      </w:pPr>
      <w:r w:rsidRPr="00E24013">
        <w:rPr>
          <w:rFonts w:ascii="Bookman Old Style" w:hAnsi="Bookman Old Style"/>
          <w:sz w:val="24"/>
          <w:szCs w:val="24"/>
        </w:rPr>
        <w:t>liabilitas yang timbul dari transaksi yang tidak hanya melibatkan penggalangan dana.</w:t>
      </w:r>
    </w:p>
    <w:p w14:paraId="334E5E0B" w14:textId="4D2C702C" w:rsidR="002E0AB0" w:rsidRDefault="00694C52" w:rsidP="002E0AB0">
      <w:pPr>
        <w:pStyle w:val="ListParagraph"/>
        <w:numPr>
          <w:ilvl w:val="0"/>
          <w:numId w:val="177"/>
        </w:numPr>
        <w:spacing w:after="0" w:line="240" w:lineRule="auto"/>
        <w:ind w:left="2268" w:hanging="567"/>
        <w:jc w:val="both"/>
        <w:rPr>
          <w:rFonts w:ascii="Bookman Old Style" w:hAnsi="Bookman Old Style"/>
          <w:sz w:val="24"/>
          <w:szCs w:val="24"/>
        </w:rPr>
      </w:pPr>
      <w:r>
        <w:rPr>
          <w:rFonts w:ascii="Bookman Old Style" w:hAnsi="Bookman Old Style"/>
          <w:sz w:val="24"/>
          <w:szCs w:val="24"/>
        </w:rPr>
        <w:t>Laba (Rugi) sebelum Pajak</w:t>
      </w:r>
    </w:p>
    <w:p w14:paraId="3CD8395A" w14:textId="4E1D04B7" w:rsidR="002E0AB0" w:rsidRPr="002E0AB0" w:rsidRDefault="002E0AB0" w:rsidP="002E0AB0">
      <w:pPr>
        <w:pStyle w:val="ListParagraph"/>
        <w:spacing w:after="0" w:line="240" w:lineRule="auto"/>
        <w:ind w:left="2268"/>
        <w:jc w:val="both"/>
        <w:rPr>
          <w:rFonts w:ascii="Bookman Old Style" w:hAnsi="Bookman Old Style"/>
          <w:color w:val="000000" w:themeColor="text1"/>
          <w:sz w:val="28"/>
          <w:szCs w:val="24"/>
        </w:rPr>
      </w:pPr>
      <w:r w:rsidRPr="002E0AB0">
        <w:rPr>
          <w:rFonts w:ascii="Bookman Old Style" w:hAnsi="Bookman Old Style" w:cs="Calibri"/>
          <w:color w:val="000000" w:themeColor="text1"/>
          <w:sz w:val="24"/>
        </w:rPr>
        <w:t>Pos ini merupakan laba (rugi) yang bersumber dari kegiatan operasi, kegiatan investasi, dan kegiatan pendanaan Emiten atau Perusahaan Publik.</w:t>
      </w:r>
    </w:p>
    <w:p w14:paraId="78854934" w14:textId="5B877D86" w:rsidR="00694C52" w:rsidRDefault="00694C52" w:rsidP="00F30E2E">
      <w:pPr>
        <w:pStyle w:val="ListParagraph"/>
        <w:numPr>
          <w:ilvl w:val="0"/>
          <w:numId w:val="177"/>
        </w:numPr>
        <w:spacing w:after="0" w:line="240" w:lineRule="auto"/>
        <w:ind w:left="2268" w:hanging="567"/>
        <w:jc w:val="both"/>
        <w:rPr>
          <w:rFonts w:ascii="Bookman Old Style" w:hAnsi="Bookman Old Style"/>
          <w:sz w:val="24"/>
          <w:szCs w:val="24"/>
        </w:rPr>
      </w:pPr>
      <w:r>
        <w:rPr>
          <w:rFonts w:ascii="Bookman Old Style" w:hAnsi="Bookman Old Style"/>
          <w:sz w:val="24"/>
          <w:szCs w:val="24"/>
        </w:rPr>
        <w:t>Beban (</w:t>
      </w:r>
      <w:proofErr w:type="spellStart"/>
      <w:r>
        <w:rPr>
          <w:rFonts w:ascii="Bookman Old Style" w:hAnsi="Bookman Old Style"/>
          <w:sz w:val="24"/>
          <w:szCs w:val="24"/>
        </w:rPr>
        <w:t>Penghasilan</w:t>
      </w:r>
      <w:proofErr w:type="spellEnd"/>
      <w:r>
        <w:rPr>
          <w:rFonts w:ascii="Bookman Old Style" w:hAnsi="Bookman Old Style"/>
          <w:sz w:val="24"/>
          <w:szCs w:val="24"/>
        </w:rPr>
        <w:t>) Pajak</w:t>
      </w:r>
    </w:p>
    <w:p w14:paraId="4FD52A91" w14:textId="4C22E3CD" w:rsidR="002E0AB0" w:rsidRPr="002E0AB0" w:rsidRDefault="002E0AB0" w:rsidP="002E0AB0">
      <w:pPr>
        <w:pStyle w:val="ListParagraph"/>
        <w:tabs>
          <w:tab w:val="left" w:pos="7700"/>
        </w:tabs>
        <w:spacing w:after="0" w:line="240" w:lineRule="auto"/>
        <w:ind w:left="2268"/>
        <w:jc w:val="both"/>
        <w:rPr>
          <w:rFonts w:ascii="Bookman Old Style" w:hAnsi="Bookman Old Style"/>
          <w:color w:val="000000" w:themeColor="text1"/>
          <w:sz w:val="28"/>
          <w:szCs w:val="24"/>
        </w:rPr>
      </w:pPr>
      <w:r w:rsidRPr="002E0AB0">
        <w:rPr>
          <w:rFonts w:ascii="Bookman Old Style" w:eastAsia="SimSun" w:hAnsi="Bookman Old Style" w:cs="Calibri"/>
          <w:color w:val="000000" w:themeColor="text1"/>
          <w:sz w:val="24"/>
          <w:lang w:val="ms-BN"/>
        </w:rPr>
        <w:t>Pos ini pada umumnya merupakan jumlah gabungan pajak kini (</w:t>
      </w:r>
      <w:r w:rsidRPr="002E0AB0">
        <w:rPr>
          <w:rFonts w:ascii="Bookman Old Style" w:eastAsia="SimSun" w:hAnsi="Bookman Old Style" w:cs="Calibri"/>
          <w:i/>
          <w:iCs/>
          <w:color w:val="000000" w:themeColor="text1"/>
          <w:sz w:val="24"/>
          <w:lang w:val="ms-BN"/>
        </w:rPr>
        <w:t>current tax</w:t>
      </w:r>
      <w:r w:rsidRPr="002E0AB0">
        <w:rPr>
          <w:rFonts w:ascii="Bookman Old Style" w:eastAsia="SimSun" w:hAnsi="Bookman Old Style" w:cs="Calibri"/>
          <w:color w:val="000000" w:themeColor="text1"/>
          <w:sz w:val="24"/>
          <w:lang w:val="ms-BN"/>
        </w:rPr>
        <w:t>) dan pajak tangguhan (</w:t>
      </w:r>
      <w:r w:rsidRPr="002E0AB0">
        <w:rPr>
          <w:rFonts w:ascii="Bookman Old Style" w:eastAsia="SimSun" w:hAnsi="Bookman Old Style" w:cs="Calibri"/>
          <w:i/>
          <w:iCs/>
          <w:color w:val="000000" w:themeColor="text1"/>
          <w:sz w:val="24"/>
          <w:lang w:val="ms-BN"/>
        </w:rPr>
        <w:t>deferred tax</w:t>
      </w:r>
      <w:r w:rsidRPr="002E0AB0">
        <w:rPr>
          <w:rFonts w:ascii="Bookman Old Style" w:eastAsia="SimSun" w:hAnsi="Bookman Old Style" w:cs="Calibri"/>
          <w:color w:val="000000" w:themeColor="text1"/>
          <w:sz w:val="24"/>
          <w:lang w:val="ms-BN"/>
        </w:rPr>
        <w:t xml:space="preserve">) yang diperhitungkan dalam </w:t>
      </w:r>
      <w:r w:rsidRPr="002E0AB0">
        <w:rPr>
          <w:rFonts w:ascii="Bookman Old Style" w:eastAsia="SimSun" w:hAnsi="Bookman Old Style" w:cs="Calibri"/>
          <w:color w:val="000000" w:themeColor="text1"/>
          <w:sz w:val="24"/>
          <w:lang w:val="id-ID"/>
        </w:rPr>
        <w:t>menentukan laba (rugi) pada suatu periode</w:t>
      </w:r>
      <w:r w:rsidRPr="002E0AB0">
        <w:rPr>
          <w:rFonts w:ascii="Bookman Old Style" w:eastAsia="SimSun" w:hAnsi="Bookman Old Style" w:cs="Calibri"/>
          <w:color w:val="000000" w:themeColor="text1"/>
          <w:sz w:val="24"/>
          <w:lang w:val="ms-BN"/>
        </w:rPr>
        <w:t xml:space="preserve">. </w:t>
      </w:r>
    </w:p>
    <w:p w14:paraId="6270FBAE" w14:textId="77777777" w:rsidR="009D185E" w:rsidRDefault="00694C52" w:rsidP="009D185E">
      <w:pPr>
        <w:pStyle w:val="ListParagraph"/>
        <w:numPr>
          <w:ilvl w:val="0"/>
          <w:numId w:val="177"/>
        </w:numPr>
        <w:spacing w:after="0" w:line="240" w:lineRule="auto"/>
        <w:ind w:left="2268" w:hanging="567"/>
        <w:jc w:val="both"/>
        <w:rPr>
          <w:rFonts w:ascii="Bookman Old Style" w:hAnsi="Bookman Old Style"/>
          <w:sz w:val="24"/>
          <w:szCs w:val="24"/>
        </w:rPr>
      </w:pPr>
      <w:r w:rsidRPr="00F30E2E">
        <w:rPr>
          <w:rFonts w:ascii="Bookman Old Style" w:hAnsi="Bookman Old Style"/>
          <w:sz w:val="24"/>
          <w:szCs w:val="24"/>
        </w:rPr>
        <w:t xml:space="preserve">Laba (Rugi) Periode Berjalan </w:t>
      </w:r>
      <w:r>
        <w:rPr>
          <w:rFonts w:ascii="Bookman Old Style" w:hAnsi="Bookman Old Style"/>
          <w:sz w:val="24"/>
          <w:szCs w:val="24"/>
        </w:rPr>
        <w:t>d</w:t>
      </w:r>
      <w:r w:rsidRPr="00F30E2E">
        <w:rPr>
          <w:rFonts w:ascii="Bookman Old Style" w:hAnsi="Bookman Old Style"/>
          <w:sz w:val="24"/>
          <w:szCs w:val="24"/>
        </w:rPr>
        <w:t xml:space="preserve">ari Operasi </w:t>
      </w:r>
      <w:r>
        <w:rPr>
          <w:rFonts w:ascii="Bookman Old Style" w:hAnsi="Bookman Old Style"/>
          <w:sz w:val="24"/>
          <w:szCs w:val="24"/>
        </w:rPr>
        <w:t>y</w:t>
      </w:r>
      <w:r w:rsidRPr="00F30E2E">
        <w:rPr>
          <w:rFonts w:ascii="Bookman Old Style" w:hAnsi="Bookman Old Style"/>
          <w:sz w:val="24"/>
          <w:szCs w:val="24"/>
        </w:rPr>
        <w:t>ang Dilanjutkan</w:t>
      </w:r>
    </w:p>
    <w:p w14:paraId="01578428" w14:textId="72156948" w:rsidR="002E0AB0" w:rsidRPr="009D185E" w:rsidRDefault="009D185E" w:rsidP="009D185E">
      <w:pPr>
        <w:pStyle w:val="ListParagraph"/>
        <w:spacing w:after="0" w:line="240" w:lineRule="auto"/>
        <w:ind w:left="2268"/>
        <w:jc w:val="both"/>
        <w:rPr>
          <w:rFonts w:ascii="Bookman Old Style" w:hAnsi="Bookman Old Style"/>
          <w:color w:val="000000" w:themeColor="text1"/>
          <w:sz w:val="28"/>
          <w:szCs w:val="24"/>
        </w:rPr>
      </w:pPr>
      <w:r w:rsidRPr="009D185E">
        <w:rPr>
          <w:rFonts w:ascii="Bookman Old Style" w:hAnsi="Bookman Old Style" w:cs="Calibri"/>
          <w:color w:val="000000" w:themeColor="text1"/>
          <w:sz w:val="24"/>
        </w:rPr>
        <w:lastRenderedPageBreak/>
        <w:t>Pos ini merupakan laba (rugi) yang bersumber dari kegiatan operasi, kegiatan investasi, kegiatan pendanaan, dan beban (penghasilan) pajak Emiten atau Perusahaan Publik dari operasi yang dilanjutkan.</w:t>
      </w:r>
    </w:p>
    <w:p w14:paraId="5ACA2EBF" w14:textId="29D6EF21" w:rsidR="002E0AB0" w:rsidRPr="009D185E" w:rsidRDefault="009D185E" w:rsidP="00F30E2E">
      <w:pPr>
        <w:pStyle w:val="ListParagraph"/>
        <w:numPr>
          <w:ilvl w:val="0"/>
          <w:numId w:val="177"/>
        </w:numPr>
        <w:spacing w:after="0" w:line="240" w:lineRule="auto"/>
        <w:ind w:left="2268" w:hanging="567"/>
        <w:jc w:val="both"/>
        <w:rPr>
          <w:rFonts w:ascii="Bookman Old Style" w:hAnsi="Bookman Old Style"/>
          <w:color w:val="000000" w:themeColor="text1"/>
          <w:sz w:val="28"/>
          <w:szCs w:val="24"/>
        </w:rPr>
      </w:pPr>
      <w:r w:rsidRPr="009D185E">
        <w:rPr>
          <w:rFonts w:ascii="Bookman Old Style" w:hAnsi="Bookman Old Style" w:cs="Calibri"/>
          <w:color w:val="000000" w:themeColor="text1"/>
          <w:sz w:val="24"/>
        </w:rPr>
        <w:t>Laba (Rugi) Operasi yang Dihentikan setelah Pajak</w:t>
      </w:r>
    </w:p>
    <w:p w14:paraId="4324BA55" w14:textId="597B5C3F" w:rsidR="009D185E" w:rsidRPr="009D185E" w:rsidRDefault="009D185E" w:rsidP="009D185E">
      <w:pPr>
        <w:pStyle w:val="ListParagraph"/>
        <w:ind w:left="2268"/>
        <w:jc w:val="both"/>
        <w:rPr>
          <w:rFonts w:ascii="Bookman Old Style" w:hAnsi="Bookman Old Style" w:cs="Calibri"/>
          <w:color w:val="000000" w:themeColor="text1"/>
          <w:sz w:val="24"/>
        </w:rPr>
      </w:pPr>
      <w:r w:rsidRPr="009D185E">
        <w:rPr>
          <w:rFonts w:ascii="Bookman Old Style" w:hAnsi="Bookman Old Style" w:cs="Calibri"/>
          <w:color w:val="000000" w:themeColor="text1"/>
          <w:sz w:val="24"/>
        </w:rPr>
        <w:t>Laba (rugi) operasi yang dihentikan disajikan sebagai suatu jumlah tunggal dalam laporan kinerja keuangan yang merupakan jumlah dari:</w:t>
      </w:r>
    </w:p>
    <w:p w14:paraId="730D2AE3" w14:textId="77777777" w:rsidR="009D185E" w:rsidRPr="009D185E" w:rsidRDefault="009D185E" w:rsidP="00DD0351">
      <w:pPr>
        <w:pStyle w:val="ListParagraph"/>
        <w:numPr>
          <w:ilvl w:val="5"/>
          <w:numId w:val="194"/>
        </w:numPr>
        <w:spacing w:after="0" w:line="240" w:lineRule="auto"/>
        <w:ind w:left="2835" w:hanging="567"/>
        <w:jc w:val="both"/>
        <w:rPr>
          <w:rFonts w:ascii="Bookman Old Style" w:hAnsi="Bookman Old Style" w:cs="Calibri"/>
          <w:color w:val="000000" w:themeColor="text1"/>
          <w:sz w:val="24"/>
        </w:rPr>
      </w:pPr>
      <w:r w:rsidRPr="009D185E">
        <w:rPr>
          <w:rFonts w:ascii="Bookman Old Style" w:hAnsi="Bookman Old Style" w:cs="Calibri"/>
          <w:color w:val="000000" w:themeColor="text1"/>
          <w:sz w:val="24"/>
        </w:rPr>
        <w:t>Laba (rugi) setelah pajak dari operasi yang dihentikan; dan</w:t>
      </w:r>
    </w:p>
    <w:p w14:paraId="35A09E9A" w14:textId="1ACB4C0B" w:rsidR="009D185E" w:rsidRPr="009D185E" w:rsidRDefault="009D185E" w:rsidP="00DD0351">
      <w:pPr>
        <w:pStyle w:val="ListParagraph"/>
        <w:numPr>
          <w:ilvl w:val="5"/>
          <w:numId w:val="194"/>
        </w:numPr>
        <w:spacing w:after="0" w:line="240" w:lineRule="auto"/>
        <w:ind w:left="2835" w:hanging="567"/>
        <w:jc w:val="both"/>
        <w:rPr>
          <w:rFonts w:ascii="Bookman Old Style" w:hAnsi="Bookman Old Style" w:cs="Calibri"/>
          <w:color w:val="000000" w:themeColor="text1"/>
          <w:sz w:val="24"/>
        </w:rPr>
      </w:pPr>
      <w:r w:rsidRPr="009D185E">
        <w:rPr>
          <w:rFonts w:ascii="Bookman Old Style" w:hAnsi="Bookman Old Style" w:cs="Calibri"/>
          <w:color w:val="000000" w:themeColor="text1"/>
          <w:sz w:val="24"/>
        </w:rPr>
        <w:t>Laba (rugi) setelah pajak yang diakui dalam mengukur Nilai Wajar setelah dikurangi biaya untuk menjual atau pelepasan Aset atau kelompok lepasan yang terkait dengan operasi yang dihentikan.</w:t>
      </w:r>
    </w:p>
    <w:p w14:paraId="5F2F04C5" w14:textId="45979EAD" w:rsidR="009D185E" w:rsidRDefault="009D185E" w:rsidP="00F30E2E">
      <w:pPr>
        <w:pStyle w:val="ListParagraph"/>
        <w:numPr>
          <w:ilvl w:val="0"/>
          <w:numId w:val="177"/>
        </w:numPr>
        <w:spacing w:after="0" w:line="240" w:lineRule="auto"/>
        <w:ind w:left="2268" w:hanging="567"/>
        <w:jc w:val="both"/>
        <w:rPr>
          <w:rFonts w:ascii="Bookman Old Style" w:hAnsi="Bookman Old Style"/>
          <w:color w:val="000000" w:themeColor="text1"/>
          <w:sz w:val="24"/>
          <w:szCs w:val="24"/>
        </w:rPr>
      </w:pPr>
      <w:r w:rsidRPr="009D185E">
        <w:rPr>
          <w:rFonts w:ascii="Bookman Old Style" w:hAnsi="Bookman Old Style"/>
          <w:color w:val="000000" w:themeColor="text1"/>
          <w:sz w:val="24"/>
          <w:szCs w:val="24"/>
        </w:rPr>
        <w:t>Laba (Rugi) Periode Berjalan</w:t>
      </w:r>
    </w:p>
    <w:p w14:paraId="64AF20FF" w14:textId="0FB2087D" w:rsidR="009D185E" w:rsidRDefault="009D185E" w:rsidP="009D185E">
      <w:pPr>
        <w:pStyle w:val="ListParagraph"/>
        <w:spacing w:after="0" w:line="240" w:lineRule="auto"/>
        <w:ind w:left="2268"/>
        <w:jc w:val="both"/>
        <w:rPr>
          <w:rFonts w:ascii="Bookman Old Style" w:hAnsi="Bookman Old Style"/>
          <w:color w:val="000000" w:themeColor="text1"/>
          <w:sz w:val="24"/>
          <w:szCs w:val="24"/>
        </w:rPr>
      </w:pPr>
      <w:r w:rsidRPr="009D185E">
        <w:rPr>
          <w:rFonts w:ascii="Bookman Old Style" w:hAnsi="Bookman Old Style"/>
          <w:color w:val="000000" w:themeColor="text1"/>
          <w:sz w:val="24"/>
          <w:szCs w:val="24"/>
        </w:rPr>
        <w:t>Pos ini merupakan laba rugi yang bersumber dari kegiatan operasi, kegiatan investasi, kegiatan pendanaan, beban (penghasilan) pajak, dan operasi yang dihentikan Emiten atau Perusahaan Publik.</w:t>
      </w:r>
    </w:p>
    <w:p w14:paraId="701DE2ED" w14:textId="436C1FBB" w:rsidR="009D185E" w:rsidRDefault="009D185E" w:rsidP="00F30E2E">
      <w:pPr>
        <w:pStyle w:val="ListParagraph"/>
        <w:numPr>
          <w:ilvl w:val="0"/>
          <w:numId w:val="177"/>
        </w:numPr>
        <w:spacing w:after="0" w:line="240" w:lineRule="auto"/>
        <w:ind w:left="2268" w:hanging="567"/>
        <w:jc w:val="both"/>
        <w:rPr>
          <w:rFonts w:ascii="Bookman Old Style" w:hAnsi="Bookman Old Style"/>
          <w:color w:val="000000" w:themeColor="text1"/>
          <w:sz w:val="24"/>
          <w:szCs w:val="24"/>
        </w:rPr>
      </w:pPr>
      <w:r>
        <w:rPr>
          <w:rFonts w:ascii="Bookman Old Style" w:hAnsi="Bookman Old Style"/>
          <w:color w:val="000000" w:themeColor="text1"/>
          <w:sz w:val="24"/>
          <w:szCs w:val="24"/>
        </w:rPr>
        <w:t>Penghasilan Komprehensif Lain</w:t>
      </w:r>
    </w:p>
    <w:p w14:paraId="7090C986" w14:textId="52416624" w:rsidR="009D185E" w:rsidRPr="009D185E" w:rsidRDefault="009D185E" w:rsidP="00DD0351">
      <w:pPr>
        <w:pStyle w:val="ListParagraph"/>
        <w:numPr>
          <w:ilvl w:val="5"/>
          <w:numId w:val="195"/>
        </w:numPr>
        <w:tabs>
          <w:tab w:val="left" w:pos="710"/>
        </w:tabs>
        <w:spacing w:after="0" w:line="240" w:lineRule="auto"/>
        <w:ind w:left="2835" w:hanging="567"/>
        <w:jc w:val="both"/>
        <w:rPr>
          <w:rFonts w:ascii="Bookman Old Style" w:hAnsi="Bookman Old Style" w:cs="Calibri"/>
          <w:color w:val="000000" w:themeColor="text1"/>
          <w:sz w:val="24"/>
        </w:rPr>
      </w:pPr>
      <w:r w:rsidRPr="009D185E">
        <w:rPr>
          <w:rFonts w:ascii="Bookman Old Style" w:eastAsia="SimSun" w:hAnsi="Bookman Old Style" w:cs="Calibri"/>
          <w:iCs/>
          <w:color w:val="000000" w:themeColor="text1"/>
          <w:sz w:val="24"/>
          <w:lang w:val="id-ID"/>
        </w:rPr>
        <w:t>Penghasilan</w:t>
      </w:r>
      <w:r w:rsidRPr="009D185E">
        <w:rPr>
          <w:rFonts w:ascii="Bookman Old Style" w:eastAsia="SimSun" w:hAnsi="Bookman Old Style" w:cs="Calibri"/>
          <w:bCs/>
          <w:iCs/>
          <w:color w:val="000000" w:themeColor="text1"/>
          <w:sz w:val="24"/>
          <w:lang w:val="ms-BN"/>
        </w:rPr>
        <w:t xml:space="preserve"> komprehensif lain</w:t>
      </w:r>
      <w:r w:rsidRPr="009D185E">
        <w:rPr>
          <w:rFonts w:ascii="Bookman Old Style" w:eastAsia="SimSun" w:hAnsi="Bookman Old Style" w:cs="Calibri"/>
          <w:b/>
          <w:iCs/>
          <w:color w:val="000000" w:themeColor="text1"/>
          <w:sz w:val="24"/>
          <w:lang w:val="ms-BN"/>
        </w:rPr>
        <w:t xml:space="preserve"> </w:t>
      </w:r>
      <w:r w:rsidRPr="009D185E">
        <w:rPr>
          <w:rFonts w:ascii="Bookman Old Style" w:eastAsia="SimSun" w:hAnsi="Bookman Old Style" w:cs="Calibri"/>
          <w:bCs/>
          <w:iCs/>
          <w:color w:val="000000" w:themeColor="text1"/>
          <w:sz w:val="24"/>
          <w:lang w:val="ms-BN"/>
        </w:rPr>
        <w:t xml:space="preserve">berisi pos penghasilan dan beban (termasuk </w:t>
      </w:r>
      <w:r w:rsidRPr="009D185E">
        <w:rPr>
          <w:rFonts w:ascii="Bookman Old Style" w:eastAsia="SimSun" w:hAnsi="Bookman Old Style" w:cs="Calibri"/>
          <w:iCs/>
          <w:color w:val="000000" w:themeColor="text1"/>
          <w:sz w:val="24"/>
          <w:lang w:val="id-ID"/>
        </w:rPr>
        <w:t>penyesuaian reklasifikasi) yang tidak diakui dalam laba rugi sebagaiman</w:t>
      </w:r>
      <w:r w:rsidRPr="00EA7764">
        <w:rPr>
          <w:rFonts w:ascii="Bookman Old Style" w:eastAsia="SimSun" w:hAnsi="Bookman Old Style" w:cs="Calibri"/>
          <w:iCs/>
          <w:color w:val="000000" w:themeColor="text1"/>
          <w:sz w:val="24"/>
          <w:lang w:val="id-ID"/>
        </w:rPr>
        <w:t>a dipersyaratkan dan diperkenankan  oleh SAK</w:t>
      </w:r>
      <w:r w:rsidR="00161450" w:rsidRPr="00EA7764">
        <w:rPr>
          <w:rFonts w:ascii="Bookman Old Style" w:eastAsia="SimSun" w:hAnsi="Bookman Old Style" w:cs="Calibri"/>
          <w:iCs/>
          <w:color w:val="000000" w:themeColor="text1"/>
          <w:sz w:val="24"/>
          <w:lang w:val="id-ID"/>
        </w:rPr>
        <w:t xml:space="preserve"> atau SLK</w:t>
      </w:r>
      <w:r w:rsidRPr="00EA7764">
        <w:rPr>
          <w:rFonts w:ascii="Bookman Old Style" w:eastAsia="SimSun" w:hAnsi="Bookman Old Style" w:cs="Calibri"/>
          <w:iCs/>
          <w:color w:val="000000" w:themeColor="text1"/>
          <w:sz w:val="24"/>
          <w:lang w:val="id-ID"/>
        </w:rPr>
        <w:t>.</w:t>
      </w:r>
    </w:p>
    <w:p w14:paraId="7D900BDE" w14:textId="77777777" w:rsidR="009D185E" w:rsidRPr="009D185E" w:rsidRDefault="009D185E" w:rsidP="00DD0351">
      <w:pPr>
        <w:pStyle w:val="ListParagraph"/>
        <w:numPr>
          <w:ilvl w:val="5"/>
          <w:numId w:val="195"/>
        </w:numPr>
        <w:tabs>
          <w:tab w:val="left" w:pos="710"/>
        </w:tabs>
        <w:spacing w:after="0" w:line="240" w:lineRule="auto"/>
        <w:ind w:left="2835" w:hanging="567"/>
        <w:jc w:val="both"/>
        <w:rPr>
          <w:rFonts w:ascii="Bookman Old Style" w:hAnsi="Bookman Old Style" w:cs="Calibri"/>
          <w:color w:val="000000" w:themeColor="text1"/>
          <w:sz w:val="24"/>
        </w:rPr>
      </w:pPr>
      <w:r w:rsidRPr="009D185E">
        <w:rPr>
          <w:rFonts w:ascii="Bookman Old Style" w:eastAsia="SimSun" w:hAnsi="Bookman Old Style" w:cs="Calibri"/>
          <w:iCs/>
          <w:color w:val="000000" w:themeColor="text1"/>
          <w:sz w:val="24"/>
          <w:lang w:val="id-ID"/>
        </w:rPr>
        <w:t>Komponen penghasilan k</w:t>
      </w:r>
      <w:r w:rsidRPr="009D185E">
        <w:rPr>
          <w:rFonts w:ascii="Bookman Old Style" w:eastAsia="SimSun" w:hAnsi="Bookman Old Style" w:cs="Calibri"/>
          <w:bCs/>
          <w:iCs/>
          <w:color w:val="000000" w:themeColor="text1"/>
          <w:sz w:val="24"/>
          <w:lang w:val="ms-BN"/>
        </w:rPr>
        <w:t>omprehensif lain meliputi:</w:t>
      </w:r>
    </w:p>
    <w:p w14:paraId="1A243CF6" w14:textId="77777777" w:rsidR="009D185E" w:rsidRPr="009D185E" w:rsidRDefault="009D185E" w:rsidP="00DD0351">
      <w:pPr>
        <w:pStyle w:val="ListParagraph"/>
        <w:numPr>
          <w:ilvl w:val="0"/>
          <w:numId w:val="196"/>
        </w:numPr>
        <w:tabs>
          <w:tab w:val="left" w:pos="710"/>
        </w:tabs>
        <w:spacing w:after="0" w:line="240" w:lineRule="auto"/>
        <w:ind w:left="3402" w:hanging="567"/>
        <w:jc w:val="both"/>
        <w:rPr>
          <w:rFonts w:ascii="Bookman Old Style" w:hAnsi="Bookman Old Style" w:cs="Calibri"/>
          <w:color w:val="000000" w:themeColor="text1"/>
          <w:sz w:val="24"/>
        </w:rPr>
      </w:pPr>
      <w:r w:rsidRPr="009D185E">
        <w:rPr>
          <w:rFonts w:ascii="Bookman Old Style" w:hAnsi="Bookman Old Style" w:cs="Calibri"/>
          <w:color w:val="000000" w:themeColor="text1"/>
          <w:sz w:val="24"/>
        </w:rPr>
        <w:t>yang tidak akan direklasifikasi lebih lanjut ke laba rugi, antara lain:</w:t>
      </w:r>
    </w:p>
    <w:p w14:paraId="7B435FD6" w14:textId="77777777" w:rsidR="009D185E" w:rsidRPr="009D185E" w:rsidRDefault="009D185E" w:rsidP="00DD0351">
      <w:pPr>
        <w:pStyle w:val="ListParagraph"/>
        <w:numPr>
          <w:ilvl w:val="0"/>
          <w:numId w:val="197"/>
        </w:numPr>
        <w:tabs>
          <w:tab w:val="left" w:pos="710"/>
        </w:tabs>
        <w:spacing w:after="0" w:line="240" w:lineRule="auto"/>
        <w:ind w:left="3969" w:hanging="567"/>
        <w:jc w:val="both"/>
        <w:rPr>
          <w:rFonts w:ascii="Bookman Old Style" w:hAnsi="Bookman Old Style" w:cs="Calibri"/>
          <w:color w:val="000000" w:themeColor="text1"/>
          <w:sz w:val="24"/>
        </w:rPr>
      </w:pPr>
      <w:r w:rsidRPr="009D185E">
        <w:rPr>
          <w:rFonts w:ascii="Bookman Old Style" w:hAnsi="Bookman Old Style" w:cs="Calibri"/>
          <w:color w:val="000000" w:themeColor="text1"/>
          <w:sz w:val="24"/>
        </w:rPr>
        <w:t>saldo surplus revaluasi;</w:t>
      </w:r>
    </w:p>
    <w:p w14:paraId="62C096F7" w14:textId="77777777" w:rsidR="009D185E" w:rsidRPr="009D185E" w:rsidRDefault="009D185E" w:rsidP="00DD0351">
      <w:pPr>
        <w:pStyle w:val="ListParagraph"/>
        <w:numPr>
          <w:ilvl w:val="0"/>
          <w:numId w:val="197"/>
        </w:numPr>
        <w:tabs>
          <w:tab w:val="left" w:pos="710"/>
        </w:tabs>
        <w:spacing w:after="0" w:line="240" w:lineRule="auto"/>
        <w:ind w:left="3969" w:hanging="567"/>
        <w:jc w:val="both"/>
        <w:rPr>
          <w:rFonts w:ascii="Bookman Old Style" w:hAnsi="Bookman Old Style" w:cs="Calibri"/>
          <w:color w:val="000000" w:themeColor="text1"/>
          <w:sz w:val="24"/>
        </w:rPr>
      </w:pPr>
      <w:r w:rsidRPr="009D185E">
        <w:rPr>
          <w:rFonts w:ascii="Bookman Old Style" w:hAnsi="Bookman Old Style" w:cs="Calibri"/>
          <w:color w:val="000000" w:themeColor="text1"/>
          <w:sz w:val="24"/>
        </w:rPr>
        <w:t>pengukuran kembali program imbalan pasti;</w:t>
      </w:r>
    </w:p>
    <w:p w14:paraId="116C763F" w14:textId="77777777" w:rsidR="009D185E" w:rsidRPr="009D185E" w:rsidRDefault="009D185E" w:rsidP="00DD0351">
      <w:pPr>
        <w:pStyle w:val="ListParagraph"/>
        <w:numPr>
          <w:ilvl w:val="0"/>
          <w:numId w:val="197"/>
        </w:numPr>
        <w:tabs>
          <w:tab w:val="left" w:pos="710"/>
        </w:tabs>
        <w:spacing w:after="0" w:line="240" w:lineRule="auto"/>
        <w:ind w:left="3969" w:hanging="567"/>
        <w:jc w:val="both"/>
        <w:rPr>
          <w:rFonts w:ascii="Bookman Old Style" w:hAnsi="Bookman Old Style" w:cs="Calibri"/>
          <w:color w:val="000000" w:themeColor="text1"/>
          <w:sz w:val="24"/>
        </w:rPr>
      </w:pPr>
      <w:r w:rsidRPr="009D185E">
        <w:rPr>
          <w:rFonts w:ascii="Bookman Old Style" w:hAnsi="Bookman Old Style" w:cs="Calibri"/>
          <w:color w:val="000000" w:themeColor="text1"/>
          <w:sz w:val="24"/>
        </w:rPr>
        <w:t>bagian penghasilan komprehensif lain dari entitas asosiasi dan ventura bersama; dan</w:t>
      </w:r>
    </w:p>
    <w:p w14:paraId="090113AD" w14:textId="0623C991" w:rsidR="009D185E" w:rsidRPr="009D185E" w:rsidRDefault="009D185E" w:rsidP="00DD0351">
      <w:pPr>
        <w:pStyle w:val="ListParagraph"/>
        <w:numPr>
          <w:ilvl w:val="0"/>
          <w:numId w:val="197"/>
        </w:numPr>
        <w:tabs>
          <w:tab w:val="left" w:pos="710"/>
        </w:tabs>
        <w:spacing w:after="0" w:line="240" w:lineRule="auto"/>
        <w:ind w:left="3969" w:hanging="567"/>
        <w:jc w:val="both"/>
        <w:rPr>
          <w:rFonts w:ascii="Bookman Old Style" w:hAnsi="Bookman Old Style" w:cs="Calibri"/>
          <w:color w:val="000000" w:themeColor="text1"/>
          <w:sz w:val="24"/>
        </w:rPr>
      </w:pPr>
      <w:r w:rsidRPr="009D185E">
        <w:rPr>
          <w:rFonts w:ascii="Bookman Old Style" w:hAnsi="Bookman Old Style" w:cs="Calibri"/>
          <w:color w:val="000000" w:themeColor="text1"/>
          <w:sz w:val="24"/>
        </w:rPr>
        <w:t>keuntungan dan kerugian dari investasi pada instrumen ekuitas yang ditetapkan pada nilai wajar melalui penghasilan komprehensif lain sesuai SAK</w:t>
      </w:r>
      <w:r w:rsidR="00C5466D">
        <w:rPr>
          <w:rFonts w:ascii="Bookman Old Style" w:hAnsi="Bookman Old Style" w:cs="Calibri"/>
          <w:color w:val="000000" w:themeColor="text1"/>
          <w:sz w:val="24"/>
        </w:rPr>
        <w:t xml:space="preserve"> atau SLK</w:t>
      </w:r>
      <w:r w:rsidRPr="009D185E">
        <w:rPr>
          <w:rFonts w:ascii="Bookman Old Style" w:hAnsi="Bookman Old Style" w:cs="Calibri"/>
          <w:color w:val="000000" w:themeColor="text1"/>
          <w:sz w:val="24"/>
        </w:rPr>
        <w:t>.</w:t>
      </w:r>
    </w:p>
    <w:p w14:paraId="095C7D96" w14:textId="35651B46" w:rsidR="009D185E" w:rsidRPr="009D185E" w:rsidRDefault="009D185E" w:rsidP="00DD0351">
      <w:pPr>
        <w:pStyle w:val="ListParagraph"/>
        <w:numPr>
          <w:ilvl w:val="0"/>
          <w:numId w:val="196"/>
        </w:numPr>
        <w:tabs>
          <w:tab w:val="left" w:pos="710"/>
        </w:tabs>
        <w:spacing w:after="0" w:line="240" w:lineRule="auto"/>
        <w:ind w:left="3402" w:hanging="567"/>
        <w:jc w:val="both"/>
        <w:rPr>
          <w:rFonts w:ascii="Bookman Old Style" w:hAnsi="Bookman Old Style" w:cs="Calibri"/>
          <w:color w:val="000000" w:themeColor="text1"/>
          <w:sz w:val="24"/>
        </w:rPr>
      </w:pPr>
      <w:r w:rsidRPr="009D185E">
        <w:rPr>
          <w:rFonts w:ascii="Bookman Old Style" w:hAnsi="Bookman Old Style" w:cs="Calibri"/>
          <w:color w:val="000000" w:themeColor="text1"/>
          <w:sz w:val="24"/>
        </w:rPr>
        <w:t>yang akan direklasifikasi lebih lanjut ke laba rugi, antara lain:</w:t>
      </w:r>
    </w:p>
    <w:p w14:paraId="3C4A9DA3" w14:textId="77777777" w:rsidR="009D185E" w:rsidRPr="009D185E" w:rsidRDefault="009D185E" w:rsidP="00DD0351">
      <w:pPr>
        <w:pStyle w:val="ListParagraph"/>
        <w:numPr>
          <w:ilvl w:val="0"/>
          <w:numId w:val="198"/>
        </w:numPr>
        <w:tabs>
          <w:tab w:val="left" w:pos="710"/>
        </w:tabs>
        <w:spacing w:after="0" w:line="240" w:lineRule="auto"/>
        <w:ind w:left="3969" w:hanging="567"/>
        <w:jc w:val="both"/>
        <w:rPr>
          <w:rFonts w:ascii="Bookman Old Style" w:hAnsi="Bookman Old Style" w:cs="Calibri"/>
          <w:color w:val="000000" w:themeColor="text1"/>
          <w:sz w:val="24"/>
        </w:rPr>
      </w:pPr>
      <w:r w:rsidRPr="009D185E">
        <w:rPr>
          <w:rFonts w:ascii="Bookman Old Style" w:hAnsi="Bookman Old Style" w:cs="Calibri"/>
          <w:color w:val="000000" w:themeColor="text1"/>
          <w:sz w:val="24"/>
        </w:rPr>
        <w:t>selisih kurs penjabaran dalam laporan valuta asing;</w:t>
      </w:r>
    </w:p>
    <w:p w14:paraId="158E4E42" w14:textId="34FABDA9" w:rsidR="009D185E" w:rsidRPr="009D185E" w:rsidRDefault="009D185E" w:rsidP="00DD0351">
      <w:pPr>
        <w:pStyle w:val="ListParagraph"/>
        <w:numPr>
          <w:ilvl w:val="0"/>
          <w:numId w:val="198"/>
        </w:numPr>
        <w:tabs>
          <w:tab w:val="left" w:pos="710"/>
        </w:tabs>
        <w:spacing w:after="0" w:line="240" w:lineRule="auto"/>
        <w:ind w:left="3969" w:hanging="567"/>
        <w:jc w:val="both"/>
        <w:rPr>
          <w:rFonts w:ascii="Bookman Old Style" w:hAnsi="Bookman Old Style" w:cs="Calibri"/>
          <w:color w:val="000000" w:themeColor="text1"/>
          <w:sz w:val="24"/>
        </w:rPr>
      </w:pPr>
      <w:r w:rsidRPr="009D185E">
        <w:rPr>
          <w:rFonts w:ascii="Bookman Old Style" w:hAnsi="Bookman Old Style" w:cs="Calibri"/>
          <w:color w:val="000000" w:themeColor="text1"/>
          <w:sz w:val="24"/>
        </w:rPr>
        <w:t xml:space="preserve">keuntungan dan kerugian atas </w:t>
      </w:r>
      <w:proofErr w:type="spellStart"/>
      <w:r w:rsidRPr="009D185E">
        <w:rPr>
          <w:rFonts w:ascii="Bookman Old Style" w:hAnsi="Bookman Old Style" w:cs="Calibri"/>
          <w:color w:val="000000" w:themeColor="text1"/>
          <w:sz w:val="24"/>
        </w:rPr>
        <w:t>aset</w:t>
      </w:r>
      <w:proofErr w:type="spellEnd"/>
      <w:r w:rsidRPr="009D185E">
        <w:rPr>
          <w:rFonts w:ascii="Bookman Old Style" w:hAnsi="Bookman Old Style" w:cs="Calibri"/>
          <w:color w:val="000000" w:themeColor="text1"/>
          <w:sz w:val="24"/>
        </w:rPr>
        <w:t xml:space="preserve"> </w:t>
      </w:r>
      <w:proofErr w:type="spellStart"/>
      <w:r w:rsidRPr="009D185E">
        <w:rPr>
          <w:rFonts w:ascii="Bookman Old Style" w:hAnsi="Bookman Old Style" w:cs="Calibri"/>
          <w:color w:val="000000" w:themeColor="text1"/>
          <w:sz w:val="24"/>
        </w:rPr>
        <w:t>keuangan</w:t>
      </w:r>
      <w:proofErr w:type="spellEnd"/>
      <w:r w:rsidRPr="009D185E">
        <w:rPr>
          <w:rFonts w:ascii="Bookman Old Style" w:hAnsi="Bookman Old Style" w:cs="Calibri"/>
          <w:color w:val="000000" w:themeColor="text1"/>
          <w:sz w:val="24"/>
        </w:rPr>
        <w:t xml:space="preserve"> yang </w:t>
      </w:r>
      <w:proofErr w:type="spellStart"/>
      <w:r w:rsidRPr="009D185E">
        <w:rPr>
          <w:rFonts w:ascii="Bookman Old Style" w:hAnsi="Bookman Old Style" w:cs="Calibri"/>
          <w:color w:val="000000" w:themeColor="text1"/>
          <w:sz w:val="24"/>
        </w:rPr>
        <w:t>diukur</w:t>
      </w:r>
      <w:proofErr w:type="spellEnd"/>
      <w:r w:rsidRPr="009D185E">
        <w:rPr>
          <w:rFonts w:ascii="Bookman Old Style" w:hAnsi="Bookman Old Style" w:cs="Calibri"/>
          <w:color w:val="000000" w:themeColor="text1"/>
          <w:sz w:val="24"/>
        </w:rPr>
        <w:t xml:space="preserve"> pada </w:t>
      </w:r>
      <w:proofErr w:type="spellStart"/>
      <w:r w:rsidRPr="009D185E">
        <w:rPr>
          <w:rFonts w:ascii="Bookman Old Style" w:hAnsi="Bookman Old Style" w:cs="Calibri"/>
          <w:color w:val="000000" w:themeColor="text1"/>
          <w:sz w:val="24"/>
        </w:rPr>
        <w:t>nilai</w:t>
      </w:r>
      <w:proofErr w:type="spellEnd"/>
      <w:r w:rsidRPr="009D185E">
        <w:rPr>
          <w:rFonts w:ascii="Bookman Old Style" w:hAnsi="Bookman Old Style" w:cs="Calibri"/>
          <w:color w:val="000000" w:themeColor="text1"/>
          <w:sz w:val="24"/>
        </w:rPr>
        <w:t xml:space="preserve"> </w:t>
      </w:r>
      <w:proofErr w:type="spellStart"/>
      <w:r w:rsidRPr="009D185E">
        <w:rPr>
          <w:rFonts w:ascii="Bookman Old Style" w:hAnsi="Bookman Old Style" w:cs="Calibri"/>
          <w:color w:val="000000" w:themeColor="text1"/>
          <w:sz w:val="24"/>
        </w:rPr>
        <w:t>wajar</w:t>
      </w:r>
      <w:proofErr w:type="spellEnd"/>
      <w:r w:rsidRPr="009D185E">
        <w:rPr>
          <w:rFonts w:ascii="Bookman Old Style" w:hAnsi="Bookman Old Style" w:cs="Calibri"/>
          <w:color w:val="000000" w:themeColor="text1"/>
          <w:sz w:val="24"/>
        </w:rPr>
        <w:t xml:space="preserve"> </w:t>
      </w:r>
      <w:proofErr w:type="spellStart"/>
      <w:r w:rsidRPr="009D185E">
        <w:rPr>
          <w:rFonts w:ascii="Bookman Old Style" w:hAnsi="Bookman Old Style" w:cs="Calibri"/>
          <w:color w:val="000000" w:themeColor="text1"/>
          <w:sz w:val="24"/>
        </w:rPr>
        <w:t>melalui</w:t>
      </w:r>
      <w:proofErr w:type="spellEnd"/>
      <w:r w:rsidRPr="009D185E">
        <w:rPr>
          <w:rFonts w:ascii="Bookman Old Style" w:hAnsi="Bookman Old Style" w:cs="Calibri"/>
          <w:color w:val="000000" w:themeColor="text1"/>
          <w:sz w:val="24"/>
        </w:rPr>
        <w:t xml:space="preserve"> </w:t>
      </w:r>
      <w:proofErr w:type="spellStart"/>
      <w:r w:rsidRPr="00EA7764">
        <w:rPr>
          <w:rFonts w:ascii="Bookman Old Style" w:hAnsi="Bookman Old Style" w:cs="Calibri"/>
          <w:color w:val="000000" w:themeColor="text1"/>
          <w:sz w:val="24"/>
        </w:rPr>
        <w:t>penghasilan</w:t>
      </w:r>
      <w:proofErr w:type="spellEnd"/>
      <w:r w:rsidRPr="00EA7764">
        <w:rPr>
          <w:rFonts w:ascii="Bookman Old Style" w:hAnsi="Bookman Old Style" w:cs="Calibri"/>
          <w:color w:val="000000" w:themeColor="text1"/>
          <w:sz w:val="24"/>
        </w:rPr>
        <w:t xml:space="preserve"> </w:t>
      </w:r>
      <w:proofErr w:type="spellStart"/>
      <w:r w:rsidRPr="00EA7764">
        <w:rPr>
          <w:rFonts w:ascii="Bookman Old Style" w:hAnsi="Bookman Old Style" w:cs="Calibri"/>
          <w:color w:val="000000" w:themeColor="text1"/>
          <w:sz w:val="24"/>
        </w:rPr>
        <w:t>komprehensif</w:t>
      </w:r>
      <w:proofErr w:type="spellEnd"/>
      <w:r w:rsidRPr="00EA7764">
        <w:rPr>
          <w:rFonts w:ascii="Bookman Old Style" w:hAnsi="Bookman Old Style" w:cs="Calibri"/>
          <w:color w:val="000000" w:themeColor="text1"/>
          <w:sz w:val="24"/>
        </w:rPr>
        <w:t xml:space="preserve"> lain </w:t>
      </w:r>
      <w:proofErr w:type="spellStart"/>
      <w:r w:rsidRPr="00EA7764">
        <w:rPr>
          <w:rFonts w:ascii="Bookman Old Style" w:hAnsi="Bookman Old Style" w:cs="Calibri"/>
          <w:color w:val="000000" w:themeColor="text1"/>
          <w:sz w:val="24"/>
        </w:rPr>
        <w:t>sesuai</w:t>
      </w:r>
      <w:proofErr w:type="spellEnd"/>
      <w:r w:rsidRPr="00EA7764">
        <w:rPr>
          <w:rFonts w:ascii="Bookman Old Style" w:hAnsi="Bookman Old Style" w:cs="Calibri"/>
          <w:color w:val="000000" w:themeColor="text1"/>
          <w:sz w:val="24"/>
        </w:rPr>
        <w:t xml:space="preserve"> </w:t>
      </w:r>
      <w:proofErr w:type="spellStart"/>
      <w:r w:rsidRPr="00EA7764">
        <w:rPr>
          <w:rFonts w:ascii="Bookman Old Style" w:hAnsi="Bookman Old Style" w:cs="Calibri"/>
          <w:color w:val="000000" w:themeColor="text1"/>
          <w:sz w:val="24"/>
        </w:rPr>
        <w:t>dengan</w:t>
      </w:r>
      <w:proofErr w:type="spellEnd"/>
      <w:r w:rsidRPr="00EA7764">
        <w:rPr>
          <w:rFonts w:ascii="Bookman Old Style" w:hAnsi="Bookman Old Style" w:cs="Calibri"/>
          <w:color w:val="000000" w:themeColor="text1"/>
          <w:sz w:val="24"/>
        </w:rPr>
        <w:t xml:space="preserve"> SAK</w:t>
      </w:r>
      <w:r w:rsidR="00161450" w:rsidRPr="00EA7764">
        <w:rPr>
          <w:rFonts w:ascii="Bookman Old Style" w:hAnsi="Bookman Old Style" w:cs="Calibri"/>
          <w:color w:val="000000" w:themeColor="text1"/>
          <w:sz w:val="24"/>
        </w:rPr>
        <w:t xml:space="preserve"> </w:t>
      </w:r>
      <w:proofErr w:type="spellStart"/>
      <w:r w:rsidR="00161450" w:rsidRPr="00EA7764">
        <w:rPr>
          <w:rFonts w:ascii="Bookman Old Style" w:hAnsi="Bookman Old Style" w:cs="Calibri"/>
          <w:color w:val="000000" w:themeColor="text1"/>
          <w:sz w:val="24"/>
        </w:rPr>
        <w:t>atau</w:t>
      </w:r>
      <w:proofErr w:type="spellEnd"/>
      <w:r w:rsidR="00161450" w:rsidRPr="00EA7764">
        <w:rPr>
          <w:rFonts w:ascii="Bookman Old Style" w:hAnsi="Bookman Old Style" w:cs="Calibri"/>
          <w:color w:val="000000" w:themeColor="text1"/>
          <w:sz w:val="24"/>
        </w:rPr>
        <w:t xml:space="preserve"> SLK</w:t>
      </w:r>
      <w:r w:rsidRPr="00EA7764">
        <w:rPr>
          <w:rFonts w:ascii="Bookman Old Style" w:hAnsi="Bookman Old Style" w:cs="Calibri"/>
          <w:color w:val="000000" w:themeColor="text1"/>
          <w:sz w:val="24"/>
        </w:rPr>
        <w:t>; dan</w:t>
      </w:r>
    </w:p>
    <w:p w14:paraId="0F5CFDDD" w14:textId="77777777" w:rsidR="009D185E" w:rsidRPr="009D185E" w:rsidRDefault="009D185E" w:rsidP="00DD0351">
      <w:pPr>
        <w:pStyle w:val="ListParagraph"/>
        <w:numPr>
          <w:ilvl w:val="0"/>
          <w:numId w:val="198"/>
        </w:numPr>
        <w:tabs>
          <w:tab w:val="left" w:pos="710"/>
        </w:tabs>
        <w:spacing w:after="0" w:line="240" w:lineRule="auto"/>
        <w:ind w:left="3969" w:hanging="567"/>
        <w:jc w:val="both"/>
        <w:rPr>
          <w:rFonts w:ascii="Bookman Old Style" w:hAnsi="Bookman Old Style" w:cs="Calibri"/>
          <w:color w:val="000000" w:themeColor="text1"/>
          <w:sz w:val="24"/>
        </w:rPr>
      </w:pPr>
      <w:r w:rsidRPr="009D185E">
        <w:rPr>
          <w:rFonts w:ascii="Bookman Old Style" w:hAnsi="Bookman Old Style" w:cs="Calibri"/>
          <w:color w:val="000000" w:themeColor="text1"/>
          <w:sz w:val="24"/>
        </w:rPr>
        <w:t>bagian efektif dari keuntungan dan kerugian instrumen lindung nilai dalam rangka lindung nilai atas arus kas.</w:t>
      </w:r>
    </w:p>
    <w:p w14:paraId="7D83D07D" w14:textId="77777777" w:rsidR="009D185E" w:rsidRPr="009D185E" w:rsidRDefault="009D185E" w:rsidP="00DD0351">
      <w:pPr>
        <w:pStyle w:val="ListParagraph"/>
        <w:numPr>
          <w:ilvl w:val="0"/>
          <w:numId w:val="196"/>
        </w:numPr>
        <w:tabs>
          <w:tab w:val="left" w:pos="710"/>
        </w:tabs>
        <w:spacing w:after="0" w:line="240" w:lineRule="auto"/>
        <w:ind w:left="3402" w:hanging="567"/>
        <w:jc w:val="both"/>
        <w:rPr>
          <w:rFonts w:ascii="Bookman Old Style" w:hAnsi="Bookman Old Style" w:cs="Calibri"/>
          <w:color w:val="000000" w:themeColor="text1"/>
          <w:sz w:val="24"/>
        </w:rPr>
      </w:pPr>
      <w:r w:rsidRPr="009D185E">
        <w:rPr>
          <w:rFonts w:ascii="Bookman Old Style" w:hAnsi="Bookman Old Style" w:cs="Calibri"/>
          <w:color w:val="000000" w:themeColor="text1"/>
          <w:sz w:val="24"/>
        </w:rPr>
        <w:t>Emiten</w:t>
      </w:r>
      <w:r w:rsidRPr="009D185E">
        <w:rPr>
          <w:rFonts w:ascii="Bookman Old Style" w:eastAsia="SimSun" w:hAnsi="Bookman Old Style" w:cs="Calibri"/>
          <w:iCs/>
          <w:color w:val="000000" w:themeColor="text1"/>
          <w:sz w:val="24"/>
          <w:lang w:val="id-ID"/>
        </w:rPr>
        <w:t xml:space="preserve"> atau Perusahaan Publik menyajikan komponen penghasilan komprehensif lain sebesar jumlah sebelum dampak pajak terkait, kecuali untuk bagian penghasilan komprehensif lain dari entitas asosiasi dan/atau ventura bersama disajikan setelah dampak pajak terkait.</w:t>
      </w:r>
    </w:p>
    <w:p w14:paraId="260A246C" w14:textId="18632403" w:rsidR="009D185E" w:rsidRPr="009D185E" w:rsidRDefault="009D185E" w:rsidP="00DD0351">
      <w:pPr>
        <w:pStyle w:val="ListParagraph"/>
        <w:numPr>
          <w:ilvl w:val="0"/>
          <w:numId w:val="196"/>
        </w:numPr>
        <w:tabs>
          <w:tab w:val="left" w:pos="710"/>
        </w:tabs>
        <w:spacing w:after="0" w:line="240" w:lineRule="auto"/>
        <w:ind w:left="3402" w:hanging="567"/>
        <w:jc w:val="both"/>
        <w:rPr>
          <w:rFonts w:ascii="Bookman Old Style" w:hAnsi="Bookman Old Style" w:cs="Calibri"/>
          <w:color w:val="000000" w:themeColor="text1"/>
          <w:sz w:val="24"/>
        </w:rPr>
      </w:pPr>
      <w:r w:rsidRPr="009D185E">
        <w:rPr>
          <w:rFonts w:ascii="Bookman Old Style" w:hAnsi="Bookman Old Style" w:cs="Calibri"/>
          <w:color w:val="000000" w:themeColor="text1"/>
          <w:sz w:val="24"/>
        </w:rPr>
        <w:t xml:space="preserve">Penyesuaian reklasifikasi adalah jumlah yang direklasifikasi laba rugi periode berjalan yang </w:t>
      </w:r>
      <w:r w:rsidRPr="009D185E">
        <w:rPr>
          <w:rFonts w:ascii="Bookman Old Style" w:hAnsi="Bookman Old Style" w:cs="Calibri"/>
          <w:color w:val="000000" w:themeColor="text1"/>
          <w:sz w:val="24"/>
        </w:rPr>
        <w:lastRenderedPageBreak/>
        <w:t>sebelumnya diakui pada penghasilan komprehensif lain pada periode berjalan atau periode sebelumnya.</w:t>
      </w:r>
    </w:p>
    <w:p w14:paraId="3A5E017E" w14:textId="4E8033D8" w:rsidR="009D185E" w:rsidRDefault="00B32C49" w:rsidP="00F30E2E">
      <w:pPr>
        <w:pStyle w:val="ListParagraph"/>
        <w:numPr>
          <w:ilvl w:val="0"/>
          <w:numId w:val="177"/>
        </w:numPr>
        <w:spacing w:after="0" w:line="240" w:lineRule="auto"/>
        <w:ind w:left="2268" w:hanging="567"/>
        <w:jc w:val="both"/>
        <w:rPr>
          <w:rFonts w:ascii="Bookman Old Style" w:hAnsi="Bookman Old Style"/>
          <w:color w:val="000000" w:themeColor="text1"/>
          <w:sz w:val="24"/>
          <w:szCs w:val="24"/>
        </w:rPr>
      </w:pPr>
      <w:r w:rsidRPr="00B32C49">
        <w:rPr>
          <w:rFonts w:ascii="Bookman Old Style" w:hAnsi="Bookman Old Style"/>
          <w:color w:val="000000" w:themeColor="text1"/>
          <w:sz w:val="24"/>
          <w:szCs w:val="24"/>
        </w:rPr>
        <w:t>Pajak Penghasilan Terkait Penghasilan Komprehensif Lain</w:t>
      </w:r>
    </w:p>
    <w:p w14:paraId="2751C8D3" w14:textId="02DD1B64" w:rsidR="00B32C49" w:rsidRDefault="00B32C49" w:rsidP="00B32C49">
      <w:pPr>
        <w:pStyle w:val="ListParagraph"/>
        <w:spacing w:after="0" w:line="240" w:lineRule="auto"/>
        <w:ind w:left="2268"/>
        <w:jc w:val="both"/>
        <w:rPr>
          <w:rFonts w:ascii="Bookman Old Style" w:hAnsi="Bookman Old Style"/>
          <w:color w:val="000000" w:themeColor="text1"/>
          <w:sz w:val="24"/>
          <w:szCs w:val="24"/>
        </w:rPr>
      </w:pPr>
      <w:r w:rsidRPr="00B32C49">
        <w:rPr>
          <w:rFonts w:ascii="Bookman Old Style" w:hAnsi="Bookman Old Style"/>
          <w:color w:val="000000" w:themeColor="text1"/>
          <w:sz w:val="24"/>
          <w:szCs w:val="24"/>
        </w:rPr>
        <w:t>Pos ini merupakan kumulatif pajak penghasilan terkait dengan komponen penghasilan komprehensif lain, kecuali untuk bagian penghasilan komprehensif lain dari entitas asosiasi dan/atau ventura bersama.</w:t>
      </w:r>
    </w:p>
    <w:p w14:paraId="2AA31C44" w14:textId="78E856AA" w:rsidR="00B32C49" w:rsidRDefault="00B32C49" w:rsidP="00F30E2E">
      <w:pPr>
        <w:pStyle w:val="ListParagraph"/>
        <w:numPr>
          <w:ilvl w:val="0"/>
          <w:numId w:val="177"/>
        </w:numPr>
        <w:spacing w:after="0" w:line="240" w:lineRule="auto"/>
        <w:ind w:left="2268" w:hanging="567"/>
        <w:jc w:val="both"/>
        <w:rPr>
          <w:rFonts w:ascii="Bookman Old Style" w:hAnsi="Bookman Old Style"/>
          <w:color w:val="000000" w:themeColor="text1"/>
          <w:sz w:val="24"/>
          <w:szCs w:val="24"/>
        </w:rPr>
      </w:pPr>
      <w:r w:rsidRPr="00B32C49">
        <w:rPr>
          <w:rFonts w:ascii="Bookman Old Style" w:hAnsi="Bookman Old Style"/>
          <w:color w:val="000000" w:themeColor="text1"/>
          <w:sz w:val="24"/>
          <w:szCs w:val="24"/>
        </w:rPr>
        <w:t>Penghasilan Komprehensif Lain Periode Berjalan setelah Pajak</w:t>
      </w:r>
    </w:p>
    <w:p w14:paraId="0451BA96" w14:textId="7FD272C6" w:rsidR="00B32C49" w:rsidRDefault="00B32C49" w:rsidP="00B32C49">
      <w:pPr>
        <w:pStyle w:val="ListParagraph"/>
        <w:spacing w:after="0" w:line="240" w:lineRule="auto"/>
        <w:ind w:left="2268"/>
        <w:jc w:val="both"/>
        <w:rPr>
          <w:rFonts w:ascii="Bookman Old Style" w:hAnsi="Bookman Old Style"/>
          <w:color w:val="000000" w:themeColor="text1"/>
          <w:sz w:val="24"/>
          <w:szCs w:val="24"/>
        </w:rPr>
      </w:pPr>
      <w:r w:rsidRPr="00B32C49">
        <w:rPr>
          <w:rFonts w:ascii="Bookman Old Style" w:hAnsi="Bookman Old Style"/>
          <w:color w:val="000000" w:themeColor="text1"/>
          <w:sz w:val="24"/>
          <w:szCs w:val="24"/>
        </w:rPr>
        <w:t>Pos ini merupakan hasil penjumlahan penghasilan komprehensif lain dengan pajak penghasilan terkait.</w:t>
      </w:r>
    </w:p>
    <w:p w14:paraId="07BD0152" w14:textId="57776FC9" w:rsidR="00B32C49" w:rsidRDefault="00B32C49" w:rsidP="00F30E2E">
      <w:pPr>
        <w:pStyle w:val="ListParagraph"/>
        <w:numPr>
          <w:ilvl w:val="0"/>
          <w:numId w:val="177"/>
        </w:numPr>
        <w:spacing w:after="0" w:line="240" w:lineRule="auto"/>
        <w:ind w:left="2268" w:hanging="567"/>
        <w:jc w:val="both"/>
        <w:rPr>
          <w:rFonts w:ascii="Bookman Old Style" w:hAnsi="Bookman Old Style"/>
          <w:color w:val="000000" w:themeColor="text1"/>
          <w:sz w:val="24"/>
          <w:szCs w:val="24"/>
        </w:rPr>
      </w:pPr>
      <w:r w:rsidRPr="00B32C49">
        <w:rPr>
          <w:rFonts w:ascii="Bookman Old Style" w:hAnsi="Bookman Old Style"/>
          <w:color w:val="000000" w:themeColor="text1"/>
          <w:sz w:val="24"/>
          <w:szCs w:val="24"/>
        </w:rPr>
        <w:t>Total Penghasilan Komprehensif Periode Berjalan</w:t>
      </w:r>
    </w:p>
    <w:p w14:paraId="1C085CDF" w14:textId="46D52F81" w:rsidR="00B32C49" w:rsidRDefault="00B32C49" w:rsidP="00B32C49">
      <w:pPr>
        <w:pStyle w:val="ListParagraph"/>
        <w:spacing w:after="0" w:line="240" w:lineRule="auto"/>
        <w:ind w:left="2268"/>
        <w:jc w:val="both"/>
        <w:rPr>
          <w:rFonts w:ascii="Bookman Old Style" w:hAnsi="Bookman Old Style"/>
          <w:color w:val="000000" w:themeColor="text1"/>
          <w:sz w:val="24"/>
          <w:szCs w:val="24"/>
        </w:rPr>
      </w:pPr>
      <w:r w:rsidRPr="00B32C49">
        <w:rPr>
          <w:rFonts w:ascii="Bookman Old Style" w:hAnsi="Bookman Old Style"/>
          <w:color w:val="000000" w:themeColor="text1"/>
          <w:sz w:val="24"/>
          <w:szCs w:val="24"/>
        </w:rPr>
        <w:t>Pos ini merupakan hasil penjumlahan laba (rugi) periode berjalan dengan penghasilan komprehensif lain periode berjalan setelah pajak.</w:t>
      </w:r>
    </w:p>
    <w:p w14:paraId="3C31A443" w14:textId="5774B8CD" w:rsidR="00B32C49" w:rsidRDefault="00B32C49" w:rsidP="00F30E2E">
      <w:pPr>
        <w:pStyle w:val="ListParagraph"/>
        <w:numPr>
          <w:ilvl w:val="0"/>
          <w:numId w:val="177"/>
        </w:numPr>
        <w:spacing w:after="0" w:line="240" w:lineRule="auto"/>
        <w:ind w:left="2268" w:hanging="567"/>
        <w:jc w:val="both"/>
        <w:rPr>
          <w:rFonts w:ascii="Bookman Old Style" w:hAnsi="Bookman Old Style"/>
          <w:color w:val="000000" w:themeColor="text1"/>
          <w:sz w:val="24"/>
          <w:szCs w:val="24"/>
        </w:rPr>
      </w:pPr>
      <w:r w:rsidRPr="00B32C49">
        <w:rPr>
          <w:rFonts w:ascii="Bookman Old Style" w:hAnsi="Bookman Old Style"/>
          <w:color w:val="000000" w:themeColor="text1"/>
          <w:sz w:val="24"/>
          <w:szCs w:val="24"/>
        </w:rPr>
        <w:t>Laba (Rugi) selama Periode Berjalan yang dapat Diatribusikan Kepada Pemilik Entitas Induk dan Kepentingan Nonpengendali</w:t>
      </w:r>
    </w:p>
    <w:p w14:paraId="33E267C4" w14:textId="638228E0" w:rsidR="00B32C49" w:rsidRDefault="00B32C49" w:rsidP="00B32C49">
      <w:pPr>
        <w:pStyle w:val="ListParagraph"/>
        <w:spacing w:after="0" w:line="240" w:lineRule="auto"/>
        <w:ind w:left="2268"/>
        <w:jc w:val="both"/>
        <w:rPr>
          <w:rFonts w:ascii="Bookman Old Style" w:hAnsi="Bookman Old Style"/>
          <w:color w:val="000000" w:themeColor="text1"/>
          <w:sz w:val="24"/>
          <w:szCs w:val="24"/>
        </w:rPr>
      </w:pPr>
      <w:r w:rsidRPr="00B32C49">
        <w:rPr>
          <w:rFonts w:ascii="Bookman Old Style" w:hAnsi="Bookman Old Style"/>
          <w:color w:val="000000" w:themeColor="text1"/>
          <w:sz w:val="24"/>
          <w:szCs w:val="24"/>
        </w:rPr>
        <w:t>Emiten atau Perusahaan Publik harus menyajikan laba rugi selama periode berjalan yang dapat diatribusikan kepada pemilik entitas induk dan kepentingan nonpengendali.</w:t>
      </w:r>
    </w:p>
    <w:p w14:paraId="00625572" w14:textId="2327B2FC" w:rsidR="00B32C49" w:rsidRDefault="00B32C49" w:rsidP="00F30E2E">
      <w:pPr>
        <w:pStyle w:val="ListParagraph"/>
        <w:numPr>
          <w:ilvl w:val="0"/>
          <w:numId w:val="177"/>
        </w:numPr>
        <w:spacing w:after="0" w:line="240" w:lineRule="auto"/>
        <w:ind w:left="2268" w:hanging="567"/>
        <w:jc w:val="both"/>
        <w:rPr>
          <w:rFonts w:ascii="Bookman Old Style" w:hAnsi="Bookman Old Style"/>
          <w:color w:val="000000" w:themeColor="text1"/>
          <w:sz w:val="24"/>
          <w:szCs w:val="24"/>
        </w:rPr>
      </w:pPr>
      <w:r w:rsidRPr="00B32C49">
        <w:rPr>
          <w:rFonts w:ascii="Bookman Old Style" w:hAnsi="Bookman Old Style"/>
          <w:color w:val="000000" w:themeColor="text1"/>
          <w:sz w:val="24"/>
          <w:szCs w:val="24"/>
        </w:rPr>
        <w:t>Total Penghasilan Komprehensif selama Periode Berjalan yang dapat Diatribusikan Kepada Pemilik Entitas Induk dan Kepentingan Nonpengendali</w:t>
      </w:r>
    </w:p>
    <w:p w14:paraId="450A2BE3" w14:textId="0FA48694" w:rsidR="00B32C49" w:rsidRDefault="00B32C49" w:rsidP="00B32C49">
      <w:pPr>
        <w:pStyle w:val="ListParagraph"/>
        <w:spacing w:after="0" w:line="240" w:lineRule="auto"/>
        <w:ind w:left="2268"/>
        <w:jc w:val="both"/>
        <w:rPr>
          <w:rFonts w:ascii="Bookman Old Style" w:hAnsi="Bookman Old Style"/>
          <w:color w:val="000000" w:themeColor="text1"/>
          <w:sz w:val="24"/>
          <w:szCs w:val="24"/>
        </w:rPr>
      </w:pPr>
      <w:r w:rsidRPr="00B32C49">
        <w:rPr>
          <w:rFonts w:ascii="Bookman Old Style" w:hAnsi="Bookman Old Style"/>
          <w:color w:val="000000" w:themeColor="text1"/>
          <w:sz w:val="24"/>
          <w:szCs w:val="24"/>
        </w:rPr>
        <w:t>Emiten atau Perusahaan Publik harus menyajikan total penghasilan komprehensif selama periode berjalan yang dapat diatribusikan kepada pemilik entitas induk dan kepentingan nonpengendali.</w:t>
      </w:r>
    </w:p>
    <w:p w14:paraId="23D5AD52" w14:textId="3DA9D8C4" w:rsidR="00B32C49" w:rsidRDefault="00B32C49" w:rsidP="00F30E2E">
      <w:pPr>
        <w:pStyle w:val="ListParagraph"/>
        <w:numPr>
          <w:ilvl w:val="0"/>
          <w:numId w:val="177"/>
        </w:numPr>
        <w:spacing w:after="0" w:line="240" w:lineRule="auto"/>
        <w:ind w:left="2268" w:hanging="567"/>
        <w:jc w:val="both"/>
        <w:rPr>
          <w:rFonts w:ascii="Bookman Old Style" w:hAnsi="Bookman Old Style"/>
          <w:color w:val="000000" w:themeColor="text1"/>
          <w:sz w:val="24"/>
          <w:szCs w:val="24"/>
        </w:rPr>
      </w:pPr>
      <w:r w:rsidRPr="00B32C49">
        <w:rPr>
          <w:rFonts w:ascii="Bookman Old Style" w:hAnsi="Bookman Old Style"/>
          <w:color w:val="000000" w:themeColor="text1"/>
          <w:sz w:val="24"/>
          <w:szCs w:val="24"/>
        </w:rPr>
        <w:t>Laba (Rugi) Per Saham Dasar dan Dilusian</w:t>
      </w:r>
    </w:p>
    <w:p w14:paraId="77B93218" w14:textId="77777777" w:rsidR="00B32C49" w:rsidRPr="00B32C49" w:rsidRDefault="00B32C49" w:rsidP="00DD0351">
      <w:pPr>
        <w:pStyle w:val="ListParagraph"/>
        <w:numPr>
          <w:ilvl w:val="0"/>
          <w:numId w:val="200"/>
        </w:numPr>
        <w:spacing w:after="60" w:line="240" w:lineRule="auto"/>
        <w:ind w:left="2835" w:hanging="567"/>
        <w:contextualSpacing w:val="0"/>
        <w:jc w:val="both"/>
        <w:rPr>
          <w:rFonts w:ascii="Bookman Old Style" w:eastAsia="SimSun" w:hAnsi="Bookman Old Style" w:cs="Calibri"/>
          <w:iCs/>
          <w:color w:val="000000" w:themeColor="text1"/>
          <w:sz w:val="24"/>
          <w:lang w:val="fi-FI"/>
        </w:rPr>
      </w:pPr>
      <w:r w:rsidRPr="00B32C49">
        <w:rPr>
          <w:rFonts w:ascii="Bookman Old Style" w:eastAsia="SimSun" w:hAnsi="Bookman Old Style" w:cs="Calibri"/>
          <w:iCs/>
          <w:color w:val="000000" w:themeColor="text1"/>
          <w:sz w:val="24"/>
          <w:lang w:val="ms-BN"/>
        </w:rPr>
        <w:t>Emiten</w:t>
      </w:r>
      <w:r w:rsidRPr="00B32C49">
        <w:rPr>
          <w:rFonts w:ascii="Bookman Old Style" w:eastAsia="SimSun" w:hAnsi="Bookman Old Style" w:cs="Calibri"/>
          <w:bCs/>
          <w:iCs/>
          <w:color w:val="000000" w:themeColor="text1"/>
          <w:sz w:val="24"/>
          <w:lang w:val="ms-BN"/>
        </w:rPr>
        <w:t xml:space="preserve"> atau Perusahaan Publik menyajikan laba (rugi) per saham dasar dan dilusian untuk seluruh periode sajian sebagai berikut:</w:t>
      </w:r>
    </w:p>
    <w:p w14:paraId="2EBFD211" w14:textId="77777777" w:rsidR="003A6F6D" w:rsidRPr="003A6F6D" w:rsidRDefault="00B32C49" w:rsidP="00DD0351">
      <w:pPr>
        <w:pStyle w:val="ListParagraph"/>
        <w:numPr>
          <w:ilvl w:val="5"/>
          <w:numId w:val="199"/>
        </w:numPr>
        <w:spacing w:after="60" w:line="240" w:lineRule="auto"/>
        <w:ind w:left="3402" w:hanging="567"/>
        <w:contextualSpacing w:val="0"/>
        <w:jc w:val="both"/>
        <w:rPr>
          <w:rFonts w:ascii="Bookman Old Style" w:eastAsia="SimSun" w:hAnsi="Bookman Old Style" w:cs="Calibri"/>
          <w:iCs/>
          <w:color w:val="000000" w:themeColor="text1"/>
          <w:sz w:val="24"/>
          <w:lang w:val="fi-FI"/>
        </w:rPr>
      </w:pPr>
      <w:r w:rsidRPr="00B32C49">
        <w:rPr>
          <w:rFonts w:ascii="Bookman Old Style" w:eastAsia="SimSun" w:hAnsi="Bookman Old Style" w:cs="Calibri"/>
          <w:bCs/>
          <w:iCs/>
          <w:color w:val="000000" w:themeColor="text1"/>
          <w:sz w:val="24"/>
          <w:lang w:val="id-ID"/>
        </w:rPr>
        <w:t>Laba</w:t>
      </w:r>
      <w:r w:rsidRPr="00B32C49">
        <w:rPr>
          <w:rFonts w:ascii="Bookman Old Style" w:eastAsia="SimSun" w:hAnsi="Bookman Old Style" w:cs="Calibri"/>
          <w:iCs/>
          <w:color w:val="000000" w:themeColor="text1"/>
          <w:sz w:val="24"/>
          <w:lang w:val="ms-BN"/>
        </w:rPr>
        <w:t xml:space="preserve"> (Rugi) per Saham Dasar</w:t>
      </w:r>
    </w:p>
    <w:p w14:paraId="41FE96CA" w14:textId="6B97846A" w:rsidR="00B32C49" w:rsidRPr="003A6F6D" w:rsidRDefault="00B32C49" w:rsidP="003A6F6D">
      <w:pPr>
        <w:pStyle w:val="ListParagraph"/>
        <w:spacing w:after="60" w:line="240" w:lineRule="auto"/>
        <w:ind w:left="3402"/>
        <w:contextualSpacing w:val="0"/>
        <w:jc w:val="both"/>
        <w:rPr>
          <w:rFonts w:ascii="Bookman Old Style" w:eastAsia="SimSun" w:hAnsi="Bookman Old Style" w:cs="Calibri"/>
          <w:iCs/>
          <w:color w:val="000000" w:themeColor="text1"/>
          <w:sz w:val="24"/>
          <w:lang w:val="fi-FI"/>
        </w:rPr>
      </w:pPr>
      <w:r w:rsidRPr="003A6F6D">
        <w:rPr>
          <w:rFonts w:ascii="Bookman Old Style" w:eastAsia="SimSun" w:hAnsi="Bookman Old Style" w:cs="Calibri"/>
          <w:iCs/>
          <w:color w:val="000000" w:themeColor="text1"/>
          <w:sz w:val="24"/>
          <w:lang w:val="ms-BN"/>
        </w:rPr>
        <w:t xml:space="preserve">Pos ini merupakan jumlah </w:t>
      </w:r>
      <w:r w:rsidRPr="003A6F6D">
        <w:rPr>
          <w:rFonts w:ascii="Bookman Old Style" w:eastAsia="SimSun" w:hAnsi="Bookman Old Style" w:cs="Calibri"/>
          <w:iCs/>
          <w:color w:val="000000" w:themeColor="text1"/>
          <w:sz w:val="24"/>
        </w:rPr>
        <w:t xml:space="preserve">laba </w:t>
      </w:r>
      <w:r w:rsidRPr="003A6F6D">
        <w:rPr>
          <w:rFonts w:ascii="Bookman Old Style" w:eastAsia="SimSun" w:hAnsi="Bookman Old Style" w:cs="Calibri"/>
          <w:iCs/>
          <w:color w:val="000000" w:themeColor="text1"/>
          <w:sz w:val="24"/>
          <w:lang w:val="id-ID"/>
        </w:rPr>
        <w:t>(</w:t>
      </w:r>
      <w:r w:rsidRPr="003A6F6D">
        <w:rPr>
          <w:rFonts w:ascii="Bookman Old Style" w:eastAsia="SimSun" w:hAnsi="Bookman Old Style" w:cs="Calibri"/>
          <w:iCs/>
          <w:color w:val="000000" w:themeColor="text1"/>
          <w:sz w:val="24"/>
        </w:rPr>
        <w:t>rugi</w:t>
      </w:r>
      <w:r w:rsidRPr="003A6F6D">
        <w:rPr>
          <w:rFonts w:ascii="Bookman Old Style" w:eastAsia="SimSun" w:hAnsi="Bookman Old Style" w:cs="Calibri"/>
          <w:iCs/>
          <w:color w:val="000000" w:themeColor="text1"/>
          <w:sz w:val="24"/>
          <w:lang w:val="id-ID"/>
        </w:rPr>
        <w:t>)</w:t>
      </w:r>
      <w:r w:rsidRPr="003A6F6D">
        <w:rPr>
          <w:rFonts w:ascii="Bookman Old Style" w:eastAsia="SimSun" w:hAnsi="Bookman Old Style" w:cs="Calibri"/>
          <w:iCs/>
          <w:color w:val="000000" w:themeColor="text1"/>
          <w:sz w:val="24"/>
        </w:rPr>
        <w:t xml:space="preserve"> per saham dasar dari operasi yang dilanjutkan yang dapat diatribusikan kepada pemegang saham biasa entitas induk dalam suatu periode pelaporan.</w:t>
      </w:r>
    </w:p>
    <w:p w14:paraId="2D9226BB" w14:textId="77777777" w:rsidR="003A6F6D" w:rsidRPr="003A6F6D" w:rsidRDefault="00B32C49" w:rsidP="00DD0351">
      <w:pPr>
        <w:pStyle w:val="ListParagraph"/>
        <w:numPr>
          <w:ilvl w:val="5"/>
          <w:numId w:val="199"/>
        </w:numPr>
        <w:spacing w:after="60" w:line="240" w:lineRule="auto"/>
        <w:ind w:left="3402" w:hanging="567"/>
        <w:contextualSpacing w:val="0"/>
        <w:jc w:val="both"/>
        <w:rPr>
          <w:rFonts w:ascii="Bookman Old Style" w:eastAsia="SimSun" w:hAnsi="Bookman Old Style" w:cs="Calibri"/>
          <w:iCs/>
          <w:color w:val="000000" w:themeColor="text1"/>
          <w:sz w:val="24"/>
          <w:lang w:val="fi-FI"/>
        </w:rPr>
      </w:pPr>
      <w:r w:rsidRPr="003A6F6D">
        <w:rPr>
          <w:rFonts w:ascii="Bookman Old Style" w:eastAsia="SimSun" w:hAnsi="Bookman Old Style" w:cs="Calibri"/>
          <w:bCs/>
          <w:iCs/>
          <w:color w:val="000000" w:themeColor="text1"/>
          <w:sz w:val="24"/>
          <w:lang w:val="id-ID"/>
        </w:rPr>
        <w:t>Laba</w:t>
      </w:r>
      <w:r w:rsidRPr="00B32C49">
        <w:rPr>
          <w:rFonts w:ascii="Bookman Old Style" w:eastAsia="SimSun" w:hAnsi="Bookman Old Style" w:cs="Calibri"/>
          <w:iCs/>
          <w:color w:val="000000" w:themeColor="text1"/>
          <w:sz w:val="24"/>
          <w:lang w:val="ms-BN"/>
        </w:rPr>
        <w:t xml:space="preserve"> (Rugi) per Saham Dilusian</w:t>
      </w:r>
    </w:p>
    <w:p w14:paraId="10004525" w14:textId="3DCAF126" w:rsidR="00B32C49" w:rsidRPr="003A6F6D" w:rsidRDefault="00B32C49" w:rsidP="003A6F6D">
      <w:pPr>
        <w:pStyle w:val="ListParagraph"/>
        <w:spacing w:after="60" w:line="240" w:lineRule="auto"/>
        <w:ind w:left="3402"/>
        <w:contextualSpacing w:val="0"/>
        <w:jc w:val="both"/>
        <w:rPr>
          <w:rFonts w:ascii="Bookman Old Style" w:eastAsia="SimSun" w:hAnsi="Bookman Old Style" w:cs="Calibri"/>
          <w:iCs/>
          <w:color w:val="000000" w:themeColor="text1"/>
          <w:sz w:val="24"/>
          <w:lang w:val="fi-FI"/>
        </w:rPr>
      </w:pPr>
      <w:r w:rsidRPr="003A6F6D">
        <w:rPr>
          <w:rFonts w:ascii="Bookman Old Style" w:eastAsia="SimSun" w:hAnsi="Bookman Old Style" w:cs="Calibri"/>
          <w:iCs/>
          <w:color w:val="000000" w:themeColor="text1"/>
          <w:sz w:val="24"/>
          <w:lang w:val="ms-BN"/>
        </w:rPr>
        <w:t xml:space="preserve">Pos ini merupakan jumlah </w:t>
      </w:r>
      <w:r w:rsidRPr="003A6F6D">
        <w:rPr>
          <w:rFonts w:ascii="Bookman Old Style" w:eastAsia="SimSun" w:hAnsi="Bookman Old Style" w:cs="Calibri"/>
          <w:iCs/>
          <w:color w:val="000000" w:themeColor="text1"/>
          <w:sz w:val="24"/>
        </w:rPr>
        <w:t xml:space="preserve">laba </w:t>
      </w:r>
      <w:r w:rsidRPr="003A6F6D">
        <w:rPr>
          <w:rFonts w:ascii="Bookman Old Style" w:eastAsia="SimSun" w:hAnsi="Bookman Old Style" w:cs="Calibri"/>
          <w:iCs/>
          <w:color w:val="000000" w:themeColor="text1"/>
          <w:sz w:val="24"/>
          <w:lang w:val="id-ID"/>
        </w:rPr>
        <w:t>(</w:t>
      </w:r>
      <w:r w:rsidRPr="003A6F6D">
        <w:rPr>
          <w:rFonts w:ascii="Bookman Old Style" w:eastAsia="SimSun" w:hAnsi="Bookman Old Style" w:cs="Calibri"/>
          <w:iCs/>
          <w:color w:val="000000" w:themeColor="text1"/>
          <w:sz w:val="24"/>
        </w:rPr>
        <w:t>rugi</w:t>
      </w:r>
      <w:r w:rsidRPr="003A6F6D">
        <w:rPr>
          <w:rFonts w:ascii="Bookman Old Style" w:eastAsia="SimSun" w:hAnsi="Bookman Old Style" w:cs="Calibri"/>
          <w:iCs/>
          <w:color w:val="000000" w:themeColor="text1"/>
          <w:sz w:val="24"/>
          <w:lang w:val="id-ID"/>
        </w:rPr>
        <w:t>)</w:t>
      </w:r>
      <w:r w:rsidRPr="003A6F6D">
        <w:rPr>
          <w:rFonts w:ascii="Bookman Old Style" w:eastAsia="SimSun" w:hAnsi="Bookman Old Style" w:cs="Calibri"/>
          <w:iCs/>
          <w:color w:val="000000" w:themeColor="text1"/>
          <w:sz w:val="24"/>
        </w:rPr>
        <w:t xml:space="preserve"> per saham dilusian dari operasi yang dilanjutkan yang dapat diatribusikan kepada pemegang saham biasa entitas induk dalam suatu periode pelaporan.</w:t>
      </w:r>
    </w:p>
    <w:p w14:paraId="756952D6" w14:textId="0B3D71C7" w:rsidR="00B32C49" w:rsidRPr="003A6F6D" w:rsidRDefault="00B32C49" w:rsidP="00DD0351">
      <w:pPr>
        <w:pStyle w:val="ListParagraph"/>
        <w:numPr>
          <w:ilvl w:val="0"/>
          <w:numId w:val="200"/>
        </w:numPr>
        <w:spacing w:after="60" w:line="240" w:lineRule="auto"/>
        <w:ind w:left="2835" w:hanging="567"/>
        <w:contextualSpacing w:val="0"/>
        <w:jc w:val="both"/>
        <w:rPr>
          <w:rFonts w:ascii="Bookman Old Style" w:eastAsia="SimSun" w:hAnsi="Bookman Old Style" w:cs="Calibri"/>
          <w:iCs/>
          <w:color w:val="000000" w:themeColor="text1"/>
          <w:sz w:val="24"/>
          <w:lang w:val="ms-BN"/>
        </w:rPr>
      </w:pPr>
      <w:r w:rsidRPr="00B32C49">
        <w:rPr>
          <w:rFonts w:ascii="Bookman Old Style" w:eastAsia="SimSun" w:hAnsi="Bookman Old Style" w:cs="Calibri"/>
          <w:iCs/>
          <w:color w:val="000000" w:themeColor="text1"/>
          <w:sz w:val="24"/>
          <w:lang w:val="ms-BN"/>
        </w:rPr>
        <w:t xml:space="preserve">Dalam hal laba </w:t>
      </w:r>
      <w:r w:rsidRPr="003A6F6D">
        <w:rPr>
          <w:rFonts w:ascii="Bookman Old Style" w:eastAsia="SimSun" w:hAnsi="Bookman Old Style" w:cs="Calibri"/>
          <w:iCs/>
          <w:color w:val="000000" w:themeColor="text1"/>
          <w:sz w:val="24"/>
          <w:lang w:val="ms-BN"/>
        </w:rPr>
        <w:t>per saham dasar dan dilusian sama, maka keduanya dapat disajikan dalam satu baris pada laporan kinerja keuangan.</w:t>
      </w:r>
    </w:p>
    <w:p w14:paraId="759611A7" w14:textId="03113018" w:rsidR="00F30E2E" w:rsidRPr="003A6F6D" w:rsidRDefault="00B32C49" w:rsidP="00DD0351">
      <w:pPr>
        <w:pStyle w:val="ListParagraph"/>
        <w:numPr>
          <w:ilvl w:val="0"/>
          <w:numId w:val="200"/>
        </w:numPr>
        <w:spacing w:after="60" w:line="240" w:lineRule="auto"/>
        <w:ind w:left="2835" w:hanging="567"/>
        <w:contextualSpacing w:val="0"/>
        <w:jc w:val="both"/>
        <w:rPr>
          <w:rFonts w:ascii="Bookman Old Style" w:hAnsi="Bookman Old Style" w:cs="Calibri"/>
        </w:rPr>
      </w:pPr>
      <w:r w:rsidRPr="003A6F6D">
        <w:rPr>
          <w:rFonts w:ascii="Bookman Old Style" w:eastAsia="SimSun" w:hAnsi="Bookman Old Style" w:cs="Calibri"/>
          <w:iCs/>
          <w:color w:val="000000" w:themeColor="text1"/>
          <w:sz w:val="24"/>
          <w:lang w:val="ms-BN"/>
        </w:rPr>
        <w:t>Dalam hal terdapat operasi yang dihentikan, Emiten atau Perusahaan Publik wajib menyajikan laba (rugi) per saham dasar dan dilusian</w:t>
      </w:r>
      <w:r w:rsidRPr="00B32C49">
        <w:rPr>
          <w:rFonts w:ascii="Bookman Old Style" w:eastAsia="SimSun" w:hAnsi="Bookman Old Style" w:cs="Calibri"/>
          <w:bCs/>
          <w:iCs/>
          <w:color w:val="000000" w:themeColor="text1"/>
          <w:sz w:val="24"/>
          <w:lang w:val="ms-BN"/>
        </w:rPr>
        <w:t xml:space="preserve"> yang merupakan kumulatif dari laba (rugi) per saham operasi yang dilanjutkan dan operasi yang dihentikan. </w:t>
      </w:r>
    </w:p>
    <w:p w14:paraId="0A2E5818" w14:textId="77777777" w:rsidR="004518BF" w:rsidRDefault="00640E24" w:rsidP="001B15A9">
      <w:pPr>
        <w:pStyle w:val="ListParagraph"/>
        <w:numPr>
          <w:ilvl w:val="0"/>
          <w:numId w:val="84"/>
        </w:numPr>
        <w:spacing w:after="0" w:line="240" w:lineRule="auto"/>
        <w:ind w:left="1134" w:hanging="567"/>
        <w:rPr>
          <w:rFonts w:ascii="Bookman Old Style" w:hAnsi="Bookman Old Style"/>
          <w:sz w:val="24"/>
          <w:szCs w:val="24"/>
        </w:rPr>
      </w:pPr>
      <w:r>
        <w:rPr>
          <w:rFonts w:ascii="Bookman Old Style" w:hAnsi="Bookman Old Style"/>
          <w:sz w:val="24"/>
          <w:szCs w:val="24"/>
        </w:rPr>
        <w:t>Laporan Posisi Keuangan</w:t>
      </w:r>
    </w:p>
    <w:p w14:paraId="2EF6373C" w14:textId="77777777" w:rsidR="00640E24" w:rsidRDefault="00640E24" w:rsidP="001B15A9">
      <w:pPr>
        <w:pStyle w:val="ListParagraph"/>
        <w:numPr>
          <w:ilvl w:val="0"/>
          <w:numId w:val="85"/>
        </w:numPr>
        <w:spacing w:after="0" w:line="240" w:lineRule="auto"/>
        <w:ind w:left="1701" w:hanging="567"/>
        <w:rPr>
          <w:rFonts w:ascii="Bookman Old Style" w:hAnsi="Bookman Old Style"/>
          <w:sz w:val="24"/>
          <w:szCs w:val="24"/>
        </w:rPr>
      </w:pPr>
      <w:r>
        <w:rPr>
          <w:rFonts w:ascii="Bookman Old Style" w:hAnsi="Bookman Old Style"/>
          <w:sz w:val="24"/>
          <w:szCs w:val="24"/>
        </w:rPr>
        <w:lastRenderedPageBreak/>
        <w:t>Pengertian</w:t>
      </w:r>
    </w:p>
    <w:p w14:paraId="36B1BA36" w14:textId="77777777" w:rsidR="00640E24" w:rsidRDefault="00640E24" w:rsidP="001B15A9">
      <w:pPr>
        <w:pStyle w:val="ListParagraph"/>
        <w:numPr>
          <w:ilvl w:val="0"/>
          <w:numId w:val="86"/>
        </w:numPr>
        <w:spacing w:after="0" w:line="240" w:lineRule="auto"/>
        <w:ind w:left="2268" w:hanging="567"/>
        <w:jc w:val="both"/>
        <w:rPr>
          <w:rFonts w:ascii="Bookman Old Style" w:hAnsi="Bookman Old Style"/>
          <w:sz w:val="24"/>
          <w:szCs w:val="24"/>
        </w:rPr>
      </w:pPr>
      <w:r w:rsidRPr="00640E24">
        <w:rPr>
          <w:rFonts w:ascii="Bookman Old Style" w:hAnsi="Bookman Old Style"/>
          <w:sz w:val="24"/>
          <w:szCs w:val="24"/>
        </w:rPr>
        <w:t>Laporan Posisi Keuangan merupakan laporan yang menggambarkan posisi keuangan, yang menunjukkan Aset, Liabilitas, dan ekuitas dari suatu Emiten atau Perusahaan Publik pada tanggal tertentu.</w:t>
      </w:r>
    </w:p>
    <w:p w14:paraId="5B41730C" w14:textId="77777777" w:rsidR="00640E24" w:rsidRDefault="00640E24" w:rsidP="001B15A9">
      <w:pPr>
        <w:pStyle w:val="ListParagraph"/>
        <w:numPr>
          <w:ilvl w:val="0"/>
          <w:numId w:val="86"/>
        </w:numPr>
        <w:spacing w:after="0" w:line="240" w:lineRule="auto"/>
        <w:ind w:left="2268" w:hanging="567"/>
        <w:jc w:val="both"/>
        <w:rPr>
          <w:rFonts w:ascii="Bookman Old Style" w:hAnsi="Bookman Old Style"/>
          <w:sz w:val="24"/>
          <w:szCs w:val="24"/>
        </w:rPr>
      </w:pPr>
      <w:r w:rsidRPr="00640E24">
        <w:rPr>
          <w:rFonts w:ascii="Bookman Old Style" w:hAnsi="Bookman Old Style"/>
          <w:sz w:val="24"/>
          <w:szCs w:val="24"/>
        </w:rPr>
        <w:t>Dalam laporan posisi keuangan, aset lancar dan tidak lancar serta liabilitas jangka pendek dan jangka panjang disajikan sebagai klasifikasi yang terpisah, kecuali untuk industri tertentu dimungkinkan penyajian berdasarkan likuiditas apabila hal tersebut memberikan informasi yang lebih relevan dan dapat diandalkan. Dalam hal pengecualian tersebut diterapkan, maka Emiten atau Perusahaan Publik menyajikan seluruh Aset dan Liabilitas berdasarkan urutan likuiditas.</w:t>
      </w:r>
    </w:p>
    <w:p w14:paraId="78E76D7F" w14:textId="77777777" w:rsidR="00640E24" w:rsidRDefault="00640E24" w:rsidP="001B15A9">
      <w:pPr>
        <w:pStyle w:val="ListParagraph"/>
        <w:numPr>
          <w:ilvl w:val="0"/>
          <w:numId w:val="85"/>
        </w:numPr>
        <w:spacing w:after="0" w:line="240" w:lineRule="auto"/>
        <w:ind w:left="1701" w:hanging="567"/>
        <w:rPr>
          <w:rFonts w:ascii="Bookman Old Style" w:hAnsi="Bookman Old Style"/>
          <w:sz w:val="24"/>
          <w:szCs w:val="24"/>
        </w:rPr>
      </w:pPr>
      <w:r>
        <w:rPr>
          <w:rFonts w:ascii="Bookman Old Style" w:hAnsi="Bookman Old Style"/>
          <w:sz w:val="24"/>
          <w:szCs w:val="24"/>
        </w:rPr>
        <w:t>Komponen Utama</w:t>
      </w:r>
    </w:p>
    <w:p w14:paraId="61608EAE" w14:textId="77777777" w:rsidR="00640E24" w:rsidRDefault="00640E24" w:rsidP="001B15A9">
      <w:pPr>
        <w:pStyle w:val="ListParagraph"/>
        <w:numPr>
          <w:ilvl w:val="0"/>
          <w:numId w:val="87"/>
        </w:numPr>
        <w:spacing w:after="0" w:line="240" w:lineRule="auto"/>
        <w:ind w:left="2268" w:hanging="567"/>
        <w:rPr>
          <w:rFonts w:ascii="Bookman Old Style" w:hAnsi="Bookman Old Style"/>
          <w:sz w:val="24"/>
          <w:szCs w:val="24"/>
        </w:rPr>
      </w:pPr>
      <w:r>
        <w:rPr>
          <w:rFonts w:ascii="Bookman Old Style" w:hAnsi="Bookman Old Style"/>
          <w:sz w:val="24"/>
          <w:szCs w:val="24"/>
        </w:rPr>
        <w:t>Aset</w:t>
      </w:r>
    </w:p>
    <w:p w14:paraId="504E98A1" w14:textId="77777777" w:rsidR="00640E24" w:rsidRDefault="00640E24" w:rsidP="001B15A9">
      <w:pPr>
        <w:pStyle w:val="ListParagraph"/>
        <w:numPr>
          <w:ilvl w:val="0"/>
          <w:numId w:val="88"/>
        </w:numPr>
        <w:spacing w:after="0" w:line="240" w:lineRule="auto"/>
        <w:ind w:left="2835" w:hanging="567"/>
        <w:rPr>
          <w:rFonts w:ascii="Bookman Old Style" w:hAnsi="Bookman Old Style"/>
          <w:sz w:val="24"/>
          <w:szCs w:val="24"/>
        </w:rPr>
      </w:pPr>
      <w:r w:rsidRPr="00640E24">
        <w:rPr>
          <w:rFonts w:ascii="Bookman Old Style" w:hAnsi="Bookman Old Style"/>
          <w:sz w:val="24"/>
          <w:szCs w:val="24"/>
        </w:rPr>
        <w:t>Aset lancar, antara lain terdiri dari:</w:t>
      </w:r>
    </w:p>
    <w:p w14:paraId="72423625" w14:textId="77777777" w:rsidR="00640E24" w:rsidRDefault="00A14781" w:rsidP="001B15A9">
      <w:pPr>
        <w:pStyle w:val="ListParagraph"/>
        <w:numPr>
          <w:ilvl w:val="0"/>
          <w:numId w:val="89"/>
        </w:numPr>
        <w:spacing w:after="0" w:line="240" w:lineRule="auto"/>
        <w:ind w:left="3402" w:hanging="567"/>
        <w:rPr>
          <w:rFonts w:ascii="Bookman Old Style" w:hAnsi="Bookman Old Style"/>
          <w:sz w:val="24"/>
          <w:szCs w:val="24"/>
        </w:rPr>
      </w:pPr>
      <w:r w:rsidRPr="00640E24">
        <w:rPr>
          <w:rFonts w:ascii="Bookman Old Style" w:hAnsi="Bookman Old Style"/>
          <w:sz w:val="24"/>
          <w:szCs w:val="24"/>
        </w:rPr>
        <w:t>kas dan setara kas</w:t>
      </w:r>
      <w:r w:rsidR="00640E24" w:rsidRPr="00640E24">
        <w:rPr>
          <w:rFonts w:ascii="Bookman Old Style" w:hAnsi="Bookman Old Style"/>
          <w:sz w:val="24"/>
          <w:szCs w:val="24"/>
        </w:rPr>
        <w:t>;</w:t>
      </w:r>
    </w:p>
    <w:p w14:paraId="71242B97" w14:textId="77777777" w:rsidR="00640E24" w:rsidRPr="00640E24" w:rsidRDefault="00640E24" w:rsidP="001B15A9">
      <w:pPr>
        <w:pStyle w:val="ListParagraph"/>
        <w:numPr>
          <w:ilvl w:val="0"/>
          <w:numId w:val="89"/>
        </w:numPr>
        <w:spacing w:after="0" w:line="240" w:lineRule="auto"/>
        <w:ind w:left="3402" w:hanging="567"/>
        <w:rPr>
          <w:rFonts w:ascii="Bookman Old Style" w:hAnsi="Bookman Old Style"/>
          <w:sz w:val="24"/>
          <w:szCs w:val="24"/>
        </w:rPr>
      </w:pPr>
      <w:r w:rsidRPr="00640E24">
        <w:rPr>
          <w:rFonts w:ascii="Bookman Old Style" w:hAnsi="Bookman Old Style"/>
          <w:sz w:val="24"/>
          <w:szCs w:val="24"/>
        </w:rPr>
        <w:t>piutang usaha, antara lain terdiri dari;</w:t>
      </w:r>
    </w:p>
    <w:p w14:paraId="13A92D54" w14:textId="77777777" w:rsidR="00640E24" w:rsidRDefault="00640E24" w:rsidP="001B15A9">
      <w:pPr>
        <w:pStyle w:val="ListParagraph"/>
        <w:numPr>
          <w:ilvl w:val="0"/>
          <w:numId w:val="90"/>
        </w:numPr>
        <w:spacing w:after="0" w:line="240" w:lineRule="auto"/>
        <w:ind w:left="3969" w:hanging="567"/>
        <w:rPr>
          <w:rFonts w:ascii="Bookman Old Style" w:hAnsi="Bookman Old Style"/>
          <w:sz w:val="24"/>
          <w:szCs w:val="24"/>
        </w:rPr>
      </w:pPr>
      <w:r w:rsidRPr="00640E24">
        <w:rPr>
          <w:rFonts w:ascii="Bookman Old Style" w:hAnsi="Bookman Old Style"/>
          <w:sz w:val="24"/>
          <w:szCs w:val="24"/>
        </w:rPr>
        <w:t>pihak ketiga;</w:t>
      </w:r>
    </w:p>
    <w:p w14:paraId="5C3CB187" w14:textId="77777777" w:rsidR="00640E24" w:rsidRPr="00640E24" w:rsidRDefault="00640E24" w:rsidP="001B15A9">
      <w:pPr>
        <w:pStyle w:val="ListParagraph"/>
        <w:numPr>
          <w:ilvl w:val="0"/>
          <w:numId w:val="90"/>
        </w:numPr>
        <w:spacing w:after="0" w:line="240" w:lineRule="auto"/>
        <w:ind w:left="3969" w:hanging="567"/>
        <w:rPr>
          <w:rFonts w:ascii="Bookman Old Style" w:hAnsi="Bookman Old Style"/>
          <w:sz w:val="24"/>
          <w:szCs w:val="24"/>
        </w:rPr>
      </w:pPr>
      <w:r w:rsidRPr="00640E24">
        <w:rPr>
          <w:rFonts w:ascii="Bookman Old Style" w:hAnsi="Bookman Old Style"/>
          <w:sz w:val="24"/>
          <w:szCs w:val="24"/>
        </w:rPr>
        <w:t>pihak berelasi;</w:t>
      </w:r>
    </w:p>
    <w:p w14:paraId="1F7362DC" w14:textId="77777777" w:rsidR="00640E24" w:rsidRPr="00640E24" w:rsidRDefault="00A14781" w:rsidP="001B15A9">
      <w:pPr>
        <w:pStyle w:val="ListParagraph"/>
        <w:numPr>
          <w:ilvl w:val="0"/>
          <w:numId w:val="89"/>
        </w:numPr>
        <w:spacing w:after="0" w:line="240" w:lineRule="auto"/>
        <w:ind w:left="3402" w:hanging="567"/>
        <w:rPr>
          <w:rFonts w:ascii="Bookman Old Style" w:hAnsi="Bookman Old Style"/>
          <w:sz w:val="24"/>
          <w:szCs w:val="24"/>
        </w:rPr>
      </w:pPr>
      <w:r>
        <w:rPr>
          <w:rFonts w:ascii="Bookman Old Style" w:hAnsi="Bookman Old Style"/>
          <w:sz w:val="24"/>
          <w:szCs w:val="24"/>
        </w:rPr>
        <w:t>A</w:t>
      </w:r>
      <w:r w:rsidR="00640E24" w:rsidRPr="00640E24">
        <w:rPr>
          <w:rFonts w:ascii="Bookman Old Style" w:hAnsi="Bookman Old Style"/>
          <w:sz w:val="24"/>
          <w:szCs w:val="24"/>
        </w:rPr>
        <w:t>set keuangan lancar lainnya;</w:t>
      </w:r>
    </w:p>
    <w:p w14:paraId="28A44B18" w14:textId="77777777" w:rsidR="00640E24" w:rsidRPr="00640E24" w:rsidRDefault="00640E24" w:rsidP="001B15A9">
      <w:pPr>
        <w:pStyle w:val="ListParagraph"/>
        <w:numPr>
          <w:ilvl w:val="0"/>
          <w:numId w:val="89"/>
        </w:numPr>
        <w:spacing w:after="0" w:line="240" w:lineRule="auto"/>
        <w:ind w:left="3402" w:hanging="567"/>
        <w:rPr>
          <w:rFonts w:ascii="Bookman Old Style" w:hAnsi="Bookman Old Style"/>
          <w:sz w:val="24"/>
          <w:szCs w:val="24"/>
        </w:rPr>
      </w:pPr>
      <w:r w:rsidRPr="00640E24">
        <w:rPr>
          <w:rFonts w:ascii="Bookman Old Style" w:hAnsi="Bookman Old Style"/>
          <w:sz w:val="24"/>
          <w:szCs w:val="24"/>
        </w:rPr>
        <w:t>persediaan;</w:t>
      </w:r>
    </w:p>
    <w:p w14:paraId="41E1A1E6" w14:textId="77777777" w:rsidR="00640E24" w:rsidRPr="00640E24" w:rsidRDefault="00640E24" w:rsidP="001B15A9">
      <w:pPr>
        <w:pStyle w:val="ListParagraph"/>
        <w:numPr>
          <w:ilvl w:val="0"/>
          <w:numId w:val="89"/>
        </w:numPr>
        <w:spacing w:after="0" w:line="240" w:lineRule="auto"/>
        <w:ind w:left="3402" w:hanging="567"/>
        <w:rPr>
          <w:rFonts w:ascii="Bookman Old Style" w:hAnsi="Bookman Old Style"/>
          <w:sz w:val="24"/>
          <w:szCs w:val="24"/>
        </w:rPr>
      </w:pPr>
      <w:r w:rsidRPr="00640E24">
        <w:rPr>
          <w:rFonts w:ascii="Bookman Old Style" w:hAnsi="Bookman Old Style"/>
          <w:sz w:val="24"/>
          <w:szCs w:val="24"/>
        </w:rPr>
        <w:t>pajak dibayar dimuka;</w:t>
      </w:r>
    </w:p>
    <w:p w14:paraId="080CC7A7" w14:textId="77777777" w:rsidR="00640E24" w:rsidRPr="00640E24" w:rsidRDefault="00640E24" w:rsidP="001B15A9">
      <w:pPr>
        <w:pStyle w:val="ListParagraph"/>
        <w:numPr>
          <w:ilvl w:val="0"/>
          <w:numId w:val="89"/>
        </w:numPr>
        <w:spacing w:after="0" w:line="240" w:lineRule="auto"/>
        <w:ind w:left="3402" w:hanging="567"/>
        <w:rPr>
          <w:rFonts w:ascii="Bookman Old Style" w:hAnsi="Bookman Old Style"/>
          <w:sz w:val="24"/>
          <w:szCs w:val="24"/>
        </w:rPr>
      </w:pPr>
      <w:r w:rsidRPr="00640E24">
        <w:rPr>
          <w:rFonts w:ascii="Bookman Old Style" w:hAnsi="Bookman Old Style"/>
          <w:sz w:val="24"/>
          <w:szCs w:val="24"/>
        </w:rPr>
        <w:t>biaya dibayar dimuka; dan</w:t>
      </w:r>
    </w:p>
    <w:p w14:paraId="6D541600" w14:textId="77777777" w:rsidR="00640E24" w:rsidRDefault="00640E24" w:rsidP="001B15A9">
      <w:pPr>
        <w:pStyle w:val="ListParagraph"/>
        <w:numPr>
          <w:ilvl w:val="0"/>
          <w:numId w:val="89"/>
        </w:numPr>
        <w:spacing w:after="0" w:line="240" w:lineRule="auto"/>
        <w:ind w:left="3402" w:hanging="567"/>
        <w:rPr>
          <w:rFonts w:ascii="Bookman Old Style" w:hAnsi="Bookman Old Style"/>
          <w:sz w:val="24"/>
          <w:szCs w:val="24"/>
        </w:rPr>
      </w:pPr>
      <w:r w:rsidRPr="00640E24">
        <w:rPr>
          <w:rFonts w:ascii="Bookman Old Style" w:hAnsi="Bookman Old Style"/>
          <w:sz w:val="24"/>
          <w:szCs w:val="24"/>
        </w:rPr>
        <w:t>Aset tidak lancar atau kelompok lepasan yang dimiliki untuk dijual.</w:t>
      </w:r>
    </w:p>
    <w:p w14:paraId="4DDCF104" w14:textId="77777777" w:rsidR="00640E24" w:rsidRDefault="00640E24" w:rsidP="001B15A9">
      <w:pPr>
        <w:pStyle w:val="ListParagraph"/>
        <w:numPr>
          <w:ilvl w:val="0"/>
          <w:numId w:val="88"/>
        </w:numPr>
        <w:spacing w:after="0" w:line="240" w:lineRule="auto"/>
        <w:ind w:left="2835" w:hanging="567"/>
        <w:rPr>
          <w:rFonts w:ascii="Bookman Old Style" w:hAnsi="Bookman Old Style"/>
          <w:sz w:val="24"/>
          <w:szCs w:val="24"/>
        </w:rPr>
      </w:pPr>
      <w:r w:rsidRPr="00640E24">
        <w:rPr>
          <w:rFonts w:ascii="Bookman Old Style" w:hAnsi="Bookman Old Style"/>
          <w:sz w:val="24"/>
          <w:szCs w:val="24"/>
        </w:rPr>
        <w:t xml:space="preserve">Aset </w:t>
      </w:r>
      <w:r>
        <w:rPr>
          <w:rFonts w:ascii="Bookman Old Style" w:hAnsi="Bookman Old Style"/>
          <w:sz w:val="24"/>
          <w:szCs w:val="24"/>
        </w:rPr>
        <w:t>t</w:t>
      </w:r>
      <w:r w:rsidRPr="00640E24">
        <w:rPr>
          <w:rFonts w:ascii="Bookman Old Style" w:hAnsi="Bookman Old Style"/>
          <w:sz w:val="24"/>
          <w:szCs w:val="24"/>
        </w:rPr>
        <w:t xml:space="preserve">idak </w:t>
      </w:r>
      <w:r w:rsidR="00A14781">
        <w:rPr>
          <w:rFonts w:ascii="Bookman Old Style" w:hAnsi="Bookman Old Style"/>
          <w:sz w:val="24"/>
          <w:szCs w:val="24"/>
        </w:rPr>
        <w:t>l</w:t>
      </w:r>
      <w:r w:rsidRPr="00640E24">
        <w:rPr>
          <w:rFonts w:ascii="Bookman Old Style" w:hAnsi="Bookman Old Style"/>
          <w:sz w:val="24"/>
          <w:szCs w:val="24"/>
        </w:rPr>
        <w:t>ancar, antara lain terdiri dari:</w:t>
      </w:r>
    </w:p>
    <w:p w14:paraId="3016F966" w14:textId="77777777" w:rsidR="00640E24" w:rsidRPr="00640E24" w:rsidRDefault="00640E24" w:rsidP="001B15A9">
      <w:pPr>
        <w:pStyle w:val="ListParagraph"/>
        <w:numPr>
          <w:ilvl w:val="0"/>
          <w:numId w:val="91"/>
        </w:numPr>
        <w:spacing w:after="0" w:line="240" w:lineRule="auto"/>
        <w:ind w:left="3402" w:hanging="567"/>
        <w:rPr>
          <w:rFonts w:ascii="Bookman Old Style" w:hAnsi="Bookman Old Style"/>
          <w:sz w:val="24"/>
          <w:szCs w:val="24"/>
        </w:rPr>
      </w:pPr>
      <w:r w:rsidRPr="00640E24">
        <w:rPr>
          <w:rFonts w:ascii="Bookman Old Style" w:hAnsi="Bookman Old Style"/>
          <w:sz w:val="24"/>
          <w:szCs w:val="24"/>
        </w:rPr>
        <w:t>piutang pihak berelasi non-usaha;</w:t>
      </w:r>
    </w:p>
    <w:p w14:paraId="7C6A9AD0" w14:textId="77777777" w:rsidR="00640E24" w:rsidRPr="00640E24" w:rsidRDefault="00A14781" w:rsidP="001B15A9">
      <w:pPr>
        <w:pStyle w:val="ListParagraph"/>
        <w:numPr>
          <w:ilvl w:val="0"/>
          <w:numId w:val="91"/>
        </w:numPr>
        <w:spacing w:after="0" w:line="240" w:lineRule="auto"/>
        <w:ind w:left="3402" w:hanging="567"/>
        <w:rPr>
          <w:rFonts w:ascii="Bookman Old Style" w:hAnsi="Bookman Old Style"/>
          <w:sz w:val="24"/>
          <w:szCs w:val="24"/>
        </w:rPr>
      </w:pPr>
      <w:r>
        <w:rPr>
          <w:rFonts w:ascii="Bookman Old Style" w:hAnsi="Bookman Old Style"/>
          <w:sz w:val="24"/>
          <w:szCs w:val="24"/>
        </w:rPr>
        <w:t>A</w:t>
      </w:r>
      <w:r w:rsidR="00640E24" w:rsidRPr="00640E24">
        <w:rPr>
          <w:rFonts w:ascii="Bookman Old Style" w:hAnsi="Bookman Old Style"/>
          <w:sz w:val="24"/>
          <w:szCs w:val="24"/>
        </w:rPr>
        <w:t>set keuangan tidak lancar lainnya;</w:t>
      </w:r>
    </w:p>
    <w:p w14:paraId="20C218D2" w14:textId="77777777" w:rsidR="00640E24" w:rsidRPr="00640E24" w:rsidRDefault="00640E24" w:rsidP="001B15A9">
      <w:pPr>
        <w:pStyle w:val="ListParagraph"/>
        <w:numPr>
          <w:ilvl w:val="0"/>
          <w:numId w:val="91"/>
        </w:numPr>
        <w:spacing w:after="0" w:line="240" w:lineRule="auto"/>
        <w:ind w:left="3402" w:hanging="567"/>
        <w:rPr>
          <w:rFonts w:ascii="Bookman Old Style" w:hAnsi="Bookman Old Style"/>
          <w:sz w:val="24"/>
          <w:szCs w:val="24"/>
        </w:rPr>
      </w:pPr>
      <w:r w:rsidRPr="00640E24">
        <w:rPr>
          <w:rFonts w:ascii="Bookman Old Style" w:hAnsi="Bookman Old Style"/>
          <w:sz w:val="24"/>
          <w:szCs w:val="24"/>
        </w:rPr>
        <w:t>investasi pada entitas asosiasi;</w:t>
      </w:r>
    </w:p>
    <w:p w14:paraId="513F027C" w14:textId="77777777" w:rsidR="00640E24" w:rsidRPr="00640E24" w:rsidRDefault="00640E24" w:rsidP="001B15A9">
      <w:pPr>
        <w:pStyle w:val="ListParagraph"/>
        <w:numPr>
          <w:ilvl w:val="0"/>
          <w:numId w:val="91"/>
        </w:numPr>
        <w:spacing w:after="0" w:line="240" w:lineRule="auto"/>
        <w:ind w:left="3402" w:hanging="567"/>
        <w:rPr>
          <w:rFonts w:ascii="Bookman Old Style" w:hAnsi="Bookman Old Style"/>
          <w:sz w:val="24"/>
          <w:szCs w:val="24"/>
        </w:rPr>
      </w:pPr>
      <w:r w:rsidRPr="00640E24">
        <w:rPr>
          <w:rFonts w:ascii="Bookman Old Style" w:hAnsi="Bookman Old Style"/>
          <w:sz w:val="24"/>
          <w:szCs w:val="24"/>
        </w:rPr>
        <w:t>Properti Investasi;</w:t>
      </w:r>
    </w:p>
    <w:p w14:paraId="794F32D9" w14:textId="77777777" w:rsidR="00640E24" w:rsidRPr="00640E24" w:rsidRDefault="00640E24" w:rsidP="001B15A9">
      <w:pPr>
        <w:pStyle w:val="ListParagraph"/>
        <w:numPr>
          <w:ilvl w:val="0"/>
          <w:numId w:val="91"/>
        </w:numPr>
        <w:spacing w:after="0" w:line="240" w:lineRule="auto"/>
        <w:ind w:left="3402" w:hanging="567"/>
        <w:rPr>
          <w:rFonts w:ascii="Bookman Old Style" w:hAnsi="Bookman Old Style"/>
          <w:sz w:val="24"/>
          <w:szCs w:val="24"/>
        </w:rPr>
      </w:pPr>
      <w:r w:rsidRPr="00640E24">
        <w:rPr>
          <w:rFonts w:ascii="Bookman Old Style" w:hAnsi="Bookman Old Style"/>
          <w:sz w:val="24"/>
          <w:szCs w:val="24"/>
        </w:rPr>
        <w:t xml:space="preserve">Aset Tetap; </w:t>
      </w:r>
    </w:p>
    <w:p w14:paraId="6E5EACEF" w14:textId="77777777" w:rsidR="00640E24" w:rsidRPr="00640E24" w:rsidRDefault="00640E24" w:rsidP="001B15A9">
      <w:pPr>
        <w:pStyle w:val="ListParagraph"/>
        <w:numPr>
          <w:ilvl w:val="0"/>
          <w:numId w:val="91"/>
        </w:numPr>
        <w:spacing w:after="0" w:line="240" w:lineRule="auto"/>
        <w:ind w:left="3402" w:hanging="567"/>
        <w:rPr>
          <w:rFonts w:ascii="Bookman Old Style" w:hAnsi="Bookman Old Style"/>
          <w:sz w:val="24"/>
          <w:szCs w:val="24"/>
        </w:rPr>
      </w:pPr>
      <w:r w:rsidRPr="00640E24">
        <w:rPr>
          <w:rFonts w:ascii="Bookman Old Style" w:hAnsi="Bookman Old Style"/>
          <w:sz w:val="24"/>
          <w:szCs w:val="24"/>
        </w:rPr>
        <w:t>Aset Takberwujud;</w:t>
      </w:r>
    </w:p>
    <w:p w14:paraId="411D41A3" w14:textId="77777777" w:rsidR="00640E24" w:rsidRPr="00640E24" w:rsidRDefault="00640E24" w:rsidP="001B15A9">
      <w:pPr>
        <w:pStyle w:val="ListParagraph"/>
        <w:numPr>
          <w:ilvl w:val="0"/>
          <w:numId w:val="91"/>
        </w:numPr>
        <w:spacing w:after="0" w:line="240" w:lineRule="auto"/>
        <w:ind w:left="3402" w:hanging="567"/>
        <w:rPr>
          <w:rFonts w:ascii="Bookman Old Style" w:hAnsi="Bookman Old Style"/>
          <w:sz w:val="24"/>
          <w:szCs w:val="24"/>
        </w:rPr>
      </w:pPr>
      <w:r w:rsidRPr="00A14781">
        <w:rPr>
          <w:rFonts w:ascii="Bookman Old Style" w:hAnsi="Bookman Old Style"/>
          <w:i/>
          <w:sz w:val="24"/>
          <w:szCs w:val="24"/>
        </w:rPr>
        <w:t>Goodwill</w:t>
      </w:r>
      <w:r w:rsidRPr="00640E24">
        <w:rPr>
          <w:rFonts w:ascii="Bookman Old Style" w:hAnsi="Bookman Old Style"/>
          <w:sz w:val="24"/>
          <w:szCs w:val="24"/>
        </w:rPr>
        <w:t xml:space="preserve">; </w:t>
      </w:r>
    </w:p>
    <w:p w14:paraId="1A6BEAF3" w14:textId="77777777" w:rsidR="00640E24" w:rsidRPr="00640E24" w:rsidRDefault="00640E24" w:rsidP="001B15A9">
      <w:pPr>
        <w:pStyle w:val="ListParagraph"/>
        <w:numPr>
          <w:ilvl w:val="0"/>
          <w:numId w:val="91"/>
        </w:numPr>
        <w:spacing w:after="0" w:line="240" w:lineRule="auto"/>
        <w:ind w:left="3402" w:hanging="567"/>
        <w:rPr>
          <w:rFonts w:ascii="Bookman Old Style" w:hAnsi="Bookman Old Style"/>
          <w:sz w:val="24"/>
          <w:szCs w:val="24"/>
        </w:rPr>
      </w:pPr>
      <w:r w:rsidRPr="00640E24">
        <w:rPr>
          <w:rFonts w:ascii="Bookman Old Style" w:hAnsi="Bookman Old Style"/>
          <w:sz w:val="24"/>
          <w:szCs w:val="24"/>
        </w:rPr>
        <w:t>Aset hak guna; dan</w:t>
      </w:r>
    </w:p>
    <w:p w14:paraId="392132DC" w14:textId="77777777" w:rsidR="00640E24" w:rsidRDefault="00640E24" w:rsidP="001B15A9">
      <w:pPr>
        <w:pStyle w:val="ListParagraph"/>
        <w:numPr>
          <w:ilvl w:val="0"/>
          <w:numId w:val="91"/>
        </w:numPr>
        <w:spacing w:after="0" w:line="240" w:lineRule="auto"/>
        <w:ind w:left="3402" w:hanging="567"/>
        <w:rPr>
          <w:rFonts w:ascii="Bookman Old Style" w:hAnsi="Bookman Old Style"/>
          <w:sz w:val="24"/>
          <w:szCs w:val="24"/>
        </w:rPr>
      </w:pPr>
      <w:r w:rsidRPr="00640E24">
        <w:rPr>
          <w:rFonts w:ascii="Bookman Old Style" w:hAnsi="Bookman Old Style"/>
          <w:sz w:val="24"/>
          <w:szCs w:val="24"/>
        </w:rPr>
        <w:t>Aset pajak tangguhan.</w:t>
      </w:r>
    </w:p>
    <w:p w14:paraId="49A8FFCF" w14:textId="77777777" w:rsidR="00640E24" w:rsidRDefault="00640E24" w:rsidP="001B15A9">
      <w:pPr>
        <w:pStyle w:val="ListParagraph"/>
        <w:numPr>
          <w:ilvl w:val="0"/>
          <w:numId w:val="87"/>
        </w:numPr>
        <w:spacing w:after="0" w:line="240" w:lineRule="auto"/>
        <w:ind w:left="2268" w:hanging="567"/>
        <w:rPr>
          <w:rFonts w:ascii="Bookman Old Style" w:hAnsi="Bookman Old Style"/>
          <w:sz w:val="24"/>
          <w:szCs w:val="24"/>
        </w:rPr>
      </w:pPr>
      <w:r>
        <w:rPr>
          <w:rFonts w:ascii="Bookman Old Style" w:hAnsi="Bookman Old Style"/>
          <w:sz w:val="24"/>
          <w:szCs w:val="24"/>
        </w:rPr>
        <w:t>Liabilitas</w:t>
      </w:r>
    </w:p>
    <w:p w14:paraId="736A7286" w14:textId="77777777" w:rsidR="00A14781" w:rsidRDefault="00A14781" w:rsidP="001B15A9">
      <w:pPr>
        <w:pStyle w:val="ListParagraph"/>
        <w:numPr>
          <w:ilvl w:val="0"/>
          <w:numId w:val="92"/>
        </w:numPr>
        <w:spacing w:after="0" w:line="240" w:lineRule="auto"/>
        <w:ind w:left="2835" w:hanging="567"/>
        <w:rPr>
          <w:rFonts w:ascii="Bookman Old Style" w:hAnsi="Bookman Old Style"/>
          <w:sz w:val="24"/>
          <w:szCs w:val="24"/>
        </w:rPr>
      </w:pPr>
      <w:r w:rsidRPr="00A14781">
        <w:rPr>
          <w:rFonts w:ascii="Bookman Old Style" w:hAnsi="Bookman Old Style"/>
          <w:sz w:val="24"/>
          <w:szCs w:val="24"/>
        </w:rPr>
        <w:t>Liabilitas jangka pendek, antara lain terdiri dari:</w:t>
      </w:r>
    </w:p>
    <w:p w14:paraId="55B88613" w14:textId="77777777" w:rsidR="00A14781" w:rsidRPr="00A14781" w:rsidRDefault="00A14781" w:rsidP="001B15A9">
      <w:pPr>
        <w:pStyle w:val="ListParagraph"/>
        <w:numPr>
          <w:ilvl w:val="0"/>
          <w:numId w:val="93"/>
        </w:numPr>
        <w:spacing w:after="0" w:line="240" w:lineRule="auto"/>
        <w:ind w:left="3402" w:hanging="567"/>
        <w:rPr>
          <w:rFonts w:ascii="Bookman Old Style" w:hAnsi="Bookman Old Style"/>
          <w:sz w:val="24"/>
          <w:szCs w:val="24"/>
        </w:rPr>
      </w:pPr>
      <w:r w:rsidRPr="00A14781">
        <w:rPr>
          <w:rFonts w:ascii="Bookman Old Style" w:hAnsi="Bookman Old Style"/>
          <w:sz w:val="24"/>
          <w:szCs w:val="24"/>
        </w:rPr>
        <w:t>utang usaha;</w:t>
      </w:r>
    </w:p>
    <w:p w14:paraId="22FC696F" w14:textId="77777777" w:rsidR="00A14781" w:rsidRPr="00A14781" w:rsidRDefault="00A14781" w:rsidP="001B15A9">
      <w:pPr>
        <w:pStyle w:val="ListParagraph"/>
        <w:numPr>
          <w:ilvl w:val="0"/>
          <w:numId w:val="93"/>
        </w:numPr>
        <w:spacing w:after="0" w:line="240" w:lineRule="auto"/>
        <w:ind w:left="3402" w:hanging="567"/>
        <w:rPr>
          <w:rFonts w:ascii="Bookman Old Style" w:hAnsi="Bookman Old Style"/>
          <w:sz w:val="24"/>
          <w:szCs w:val="24"/>
        </w:rPr>
      </w:pPr>
      <w:r w:rsidRPr="00A14781">
        <w:rPr>
          <w:rFonts w:ascii="Bookman Old Style" w:hAnsi="Bookman Old Style"/>
          <w:sz w:val="24"/>
          <w:szCs w:val="24"/>
        </w:rPr>
        <w:t>beban akrual;</w:t>
      </w:r>
    </w:p>
    <w:p w14:paraId="48659BB1" w14:textId="77777777" w:rsidR="00A14781" w:rsidRPr="00A14781" w:rsidRDefault="00A14781" w:rsidP="001B15A9">
      <w:pPr>
        <w:pStyle w:val="ListParagraph"/>
        <w:numPr>
          <w:ilvl w:val="0"/>
          <w:numId w:val="93"/>
        </w:numPr>
        <w:spacing w:after="0" w:line="240" w:lineRule="auto"/>
        <w:ind w:left="3402" w:hanging="567"/>
        <w:rPr>
          <w:rFonts w:ascii="Bookman Old Style" w:hAnsi="Bookman Old Style"/>
          <w:sz w:val="24"/>
          <w:szCs w:val="24"/>
        </w:rPr>
      </w:pPr>
      <w:r w:rsidRPr="00A14781">
        <w:rPr>
          <w:rFonts w:ascii="Bookman Old Style" w:hAnsi="Bookman Old Style"/>
          <w:sz w:val="24"/>
          <w:szCs w:val="24"/>
        </w:rPr>
        <w:t>utang pajak;</w:t>
      </w:r>
    </w:p>
    <w:p w14:paraId="7D12C35E" w14:textId="77777777" w:rsidR="00A14781" w:rsidRPr="00A14781" w:rsidRDefault="00A14781" w:rsidP="001B15A9">
      <w:pPr>
        <w:pStyle w:val="ListParagraph"/>
        <w:numPr>
          <w:ilvl w:val="0"/>
          <w:numId w:val="93"/>
        </w:numPr>
        <w:spacing w:after="0" w:line="240" w:lineRule="auto"/>
        <w:ind w:left="3402" w:hanging="567"/>
        <w:rPr>
          <w:rFonts w:ascii="Bookman Old Style" w:hAnsi="Bookman Old Style"/>
          <w:sz w:val="24"/>
          <w:szCs w:val="24"/>
        </w:rPr>
      </w:pPr>
      <w:r>
        <w:rPr>
          <w:rFonts w:ascii="Bookman Old Style" w:hAnsi="Bookman Old Style"/>
          <w:sz w:val="24"/>
          <w:szCs w:val="24"/>
        </w:rPr>
        <w:t>L</w:t>
      </w:r>
      <w:r w:rsidRPr="00A14781">
        <w:rPr>
          <w:rFonts w:ascii="Bookman Old Style" w:hAnsi="Bookman Old Style"/>
          <w:sz w:val="24"/>
          <w:szCs w:val="24"/>
        </w:rPr>
        <w:t xml:space="preserve">iabilitas imbalan kerja jangka pendek; </w:t>
      </w:r>
    </w:p>
    <w:p w14:paraId="53DDE6D5" w14:textId="77777777" w:rsidR="00A14781" w:rsidRPr="00A14781" w:rsidRDefault="00A14781" w:rsidP="001B15A9">
      <w:pPr>
        <w:pStyle w:val="ListParagraph"/>
        <w:numPr>
          <w:ilvl w:val="0"/>
          <w:numId w:val="93"/>
        </w:numPr>
        <w:spacing w:after="0" w:line="240" w:lineRule="auto"/>
        <w:ind w:left="3402" w:hanging="567"/>
        <w:rPr>
          <w:rFonts w:ascii="Bookman Old Style" w:hAnsi="Bookman Old Style"/>
          <w:sz w:val="24"/>
          <w:szCs w:val="24"/>
        </w:rPr>
      </w:pPr>
      <w:r w:rsidRPr="00A14781">
        <w:rPr>
          <w:rFonts w:ascii="Bookman Old Style" w:hAnsi="Bookman Old Style"/>
          <w:sz w:val="24"/>
          <w:szCs w:val="24"/>
        </w:rPr>
        <w:t>bagian lancar atas liabilitas jangka panjang;</w:t>
      </w:r>
    </w:p>
    <w:p w14:paraId="02ED529F" w14:textId="77777777" w:rsidR="00A14781" w:rsidRPr="00A14781" w:rsidRDefault="00A14781" w:rsidP="001B15A9">
      <w:pPr>
        <w:pStyle w:val="ListParagraph"/>
        <w:numPr>
          <w:ilvl w:val="0"/>
          <w:numId w:val="93"/>
        </w:numPr>
        <w:spacing w:after="0" w:line="240" w:lineRule="auto"/>
        <w:ind w:left="3402" w:hanging="567"/>
        <w:rPr>
          <w:rFonts w:ascii="Bookman Old Style" w:hAnsi="Bookman Old Style"/>
          <w:sz w:val="24"/>
          <w:szCs w:val="24"/>
        </w:rPr>
      </w:pPr>
      <w:r>
        <w:rPr>
          <w:rFonts w:ascii="Bookman Old Style" w:hAnsi="Bookman Old Style"/>
          <w:sz w:val="24"/>
          <w:szCs w:val="24"/>
        </w:rPr>
        <w:t>L</w:t>
      </w:r>
      <w:r w:rsidRPr="00A14781">
        <w:rPr>
          <w:rFonts w:ascii="Bookman Old Style" w:hAnsi="Bookman Old Style"/>
          <w:sz w:val="24"/>
          <w:szCs w:val="24"/>
        </w:rPr>
        <w:t>iabilitas keuangan jangka pendek lainnya;</w:t>
      </w:r>
    </w:p>
    <w:p w14:paraId="65875E0C" w14:textId="77777777" w:rsidR="00A14781" w:rsidRPr="00A14781" w:rsidRDefault="00A14781" w:rsidP="001B15A9">
      <w:pPr>
        <w:pStyle w:val="ListParagraph"/>
        <w:numPr>
          <w:ilvl w:val="0"/>
          <w:numId w:val="93"/>
        </w:numPr>
        <w:spacing w:after="0" w:line="240" w:lineRule="auto"/>
        <w:ind w:left="3402" w:hanging="567"/>
        <w:rPr>
          <w:rFonts w:ascii="Bookman Old Style" w:hAnsi="Bookman Old Style"/>
          <w:sz w:val="24"/>
          <w:szCs w:val="24"/>
        </w:rPr>
      </w:pPr>
      <w:r>
        <w:rPr>
          <w:rFonts w:ascii="Bookman Old Style" w:hAnsi="Bookman Old Style"/>
          <w:sz w:val="24"/>
          <w:szCs w:val="24"/>
        </w:rPr>
        <w:t>L</w:t>
      </w:r>
      <w:r w:rsidRPr="00A14781">
        <w:rPr>
          <w:rFonts w:ascii="Bookman Old Style" w:hAnsi="Bookman Old Style"/>
          <w:sz w:val="24"/>
          <w:szCs w:val="24"/>
        </w:rPr>
        <w:t xml:space="preserve">iabilitas atas pembayaran berbasis saham jangka pendek; </w:t>
      </w:r>
    </w:p>
    <w:p w14:paraId="152FECB9" w14:textId="77777777" w:rsidR="00A14781" w:rsidRPr="00A14781" w:rsidRDefault="00A14781" w:rsidP="001B15A9">
      <w:pPr>
        <w:pStyle w:val="ListParagraph"/>
        <w:numPr>
          <w:ilvl w:val="0"/>
          <w:numId w:val="93"/>
        </w:numPr>
        <w:spacing w:after="0" w:line="240" w:lineRule="auto"/>
        <w:ind w:left="3402" w:hanging="567"/>
        <w:rPr>
          <w:rFonts w:ascii="Bookman Old Style" w:hAnsi="Bookman Old Style"/>
          <w:sz w:val="24"/>
          <w:szCs w:val="24"/>
        </w:rPr>
      </w:pPr>
      <w:r w:rsidRPr="00A14781">
        <w:rPr>
          <w:rFonts w:ascii="Bookman Old Style" w:hAnsi="Bookman Old Style"/>
          <w:sz w:val="24"/>
          <w:szCs w:val="24"/>
        </w:rPr>
        <w:t>provisi jangka pendek; dan</w:t>
      </w:r>
    </w:p>
    <w:p w14:paraId="6A993113" w14:textId="77777777" w:rsidR="00A14781" w:rsidRDefault="00A14781" w:rsidP="001B15A9">
      <w:pPr>
        <w:pStyle w:val="ListParagraph"/>
        <w:numPr>
          <w:ilvl w:val="0"/>
          <w:numId w:val="93"/>
        </w:numPr>
        <w:spacing w:after="0" w:line="240" w:lineRule="auto"/>
        <w:ind w:left="3402" w:hanging="567"/>
        <w:rPr>
          <w:rFonts w:ascii="Bookman Old Style" w:hAnsi="Bookman Old Style"/>
          <w:sz w:val="24"/>
          <w:szCs w:val="24"/>
        </w:rPr>
      </w:pPr>
      <w:r w:rsidRPr="00A14781">
        <w:rPr>
          <w:rFonts w:ascii="Bookman Old Style" w:hAnsi="Bookman Old Style"/>
          <w:sz w:val="24"/>
          <w:szCs w:val="24"/>
        </w:rPr>
        <w:t>Liabilitas terkait aset atau kelompok lepasan yang dimiliki untuk dijual.</w:t>
      </w:r>
    </w:p>
    <w:p w14:paraId="11FC84C4" w14:textId="77777777" w:rsidR="00A14781" w:rsidRDefault="00A14781" w:rsidP="001B15A9">
      <w:pPr>
        <w:pStyle w:val="ListParagraph"/>
        <w:numPr>
          <w:ilvl w:val="0"/>
          <w:numId w:val="92"/>
        </w:numPr>
        <w:spacing w:after="0" w:line="240" w:lineRule="auto"/>
        <w:ind w:left="2835" w:hanging="567"/>
        <w:rPr>
          <w:rFonts w:ascii="Bookman Old Style" w:hAnsi="Bookman Old Style"/>
          <w:sz w:val="24"/>
          <w:szCs w:val="24"/>
        </w:rPr>
      </w:pPr>
      <w:r w:rsidRPr="00A14781">
        <w:rPr>
          <w:rFonts w:ascii="Bookman Old Style" w:hAnsi="Bookman Old Style"/>
          <w:sz w:val="24"/>
          <w:szCs w:val="24"/>
        </w:rPr>
        <w:t>Liabilitas jangka panjang, antara lain terdiri dari:</w:t>
      </w:r>
    </w:p>
    <w:p w14:paraId="1F7E0508" w14:textId="77777777" w:rsidR="00A14781" w:rsidRPr="00A14781" w:rsidRDefault="00A14781" w:rsidP="001B15A9">
      <w:pPr>
        <w:pStyle w:val="ListParagraph"/>
        <w:numPr>
          <w:ilvl w:val="0"/>
          <w:numId w:val="94"/>
        </w:numPr>
        <w:spacing w:after="0" w:line="240" w:lineRule="auto"/>
        <w:ind w:left="3402" w:hanging="567"/>
        <w:rPr>
          <w:rFonts w:ascii="Bookman Old Style" w:hAnsi="Bookman Old Style"/>
          <w:sz w:val="24"/>
          <w:szCs w:val="24"/>
        </w:rPr>
      </w:pPr>
      <w:r w:rsidRPr="00A14781">
        <w:rPr>
          <w:rFonts w:ascii="Bookman Old Style" w:hAnsi="Bookman Old Style"/>
          <w:sz w:val="24"/>
          <w:szCs w:val="24"/>
        </w:rPr>
        <w:t>utang bank dan lembaga keuangan jangka panjang;</w:t>
      </w:r>
    </w:p>
    <w:p w14:paraId="4093D5BA" w14:textId="77777777" w:rsidR="00A14781" w:rsidRPr="00A14781" w:rsidRDefault="00A14781" w:rsidP="001B15A9">
      <w:pPr>
        <w:pStyle w:val="ListParagraph"/>
        <w:numPr>
          <w:ilvl w:val="0"/>
          <w:numId w:val="94"/>
        </w:numPr>
        <w:spacing w:after="0" w:line="240" w:lineRule="auto"/>
        <w:ind w:left="3402" w:hanging="567"/>
        <w:rPr>
          <w:rFonts w:ascii="Bookman Old Style" w:hAnsi="Bookman Old Style"/>
          <w:sz w:val="24"/>
          <w:szCs w:val="24"/>
        </w:rPr>
      </w:pPr>
      <w:r w:rsidRPr="00A14781">
        <w:rPr>
          <w:rFonts w:ascii="Bookman Old Style" w:hAnsi="Bookman Old Style"/>
          <w:sz w:val="24"/>
          <w:szCs w:val="24"/>
        </w:rPr>
        <w:t>utang pihak berelasi non-usaha;</w:t>
      </w:r>
    </w:p>
    <w:p w14:paraId="027B27E7" w14:textId="77777777" w:rsidR="00A14781" w:rsidRPr="00A14781" w:rsidRDefault="00A14781" w:rsidP="001B15A9">
      <w:pPr>
        <w:pStyle w:val="ListParagraph"/>
        <w:numPr>
          <w:ilvl w:val="0"/>
          <w:numId w:val="94"/>
        </w:numPr>
        <w:spacing w:after="0" w:line="240" w:lineRule="auto"/>
        <w:ind w:left="3402" w:hanging="567"/>
        <w:rPr>
          <w:rFonts w:ascii="Bookman Old Style" w:hAnsi="Bookman Old Style"/>
          <w:sz w:val="24"/>
          <w:szCs w:val="24"/>
        </w:rPr>
      </w:pPr>
      <w:r w:rsidRPr="00A14781">
        <w:rPr>
          <w:rFonts w:ascii="Bookman Old Style" w:hAnsi="Bookman Old Style"/>
          <w:sz w:val="24"/>
          <w:szCs w:val="24"/>
        </w:rPr>
        <w:t>utang sewa;</w:t>
      </w:r>
    </w:p>
    <w:p w14:paraId="49B6688A" w14:textId="77777777" w:rsidR="00A14781" w:rsidRPr="00A14781" w:rsidRDefault="00A14781" w:rsidP="001B15A9">
      <w:pPr>
        <w:pStyle w:val="ListParagraph"/>
        <w:numPr>
          <w:ilvl w:val="0"/>
          <w:numId w:val="94"/>
        </w:numPr>
        <w:spacing w:after="0" w:line="240" w:lineRule="auto"/>
        <w:ind w:left="3402" w:hanging="567"/>
        <w:rPr>
          <w:rFonts w:ascii="Bookman Old Style" w:hAnsi="Bookman Old Style"/>
          <w:sz w:val="24"/>
          <w:szCs w:val="24"/>
        </w:rPr>
      </w:pPr>
      <w:r w:rsidRPr="00A14781">
        <w:rPr>
          <w:rFonts w:ascii="Bookman Old Style" w:hAnsi="Bookman Old Style"/>
          <w:sz w:val="24"/>
          <w:szCs w:val="24"/>
        </w:rPr>
        <w:t>utang obligasi;</w:t>
      </w:r>
    </w:p>
    <w:p w14:paraId="75D542A2" w14:textId="77777777" w:rsidR="00A14781" w:rsidRPr="00A14781" w:rsidRDefault="00A14781" w:rsidP="001B15A9">
      <w:pPr>
        <w:pStyle w:val="ListParagraph"/>
        <w:numPr>
          <w:ilvl w:val="0"/>
          <w:numId w:val="94"/>
        </w:numPr>
        <w:spacing w:after="0" w:line="240" w:lineRule="auto"/>
        <w:ind w:left="3402" w:hanging="567"/>
        <w:rPr>
          <w:rFonts w:ascii="Bookman Old Style" w:hAnsi="Bookman Old Style"/>
          <w:sz w:val="24"/>
          <w:szCs w:val="24"/>
        </w:rPr>
      </w:pPr>
      <w:r w:rsidRPr="00A14781">
        <w:rPr>
          <w:rFonts w:ascii="Bookman Old Style" w:hAnsi="Bookman Old Style"/>
          <w:sz w:val="24"/>
          <w:szCs w:val="24"/>
        </w:rPr>
        <w:lastRenderedPageBreak/>
        <w:t>Sukuk;</w:t>
      </w:r>
    </w:p>
    <w:p w14:paraId="116A4328" w14:textId="77777777" w:rsidR="00A14781" w:rsidRPr="00A14781" w:rsidRDefault="00A14781" w:rsidP="001B15A9">
      <w:pPr>
        <w:pStyle w:val="ListParagraph"/>
        <w:numPr>
          <w:ilvl w:val="0"/>
          <w:numId w:val="94"/>
        </w:numPr>
        <w:spacing w:after="0" w:line="240" w:lineRule="auto"/>
        <w:ind w:left="3402" w:hanging="567"/>
        <w:rPr>
          <w:rFonts w:ascii="Bookman Old Style" w:hAnsi="Bookman Old Style"/>
          <w:sz w:val="24"/>
          <w:szCs w:val="24"/>
        </w:rPr>
      </w:pPr>
      <w:r w:rsidRPr="00A14781">
        <w:rPr>
          <w:rFonts w:ascii="Bookman Old Style" w:hAnsi="Bookman Old Style"/>
          <w:sz w:val="24"/>
          <w:szCs w:val="24"/>
        </w:rPr>
        <w:t>obligasi konversi;</w:t>
      </w:r>
    </w:p>
    <w:p w14:paraId="349F0436" w14:textId="77777777" w:rsidR="00A14781" w:rsidRPr="00A14781" w:rsidRDefault="00A14781" w:rsidP="001B15A9">
      <w:pPr>
        <w:pStyle w:val="ListParagraph"/>
        <w:numPr>
          <w:ilvl w:val="0"/>
          <w:numId w:val="94"/>
        </w:numPr>
        <w:spacing w:after="0" w:line="240" w:lineRule="auto"/>
        <w:ind w:left="3402" w:hanging="567"/>
        <w:rPr>
          <w:rFonts w:ascii="Bookman Old Style" w:hAnsi="Bookman Old Style"/>
          <w:sz w:val="24"/>
          <w:szCs w:val="24"/>
        </w:rPr>
      </w:pPr>
      <w:r>
        <w:rPr>
          <w:rFonts w:ascii="Bookman Old Style" w:hAnsi="Bookman Old Style"/>
          <w:sz w:val="24"/>
          <w:szCs w:val="24"/>
        </w:rPr>
        <w:t>L</w:t>
      </w:r>
      <w:r w:rsidRPr="00A14781">
        <w:rPr>
          <w:rFonts w:ascii="Bookman Old Style" w:hAnsi="Bookman Old Style"/>
          <w:sz w:val="24"/>
          <w:szCs w:val="24"/>
        </w:rPr>
        <w:t>iabilitas keuangan jangka panjang lainnya;</w:t>
      </w:r>
    </w:p>
    <w:p w14:paraId="53716BAD" w14:textId="77777777" w:rsidR="00A14781" w:rsidRPr="00A14781" w:rsidRDefault="00A14781" w:rsidP="001B15A9">
      <w:pPr>
        <w:pStyle w:val="ListParagraph"/>
        <w:numPr>
          <w:ilvl w:val="0"/>
          <w:numId w:val="94"/>
        </w:numPr>
        <w:spacing w:after="0" w:line="240" w:lineRule="auto"/>
        <w:ind w:left="3402" w:hanging="567"/>
        <w:rPr>
          <w:rFonts w:ascii="Bookman Old Style" w:hAnsi="Bookman Old Style"/>
          <w:sz w:val="24"/>
          <w:szCs w:val="24"/>
        </w:rPr>
      </w:pPr>
      <w:r>
        <w:rPr>
          <w:rFonts w:ascii="Bookman Old Style" w:hAnsi="Bookman Old Style"/>
          <w:sz w:val="24"/>
          <w:szCs w:val="24"/>
        </w:rPr>
        <w:t>L</w:t>
      </w:r>
      <w:r w:rsidRPr="00A14781">
        <w:rPr>
          <w:rFonts w:ascii="Bookman Old Style" w:hAnsi="Bookman Old Style"/>
          <w:sz w:val="24"/>
          <w:szCs w:val="24"/>
        </w:rPr>
        <w:t>iabilitas atas pembayaran berbasis saham jangka panjang;</w:t>
      </w:r>
    </w:p>
    <w:p w14:paraId="413CA071" w14:textId="77777777" w:rsidR="00A14781" w:rsidRPr="00A14781" w:rsidRDefault="00A14781" w:rsidP="001B15A9">
      <w:pPr>
        <w:pStyle w:val="ListParagraph"/>
        <w:numPr>
          <w:ilvl w:val="0"/>
          <w:numId w:val="94"/>
        </w:numPr>
        <w:spacing w:after="0" w:line="240" w:lineRule="auto"/>
        <w:ind w:left="3402" w:hanging="567"/>
        <w:rPr>
          <w:rFonts w:ascii="Bookman Old Style" w:hAnsi="Bookman Old Style"/>
          <w:sz w:val="24"/>
          <w:szCs w:val="24"/>
        </w:rPr>
      </w:pPr>
      <w:r>
        <w:rPr>
          <w:rFonts w:ascii="Bookman Old Style" w:hAnsi="Bookman Old Style"/>
          <w:sz w:val="24"/>
          <w:szCs w:val="24"/>
        </w:rPr>
        <w:t>L</w:t>
      </w:r>
      <w:r w:rsidRPr="00A14781">
        <w:rPr>
          <w:rFonts w:ascii="Bookman Old Style" w:hAnsi="Bookman Old Style"/>
          <w:sz w:val="24"/>
          <w:szCs w:val="24"/>
        </w:rPr>
        <w:t>iabilitas imbalan kerja jangka panjang;</w:t>
      </w:r>
    </w:p>
    <w:p w14:paraId="4DE3EBA9" w14:textId="77777777" w:rsidR="00A14781" w:rsidRPr="00A14781" w:rsidRDefault="00A14781" w:rsidP="001B15A9">
      <w:pPr>
        <w:pStyle w:val="ListParagraph"/>
        <w:numPr>
          <w:ilvl w:val="0"/>
          <w:numId w:val="94"/>
        </w:numPr>
        <w:spacing w:after="0" w:line="240" w:lineRule="auto"/>
        <w:ind w:left="3402" w:hanging="567"/>
        <w:rPr>
          <w:rFonts w:ascii="Bookman Old Style" w:hAnsi="Bookman Old Style"/>
          <w:sz w:val="24"/>
          <w:szCs w:val="24"/>
        </w:rPr>
      </w:pPr>
      <w:r>
        <w:rPr>
          <w:rFonts w:ascii="Bookman Old Style" w:hAnsi="Bookman Old Style"/>
          <w:sz w:val="24"/>
          <w:szCs w:val="24"/>
        </w:rPr>
        <w:t>L</w:t>
      </w:r>
      <w:r w:rsidRPr="00A14781">
        <w:rPr>
          <w:rFonts w:ascii="Bookman Old Style" w:hAnsi="Bookman Old Style"/>
          <w:sz w:val="24"/>
          <w:szCs w:val="24"/>
        </w:rPr>
        <w:t>iabilitas pajak tangguhan;</w:t>
      </w:r>
    </w:p>
    <w:p w14:paraId="3BD49FB7" w14:textId="77777777" w:rsidR="00A14781" w:rsidRPr="00A14781" w:rsidRDefault="00A14781" w:rsidP="001B15A9">
      <w:pPr>
        <w:pStyle w:val="ListParagraph"/>
        <w:numPr>
          <w:ilvl w:val="0"/>
          <w:numId w:val="94"/>
        </w:numPr>
        <w:spacing w:after="0" w:line="240" w:lineRule="auto"/>
        <w:ind w:left="3402" w:hanging="567"/>
        <w:rPr>
          <w:rFonts w:ascii="Bookman Old Style" w:hAnsi="Bookman Old Style"/>
          <w:sz w:val="24"/>
          <w:szCs w:val="24"/>
        </w:rPr>
      </w:pPr>
      <w:r w:rsidRPr="00A14781">
        <w:rPr>
          <w:rFonts w:ascii="Bookman Old Style" w:hAnsi="Bookman Old Style"/>
          <w:sz w:val="24"/>
          <w:szCs w:val="24"/>
        </w:rPr>
        <w:t>utang subordinasi; dan</w:t>
      </w:r>
    </w:p>
    <w:p w14:paraId="670009D8" w14:textId="77777777" w:rsidR="00A14781" w:rsidRPr="00A14781" w:rsidRDefault="00A14781" w:rsidP="001B15A9">
      <w:pPr>
        <w:pStyle w:val="ListParagraph"/>
        <w:numPr>
          <w:ilvl w:val="0"/>
          <w:numId w:val="94"/>
        </w:numPr>
        <w:spacing w:after="0" w:line="240" w:lineRule="auto"/>
        <w:ind w:left="3402" w:hanging="567"/>
        <w:rPr>
          <w:rFonts w:ascii="Bookman Old Style" w:hAnsi="Bookman Old Style"/>
          <w:sz w:val="24"/>
          <w:szCs w:val="24"/>
        </w:rPr>
      </w:pPr>
      <w:r w:rsidRPr="00A14781">
        <w:rPr>
          <w:rFonts w:ascii="Bookman Old Style" w:hAnsi="Bookman Old Style"/>
          <w:sz w:val="24"/>
          <w:szCs w:val="24"/>
        </w:rPr>
        <w:t>provisi jangka panjang.</w:t>
      </w:r>
    </w:p>
    <w:p w14:paraId="07867F8F" w14:textId="77777777" w:rsidR="00A14781" w:rsidRDefault="00A14781" w:rsidP="001B15A9">
      <w:pPr>
        <w:pStyle w:val="ListParagraph"/>
        <w:numPr>
          <w:ilvl w:val="0"/>
          <w:numId w:val="87"/>
        </w:numPr>
        <w:spacing w:after="0" w:line="240" w:lineRule="auto"/>
        <w:ind w:left="2268" w:hanging="567"/>
        <w:rPr>
          <w:rFonts w:ascii="Bookman Old Style" w:hAnsi="Bookman Old Style"/>
          <w:sz w:val="24"/>
          <w:szCs w:val="24"/>
        </w:rPr>
      </w:pPr>
      <w:r>
        <w:rPr>
          <w:rFonts w:ascii="Bookman Old Style" w:hAnsi="Bookman Old Style"/>
          <w:sz w:val="24"/>
          <w:szCs w:val="24"/>
        </w:rPr>
        <w:t>Ekuitas</w:t>
      </w:r>
    </w:p>
    <w:p w14:paraId="4DD84D7E" w14:textId="77777777" w:rsidR="00A65EC6" w:rsidRDefault="00A65EC6" w:rsidP="001B15A9">
      <w:pPr>
        <w:pStyle w:val="ListParagraph"/>
        <w:numPr>
          <w:ilvl w:val="0"/>
          <w:numId w:val="95"/>
        </w:numPr>
        <w:ind w:left="2835" w:hanging="567"/>
        <w:rPr>
          <w:rFonts w:ascii="Bookman Old Style" w:hAnsi="Bookman Old Style"/>
          <w:sz w:val="24"/>
          <w:szCs w:val="24"/>
        </w:rPr>
      </w:pPr>
      <w:r w:rsidRPr="00A65EC6">
        <w:rPr>
          <w:rFonts w:ascii="Bookman Old Style" w:hAnsi="Bookman Old Style"/>
          <w:sz w:val="24"/>
          <w:szCs w:val="24"/>
        </w:rPr>
        <w:t>Ekuitas yang dapat diatribusikan kepada pemilik entitas induk, antara lain terdiri dari:</w:t>
      </w:r>
    </w:p>
    <w:p w14:paraId="7E21AB9E" w14:textId="77777777" w:rsidR="00A65EC6" w:rsidRPr="00A65EC6" w:rsidRDefault="00A65EC6" w:rsidP="001B15A9">
      <w:pPr>
        <w:pStyle w:val="ListParagraph"/>
        <w:numPr>
          <w:ilvl w:val="0"/>
          <w:numId w:val="96"/>
        </w:numPr>
        <w:ind w:left="3402" w:hanging="567"/>
        <w:rPr>
          <w:rFonts w:ascii="Bookman Old Style" w:hAnsi="Bookman Old Style"/>
          <w:sz w:val="24"/>
          <w:szCs w:val="24"/>
        </w:rPr>
      </w:pPr>
      <w:r w:rsidRPr="00A65EC6">
        <w:rPr>
          <w:rFonts w:ascii="Bookman Old Style" w:hAnsi="Bookman Old Style"/>
          <w:sz w:val="24"/>
          <w:szCs w:val="24"/>
        </w:rPr>
        <w:t>modal saham;</w:t>
      </w:r>
    </w:p>
    <w:p w14:paraId="6CC1CC39" w14:textId="4AB8BF5B" w:rsidR="00A65EC6" w:rsidRPr="00A65EC6" w:rsidRDefault="00A65EC6" w:rsidP="001B15A9">
      <w:pPr>
        <w:pStyle w:val="ListParagraph"/>
        <w:numPr>
          <w:ilvl w:val="0"/>
          <w:numId w:val="96"/>
        </w:numPr>
        <w:ind w:left="3402" w:hanging="567"/>
        <w:rPr>
          <w:rFonts w:ascii="Bookman Old Style" w:hAnsi="Bookman Old Style"/>
          <w:sz w:val="24"/>
          <w:szCs w:val="24"/>
        </w:rPr>
      </w:pPr>
      <w:r w:rsidRPr="00A65EC6">
        <w:rPr>
          <w:rFonts w:ascii="Bookman Old Style" w:hAnsi="Bookman Old Style"/>
          <w:sz w:val="24"/>
          <w:szCs w:val="24"/>
        </w:rPr>
        <w:t>tambahan modal disetor;</w:t>
      </w:r>
    </w:p>
    <w:p w14:paraId="61C4A269" w14:textId="77777777" w:rsidR="00A65EC6" w:rsidRPr="00A65EC6" w:rsidRDefault="00A65EC6" w:rsidP="001B15A9">
      <w:pPr>
        <w:pStyle w:val="ListParagraph"/>
        <w:numPr>
          <w:ilvl w:val="0"/>
          <w:numId w:val="96"/>
        </w:numPr>
        <w:ind w:left="3402" w:hanging="567"/>
        <w:rPr>
          <w:rFonts w:ascii="Bookman Old Style" w:hAnsi="Bookman Old Style"/>
          <w:sz w:val="24"/>
          <w:szCs w:val="24"/>
        </w:rPr>
      </w:pPr>
      <w:r w:rsidRPr="00A65EC6">
        <w:rPr>
          <w:rFonts w:ascii="Bookman Old Style" w:hAnsi="Bookman Old Style"/>
          <w:sz w:val="24"/>
          <w:szCs w:val="24"/>
        </w:rPr>
        <w:t>selisih transaksi dengan pihak nonpengendali;</w:t>
      </w:r>
    </w:p>
    <w:p w14:paraId="4F979226" w14:textId="77777777" w:rsidR="00A65EC6" w:rsidRPr="00A65EC6" w:rsidRDefault="00A65EC6" w:rsidP="001B15A9">
      <w:pPr>
        <w:pStyle w:val="ListParagraph"/>
        <w:numPr>
          <w:ilvl w:val="0"/>
          <w:numId w:val="96"/>
        </w:numPr>
        <w:ind w:left="3402" w:hanging="567"/>
        <w:rPr>
          <w:rFonts w:ascii="Bookman Old Style" w:hAnsi="Bookman Old Style"/>
          <w:sz w:val="24"/>
          <w:szCs w:val="24"/>
        </w:rPr>
      </w:pPr>
      <w:r w:rsidRPr="00A65EC6">
        <w:rPr>
          <w:rFonts w:ascii="Bookman Old Style" w:hAnsi="Bookman Old Style"/>
          <w:sz w:val="24"/>
          <w:szCs w:val="24"/>
        </w:rPr>
        <w:t>saham treasuri;</w:t>
      </w:r>
    </w:p>
    <w:p w14:paraId="04CEAD40" w14:textId="77777777" w:rsidR="00A65EC6" w:rsidRPr="00A65EC6" w:rsidRDefault="00A65EC6" w:rsidP="001B15A9">
      <w:pPr>
        <w:pStyle w:val="ListParagraph"/>
        <w:numPr>
          <w:ilvl w:val="0"/>
          <w:numId w:val="96"/>
        </w:numPr>
        <w:ind w:left="3402" w:hanging="567"/>
        <w:rPr>
          <w:rFonts w:ascii="Bookman Old Style" w:hAnsi="Bookman Old Style"/>
          <w:sz w:val="24"/>
          <w:szCs w:val="24"/>
        </w:rPr>
      </w:pPr>
      <w:r w:rsidRPr="00A65EC6">
        <w:rPr>
          <w:rFonts w:ascii="Bookman Old Style" w:hAnsi="Bookman Old Style"/>
          <w:sz w:val="24"/>
          <w:szCs w:val="24"/>
        </w:rPr>
        <w:t>saldo laba; dan</w:t>
      </w:r>
    </w:p>
    <w:p w14:paraId="07D923E1" w14:textId="77777777" w:rsidR="00A65EC6" w:rsidRPr="00A65EC6" w:rsidRDefault="00A65EC6" w:rsidP="001B15A9">
      <w:pPr>
        <w:pStyle w:val="ListParagraph"/>
        <w:numPr>
          <w:ilvl w:val="0"/>
          <w:numId w:val="96"/>
        </w:numPr>
        <w:ind w:left="3402" w:hanging="567"/>
        <w:rPr>
          <w:rFonts w:ascii="Bookman Old Style" w:hAnsi="Bookman Old Style"/>
          <w:sz w:val="24"/>
          <w:szCs w:val="24"/>
        </w:rPr>
      </w:pPr>
      <w:r w:rsidRPr="00A65EC6">
        <w:rPr>
          <w:rFonts w:ascii="Bookman Old Style" w:hAnsi="Bookman Old Style"/>
          <w:sz w:val="24"/>
          <w:szCs w:val="24"/>
        </w:rPr>
        <w:t>penghasilan komprehensif lainnya.</w:t>
      </w:r>
    </w:p>
    <w:p w14:paraId="304227FC" w14:textId="77777777" w:rsidR="00A14781" w:rsidRDefault="00A65EC6" w:rsidP="001B15A9">
      <w:pPr>
        <w:pStyle w:val="ListParagraph"/>
        <w:numPr>
          <w:ilvl w:val="0"/>
          <w:numId w:val="95"/>
        </w:numPr>
        <w:spacing w:after="0" w:line="240" w:lineRule="auto"/>
        <w:ind w:left="2835" w:hanging="567"/>
        <w:rPr>
          <w:rFonts w:ascii="Bookman Old Style" w:hAnsi="Bookman Old Style"/>
          <w:sz w:val="24"/>
          <w:szCs w:val="24"/>
        </w:rPr>
      </w:pPr>
      <w:r w:rsidRPr="00A65EC6">
        <w:rPr>
          <w:rFonts w:ascii="Bookman Old Style" w:hAnsi="Bookman Old Style"/>
          <w:sz w:val="24"/>
          <w:szCs w:val="24"/>
        </w:rPr>
        <w:t>Kepentingan nonpengendali</w:t>
      </w:r>
      <w:r>
        <w:rPr>
          <w:rFonts w:ascii="Bookman Old Style" w:hAnsi="Bookman Old Style"/>
          <w:sz w:val="24"/>
          <w:szCs w:val="24"/>
        </w:rPr>
        <w:t>.</w:t>
      </w:r>
    </w:p>
    <w:p w14:paraId="7504BFB1" w14:textId="77777777" w:rsidR="00640E24" w:rsidRDefault="00A65EC6" w:rsidP="001B15A9">
      <w:pPr>
        <w:pStyle w:val="ListParagraph"/>
        <w:numPr>
          <w:ilvl w:val="0"/>
          <w:numId w:val="85"/>
        </w:numPr>
        <w:spacing w:after="0" w:line="240" w:lineRule="auto"/>
        <w:ind w:left="1701" w:hanging="567"/>
        <w:jc w:val="both"/>
        <w:rPr>
          <w:rFonts w:ascii="Bookman Old Style" w:hAnsi="Bookman Old Style"/>
          <w:sz w:val="24"/>
          <w:szCs w:val="24"/>
        </w:rPr>
      </w:pPr>
      <w:r w:rsidRPr="00A65EC6">
        <w:rPr>
          <w:rFonts w:ascii="Bookman Old Style" w:hAnsi="Bookman Old Style"/>
          <w:sz w:val="24"/>
          <w:szCs w:val="24"/>
        </w:rPr>
        <w:t>Emiten atau Perusahaan Publik wajib menyesuaikan komponen utama sebagaimana dimaksud dalam huruf b dengan karakteristik industri Emiten atau Perusahaan Publik, hanya apabila penyajian tersebut relevan untuk memahami posisi keuangan Emiten atau Perusahaan Publik.</w:t>
      </w:r>
    </w:p>
    <w:p w14:paraId="523ADEA3" w14:textId="77777777" w:rsidR="00612588" w:rsidRDefault="00612588" w:rsidP="001B15A9">
      <w:pPr>
        <w:pStyle w:val="ListParagraph"/>
        <w:numPr>
          <w:ilvl w:val="0"/>
          <w:numId w:val="85"/>
        </w:numPr>
        <w:spacing w:after="0" w:line="240" w:lineRule="auto"/>
        <w:ind w:left="1701" w:hanging="567"/>
        <w:jc w:val="both"/>
        <w:rPr>
          <w:rFonts w:ascii="Bookman Old Style" w:hAnsi="Bookman Old Style"/>
          <w:sz w:val="24"/>
          <w:szCs w:val="24"/>
        </w:rPr>
      </w:pPr>
      <w:r>
        <w:rPr>
          <w:rFonts w:ascii="Bookman Old Style" w:hAnsi="Bookman Old Style"/>
          <w:sz w:val="24"/>
          <w:szCs w:val="24"/>
        </w:rPr>
        <w:t>Penjelasan Komponen Utama</w:t>
      </w:r>
    </w:p>
    <w:p w14:paraId="377BFE70" w14:textId="77777777" w:rsidR="00612588" w:rsidRDefault="00612588" w:rsidP="001B15A9">
      <w:pPr>
        <w:pStyle w:val="ListParagraph"/>
        <w:numPr>
          <w:ilvl w:val="0"/>
          <w:numId w:val="97"/>
        </w:numPr>
        <w:spacing w:after="0" w:line="240" w:lineRule="auto"/>
        <w:ind w:left="2268" w:hanging="567"/>
        <w:jc w:val="both"/>
        <w:rPr>
          <w:rFonts w:ascii="Bookman Old Style" w:hAnsi="Bookman Old Style"/>
          <w:sz w:val="24"/>
          <w:szCs w:val="24"/>
        </w:rPr>
      </w:pPr>
      <w:r>
        <w:rPr>
          <w:rFonts w:ascii="Bookman Old Style" w:hAnsi="Bookman Old Style"/>
          <w:sz w:val="24"/>
          <w:szCs w:val="24"/>
        </w:rPr>
        <w:t>Aset</w:t>
      </w:r>
    </w:p>
    <w:p w14:paraId="2ADCE5C1" w14:textId="77777777" w:rsidR="00612588" w:rsidRPr="00612588" w:rsidRDefault="00612588" w:rsidP="001B15A9">
      <w:pPr>
        <w:pStyle w:val="ListParagraph"/>
        <w:numPr>
          <w:ilvl w:val="0"/>
          <w:numId w:val="98"/>
        </w:numPr>
        <w:ind w:left="2835" w:hanging="567"/>
        <w:jc w:val="both"/>
        <w:rPr>
          <w:rFonts w:ascii="Bookman Old Style" w:hAnsi="Bookman Old Style"/>
          <w:sz w:val="24"/>
          <w:szCs w:val="24"/>
        </w:rPr>
      </w:pPr>
      <w:r w:rsidRPr="00612588">
        <w:rPr>
          <w:rFonts w:ascii="Bookman Old Style" w:hAnsi="Bookman Old Style"/>
          <w:sz w:val="24"/>
          <w:szCs w:val="24"/>
        </w:rPr>
        <w:t>Pengklasifikasian dan pengukuran Aset yang memenuhi kriteria aset keuangan mengacu pada ketentuan sebagaimana dimaksud dalam huruf A angka 2</w:t>
      </w:r>
      <w:r>
        <w:rPr>
          <w:rFonts w:ascii="Bookman Old Style" w:hAnsi="Bookman Old Style"/>
          <w:sz w:val="24"/>
          <w:szCs w:val="24"/>
        </w:rPr>
        <w:t>3</w:t>
      </w:r>
      <w:r w:rsidRPr="00612588">
        <w:rPr>
          <w:rFonts w:ascii="Bookman Old Style" w:hAnsi="Bookman Old Style"/>
          <w:sz w:val="24"/>
          <w:szCs w:val="24"/>
        </w:rPr>
        <w:t xml:space="preserve"> huruf a.</w:t>
      </w:r>
    </w:p>
    <w:p w14:paraId="7766F97F" w14:textId="77777777" w:rsidR="00612588" w:rsidRDefault="00612588" w:rsidP="001B15A9">
      <w:pPr>
        <w:pStyle w:val="ListParagraph"/>
        <w:numPr>
          <w:ilvl w:val="0"/>
          <w:numId w:val="98"/>
        </w:numPr>
        <w:spacing w:after="0" w:line="240" w:lineRule="auto"/>
        <w:ind w:left="2835" w:hanging="567"/>
        <w:jc w:val="both"/>
        <w:rPr>
          <w:rFonts w:ascii="Bookman Old Style" w:hAnsi="Bookman Old Style"/>
          <w:sz w:val="24"/>
          <w:szCs w:val="24"/>
        </w:rPr>
      </w:pPr>
      <w:r w:rsidRPr="00612588">
        <w:rPr>
          <w:rFonts w:ascii="Bookman Old Style" w:hAnsi="Bookman Old Style"/>
          <w:sz w:val="24"/>
          <w:szCs w:val="24"/>
        </w:rPr>
        <w:t>Aset diklasifikasikan sebagai aset lancar, apabila Aset tersebut memenuhi kriteria:</w:t>
      </w:r>
    </w:p>
    <w:p w14:paraId="447E7BEA" w14:textId="77777777" w:rsidR="00612588" w:rsidRPr="00612588" w:rsidRDefault="00612588" w:rsidP="001B15A9">
      <w:pPr>
        <w:pStyle w:val="ListParagraph"/>
        <w:numPr>
          <w:ilvl w:val="0"/>
          <w:numId w:val="99"/>
        </w:numPr>
        <w:spacing w:after="0" w:line="240" w:lineRule="auto"/>
        <w:ind w:left="3402" w:hanging="567"/>
        <w:jc w:val="both"/>
        <w:rPr>
          <w:rFonts w:ascii="Bookman Old Style" w:hAnsi="Bookman Old Style"/>
          <w:sz w:val="24"/>
          <w:szCs w:val="24"/>
        </w:rPr>
      </w:pPr>
      <w:r w:rsidRPr="00612588">
        <w:rPr>
          <w:rFonts w:ascii="Bookman Old Style" w:hAnsi="Bookman Old Style"/>
          <w:sz w:val="24"/>
          <w:szCs w:val="24"/>
        </w:rPr>
        <w:t>diharapkan akan direalisasikan, dimaksudkan untuk dijual, atau digunakan dalam siklus operasi normal;</w:t>
      </w:r>
    </w:p>
    <w:p w14:paraId="4364A6BC" w14:textId="77777777" w:rsidR="00612588" w:rsidRPr="00612588" w:rsidRDefault="00612588" w:rsidP="001B15A9">
      <w:pPr>
        <w:pStyle w:val="ListParagraph"/>
        <w:numPr>
          <w:ilvl w:val="0"/>
          <w:numId w:val="99"/>
        </w:numPr>
        <w:spacing w:after="0" w:line="240" w:lineRule="auto"/>
        <w:ind w:left="3402" w:hanging="567"/>
        <w:jc w:val="both"/>
        <w:rPr>
          <w:rFonts w:ascii="Bookman Old Style" w:hAnsi="Bookman Old Style"/>
          <w:sz w:val="24"/>
          <w:szCs w:val="24"/>
        </w:rPr>
      </w:pPr>
      <w:r w:rsidRPr="00612588">
        <w:rPr>
          <w:rFonts w:ascii="Bookman Old Style" w:hAnsi="Bookman Old Style"/>
          <w:sz w:val="24"/>
          <w:szCs w:val="24"/>
        </w:rPr>
        <w:t>dimiliki untuk tujuan diperdagangkan;</w:t>
      </w:r>
    </w:p>
    <w:p w14:paraId="075D5543" w14:textId="77777777" w:rsidR="00612588" w:rsidRPr="00612588" w:rsidRDefault="00612588" w:rsidP="001B15A9">
      <w:pPr>
        <w:pStyle w:val="ListParagraph"/>
        <w:numPr>
          <w:ilvl w:val="0"/>
          <w:numId w:val="99"/>
        </w:numPr>
        <w:spacing w:after="0" w:line="240" w:lineRule="auto"/>
        <w:ind w:left="3402" w:hanging="567"/>
        <w:jc w:val="both"/>
        <w:rPr>
          <w:rFonts w:ascii="Bookman Old Style" w:hAnsi="Bookman Old Style"/>
          <w:sz w:val="24"/>
          <w:szCs w:val="24"/>
        </w:rPr>
      </w:pPr>
      <w:r w:rsidRPr="00612588">
        <w:rPr>
          <w:rFonts w:ascii="Bookman Old Style" w:hAnsi="Bookman Old Style"/>
          <w:sz w:val="24"/>
          <w:szCs w:val="24"/>
        </w:rPr>
        <w:t>diharapkan akan direalisasikan dalam jangka waktu 12 (dua belas) bulan setelah periode pelaporan; atau</w:t>
      </w:r>
    </w:p>
    <w:p w14:paraId="229CB273" w14:textId="77777777" w:rsidR="00612588" w:rsidRDefault="00612588" w:rsidP="001B15A9">
      <w:pPr>
        <w:pStyle w:val="ListParagraph"/>
        <w:numPr>
          <w:ilvl w:val="0"/>
          <w:numId w:val="99"/>
        </w:numPr>
        <w:spacing w:after="0" w:line="240" w:lineRule="auto"/>
        <w:ind w:left="3402" w:hanging="567"/>
        <w:jc w:val="both"/>
        <w:rPr>
          <w:rFonts w:ascii="Bookman Old Style" w:hAnsi="Bookman Old Style"/>
          <w:sz w:val="24"/>
          <w:szCs w:val="24"/>
        </w:rPr>
      </w:pPr>
      <w:r w:rsidRPr="00612588">
        <w:rPr>
          <w:rFonts w:ascii="Bookman Old Style" w:hAnsi="Bookman Old Style"/>
          <w:sz w:val="24"/>
          <w:szCs w:val="24"/>
        </w:rPr>
        <w:t>berupa kas atau setara kas, kecuali Aset tersebut dibatasi pertukarannya atau penggunaannya untuk menyelesaikan Liabilitas paling kurang 12 (dua belas) bulan setelah periode pelaporan.</w:t>
      </w:r>
    </w:p>
    <w:p w14:paraId="7076A7B6" w14:textId="77777777" w:rsidR="00612588" w:rsidRPr="00612588" w:rsidRDefault="00612588" w:rsidP="001B15A9">
      <w:pPr>
        <w:pStyle w:val="ListParagraph"/>
        <w:numPr>
          <w:ilvl w:val="0"/>
          <w:numId w:val="98"/>
        </w:numPr>
        <w:spacing w:after="0" w:line="240" w:lineRule="auto"/>
        <w:ind w:left="2835" w:hanging="567"/>
        <w:jc w:val="both"/>
        <w:rPr>
          <w:rFonts w:ascii="Bookman Old Style" w:hAnsi="Bookman Old Style"/>
          <w:sz w:val="24"/>
          <w:szCs w:val="24"/>
        </w:rPr>
      </w:pPr>
      <w:r w:rsidRPr="00612588">
        <w:rPr>
          <w:rFonts w:ascii="Bookman Old Style" w:hAnsi="Bookman Old Style"/>
          <w:sz w:val="24"/>
          <w:szCs w:val="24"/>
        </w:rPr>
        <w:t>Emiten atau Perusahaan Publik mengklasifikasikan Aset yang tidak termasuk kriteria sebagaimana dimaksud dalam huruf b) sebagai aset tidak lancar.</w:t>
      </w:r>
    </w:p>
    <w:p w14:paraId="130CEB54" w14:textId="77777777" w:rsidR="00612588" w:rsidRPr="00612588" w:rsidRDefault="00612588" w:rsidP="001B15A9">
      <w:pPr>
        <w:pStyle w:val="ListParagraph"/>
        <w:numPr>
          <w:ilvl w:val="0"/>
          <w:numId w:val="98"/>
        </w:numPr>
        <w:spacing w:after="0" w:line="240" w:lineRule="auto"/>
        <w:ind w:left="2835" w:hanging="567"/>
        <w:jc w:val="both"/>
        <w:rPr>
          <w:rFonts w:ascii="Bookman Old Style" w:hAnsi="Bookman Old Style"/>
          <w:sz w:val="24"/>
          <w:szCs w:val="24"/>
        </w:rPr>
      </w:pPr>
      <w:r w:rsidRPr="00612588">
        <w:rPr>
          <w:rFonts w:ascii="Bookman Old Style" w:hAnsi="Bookman Old Style"/>
          <w:sz w:val="24"/>
          <w:szCs w:val="24"/>
        </w:rPr>
        <w:t>Emiten atau Perusahaan Publik tidak boleh mengklasifikasikan aset pajak tangguhan sebagai aset lancar.</w:t>
      </w:r>
    </w:p>
    <w:p w14:paraId="71ACB2E1" w14:textId="77777777" w:rsidR="00612588" w:rsidRDefault="00612588" w:rsidP="001B15A9">
      <w:pPr>
        <w:pStyle w:val="ListParagraph"/>
        <w:numPr>
          <w:ilvl w:val="0"/>
          <w:numId w:val="98"/>
        </w:numPr>
        <w:spacing w:after="0" w:line="240" w:lineRule="auto"/>
        <w:ind w:left="2835" w:hanging="567"/>
        <w:jc w:val="both"/>
        <w:rPr>
          <w:rFonts w:ascii="Bookman Old Style" w:hAnsi="Bookman Old Style"/>
          <w:sz w:val="24"/>
          <w:szCs w:val="24"/>
        </w:rPr>
      </w:pPr>
      <w:r w:rsidRPr="00612588">
        <w:rPr>
          <w:rFonts w:ascii="Bookman Old Style" w:hAnsi="Bookman Old Style"/>
          <w:sz w:val="24"/>
          <w:szCs w:val="24"/>
        </w:rPr>
        <w:t>Aset lancar dapat diklasifikasikan antara lain sebagai berikut:</w:t>
      </w:r>
    </w:p>
    <w:p w14:paraId="095758E1" w14:textId="77777777" w:rsidR="00354E28" w:rsidRDefault="00354E28" w:rsidP="001B15A9">
      <w:pPr>
        <w:pStyle w:val="ListParagraph"/>
        <w:numPr>
          <w:ilvl w:val="0"/>
          <w:numId w:val="100"/>
        </w:numPr>
        <w:spacing w:after="0" w:line="240" w:lineRule="auto"/>
        <w:ind w:left="3402" w:hanging="567"/>
        <w:jc w:val="both"/>
        <w:rPr>
          <w:rFonts w:ascii="Bookman Old Style" w:hAnsi="Bookman Old Style"/>
          <w:sz w:val="24"/>
          <w:szCs w:val="24"/>
        </w:rPr>
      </w:pPr>
      <w:r>
        <w:rPr>
          <w:rFonts w:ascii="Bookman Old Style" w:hAnsi="Bookman Old Style"/>
          <w:sz w:val="24"/>
          <w:szCs w:val="24"/>
        </w:rPr>
        <w:t xml:space="preserve">Kas dan Setara Kas </w:t>
      </w:r>
    </w:p>
    <w:p w14:paraId="76F95C05" w14:textId="011DFA9B" w:rsidR="00DD5A85" w:rsidRPr="00EA7764" w:rsidRDefault="00DD5A85" w:rsidP="00DD5A85">
      <w:pPr>
        <w:pStyle w:val="ListParagraph"/>
        <w:numPr>
          <w:ilvl w:val="0"/>
          <w:numId w:val="101"/>
        </w:numPr>
        <w:spacing w:after="0" w:line="240" w:lineRule="auto"/>
        <w:ind w:left="3969" w:hanging="567"/>
        <w:jc w:val="both"/>
        <w:rPr>
          <w:rFonts w:ascii="Bookman Old Style" w:hAnsi="Bookman Old Style"/>
          <w:color w:val="000000" w:themeColor="text1"/>
          <w:sz w:val="28"/>
          <w:szCs w:val="24"/>
        </w:rPr>
      </w:pPr>
      <w:r w:rsidRPr="00DD5A85">
        <w:rPr>
          <w:rFonts w:ascii="Bookman Old Style" w:eastAsia="SimSun" w:hAnsi="Bookman Old Style" w:cs="Calibri"/>
          <w:bCs/>
          <w:sz w:val="24"/>
          <w:lang w:val="en-US"/>
        </w:rPr>
        <w:t xml:space="preserve">Kas </w:t>
      </w:r>
      <w:proofErr w:type="spellStart"/>
      <w:r w:rsidRPr="00EA7764">
        <w:rPr>
          <w:rFonts w:ascii="Bookman Old Style" w:eastAsia="SimSun" w:hAnsi="Bookman Old Style" w:cs="Calibri"/>
          <w:bCs/>
          <w:color w:val="000000" w:themeColor="text1"/>
          <w:sz w:val="24"/>
          <w:lang w:val="en-US"/>
        </w:rPr>
        <w:t>saldo</w:t>
      </w:r>
      <w:proofErr w:type="spellEnd"/>
      <w:r w:rsidRPr="00EA7764">
        <w:rPr>
          <w:rFonts w:ascii="Bookman Old Style" w:eastAsia="SimSun" w:hAnsi="Bookman Old Style" w:cs="Calibri"/>
          <w:bCs/>
          <w:color w:val="000000" w:themeColor="text1"/>
          <w:sz w:val="24"/>
          <w:lang w:val="en-US"/>
        </w:rPr>
        <w:t xml:space="preserve"> kas (</w:t>
      </w:r>
      <w:r w:rsidRPr="00EA7764">
        <w:rPr>
          <w:rFonts w:ascii="Bookman Old Style" w:eastAsia="SimSun" w:hAnsi="Bookman Old Style" w:cs="Calibri"/>
          <w:bCs/>
          <w:i/>
          <w:iCs/>
          <w:color w:val="000000" w:themeColor="text1"/>
          <w:sz w:val="24"/>
          <w:lang w:val="en-US"/>
        </w:rPr>
        <w:t>cash on hand</w:t>
      </w:r>
      <w:r w:rsidRPr="00EA7764">
        <w:rPr>
          <w:rFonts w:ascii="Bookman Old Style" w:eastAsia="SimSun" w:hAnsi="Bookman Old Style" w:cs="Calibri"/>
          <w:bCs/>
          <w:color w:val="000000" w:themeColor="text1"/>
          <w:sz w:val="24"/>
          <w:lang w:val="en-US"/>
        </w:rPr>
        <w:t xml:space="preserve">) dan </w:t>
      </w:r>
      <w:proofErr w:type="spellStart"/>
      <w:r w:rsidRPr="00EA7764">
        <w:rPr>
          <w:rFonts w:ascii="Bookman Old Style" w:eastAsia="SimSun" w:hAnsi="Bookman Old Style" w:cs="Calibri"/>
          <w:bCs/>
          <w:color w:val="000000" w:themeColor="text1"/>
          <w:sz w:val="24"/>
          <w:lang w:val="en-US"/>
        </w:rPr>
        <w:t>rekening</w:t>
      </w:r>
      <w:proofErr w:type="spellEnd"/>
      <w:r w:rsidRPr="00EA7764">
        <w:rPr>
          <w:rFonts w:ascii="Bookman Old Style" w:eastAsia="SimSun" w:hAnsi="Bookman Old Style" w:cs="Calibri"/>
          <w:bCs/>
          <w:color w:val="000000" w:themeColor="text1"/>
          <w:sz w:val="24"/>
          <w:lang w:val="en-US"/>
        </w:rPr>
        <w:t xml:space="preserve"> </w:t>
      </w:r>
      <w:proofErr w:type="spellStart"/>
      <w:r w:rsidRPr="00EA7764">
        <w:rPr>
          <w:rFonts w:ascii="Bookman Old Style" w:eastAsia="SimSun" w:hAnsi="Bookman Old Style" w:cs="Calibri"/>
          <w:bCs/>
          <w:color w:val="000000" w:themeColor="text1"/>
          <w:sz w:val="24"/>
          <w:lang w:val="en-US"/>
        </w:rPr>
        <w:t>giro</w:t>
      </w:r>
      <w:proofErr w:type="spellEnd"/>
      <w:r w:rsidRPr="00EA7764">
        <w:rPr>
          <w:rFonts w:ascii="Bookman Old Style" w:eastAsia="SimSun" w:hAnsi="Bookman Old Style" w:cs="Calibri"/>
          <w:bCs/>
          <w:color w:val="000000" w:themeColor="text1"/>
          <w:sz w:val="24"/>
          <w:lang w:val="en-US"/>
        </w:rPr>
        <w:t xml:space="preserve"> (</w:t>
      </w:r>
      <w:r w:rsidRPr="00EA7764">
        <w:rPr>
          <w:rFonts w:ascii="Bookman Old Style" w:eastAsia="SimSun" w:hAnsi="Bookman Old Style" w:cs="Calibri"/>
          <w:bCs/>
          <w:i/>
          <w:iCs/>
          <w:color w:val="000000" w:themeColor="text1"/>
          <w:sz w:val="24"/>
          <w:lang w:val="en-US"/>
        </w:rPr>
        <w:t>demand deposit</w:t>
      </w:r>
      <w:r w:rsidRPr="00EA7764">
        <w:rPr>
          <w:rFonts w:ascii="Bookman Old Style" w:eastAsia="SimSun" w:hAnsi="Bookman Old Style" w:cs="Calibri"/>
          <w:bCs/>
          <w:color w:val="000000" w:themeColor="text1"/>
          <w:sz w:val="24"/>
          <w:lang w:val="en-US"/>
        </w:rPr>
        <w:t>)</w:t>
      </w:r>
      <w:r w:rsidR="00DE1699" w:rsidRPr="00EA7764">
        <w:rPr>
          <w:rFonts w:ascii="Bookman Old Style" w:eastAsia="SimSun" w:hAnsi="Bookman Old Style" w:cs="Calibri"/>
          <w:bCs/>
          <w:color w:val="000000" w:themeColor="text1"/>
          <w:sz w:val="24"/>
          <w:lang w:val="en-US"/>
        </w:rPr>
        <w:t xml:space="preserve"> </w:t>
      </w:r>
      <w:proofErr w:type="spellStart"/>
      <w:r w:rsidR="00DE1699" w:rsidRPr="00EA7764">
        <w:rPr>
          <w:rFonts w:ascii="Bookman Old Style" w:eastAsia="SimSun" w:hAnsi="Bookman Old Style" w:cs="Calibri"/>
          <w:bCs/>
          <w:color w:val="000000" w:themeColor="text1"/>
          <w:sz w:val="24"/>
          <w:lang w:val="en-US"/>
        </w:rPr>
        <w:t>milik</w:t>
      </w:r>
      <w:proofErr w:type="spellEnd"/>
      <w:r w:rsidR="00DE1699" w:rsidRPr="00EA7764">
        <w:rPr>
          <w:rFonts w:ascii="Bookman Old Style" w:eastAsia="SimSun" w:hAnsi="Bookman Old Style" w:cs="Calibri"/>
          <w:bCs/>
          <w:color w:val="000000" w:themeColor="text1"/>
          <w:sz w:val="24"/>
          <w:lang w:val="en-US"/>
        </w:rPr>
        <w:t xml:space="preserve"> </w:t>
      </w:r>
      <w:proofErr w:type="spellStart"/>
      <w:r w:rsidR="00DE1699" w:rsidRPr="00EA7764">
        <w:rPr>
          <w:rFonts w:ascii="Bookman Old Style" w:eastAsia="SimSun" w:hAnsi="Bookman Old Style" w:cs="Calibri"/>
          <w:bCs/>
          <w:color w:val="000000" w:themeColor="text1"/>
          <w:sz w:val="24"/>
          <w:lang w:val="en-US"/>
        </w:rPr>
        <w:t>Emiten</w:t>
      </w:r>
      <w:proofErr w:type="spellEnd"/>
      <w:r w:rsidR="00DE1699" w:rsidRPr="00EA7764">
        <w:rPr>
          <w:rFonts w:ascii="Bookman Old Style" w:eastAsia="SimSun" w:hAnsi="Bookman Old Style" w:cs="Calibri"/>
          <w:bCs/>
          <w:color w:val="000000" w:themeColor="text1"/>
          <w:sz w:val="24"/>
          <w:lang w:val="en-US"/>
        </w:rPr>
        <w:t xml:space="preserve"> </w:t>
      </w:r>
      <w:proofErr w:type="spellStart"/>
      <w:r w:rsidR="00DE1699" w:rsidRPr="00EA7764">
        <w:rPr>
          <w:rFonts w:ascii="Bookman Old Style" w:eastAsia="SimSun" w:hAnsi="Bookman Old Style" w:cs="Calibri"/>
          <w:bCs/>
          <w:color w:val="000000" w:themeColor="text1"/>
          <w:sz w:val="24"/>
          <w:lang w:val="en-US"/>
        </w:rPr>
        <w:t>atau</w:t>
      </w:r>
      <w:proofErr w:type="spellEnd"/>
      <w:r w:rsidR="00DE1699" w:rsidRPr="00EA7764">
        <w:rPr>
          <w:rFonts w:ascii="Bookman Old Style" w:eastAsia="SimSun" w:hAnsi="Bookman Old Style" w:cs="Calibri"/>
          <w:bCs/>
          <w:color w:val="000000" w:themeColor="text1"/>
          <w:sz w:val="24"/>
          <w:lang w:val="en-US"/>
        </w:rPr>
        <w:t xml:space="preserve"> </w:t>
      </w:r>
      <w:r w:rsidR="00DE1699" w:rsidRPr="00EA7764">
        <w:rPr>
          <w:rFonts w:ascii="Bookman Old Style" w:eastAsia="SimSun" w:hAnsi="Bookman Old Style" w:cs="Calibri"/>
          <w:bCs/>
          <w:color w:val="000000" w:themeColor="text1"/>
          <w:sz w:val="24"/>
          <w:lang w:val="en-US"/>
        </w:rPr>
        <w:lastRenderedPageBreak/>
        <w:t xml:space="preserve">Perusahaan Publik yang </w:t>
      </w:r>
      <w:proofErr w:type="spellStart"/>
      <w:r w:rsidR="00DE1699" w:rsidRPr="00EA7764">
        <w:rPr>
          <w:rFonts w:ascii="Bookman Old Style" w:eastAsia="SimSun" w:hAnsi="Bookman Old Style" w:cs="Calibri"/>
          <w:bCs/>
          <w:color w:val="000000" w:themeColor="text1"/>
          <w:sz w:val="24"/>
          <w:lang w:val="en-US"/>
        </w:rPr>
        <w:t>siap</w:t>
      </w:r>
      <w:proofErr w:type="spellEnd"/>
      <w:r w:rsidR="00DE1699" w:rsidRPr="00EA7764">
        <w:rPr>
          <w:rFonts w:ascii="Bookman Old Style" w:eastAsia="SimSun" w:hAnsi="Bookman Old Style" w:cs="Calibri"/>
          <w:bCs/>
          <w:color w:val="000000" w:themeColor="text1"/>
          <w:sz w:val="24"/>
          <w:lang w:val="en-US"/>
        </w:rPr>
        <w:t xml:space="preserve"> dan </w:t>
      </w:r>
      <w:proofErr w:type="spellStart"/>
      <w:r w:rsidR="00DE1699" w:rsidRPr="00EA7764">
        <w:rPr>
          <w:rFonts w:ascii="Bookman Old Style" w:eastAsia="SimSun" w:hAnsi="Bookman Old Style" w:cs="Calibri"/>
          <w:bCs/>
          <w:color w:val="000000" w:themeColor="text1"/>
          <w:sz w:val="24"/>
          <w:lang w:val="en-US"/>
        </w:rPr>
        <w:t>bebas</w:t>
      </w:r>
      <w:proofErr w:type="spellEnd"/>
      <w:r w:rsidR="00DE1699" w:rsidRPr="00EA7764">
        <w:rPr>
          <w:rFonts w:ascii="Bookman Old Style" w:eastAsia="SimSun" w:hAnsi="Bookman Old Style" w:cs="Calibri"/>
          <w:bCs/>
          <w:color w:val="000000" w:themeColor="text1"/>
          <w:sz w:val="24"/>
          <w:lang w:val="en-US"/>
        </w:rPr>
        <w:t xml:space="preserve"> </w:t>
      </w:r>
      <w:proofErr w:type="spellStart"/>
      <w:r w:rsidR="00DE1699" w:rsidRPr="00EA7764">
        <w:rPr>
          <w:rFonts w:ascii="Bookman Old Style" w:eastAsia="SimSun" w:hAnsi="Bookman Old Style" w:cs="Calibri"/>
          <w:bCs/>
          <w:color w:val="000000" w:themeColor="text1"/>
          <w:sz w:val="24"/>
          <w:lang w:val="en-US"/>
        </w:rPr>
        <w:t>dipergunakan</w:t>
      </w:r>
      <w:proofErr w:type="spellEnd"/>
      <w:r w:rsidR="00DE1699" w:rsidRPr="00EA7764">
        <w:rPr>
          <w:rFonts w:ascii="Bookman Old Style" w:eastAsia="SimSun" w:hAnsi="Bookman Old Style" w:cs="Calibri"/>
          <w:bCs/>
          <w:color w:val="000000" w:themeColor="text1"/>
          <w:sz w:val="24"/>
          <w:lang w:val="en-US"/>
        </w:rPr>
        <w:t xml:space="preserve"> </w:t>
      </w:r>
      <w:proofErr w:type="spellStart"/>
      <w:r w:rsidR="00DE1699" w:rsidRPr="00EA7764">
        <w:rPr>
          <w:rFonts w:ascii="Bookman Old Style" w:eastAsia="SimSun" w:hAnsi="Bookman Old Style" w:cs="Calibri"/>
          <w:bCs/>
          <w:color w:val="000000" w:themeColor="text1"/>
          <w:sz w:val="24"/>
          <w:lang w:val="en-US"/>
        </w:rPr>
        <w:t>untuk</w:t>
      </w:r>
      <w:proofErr w:type="spellEnd"/>
      <w:r w:rsidR="00DE1699" w:rsidRPr="00EA7764">
        <w:rPr>
          <w:rFonts w:ascii="Bookman Old Style" w:eastAsia="SimSun" w:hAnsi="Bookman Old Style" w:cs="Calibri"/>
          <w:bCs/>
          <w:color w:val="000000" w:themeColor="text1"/>
          <w:sz w:val="24"/>
          <w:lang w:val="en-US"/>
        </w:rPr>
        <w:t xml:space="preserve"> </w:t>
      </w:r>
      <w:proofErr w:type="spellStart"/>
      <w:r w:rsidR="00DE1699" w:rsidRPr="00EA7764">
        <w:rPr>
          <w:rFonts w:ascii="Bookman Old Style" w:eastAsia="SimSun" w:hAnsi="Bookman Old Style" w:cs="Calibri"/>
          <w:bCs/>
          <w:color w:val="000000" w:themeColor="text1"/>
          <w:sz w:val="24"/>
          <w:lang w:val="en-US"/>
        </w:rPr>
        <w:t>membiayai</w:t>
      </w:r>
      <w:proofErr w:type="spellEnd"/>
      <w:r w:rsidR="00DE1699" w:rsidRPr="00EA7764">
        <w:rPr>
          <w:rFonts w:ascii="Bookman Old Style" w:eastAsia="SimSun" w:hAnsi="Bookman Old Style" w:cs="Calibri"/>
          <w:bCs/>
          <w:color w:val="000000" w:themeColor="text1"/>
          <w:sz w:val="24"/>
          <w:lang w:val="en-US"/>
        </w:rPr>
        <w:t xml:space="preserve"> </w:t>
      </w:r>
      <w:proofErr w:type="spellStart"/>
      <w:r w:rsidR="00DE1699" w:rsidRPr="00EA7764">
        <w:rPr>
          <w:rFonts w:ascii="Bookman Old Style" w:eastAsia="SimSun" w:hAnsi="Bookman Old Style" w:cs="Calibri"/>
          <w:bCs/>
          <w:color w:val="000000" w:themeColor="text1"/>
          <w:sz w:val="24"/>
          <w:lang w:val="en-US"/>
        </w:rPr>
        <w:t>kegiatan</w:t>
      </w:r>
      <w:proofErr w:type="spellEnd"/>
      <w:r w:rsidR="00DE1699" w:rsidRPr="00EA7764">
        <w:rPr>
          <w:rFonts w:ascii="Bookman Old Style" w:eastAsia="SimSun" w:hAnsi="Bookman Old Style" w:cs="Calibri"/>
          <w:bCs/>
          <w:color w:val="000000" w:themeColor="text1"/>
          <w:sz w:val="24"/>
          <w:lang w:val="en-US"/>
        </w:rPr>
        <w:t xml:space="preserve"> </w:t>
      </w:r>
      <w:proofErr w:type="spellStart"/>
      <w:r w:rsidR="00DE1699" w:rsidRPr="00EA7764">
        <w:rPr>
          <w:rFonts w:ascii="Bookman Old Style" w:eastAsia="SimSun" w:hAnsi="Bookman Old Style" w:cs="Calibri"/>
          <w:bCs/>
          <w:color w:val="000000" w:themeColor="text1"/>
          <w:sz w:val="24"/>
          <w:lang w:val="en-US"/>
        </w:rPr>
        <w:t>Emiten</w:t>
      </w:r>
      <w:proofErr w:type="spellEnd"/>
      <w:r w:rsidR="00DE1699" w:rsidRPr="00EA7764">
        <w:rPr>
          <w:rFonts w:ascii="Bookman Old Style" w:eastAsia="SimSun" w:hAnsi="Bookman Old Style" w:cs="Calibri"/>
          <w:bCs/>
          <w:color w:val="000000" w:themeColor="text1"/>
          <w:sz w:val="24"/>
          <w:lang w:val="en-US"/>
        </w:rPr>
        <w:t xml:space="preserve"> </w:t>
      </w:r>
      <w:proofErr w:type="spellStart"/>
      <w:r w:rsidR="00DE1699" w:rsidRPr="00EA7764">
        <w:rPr>
          <w:rFonts w:ascii="Bookman Old Style" w:eastAsia="SimSun" w:hAnsi="Bookman Old Style" w:cs="Calibri"/>
          <w:bCs/>
          <w:color w:val="000000" w:themeColor="text1"/>
          <w:sz w:val="24"/>
          <w:lang w:val="en-US"/>
        </w:rPr>
        <w:t>atau</w:t>
      </w:r>
      <w:proofErr w:type="spellEnd"/>
      <w:r w:rsidR="00DE1699" w:rsidRPr="00EA7764">
        <w:rPr>
          <w:rFonts w:ascii="Bookman Old Style" w:eastAsia="SimSun" w:hAnsi="Bookman Old Style" w:cs="Calibri"/>
          <w:bCs/>
          <w:color w:val="000000" w:themeColor="text1"/>
          <w:sz w:val="24"/>
          <w:lang w:val="en-US"/>
        </w:rPr>
        <w:t xml:space="preserve"> Perusahaan Publik</w:t>
      </w:r>
      <w:r w:rsidRPr="00EA7764">
        <w:rPr>
          <w:rFonts w:ascii="Bookman Old Style" w:eastAsia="SimSun" w:hAnsi="Bookman Old Style" w:cs="Calibri"/>
          <w:bCs/>
          <w:color w:val="000000" w:themeColor="text1"/>
          <w:sz w:val="24"/>
          <w:lang w:val="en-US"/>
        </w:rPr>
        <w:t>.</w:t>
      </w:r>
    </w:p>
    <w:p w14:paraId="7BF8F5F5" w14:textId="0F5B952A" w:rsidR="00DE1699" w:rsidRPr="00EA7764" w:rsidRDefault="00DE1699" w:rsidP="00DD5A85">
      <w:pPr>
        <w:pStyle w:val="ListParagraph"/>
        <w:numPr>
          <w:ilvl w:val="0"/>
          <w:numId w:val="101"/>
        </w:numPr>
        <w:spacing w:after="0" w:line="240" w:lineRule="auto"/>
        <w:ind w:left="3969" w:hanging="567"/>
        <w:jc w:val="both"/>
        <w:rPr>
          <w:rFonts w:ascii="Bookman Old Style" w:hAnsi="Bookman Old Style"/>
          <w:color w:val="000000" w:themeColor="text1"/>
          <w:sz w:val="32"/>
          <w:szCs w:val="28"/>
        </w:rPr>
      </w:pPr>
      <w:r w:rsidRPr="00EA7764">
        <w:rPr>
          <w:rFonts w:ascii="Bookman Old Style" w:eastAsia="SimSun" w:hAnsi="Bookman Old Style" w:cs="Calibri"/>
          <w:color w:val="000000" w:themeColor="text1"/>
          <w:sz w:val="24"/>
          <w:szCs w:val="24"/>
          <w:lang w:val="id-ID"/>
        </w:rPr>
        <w:t xml:space="preserve">Setara Kas adalah investasi yang sifatnya sangat likuid, berjangka pendek, dan dengan cepat dapat dijadikan kas dalam jumlah yang </w:t>
      </w:r>
      <w:proofErr w:type="spellStart"/>
      <w:r w:rsidRPr="00EA7764">
        <w:rPr>
          <w:rFonts w:ascii="Bookman Old Style" w:eastAsia="SimSun" w:hAnsi="Bookman Old Style" w:cs="Calibri"/>
          <w:color w:val="000000" w:themeColor="text1"/>
          <w:sz w:val="24"/>
          <w:szCs w:val="24"/>
          <w:lang w:val="en-US"/>
        </w:rPr>
        <w:t>telah</w:t>
      </w:r>
      <w:proofErr w:type="spellEnd"/>
      <w:r w:rsidRPr="00EA7764">
        <w:rPr>
          <w:rFonts w:ascii="Bookman Old Style" w:eastAsia="SimSun" w:hAnsi="Bookman Old Style" w:cs="Calibri"/>
          <w:color w:val="000000" w:themeColor="text1"/>
          <w:sz w:val="24"/>
          <w:szCs w:val="24"/>
          <w:lang w:val="en-US"/>
        </w:rPr>
        <w:t xml:space="preserve"> </w:t>
      </w:r>
      <w:proofErr w:type="spellStart"/>
      <w:r w:rsidRPr="00EA7764">
        <w:rPr>
          <w:rFonts w:ascii="Bookman Old Style" w:eastAsia="SimSun" w:hAnsi="Bookman Old Style" w:cs="Calibri"/>
          <w:color w:val="000000" w:themeColor="text1"/>
          <w:sz w:val="24"/>
          <w:szCs w:val="24"/>
          <w:lang w:val="en-US"/>
        </w:rPr>
        <w:t>diketahui</w:t>
      </w:r>
      <w:proofErr w:type="spellEnd"/>
      <w:r w:rsidRPr="00EA7764">
        <w:rPr>
          <w:rFonts w:ascii="Bookman Old Style" w:eastAsia="SimSun" w:hAnsi="Bookman Old Style" w:cs="Calibri"/>
          <w:color w:val="000000" w:themeColor="text1"/>
          <w:sz w:val="24"/>
          <w:szCs w:val="24"/>
          <w:lang w:val="en-US"/>
        </w:rPr>
        <w:t xml:space="preserve"> </w:t>
      </w:r>
      <w:proofErr w:type="spellStart"/>
      <w:r w:rsidRPr="00EA7764">
        <w:rPr>
          <w:rFonts w:ascii="Bookman Old Style" w:eastAsia="SimSun" w:hAnsi="Bookman Old Style" w:cs="Calibri"/>
          <w:color w:val="000000" w:themeColor="text1"/>
          <w:sz w:val="24"/>
          <w:szCs w:val="24"/>
          <w:lang w:val="en-US"/>
        </w:rPr>
        <w:t>tanpa</w:t>
      </w:r>
      <w:proofErr w:type="spellEnd"/>
      <w:r w:rsidRPr="00EA7764">
        <w:rPr>
          <w:rFonts w:ascii="Bookman Old Style" w:eastAsia="SimSun" w:hAnsi="Bookman Old Style" w:cs="Calibri"/>
          <w:color w:val="000000" w:themeColor="text1"/>
          <w:sz w:val="24"/>
          <w:szCs w:val="24"/>
          <w:lang w:val="en-US"/>
        </w:rPr>
        <w:t xml:space="preserve"> </w:t>
      </w:r>
      <w:proofErr w:type="spellStart"/>
      <w:r w:rsidRPr="00EA7764">
        <w:rPr>
          <w:rFonts w:ascii="Bookman Old Style" w:eastAsia="SimSun" w:hAnsi="Bookman Old Style" w:cs="Calibri"/>
          <w:color w:val="000000" w:themeColor="text1"/>
          <w:sz w:val="24"/>
          <w:szCs w:val="24"/>
          <w:lang w:val="en-US"/>
        </w:rPr>
        <w:t>menghadapi</w:t>
      </w:r>
      <w:proofErr w:type="spellEnd"/>
      <w:r w:rsidRPr="00EA7764">
        <w:rPr>
          <w:rFonts w:ascii="Bookman Old Style" w:eastAsia="SimSun" w:hAnsi="Bookman Old Style" w:cs="Calibri"/>
          <w:color w:val="000000" w:themeColor="text1"/>
          <w:sz w:val="24"/>
          <w:szCs w:val="24"/>
          <w:lang w:val="en-US"/>
        </w:rPr>
        <w:t xml:space="preserve"> </w:t>
      </w:r>
      <w:r w:rsidRPr="00EA7764">
        <w:rPr>
          <w:rFonts w:ascii="Bookman Old Style" w:eastAsia="SimSun" w:hAnsi="Bookman Old Style" w:cs="Calibri"/>
          <w:color w:val="000000" w:themeColor="text1"/>
          <w:sz w:val="24"/>
          <w:szCs w:val="24"/>
          <w:lang w:val="id-ID"/>
        </w:rPr>
        <w:t>risiko perubahan nilai yang signifikan.</w:t>
      </w:r>
    </w:p>
    <w:p w14:paraId="574C1311" w14:textId="5298A9AD" w:rsidR="00DD5A85" w:rsidRPr="00DD5A85" w:rsidRDefault="00DD5A85" w:rsidP="00DD5A85">
      <w:pPr>
        <w:pStyle w:val="ListParagraph"/>
        <w:numPr>
          <w:ilvl w:val="0"/>
          <w:numId w:val="101"/>
        </w:numPr>
        <w:spacing w:after="0" w:line="240" w:lineRule="auto"/>
        <w:ind w:left="3969" w:hanging="567"/>
        <w:jc w:val="both"/>
        <w:rPr>
          <w:rFonts w:ascii="Bookman Old Style" w:hAnsi="Bookman Old Style"/>
          <w:sz w:val="24"/>
          <w:szCs w:val="24"/>
        </w:rPr>
      </w:pPr>
      <w:proofErr w:type="spellStart"/>
      <w:r w:rsidRPr="00EA7764">
        <w:rPr>
          <w:rFonts w:ascii="Bookman Old Style" w:hAnsi="Bookman Old Style"/>
          <w:color w:val="000000" w:themeColor="text1"/>
          <w:sz w:val="24"/>
          <w:szCs w:val="24"/>
        </w:rPr>
        <w:t>Instrumen</w:t>
      </w:r>
      <w:proofErr w:type="spellEnd"/>
      <w:r w:rsidRPr="00EA7764">
        <w:rPr>
          <w:rFonts w:ascii="Bookman Old Style" w:hAnsi="Bookman Old Style"/>
          <w:color w:val="000000" w:themeColor="text1"/>
          <w:sz w:val="24"/>
          <w:szCs w:val="24"/>
        </w:rPr>
        <w:t xml:space="preserve"> yang </w:t>
      </w:r>
      <w:proofErr w:type="spellStart"/>
      <w:r w:rsidRPr="00EA7764">
        <w:rPr>
          <w:rFonts w:ascii="Bookman Old Style" w:hAnsi="Bookman Old Style"/>
          <w:color w:val="000000" w:themeColor="text1"/>
          <w:sz w:val="24"/>
          <w:szCs w:val="24"/>
        </w:rPr>
        <w:t>dapat</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diklasifikasikan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sebagai</w:t>
      </w:r>
      <w:proofErr w:type="spellEnd"/>
      <w:r w:rsidRPr="00EA7764">
        <w:rPr>
          <w:rFonts w:ascii="Bookman Old Style" w:hAnsi="Bookman Old Style"/>
          <w:color w:val="000000" w:themeColor="text1"/>
          <w:sz w:val="24"/>
          <w:szCs w:val="24"/>
        </w:rPr>
        <w:t xml:space="preserve"> </w:t>
      </w:r>
      <w:proofErr w:type="spellStart"/>
      <w:r w:rsidR="000D1A13" w:rsidRPr="00EA7764">
        <w:rPr>
          <w:rFonts w:ascii="Bookman Old Style" w:hAnsi="Bookman Old Style"/>
          <w:color w:val="000000" w:themeColor="text1"/>
          <w:sz w:val="24"/>
          <w:szCs w:val="24"/>
        </w:rPr>
        <w:t>s</w:t>
      </w:r>
      <w:r w:rsidRPr="00EA7764">
        <w:rPr>
          <w:rFonts w:ascii="Bookman Old Style" w:hAnsi="Bookman Old Style"/>
          <w:color w:val="000000" w:themeColor="text1"/>
          <w:sz w:val="24"/>
          <w:szCs w:val="24"/>
        </w:rPr>
        <w:t>etara</w:t>
      </w:r>
      <w:proofErr w:type="spellEnd"/>
      <w:r w:rsidRPr="00EA7764">
        <w:rPr>
          <w:rFonts w:ascii="Bookman Old Style" w:hAnsi="Bookman Old Style"/>
          <w:color w:val="000000" w:themeColor="text1"/>
          <w:sz w:val="24"/>
          <w:szCs w:val="24"/>
        </w:rPr>
        <w:t xml:space="preserve"> </w:t>
      </w:r>
      <w:r w:rsidR="000D1A13" w:rsidRPr="00EA7764">
        <w:rPr>
          <w:rFonts w:ascii="Bookman Old Style" w:hAnsi="Bookman Old Style"/>
          <w:color w:val="000000" w:themeColor="text1"/>
          <w:sz w:val="24"/>
          <w:szCs w:val="24"/>
        </w:rPr>
        <w:t>k</w:t>
      </w:r>
      <w:r w:rsidRPr="00EA7764">
        <w:rPr>
          <w:rFonts w:ascii="Bookman Old Style" w:hAnsi="Bookman Old Style"/>
          <w:color w:val="000000" w:themeColor="text1"/>
          <w:sz w:val="24"/>
          <w:szCs w:val="24"/>
        </w:rPr>
        <w:t xml:space="preserve">as </w:t>
      </w:r>
      <w:proofErr w:type="spellStart"/>
      <w:r w:rsidRPr="00EA7764">
        <w:rPr>
          <w:rFonts w:ascii="Bookman Old Style" w:hAnsi="Bookman Old Style"/>
          <w:color w:val="000000" w:themeColor="text1"/>
          <w:sz w:val="24"/>
          <w:szCs w:val="24"/>
        </w:rPr>
        <w:t>antara</w:t>
      </w:r>
      <w:proofErr w:type="spellEnd"/>
      <w:r w:rsidRPr="00EA7764">
        <w:rPr>
          <w:rFonts w:ascii="Bookman Old Style" w:hAnsi="Bookman Old Style"/>
          <w:color w:val="000000" w:themeColor="text1"/>
          <w:sz w:val="24"/>
          <w:szCs w:val="24"/>
        </w:rPr>
        <w:t xml:space="preserve"> </w:t>
      </w:r>
      <w:r w:rsidRPr="00DD5A85">
        <w:rPr>
          <w:rFonts w:ascii="Bookman Old Style" w:hAnsi="Bookman Old Style"/>
          <w:sz w:val="24"/>
          <w:szCs w:val="24"/>
        </w:rPr>
        <w:t xml:space="preserve">lain </w:t>
      </w:r>
      <w:proofErr w:type="spellStart"/>
      <w:r w:rsidRPr="00DD5A85">
        <w:rPr>
          <w:rFonts w:ascii="Bookman Old Style" w:hAnsi="Bookman Old Style"/>
          <w:sz w:val="24"/>
          <w:szCs w:val="24"/>
        </w:rPr>
        <w:t>adalah</w:t>
      </w:r>
      <w:proofErr w:type="spellEnd"/>
      <w:r w:rsidRPr="00DD5A85">
        <w:rPr>
          <w:rFonts w:ascii="Bookman Old Style" w:hAnsi="Bookman Old Style"/>
          <w:sz w:val="24"/>
          <w:szCs w:val="24"/>
        </w:rPr>
        <w:t>:</w:t>
      </w:r>
    </w:p>
    <w:p w14:paraId="1C8458B5" w14:textId="77777777" w:rsidR="00DD5A85" w:rsidRDefault="00DD5A85" w:rsidP="00DD5A85">
      <w:pPr>
        <w:pStyle w:val="ListParagraph"/>
        <w:numPr>
          <w:ilvl w:val="0"/>
          <w:numId w:val="102"/>
        </w:numPr>
        <w:spacing w:after="0" w:line="240" w:lineRule="auto"/>
        <w:ind w:left="4536" w:hanging="567"/>
        <w:jc w:val="both"/>
        <w:rPr>
          <w:rFonts w:ascii="Bookman Old Style" w:hAnsi="Bookman Old Style"/>
          <w:sz w:val="24"/>
          <w:szCs w:val="24"/>
        </w:rPr>
      </w:pPr>
      <w:r w:rsidRPr="00DD5A85">
        <w:rPr>
          <w:rFonts w:ascii="Bookman Old Style" w:hAnsi="Bookman Old Style"/>
          <w:sz w:val="24"/>
          <w:szCs w:val="24"/>
        </w:rPr>
        <w:t>deposito berjangka yang akan jatuh tempo dalam waktu tidak lebih dari 3 (tiga) bulan dari tanggal penempatannya serta tidak dijaminkan; dan</w:t>
      </w:r>
    </w:p>
    <w:p w14:paraId="1C4BCFF4" w14:textId="77777777" w:rsidR="00DD5A85" w:rsidRPr="00DD5A85" w:rsidRDefault="00DD5A85" w:rsidP="00DD5A85">
      <w:pPr>
        <w:pStyle w:val="ListParagraph"/>
        <w:numPr>
          <w:ilvl w:val="0"/>
          <w:numId w:val="102"/>
        </w:numPr>
        <w:spacing w:after="0" w:line="240" w:lineRule="auto"/>
        <w:ind w:left="4536" w:hanging="567"/>
        <w:jc w:val="both"/>
        <w:rPr>
          <w:rFonts w:ascii="Bookman Old Style" w:hAnsi="Bookman Old Style"/>
          <w:sz w:val="24"/>
          <w:szCs w:val="24"/>
        </w:rPr>
      </w:pPr>
      <w:r w:rsidRPr="00DD5A85">
        <w:rPr>
          <w:rFonts w:ascii="Bookman Old Style" w:hAnsi="Bookman Old Style"/>
          <w:sz w:val="24"/>
          <w:szCs w:val="24"/>
        </w:rPr>
        <w:t>instrumen pasar uang yang diperoleh dan dapat dicairkan dalam jangka waktu tidak lebih dari 3 (tiga) bulan.</w:t>
      </w:r>
    </w:p>
    <w:p w14:paraId="23757FF6" w14:textId="77777777" w:rsidR="00354E28" w:rsidRDefault="00DD5A85" w:rsidP="001B15A9">
      <w:pPr>
        <w:pStyle w:val="ListParagraph"/>
        <w:numPr>
          <w:ilvl w:val="0"/>
          <w:numId w:val="100"/>
        </w:numPr>
        <w:spacing w:after="0" w:line="240" w:lineRule="auto"/>
        <w:ind w:left="3402" w:hanging="567"/>
        <w:jc w:val="both"/>
        <w:rPr>
          <w:rFonts w:ascii="Bookman Old Style" w:hAnsi="Bookman Old Style"/>
          <w:sz w:val="24"/>
          <w:szCs w:val="24"/>
        </w:rPr>
      </w:pPr>
      <w:r>
        <w:rPr>
          <w:rFonts w:ascii="Bookman Old Style" w:hAnsi="Bookman Old Style"/>
          <w:sz w:val="24"/>
          <w:szCs w:val="24"/>
        </w:rPr>
        <w:t>Piutang Usaha</w:t>
      </w:r>
    </w:p>
    <w:p w14:paraId="6DBABC4F" w14:textId="77777777" w:rsidR="00DD5A85" w:rsidRDefault="00DD5A85" w:rsidP="00DD5A85">
      <w:pPr>
        <w:pStyle w:val="ListParagraph"/>
        <w:spacing w:after="0" w:line="240" w:lineRule="auto"/>
        <w:ind w:left="3402"/>
        <w:jc w:val="both"/>
        <w:rPr>
          <w:rFonts w:ascii="Bookman Old Style" w:hAnsi="Bookman Old Style"/>
          <w:sz w:val="24"/>
          <w:szCs w:val="24"/>
        </w:rPr>
      </w:pPr>
      <w:r w:rsidRPr="00DD5A85">
        <w:rPr>
          <w:rFonts w:ascii="Bookman Old Style" w:hAnsi="Bookman Old Style"/>
          <w:sz w:val="24"/>
          <w:szCs w:val="24"/>
        </w:rPr>
        <w:t>Pos ini merupakan piutang dari Pendapatan yang terjadi dalam hubungannya dengan kegiatan usaha normal Emiten atau Perusahaan Publik, baik yang berasal dari Pihak ketiga maupun yang berasal dari Pihak Berelasi.</w:t>
      </w:r>
    </w:p>
    <w:p w14:paraId="2FD70887" w14:textId="77777777" w:rsidR="00DD5A85" w:rsidRDefault="00DD5A85" w:rsidP="001B15A9">
      <w:pPr>
        <w:pStyle w:val="ListParagraph"/>
        <w:numPr>
          <w:ilvl w:val="0"/>
          <w:numId w:val="100"/>
        </w:numPr>
        <w:spacing w:after="0" w:line="240" w:lineRule="auto"/>
        <w:ind w:left="3402" w:hanging="567"/>
        <w:jc w:val="both"/>
        <w:rPr>
          <w:rFonts w:ascii="Bookman Old Style" w:hAnsi="Bookman Old Style"/>
          <w:sz w:val="24"/>
          <w:szCs w:val="24"/>
        </w:rPr>
      </w:pPr>
      <w:r>
        <w:rPr>
          <w:rFonts w:ascii="Bookman Old Style" w:hAnsi="Bookman Old Style"/>
          <w:sz w:val="24"/>
          <w:szCs w:val="24"/>
        </w:rPr>
        <w:t>Aset Keuangan Lancar Lainnya</w:t>
      </w:r>
    </w:p>
    <w:p w14:paraId="676EF72F" w14:textId="77777777" w:rsidR="00DD5A85" w:rsidRDefault="00DD5A85" w:rsidP="00DD5A85">
      <w:pPr>
        <w:pStyle w:val="ListParagraph"/>
        <w:spacing w:after="0" w:line="240" w:lineRule="auto"/>
        <w:ind w:left="3402"/>
        <w:jc w:val="both"/>
        <w:rPr>
          <w:rFonts w:ascii="Bookman Old Style" w:hAnsi="Bookman Old Style"/>
          <w:sz w:val="24"/>
          <w:szCs w:val="24"/>
        </w:rPr>
      </w:pPr>
      <w:r w:rsidRPr="00DD5A85">
        <w:rPr>
          <w:rFonts w:ascii="Bookman Old Style" w:hAnsi="Bookman Old Style"/>
          <w:sz w:val="24"/>
          <w:szCs w:val="24"/>
        </w:rPr>
        <w:t>Pos ini merupakan Aset keuangan (termasuk investasi pada Sukuk) yang bersifat lancar, selain aset keuangan yang berupa kas dan setara kas serta piutang usaha.</w:t>
      </w:r>
    </w:p>
    <w:p w14:paraId="270DC59B" w14:textId="77777777" w:rsidR="00DD5A85" w:rsidRDefault="00DD5A85" w:rsidP="001B15A9">
      <w:pPr>
        <w:pStyle w:val="ListParagraph"/>
        <w:numPr>
          <w:ilvl w:val="0"/>
          <w:numId w:val="100"/>
        </w:numPr>
        <w:spacing w:after="0" w:line="240" w:lineRule="auto"/>
        <w:ind w:left="3402" w:hanging="567"/>
        <w:jc w:val="both"/>
        <w:rPr>
          <w:rFonts w:ascii="Bookman Old Style" w:hAnsi="Bookman Old Style"/>
          <w:sz w:val="24"/>
          <w:szCs w:val="24"/>
        </w:rPr>
      </w:pPr>
      <w:r>
        <w:rPr>
          <w:rFonts w:ascii="Bookman Old Style" w:hAnsi="Bookman Old Style"/>
          <w:sz w:val="24"/>
          <w:szCs w:val="24"/>
        </w:rPr>
        <w:t>Persediaan</w:t>
      </w:r>
    </w:p>
    <w:p w14:paraId="566284A1" w14:textId="77777777" w:rsidR="00DD5A85" w:rsidRDefault="00DD5A85" w:rsidP="00DD5A85">
      <w:pPr>
        <w:pStyle w:val="ListParagraph"/>
        <w:numPr>
          <w:ilvl w:val="0"/>
          <w:numId w:val="103"/>
        </w:numPr>
        <w:spacing w:after="0" w:line="240" w:lineRule="auto"/>
        <w:ind w:left="3969" w:hanging="567"/>
        <w:jc w:val="both"/>
        <w:rPr>
          <w:rFonts w:ascii="Bookman Old Style" w:hAnsi="Bookman Old Style"/>
          <w:sz w:val="24"/>
          <w:szCs w:val="24"/>
        </w:rPr>
      </w:pPr>
      <w:r>
        <w:rPr>
          <w:rFonts w:ascii="Bookman Old Style" w:hAnsi="Bookman Old Style"/>
          <w:sz w:val="24"/>
          <w:szCs w:val="24"/>
        </w:rPr>
        <w:t>Persediaan adalah Aset:</w:t>
      </w:r>
    </w:p>
    <w:p w14:paraId="1C86EC9B" w14:textId="77777777" w:rsidR="00DD5A85" w:rsidRDefault="00DD5A85" w:rsidP="00DD5A85">
      <w:pPr>
        <w:pStyle w:val="ListParagraph"/>
        <w:numPr>
          <w:ilvl w:val="0"/>
          <w:numId w:val="104"/>
        </w:numPr>
        <w:spacing w:after="0" w:line="240" w:lineRule="auto"/>
        <w:ind w:left="4536" w:hanging="567"/>
        <w:jc w:val="both"/>
        <w:rPr>
          <w:rFonts w:ascii="Bookman Old Style" w:hAnsi="Bookman Old Style"/>
          <w:sz w:val="24"/>
          <w:szCs w:val="24"/>
        </w:rPr>
      </w:pPr>
      <w:r w:rsidRPr="00DD5A85">
        <w:rPr>
          <w:rFonts w:ascii="Bookman Old Style" w:hAnsi="Bookman Old Style"/>
          <w:sz w:val="24"/>
          <w:szCs w:val="24"/>
        </w:rPr>
        <w:t>dikuasai untuk dijual dalam kegiatan usaha normal;</w:t>
      </w:r>
    </w:p>
    <w:p w14:paraId="7F2FC129" w14:textId="77777777" w:rsidR="00DD5A85" w:rsidRDefault="00DD5A85" w:rsidP="00DD5A85">
      <w:pPr>
        <w:pStyle w:val="ListParagraph"/>
        <w:numPr>
          <w:ilvl w:val="0"/>
          <w:numId w:val="104"/>
        </w:numPr>
        <w:spacing w:after="0" w:line="240" w:lineRule="auto"/>
        <w:ind w:left="4536" w:hanging="567"/>
        <w:jc w:val="both"/>
        <w:rPr>
          <w:rFonts w:ascii="Bookman Old Style" w:hAnsi="Bookman Old Style"/>
          <w:sz w:val="24"/>
          <w:szCs w:val="24"/>
        </w:rPr>
      </w:pPr>
      <w:r w:rsidRPr="00DD5A85">
        <w:rPr>
          <w:rFonts w:ascii="Bookman Old Style" w:hAnsi="Bookman Old Style"/>
          <w:sz w:val="24"/>
          <w:szCs w:val="24"/>
        </w:rPr>
        <w:t>dalam proses produksi untuk penjualan tersebut; atau</w:t>
      </w:r>
    </w:p>
    <w:p w14:paraId="66122D57" w14:textId="77777777" w:rsidR="00DD5A85" w:rsidRPr="00DD5A85" w:rsidRDefault="00DD5A85" w:rsidP="00DD5A85">
      <w:pPr>
        <w:pStyle w:val="ListParagraph"/>
        <w:numPr>
          <w:ilvl w:val="0"/>
          <w:numId w:val="104"/>
        </w:numPr>
        <w:spacing w:after="0" w:line="240" w:lineRule="auto"/>
        <w:ind w:left="4536" w:hanging="567"/>
        <w:jc w:val="both"/>
        <w:rPr>
          <w:rFonts w:ascii="Bookman Old Style" w:hAnsi="Bookman Old Style"/>
          <w:sz w:val="24"/>
          <w:szCs w:val="24"/>
        </w:rPr>
      </w:pPr>
      <w:r w:rsidRPr="00DD5A85">
        <w:rPr>
          <w:rFonts w:ascii="Bookman Old Style" w:hAnsi="Bookman Old Style"/>
          <w:sz w:val="24"/>
          <w:szCs w:val="24"/>
        </w:rPr>
        <w:t>dalam bentuk bahan atau perlengkapan untuk digunakan dalam proses produksi atau pemberian jasa.</w:t>
      </w:r>
    </w:p>
    <w:p w14:paraId="62624EBA" w14:textId="77777777" w:rsidR="00DD5A85" w:rsidRPr="00DD5A85" w:rsidRDefault="00DD5A85" w:rsidP="00DD5A85">
      <w:pPr>
        <w:pStyle w:val="ListParagraph"/>
        <w:numPr>
          <w:ilvl w:val="0"/>
          <w:numId w:val="103"/>
        </w:numPr>
        <w:spacing w:after="0" w:line="240" w:lineRule="auto"/>
        <w:ind w:left="3969" w:hanging="567"/>
        <w:jc w:val="both"/>
        <w:rPr>
          <w:rFonts w:ascii="Bookman Old Style" w:hAnsi="Bookman Old Style"/>
          <w:sz w:val="24"/>
          <w:szCs w:val="24"/>
        </w:rPr>
      </w:pPr>
      <w:r w:rsidRPr="00DD5A85">
        <w:rPr>
          <w:rFonts w:ascii="Bookman Old Style" w:hAnsi="Bookman Old Style"/>
          <w:sz w:val="24"/>
          <w:szCs w:val="24"/>
        </w:rPr>
        <w:t>Persediaan wajib disajikan sebesar biaya perolehan atau nilai realisasi neto, mana yang lebih rendah.</w:t>
      </w:r>
    </w:p>
    <w:p w14:paraId="70731387" w14:textId="77777777" w:rsidR="00DD5A85" w:rsidRDefault="0023080A" w:rsidP="001B15A9">
      <w:pPr>
        <w:pStyle w:val="ListParagraph"/>
        <w:numPr>
          <w:ilvl w:val="0"/>
          <w:numId w:val="100"/>
        </w:numPr>
        <w:spacing w:after="0" w:line="240" w:lineRule="auto"/>
        <w:ind w:left="3402" w:hanging="567"/>
        <w:jc w:val="both"/>
        <w:rPr>
          <w:rFonts w:ascii="Bookman Old Style" w:hAnsi="Bookman Old Style"/>
          <w:sz w:val="24"/>
          <w:szCs w:val="24"/>
        </w:rPr>
      </w:pPr>
      <w:r>
        <w:rPr>
          <w:rFonts w:ascii="Bookman Old Style" w:hAnsi="Bookman Old Style"/>
          <w:sz w:val="24"/>
          <w:szCs w:val="24"/>
        </w:rPr>
        <w:t>Pajak Dibayar Dimuka</w:t>
      </w:r>
    </w:p>
    <w:p w14:paraId="09C119B5" w14:textId="77777777" w:rsidR="0023080A" w:rsidRDefault="0023080A" w:rsidP="0023080A">
      <w:pPr>
        <w:pStyle w:val="ListParagraph"/>
        <w:numPr>
          <w:ilvl w:val="0"/>
          <w:numId w:val="105"/>
        </w:numPr>
        <w:spacing w:after="0" w:line="240" w:lineRule="auto"/>
        <w:ind w:left="3969" w:hanging="567"/>
        <w:jc w:val="both"/>
        <w:rPr>
          <w:rFonts w:ascii="Bookman Old Style" w:hAnsi="Bookman Old Style"/>
          <w:sz w:val="24"/>
          <w:szCs w:val="24"/>
        </w:rPr>
      </w:pPr>
      <w:r>
        <w:rPr>
          <w:rFonts w:ascii="Bookman Old Style" w:hAnsi="Bookman Old Style"/>
          <w:sz w:val="24"/>
          <w:szCs w:val="24"/>
        </w:rPr>
        <w:t>Pos ini antara lain berupa:</w:t>
      </w:r>
    </w:p>
    <w:p w14:paraId="5003EB60" w14:textId="77777777" w:rsidR="0023080A" w:rsidRDefault="0023080A" w:rsidP="0023080A">
      <w:pPr>
        <w:pStyle w:val="ListParagraph"/>
        <w:numPr>
          <w:ilvl w:val="0"/>
          <w:numId w:val="106"/>
        </w:numPr>
        <w:spacing w:after="0" w:line="240" w:lineRule="auto"/>
        <w:ind w:left="4536" w:hanging="567"/>
        <w:jc w:val="both"/>
        <w:rPr>
          <w:rFonts w:ascii="Bookman Old Style" w:hAnsi="Bookman Old Style"/>
          <w:sz w:val="24"/>
          <w:szCs w:val="24"/>
        </w:rPr>
      </w:pPr>
      <w:r w:rsidRPr="0023080A">
        <w:rPr>
          <w:rFonts w:ascii="Bookman Old Style" w:hAnsi="Bookman Old Style"/>
          <w:sz w:val="24"/>
          <w:szCs w:val="24"/>
        </w:rPr>
        <w:t>kelebihan pembayaran pajak, misalnya Pajak Pertambahan Nilai (PPN), yang akan ditagih kembali atau dikompensasikan terhadap kewajiban pajak masa berikutnya; dan</w:t>
      </w:r>
    </w:p>
    <w:p w14:paraId="4169ABAD" w14:textId="77777777" w:rsidR="0023080A" w:rsidRPr="0023080A" w:rsidRDefault="0023080A" w:rsidP="0023080A">
      <w:pPr>
        <w:pStyle w:val="ListParagraph"/>
        <w:numPr>
          <w:ilvl w:val="0"/>
          <w:numId w:val="106"/>
        </w:numPr>
        <w:spacing w:after="0" w:line="240" w:lineRule="auto"/>
        <w:ind w:left="4536" w:hanging="567"/>
        <w:jc w:val="both"/>
        <w:rPr>
          <w:rFonts w:ascii="Bookman Old Style" w:hAnsi="Bookman Old Style"/>
          <w:sz w:val="24"/>
          <w:szCs w:val="24"/>
        </w:rPr>
      </w:pPr>
      <w:r w:rsidRPr="0023080A">
        <w:rPr>
          <w:rFonts w:ascii="Bookman Old Style" w:hAnsi="Bookman Old Style"/>
          <w:sz w:val="24"/>
          <w:szCs w:val="24"/>
        </w:rPr>
        <w:t>aset pajak kini yaitu selisih lebih antara jumlah pajak yang telah dibayar untuk periode kini dan periode lalu dibandingkan dengan jumlah pajak terutang untuk periode-periode tersebut.</w:t>
      </w:r>
    </w:p>
    <w:p w14:paraId="0DEBD19C" w14:textId="77777777" w:rsidR="0023080A" w:rsidRPr="0023080A" w:rsidRDefault="0023080A" w:rsidP="0023080A">
      <w:pPr>
        <w:pStyle w:val="ListParagraph"/>
        <w:numPr>
          <w:ilvl w:val="0"/>
          <w:numId w:val="105"/>
        </w:numPr>
        <w:spacing w:after="0" w:line="240" w:lineRule="auto"/>
        <w:ind w:left="3969" w:hanging="567"/>
        <w:jc w:val="both"/>
        <w:rPr>
          <w:rFonts w:ascii="Bookman Old Style" w:hAnsi="Bookman Old Style"/>
          <w:sz w:val="24"/>
          <w:szCs w:val="24"/>
        </w:rPr>
      </w:pPr>
      <w:r w:rsidRPr="0023080A">
        <w:rPr>
          <w:rFonts w:ascii="Bookman Old Style" w:hAnsi="Bookman Old Style"/>
          <w:sz w:val="24"/>
          <w:szCs w:val="24"/>
        </w:rPr>
        <w:lastRenderedPageBreak/>
        <w:t>Aset pajak kini untuk periode berjalan dan periode sebelumnya diukur sebesar jumlah yang diharapkan akan direstitusi dari otoritas perpajakan, yang dihitung menggunakan tarif pajak dan peraturan pajak yang telah berlaku atau secara substantif telah berlaku pada akhir periode pelaporan.</w:t>
      </w:r>
    </w:p>
    <w:p w14:paraId="2AD50545" w14:textId="77777777" w:rsidR="0023080A" w:rsidRDefault="0023080A" w:rsidP="0023080A">
      <w:pPr>
        <w:pStyle w:val="ListParagraph"/>
        <w:numPr>
          <w:ilvl w:val="0"/>
          <w:numId w:val="105"/>
        </w:numPr>
        <w:spacing w:after="0" w:line="240" w:lineRule="auto"/>
        <w:ind w:left="3969" w:hanging="567"/>
        <w:jc w:val="both"/>
        <w:rPr>
          <w:rFonts w:ascii="Bookman Old Style" w:hAnsi="Bookman Old Style"/>
          <w:sz w:val="24"/>
          <w:szCs w:val="24"/>
        </w:rPr>
      </w:pPr>
      <w:r w:rsidRPr="0023080A">
        <w:rPr>
          <w:rFonts w:ascii="Bookman Old Style" w:hAnsi="Bookman Old Style"/>
          <w:sz w:val="24"/>
          <w:szCs w:val="24"/>
        </w:rPr>
        <w:t>Emiten atau Perusahaan Publik melakukan saling hapus aset pajak kini dan liabilitas pajak kini dan menyajikan nilai netonya dalam laporan posiis keuangan hanya apabila Emiten atau Perusahaan Publik:</w:t>
      </w:r>
    </w:p>
    <w:p w14:paraId="4937F95D" w14:textId="77777777" w:rsidR="0023080A" w:rsidRDefault="0023080A" w:rsidP="0023080A">
      <w:pPr>
        <w:pStyle w:val="ListParagraph"/>
        <w:numPr>
          <w:ilvl w:val="0"/>
          <w:numId w:val="107"/>
        </w:numPr>
        <w:spacing w:after="0" w:line="240" w:lineRule="auto"/>
        <w:ind w:left="4536" w:hanging="567"/>
        <w:jc w:val="both"/>
        <w:rPr>
          <w:rFonts w:ascii="Bookman Old Style" w:hAnsi="Bookman Old Style"/>
          <w:sz w:val="24"/>
          <w:szCs w:val="24"/>
        </w:rPr>
      </w:pPr>
      <w:r w:rsidRPr="0023080A">
        <w:rPr>
          <w:rFonts w:ascii="Bookman Old Style" w:hAnsi="Bookman Old Style"/>
          <w:sz w:val="24"/>
          <w:szCs w:val="24"/>
        </w:rPr>
        <w:t>memiliki hak yang dapat dipaksakan secara hukum untuk melakukan saling hapus atas jumlah yang diakui; dan</w:t>
      </w:r>
    </w:p>
    <w:p w14:paraId="036641B3" w14:textId="77777777" w:rsidR="0023080A" w:rsidRDefault="0023080A" w:rsidP="0023080A">
      <w:pPr>
        <w:pStyle w:val="ListParagraph"/>
        <w:numPr>
          <w:ilvl w:val="0"/>
          <w:numId w:val="107"/>
        </w:numPr>
        <w:spacing w:after="0" w:line="240" w:lineRule="auto"/>
        <w:ind w:left="4536" w:hanging="567"/>
        <w:jc w:val="both"/>
        <w:rPr>
          <w:rFonts w:ascii="Bookman Old Style" w:hAnsi="Bookman Old Style"/>
          <w:sz w:val="24"/>
          <w:szCs w:val="24"/>
        </w:rPr>
      </w:pPr>
      <w:r w:rsidRPr="0023080A">
        <w:rPr>
          <w:rFonts w:ascii="Bookman Old Style" w:hAnsi="Bookman Old Style"/>
          <w:sz w:val="24"/>
          <w:szCs w:val="24"/>
        </w:rPr>
        <w:t>memiliki intensi untuk menyelesaikan dengan dasar neto atau untuk merealisasikan aset dan menyelesaikan liabilitas secara bersamaan.</w:t>
      </w:r>
    </w:p>
    <w:p w14:paraId="04F32C80" w14:textId="77777777" w:rsidR="0023080A" w:rsidRPr="0023080A" w:rsidRDefault="0023080A" w:rsidP="0023080A">
      <w:pPr>
        <w:spacing w:after="0" w:line="240" w:lineRule="auto"/>
        <w:ind w:left="3969"/>
        <w:jc w:val="both"/>
        <w:rPr>
          <w:rFonts w:ascii="Bookman Old Style" w:hAnsi="Bookman Old Style"/>
          <w:sz w:val="24"/>
          <w:szCs w:val="24"/>
        </w:rPr>
      </w:pPr>
      <w:r w:rsidRPr="0023080A">
        <w:rPr>
          <w:rFonts w:ascii="Bookman Old Style" w:hAnsi="Bookman Old Style"/>
          <w:sz w:val="24"/>
          <w:szCs w:val="24"/>
        </w:rPr>
        <w:t>Saling hapus tidak dilakukan apabila pajak tersebut untuk entitas hukum yang berbeda dalam suatu Laporan Keuangan Konsolidasian.</w:t>
      </w:r>
    </w:p>
    <w:p w14:paraId="7FFECE03" w14:textId="77777777" w:rsidR="0023080A" w:rsidRDefault="00F36262" w:rsidP="001B15A9">
      <w:pPr>
        <w:pStyle w:val="ListParagraph"/>
        <w:numPr>
          <w:ilvl w:val="0"/>
          <w:numId w:val="100"/>
        </w:numPr>
        <w:spacing w:after="0" w:line="240" w:lineRule="auto"/>
        <w:ind w:left="3402" w:hanging="567"/>
        <w:jc w:val="both"/>
        <w:rPr>
          <w:rFonts w:ascii="Bookman Old Style" w:hAnsi="Bookman Old Style"/>
          <w:sz w:val="24"/>
          <w:szCs w:val="24"/>
        </w:rPr>
      </w:pPr>
      <w:r>
        <w:rPr>
          <w:rFonts w:ascii="Bookman Old Style" w:hAnsi="Bookman Old Style"/>
          <w:sz w:val="24"/>
          <w:szCs w:val="24"/>
        </w:rPr>
        <w:t>Biaya Dibayar Dimuka</w:t>
      </w:r>
    </w:p>
    <w:p w14:paraId="6D324D09" w14:textId="77777777" w:rsidR="00F36262" w:rsidRDefault="00F36262" w:rsidP="00F36262">
      <w:pPr>
        <w:pStyle w:val="ListParagraph"/>
        <w:spacing w:after="0" w:line="240" w:lineRule="auto"/>
        <w:ind w:left="3402"/>
        <w:jc w:val="both"/>
        <w:rPr>
          <w:rFonts w:ascii="Bookman Old Style" w:hAnsi="Bookman Old Style"/>
          <w:sz w:val="24"/>
          <w:szCs w:val="24"/>
        </w:rPr>
      </w:pPr>
      <w:r w:rsidRPr="00F36262">
        <w:rPr>
          <w:rFonts w:ascii="Bookman Old Style" w:hAnsi="Bookman Old Style"/>
          <w:sz w:val="24"/>
          <w:szCs w:val="24"/>
        </w:rPr>
        <w:t>Pos ini merupakan biaya yang telah dibayar namun pembebanannya baru akan dilakukan pada periode yang akan datang, antara lain premi asuransi dibayar dimuka, bunga dibayar dimuka, dan sewa dibayar dimuka.</w:t>
      </w:r>
    </w:p>
    <w:p w14:paraId="3DC24D87" w14:textId="77777777" w:rsidR="00FA64C3" w:rsidRDefault="0026137B" w:rsidP="00FA64C3">
      <w:pPr>
        <w:pStyle w:val="ListParagraph"/>
        <w:numPr>
          <w:ilvl w:val="0"/>
          <w:numId w:val="100"/>
        </w:numPr>
        <w:spacing w:after="0" w:line="240" w:lineRule="auto"/>
        <w:ind w:left="3402" w:hanging="567"/>
        <w:jc w:val="both"/>
        <w:rPr>
          <w:rFonts w:ascii="Bookman Old Style" w:hAnsi="Bookman Old Style"/>
          <w:sz w:val="24"/>
          <w:szCs w:val="24"/>
        </w:rPr>
      </w:pPr>
      <w:r w:rsidRPr="0026137B">
        <w:rPr>
          <w:rFonts w:ascii="Bookman Old Style" w:hAnsi="Bookman Old Style"/>
          <w:sz w:val="24"/>
          <w:szCs w:val="24"/>
        </w:rPr>
        <w:t>Aset tidak lancar atau kelompok lepasan yang dikuasai untuk dijual</w:t>
      </w:r>
    </w:p>
    <w:p w14:paraId="6225063D" w14:textId="77777777" w:rsidR="00FA64C3" w:rsidRDefault="00FA64C3" w:rsidP="00355C0E">
      <w:pPr>
        <w:pStyle w:val="ListParagraph"/>
        <w:numPr>
          <w:ilvl w:val="0"/>
          <w:numId w:val="108"/>
        </w:numPr>
        <w:spacing w:after="0" w:line="240" w:lineRule="auto"/>
        <w:ind w:left="3969" w:hanging="567"/>
        <w:jc w:val="both"/>
        <w:rPr>
          <w:rFonts w:ascii="Bookman Old Style" w:hAnsi="Bookman Old Style"/>
          <w:sz w:val="24"/>
          <w:szCs w:val="24"/>
        </w:rPr>
      </w:pPr>
      <w:r w:rsidRPr="00FA64C3">
        <w:rPr>
          <w:rFonts w:ascii="Bookman Old Style" w:hAnsi="Bookman Old Style"/>
          <w:sz w:val="24"/>
          <w:szCs w:val="24"/>
        </w:rPr>
        <w:t>Pos ini berasal dari aset tidak lancar atau kelompok lepasan yang diklasifikasikan sebagai dikuasai untuk dijual.  Aset ini wajib berada dalam keadaan segera dapat dijual dengan syarat-syarat yang biasa dan umum diperlukan dalam penjualan Aset tersebut dan penjualannya sangat mungkin terjadi (</w:t>
      </w:r>
      <w:r w:rsidRPr="00FA64C3">
        <w:rPr>
          <w:rFonts w:ascii="Bookman Old Style" w:hAnsi="Bookman Old Style"/>
          <w:i/>
          <w:sz w:val="24"/>
          <w:szCs w:val="24"/>
        </w:rPr>
        <w:t>highly probable</w:t>
      </w:r>
      <w:r w:rsidRPr="00FA64C3">
        <w:rPr>
          <w:rFonts w:ascii="Bookman Old Style" w:hAnsi="Bookman Old Style"/>
          <w:sz w:val="24"/>
          <w:szCs w:val="24"/>
        </w:rPr>
        <w:t>).</w:t>
      </w:r>
    </w:p>
    <w:p w14:paraId="416D35F7" w14:textId="77777777" w:rsidR="0026137B" w:rsidRPr="00FA64C3" w:rsidRDefault="00FA64C3" w:rsidP="00355C0E">
      <w:pPr>
        <w:pStyle w:val="ListParagraph"/>
        <w:numPr>
          <w:ilvl w:val="0"/>
          <w:numId w:val="108"/>
        </w:numPr>
        <w:spacing w:after="0" w:line="240" w:lineRule="auto"/>
        <w:ind w:left="3969" w:hanging="567"/>
        <w:jc w:val="both"/>
        <w:rPr>
          <w:rFonts w:ascii="Bookman Old Style" w:hAnsi="Bookman Old Style"/>
          <w:sz w:val="24"/>
          <w:szCs w:val="24"/>
        </w:rPr>
      </w:pPr>
      <w:r w:rsidRPr="00FA64C3">
        <w:rPr>
          <w:rFonts w:ascii="Bookman Old Style" w:hAnsi="Bookman Old Style"/>
          <w:sz w:val="24"/>
          <w:szCs w:val="24"/>
        </w:rPr>
        <w:t>Aset tidak lancar atau kelompok lepasan yang dikuasai untuk dijual, disajikan pada nilai yang lebih rendah antara jumlah tercatat dan Nilai Wajar setelah dikurangi biaya untuk menjual.</w:t>
      </w:r>
    </w:p>
    <w:p w14:paraId="15BC1C79" w14:textId="77777777" w:rsidR="0026137B" w:rsidRDefault="00FA64C3" w:rsidP="00FA64C3">
      <w:pPr>
        <w:pStyle w:val="ListParagraph"/>
        <w:numPr>
          <w:ilvl w:val="0"/>
          <w:numId w:val="98"/>
        </w:numPr>
        <w:spacing w:after="0" w:line="240" w:lineRule="auto"/>
        <w:ind w:left="2835" w:hanging="567"/>
        <w:jc w:val="both"/>
        <w:rPr>
          <w:rFonts w:ascii="Bookman Old Style" w:hAnsi="Bookman Old Style"/>
          <w:sz w:val="24"/>
          <w:szCs w:val="24"/>
        </w:rPr>
      </w:pPr>
      <w:r>
        <w:rPr>
          <w:rFonts w:ascii="Bookman Old Style" w:hAnsi="Bookman Old Style"/>
          <w:sz w:val="24"/>
          <w:szCs w:val="24"/>
        </w:rPr>
        <w:t>Aset Tidak Lancar</w:t>
      </w:r>
    </w:p>
    <w:p w14:paraId="6C9D1C54" w14:textId="77777777" w:rsidR="00FA64C3" w:rsidRDefault="00FA64C3" w:rsidP="00FA64C3">
      <w:pPr>
        <w:pStyle w:val="ListParagraph"/>
        <w:spacing w:after="0" w:line="240" w:lineRule="auto"/>
        <w:ind w:left="2835"/>
        <w:jc w:val="both"/>
        <w:rPr>
          <w:rFonts w:ascii="Bookman Old Style" w:hAnsi="Bookman Old Style"/>
          <w:sz w:val="24"/>
          <w:szCs w:val="24"/>
        </w:rPr>
      </w:pPr>
      <w:r w:rsidRPr="00FA64C3">
        <w:rPr>
          <w:rFonts w:ascii="Bookman Old Style" w:hAnsi="Bookman Old Style"/>
          <w:sz w:val="24"/>
          <w:szCs w:val="24"/>
        </w:rPr>
        <w:t>Aset tidak lancar antara lain terdiri dari:</w:t>
      </w:r>
    </w:p>
    <w:p w14:paraId="6254C291" w14:textId="77777777" w:rsidR="00FA64C3" w:rsidRDefault="00FA64C3" w:rsidP="00355C0E">
      <w:pPr>
        <w:pStyle w:val="ListParagraph"/>
        <w:numPr>
          <w:ilvl w:val="0"/>
          <w:numId w:val="109"/>
        </w:numPr>
        <w:spacing w:after="0" w:line="240" w:lineRule="auto"/>
        <w:ind w:left="3402" w:hanging="567"/>
        <w:jc w:val="both"/>
        <w:rPr>
          <w:rFonts w:ascii="Bookman Old Style" w:hAnsi="Bookman Old Style"/>
          <w:sz w:val="24"/>
          <w:szCs w:val="24"/>
        </w:rPr>
      </w:pPr>
      <w:r w:rsidRPr="00FA64C3">
        <w:rPr>
          <w:rFonts w:ascii="Bookman Old Style" w:hAnsi="Bookman Old Style"/>
          <w:sz w:val="24"/>
          <w:szCs w:val="24"/>
        </w:rPr>
        <w:t>Piutang pihak berelasi non-usaha</w:t>
      </w:r>
    </w:p>
    <w:p w14:paraId="68B91ED9" w14:textId="77777777" w:rsidR="00612588" w:rsidRDefault="00FA64C3" w:rsidP="00FA64C3">
      <w:pPr>
        <w:pStyle w:val="ListParagraph"/>
        <w:spacing w:after="0" w:line="240" w:lineRule="auto"/>
        <w:ind w:left="3402"/>
        <w:jc w:val="both"/>
        <w:rPr>
          <w:rFonts w:ascii="Bookman Old Style" w:hAnsi="Bookman Old Style"/>
          <w:sz w:val="24"/>
          <w:szCs w:val="24"/>
        </w:rPr>
      </w:pPr>
      <w:r w:rsidRPr="00FA64C3">
        <w:rPr>
          <w:rFonts w:ascii="Bookman Old Style" w:hAnsi="Bookman Old Style"/>
          <w:sz w:val="24"/>
          <w:szCs w:val="24"/>
        </w:rPr>
        <w:t xml:space="preserve">Pos ini merupakan piutang yang terjadi sebagai akibat dari transaksi dengan pihak berelasi yang bukan berasal dari kegiatan usaha normal Emiten atau Perusahaan Publik. Piutang pihak berelasi non-usaha dapat disajikan sebagai Aset </w:t>
      </w:r>
      <w:r w:rsidRPr="00FA64C3">
        <w:rPr>
          <w:rFonts w:ascii="Bookman Old Style" w:hAnsi="Bookman Old Style"/>
          <w:sz w:val="24"/>
          <w:szCs w:val="24"/>
        </w:rPr>
        <w:lastRenderedPageBreak/>
        <w:t>lancar hanya apabila hal tersebut dapat dibuktikan dan wajib diungkapkan alasannya.</w:t>
      </w:r>
    </w:p>
    <w:p w14:paraId="20E1536F" w14:textId="77777777" w:rsidR="00FA64C3" w:rsidRDefault="00FA64C3" w:rsidP="00355C0E">
      <w:pPr>
        <w:pStyle w:val="ListParagraph"/>
        <w:numPr>
          <w:ilvl w:val="0"/>
          <w:numId w:val="109"/>
        </w:numPr>
        <w:spacing w:after="0" w:line="240" w:lineRule="auto"/>
        <w:ind w:left="3402" w:hanging="567"/>
        <w:jc w:val="both"/>
        <w:rPr>
          <w:rFonts w:ascii="Bookman Old Style" w:hAnsi="Bookman Old Style"/>
          <w:sz w:val="24"/>
          <w:szCs w:val="24"/>
        </w:rPr>
      </w:pPr>
      <w:r w:rsidRPr="00FA64C3">
        <w:rPr>
          <w:rFonts w:ascii="Bookman Old Style" w:hAnsi="Bookman Old Style"/>
          <w:sz w:val="24"/>
          <w:szCs w:val="24"/>
        </w:rPr>
        <w:t xml:space="preserve">Aset keuangan tidak lancar lainnya </w:t>
      </w:r>
    </w:p>
    <w:p w14:paraId="7F4A92AD" w14:textId="77777777" w:rsidR="00FA64C3" w:rsidRPr="00FA64C3" w:rsidRDefault="00FA64C3" w:rsidP="00FA64C3">
      <w:pPr>
        <w:pStyle w:val="ListParagraph"/>
        <w:spacing w:after="0" w:line="240" w:lineRule="auto"/>
        <w:ind w:left="3402"/>
        <w:jc w:val="both"/>
        <w:rPr>
          <w:rFonts w:ascii="Bookman Old Style" w:hAnsi="Bookman Old Style"/>
          <w:sz w:val="24"/>
          <w:szCs w:val="24"/>
        </w:rPr>
      </w:pPr>
      <w:r w:rsidRPr="00FA64C3">
        <w:rPr>
          <w:rFonts w:ascii="Bookman Old Style" w:hAnsi="Bookman Old Style"/>
          <w:sz w:val="24"/>
          <w:szCs w:val="24"/>
        </w:rPr>
        <w:t>Pos ini merupakan Aset keuangan (termasuk investasi pada Sukuk) yang bersifat tidak lancar, selain dari piutang pihak berelasi non-usaha.</w:t>
      </w:r>
    </w:p>
    <w:p w14:paraId="6AE9F061" w14:textId="77777777" w:rsidR="00FA64C3" w:rsidRDefault="00FA64C3" w:rsidP="00355C0E">
      <w:pPr>
        <w:pStyle w:val="ListParagraph"/>
        <w:numPr>
          <w:ilvl w:val="0"/>
          <w:numId w:val="109"/>
        </w:numPr>
        <w:spacing w:after="0" w:line="240" w:lineRule="auto"/>
        <w:ind w:left="3402" w:hanging="567"/>
        <w:jc w:val="both"/>
        <w:rPr>
          <w:rFonts w:ascii="Bookman Old Style" w:hAnsi="Bookman Old Style"/>
          <w:sz w:val="24"/>
          <w:szCs w:val="24"/>
        </w:rPr>
      </w:pPr>
      <w:r>
        <w:rPr>
          <w:rFonts w:ascii="Bookman Old Style" w:hAnsi="Bookman Old Style"/>
          <w:sz w:val="24"/>
          <w:szCs w:val="24"/>
        </w:rPr>
        <w:t>Investasi pada Entitas Asosiasi</w:t>
      </w:r>
    </w:p>
    <w:p w14:paraId="2BB7AB0E" w14:textId="77777777" w:rsidR="00F3434C" w:rsidRDefault="00F3434C" w:rsidP="00355C0E">
      <w:pPr>
        <w:pStyle w:val="ListParagraph"/>
        <w:numPr>
          <w:ilvl w:val="0"/>
          <w:numId w:val="110"/>
        </w:numPr>
        <w:spacing w:after="0" w:line="240" w:lineRule="auto"/>
        <w:ind w:left="3969" w:hanging="567"/>
        <w:jc w:val="both"/>
        <w:rPr>
          <w:rFonts w:ascii="Bookman Old Style" w:hAnsi="Bookman Old Style"/>
          <w:sz w:val="24"/>
          <w:szCs w:val="24"/>
        </w:rPr>
      </w:pPr>
      <w:r w:rsidRPr="00F3434C">
        <w:rPr>
          <w:rFonts w:ascii="Bookman Old Style" w:hAnsi="Bookman Old Style"/>
          <w:sz w:val="24"/>
          <w:szCs w:val="24"/>
        </w:rPr>
        <w:t>Pos ini merupakan investasi Emiten atau Perusahaan Publik pada entitas yang dipengaruhi secara signifikan oleh Emiten atau Perusahaan Publik.</w:t>
      </w:r>
    </w:p>
    <w:p w14:paraId="402A0EA1" w14:textId="77777777" w:rsidR="00F3434C" w:rsidRPr="00F3434C" w:rsidRDefault="00F3434C" w:rsidP="00355C0E">
      <w:pPr>
        <w:pStyle w:val="ListParagraph"/>
        <w:numPr>
          <w:ilvl w:val="0"/>
          <w:numId w:val="110"/>
        </w:numPr>
        <w:spacing w:after="0" w:line="240" w:lineRule="auto"/>
        <w:ind w:left="3969" w:hanging="567"/>
        <w:jc w:val="both"/>
        <w:rPr>
          <w:rFonts w:ascii="Bookman Old Style" w:hAnsi="Bookman Old Style"/>
          <w:sz w:val="24"/>
          <w:szCs w:val="24"/>
        </w:rPr>
      </w:pPr>
      <w:r w:rsidRPr="00F3434C">
        <w:rPr>
          <w:rFonts w:ascii="Bookman Old Style" w:hAnsi="Bookman Old Style"/>
          <w:sz w:val="24"/>
          <w:szCs w:val="24"/>
        </w:rPr>
        <w:t>Pengaruh Signifikan dianggap ada ketika Emiten atau Perusahaan Publik secara langsung maupun tidak langsung memiliki:</w:t>
      </w:r>
    </w:p>
    <w:p w14:paraId="28800876" w14:textId="77777777" w:rsidR="00F3434C" w:rsidRDefault="00F3434C" w:rsidP="00355C0E">
      <w:pPr>
        <w:pStyle w:val="ListParagraph"/>
        <w:numPr>
          <w:ilvl w:val="0"/>
          <w:numId w:val="111"/>
        </w:numPr>
        <w:spacing w:after="0" w:line="240" w:lineRule="auto"/>
        <w:ind w:left="4536" w:hanging="567"/>
        <w:jc w:val="both"/>
        <w:rPr>
          <w:rFonts w:ascii="Bookman Old Style" w:hAnsi="Bookman Old Style"/>
          <w:sz w:val="24"/>
          <w:szCs w:val="24"/>
        </w:rPr>
      </w:pPr>
      <w:r w:rsidRPr="00F3434C">
        <w:rPr>
          <w:rFonts w:ascii="Bookman Old Style" w:hAnsi="Bookman Old Style"/>
          <w:sz w:val="24"/>
          <w:szCs w:val="24"/>
        </w:rPr>
        <w:t xml:space="preserve">20% (dua puluh persen) atau lebih hak suara entitas, kecuali dapat dibuktikan dengan jelas bahwa Emiten atau Perusahaan Publik tidak memiliki Pengaruh Signifikan; atau </w:t>
      </w:r>
    </w:p>
    <w:p w14:paraId="52D165C4" w14:textId="77777777" w:rsidR="00F3434C" w:rsidRPr="00F3434C" w:rsidRDefault="00F3434C" w:rsidP="00355C0E">
      <w:pPr>
        <w:pStyle w:val="ListParagraph"/>
        <w:numPr>
          <w:ilvl w:val="0"/>
          <w:numId w:val="111"/>
        </w:numPr>
        <w:spacing w:after="0" w:line="240" w:lineRule="auto"/>
        <w:ind w:left="4536" w:hanging="567"/>
        <w:jc w:val="both"/>
        <w:rPr>
          <w:rFonts w:ascii="Bookman Old Style" w:hAnsi="Bookman Old Style"/>
          <w:sz w:val="24"/>
          <w:szCs w:val="24"/>
        </w:rPr>
      </w:pPr>
      <w:r w:rsidRPr="00F3434C">
        <w:rPr>
          <w:rFonts w:ascii="Bookman Old Style" w:hAnsi="Bookman Old Style"/>
          <w:sz w:val="24"/>
          <w:szCs w:val="24"/>
        </w:rPr>
        <w:t xml:space="preserve">kurang dari 20% (dua puluh persen) hak suara entitas, namun dapat dibuktikan dengan jelas bahwa Emiten atau Perusahaan Publik memiliki Pengaruh Signifikan.  </w:t>
      </w:r>
    </w:p>
    <w:p w14:paraId="4639F44F" w14:textId="77777777" w:rsidR="00F3434C" w:rsidRDefault="00FA64C3" w:rsidP="00355C0E">
      <w:pPr>
        <w:pStyle w:val="ListParagraph"/>
        <w:numPr>
          <w:ilvl w:val="0"/>
          <w:numId w:val="109"/>
        </w:numPr>
        <w:spacing w:after="0" w:line="240" w:lineRule="auto"/>
        <w:ind w:left="3402" w:hanging="567"/>
        <w:jc w:val="both"/>
        <w:rPr>
          <w:rFonts w:ascii="Bookman Old Style" w:hAnsi="Bookman Old Style"/>
          <w:sz w:val="24"/>
          <w:szCs w:val="24"/>
        </w:rPr>
      </w:pPr>
      <w:r>
        <w:rPr>
          <w:rFonts w:ascii="Bookman Old Style" w:hAnsi="Bookman Old Style"/>
          <w:sz w:val="24"/>
          <w:szCs w:val="24"/>
        </w:rPr>
        <w:t>Properti Investasi</w:t>
      </w:r>
    </w:p>
    <w:p w14:paraId="385E47F3" w14:textId="77777777" w:rsidR="00F3434C" w:rsidRDefault="00F3434C" w:rsidP="00355C0E">
      <w:pPr>
        <w:pStyle w:val="ListParagraph"/>
        <w:numPr>
          <w:ilvl w:val="0"/>
          <w:numId w:val="112"/>
        </w:numPr>
        <w:spacing w:after="0" w:line="240" w:lineRule="auto"/>
        <w:ind w:left="3969" w:hanging="567"/>
        <w:jc w:val="both"/>
        <w:rPr>
          <w:rFonts w:ascii="Bookman Old Style" w:hAnsi="Bookman Old Style"/>
          <w:sz w:val="24"/>
          <w:szCs w:val="24"/>
        </w:rPr>
      </w:pPr>
      <w:r w:rsidRPr="00F3434C">
        <w:rPr>
          <w:rFonts w:ascii="Bookman Old Style" w:hAnsi="Bookman Old Style"/>
          <w:sz w:val="24"/>
          <w:szCs w:val="24"/>
        </w:rPr>
        <w:t>Properti Investasi diakui sebagai Aset hanya apabila:</w:t>
      </w:r>
    </w:p>
    <w:p w14:paraId="13FB1989" w14:textId="77777777" w:rsidR="00F3434C" w:rsidRDefault="00F3434C" w:rsidP="00355C0E">
      <w:pPr>
        <w:pStyle w:val="ListParagraph"/>
        <w:numPr>
          <w:ilvl w:val="0"/>
          <w:numId w:val="113"/>
        </w:numPr>
        <w:spacing w:after="0" w:line="240" w:lineRule="auto"/>
        <w:ind w:left="4536" w:hanging="567"/>
        <w:jc w:val="both"/>
        <w:rPr>
          <w:rFonts w:ascii="Bookman Old Style" w:hAnsi="Bookman Old Style"/>
          <w:sz w:val="24"/>
          <w:szCs w:val="24"/>
        </w:rPr>
      </w:pPr>
      <w:r w:rsidRPr="00F3434C">
        <w:rPr>
          <w:rFonts w:ascii="Bookman Old Style" w:hAnsi="Bookman Old Style"/>
          <w:sz w:val="24"/>
          <w:szCs w:val="24"/>
        </w:rPr>
        <w:t>besar kemungkinan manfaat ekonomis di masa depan dari Aset yang tergolong Properti Investasi akan diterima Emiten atau Perusahaan Publik; dan</w:t>
      </w:r>
    </w:p>
    <w:p w14:paraId="230F5199" w14:textId="77777777" w:rsidR="00F3434C" w:rsidRPr="00F3434C" w:rsidRDefault="00F3434C" w:rsidP="00355C0E">
      <w:pPr>
        <w:pStyle w:val="ListParagraph"/>
        <w:numPr>
          <w:ilvl w:val="0"/>
          <w:numId w:val="113"/>
        </w:numPr>
        <w:spacing w:after="0" w:line="240" w:lineRule="auto"/>
        <w:ind w:left="4536" w:hanging="567"/>
        <w:jc w:val="both"/>
        <w:rPr>
          <w:rFonts w:ascii="Bookman Old Style" w:hAnsi="Bookman Old Style"/>
          <w:sz w:val="24"/>
          <w:szCs w:val="24"/>
        </w:rPr>
      </w:pPr>
      <w:r w:rsidRPr="00F3434C">
        <w:rPr>
          <w:rFonts w:ascii="Bookman Old Style" w:hAnsi="Bookman Old Style"/>
          <w:sz w:val="24"/>
          <w:szCs w:val="24"/>
        </w:rPr>
        <w:t>biaya perolehan Properti Investasi dapat diukur dengan andal.</w:t>
      </w:r>
    </w:p>
    <w:p w14:paraId="1DBA103C" w14:textId="77777777" w:rsidR="00F3434C" w:rsidRDefault="00F3434C" w:rsidP="00355C0E">
      <w:pPr>
        <w:pStyle w:val="ListParagraph"/>
        <w:numPr>
          <w:ilvl w:val="0"/>
          <w:numId w:val="112"/>
        </w:numPr>
        <w:spacing w:after="0" w:line="240" w:lineRule="auto"/>
        <w:ind w:left="3969" w:hanging="567"/>
        <w:jc w:val="both"/>
        <w:rPr>
          <w:rFonts w:ascii="Bookman Old Style" w:hAnsi="Bookman Old Style"/>
          <w:sz w:val="24"/>
          <w:szCs w:val="24"/>
        </w:rPr>
      </w:pPr>
      <w:r w:rsidRPr="00F3434C">
        <w:rPr>
          <w:rFonts w:ascii="Bookman Old Style" w:hAnsi="Bookman Old Style"/>
          <w:sz w:val="24"/>
          <w:szCs w:val="24"/>
        </w:rPr>
        <w:t>Properti Investasi pada awalnya diukur sebesar biaya perolehan, termasuk biaya transaksi.</w:t>
      </w:r>
    </w:p>
    <w:p w14:paraId="060D8360" w14:textId="77777777" w:rsidR="00F3434C" w:rsidRDefault="00F3434C" w:rsidP="00355C0E">
      <w:pPr>
        <w:pStyle w:val="ListParagraph"/>
        <w:numPr>
          <w:ilvl w:val="0"/>
          <w:numId w:val="112"/>
        </w:numPr>
        <w:spacing w:after="0" w:line="240" w:lineRule="auto"/>
        <w:ind w:left="3969" w:hanging="567"/>
        <w:jc w:val="both"/>
        <w:rPr>
          <w:rFonts w:ascii="Bookman Old Style" w:hAnsi="Bookman Old Style"/>
          <w:sz w:val="24"/>
          <w:szCs w:val="24"/>
        </w:rPr>
      </w:pPr>
      <w:r w:rsidRPr="00F3434C">
        <w:rPr>
          <w:rFonts w:ascii="Bookman Old Style" w:hAnsi="Bookman Old Style"/>
          <w:sz w:val="24"/>
          <w:szCs w:val="24"/>
        </w:rPr>
        <w:t>Setelah pengakuan awal, Emiten atau Perusahaan Publik wajib memilih model nilai wajar atau model biaya sebagai kebijakan akuntansinya dan menerapkan kebijakan tersebut pada seluruh Properti Investasi.</w:t>
      </w:r>
    </w:p>
    <w:p w14:paraId="4F75A87B" w14:textId="77777777" w:rsidR="00F3434C" w:rsidRDefault="00F3434C" w:rsidP="00355C0E">
      <w:pPr>
        <w:pStyle w:val="ListParagraph"/>
        <w:numPr>
          <w:ilvl w:val="0"/>
          <w:numId w:val="114"/>
        </w:numPr>
        <w:tabs>
          <w:tab w:val="left" w:pos="4536"/>
        </w:tabs>
        <w:spacing w:after="0" w:line="240" w:lineRule="auto"/>
        <w:ind w:left="4536" w:hanging="567"/>
        <w:jc w:val="both"/>
        <w:rPr>
          <w:rFonts w:ascii="Bookman Old Style" w:hAnsi="Bookman Old Style"/>
          <w:sz w:val="24"/>
          <w:szCs w:val="24"/>
        </w:rPr>
      </w:pPr>
      <w:r w:rsidRPr="00F3434C">
        <w:rPr>
          <w:rFonts w:ascii="Bookman Old Style" w:hAnsi="Bookman Old Style"/>
          <w:sz w:val="24"/>
          <w:szCs w:val="24"/>
        </w:rPr>
        <w:t>Model Nilai Wajar</w:t>
      </w:r>
    </w:p>
    <w:p w14:paraId="6FCD4FC5" w14:textId="77777777" w:rsidR="00F3434C" w:rsidRDefault="00F3434C" w:rsidP="00F3434C">
      <w:pPr>
        <w:pStyle w:val="ListParagraph"/>
        <w:tabs>
          <w:tab w:val="left" w:pos="4536"/>
        </w:tabs>
        <w:spacing w:after="0" w:line="240" w:lineRule="auto"/>
        <w:ind w:left="4536"/>
        <w:jc w:val="both"/>
        <w:rPr>
          <w:rFonts w:ascii="Bookman Old Style" w:hAnsi="Bookman Old Style"/>
          <w:sz w:val="24"/>
          <w:szCs w:val="24"/>
        </w:rPr>
      </w:pPr>
      <w:r w:rsidRPr="00F3434C">
        <w:rPr>
          <w:rFonts w:ascii="Bookman Old Style" w:hAnsi="Bookman Old Style"/>
          <w:sz w:val="24"/>
          <w:szCs w:val="24"/>
        </w:rPr>
        <w:t xml:space="preserve">Dalam model ini, Properti Investasi dicatat pada nilai wajar pada tanggal pelaporan.  </w:t>
      </w:r>
    </w:p>
    <w:p w14:paraId="327A37A5" w14:textId="77777777" w:rsidR="00F3434C" w:rsidRDefault="00F3434C" w:rsidP="00355C0E">
      <w:pPr>
        <w:pStyle w:val="ListParagraph"/>
        <w:numPr>
          <w:ilvl w:val="0"/>
          <w:numId w:val="114"/>
        </w:numPr>
        <w:tabs>
          <w:tab w:val="left" w:pos="4536"/>
        </w:tabs>
        <w:spacing w:after="0" w:line="240" w:lineRule="auto"/>
        <w:ind w:left="4536" w:hanging="567"/>
        <w:jc w:val="both"/>
        <w:rPr>
          <w:rFonts w:ascii="Bookman Old Style" w:hAnsi="Bookman Old Style"/>
          <w:sz w:val="24"/>
          <w:szCs w:val="24"/>
        </w:rPr>
      </w:pPr>
      <w:r w:rsidRPr="00F3434C">
        <w:rPr>
          <w:rFonts w:ascii="Bookman Old Style" w:hAnsi="Bookman Old Style"/>
          <w:sz w:val="24"/>
          <w:szCs w:val="24"/>
        </w:rPr>
        <w:t>Model Biaya</w:t>
      </w:r>
    </w:p>
    <w:p w14:paraId="15B5912E" w14:textId="77777777" w:rsidR="00F3434C" w:rsidRPr="00F3434C" w:rsidRDefault="00F3434C" w:rsidP="00F3434C">
      <w:pPr>
        <w:pStyle w:val="ListParagraph"/>
        <w:tabs>
          <w:tab w:val="left" w:pos="4536"/>
        </w:tabs>
        <w:spacing w:after="0" w:line="240" w:lineRule="auto"/>
        <w:ind w:left="4536"/>
        <w:jc w:val="both"/>
        <w:rPr>
          <w:rFonts w:ascii="Bookman Old Style" w:hAnsi="Bookman Old Style"/>
          <w:sz w:val="24"/>
          <w:szCs w:val="24"/>
        </w:rPr>
      </w:pPr>
      <w:r w:rsidRPr="00F3434C">
        <w:rPr>
          <w:rFonts w:ascii="Bookman Old Style" w:hAnsi="Bookman Old Style"/>
          <w:sz w:val="24"/>
          <w:szCs w:val="24"/>
        </w:rPr>
        <w:t>Dalam model ini, Properti Investasi dicatat pada biaya perolehan dikurangi akumulasi penyusutan dan akumulasi rugi penurunan nilai.</w:t>
      </w:r>
    </w:p>
    <w:p w14:paraId="718F5C30" w14:textId="77777777" w:rsidR="00FA64C3" w:rsidRDefault="00FA64C3" w:rsidP="00355C0E">
      <w:pPr>
        <w:pStyle w:val="ListParagraph"/>
        <w:numPr>
          <w:ilvl w:val="0"/>
          <w:numId w:val="109"/>
        </w:numPr>
        <w:spacing w:after="0" w:line="240" w:lineRule="auto"/>
        <w:ind w:left="3402" w:hanging="567"/>
        <w:jc w:val="both"/>
        <w:rPr>
          <w:rFonts w:ascii="Bookman Old Style" w:hAnsi="Bookman Old Style"/>
          <w:sz w:val="24"/>
          <w:szCs w:val="24"/>
        </w:rPr>
      </w:pPr>
      <w:r>
        <w:rPr>
          <w:rFonts w:ascii="Bookman Old Style" w:hAnsi="Bookman Old Style"/>
          <w:sz w:val="24"/>
          <w:szCs w:val="24"/>
        </w:rPr>
        <w:t>Aset Tetap</w:t>
      </w:r>
    </w:p>
    <w:p w14:paraId="23D08C69" w14:textId="77777777" w:rsidR="00F3434C" w:rsidRDefault="00F3434C" w:rsidP="00355C0E">
      <w:pPr>
        <w:pStyle w:val="ListParagraph"/>
        <w:numPr>
          <w:ilvl w:val="0"/>
          <w:numId w:val="115"/>
        </w:numPr>
        <w:spacing w:after="0" w:line="240" w:lineRule="auto"/>
        <w:ind w:left="3969" w:hanging="567"/>
        <w:jc w:val="both"/>
        <w:rPr>
          <w:rFonts w:ascii="Bookman Old Style" w:hAnsi="Bookman Old Style"/>
          <w:sz w:val="24"/>
          <w:szCs w:val="24"/>
        </w:rPr>
      </w:pPr>
      <w:r w:rsidRPr="00F3434C">
        <w:rPr>
          <w:rFonts w:ascii="Bookman Old Style" w:hAnsi="Bookman Old Style"/>
          <w:sz w:val="24"/>
          <w:szCs w:val="24"/>
        </w:rPr>
        <w:t xml:space="preserve">Emiten atau Perusahaan Publik wajib menyajikan nilai dari Aset yang termasuk dalam kelompok Aset Tetap sebagai Aset </w:t>
      </w:r>
      <w:r w:rsidRPr="00F3434C">
        <w:rPr>
          <w:rFonts w:ascii="Bookman Old Style" w:hAnsi="Bookman Old Style"/>
          <w:sz w:val="24"/>
          <w:szCs w:val="24"/>
        </w:rPr>
        <w:lastRenderedPageBreak/>
        <w:t>Tetap pemilikan langsung (pembelian dan konstruksi sendiri) dan sewa.</w:t>
      </w:r>
    </w:p>
    <w:p w14:paraId="12A74C13" w14:textId="77777777" w:rsidR="00F3434C" w:rsidRDefault="00F3434C" w:rsidP="00355C0E">
      <w:pPr>
        <w:pStyle w:val="ListParagraph"/>
        <w:numPr>
          <w:ilvl w:val="0"/>
          <w:numId w:val="115"/>
        </w:numPr>
        <w:spacing w:after="0" w:line="240" w:lineRule="auto"/>
        <w:ind w:left="3969" w:hanging="567"/>
        <w:jc w:val="both"/>
        <w:rPr>
          <w:rFonts w:ascii="Bookman Old Style" w:hAnsi="Bookman Old Style"/>
          <w:sz w:val="24"/>
          <w:szCs w:val="24"/>
        </w:rPr>
      </w:pPr>
      <w:r w:rsidRPr="00F3434C">
        <w:rPr>
          <w:rFonts w:ascii="Bookman Old Style" w:hAnsi="Bookman Old Style"/>
          <w:sz w:val="24"/>
          <w:szCs w:val="24"/>
        </w:rPr>
        <w:t>Aset tetap disajikan setelah dikurangi akumulasi penyusutan.</w:t>
      </w:r>
    </w:p>
    <w:p w14:paraId="371E23A9" w14:textId="77777777" w:rsidR="00F3434C" w:rsidRDefault="00F3434C" w:rsidP="00355C0E">
      <w:pPr>
        <w:pStyle w:val="ListParagraph"/>
        <w:numPr>
          <w:ilvl w:val="0"/>
          <w:numId w:val="115"/>
        </w:numPr>
        <w:spacing w:after="0" w:line="240" w:lineRule="auto"/>
        <w:ind w:left="3969" w:hanging="567"/>
        <w:jc w:val="both"/>
        <w:rPr>
          <w:rFonts w:ascii="Bookman Old Style" w:hAnsi="Bookman Old Style"/>
          <w:sz w:val="24"/>
          <w:szCs w:val="24"/>
        </w:rPr>
      </w:pPr>
      <w:r w:rsidRPr="00F3434C">
        <w:rPr>
          <w:rFonts w:ascii="Bookman Old Style" w:hAnsi="Bookman Old Style"/>
          <w:sz w:val="24"/>
          <w:szCs w:val="24"/>
        </w:rPr>
        <w:t>Aset tetap pemilikan langsung</w:t>
      </w:r>
    </w:p>
    <w:p w14:paraId="1A4ACB0F" w14:textId="77777777" w:rsidR="00F3434C" w:rsidRPr="00F3434C" w:rsidRDefault="00F3434C" w:rsidP="00F3434C">
      <w:pPr>
        <w:pStyle w:val="ListParagraph"/>
        <w:spacing w:after="0" w:line="240" w:lineRule="auto"/>
        <w:ind w:left="3969"/>
        <w:jc w:val="both"/>
        <w:rPr>
          <w:rFonts w:ascii="Bookman Old Style" w:hAnsi="Bookman Old Style"/>
          <w:sz w:val="24"/>
          <w:szCs w:val="24"/>
        </w:rPr>
      </w:pPr>
      <w:r w:rsidRPr="00F3434C">
        <w:rPr>
          <w:rFonts w:ascii="Bookman Old Style" w:hAnsi="Bookman Old Style"/>
          <w:sz w:val="24"/>
          <w:szCs w:val="24"/>
        </w:rPr>
        <w:t>Pos ini merupakan Aset Tetap yang dimiliki Emiten atau Perusahaan Publik yang terdiri dari:</w:t>
      </w:r>
    </w:p>
    <w:p w14:paraId="425CCEEC" w14:textId="77777777" w:rsidR="00F3434C" w:rsidRDefault="00F3434C" w:rsidP="00355C0E">
      <w:pPr>
        <w:pStyle w:val="ListParagraph"/>
        <w:numPr>
          <w:ilvl w:val="0"/>
          <w:numId w:val="116"/>
        </w:numPr>
        <w:spacing w:after="0" w:line="240" w:lineRule="auto"/>
        <w:ind w:left="4536" w:hanging="567"/>
        <w:jc w:val="both"/>
        <w:rPr>
          <w:rFonts w:ascii="Bookman Old Style" w:hAnsi="Bookman Old Style"/>
          <w:sz w:val="24"/>
          <w:szCs w:val="24"/>
        </w:rPr>
      </w:pPr>
      <w:r w:rsidRPr="00F3434C">
        <w:rPr>
          <w:rFonts w:ascii="Bookman Old Style" w:hAnsi="Bookman Old Style"/>
          <w:sz w:val="24"/>
          <w:szCs w:val="24"/>
        </w:rPr>
        <w:t>Aset tetap siap pakai</w:t>
      </w:r>
    </w:p>
    <w:p w14:paraId="7D7B10B8" w14:textId="77777777" w:rsidR="00F3434C" w:rsidRDefault="00F3434C" w:rsidP="00355C0E">
      <w:pPr>
        <w:pStyle w:val="ListParagraph"/>
        <w:numPr>
          <w:ilvl w:val="0"/>
          <w:numId w:val="117"/>
        </w:numPr>
        <w:spacing w:after="0" w:line="240" w:lineRule="auto"/>
        <w:ind w:left="5103" w:hanging="567"/>
        <w:jc w:val="both"/>
        <w:rPr>
          <w:rFonts w:ascii="Bookman Old Style" w:hAnsi="Bookman Old Style"/>
          <w:sz w:val="24"/>
          <w:szCs w:val="24"/>
        </w:rPr>
      </w:pPr>
      <w:r w:rsidRPr="00F3434C">
        <w:rPr>
          <w:rFonts w:ascii="Bookman Old Style" w:hAnsi="Bookman Old Style"/>
          <w:sz w:val="24"/>
          <w:szCs w:val="24"/>
        </w:rPr>
        <w:t>Aset tetap yang siap pakai pada awalnya wajib diukur sebesar biaya perolehan.</w:t>
      </w:r>
    </w:p>
    <w:p w14:paraId="753D4CA4" w14:textId="77777777" w:rsidR="00F3434C" w:rsidRDefault="00F3434C" w:rsidP="00355C0E">
      <w:pPr>
        <w:pStyle w:val="ListParagraph"/>
        <w:numPr>
          <w:ilvl w:val="0"/>
          <w:numId w:val="117"/>
        </w:numPr>
        <w:spacing w:after="0" w:line="240" w:lineRule="auto"/>
        <w:ind w:left="5103" w:hanging="567"/>
        <w:jc w:val="both"/>
        <w:rPr>
          <w:rFonts w:ascii="Bookman Old Style" w:hAnsi="Bookman Old Style"/>
          <w:sz w:val="24"/>
          <w:szCs w:val="24"/>
        </w:rPr>
      </w:pPr>
      <w:r w:rsidRPr="00F3434C">
        <w:rPr>
          <w:rFonts w:ascii="Bookman Old Style" w:hAnsi="Bookman Old Style"/>
          <w:sz w:val="24"/>
          <w:szCs w:val="24"/>
        </w:rPr>
        <w:t>Setelah pengakuan awal, Emiten atau Perusahaan Publik wajib memilih model biaya atau model revaluasi sebagai kebijakan akuntansinya dan menerapkan kebijakan tersebut terhadap seluruh Aset Tetap dalam kelas yang sama.</w:t>
      </w:r>
    </w:p>
    <w:p w14:paraId="4BB21BB3" w14:textId="77777777" w:rsidR="00F3434C" w:rsidRDefault="00F3434C" w:rsidP="00355C0E">
      <w:pPr>
        <w:pStyle w:val="ListParagraph"/>
        <w:numPr>
          <w:ilvl w:val="0"/>
          <w:numId w:val="118"/>
        </w:numPr>
        <w:spacing w:after="0" w:line="240" w:lineRule="auto"/>
        <w:ind w:left="5670" w:hanging="567"/>
        <w:jc w:val="both"/>
        <w:rPr>
          <w:rFonts w:ascii="Bookman Old Style" w:hAnsi="Bookman Old Style"/>
          <w:sz w:val="24"/>
          <w:szCs w:val="24"/>
        </w:rPr>
      </w:pPr>
      <w:r w:rsidRPr="00F3434C">
        <w:rPr>
          <w:rFonts w:ascii="Bookman Old Style" w:hAnsi="Bookman Old Style"/>
          <w:sz w:val="24"/>
          <w:szCs w:val="24"/>
        </w:rPr>
        <w:t>Model Biaya</w:t>
      </w:r>
    </w:p>
    <w:p w14:paraId="0ADD8011" w14:textId="77777777" w:rsidR="00F3434C" w:rsidRDefault="00F3434C" w:rsidP="00F3434C">
      <w:pPr>
        <w:pStyle w:val="ListParagraph"/>
        <w:spacing w:after="0" w:line="240" w:lineRule="auto"/>
        <w:ind w:left="5670"/>
        <w:jc w:val="both"/>
        <w:rPr>
          <w:rFonts w:ascii="Bookman Old Style" w:hAnsi="Bookman Old Style"/>
          <w:sz w:val="24"/>
          <w:szCs w:val="24"/>
        </w:rPr>
      </w:pPr>
      <w:r w:rsidRPr="00F3434C">
        <w:rPr>
          <w:rFonts w:ascii="Bookman Old Style" w:hAnsi="Bookman Old Style"/>
          <w:sz w:val="24"/>
          <w:szCs w:val="24"/>
        </w:rPr>
        <w:t>Dalam model ini, Aset Tetap dicatat pada biaya perolehan dikurangi akumulasi penyusutan dan akumulasi rugi penurunan nilai.</w:t>
      </w:r>
    </w:p>
    <w:p w14:paraId="6E86BE13" w14:textId="77777777" w:rsidR="00F3434C" w:rsidRDefault="00F3434C" w:rsidP="00355C0E">
      <w:pPr>
        <w:pStyle w:val="ListParagraph"/>
        <w:numPr>
          <w:ilvl w:val="0"/>
          <w:numId w:val="118"/>
        </w:numPr>
        <w:spacing w:after="0" w:line="240" w:lineRule="auto"/>
        <w:ind w:left="5670" w:hanging="567"/>
        <w:jc w:val="both"/>
        <w:rPr>
          <w:rFonts w:ascii="Bookman Old Style" w:hAnsi="Bookman Old Style"/>
          <w:sz w:val="24"/>
          <w:szCs w:val="24"/>
        </w:rPr>
      </w:pPr>
      <w:r w:rsidRPr="00F3434C">
        <w:rPr>
          <w:rFonts w:ascii="Bookman Old Style" w:hAnsi="Bookman Old Style"/>
          <w:sz w:val="24"/>
          <w:szCs w:val="24"/>
        </w:rPr>
        <w:t>Model revaluasi</w:t>
      </w:r>
    </w:p>
    <w:p w14:paraId="4236DE0E" w14:textId="77777777" w:rsidR="00F3434C" w:rsidRPr="00F3434C" w:rsidRDefault="00F3434C" w:rsidP="00F3434C">
      <w:pPr>
        <w:pStyle w:val="ListParagraph"/>
        <w:spacing w:after="0" w:line="240" w:lineRule="auto"/>
        <w:ind w:left="5670"/>
        <w:jc w:val="both"/>
        <w:rPr>
          <w:rFonts w:ascii="Bookman Old Style" w:hAnsi="Bookman Old Style"/>
          <w:sz w:val="24"/>
          <w:szCs w:val="24"/>
        </w:rPr>
      </w:pPr>
      <w:r w:rsidRPr="00F3434C">
        <w:rPr>
          <w:rFonts w:ascii="Bookman Old Style" w:hAnsi="Bookman Old Style"/>
          <w:sz w:val="24"/>
          <w:szCs w:val="24"/>
        </w:rPr>
        <w:t>Dalam model ini, Aset Tetap dicatat pada jumlah revaluasian, yaitu sebesar Nilai Wajar pada tanggal revaluasi dikurangi akumulasi penyusutan dan akumulasi rugi penurunan nilai yang terjadi setelah tanggal revaluasi.</w:t>
      </w:r>
    </w:p>
    <w:p w14:paraId="4DF1A25E" w14:textId="77777777" w:rsidR="00F3434C" w:rsidRDefault="00F3434C" w:rsidP="00355C0E">
      <w:pPr>
        <w:pStyle w:val="ListParagraph"/>
        <w:numPr>
          <w:ilvl w:val="0"/>
          <w:numId w:val="116"/>
        </w:numPr>
        <w:spacing w:after="0" w:line="240" w:lineRule="auto"/>
        <w:ind w:left="4536" w:hanging="567"/>
        <w:jc w:val="both"/>
        <w:rPr>
          <w:rFonts w:ascii="Bookman Old Style" w:hAnsi="Bookman Old Style"/>
          <w:sz w:val="24"/>
          <w:szCs w:val="24"/>
        </w:rPr>
      </w:pPr>
      <w:r w:rsidRPr="00F3434C">
        <w:rPr>
          <w:rFonts w:ascii="Bookman Old Style" w:hAnsi="Bookman Old Style"/>
          <w:sz w:val="24"/>
          <w:szCs w:val="24"/>
        </w:rPr>
        <w:t>Aset tetap konstruksi</w:t>
      </w:r>
    </w:p>
    <w:p w14:paraId="49EEBD79" w14:textId="77777777" w:rsidR="00F3434C" w:rsidRDefault="00F3434C" w:rsidP="00355C0E">
      <w:pPr>
        <w:pStyle w:val="ListParagraph"/>
        <w:numPr>
          <w:ilvl w:val="0"/>
          <w:numId w:val="119"/>
        </w:numPr>
        <w:spacing w:after="0" w:line="240" w:lineRule="auto"/>
        <w:ind w:left="5103" w:hanging="567"/>
        <w:jc w:val="both"/>
        <w:rPr>
          <w:rFonts w:ascii="Bookman Old Style" w:hAnsi="Bookman Old Style"/>
          <w:sz w:val="24"/>
          <w:szCs w:val="24"/>
        </w:rPr>
      </w:pPr>
      <w:r w:rsidRPr="00F3434C">
        <w:rPr>
          <w:rFonts w:ascii="Bookman Old Style" w:hAnsi="Bookman Old Style"/>
          <w:sz w:val="24"/>
          <w:szCs w:val="24"/>
        </w:rPr>
        <w:t xml:space="preserve">Pos ini merupakan Aset yang dibangun sendiri dan tidak ditujukan sebagai Properti Investasi pada saat siap dipakai. </w:t>
      </w:r>
    </w:p>
    <w:p w14:paraId="66E7B62D" w14:textId="77777777" w:rsidR="00F3434C" w:rsidRPr="00F3434C" w:rsidRDefault="00F3434C" w:rsidP="00355C0E">
      <w:pPr>
        <w:pStyle w:val="ListParagraph"/>
        <w:numPr>
          <w:ilvl w:val="0"/>
          <w:numId w:val="119"/>
        </w:numPr>
        <w:spacing w:after="0" w:line="240" w:lineRule="auto"/>
        <w:ind w:left="5103" w:hanging="567"/>
        <w:jc w:val="both"/>
        <w:rPr>
          <w:rFonts w:ascii="Bookman Old Style" w:hAnsi="Bookman Old Style"/>
          <w:sz w:val="24"/>
          <w:szCs w:val="24"/>
        </w:rPr>
      </w:pPr>
      <w:r w:rsidRPr="00F3434C">
        <w:rPr>
          <w:rFonts w:ascii="Bookman Old Style" w:hAnsi="Bookman Old Style"/>
          <w:sz w:val="24"/>
          <w:szCs w:val="24"/>
        </w:rPr>
        <w:t>Aset ini dinyatakan sebesar biaya yang telah dikeluarkan.</w:t>
      </w:r>
    </w:p>
    <w:p w14:paraId="6244D9C7" w14:textId="77777777" w:rsidR="00F3434C" w:rsidRDefault="00F3434C" w:rsidP="00355C0E">
      <w:pPr>
        <w:pStyle w:val="ListParagraph"/>
        <w:numPr>
          <w:ilvl w:val="0"/>
          <w:numId w:val="115"/>
        </w:numPr>
        <w:spacing w:after="0" w:line="240" w:lineRule="auto"/>
        <w:ind w:left="3969" w:hanging="567"/>
        <w:jc w:val="both"/>
        <w:rPr>
          <w:rFonts w:ascii="Bookman Old Style" w:hAnsi="Bookman Old Style"/>
          <w:sz w:val="24"/>
          <w:szCs w:val="24"/>
        </w:rPr>
      </w:pPr>
      <w:r w:rsidRPr="00F3434C">
        <w:rPr>
          <w:rFonts w:ascii="Bookman Old Style" w:hAnsi="Bookman Old Style"/>
          <w:sz w:val="24"/>
          <w:szCs w:val="24"/>
        </w:rPr>
        <w:t>Aset tetap sewa</w:t>
      </w:r>
    </w:p>
    <w:p w14:paraId="066383AF" w14:textId="77777777" w:rsidR="00F3434C" w:rsidRPr="00F3434C" w:rsidRDefault="00F3434C" w:rsidP="00F3434C">
      <w:pPr>
        <w:pStyle w:val="ListParagraph"/>
        <w:spacing w:after="0" w:line="240" w:lineRule="auto"/>
        <w:ind w:left="3969"/>
        <w:jc w:val="both"/>
        <w:rPr>
          <w:rFonts w:ascii="Bookman Old Style" w:hAnsi="Bookman Old Style"/>
          <w:sz w:val="24"/>
          <w:szCs w:val="24"/>
        </w:rPr>
      </w:pPr>
      <w:r w:rsidRPr="00CF7778">
        <w:rPr>
          <w:rFonts w:ascii="Bookman Old Style" w:hAnsi="Bookman Old Style"/>
          <w:sz w:val="24"/>
          <w:szCs w:val="24"/>
        </w:rPr>
        <w:t>Pos ini dijelaskan pada angka (8).</w:t>
      </w:r>
    </w:p>
    <w:p w14:paraId="32BF82A1" w14:textId="77777777" w:rsidR="00FA64C3" w:rsidRDefault="00FA64C3" w:rsidP="00355C0E">
      <w:pPr>
        <w:pStyle w:val="ListParagraph"/>
        <w:numPr>
          <w:ilvl w:val="0"/>
          <w:numId w:val="109"/>
        </w:numPr>
        <w:spacing w:after="0" w:line="240" w:lineRule="auto"/>
        <w:ind w:left="3402" w:hanging="567"/>
        <w:jc w:val="both"/>
        <w:rPr>
          <w:rFonts w:ascii="Bookman Old Style" w:hAnsi="Bookman Old Style"/>
          <w:sz w:val="24"/>
          <w:szCs w:val="24"/>
        </w:rPr>
      </w:pPr>
      <w:r>
        <w:rPr>
          <w:rFonts w:ascii="Bookman Old Style" w:hAnsi="Bookman Old Style"/>
          <w:sz w:val="24"/>
          <w:szCs w:val="24"/>
        </w:rPr>
        <w:t>Aset Takberwujud</w:t>
      </w:r>
    </w:p>
    <w:p w14:paraId="78031AD9" w14:textId="77777777" w:rsidR="00451E9D" w:rsidRDefault="00451E9D" w:rsidP="00355C0E">
      <w:pPr>
        <w:pStyle w:val="ListParagraph"/>
        <w:numPr>
          <w:ilvl w:val="0"/>
          <w:numId w:val="120"/>
        </w:numPr>
        <w:spacing w:after="0" w:line="240" w:lineRule="auto"/>
        <w:ind w:left="3969" w:hanging="567"/>
        <w:jc w:val="both"/>
        <w:rPr>
          <w:rFonts w:ascii="Bookman Old Style" w:hAnsi="Bookman Old Style"/>
          <w:sz w:val="24"/>
          <w:szCs w:val="24"/>
        </w:rPr>
      </w:pPr>
      <w:r w:rsidRPr="00451E9D">
        <w:rPr>
          <w:rFonts w:ascii="Bookman Old Style" w:hAnsi="Bookman Old Style"/>
          <w:sz w:val="24"/>
          <w:szCs w:val="24"/>
        </w:rPr>
        <w:t>Aset takberwujud dapat diakui hanya apabila:</w:t>
      </w:r>
    </w:p>
    <w:p w14:paraId="2A29F829" w14:textId="77777777" w:rsidR="00451E9D" w:rsidRDefault="00451E9D" w:rsidP="00355C0E">
      <w:pPr>
        <w:pStyle w:val="ListParagraph"/>
        <w:numPr>
          <w:ilvl w:val="0"/>
          <w:numId w:val="121"/>
        </w:numPr>
        <w:spacing w:after="0" w:line="240" w:lineRule="auto"/>
        <w:ind w:left="4536" w:hanging="567"/>
        <w:jc w:val="both"/>
        <w:rPr>
          <w:rFonts w:ascii="Bookman Old Style" w:hAnsi="Bookman Old Style"/>
          <w:sz w:val="24"/>
          <w:szCs w:val="24"/>
        </w:rPr>
      </w:pPr>
      <w:r w:rsidRPr="00451E9D">
        <w:rPr>
          <w:rFonts w:ascii="Bookman Old Style" w:hAnsi="Bookman Old Style"/>
          <w:sz w:val="24"/>
          <w:szCs w:val="24"/>
        </w:rPr>
        <w:t>kemungkinan besar Emiten atau Perusahaan Publik akan memperoleh manfaat ekonomik masa depan dari Aset tersebut; dan</w:t>
      </w:r>
    </w:p>
    <w:p w14:paraId="27220427" w14:textId="77777777" w:rsidR="00451E9D" w:rsidRPr="00451E9D" w:rsidRDefault="00451E9D" w:rsidP="00355C0E">
      <w:pPr>
        <w:pStyle w:val="ListParagraph"/>
        <w:numPr>
          <w:ilvl w:val="0"/>
          <w:numId w:val="121"/>
        </w:numPr>
        <w:spacing w:after="0" w:line="240" w:lineRule="auto"/>
        <w:ind w:left="4536" w:hanging="567"/>
        <w:jc w:val="both"/>
        <w:rPr>
          <w:rFonts w:ascii="Bookman Old Style" w:hAnsi="Bookman Old Style"/>
          <w:sz w:val="24"/>
          <w:szCs w:val="24"/>
        </w:rPr>
      </w:pPr>
      <w:r w:rsidRPr="00451E9D">
        <w:rPr>
          <w:rFonts w:ascii="Bookman Old Style" w:hAnsi="Bookman Old Style"/>
          <w:sz w:val="24"/>
          <w:szCs w:val="24"/>
        </w:rPr>
        <w:t>biaya perolehan Aset tersebut dapat diukur secara andal.</w:t>
      </w:r>
    </w:p>
    <w:p w14:paraId="5F061C0A" w14:textId="77777777" w:rsidR="00451E9D" w:rsidRPr="00451E9D" w:rsidRDefault="00451E9D" w:rsidP="00355C0E">
      <w:pPr>
        <w:pStyle w:val="ListParagraph"/>
        <w:numPr>
          <w:ilvl w:val="0"/>
          <w:numId w:val="120"/>
        </w:numPr>
        <w:spacing w:after="0" w:line="240" w:lineRule="auto"/>
        <w:ind w:left="3969" w:hanging="567"/>
        <w:jc w:val="both"/>
        <w:rPr>
          <w:rFonts w:ascii="Bookman Old Style" w:hAnsi="Bookman Old Style"/>
          <w:sz w:val="24"/>
          <w:szCs w:val="24"/>
        </w:rPr>
      </w:pPr>
      <w:r w:rsidRPr="00451E9D">
        <w:rPr>
          <w:rFonts w:ascii="Bookman Old Style" w:hAnsi="Bookman Old Style"/>
          <w:sz w:val="24"/>
          <w:szCs w:val="24"/>
        </w:rPr>
        <w:t xml:space="preserve">Aset takberwujud pada awalnya diakui sebesar biaya perolehan atau jumlah yang </w:t>
      </w:r>
      <w:r w:rsidRPr="00451E9D">
        <w:rPr>
          <w:rFonts w:ascii="Bookman Old Style" w:hAnsi="Bookman Old Style"/>
          <w:sz w:val="24"/>
          <w:szCs w:val="24"/>
        </w:rPr>
        <w:lastRenderedPageBreak/>
        <w:t xml:space="preserve">diatribusikan ke Aset tersebut saat pertama kali diakui, apabila dapat diterapkan. </w:t>
      </w:r>
    </w:p>
    <w:p w14:paraId="086E9D9A" w14:textId="77777777" w:rsidR="00451E9D" w:rsidRDefault="00451E9D" w:rsidP="00355C0E">
      <w:pPr>
        <w:pStyle w:val="ListParagraph"/>
        <w:numPr>
          <w:ilvl w:val="0"/>
          <w:numId w:val="120"/>
        </w:numPr>
        <w:spacing w:after="0" w:line="240" w:lineRule="auto"/>
        <w:ind w:left="3969" w:hanging="567"/>
        <w:jc w:val="both"/>
        <w:rPr>
          <w:rFonts w:ascii="Bookman Old Style" w:hAnsi="Bookman Old Style"/>
          <w:sz w:val="24"/>
          <w:szCs w:val="24"/>
        </w:rPr>
      </w:pPr>
      <w:r w:rsidRPr="00451E9D">
        <w:rPr>
          <w:rFonts w:ascii="Bookman Old Style" w:hAnsi="Bookman Old Style"/>
          <w:sz w:val="24"/>
          <w:szCs w:val="24"/>
        </w:rPr>
        <w:t>Setelah pengakuan awal, pencatatan Aset takberwujud dapat dibagi menjadi 2 (dua) model, yaitu:</w:t>
      </w:r>
    </w:p>
    <w:p w14:paraId="16A0DAFD" w14:textId="77777777" w:rsidR="00451E9D" w:rsidRDefault="00451E9D" w:rsidP="00355C0E">
      <w:pPr>
        <w:pStyle w:val="ListParagraph"/>
        <w:numPr>
          <w:ilvl w:val="0"/>
          <w:numId w:val="122"/>
        </w:numPr>
        <w:spacing w:after="0" w:line="240" w:lineRule="auto"/>
        <w:ind w:left="4536" w:hanging="567"/>
        <w:jc w:val="both"/>
        <w:rPr>
          <w:rFonts w:ascii="Bookman Old Style" w:hAnsi="Bookman Old Style"/>
          <w:sz w:val="24"/>
          <w:szCs w:val="24"/>
        </w:rPr>
      </w:pPr>
      <w:r w:rsidRPr="00451E9D">
        <w:rPr>
          <w:rFonts w:ascii="Bookman Old Style" w:hAnsi="Bookman Old Style"/>
          <w:sz w:val="24"/>
          <w:szCs w:val="24"/>
        </w:rPr>
        <w:t>Model biaya</w:t>
      </w:r>
    </w:p>
    <w:p w14:paraId="33FDDEAC" w14:textId="77777777" w:rsidR="00451E9D" w:rsidRDefault="00451E9D" w:rsidP="00451E9D">
      <w:pPr>
        <w:pStyle w:val="ListParagraph"/>
        <w:spacing w:after="0" w:line="240" w:lineRule="auto"/>
        <w:ind w:left="4536"/>
        <w:jc w:val="both"/>
        <w:rPr>
          <w:rFonts w:ascii="Bookman Old Style" w:hAnsi="Bookman Old Style"/>
          <w:sz w:val="24"/>
          <w:szCs w:val="24"/>
        </w:rPr>
      </w:pPr>
      <w:r w:rsidRPr="00451E9D">
        <w:rPr>
          <w:rFonts w:ascii="Bookman Old Style" w:hAnsi="Bookman Old Style"/>
          <w:sz w:val="24"/>
          <w:szCs w:val="24"/>
        </w:rPr>
        <w:t>Dalam model ini, Aset takberwujud dicatat pada biaya perolehan dikurangi akumulasi amortisasi dan akumulasi rugi penurunan nilai.</w:t>
      </w:r>
    </w:p>
    <w:p w14:paraId="2D544041" w14:textId="77777777" w:rsidR="00451E9D" w:rsidRDefault="00451E9D" w:rsidP="00355C0E">
      <w:pPr>
        <w:pStyle w:val="ListParagraph"/>
        <w:numPr>
          <w:ilvl w:val="0"/>
          <w:numId w:val="122"/>
        </w:numPr>
        <w:spacing w:after="0" w:line="240" w:lineRule="auto"/>
        <w:ind w:left="4536" w:hanging="567"/>
        <w:jc w:val="both"/>
        <w:rPr>
          <w:rFonts w:ascii="Bookman Old Style" w:hAnsi="Bookman Old Style"/>
          <w:sz w:val="24"/>
          <w:szCs w:val="24"/>
        </w:rPr>
      </w:pPr>
      <w:r w:rsidRPr="00451E9D">
        <w:rPr>
          <w:rFonts w:ascii="Bookman Old Style" w:hAnsi="Bookman Old Style"/>
          <w:sz w:val="24"/>
          <w:szCs w:val="24"/>
        </w:rPr>
        <w:t>Model revaluasi</w:t>
      </w:r>
    </w:p>
    <w:p w14:paraId="1431DA4D" w14:textId="77777777" w:rsidR="00451E9D" w:rsidRPr="00451E9D" w:rsidRDefault="00451E9D" w:rsidP="00451E9D">
      <w:pPr>
        <w:pStyle w:val="ListParagraph"/>
        <w:spacing w:after="0" w:line="240" w:lineRule="auto"/>
        <w:ind w:left="4536"/>
        <w:jc w:val="both"/>
        <w:rPr>
          <w:rFonts w:ascii="Bookman Old Style" w:hAnsi="Bookman Old Style"/>
          <w:sz w:val="24"/>
          <w:szCs w:val="24"/>
        </w:rPr>
      </w:pPr>
      <w:r w:rsidRPr="00451E9D">
        <w:rPr>
          <w:rFonts w:ascii="Bookman Old Style" w:hAnsi="Bookman Old Style"/>
          <w:sz w:val="24"/>
          <w:szCs w:val="24"/>
        </w:rPr>
        <w:t>Dalam model ini, Aset takberwujud dicatat pada jumlah revaluasian, yaitu sebesar Nilai Wajar pada tanggal revaluasi dikurangi akumulasi amortisasi dan akumulasi rugi penurunan nilai yang terjadi setelah tanggal revaluasi.</w:t>
      </w:r>
    </w:p>
    <w:p w14:paraId="579089E6" w14:textId="77777777" w:rsidR="00451E9D" w:rsidRPr="00451E9D" w:rsidRDefault="00451E9D" w:rsidP="00355C0E">
      <w:pPr>
        <w:pStyle w:val="ListParagraph"/>
        <w:numPr>
          <w:ilvl w:val="0"/>
          <w:numId w:val="120"/>
        </w:numPr>
        <w:spacing w:after="0" w:line="240" w:lineRule="auto"/>
        <w:ind w:left="3969" w:hanging="567"/>
        <w:jc w:val="both"/>
        <w:rPr>
          <w:rFonts w:ascii="Bookman Old Style" w:hAnsi="Bookman Old Style"/>
          <w:sz w:val="24"/>
          <w:szCs w:val="24"/>
        </w:rPr>
      </w:pPr>
      <w:r w:rsidRPr="00451E9D">
        <w:rPr>
          <w:rFonts w:ascii="Bookman Old Style" w:hAnsi="Bookman Old Style"/>
          <w:sz w:val="24"/>
          <w:szCs w:val="24"/>
        </w:rPr>
        <w:t>Aset takberwujud dengan umur manfaat terbatas diamortisasi secara sistematis selama umur manfaatnya.</w:t>
      </w:r>
    </w:p>
    <w:p w14:paraId="5F0712CC" w14:textId="77777777" w:rsidR="00451E9D" w:rsidRDefault="00451E9D" w:rsidP="00355C0E">
      <w:pPr>
        <w:pStyle w:val="ListParagraph"/>
        <w:numPr>
          <w:ilvl w:val="0"/>
          <w:numId w:val="120"/>
        </w:numPr>
        <w:spacing w:after="0" w:line="240" w:lineRule="auto"/>
        <w:ind w:left="3969" w:hanging="567"/>
        <w:jc w:val="both"/>
        <w:rPr>
          <w:rFonts w:ascii="Bookman Old Style" w:hAnsi="Bookman Old Style"/>
          <w:sz w:val="24"/>
          <w:szCs w:val="24"/>
        </w:rPr>
      </w:pPr>
      <w:r w:rsidRPr="00451E9D">
        <w:rPr>
          <w:rFonts w:ascii="Bookman Old Style" w:hAnsi="Bookman Old Style"/>
          <w:sz w:val="24"/>
          <w:szCs w:val="24"/>
        </w:rPr>
        <w:t>Aset takberwujud dengan umur manfaat tidak terbatas tidak perlu diamortisasi, namun secara tahunan wajib dilakukan perbandingan antara nilai tercatat dengan nilai yang dapat dipulihkan.</w:t>
      </w:r>
    </w:p>
    <w:p w14:paraId="2D68F893" w14:textId="77777777" w:rsidR="00FA64C3" w:rsidRPr="00B97EEE" w:rsidRDefault="00FA64C3" w:rsidP="00355C0E">
      <w:pPr>
        <w:pStyle w:val="ListParagraph"/>
        <w:numPr>
          <w:ilvl w:val="0"/>
          <w:numId w:val="109"/>
        </w:numPr>
        <w:spacing w:after="0" w:line="240" w:lineRule="auto"/>
        <w:ind w:left="3402" w:hanging="567"/>
        <w:jc w:val="both"/>
        <w:rPr>
          <w:rFonts w:ascii="Bookman Old Style" w:hAnsi="Bookman Old Style"/>
          <w:i/>
          <w:sz w:val="24"/>
          <w:szCs w:val="24"/>
        </w:rPr>
      </w:pPr>
      <w:r w:rsidRPr="00B97EEE">
        <w:rPr>
          <w:rFonts w:ascii="Bookman Old Style" w:hAnsi="Bookman Old Style"/>
          <w:i/>
          <w:sz w:val="24"/>
          <w:szCs w:val="24"/>
        </w:rPr>
        <w:t>Goodwill</w:t>
      </w:r>
    </w:p>
    <w:p w14:paraId="2F14D86D" w14:textId="77777777" w:rsidR="00B97EEE" w:rsidRDefault="00B97EEE" w:rsidP="00355C0E">
      <w:pPr>
        <w:pStyle w:val="ListParagraph"/>
        <w:numPr>
          <w:ilvl w:val="0"/>
          <w:numId w:val="123"/>
        </w:numPr>
        <w:spacing w:after="0" w:line="240" w:lineRule="auto"/>
        <w:ind w:left="3969" w:hanging="567"/>
        <w:jc w:val="both"/>
        <w:rPr>
          <w:rFonts w:ascii="Bookman Old Style" w:hAnsi="Bookman Old Style"/>
          <w:sz w:val="24"/>
          <w:szCs w:val="24"/>
        </w:rPr>
      </w:pPr>
      <w:r w:rsidRPr="00B97EEE">
        <w:rPr>
          <w:rFonts w:ascii="Bookman Old Style" w:hAnsi="Bookman Old Style"/>
          <w:i/>
          <w:sz w:val="24"/>
          <w:szCs w:val="24"/>
        </w:rPr>
        <w:t>Goodwill</w:t>
      </w:r>
      <w:r w:rsidRPr="00B97EEE">
        <w:rPr>
          <w:rFonts w:ascii="Bookman Old Style" w:hAnsi="Bookman Old Style"/>
          <w:sz w:val="24"/>
          <w:szCs w:val="24"/>
        </w:rPr>
        <w:t xml:space="preserve"> merupakan suatu aset yang merepresentasikan manfaat ekonomi masa depan yang timbul dari aset lain yang diperoleh dalam kontribusi bisnis yang tidak dapat diidentifikasi secara individual dan diakui secara terpisah. </w:t>
      </w:r>
    </w:p>
    <w:p w14:paraId="4DBF89D7" w14:textId="77777777" w:rsidR="00B97EEE" w:rsidRDefault="00B97EEE" w:rsidP="00355C0E">
      <w:pPr>
        <w:pStyle w:val="ListParagraph"/>
        <w:numPr>
          <w:ilvl w:val="0"/>
          <w:numId w:val="123"/>
        </w:numPr>
        <w:spacing w:after="0" w:line="240" w:lineRule="auto"/>
        <w:ind w:left="3969" w:hanging="567"/>
        <w:jc w:val="both"/>
        <w:rPr>
          <w:rFonts w:ascii="Bookman Old Style" w:hAnsi="Bookman Old Style"/>
          <w:sz w:val="24"/>
          <w:szCs w:val="24"/>
        </w:rPr>
      </w:pPr>
      <w:r w:rsidRPr="00B97EEE">
        <w:rPr>
          <w:rFonts w:ascii="Bookman Old Style" w:hAnsi="Bookman Old Style"/>
          <w:sz w:val="24"/>
          <w:szCs w:val="24"/>
        </w:rPr>
        <w:t xml:space="preserve">Pihak pengakuisisi mengakui </w:t>
      </w:r>
      <w:r w:rsidRPr="00B97EEE">
        <w:rPr>
          <w:rFonts w:ascii="Bookman Old Style" w:hAnsi="Bookman Old Style"/>
          <w:i/>
          <w:sz w:val="24"/>
          <w:szCs w:val="24"/>
        </w:rPr>
        <w:t>goodwill</w:t>
      </w:r>
      <w:r w:rsidRPr="00B97EEE">
        <w:rPr>
          <w:rFonts w:ascii="Bookman Old Style" w:hAnsi="Bookman Old Style"/>
          <w:sz w:val="24"/>
          <w:szCs w:val="24"/>
        </w:rPr>
        <w:t xml:space="preserve"> pada tanggal diakuisisi yang diukur sebagai nilai selisih lebih dari:</w:t>
      </w:r>
    </w:p>
    <w:p w14:paraId="4817D871" w14:textId="77777777" w:rsidR="00B97EEE" w:rsidRPr="00B97EEE" w:rsidRDefault="00B97EEE" w:rsidP="00355C0E">
      <w:pPr>
        <w:pStyle w:val="ListParagraph"/>
        <w:numPr>
          <w:ilvl w:val="0"/>
          <w:numId w:val="124"/>
        </w:numPr>
        <w:spacing w:after="0" w:line="240" w:lineRule="auto"/>
        <w:ind w:left="4536" w:hanging="567"/>
        <w:jc w:val="both"/>
        <w:rPr>
          <w:rFonts w:ascii="Bookman Old Style" w:hAnsi="Bookman Old Style"/>
          <w:sz w:val="24"/>
          <w:szCs w:val="24"/>
        </w:rPr>
      </w:pPr>
      <w:r w:rsidRPr="00B97EEE">
        <w:rPr>
          <w:rFonts w:ascii="Bookman Old Style" w:hAnsi="Bookman Old Style"/>
          <w:sz w:val="24"/>
          <w:szCs w:val="24"/>
        </w:rPr>
        <w:t>nilai gabungan dari:</w:t>
      </w:r>
    </w:p>
    <w:p w14:paraId="55D75100" w14:textId="315BEA93" w:rsidR="00B97EEE" w:rsidRPr="00B97EEE" w:rsidRDefault="00B97EEE" w:rsidP="00355C0E">
      <w:pPr>
        <w:pStyle w:val="ListParagraph"/>
        <w:numPr>
          <w:ilvl w:val="0"/>
          <w:numId w:val="125"/>
        </w:numPr>
        <w:spacing w:after="0" w:line="240" w:lineRule="auto"/>
        <w:ind w:left="5103" w:hanging="567"/>
        <w:jc w:val="both"/>
        <w:rPr>
          <w:rFonts w:ascii="Bookman Old Style" w:hAnsi="Bookman Old Style"/>
          <w:sz w:val="24"/>
          <w:szCs w:val="24"/>
        </w:rPr>
      </w:pPr>
      <w:r w:rsidRPr="00B97EEE">
        <w:rPr>
          <w:rFonts w:ascii="Bookman Old Style" w:hAnsi="Bookman Old Style"/>
          <w:sz w:val="24"/>
          <w:szCs w:val="24"/>
        </w:rPr>
        <w:t>imbalan yang dialikan dan diukur sesuai SAK</w:t>
      </w:r>
      <w:r w:rsidR="00C5466D">
        <w:rPr>
          <w:rFonts w:ascii="Bookman Old Style" w:hAnsi="Bookman Old Style"/>
          <w:sz w:val="24"/>
          <w:szCs w:val="24"/>
        </w:rPr>
        <w:t xml:space="preserve"> atau SLK</w:t>
      </w:r>
      <w:r w:rsidRPr="00B97EEE">
        <w:rPr>
          <w:rFonts w:ascii="Bookman Old Style" w:hAnsi="Bookman Old Style"/>
          <w:sz w:val="24"/>
          <w:szCs w:val="24"/>
        </w:rPr>
        <w:t>, yang pada umumnya mensyaratkan nilai wajar pada tanggal akuisisi;</w:t>
      </w:r>
    </w:p>
    <w:p w14:paraId="404B40B2" w14:textId="796C5212" w:rsidR="00B97EEE" w:rsidRPr="00B97EEE" w:rsidRDefault="00B97EEE" w:rsidP="00355C0E">
      <w:pPr>
        <w:pStyle w:val="ListParagraph"/>
        <w:numPr>
          <w:ilvl w:val="0"/>
          <w:numId w:val="125"/>
        </w:numPr>
        <w:spacing w:after="0" w:line="240" w:lineRule="auto"/>
        <w:ind w:left="5103" w:hanging="567"/>
        <w:jc w:val="both"/>
        <w:rPr>
          <w:rFonts w:ascii="Bookman Old Style" w:hAnsi="Bookman Old Style"/>
          <w:sz w:val="24"/>
          <w:szCs w:val="24"/>
        </w:rPr>
      </w:pPr>
      <w:r w:rsidRPr="00B97EEE">
        <w:rPr>
          <w:rFonts w:ascii="Bookman Old Style" w:hAnsi="Bookman Old Style"/>
          <w:sz w:val="24"/>
          <w:szCs w:val="24"/>
        </w:rPr>
        <w:t>jumlah setiap kepentingan nonpengendali pada pidah diakuisisi yang diukur sesuai SAK</w:t>
      </w:r>
      <w:r w:rsidR="00C5466D">
        <w:rPr>
          <w:rFonts w:ascii="Bookman Old Style" w:hAnsi="Bookman Old Style"/>
          <w:sz w:val="24"/>
          <w:szCs w:val="24"/>
        </w:rPr>
        <w:t xml:space="preserve"> atau SLK</w:t>
      </w:r>
      <w:r w:rsidRPr="00B97EEE">
        <w:rPr>
          <w:rFonts w:ascii="Bookman Old Style" w:hAnsi="Bookman Old Style"/>
          <w:sz w:val="24"/>
          <w:szCs w:val="24"/>
        </w:rPr>
        <w:t xml:space="preserve">; dan </w:t>
      </w:r>
    </w:p>
    <w:p w14:paraId="21FDC262" w14:textId="77777777" w:rsidR="00B97EEE" w:rsidRPr="00B97EEE" w:rsidRDefault="00B97EEE" w:rsidP="00355C0E">
      <w:pPr>
        <w:pStyle w:val="ListParagraph"/>
        <w:numPr>
          <w:ilvl w:val="0"/>
          <w:numId w:val="125"/>
        </w:numPr>
        <w:spacing w:after="0" w:line="240" w:lineRule="auto"/>
        <w:ind w:left="5103" w:hanging="567"/>
        <w:jc w:val="both"/>
        <w:rPr>
          <w:rFonts w:ascii="Bookman Old Style" w:hAnsi="Bookman Old Style"/>
          <w:sz w:val="24"/>
          <w:szCs w:val="24"/>
        </w:rPr>
      </w:pPr>
      <w:r w:rsidRPr="00B97EEE">
        <w:rPr>
          <w:rFonts w:ascii="Bookman Old Style" w:hAnsi="Bookman Old Style"/>
          <w:sz w:val="24"/>
          <w:szCs w:val="24"/>
        </w:rPr>
        <w:t xml:space="preserve">untuk kombinasi bisnis yang dilakukan secara bertahap, nilai wajar pada tanggal akuisisi kepentingan ekuitas yang sebelumnya dimiliki oleh pihak pengakuisisi pada pihak diakuisisi. </w:t>
      </w:r>
    </w:p>
    <w:p w14:paraId="1F16FBA6" w14:textId="654FB98E" w:rsidR="00B97EEE" w:rsidRDefault="00B97EEE" w:rsidP="00355C0E">
      <w:pPr>
        <w:pStyle w:val="ListParagraph"/>
        <w:numPr>
          <w:ilvl w:val="0"/>
          <w:numId w:val="124"/>
        </w:numPr>
        <w:spacing w:after="0" w:line="240" w:lineRule="auto"/>
        <w:ind w:left="4536" w:hanging="567"/>
        <w:jc w:val="both"/>
        <w:rPr>
          <w:rFonts w:ascii="Bookman Old Style" w:hAnsi="Bookman Old Style"/>
          <w:sz w:val="24"/>
          <w:szCs w:val="24"/>
        </w:rPr>
      </w:pPr>
      <w:r w:rsidRPr="00B97EEE">
        <w:rPr>
          <w:rFonts w:ascii="Bookman Old Style" w:hAnsi="Bookman Old Style"/>
          <w:sz w:val="24"/>
          <w:szCs w:val="24"/>
        </w:rPr>
        <w:t>jumlah neto dari Aset teridentifikasi yang diperoleh dan Liabilitas yang diambil alih pada tanggal akuisisi, yang diukur sesuai SAK</w:t>
      </w:r>
      <w:r w:rsidR="00C5466D">
        <w:rPr>
          <w:rFonts w:ascii="Bookman Old Style" w:hAnsi="Bookman Old Style"/>
          <w:sz w:val="24"/>
          <w:szCs w:val="24"/>
        </w:rPr>
        <w:t xml:space="preserve"> atau SLK</w:t>
      </w:r>
      <w:r w:rsidRPr="00B97EEE">
        <w:rPr>
          <w:rFonts w:ascii="Bookman Old Style" w:hAnsi="Bookman Old Style"/>
          <w:sz w:val="24"/>
          <w:szCs w:val="24"/>
        </w:rPr>
        <w:t>.</w:t>
      </w:r>
    </w:p>
    <w:p w14:paraId="4FC0E52C" w14:textId="77777777" w:rsidR="00B97EEE" w:rsidRDefault="00FA64C3" w:rsidP="00355C0E">
      <w:pPr>
        <w:pStyle w:val="ListParagraph"/>
        <w:numPr>
          <w:ilvl w:val="0"/>
          <w:numId w:val="109"/>
        </w:numPr>
        <w:spacing w:after="0" w:line="240" w:lineRule="auto"/>
        <w:ind w:left="3402" w:hanging="567"/>
        <w:jc w:val="both"/>
        <w:rPr>
          <w:rFonts w:ascii="Bookman Old Style" w:hAnsi="Bookman Old Style"/>
          <w:sz w:val="24"/>
          <w:szCs w:val="24"/>
        </w:rPr>
      </w:pPr>
      <w:r w:rsidRPr="00B97EEE">
        <w:rPr>
          <w:rFonts w:ascii="Bookman Old Style" w:hAnsi="Bookman Old Style"/>
          <w:sz w:val="24"/>
          <w:szCs w:val="24"/>
        </w:rPr>
        <w:lastRenderedPageBreak/>
        <w:t>Aset Hak Guna</w:t>
      </w:r>
    </w:p>
    <w:p w14:paraId="3624A8F8" w14:textId="77777777" w:rsidR="00B97EEE" w:rsidRDefault="00B97EEE" w:rsidP="00355C0E">
      <w:pPr>
        <w:pStyle w:val="ListParagraph"/>
        <w:numPr>
          <w:ilvl w:val="0"/>
          <w:numId w:val="126"/>
        </w:numPr>
        <w:spacing w:after="0" w:line="240" w:lineRule="auto"/>
        <w:ind w:left="3969" w:hanging="567"/>
        <w:jc w:val="both"/>
        <w:rPr>
          <w:rFonts w:ascii="Bookman Old Style" w:hAnsi="Bookman Old Style"/>
          <w:sz w:val="24"/>
          <w:szCs w:val="24"/>
        </w:rPr>
      </w:pPr>
      <w:r w:rsidRPr="00B97EEE">
        <w:rPr>
          <w:rFonts w:ascii="Bookman Old Style" w:hAnsi="Bookman Old Style"/>
          <w:sz w:val="24"/>
          <w:szCs w:val="24"/>
        </w:rPr>
        <w:t>Pos ini merupakan Aset (aset pendasar) yang diperoleh melalui transaksi sewa sebagai aset hak guna.</w:t>
      </w:r>
    </w:p>
    <w:p w14:paraId="3772FFB8" w14:textId="77777777" w:rsidR="00B97EEE" w:rsidRPr="00B97EEE" w:rsidRDefault="00B97EEE" w:rsidP="00355C0E">
      <w:pPr>
        <w:pStyle w:val="ListParagraph"/>
        <w:numPr>
          <w:ilvl w:val="0"/>
          <w:numId w:val="126"/>
        </w:numPr>
        <w:spacing w:after="0" w:line="240" w:lineRule="auto"/>
        <w:ind w:left="3969" w:hanging="567"/>
        <w:jc w:val="both"/>
        <w:rPr>
          <w:rFonts w:ascii="Bookman Old Style" w:hAnsi="Bookman Old Style"/>
          <w:sz w:val="24"/>
          <w:szCs w:val="24"/>
        </w:rPr>
      </w:pPr>
      <w:r w:rsidRPr="00B97EEE">
        <w:rPr>
          <w:rFonts w:ascii="Bookman Old Style" w:hAnsi="Bookman Old Style"/>
          <w:sz w:val="24"/>
          <w:szCs w:val="24"/>
        </w:rPr>
        <w:t>Emiten atau Perusahaan Publik menyajikan Aset hak guna secara terpisah dari Aset lainnya, kecuali:</w:t>
      </w:r>
    </w:p>
    <w:p w14:paraId="51C91693" w14:textId="77777777" w:rsidR="00B97EEE" w:rsidRDefault="00B97EEE" w:rsidP="00355C0E">
      <w:pPr>
        <w:pStyle w:val="ListParagraph"/>
        <w:numPr>
          <w:ilvl w:val="0"/>
          <w:numId w:val="127"/>
        </w:numPr>
        <w:spacing w:after="0" w:line="240" w:lineRule="auto"/>
        <w:ind w:left="4536" w:hanging="567"/>
        <w:jc w:val="both"/>
        <w:rPr>
          <w:rFonts w:ascii="Bookman Old Style" w:hAnsi="Bookman Old Style"/>
          <w:sz w:val="24"/>
          <w:szCs w:val="24"/>
        </w:rPr>
      </w:pPr>
      <w:r w:rsidRPr="00B97EEE">
        <w:rPr>
          <w:rFonts w:ascii="Bookman Old Style" w:hAnsi="Bookman Old Style"/>
          <w:sz w:val="24"/>
          <w:szCs w:val="24"/>
        </w:rPr>
        <w:t>Emiten atau Perusahaan Publik memiliki aset pendasar serupa dengan aset hak guna; dan</w:t>
      </w:r>
    </w:p>
    <w:p w14:paraId="2A73F25A" w14:textId="77777777" w:rsidR="00B97EEE" w:rsidRPr="00B97EEE" w:rsidRDefault="00B97EEE" w:rsidP="00355C0E">
      <w:pPr>
        <w:pStyle w:val="ListParagraph"/>
        <w:numPr>
          <w:ilvl w:val="0"/>
          <w:numId w:val="127"/>
        </w:numPr>
        <w:spacing w:after="0" w:line="240" w:lineRule="auto"/>
        <w:ind w:left="4536" w:hanging="567"/>
        <w:jc w:val="both"/>
        <w:rPr>
          <w:rFonts w:ascii="Bookman Old Style" w:hAnsi="Bookman Old Style"/>
          <w:sz w:val="24"/>
          <w:szCs w:val="24"/>
        </w:rPr>
      </w:pPr>
      <w:r w:rsidRPr="00B97EEE">
        <w:rPr>
          <w:rFonts w:ascii="Bookman Old Style" w:hAnsi="Bookman Old Style"/>
          <w:sz w:val="24"/>
          <w:szCs w:val="24"/>
        </w:rPr>
        <w:t>aset hak guna yang memenuhi definisi properti investasi.</w:t>
      </w:r>
    </w:p>
    <w:p w14:paraId="3D251E38" w14:textId="77777777" w:rsidR="00B97EEE" w:rsidRPr="00B97EEE" w:rsidRDefault="00B97EEE" w:rsidP="00355C0E">
      <w:pPr>
        <w:pStyle w:val="ListParagraph"/>
        <w:numPr>
          <w:ilvl w:val="0"/>
          <w:numId w:val="126"/>
        </w:numPr>
        <w:spacing w:after="0" w:line="240" w:lineRule="auto"/>
        <w:ind w:left="3969" w:hanging="567"/>
        <w:jc w:val="both"/>
        <w:rPr>
          <w:rFonts w:ascii="Bookman Old Style" w:hAnsi="Bookman Old Style"/>
          <w:sz w:val="24"/>
          <w:szCs w:val="24"/>
        </w:rPr>
      </w:pPr>
      <w:r w:rsidRPr="00B97EEE">
        <w:rPr>
          <w:rFonts w:ascii="Bookman Old Style" w:hAnsi="Bookman Old Style"/>
          <w:sz w:val="24"/>
          <w:szCs w:val="24"/>
        </w:rPr>
        <w:t>Pos ini awalnya diukur pada biaya perolehan.</w:t>
      </w:r>
    </w:p>
    <w:p w14:paraId="540514AC" w14:textId="77777777" w:rsidR="00B97EEE" w:rsidRPr="00B97EEE" w:rsidRDefault="00B97EEE" w:rsidP="00355C0E">
      <w:pPr>
        <w:pStyle w:val="ListParagraph"/>
        <w:numPr>
          <w:ilvl w:val="0"/>
          <w:numId w:val="126"/>
        </w:numPr>
        <w:spacing w:after="0" w:line="240" w:lineRule="auto"/>
        <w:ind w:left="3969" w:hanging="567"/>
        <w:jc w:val="both"/>
        <w:rPr>
          <w:rFonts w:ascii="Bookman Old Style" w:hAnsi="Bookman Old Style"/>
          <w:sz w:val="24"/>
          <w:szCs w:val="24"/>
        </w:rPr>
      </w:pPr>
      <w:r w:rsidRPr="00B97EEE">
        <w:rPr>
          <w:rFonts w:ascii="Bookman Old Style" w:hAnsi="Bookman Old Style"/>
          <w:sz w:val="24"/>
          <w:szCs w:val="24"/>
        </w:rPr>
        <w:t>Setelah pengakuan awal, Emiten atau Perusahaan Publik sebagai penyewa wajib menggunakan model biaya, kecuali:</w:t>
      </w:r>
    </w:p>
    <w:p w14:paraId="61F6EB84" w14:textId="77777777" w:rsidR="00B97EEE" w:rsidRDefault="00B97EEE" w:rsidP="00355C0E">
      <w:pPr>
        <w:pStyle w:val="ListParagraph"/>
        <w:numPr>
          <w:ilvl w:val="0"/>
          <w:numId w:val="128"/>
        </w:numPr>
        <w:spacing w:after="0" w:line="240" w:lineRule="auto"/>
        <w:ind w:left="4536" w:hanging="567"/>
        <w:jc w:val="both"/>
        <w:rPr>
          <w:rFonts w:ascii="Bookman Old Style" w:hAnsi="Bookman Old Style"/>
          <w:sz w:val="24"/>
          <w:szCs w:val="24"/>
        </w:rPr>
      </w:pPr>
      <w:r w:rsidRPr="00B97EEE">
        <w:rPr>
          <w:rFonts w:ascii="Bookman Old Style" w:hAnsi="Bookman Old Style"/>
          <w:sz w:val="24"/>
          <w:szCs w:val="24"/>
        </w:rPr>
        <w:t>Emiten atau Perusahaan Publik menggunakan model Nilai Wajar untuk properti investasi selain aset hak guna; atau</w:t>
      </w:r>
    </w:p>
    <w:p w14:paraId="58B60968" w14:textId="77777777" w:rsidR="00B97EEE" w:rsidRPr="00B97EEE" w:rsidRDefault="00B97EEE" w:rsidP="00355C0E">
      <w:pPr>
        <w:pStyle w:val="ListParagraph"/>
        <w:numPr>
          <w:ilvl w:val="0"/>
          <w:numId w:val="128"/>
        </w:numPr>
        <w:spacing w:after="0" w:line="240" w:lineRule="auto"/>
        <w:ind w:left="4536" w:hanging="567"/>
        <w:jc w:val="both"/>
        <w:rPr>
          <w:rFonts w:ascii="Bookman Old Style" w:hAnsi="Bookman Old Style"/>
          <w:sz w:val="24"/>
          <w:szCs w:val="24"/>
        </w:rPr>
      </w:pPr>
      <w:r w:rsidRPr="00B97EEE">
        <w:rPr>
          <w:rFonts w:ascii="Bookman Old Style" w:hAnsi="Bookman Old Style"/>
          <w:sz w:val="24"/>
          <w:szCs w:val="24"/>
        </w:rPr>
        <w:t>jika aset hak guna terkait dengan kelas aset tetap di mana Emiten atau Perusahaan Publik menerapkan model revaluasi.</w:t>
      </w:r>
    </w:p>
    <w:p w14:paraId="5A93CE8B" w14:textId="77777777" w:rsidR="00B97EEE" w:rsidRPr="00B97EEE" w:rsidRDefault="00B97EEE" w:rsidP="00355C0E">
      <w:pPr>
        <w:pStyle w:val="ListParagraph"/>
        <w:numPr>
          <w:ilvl w:val="0"/>
          <w:numId w:val="126"/>
        </w:numPr>
        <w:spacing w:after="0" w:line="240" w:lineRule="auto"/>
        <w:ind w:left="3969" w:hanging="567"/>
        <w:jc w:val="both"/>
        <w:rPr>
          <w:rFonts w:ascii="Bookman Old Style" w:hAnsi="Bookman Old Style"/>
          <w:sz w:val="24"/>
          <w:szCs w:val="24"/>
        </w:rPr>
      </w:pPr>
      <w:r w:rsidRPr="00B97EEE">
        <w:rPr>
          <w:rFonts w:ascii="Bookman Old Style" w:hAnsi="Bookman Old Style"/>
          <w:sz w:val="24"/>
          <w:szCs w:val="24"/>
        </w:rPr>
        <w:t>Pada model biaya, Emiten atau Perusahaan Publik mengukur aset hak guna pada biaya perolehan dikurangi akumulasi penyusutan dan akumulasi rugi penurunan nilai, serta menyesuaikan dengan pengukuran kembali utang sewa.</w:t>
      </w:r>
    </w:p>
    <w:p w14:paraId="73679CAF" w14:textId="77777777" w:rsidR="00B97EEE" w:rsidRDefault="00B97EEE" w:rsidP="00355C0E">
      <w:pPr>
        <w:pStyle w:val="ListParagraph"/>
        <w:numPr>
          <w:ilvl w:val="0"/>
          <w:numId w:val="126"/>
        </w:numPr>
        <w:spacing w:after="0" w:line="240" w:lineRule="auto"/>
        <w:ind w:left="3969" w:hanging="567"/>
        <w:jc w:val="both"/>
        <w:rPr>
          <w:rFonts w:ascii="Bookman Old Style" w:hAnsi="Bookman Old Style"/>
          <w:sz w:val="24"/>
          <w:szCs w:val="24"/>
        </w:rPr>
      </w:pPr>
      <w:r w:rsidRPr="00B97EEE">
        <w:rPr>
          <w:rFonts w:ascii="Bookman Old Style" w:hAnsi="Bookman Old Style"/>
          <w:sz w:val="24"/>
          <w:szCs w:val="24"/>
        </w:rPr>
        <w:t>Jika sewa mengalihkan kepemilikan aset pendasar kepada Emiten atau Perusahaan Publik pada akhir masa sewa atau jika biaya perolehan aset hak guna merefleksikan Emiten atau Perusahaan Publik akan mengeksekusi opsi beli maka Emiten atau Perusahaan Publik melakukan depresiasi aset hak guna dari saat pengakuan awal sampai akhir umur manfaat aset pendasar. Jika tidak maka Emiten atau Perusahaan Publik melakukan depresiasi aset hak guna dari saat pengakuan awal sampai tanggal yang lebih awal antara akhir umur manfaat aset pendasar atau akhir masa sewa.</w:t>
      </w:r>
    </w:p>
    <w:p w14:paraId="68F2DEE2" w14:textId="77777777" w:rsidR="00FA64C3" w:rsidRDefault="00FA64C3" w:rsidP="00355C0E">
      <w:pPr>
        <w:pStyle w:val="ListParagraph"/>
        <w:numPr>
          <w:ilvl w:val="0"/>
          <w:numId w:val="109"/>
        </w:numPr>
        <w:spacing w:after="0" w:line="240" w:lineRule="auto"/>
        <w:ind w:left="3402" w:hanging="567"/>
        <w:jc w:val="both"/>
        <w:rPr>
          <w:rFonts w:ascii="Bookman Old Style" w:hAnsi="Bookman Old Style"/>
          <w:sz w:val="24"/>
          <w:szCs w:val="24"/>
        </w:rPr>
      </w:pPr>
      <w:r w:rsidRPr="00B97EEE">
        <w:rPr>
          <w:rFonts w:ascii="Bookman Old Style" w:hAnsi="Bookman Old Style"/>
          <w:sz w:val="24"/>
          <w:szCs w:val="24"/>
        </w:rPr>
        <w:t>Aset Pajak Tangguhan</w:t>
      </w:r>
    </w:p>
    <w:p w14:paraId="485D60F0" w14:textId="77777777" w:rsidR="00B97EEE" w:rsidRPr="00B97EEE" w:rsidRDefault="00B97EEE" w:rsidP="00355C0E">
      <w:pPr>
        <w:pStyle w:val="ListParagraph"/>
        <w:numPr>
          <w:ilvl w:val="0"/>
          <w:numId w:val="129"/>
        </w:numPr>
        <w:spacing w:after="0" w:line="240" w:lineRule="auto"/>
        <w:ind w:left="3969" w:hanging="567"/>
        <w:jc w:val="both"/>
        <w:rPr>
          <w:rFonts w:ascii="Bookman Old Style" w:hAnsi="Bookman Old Style"/>
          <w:sz w:val="24"/>
          <w:szCs w:val="24"/>
        </w:rPr>
      </w:pPr>
      <w:r w:rsidRPr="00B97EEE">
        <w:rPr>
          <w:rFonts w:ascii="Bookman Old Style" w:hAnsi="Bookman Old Style"/>
          <w:sz w:val="24"/>
          <w:szCs w:val="24"/>
        </w:rPr>
        <w:t>Pos ini merupakan jumlah pajak penghasilan yang dapat dipulihkan pada periode masa depan sebagai akibat adanya:</w:t>
      </w:r>
    </w:p>
    <w:p w14:paraId="415CB30D" w14:textId="77777777" w:rsidR="00B97EEE" w:rsidRPr="00B97EEE" w:rsidRDefault="00B97EEE" w:rsidP="00355C0E">
      <w:pPr>
        <w:pStyle w:val="ListParagraph"/>
        <w:numPr>
          <w:ilvl w:val="0"/>
          <w:numId w:val="130"/>
        </w:numPr>
        <w:spacing w:after="0" w:line="240" w:lineRule="auto"/>
        <w:ind w:left="4536" w:hanging="567"/>
        <w:jc w:val="both"/>
        <w:rPr>
          <w:rFonts w:ascii="Bookman Old Style" w:hAnsi="Bookman Old Style"/>
          <w:sz w:val="24"/>
          <w:szCs w:val="24"/>
        </w:rPr>
      </w:pPr>
      <w:r w:rsidRPr="00B97EEE">
        <w:rPr>
          <w:rFonts w:ascii="Bookman Old Style" w:hAnsi="Bookman Old Style"/>
          <w:sz w:val="24"/>
          <w:szCs w:val="24"/>
        </w:rPr>
        <w:t>perbedaan temporer yang dapat dikurangkan;</w:t>
      </w:r>
    </w:p>
    <w:p w14:paraId="1C4DC7BA" w14:textId="77777777" w:rsidR="00B97EEE" w:rsidRPr="00B97EEE" w:rsidRDefault="00B97EEE" w:rsidP="00355C0E">
      <w:pPr>
        <w:pStyle w:val="ListParagraph"/>
        <w:numPr>
          <w:ilvl w:val="0"/>
          <w:numId w:val="130"/>
        </w:numPr>
        <w:spacing w:after="0" w:line="240" w:lineRule="auto"/>
        <w:ind w:left="4536" w:hanging="567"/>
        <w:jc w:val="both"/>
        <w:rPr>
          <w:rFonts w:ascii="Bookman Old Style" w:hAnsi="Bookman Old Style"/>
          <w:sz w:val="24"/>
          <w:szCs w:val="24"/>
        </w:rPr>
      </w:pPr>
      <w:r w:rsidRPr="00B97EEE">
        <w:rPr>
          <w:rFonts w:ascii="Bookman Old Style" w:hAnsi="Bookman Old Style"/>
          <w:sz w:val="24"/>
          <w:szCs w:val="24"/>
        </w:rPr>
        <w:t xml:space="preserve">akumulasi rugi pajak yang belum dikompensasi; dan </w:t>
      </w:r>
    </w:p>
    <w:p w14:paraId="6EF3E16A" w14:textId="77777777" w:rsidR="00B97EEE" w:rsidRPr="00B97EEE" w:rsidRDefault="00B97EEE" w:rsidP="00355C0E">
      <w:pPr>
        <w:pStyle w:val="ListParagraph"/>
        <w:numPr>
          <w:ilvl w:val="0"/>
          <w:numId w:val="130"/>
        </w:numPr>
        <w:spacing w:after="0" w:line="240" w:lineRule="auto"/>
        <w:ind w:left="4536" w:hanging="567"/>
        <w:jc w:val="both"/>
        <w:rPr>
          <w:rFonts w:ascii="Bookman Old Style" w:hAnsi="Bookman Old Style"/>
          <w:sz w:val="24"/>
          <w:szCs w:val="24"/>
        </w:rPr>
      </w:pPr>
      <w:r w:rsidRPr="00B97EEE">
        <w:rPr>
          <w:rFonts w:ascii="Bookman Old Style" w:hAnsi="Bookman Old Style"/>
          <w:sz w:val="24"/>
          <w:szCs w:val="24"/>
        </w:rPr>
        <w:lastRenderedPageBreak/>
        <w:t>akumulasi kredit pajak belum dimanfaatkan, dalam hal peraturan perpajakan mengizinkan.</w:t>
      </w:r>
    </w:p>
    <w:p w14:paraId="1D1B9E37" w14:textId="77777777" w:rsidR="00B97EEE" w:rsidRPr="00B97EEE" w:rsidRDefault="00B97EEE" w:rsidP="00355C0E">
      <w:pPr>
        <w:pStyle w:val="ListParagraph"/>
        <w:numPr>
          <w:ilvl w:val="0"/>
          <w:numId w:val="129"/>
        </w:numPr>
        <w:spacing w:after="0" w:line="240" w:lineRule="auto"/>
        <w:ind w:left="3969" w:hanging="567"/>
        <w:jc w:val="both"/>
        <w:rPr>
          <w:rFonts w:ascii="Bookman Old Style" w:hAnsi="Bookman Old Style"/>
          <w:sz w:val="24"/>
          <w:szCs w:val="24"/>
        </w:rPr>
      </w:pPr>
      <w:r w:rsidRPr="00B97EEE">
        <w:rPr>
          <w:rFonts w:ascii="Bookman Old Style" w:hAnsi="Bookman Old Style"/>
          <w:sz w:val="24"/>
          <w:szCs w:val="24"/>
        </w:rPr>
        <w:t>Aset pajak tangguhan diukur dengan menggunakan tarif pajak yang diperkirakan berlaku ketika Aset dipulihkan, berdasarkan tarif pajak dan peraturan pajak yang telah berlaku atau yang secara substantif telah berlaku pada akhir periode pelaporan.</w:t>
      </w:r>
    </w:p>
    <w:p w14:paraId="47915D73" w14:textId="77777777" w:rsidR="00B97EEE" w:rsidRDefault="00B97EEE" w:rsidP="00355C0E">
      <w:pPr>
        <w:pStyle w:val="ListParagraph"/>
        <w:numPr>
          <w:ilvl w:val="0"/>
          <w:numId w:val="129"/>
        </w:numPr>
        <w:spacing w:after="0" w:line="240" w:lineRule="auto"/>
        <w:ind w:left="3969" w:hanging="567"/>
        <w:jc w:val="both"/>
        <w:rPr>
          <w:rFonts w:ascii="Bookman Old Style" w:hAnsi="Bookman Old Style"/>
          <w:sz w:val="24"/>
          <w:szCs w:val="24"/>
        </w:rPr>
      </w:pPr>
      <w:r w:rsidRPr="00B97EEE">
        <w:rPr>
          <w:rFonts w:ascii="Bookman Old Style" w:hAnsi="Bookman Old Style"/>
          <w:sz w:val="24"/>
          <w:szCs w:val="24"/>
        </w:rPr>
        <w:t>Emiten atau Perusahaan Publik melakukan saling hapus aset pajak tangguhan dan liabilitas pajak tangguhan dan menyajikan nilai netonya dalam laporan posisi keuangan hanya apabila:</w:t>
      </w:r>
    </w:p>
    <w:p w14:paraId="2EBAEAD5" w14:textId="77777777" w:rsidR="00B97EEE" w:rsidRDefault="00B97EEE" w:rsidP="00355C0E">
      <w:pPr>
        <w:pStyle w:val="ListParagraph"/>
        <w:numPr>
          <w:ilvl w:val="0"/>
          <w:numId w:val="131"/>
        </w:numPr>
        <w:spacing w:after="0" w:line="240" w:lineRule="auto"/>
        <w:ind w:left="4536" w:hanging="567"/>
        <w:jc w:val="both"/>
        <w:rPr>
          <w:rFonts w:ascii="Bookman Old Style" w:hAnsi="Bookman Old Style"/>
          <w:sz w:val="24"/>
          <w:szCs w:val="24"/>
        </w:rPr>
      </w:pPr>
      <w:r w:rsidRPr="00B97EEE">
        <w:rPr>
          <w:rFonts w:ascii="Bookman Old Style" w:hAnsi="Bookman Old Style"/>
          <w:sz w:val="24"/>
          <w:szCs w:val="24"/>
        </w:rPr>
        <w:t>Emiten atau Perusahaan Publik memiliki hak yang dapat dipaksakan secara hukum untuk melakukan saling hapus aset pajak kini terhadap liabilitas pajak kini; dan</w:t>
      </w:r>
    </w:p>
    <w:p w14:paraId="53CFAFFD" w14:textId="77777777" w:rsidR="00B97EEE" w:rsidRDefault="00B97EEE" w:rsidP="00355C0E">
      <w:pPr>
        <w:pStyle w:val="ListParagraph"/>
        <w:numPr>
          <w:ilvl w:val="0"/>
          <w:numId w:val="131"/>
        </w:numPr>
        <w:spacing w:after="0" w:line="240" w:lineRule="auto"/>
        <w:ind w:left="4536" w:hanging="567"/>
        <w:jc w:val="both"/>
        <w:rPr>
          <w:rFonts w:ascii="Bookman Old Style" w:hAnsi="Bookman Old Style"/>
          <w:sz w:val="24"/>
          <w:szCs w:val="24"/>
        </w:rPr>
      </w:pPr>
      <w:r w:rsidRPr="00B97EEE">
        <w:rPr>
          <w:rFonts w:ascii="Bookman Old Style" w:hAnsi="Bookman Old Style"/>
          <w:sz w:val="24"/>
          <w:szCs w:val="24"/>
        </w:rPr>
        <w:t xml:space="preserve">aset pajak tangguhan dan liabilitas pajak tangguhan terkait dengan pajak penghasilan yang dikenakan oleh otoritas perpajakan yang sama atas: </w:t>
      </w:r>
    </w:p>
    <w:p w14:paraId="619F691B" w14:textId="77777777" w:rsidR="00B97EEE" w:rsidRDefault="00B97EEE" w:rsidP="00355C0E">
      <w:pPr>
        <w:pStyle w:val="ListParagraph"/>
        <w:numPr>
          <w:ilvl w:val="0"/>
          <w:numId w:val="132"/>
        </w:numPr>
        <w:spacing w:after="0" w:line="240" w:lineRule="auto"/>
        <w:ind w:left="5103" w:hanging="567"/>
        <w:jc w:val="both"/>
        <w:rPr>
          <w:rFonts w:ascii="Bookman Old Style" w:hAnsi="Bookman Old Style"/>
          <w:sz w:val="24"/>
          <w:szCs w:val="24"/>
        </w:rPr>
      </w:pPr>
      <w:r w:rsidRPr="00B97EEE">
        <w:rPr>
          <w:rFonts w:ascii="Bookman Old Style" w:hAnsi="Bookman Old Style"/>
          <w:sz w:val="24"/>
          <w:szCs w:val="24"/>
        </w:rPr>
        <w:t xml:space="preserve">entitas kena pajak yang sama; atau </w:t>
      </w:r>
    </w:p>
    <w:p w14:paraId="3B9015BD" w14:textId="77777777" w:rsidR="00B97EEE" w:rsidRPr="00B97EEE" w:rsidRDefault="00B97EEE" w:rsidP="00355C0E">
      <w:pPr>
        <w:pStyle w:val="ListParagraph"/>
        <w:numPr>
          <w:ilvl w:val="0"/>
          <w:numId w:val="132"/>
        </w:numPr>
        <w:spacing w:after="0" w:line="240" w:lineRule="auto"/>
        <w:ind w:left="5103" w:hanging="567"/>
        <w:jc w:val="both"/>
        <w:rPr>
          <w:rFonts w:ascii="Bookman Old Style" w:hAnsi="Bookman Old Style"/>
          <w:sz w:val="24"/>
          <w:szCs w:val="24"/>
        </w:rPr>
      </w:pPr>
      <w:r w:rsidRPr="00B97EEE">
        <w:rPr>
          <w:rFonts w:ascii="Bookman Old Style" w:hAnsi="Bookman Old Style"/>
          <w:sz w:val="24"/>
          <w:szCs w:val="24"/>
        </w:rPr>
        <w:t>entitas kena pajak yang berbeda yang memiliki intensi untuk memulihkan aset dan liabilitas pajak kini dengan menggunakan dasar neto, atau merealisasikan Aset dan menyelesaikan Liabilitas secara bersamaan, pada setiap periode di masa depan di mana jumlah signifikan atas aset atau liabilitas pajak tangguhan diharapkan untuk diselesaikan atau dipulihkan.</w:t>
      </w:r>
    </w:p>
    <w:p w14:paraId="219EC0D7" w14:textId="77777777" w:rsidR="00B97EEE" w:rsidRPr="00B97EEE" w:rsidRDefault="00B97EEE" w:rsidP="00355C0E">
      <w:pPr>
        <w:pStyle w:val="ListParagraph"/>
        <w:numPr>
          <w:ilvl w:val="0"/>
          <w:numId w:val="129"/>
        </w:numPr>
        <w:spacing w:after="0" w:line="240" w:lineRule="auto"/>
        <w:ind w:left="3969" w:hanging="567"/>
        <w:jc w:val="both"/>
        <w:rPr>
          <w:rFonts w:ascii="Bookman Old Style" w:hAnsi="Bookman Old Style"/>
          <w:sz w:val="24"/>
          <w:szCs w:val="24"/>
        </w:rPr>
      </w:pPr>
      <w:r w:rsidRPr="00B97EEE">
        <w:rPr>
          <w:rFonts w:ascii="Bookman Old Style" w:hAnsi="Bookman Old Style"/>
          <w:sz w:val="24"/>
          <w:szCs w:val="24"/>
        </w:rPr>
        <w:t>Emiten atau Perusahaan Publik wajib mengkaji ulang jumlah tercatat aset pajak tangguhan pada akhir periode pelaporan.</w:t>
      </w:r>
    </w:p>
    <w:p w14:paraId="6258AF07" w14:textId="77777777" w:rsidR="00B97EEE" w:rsidRPr="00B97EEE" w:rsidRDefault="00B97EEE" w:rsidP="00355C0E">
      <w:pPr>
        <w:pStyle w:val="ListParagraph"/>
        <w:numPr>
          <w:ilvl w:val="0"/>
          <w:numId w:val="129"/>
        </w:numPr>
        <w:spacing w:after="0" w:line="240" w:lineRule="auto"/>
        <w:ind w:left="3969" w:hanging="567"/>
        <w:jc w:val="both"/>
        <w:rPr>
          <w:rFonts w:ascii="Bookman Old Style" w:hAnsi="Bookman Old Style"/>
          <w:sz w:val="24"/>
          <w:szCs w:val="24"/>
        </w:rPr>
      </w:pPr>
      <w:r w:rsidRPr="00B97EEE">
        <w:rPr>
          <w:rFonts w:ascii="Bookman Old Style" w:hAnsi="Bookman Old Style"/>
          <w:sz w:val="24"/>
          <w:szCs w:val="24"/>
        </w:rPr>
        <w:t>Emiten atau Perusahaan Publik</w:t>
      </w:r>
      <w:r>
        <w:rPr>
          <w:rFonts w:ascii="Bookman Old Style" w:hAnsi="Bookman Old Style"/>
          <w:sz w:val="24"/>
          <w:szCs w:val="24"/>
        </w:rPr>
        <w:t xml:space="preserve"> </w:t>
      </w:r>
      <w:r w:rsidRPr="00B97EEE">
        <w:rPr>
          <w:rFonts w:ascii="Bookman Old Style" w:hAnsi="Bookman Old Style"/>
          <w:sz w:val="24"/>
          <w:szCs w:val="24"/>
        </w:rPr>
        <w:t>mengurangi jumlah tercatat aset pajak tangguhan jika kemungkinan besar laba kena pajak tidak lagi tersedia dalam jumlah yang memadai untuk mengkompensasikan sebagian atau seluruh Aset pajak tangguhan tersebut. Setiap pengurangan tersebut dilakukan pembalikan atas Aset pajak tangguhan hingga kemungkinan besar laba kena pajak yang tersedia jumlahnya memadai.</w:t>
      </w:r>
    </w:p>
    <w:p w14:paraId="7F3F7ED9" w14:textId="77777777" w:rsidR="00FA64C3" w:rsidRDefault="00B97EEE" w:rsidP="00B97EEE">
      <w:pPr>
        <w:pStyle w:val="ListParagraph"/>
        <w:numPr>
          <w:ilvl w:val="0"/>
          <w:numId w:val="97"/>
        </w:numPr>
        <w:spacing w:after="0" w:line="240" w:lineRule="auto"/>
        <w:ind w:left="2268" w:hanging="567"/>
        <w:jc w:val="both"/>
        <w:rPr>
          <w:rFonts w:ascii="Bookman Old Style" w:hAnsi="Bookman Old Style"/>
          <w:sz w:val="24"/>
          <w:szCs w:val="24"/>
        </w:rPr>
      </w:pPr>
      <w:r>
        <w:rPr>
          <w:rFonts w:ascii="Bookman Old Style" w:hAnsi="Bookman Old Style"/>
          <w:sz w:val="24"/>
          <w:szCs w:val="24"/>
        </w:rPr>
        <w:t>Liabilitas</w:t>
      </w:r>
    </w:p>
    <w:p w14:paraId="41F24CD5" w14:textId="1807A375" w:rsidR="00417CE5" w:rsidRPr="005B2449" w:rsidRDefault="00417CE5" w:rsidP="00355C0E">
      <w:pPr>
        <w:pStyle w:val="ListParagraph"/>
        <w:numPr>
          <w:ilvl w:val="0"/>
          <w:numId w:val="133"/>
        </w:numPr>
        <w:spacing w:after="0" w:line="240" w:lineRule="auto"/>
        <w:ind w:left="2835" w:hanging="567"/>
        <w:jc w:val="both"/>
        <w:rPr>
          <w:rFonts w:ascii="Bookman Old Style" w:hAnsi="Bookman Old Style"/>
          <w:sz w:val="24"/>
          <w:szCs w:val="24"/>
        </w:rPr>
      </w:pPr>
      <w:r w:rsidRPr="00417CE5">
        <w:rPr>
          <w:rFonts w:ascii="Bookman Old Style" w:hAnsi="Bookman Old Style"/>
          <w:sz w:val="24"/>
          <w:szCs w:val="24"/>
        </w:rPr>
        <w:t xml:space="preserve">Pengklasifikasian dan pengukuran Liabilitas yang memenuhi kriteria liabilitas keuangan mengacu pada </w:t>
      </w:r>
      <w:r w:rsidRPr="00417CE5">
        <w:rPr>
          <w:rFonts w:ascii="Bookman Old Style" w:hAnsi="Bookman Old Style"/>
          <w:sz w:val="24"/>
          <w:szCs w:val="24"/>
        </w:rPr>
        <w:lastRenderedPageBreak/>
        <w:t xml:space="preserve">ketentuan sebagaimana dimaksud dalam </w:t>
      </w:r>
      <w:r w:rsidRPr="005B2449">
        <w:rPr>
          <w:rFonts w:ascii="Bookman Old Style" w:hAnsi="Bookman Old Style"/>
          <w:sz w:val="24"/>
          <w:szCs w:val="24"/>
        </w:rPr>
        <w:t>huruf A angka 2</w:t>
      </w:r>
      <w:r w:rsidR="00067B81" w:rsidRPr="005B2449">
        <w:rPr>
          <w:rFonts w:ascii="Bookman Old Style" w:hAnsi="Bookman Old Style"/>
          <w:sz w:val="24"/>
          <w:szCs w:val="24"/>
        </w:rPr>
        <w:t>3</w:t>
      </w:r>
      <w:r w:rsidRPr="005B2449">
        <w:rPr>
          <w:rFonts w:ascii="Bookman Old Style" w:hAnsi="Bookman Old Style"/>
          <w:sz w:val="24"/>
          <w:szCs w:val="24"/>
        </w:rPr>
        <w:t xml:space="preserve"> huruf b.</w:t>
      </w:r>
    </w:p>
    <w:p w14:paraId="077A66EB" w14:textId="77777777" w:rsidR="00417CE5" w:rsidRDefault="00417CE5" w:rsidP="00355C0E">
      <w:pPr>
        <w:pStyle w:val="ListParagraph"/>
        <w:numPr>
          <w:ilvl w:val="0"/>
          <w:numId w:val="133"/>
        </w:numPr>
        <w:spacing w:after="0" w:line="240" w:lineRule="auto"/>
        <w:ind w:left="2835" w:hanging="567"/>
        <w:jc w:val="both"/>
        <w:rPr>
          <w:rFonts w:ascii="Bookman Old Style" w:hAnsi="Bookman Old Style"/>
          <w:sz w:val="24"/>
          <w:szCs w:val="24"/>
        </w:rPr>
      </w:pPr>
      <w:r w:rsidRPr="00417CE5">
        <w:rPr>
          <w:rFonts w:ascii="Bookman Old Style" w:hAnsi="Bookman Old Style"/>
          <w:sz w:val="24"/>
          <w:szCs w:val="24"/>
        </w:rPr>
        <w:t>Liabilitas diklasifikasikan sebagai liabilitas jangka pendek apabila Liabilitas tersebut memenuhi kriteria:</w:t>
      </w:r>
    </w:p>
    <w:p w14:paraId="7DCAE92F" w14:textId="77777777" w:rsidR="00417CE5" w:rsidRPr="00417CE5" w:rsidRDefault="00417CE5" w:rsidP="00355C0E">
      <w:pPr>
        <w:pStyle w:val="ListParagraph"/>
        <w:numPr>
          <w:ilvl w:val="0"/>
          <w:numId w:val="134"/>
        </w:numPr>
        <w:spacing w:after="0" w:line="240" w:lineRule="auto"/>
        <w:ind w:left="3402" w:hanging="567"/>
        <w:jc w:val="both"/>
        <w:rPr>
          <w:rFonts w:ascii="Bookman Old Style" w:hAnsi="Bookman Old Style"/>
          <w:sz w:val="24"/>
          <w:szCs w:val="24"/>
        </w:rPr>
      </w:pPr>
      <w:r w:rsidRPr="00417CE5">
        <w:rPr>
          <w:rFonts w:ascii="Bookman Old Style" w:hAnsi="Bookman Old Style"/>
          <w:sz w:val="24"/>
          <w:szCs w:val="24"/>
        </w:rPr>
        <w:t>diharapkan akan diselesaikan dalam siklus operasi normal;</w:t>
      </w:r>
    </w:p>
    <w:p w14:paraId="6C60A988" w14:textId="77777777" w:rsidR="00417CE5" w:rsidRPr="00417CE5" w:rsidRDefault="00417CE5" w:rsidP="00355C0E">
      <w:pPr>
        <w:pStyle w:val="ListParagraph"/>
        <w:numPr>
          <w:ilvl w:val="0"/>
          <w:numId w:val="134"/>
        </w:numPr>
        <w:spacing w:after="0" w:line="240" w:lineRule="auto"/>
        <w:ind w:left="3402" w:hanging="567"/>
        <w:jc w:val="both"/>
        <w:rPr>
          <w:rFonts w:ascii="Bookman Old Style" w:hAnsi="Bookman Old Style"/>
          <w:sz w:val="24"/>
          <w:szCs w:val="24"/>
        </w:rPr>
      </w:pPr>
      <w:r w:rsidRPr="00417CE5">
        <w:rPr>
          <w:rFonts w:ascii="Bookman Old Style" w:hAnsi="Bookman Old Style"/>
          <w:sz w:val="24"/>
          <w:szCs w:val="24"/>
        </w:rPr>
        <w:t>dimiliki untuk tujuan diperdagangkan;</w:t>
      </w:r>
    </w:p>
    <w:p w14:paraId="5354B12E" w14:textId="77777777" w:rsidR="00417CE5" w:rsidRPr="00417CE5" w:rsidRDefault="00417CE5" w:rsidP="00355C0E">
      <w:pPr>
        <w:pStyle w:val="ListParagraph"/>
        <w:numPr>
          <w:ilvl w:val="0"/>
          <w:numId w:val="134"/>
        </w:numPr>
        <w:spacing w:after="0" w:line="240" w:lineRule="auto"/>
        <w:ind w:left="3402" w:hanging="567"/>
        <w:jc w:val="both"/>
        <w:rPr>
          <w:rFonts w:ascii="Bookman Old Style" w:hAnsi="Bookman Old Style"/>
          <w:sz w:val="24"/>
          <w:szCs w:val="24"/>
        </w:rPr>
      </w:pPr>
      <w:r w:rsidRPr="00417CE5">
        <w:rPr>
          <w:rFonts w:ascii="Bookman Old Style" w:hAnsi="Bookman Old Style"/>
          <w:sz w:val="24"/>
          <w:szCs w:val="24"/>
        </w:rPr>
        <w:t>jatuh tempo untuk diselesaikan dalam jangka waktu 12 (dua belas) bulan setelah periode pelaporan.</w:t>
      </w:r>
    </w:p>
    <w:p w14:paraId="731E0567" w14:textId="77777777" w:rsidR="00417CE5" w:rsidRPr="00417CE5" w:rsidRDefault="00417CE5" w:rsidP="00355C0E">
      <w:pPr>
        <w:pStyle w:val="ListParagraph"/>
        <w:numPr>
          <w:ilvl w:val="0"/>
          <w:numId w:val="134"/>
        </w:numPr>
        <w:spacing w:after="0" w:line="240" w:lineRule="auto"/>
        <w:ind w:left="3402" w:hanging="567"/>
        <w:jc w:val="both"/>
        <w:rPr>
          <w:rFonts w:ascii="Bookman Old Style" w:hAnsi="Bookman Old Style"/>
          <w:sz w:val="24"/>
          <w:szCs w:val="24"/>
        </w:rPr>
      </w:pPr>
      <w:r w:rsidRPr="00417CE5">
        <w:rPr>
          <w:rFonts w:ascii="Bookman Old Style" w:hAnsi="Bookman Old Style"/>
          <w:sz w:val="24"/>
          <w:szCs w:val="24"/>
        </w:rPr>
        <w:t>tidak terdapat hak tanpa syarat untuk menunda penyelesaian Liabilitas selama paling kurang 12 (dua belas) bulan setelah periode pelaporan.</w:t>
      </w:r>
    </w:p>
    <w:p w14:paraId="61C23C7F" w14:textId="77777777" w:rsidR="00417CE5" w:rsidRPr="00417CE5" w:rsidRDefault="00417CE5" w:rsidP="00355C0E">
      <w:pPr>
        <w:pStyle w:val="ListParagraph"/>
        <w:numPr>
          <w:ilvl w:val="0"/>
          <w:numId w:val="133"/>
        </w:numPr>
        <w:spacing w:after="0" w:line="240" w:lineRule="auto"/>
        <w:ind w:left="2835" w:hanging="567"/>
        <w:jc w:val="both"/>
        <w:rPr>
          <w:rFonts w:ascii="Bookman Old Style" w:hAnsi="Bookman Old Style"/>
          <w:sz w:val="24"/>
          <w:szCs w:val="24"/>
        </w:rPr>
      </w:pPr>
      <w:r w:rsidRPr="00417CE5">
        <w:rPr>
          <w:rFonts w:ascii="Bookman Old Style" w:hAnsi="Bookman Old Style"/>
          <w:sz w:val="24"/>
          <w:szCs w:val="24"/>
        </w:rPr>
        <w:t>Emiten atau Perusahaan Publik mengklasifikasi Liabilitas yang tidak termasuk kategori sebagaimana dimaksud dalam huruf b) sebagai liabilitas jangka panjang.</w:t>
      </w:r>
    </w:p>
    <w:p w14:paraId="7397CC8B" w14:textId="77777777" w:rsidR="00B97EEE" w:rsidRDefault="00417CE5" w:rsidP="00355C0E">
      <w:pPr>
        <w:pStyle w:val="ListParagraph"/>
        <w:numPr>
          <w:ilvl w:val="0"/>
          <w:numId w:val="133"/>
        </w:numPr>
        <w:spacing w:after="0" w:line="240" w:lineRule="auto"/>
        <w:ind w:left="2835" w:hanging="567"/>
        <w:jc w:val="both"/>
        <w:rPr>
          <w:rFonts w:ascii="Bookman Old Style" w:hAnsi="Bookman Old Style"/>
          <w:sz w:val="24"/>
          <w:szCs w:val="24"/>
        </w:rPr>
      </w:pPr>
      <w:r w:rsidRPr="00417CE5">
        <w:rPr>
          <w:rFonts w:ascii="Bookman Old Style" w:hAnsi="Bookman Old Style"/>
          <w:sz w:val="24"/>
          <w:szCs w:val="24"/>
        </w:rPr>
        <w:t>Liabilitas jangka pendek dapat diklasifikasikan antara lain sebagai berikut:</w:t>
      </w:r>
    </w:p>
    <w:p w14:paraId="218EECBB" w14:textId="77777777" w:rsidR="00417CE5" w:rsidRDefault="00417CE5" w:rsidP="00355C0E">
      <w:pPr>
        <w:pStyle w:val="ListParagraph"/>
        <w:numPr>
          <w:ilvl w:val="0"/>
          <w:numId w:val="135"/>
        </w:numPr>
        <w:spacing w:after="0" w:line="240" w:lineRule="auto"/>
        <w:ind w:left="3402" w:hanging="567"/>
        <w:jc w:val="both"/>
        <w:rPr>
          <w:rFonts w:ascii="Bookman Old Style" w:hAnsi="Bookman Old Style"/>
          <w:sz w:val="24"/>
          <w:szCs w:val="24"/>
        </w:rPr>
      </w:pPr>
      <w:r>
        <w:rPr>
          <w:rFonts w:ascii="Bookman Old Style" w:hAnsi="Bookman Old Style"/>
          <w:sz w:val="24"/>
          <w:szCs w:val="24"/>
        </w:rPr>
        <w:t>utang usaha</w:t>
      </w:r>
    </w:p>
    <w:p w14:paraId="031C7BB5" w14:textId="77777777" w:rsidR="00DD4C48" w:rsidRDefault="00DD4C48" w:rsidP="00DD4C48">
      <w:pPr>
        <w:pStyle w:val="ListParagraph"/>
        <w:spacing w:after="0" w:line="240" w:lineRule="auto"/>
        <w:ind w:left="3402"/>
        <w:jc w:val="both"/>
        <w:rPr>
          <w:rFonts w:ascii="Bookman Old Style" w:hAnsi="Bookman Old Style"/>
          <w:sz w:val="24"/>
          <w:szCs w:val="24"/>
        </w:rPr>
      </w:pPr>
      <w:r w:rsidRPr="00DD4C48">
        <w:rPr>
          <w:rFonts w:ascii="Bookman Old Style" w:hAnsi="Bookman Old Style"/>
          <w:sz w:val="24"/>
          <w:szCs w:val="24"/>
        </w:rPr>
        <w:t>Pos ini merupakan Liabilitas untuk membayar barang atau jasa yang telah diterima atau dipasok dan telah ditagih melalui faktur atau secara formal sudah disepakati dengan pemasok.</w:t>
      </w:r>
    </w:p>
    <w:p w14:paraId="76C283F3" w14:textId="77777777" w:rsidR="00417CE5" w:rsidRDefault="00417CE5" w:rsidP="00355C0E">
      <w:pPr>
        <w:pStyle w:val="ListParagraph"/>
        <w:numPr>
          <w:ilvl w:val="0"/>
          <w:numId w:val="135"/>
        </w:numPr>
        <w:spacing w:after="0" w:line="240" w:lineRule="auto"/>
        <w:ind w:left="3402" w:hanging="567"/>
        <w:jc w:val="both"/>
        <w:rPr>
          <w:rFonts w:ascii="Bookman Old Style" w:hAnsi="Bookman Old Style"/>
          <w:sz w:val="24"/>
          <w:szCs w:val="24"/>
        </w:rPr>
      </w:pPr>
      <w:r>
        <w:rPr>
          <w:rFonts w:ascii="Bookman Old Style" w:hAnsi="Bookman Old Style"/>
          <w:sz w:val="24"/>
          <w:szCs w:val="24"/>
        </w:rPr>
        <w:t>beban akrual</w:t>
      </w:r>
    </w:p>
    <w:p w14:paraId="1F4D0023" w14:textId="77777777" w:rsidR="00DD4C48" w:rsidRDefault="00DD4C48" w:rsidP="00DD4C48">
      <w:pPr>
        <w:pStyle w:val="ListParagraph"/>
        <w:spacing w:after="0" w:line="240" w:lineRule="auto"/>
        <w:ind w:left="3402"/>
        <w:jc w:val="both"/>
        <w:rPr>
          <w:rFonts w:ascii="Bookman Old Style" w:hAnsi="Bookman Old Style"/>
          <w:sz w:val="24"/>
          <w:szCs w:val="24"/>
        </w:rPr>
      </w:pPr>
      <w:r w:rsidRPr="00DD4C48">
        <w:rPr>
          <w:rFonts w:ascii="Bookman Old Style" w:hAnsi="Bookman Old Style"/>
          <w:sz w:val="24"/>
          <w:szCs w:val="24"/>
        </w:rPr>
        <w:t>Pos ini merupakan Liabilitas untuk membayar barang atau jasa yang telah diterima atau dipasok, tetapi belum dibayar, ditagih, atau secara formal disepakati dengan pemasok.</w:t>
      </w:r>
    </w:p>
    <w:p w14:paraId="680AF6AF" w14:textId="77777777" w:rsidR="00417CE5" w:rsidRDefault="00417CE5" w:rsidP="00355C0E">
      <w:pPr>
        <w:pStyle w:val="ListParagraph"/>
        <w:numPr>
          <w:ilvl w:val="0"/>
          <w:numId w:val="135"/>
        </w:numPr>
        <w:spacing w:after="0" w:line="240" w:lineRule="auto"/>
        <w:ind w:left="3402" w:hanging="567"/>
        <w:jc w:val="both"/>
        <w:rPr>
          <w:rFonts w:ascii="Bookman Old Style" w:hAnsi="Bookman Old Style"/>
          <w:sz w:val="24"/>
          <w:szCs w:val="24"/>
        </w:rPr>
      </w:pPr>
      <w:r>
        <w:rPr>
          <w:rFonts w:ascii="Bookman Old Style" w:hAnsi="Bookman Old Style"/>
          <w:sz w:val="24"/>
          <w:szCs w:val="24"/>
        </w:rPr>
        <w:t>utang pajak</w:t>
      </w:r>
    </w:p>
    <w:p w14:paraId="07A68BB8" w14:textId="77777777" w:rsidR="00DD4C48" w:rsidRDefault="00DD4C48" w:rsidP="00355C0E">
      <w:pPr>
        <w:pStyle w:val="ListParagraph"/>
        <w:numPr>
          <w:ilvl w:val="0"/>
          <w:numId w:val="136"/>
        </w:numPr>
        <w:spacing w:after="0" w:line="240" w:lineRule="auto"/>
        <w:ind w:left="3969" w:hanging="567"/>
        <w:jc w:val="both"/>
        <w:rPr>
          <w:rFonts w:ascii="Bookman Old Style" w:hAnsi="Bookman Old Style"/>
          <w:sz w:val="24"/>
          <w:szCs w:val="24"/>
        </w:rPr>
      </w:pPr>
      <w:r w:rsidRPr="00DD4C48">
        <w:rPr>
          <w:rFonts w:ascii="Bookman Old Style" w:hAnsi="Bookman Old Style"/>
          <w:sz w:val="24"/>
          <w:szCs w:val="24"/>
        </w:rPr>
        <w:t>Pos ini merupakan:</w:t>
      </w:r>
    </w:p>
    <w:p w14:paraId="1B4AB3CA" w14:textId="77777777" w:rsidR="00DD4C48" w:rsidRDefault="00DD4C48" w:rsidP="00355C0E">
      <w:pPr>
        <w:pStyle w:val="ListParagraph"/>
        <w:numPr>
          <w:ilvl w:val="0"/>
          <w:numId w:val="137"/>
        </w:numPr>
        <w:spacing w:after="0" w:line="240" w:lineRule="auto"/>
        <w:ind w:left="4536" w:hanging="567"/>
        <w:jc w:val="both"/>
        <w:rPr>
          <w:rFonts w:ascii="Bookman Old Style" w:hAnsi="Bookman Old Style"/>
          <w:sz w:val="24"/>
          <w:szCs w:val="24"/>
        </w:rPr>
      </w:pPr>
      <w:r w:rsidRPr="00DD4C48">
        <w:rPr>
          <w:rFonts w:ascii="Bookman Old Style" w:hAnsi="Bookman Old Style"/>
          <w:sz w:val="24"/>
          <w:szCs w:val="24"/>
        </w:rPr>
        <w:t>liabilitas pajak Emiten atau Perusahaan Publik dan pajak lainnya yang belum dibayar; dan</w:t>
      </w:r>
    </w:p>
    <w:p w14:paraId="1BE00ABA" w14:textId="77777777" w:rsidR="00DD4C48" w:rsidRPr="00DD4C48" w:rsidRDefault="00DD4C48" w:rsidP="00355C0E">
      <w:pPr>
        <w:pStyle w:val="ListParagraph"/>
        <w:numPr>
          <w:ilvl w:val="0"/>
          <w:numId w:val="137"/>
        </w:numPr>
        <w:spacing w:after="0" w:line="240" w:lineRule="auto"/>
        <w:ind w:left="4536" w:hanging="567"/>
        <w:jc w:val="both"/>
        <w:rPr>
          <w:rFonts w:ascii="Bookman Old Style" w:hAnsi="Bookman Old Style"/>
          <w:sz w:val="24"/>
          <w:szCs w:val="24"/>
        </w:rPr>
      </w:pPr>
      <w:r w:rsidRPr="00DD4C48">
        <w:rPr>
          <w:rFonts w:ascii="Bookman Old Style" w:hAnsi="Bookman Old Style"/>
          <w:sz w:val="24"/>
          <w:szCs w:val="24"/>
        </w:rPr>
        <w:t>liabilitas pajak kini, yaitu jumlah pajak penghasilan kini dan periode sebelumnya yang belum dibayar.</w:t>
      </w:r>
    </w:p>
    <w:p w14:paraId="7D0839D7" w14:textId="77777777" w:rsidR="00DD4C48" w:rsidRPr="00DD4C48" w:rsidRDefault="00DD4C48" w:rsidP="00355C0E">
      <w:pPr>
        <w:pStyle w:val="ListParagraph"/>
        <w:numPr>
          <w:ilvl w:val="0"/>
          <w:numId w:val="136"/>
        </w:numPr>
        <w:spacing w:after="0" w:line="240" w:lineRule="auto"/>
        <w:ind w:left="3969" w:hanging="567"/>
        <w:jc w:val="both"/>
        <w:rPr>
          <w:rFonts w:ascii="Bookman Old Style" w:hAnsi="Bookman Old Style"/>
          <w:sz w:val="24"/>
          <w:szCs w:val="24"/>
        </w:rPr>
      </w:pPr>
      <w:r w:rsidRPr="00DD4C48">
        <w:rPr>
          <w:rFonts w:ascii="Bookman Old Style" w:hAnsi="Bookman Old Style"/>
          <w:sz w:val="24"/>
          <w:szCs w:val="24"/>
        </w:rPr>
        <w:t>Liabilitas pajak kini untuk periode berjalan dan periode sebelumnya diukur sebesar jumlah yang diperkirakan akan dibayar kepada otoritas perpajakan, yang dihitung menggunakan tarif pajak dan peraturan pajak yang telah berlaku atau secara substantif telah berlaku pada akhir periode pelaporan.</w:t>
      </w:r>
    </w:p>
    <w:p w14:paraId="3F9FD6C1" w14:textId="77777777" w:rsidR="00DD4C48" w:rsidRPr="00DD4C48" w:rsidRDefault="00DD4C48" w:rsidP="00355C0E">
      <w:pPr>
        <w:pStyle w:val="ListParagraph"/>
        <w:numPr>
          <w:ilvl w:val="0"/>
          <w:numId w:val="136"/>
        </w:numPr>
        <w:spacing w:after="0" w:line="240" w:lineRule="auto"/>
        <w:ind w:left="3969" w:hanging="567"/>
        <w:jc w:val="both"/>
        <w:rPr>
          <w:rFonts w:ascii="Bookman Old Style" w:hAnsi="Bookman Old Style"/>
          <w:sz w:val="24"/>
          <w:szCs w:val="24"/>
        </w:rPr>
      </w:pPr>
      <w:r w:rsidRPr="00DD4C48">
        <w:rPr>
          <w:rFonts w:ascii="Bookman Old Style" w:hAnsi="Bookman Old Style"/>
          <w:sz w:val="24"/>
          <w:szCs w:val="24"/>
        </w:rPr>
        <w:t>Emiten atau Perusahaan Publik melakukan saling hapus aset pajak kini dan liabilitas pajak kini dan menyajikan nilai netonya dalam laporan posisi keuangan hanya apabila Emiten atau Perusahaan Publik:</w:t>
      </w:r>
    </w:p>
    <w:p w14:paraId="71FE8872" w14:textId="77777777" w:rsidR="00DD4C48" w:rsidRDefault="00DD4C48" w:rsidP="00355C0E">
      <w:pPr>
        <w:pStyle w:val="ListParagraph"/>
        <w:numPr>
          <w:ilvl w:val="0"/>
          <w:numId w:val="138"/>
        </w:numPr>
        <w:spacing w:after="0" w:line="240" w:lineRule="auto"/>
        <w:ind w:left="4536" w:hanging="567"/>
        <w:jc w:val="both"/>
        <w:rPr>
          <w:rFonts w:ascii="Bookman Old Style" w:hAnsi="Bookman Old Style"/>
          <w:sz w:val="24"/>
          <w:szCs w:val="24"/>
        </w:rPr>
      </w:pPr>
      <w:r w:rsidRPr="00DD4C48">
        <w:rPr>
          <w:rFonts w:ascii="Bookman Old Style" w:hAnsi="Bookman Old Style"/>
          <w:sz w:val="24"/>
          <w:szCs w:val="24"/>
        </w:rPr>
        <w:t>memiliki hak yang dapat dipaksakan secara hukum untuk melakukan saling hapus jumlah yang diakui; dan</w:t>
      </w:r>
    </w:p>
    <w:p w14:paraId="4CC5718D" w14:textId="77777777" w:rsidR="00DD4C48" w:rsidRPr="00DD4C48" w:rsidRDefault="00DD4C48" w:rsidP="00355C0E">
      <w:pPr>
        <w:pStyle w:val="ListParagraph"/>
        <w:numPr>
          <w:ilvl w:val="0"/>
          <w:numId w:val="138"/>
        </w:numPr>
        <w:spacing w:after="0" w:line="240" w:lineRule="auto"/>
        <w:ind w:left="4536" w:hanging="567"/>
        <w:jc w:val="both"/>
        <w:rPr>
          <w:rFonts w:ascii="Bookman Old Style" w:hAnsi="Bookman Old Style"/>
          <w:sz w:val="24"/>
          <w:szCs w:val="24"/>
        </w:rPr>
      </w:pPr>
      <w:r w:rsidRPr="00DD4C48">
        <w:rPr>
          <w:rFonts w:ascii="Bookman Old Style" w:hAnsi="Bookman Old Style"/>
          <w:sz w:val="24"/>
          <w:szCs w:val="24"/>
        </w:rPr>
        <w:lastRenderedPageBreak/>
        <w:t>memiliki intensi untuk menyelesaikan dengan menggunakan dasar neto, atau merealisasikan Aset dan menyelesaikan Liabilitas secara bersamaan.</w:t>
      </w:r>
    </w:p>
    <w:p w14:paraId="4DA21D0B" w14:textId="77777777" w:rsidR="00DD4C48" w:rsidRDefault="00DD4C48" w:rsidP="00DD4C48">
      <w:pPr>
        <w:pStyle w:val="ListParagraph"/>
        <w:spacing w:after="0" w:line="240" w:lineRule="auto"/>
        <w:ind w:left="3969"/>
        <w:jc w:val="both"/>
        <w:rPr>
          <w:rFonts w:ascii="Bookman Old Style" w:hAnsi="Bookman Old Style"/>
          <w:sz w:val="24"/>
          <w:szCs w:val="24"/>
        </w:rPr>
      </w:pPr>
      <w:r w:rsidRPr="00DD4C48">
        <w:rPr>
          <w:rFonts w:ascii="Bookman Old Style" w:hAnsi="Bookman Old Style"/>
          <w:sz w:val="24"/>
          <w:szCs w:val="24"/>
        </w:rPr>
        <w:t>Saling hapus tidak dilakukan apabila pajak tersebut untuk entitas hukum yang berbeda dalam suatu Laporan Keuangan Konsolidasian.</w:t>
      </w:r>
    </w:p>
    <w:p w14:paraId="5F40FB46" w14:textId="77777777" w:rsidR="00417CE5" w:rsidRDefault="00417CE5" w:rsidP="00355C0E">
      <w:pPr>
        <w:pStyle w:val="ListParagraph"/>
        <w:numPr>
          <w:ilvl w:val="0"/>
          <w:numId w:val="135"/>
        </w:numPr>
        <w:spacing w:after="0" w:line="240" w:lineRule="auto"/>
        <w:ind w:left="3402" w:hanging="567"/>
        <w:jc w:val="both"/>
        <w:rPr>
          <w:rFonts w:ascii="Bookman Old Style" w:hAnsi="Bookman Old Style"/>
          <w:sz w:val="24"/>
          <w:szCs w:val="24"/>
        </w:rPr>
      </w:pPr>
      <w:r w:rsidRPr="00417CE5">
        <w:rPr>
          <w:rFonts w:ascii="Bookman Old Style" w:hAnsi="Bookman Old Style"/>
          <w:sz w:val="24"/>
          <w:szCs w:val="24"/>
        </w:rPr>
        <w:t xml:space="preserve">Liabilitas </w:t>
      </w:r>
      <w:r w:rsidR="00DD4C48" w:rsidRPr="00417CE5">
        <w:rPr>
          <w:rFonts w:ascii="Bookman Old Style" w:hAnsi="Bookman Old Style"/>
          <w:sz w:val="24"/>
          <w:szCs w:val="24"/>
        </w:rPr>
        <w:t>imbalan kerja jangka pendek</w:t>
      </w:r>
    </w:p>
    <w:p w14:paraId="5AF482D2" w14:textId="77777777" w:rsidR="00DD4C48" w:rsidRPr="00DD4C48" w:rsidRDefault="00DD4C48" w:rsidP="00355C0E">
      <w:pPr>
        <w:pStyle w:val="ListParagraph"/>
        <w:numPr>
          <w:ilvl w:val="0"/>
          <w:numId w:val="139"/>
        </w:numPr>
        <w:spacing w:after="0" w:line="240" w:lineRule="auto"/>
        <w:ind w:left="3969" w:hanging="567"/>
        <w:jc w:val="both"/>
        <w:rPr>
          <w:rFonts w:ascii="Bookman Old Style" w:hAnsi="Bookman Old Style"/>
          <w:sz w:val="24"/>
          <w:szCs w:val="24"/>
        </w:rPr>
      </w:pPr>
      <w:r w:rsidRPr="00DD4C48">
        <w:rPr>
          <w:rFonts w:ascii="Bookman Old Style" w:hAnsi="Bookman Old Style"/>
          <w:sz w:val="24"/>
          <w:szCs w:val="24"/>
        </w:rPr>
        <w:t>Pos ini merupakan liabilitas imbalan kerja (selain dari pesangon) yang diharapkan akan diselesaikan seluruhnya sebelum 12 (dua belas) bulan setelah akhir periode pelaporan tahunan di mana pekerja memberikan jasa terkait.</w:t>
      </w:r>
    </w:p>
    <w:p w14:paraId="714B9CAF" w14:textId="77777777" w:rsidR="00DD4C48" w:rsidRDefault="00DD4C48" w:rsidP="00355C0E">
      <w:pPr>
        <w:pStyle w:val="ListParagraph"/>
        <w:numPr>
          <w:ilvl w:val="0"/>
          <w:numId w:val="139"/>
        </w:numPr>
        <w:spacing w:after="0" w:line="240" w:lineRule="auto"/>
        <w:ind w:left="3969" w:hanging="567"/>
        <w:jc w:val="both"/>
        <w:rPr>
          <w:rFonts w:ascii="Bookman Old Style" w:hAnsi="Bookman Old Style"/>
          <w:sz w:val="24"/>
          <w:szCs w:val="24"/>
        </w:rPr>
      </w:pPr>
      <w:r w:rsidRPr="00DD4C48">
        <w:rPr>
          <w:rFonts w:ascii="Bookman Old Style" w:hAnsi="Bookman Old Style"/>
          <w:sz w:val="24"/>
          <w:szCs w:val="24"/>
        </w:rPr>
        <w:t>Imbalan kerja jangka pendek meliputi:</w:t>
      </w:r>
    </w:p>
    <w:p w14:paraId="7CC6E313" w14:textId="77777777" w:rsidR="00DD4C48" w:rsidRDefault="00DD4C48" w:rsidP="00355C0E">
      <w:pPr>
        <w:pStyle w:val="ListParagraph"/>
        <w:numPr>
          <w:ilvl w:val="0"/>
          <w:numId w:val="140"/>
        </w:numPr>
        <w:spacing w:after="0" w:line="240" w:lineRule="auto"/>
        <w:ind w:left="4536" w:hanging="567"/>
        <w:jc w:val="both"/>
        <w:rPr>
          <w:rFonts w:ascii="Bookman Old Style" w:hAnsi="Bookman Old Style"/>
          <w:sz w:val="24"/>
          <w:szCs w:val="24"/>
        </w:rPr>
      </w:pPr>
      <w:r w:rsidRPr="00DD4C48">
        <w:rPr>
          <w:rFonts w:ascii="Bookman Old Style" w:hAnsi="Bookman Old Style"/>
          <w:sz w:val="24"/>
          <w:szCs w:val="24"/>
        </w:rPr>
        <w:t>upah, gaji, dan iuran jaminan sosial;</w:t>
      </w:r>
    </w:p>
    <w:p w14:paraId="750259B1" w14:textId="77777777" w:rsidR="00DD4C48" w:rsidRDefault="00DD4C48" w:rsidP="00355C0E">
      <w:pPr>
        <w:pStyle w:val="ListParagraph"/>
        <w:numPr>
          <w:ilvl w:val="0"/>
          <w:numId w:val="140"/>
        </w:numPr>
        <w:spacing w:after="0" w:line="240" w:lineRule="auto"/>
        <w:ind w:left="4536" w:hanging="567"/>
        <w:jc w:val="both"/>
        <w:rPr>
          <w:rFonts w:ascii="Bookman Old Style" w:hAnsi="Bookman Old Style"/>
          <w:sz w:val="24"/>
          <w:szCs w:val="24"/>
        </w:rPr>
      </w:pPr>
      <w:r w:rsidRPr="00DD4C48">
        <w:rPr>
          <w:rFonts w:ascii="Bookman Old Style" w:hAnsi="Bookman Old Style"/>
          <w:sz w:val="24"/>
          <w:szCs w:val="24"/>
        </w:rPr>
        <w:t>cuti tahunan berbayar dan cuti sakit berbayar;</w:t>
      </w:r>
    </w:p>
    <w:p w14:paraId="7637DD00" w14:textId="77777777" w:rsidR="00DD4C48" w:rsidRDefault="00DD4C48" w:rsidP="00355C0E">
      <w:pPr>
        <w:pStyle w:val="ListParagraph"/>
        <w:numPr>
          <w:ilvl w:val="0"/>
          <w:numId w:val="140"/>
        </w:numPr>
        <w:spacing w:after="0" w:line="240" w:lineRule="auto"/>
        <w:ind w:left="4536" w:hanging="567"/>
        <w:jc w:val="both"/>
        <w:rPr>
          <w:rFonts w:ascii="Bookman Old Style" w:hAnsi="Bookman Old Style"/>
          <w:sz w:val="24"/>
          <w:szCs w:val="24"/>
        </w:rPr>
      </w:pPr>
      <w:r w:rsidRPr="00DD4C48">
        <w:rPr>
          <w:rFonts w:ascii="Bookman Old Style" w:hAnsi="Bookman Old Style"/>
          <w:sz w:val="24"/>
          <w:szCs w:val="24"/>
        </w:rPr>
        <w:t>bagi laba dan bonus; dan</w:t>
      </w:r>
    </w:p>
    <w:p w14:paraId="58263306" w14:textId="77777777" w:rsidR="00DD4C48" w:rsidRPr="00DD4C48" w:rsidRDefault="00DD4C48" w:rsidP="00355C0E">
      <w:pPr>
        <w:pStyle w:val="ListParagraph"/>
        <w:numPr>
          <w:ilvl w:val="0"/>
          <w:numId w:val="140"/>
        </w:numPr>
        <w:spacing w:after="0" w:line="240" w:lineRule="auto"/>
        <w:ind w:left="4536" w:hanging="567"/>
        <w:jc w:val="both"/>
        <w:rPr>
          <w:rFonts w:ascii="Bookman Old Style" w:hAnsi="Bookman Old Style"/>
          <w:sz w:val="24"/>
          <w:szCs w:val="24"/>
        </w:rPr>
      </w:pPr>
      <w:r w:rsidRPr="00DD4C48">
        <w:rPr>
          <w:rFonts w:ascii="Bookman Old Style" w:hAnsi="Bookman Old Style"/>
          <w:sz w:val="24"/>
          <w:szCs w:val="24"/>
        </w:rPr>
        <w:t>imbalan nonmoneter (seperti pelayanan kesehatan, rumah, mobil, dan barang atau jasa yang diberikan cuma-cuma atau melalui subsidi) untuk pekerja yang ada saat ini.</w:t>
      </w:r>
    </w:p>
    <w:p w14:paraId="4C8047EB" w14:textId="77777777" w:rsidR="00DD4C48" w:rsidRPr="00DD4C48" w:rsidRDefault="00DD4C48" w:rsidP="00355C0E">
      <w:pPr>
        <w:pStyle w:val="ListParagraph"/>
        <w:numPr>
          <w:ilvl w:val="0"/>
          <w:numId w:val="139"/>
        </w:numPr>
        <w:spacing w:after="0" w:line="240" w:lineRule="auto"/>
        <w:ind w:left="3969" w:hanging="567"/>
        <w:jc w:val="both"/>
        <w:rPr>
          <w:rFonts w:ascii="Bookman Old Style" w:hAnsi="Bookman Old Style"/>
          <w:sz w:val="24"/>
          <w:szCs w:val="24"/>
        </w:rPr>
      </w:pPr>
      <w:r w:rsidRPr="00DD4C48">
        <w:rPr>
          <w:rFonts w:ascii="Bookman Old Style" w:hAnsi="Bookman Old Style"/>
          <w:sz w:val="24"/>
          <w:szCs w:val="24"/>
        </w:rPr>
        <w:t>Pos ini disajikan sebesar selisih antara jumlah tak-terdiskonto (</w:t>
      </w:r>
      <w:r w:rsidRPr="00DD4C48">
        <w:rPr>
          <w:rFonts w:ascii="Bookman Old Style" w:hAnsi="Bookman Old Style"/>
          <w:i/>
          <w:sz w:val="24"/>
          <w:szCs w:val="24"/>
        </w:rPr>
        <w:t>undiscounted amount</w:t>
      </w:r>
      <w:r w:rsidRPr="00DD4C48">
        <w:rPr>
          <w:rFonts w:ascii="Bookman Old Style" w:hAnsi="Bookman Old Style"/>
          <w:sz w:val="24"/>
          <w:szCs w:val="24"/>
        </w:rPr>
        <w:t>) atas imbalan kerja jangka pendek yang diperkirakan untuk dibayar sebagai imbalan atas jasa yang telah diberikan oleh pekerja kepada Emiten atau Perusahaan Publik dengan jumlah yang telah dibayar kepada pekerja dalam periode berjalan.</w:t>
      </w:r>
    </w:p>
    <w:p w14:paraId="7053DAEF" w14:textId="77777777" w:rsidR="00DD4C48" w:rsidRDefault="00DD4C48" w:rsidP="00355C0E">
      <w:pPr>
        <w:pStyle w:val="ListParagraph"/>
        <w:numPr>
          <w:ilvl w:val="0"/>
          <w:numId w:val="139"/>
        </w:numPr>
        <w:spacing w:after="0" w:line="240" w:lineRule="auto"/>
        <w:ind w:left="3969" w:hanging="567"/>
        <w:jc w:val="both"/>
        <w:rPr>
          <w:rFonts w:ascii="Bookman Old Style" w:hAnsi="Bookman Old Style"/>
          <w:sz w:val="24"/>
          <w:szCs w:val="24"/>
        </w:rPr>
      </w:pPr>
      <w:r w:rsidRPr="00DD4C48">
        <w:rPr>
          <w:rFonts w:ascii="Bookman Old Style" w:hAnsi="Bookman Old Style"/>
          <w:sz w:val="24"/>
          <w:szCs w:val="24"/>
        </w:rPr>
        <w:t>Dalam hal jumlah yang telah dibayarkan lebih besar dari pada jumlah tak-terdiskonto dari imbalan tersebut, maka Emiten atau Perusahaan Publik wajib mengakui kelebihan tersebut sebagai Aset (biaya dibayar di muka) sejauh pembayaran tersebut akan menimbulkan manfaat ekonomis di masa mendatang.</w:t>
      </w:r>
    </w:p>
    <w:p w14:paraId="5C02F77C" w14:textId="77777777" w:rsidR="00417CE5" w:rsidRDefault="00417CE5" w:rsidP="00355C0E">
      <w:pPr>
        <w:pStyle w:val="ListParagraph"/>
        <w:numPr>
          <w:ilvl w:val="0"/>
          <w:numId w:val="135"/>
        </w:numPr>
        <w:spacing w:after="0" w:line="240" w:lineRule="auto"/>
        <w:ind w:left="3402" w:hanging="567"/>
        <w:jc w:val="both"/>
        <w:rPr>
          <w:rFonts w:ascii="Bookman Old Style" w:hAnsi="Bookman Old Style"/>
          <w:sz w:val="24"/>
          <w:szCs w:val="24"/>
        </w:rPr>
      </w:pPr>
      <w:r w:rsidRPr="00417CE5">
        <w:rPr>
          <w:rFonts w:ascii="Bookman Old Style" w:hAnsi="Bookman Old Style"/>
          <w:sz w:val="24"/>
          <w:szCs w:val="24"/>
        </w:rPr>
        <w:t xml:space="preserve">Bagian </w:t>
      </w:r>
      <w:r w:rsidR="00DD4C48" w:rsidRPr="00417CE5">
        <w:rPr>
          <w:rFonts w:ascii="Bookman Old Style" w:hAnsi="Bookman Old Style"/>
          <w:sz w:val="24"/>
          <w:szCs w:val="24"/>
        </w:rPr>
        <w:t xml:space="preserve">lancar atas </w:t>
      </w:r>
      <w:r w:rsidRPr="00417CE5">
        <w:rPr>
          <w:rFonts w:ascii="Bookman Old Style" w:hAnsi="Bookman Old Style"/>
          <w:sz w:val="24"/>
          <w:szCs w:val="24"/>
        </w:rPr>
        <w:t xml:space="preserve">Liabilitas </w:t>
      </w:r>
      <w:r w:rsidR="00DD4C48" w:rsidRPr="00417CE5">
        <w:rPr>
          <w:rFonts w:ascii="Bookman Old Style" w:hAnsi="Bookman Old Style"/>
          <w:sz w:val="24"/>
          <w:szCs w:val="24"/>
        </w:rPr>
        <w:t xml:space="preserve">jangka panjang </w:t>
      </w:r>
    </w:p>
    <w:p w14:paraId="78DD4934" w14:textId="77777777" w:rsidR="00B6778F" w:rsidRPr="00B6778F" w:rsidRDefault="00B6778F" w:rsidP="00B6778F">
      <w:pPr>
        <w:pStyle w:val="ListParagraph"/>
        <w:spacing w:after="0" w:line="240" w:lineRule="auto"/>
        <w:ind w:left="3402"/>
        <w:jc w:val="both"/>
        <w:rPr>
          <w:rFonts w:ascii="Bookman Old Style" w:hAnsi="Bookman Old Style"/>
          <w:sz w:val="24"/>
          <w:szCs w:val="24"/>
        </w:rPr>
      </w:pPr>
      <w:r w:rsidRPr="00B6778F">
        <w:rPr>
          <w:rFonts w:ascii="Bookman Old Style" w:hAnsi="Bookman Old Style"/>
          <w:sz w:val="24"/>
          <w:szCs w:val="24"/>
        </w:rPr>
        <w:t>Pos ini merupakan bagian dari Liabilitas jangka panjang yang jatuh tempo dalam waktu 12 (dua belas) bulan dari tanggal laporan posisi keuangan. Pos ini disajikan dengan rincian antara lain:</w:t>
      </w:r>
    </w:p>
    <w:p w14:paraId="5C4E4514" w14:textId="77777777" w:rsidR="00B6778F" w:rsidRDefault="00B6778F" w:rsidP="00355C0E">
      <w:pPr>
        <w:pStyle w:val="ListParagraph"/>
        <w:numPr>
          <w:ilvl w:val="0"/>
          <w:numId w:val="141"/>
        </w:numPr>
        <w:spacing w:after="0" w:line="240" w:lineRule="auto"/>
        <w:ind w:left="3969" w:hanging="567"/>
        <w:jc w:val="both"/>
        <w:rPr>
          <w:rFonts w:ascii="Bookman Old Style" w:hAnsi="Bookman Old Style"/>
          <w:sz w:val="24"/>
          <w:szCs w:val="24"/>
        </w:rPr>
      </w:pPr>
      <w:r w:rsidRPr="00B6778F">
        <w:rPr>
          <w:rFonts w:ascii="Bookman Old Style" w:hAnsi="Bookman Old Style"/>
          <w:sz w:val="24"/>
          <w:szCs w:val="24"/>
        </w:rPr>
        <w:t>utang bank dan lembaga keuangan jangka panjang;</w:t>
      </w:r>
    </w:p>
    <w:p w14:paraId="41BCED67" w14:textId="77777777" w:rsidR="00B6778F" w:rsidRDefault="00B6778F" w:rsidP="00355C0E">
      <w:pPr>
        <w:pStyle w:val="ListParagraph"/>
        <w:numPr>
          <w:ilvl w:val="0"/>
          <w:numId w:val="141"/>
        </w:numPr>
        <w:spacing w:after="0" w:line="240" w:lineRule="auto"/>
        <w:ind w:left="3969" w:hanging="567"/>
        <w:jc w:val="both"/>
        <w:rPr>
          <w:rFonts w:ascii="Bookman Old Style" w:hAnsi="Bookman Old Style"/>
          <w:sz w:val="24"/>
          <w:szCs w:val="24"/>
        </w:rPr>
      </w:pPr>
      <w:r w:rsidRPr="00B6778F">
        <w:rPr>
          <w:rFonts w:ascii="Bookman Old Style" w:hAnsi="Bookman Old Style"/>
          <w:sz w:val="24"/>
          <w:szCs w:val="24"/>
        </w:rPr>
        <w:t>utang sewa;</w:t>
      </w:r>
    </w:p>
    <w:p w14:paraId="07EC59CB" w14:textId="77777777" w:rsidR="00B6778F" w:rsidRDefault="00B6778F" w:rsidP="00355C0E">
      <w:pPr>
        <w:pStyle w:val="ListParagraph"/>
        <w:numPr>
          <w:ilvl w:val="0"/>
          <w:numId w:val="141"/>
        </w:numPr>
        <w:spacing w:after="0" w:line="240" w:lineRule="auto"/>
        <w:ind w:left="3969" w:hanging="567"/>
        <w:jc w:val="both"/>
        <w:rPr>
          <w:rFonts w:ascii="Bookman Old Style" w:hAnsi="Bookman Old Style"/>
          <w:sz w:val="24"/>
          <w:szCs w:val="24"/>
        </w:rPr>
      </w:pPr>
      <w:r w:rsidRPr="00B6778F">
        <w:rPr>
          <w:rFonts w:ascii="Bookman Old Style" w:hAnsi="Bookman Old Style"/>
          <w:sz w:val="24"/>
          <w:szCs w:val="24"/>
        </w:rPr>
        <w:t>utang obligasi; dan</w:t>
      </w:r>
    </w:p>
    <w:p w14:paraId="113D7E44" w14:textId="77777777" w:rsidR="00DD4C48" w:rsidRPr="00B6778F" w:rsidRDefault="00B6778F" w:rsidP="00355C0E">
      <w:pPr>
        <w:pStyle w:val="ListParagraph"/>
        <w:numPr>
          <w:ilvl w:val="0"/>
          <w:numId w:val="141"/>
        </w:numPr>
        <w:spacing w:after="0" w:line="240" w:lineRule="auto"/>
        <w:ind w:left="3969" w:hanging="567"/>
        <w:jc w:val="both"/>
        <w:rPr>
          <w:rFonts w:ascii="Bookman Old Style" w:hAnsi="Bookman Old Style"/>
          <w:sz w:val="24"/>
          <w:szCs w:val="24"/>
        </w:rPr>
      </w:pPr>
      <w:r w:rsidRPr="00B6778F">
        <w:rPr>
          <w:rFonts w:ascii="Bookman Old Style" w:hAnsi="Bookman Old Style"/>
          <w:sz w:val="24"/>
          <w:szCs w:val="24"/>
        </w:rPr>
        <w:t>Sukuk.</w:t>
      </w:r>
    </w:p>
    <w:p w14:paraId="7F21AF0C" w14:textId="77777777" w:rsidR="00417CE5" w:rsidRDefault="00417CE5" w:rsidP="00355C0E">
      <w:pPr>
        <w:pStyle w:val="ListParagraph"/>
        <w:numPr>
          <w:ilvl w:val="0"/>
          <w:numId w:val="135"/>
        </w:numPr>
        <w:spacing w:after="0" w:line="240" w:lineRule="auto"/>
        <w:ind w:left="3402" w:hanging="567"/>
        <w:jc w:val="both"/>
        <w:rPr>
          <w:rFonts w:ascii="Bookman Old Style" w:hAnsi="Bookman Old Style"/>
          <w:sz w:val="24"/>
          <w:szCs w:val="24"/>
        </w:rPr>
      </w:pPr>
      <w:r w:rsidRPr="00417CE5">
        <w:rPr>
          <w:rFonts w:ascii="Bookman Old Style" w:hAnsi="Bookman Old Style"/>
          <w:sz w:val="24"/>
          <w:szCs w:val="24"/>
        </w:rPr>
        <w:t xml:space="preserve">Liabilitas </w:t>
      </w:r>
      <w:r w:rsidR="00DD4C48" w:rsidRPr="00417CE5">
        <w:rPr>
          <w:rFonts w:ascii="Bookman Old Style" w:hAnsi="Bookman Old Style"/>
          <w:sz w:val="24"/>
          <w:szCs w:val="24"/>
        </w:rPr>
        <w:t>keuangan jangka pendek lainnya</w:t>
      </w:r>
    </w:p>
    <w:p w14:paraId="4A454FFA" w14:textId="77777777" w:rsidR="00B6778F" w:rsidRPr="00417CE5" w:rsidRDefault="00B6778F" w:rsidP="00B6778F">
      <w:pPr>
        <w:pStyle w:val="ListParagraph"/>
        <w:spacing w:after="0" w:line="240" w:lineRule="auto"/>
        <w:ind w:left="3402"/>
        <w:jc w:val="both"/>
        <w:rPr>
          <w:rFonts w:ascii="Bookman Old Style" w:hAnsi="Bookman Old Style"/>
          <w:sz w:val="24"/>
          <w:szCs w:val="24"/>
        </w:rPr>
      </w:pPr>
      <w:r w:rsidRPr="00B6778F">
        <w:rPr>
          <w:rFonts w:ascii="Bookman Old Style" w:hAnsi="Bookman Old Style"/>
          <w:sz w:val="24"/>
          <w:szCs w:val="24"/>
        </w:rPr>
        <w:t xml:space="preserve">Pos ini mencakup seluruh Liabilitas keuangan yang bersifat jangka pendek yang tidak dapat </w:t>
      </w:r>
      <w:r w:rsidRPr="00B6778F">
        <w:rPr>
          <w:rFonts w:ascii="Bookman Old Style" w:hAnsi="Bookman Old Style"/>
          <w:sz w:val="24"/>
          <w:szCs w:val="24"/>
        </w:rPr>
        <w:lastRenderedPageBreak/>
        <w:t>dikelompokkan ke dalam angka (1), angka (2), dan angka (5), termasuk setoran modal yang belum mengikat</w:t>
      </w:r>
      <w:r>
        <w:rPr>
          <w:rFonts w:ascii="Bookman Old Style" w:hAnsi="Bookman Old Style"/>
          <w:sz w:val="24"/>
          <w:szCs w:val="24"/>
        </w:rPr>
        <w:t xml:space="preserve">. </w:t>
      </w:r>
    </w:p>
    <w:p w14:paraId="601A03F5" w14:textId="77777777" w:rsidR="00DD4C48" w:rsidRDefault="00DD4C48" w:rsidP="00355C0E">
      <w:pPr>
        <w:pStyle w:val="ListParagraph"/>
        <w:numPr>
          <w:ilvl w:val="0"/>
          <w:numId w:val="135"/>
        </w:numPr>
        <w:spacing w:after="0" w:line="240" w:lineRule="auto"/>
        <w:ind w:left="3402" w:hanging="567"/>
        <w:jc w:val="both"/>
        <w:rPr>
          <w:rFonts w:ascii="Bookman Old Style" w:hAnsi="Bookman Old Style"/>
          <w:sz w:val="24"/>
          <w:szCs w:val="24"/>
        </w:rPr>
      </w:pPr>
      <w:r w:rsidRPr="00DD4C48">
        <w:rPr>
          <w:rFonts w:ascii="Bookman Old Style" w:hAnsi="Bookman Old Style"/>
          <w:sz w:val="24"/>
          <w:szCs w:val="24"/>
        </w:rPr>
        <w:t>Liabilitas atas pembayaran berbasis saham jangka pendek</w:t>
      </w:r>
    </w:p>
    <w:p w14:paraId="6116BB8C" w14:textId="77777777" w:rsidR="00B6778F" w:rsidRDefault="00B6778F" w:rsidP="00355C0E">
      <w:pPr>
        <w:pStyle w:val="ListParagraph"/>
        <w:numPr>
          <w:ilvl w:val="0"/>
          <w:numId w:val="142"/>
        </w:numPr>
        <w:spacing w:after="0" w:line="240" w:lineRule="auto"/>
        <w:ind w:left="3969" w:hanging="567"/>
        <w:jc w:val="both"/>
        <w:rPr>
          <w:rFonts w:ascii="Bookman Old Style" w:hAnsi="Bookman Old Style"/>
          <w:sz w:val="24"/>
          <w:szCs w:val="24"/>
        </w:rPr>
      </w:pPr>
      <w:r w:rsidRPr="00B6778F">
        <w:rPr>
          <w:rFonts w:ascii="Bookman Old Style" w:hAnsi="Bookman Old Style"/>
          <w:sz w:val="24"/>
          <w:szCs w:val="24"/>
        </w:rPr>
        <w:t>Pos ini merupakan Liabilitas yang terjadi dari transaksi pembayaran berbasis saham yang diharapkan akan diselesaikan dengan kas dalam jangka waktu 12 (dua belas) bulan setelah akhir periode pelaporan.</w:t>
      </w:r>
    </w:p>
    <w:p w14:paraId="4025D921" w14:textId="79788A8D" w:rsidR="00B6778F" w:rsidRPr="00EA7764" w:rsidRDefault="00B6778F" w:rsidP="00355C0E">
      <w:pPr>
        <w:pStyle w:val="ListParagraph"/>
        <w:numPr>
          <w:ilvl w:val="0"/>
          <w:numId w:val="142"/>
        </w:numPr>
        <w:spacing w:after="0" w:line="240" w:lineRule="auto"/>
        <w:ind w:left="3969" w:hanging="567"/>
        <w:jc w:val="both"/>
        <w:rPr>
          <w:rFonts w:ascii="Bookman Old Style" w:hAnsi="Bookman Old Style"/>
          <w:color w:val="000000" w:themeColor="text1"/>
          <w:sz w:val="24"/>
          <w:szCs w:val="24"/>
        </w:rPr>
      </w:pPr>
      <w:r w:rsidRPr="00B6778F">
        <w:rPr>
          <w:rFonts w:ascii="Bookman Old Style" w:hAnsi="Bookman Old Style"/>
          <w:sz w:val="24"/>
          <w:szCs w:val="24"/>
        </w:rPr>
        <w:t xml:space="preserve">Emiten atau Perusahaan Publik harus mengukur barang atau jasa yang </w:t>
      </w:r>
      <w:proofErr w:type="spellStart"/>
      <w:r w:rsidRPr="00B6778F">
        <w:rPr>
          <w:rFonts w:ascii="Bookman Old Style" w:hAnsi="Bookman Old Style"/>
          <w:sz w:val="24"/>
          <w:szCs w:val="24"/>
        </w:rPr>
        <w:t>diperoleh</w:t>
      </w:r>
      <w:proofErr w:type="spellEnd"/>
      <w:r w:rsidRPr="00B6778F">
        <w:rPr>
          <w:rFonts w:ascii="Bookman Old Style" w:hAnsi="Bookman Old Style"/>
          <w:sz w:val="24"/>
          <w:szCs w:val="24"/>
        </w:rPr>
        <w:t xml:space="preserve"> dan </w:t>
      </w:r>
      <w:proofErr w:type="spellStart"/>
      <w:r w:rsidRPr="00B6778F">
        <w:rPr>
          <w:rFonts w:ascii="Bookman Old Style" w:hAnsi="Bookman Old Style"/>
          <w:sz w:val="24"/>
          <w:szCs w:val="24"/>
        </w:rPr>
        <w:t>Liabilitas</w:t>
      </w:r>
      <w:proofErr w:type="spellEnd"/>
      <w:r w:rsidRPr="00B6778F">
        <w:rPr>
          <w:rFonts w:ascii="Bookman Old Style" w:hAnsi="Bookman Old Style"/>
          <w:sz w:val="24"/>
          <w:szCs w:val="24"/>
        </w:rPr>
        <w:t xml:space="preserve"> </w:t>
      </w:r>
      <w:proofErr w:type="spellStart"/>
      <w:r w:rsidRPr="00B6778F">
        <w:rPr>
          <w:rFonts w:ascii="Bookman Old Style" w:hAnsi="Bookman Old Style"/>
          <w:sz w:val="24"/>
          <w:szCs w:val="24"/>
        </w:rPr>
        <w:t>terkait</w:t>
      </w:r>
      <w:proofErr w:type="spellEnd"/>
      <w:r w:rsidRPr="00B6778F">
        <w:rPr>
          <w:rFonts w:ascii="Bookman Old Style" w:hAnsi="Bookman Old Style"/>
          <w:sz w:val="24"/>
          <w:szCs w:val="24"/>
        </w:rPr>
        <w:t xml:space="preserve"> </w:t>
      </w:r>
      <w:proofErr w:type="spellStart"/>
      <w:r w:rsidRPr="00B6778F">
        <w:rPr>
          <w:rFonts w:ascii="Bookman Old Style" w:hAnsi="Bookman Old Style"/>
          <w:sz w:val="24"/>
          <w:szCs w:val="24"/>
        </w:rPr>
        <w:t>sebesar</w:t>
      </w:r>
      <w:proofErr w:type="spellEnd"/>
      <w:r w:rsidRPr="00B6778F">
        <w:rPr>
          <w:rFonts w:ascii="Bookman Old Style" w:hAnsi="Bookman Old Style"/>
          <w:sz w:val="24"/>
          <w:szCs w:val="24"/>
        </w:rPr>
        <w:t xml:space="preserve"> Nilai </w:t>
      </w:r>
      <w:proofErr w:type="spellStart"/>
      <w:r w:rsidRPr="00B6778F">
        <w:rPr>
          <w:rFonts w:ascii="Bookman Old Style" w:hAnsi="Bookman Old Style"/>
          <w:sz w:val="24"/>
          <w:szCs w:val="24"/>
        </w:rPr>
        <w:t>Wajar</w:t>
      </w:r>
      <w:proofErr w:type="spellEnd"/>
      <w:r w:rsidRPr="00B6778F">
        <w:rPr>
          <w:rFonts w:ascii="Bookman Old Style" w:hAnsi="Bookman Old Style"/>
          <w:sz w:val="24"/>
          <w:szCs w:val="24"/>
        </w:rPr>
        <w:t xml:space="preserve"> Liabilitas, </w:t>
      </w:r>
      <w:proofErr w:type="spellStart"/>
      <w:r w:rsidRPr="00B6778F">
        <w:rPr>
          <w:rFonts w:ascii="Bookman Old Style" w:hAnsi="Bookman Old Style"/>
          <w:sz w:val="24"/>
          <w:szCs w:val="24"/>
        </w:rPr>
        <w:t>dengan</w:t>
      </w:r>
      <w:proofErr w:type="spellEnd"/>
      <w:r w:rsidRPr="00B6778F">
        <w:rPr>
          <w:rFonts w:ascii="Bookman Old Style" w:hAnsi="Bookman Old Style"/>
          <w:sz w:val="24"/>
          <w:szCs w:val="24"/>
        </w:rPr>
        <w:t xml:space="preserve"> </w:t>
      </w:r>
      <w:proofErr w:type="spellStart"/>
      <w:r w:rsidRPr="00EA7764">
        <w:rPr>
          <w:rFonts w:ascii="Bookman Old Style" w:hAnsi="Bookman Old Style"/>
          <w:color w:val="000000" w:themeColor="text1"/>
          <w:sz w:val="24"/>
          <w:szCs w:val="24"/>
        </w:rPr>
        <w:t>mengacu</w:t>
      </w:r>
      <w:proofErr w:type="spellEnd"/>
      <w:r w:rsidRPr="00EA7764">
        <w:rPr>
          <w:rFonts w:ascii="Bookman Old Style" w:hAnsi="Bookman Old Style"/>
          <w:color w:val="000000" w:themeColor="text1"/>
          <w:sz w:val="24"/>
          <w:szCs w:val="24"/>
        </w:rPr>
        <w:t xml:space="preserve"> pada </w:t>
      </w:r>
      <w:proofErr w:type="spellStart"/>
      <w:r w:rsidRPr="00EA7764">
        <w:rPr>
          <w:rFonts w:ascii="Bookman Old Style" w:hAnsi="Bookman Old Style"/>
          <w:color w:val="000000" w:themeColor="text1"/>
          <w:sz w:val="24"/>
          <w:szCs w:val="24"/>
        </w:rPr>
        <w:t>persyaratan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dalam</w:t>
      </w:r>
      <w:proofErr w:type="spellEnd"/>
      <w:r w:rsidRPr="00EA7764">
        <w:rPr>
          <w:rFonts w:ascii="Bookman Old Style" w:hAnsi="Bookman Old Style"/>
          <w:color w:val="000000" w:themeColor="text1"/>
          <w:sz w:val="24"/>
          <w:szCs w:val="24"/>
        </w:rPr>
        <w:t xml:space="preserve"> SAK</w:t>
      </w:r>
      <w:r w:rsidR="00763C0D" w:rsidRPr="00EA7764">
        <w:rPr>
          <w:rFonts w:ascii="Bookman Old Style" w:hAnsi="Bookman Old Style"/>
          <w:color w:val="000000" w:themeColor="text1"/>
          <w:sz w:val="24"/>
          <w:szCs w:val="24"/>
        </w:rPr>
        <w:t xml:space="preserve"> </w:t>
      </w:r>
      <w:proofErr w:type="spellStart"/>
      <w:r w:rsidR="00763C0D" w:rsidRPr="00EA7764">
        <w:rPr>
          <w:rFonts w:ascii="Bookman Old Style" w:hAnsi="Bookman Old Style"/>
          <w:color w:val="000000" w:themeColor="text1"/>
          <w:sz w:val="24"/>
          <w:szCs w:val="24"/>
        </w:rPr>
        <w:t>atau</w:t>
      </w:r>
      <w:proofErr w:type="spellEnd"/>
      <w:r w:rsidR="00763C0D" w:rsidRPr="00EA7764">
        <w:rPr>
          <w:rFonts w:ascii="Bookman Old Style" w:hAnsi="Bookman Old Style"/>
          <w:color w:val="000000" w:themeColor="text1"/>
          <w:sz w:val="24"/>
          <w:szCs w:val="24"/>
        </w:rPr>
        <w:t xml:space="preserve"> SLK</w:t>
      </w:r>
      <w:r w:rsidRPr="00EA7764">
        <w:rPr>
          <w:rFonts w:ascii="Bookman Old Style" w:hAnsi="Bookman Old Style"/>
          <w:color w:val="000000" w:themeColor="text1"/>
          <w:sz w:val="24"/>
          <w:szCs w:val="24"/>
        </w:rPr>
        <w:t>.</w:t>
      </w:r>
    </w:p>
    <w:p w14:paraId="070796B7" w14:textId="77777777" w:rsidR="00DD4C48" w:rsidRDefault="00DD4C48" w:rsidP="00355C0E">
      <w:pPr>
        <w:pStyle w:val="ListParagraph"/>
        <w:numPr>
          <w:ilvl w:val="0"/>
          <w:numId w:val="135"/>
        </w:numPr>
        <w:spacing w:after="0" w:line="240" w:lineRule="auto"/>
        <w:ind w:left="3402" w:hanging="567"/>
        <w:jc w:val="both"/>
        <w:rPr>
          <w:rFonts w:ascii="Bookman Old Style" w:hAnsi="Bookman Old Style"/>
          <w:sz w:val="24"/>
          <w:szCs w:val="24"/>
        </w:rPr>
      </w:pPr>
      <w:r w:rsidRPr="00EA7764">
        <w:rPr>
          <w:rFonts w:ascii="Bookman Old Style" w:hAnsi="Bookman Old Style"/>
          <w:color w:val="000000" w:themeColor="text1"/>
          <w:sz w:val="24"/>
          <w:szCs w:val="24"/>
        </w:rPr>
        <w:t>provisi jangka pendek</w:t>
      </w:r>
    </w:p>
    <w:p w14:paraId="492DA825" w14:textId="77777777" w:rsidR="00B6778F" w:rsidRDefault="00B6778F" w:rsidP="00355C0E">
      <w:pPr>
        <w:pStyle w:val="ListParagraph"/>
        <w:numPr>
          <w:ilvl w:val="0"/>
          <w:numId w:val="143"/>
        </w:numPr>
        <w:spacing w:after="0" w:line="240" w:lineRule="auto"/>
        <w:ind w:left="3969" w:hanging="567"/>
        <w:jc w:val="both"/>
        <w:rPr>
          <w:rFonts w:ascii="Bookman Old Style" w:hAnsi="Bookman Old Style"/>
          <w:sz w:val="24"/>
          <w:szCs w:val="24"/>
        </w:rPr>
      </w:pPr>
      <w:r w:rsidRPr="00B6778F">
        <w:rPr>
          <w:rFonts w:ascii="Bookman Old Style" w:hAnsi="Bookman Old Style"/>
          <w:sz w:val="24"/>
          <w:szCs w:val="24"/>
        </w:rPr>
        <w:t>Pos ini merupakan provisi yang diharapkan akan diselesaikan dalam jangka waktu 12 (dua belas) bulan setelah akhir periode pelaporan.</w:t>
      </w:r>
    </w:p>
    <w:p w14:paraId="77988016" w14:textId="77777777" w:rsidR="00B6778F" w:rsidRPr="00B6778F" w:rsidRDefault="00B6778F" w:rsidP="00355C0E">
      <w:pPr>
        <w:pStyle w:val="ListParagraph"/>
        <w:numPr>
          <w:ilvl w:val="0"/>
          <w:numId w:val="143"/>
        </w:numPr>
        <w:spacing w:after="0" w:line="240" w:lineRule="auto"/>
        <w:ind w:left="3969" w:hanging="567"/>
        <w:jc w:val="both"/>
        <w:rPr>
          <w:rFonts w:ascii="Bookman Old Style" w:hAnsi="Bookman Old Style"/>
          <w:sz w:val="24"/>
          <w:szCs w:val="24"/>
        </w:rPr>
      </w:pPr>
      <w:r w:rsidRPr="00B6778F">
        <w:rPr>
          <w:rFonts w:ascii="Bookman Old Style" w:hAnsi="Bookman Old Style"/>
          <w:sz w:val="24"/>
          <w:szCs w:val="24"/>
        </w:rPr>
        <w:t>Provisi diakui apabila:</w:t>
      </w:r>
    </w:p>
    <w:p w14:paraId="3076B45E" w14:textId="77777777" w:rsidR="00B6778F" w:rsidRPr="00B6778F" w:rsidRDefault="00B6778F" w:rsidP="00355C0E">
      <w:pPr>
        <w:pStyle w:val="ListParagraph"/>
        <w:numPr>
          <w:ilvl w:val="0"/>
          <w:numId w:val="144"/>
        </w:numPr>
        <w:spacing w:after="0" w:line="240" w:lineRule="auto"/>
        <w:ind w:left="4536" w:hanging="567"/>
        <w:jc w:val="both"/>
        <w:rPr>
          <w:rFonts w:ascii="Bookman Old Style" w:hAnsi="Bookman Old Style"/>
          <w:sz w:val="24"/>
          <w:szCs w:val="24"/>
        </w:rPr>
      </w:pPr>
      <w:r w:rsidRPr="00B6778F">
        <w:rPr>
          <w:rFonts w:ascii="Bookman Old Style" w:hAnsi="Bookman Old Style"/>
          <w:sz w:val="24"/>
          <w:szCs w:val="24"/>
        </w:rPr>
        <w:t>memiliki kewajiban kini yang bersifat hukum atau konstruktif sebagai akibat peristiwa masa lalu;</w:t>
      </w:r>
    </w:p>
    <w:p w14:paraId="54F25509" w14:textId="77777777" w:rsidR="00B6778F" w:rsidRPr="00B6778F" w:rsidRDefault="00B6778F" w:rsidP="00355C0E">
      <w:pPr>
        <w:pStyle w:val="ListParagraph"/>
        <w:numPr>
          <w:ilvl w:val="0"/>
          <w:numId w:val="144"/>
        </w:numPr>
        <w:spacing w:after="0" w:line="240" w:lineRule="auto"/>
        <w:ind w:left="4536" w:hanging="567"/>
        <w:jc w:val="both"/>
        <w:rPr>
          <w:rFonts w:ascii="Bookman Old Style" w:hAnsi="Bookman Old Style"/>
          <w:sz w:val="24"/>
          <w:szCs w:val="24"/>
        </w:rPr>
      </w:pPr>
      <w:r w:rsidRPr="00B6778F">
        <w:rPr>
          <w:rFonts w:ascii="Bookman Old Style" w:hAnsi="Bookman Old Style"/>
          <w:sz w:val="24"/>
          <w:szCs w:val="24"/>
        </w:rPr>
        <w:t>kemungkinan besar penyelesaian kewajiban tersebut mengakibatkan arus keluar sumber daya yang mengandung manfaat ekonomik; dan</w:t>
      </w:r>
    </w:p>
    <w:p w14:paraId="6FB520C5" w14:textId="77777777" w:rsidR="00B6778F" w:rsidRPr="00B6778F" w:rsidRDefault="00B6778F" w:rsidP="00355C0E">
      <w:pPr>
        <w:pStyle w:val="ListParagraph"/>
        <w:numPr>
          <w:ilvl w:val="0"/>
          <w:numId w:val="144"/>
        </w:numPr>
        <w:spacing w:after="0" w:line="240" w:lineRule="auto"/>
        <w:ind w:left="4536" w:hanging="567"/>
        <w:jc w:val="both"/>
        <w:rPr>
          <w:rFonts w:ascii="Bookman Old Style" w:hAnsi="Bookman Old Style"/>
          <w:sz w:val="24"/>
          <w:szCs w:val="24"/>
        </w:rPr>
      </w:pPr>
      <w:r w:rsidRPr="00B6778F">
        <w:rPr>
          <w:rFonts w:ascii="Bookman Old Style" w:hAnsi="Bookman Old Style"/>
          <w:sz w:val="24"/>
          <w:szCs w:val="24"/>
        </w:rPr>
        <w:t xml:space="preserve">terdapat estimasi yang andal. </w:t>
      </w:r>
    </w:p>
    <w:p w14:paraId="12B711FE" w14:textId="77777777" w:rsidR="00B6778F" w:rsidRDefault="00B6778F" w:rsidP="00355C0E">
      <w:pPr>
        <w:pStyle w:val="ListParagraph"/>
        <w:numPr>
          <w:ilvl w:val="0"/>
          <w:numId w:val="143"/>
        </w:numPr>
        <w:spacing w:after="0" w:line="240" w:lineRule="auto"/>
        <w:ind w:left="3969" w:hanging="567"/>
        <w:jc w:val="both"/>
        <w:rPr>
          <w:rFonts w:ascii="Bookman Old Style" w:hAnsi="Bookman Old Style"/>
          <w:sz w:val="24"/>
          <w:szCs w:val="24"/>
        </w:rPr>
      </w:pPr>
      <w:r w:rsidRPr="00B6778F">
        <w:rPr>
          <w:rFonts w:ascii="Bookman Old Style" w:hAnsi="Bookman Old Style"/>
          <w:sz w:val="24"/>
          <w:szCs w:val="24"/>
        </w:rPr>
        <w:t>Provisi hanya dapat digunakan untuk pengeluaran yang berhubungan langsung dengan tujuan pembentukan provisi.</w:t>
      </w:r>
    </w:p>
    <w:p w14:paraId="1439EA75" w14:textId="77777777" w:rsidR="00DD4C48" w:rsidRDefault="00DD4C48" w:rsidP="00355C0E">
      <w:pPr>
        <w:pStyle w:val="ListParagraph"/>
        <w:numPr>
          <w:ilvl w:val="0"/>
          <w:numId w:val="135"/>
        </w:numPr>
        <w:spacing w:after="0" w:line="240" w:lineRule="auto"/>
        <w:ind w:left="3402" w:hanging="567"/>
        <w:jc w:val="both"/>
        <w:rPr>
          <w:rFonts w:ascii="Bookman Old Style" w:hAnsi="Bookman Old Style"/>
          <w:sz w:val="24"/>
          <w:szCs w:val="24"/>
        </w:rPr>
      </w:pPr>
      <w:r w:rsidRPr="00DD4C48">
        <w:rPr>
          <w:rFonts w:ascii="Bookman Old Style" w:hAnsi="Bookman Old Style"/>
          <w:sz w:val="24"/>
          <w:szCs w:val="24"/>
        </w:rPr>
        <w:t>Liabilitas terkait aset atau kelompok lepasan yang dikuasai untuk dijual</w:t>
      </w:r>
    </w:p>
    <w:p w14:paraId="0CE4524A" w14:textId="77777777" w:rsidR="00B6778F" w:rsidRPr="00DD4C48" w:rsidRDefault="00B6778F" w:rsidP="00B6778F">
      <w:pPr>
        <w:pStyle w:val="ListParagraph"/>
        <w:spacing w:after="0" w:line="240" w:lineRule="auto"/>
        <w:ind w:left="3402"/>
        <w:jc w:val="both"/>
        <w:rPr>
          <w:rFonts w:ascii="Bookman Old Style" w:hAnsi="Bookman Old Style"/>
          <w:sz w:val="24"/>
          <w:szCs w:val="24"/>
        </w:rPr>
      </w:pPr>
      <w:r w:rsidRPr="00B6778F">
        <w:rPr>
          <w:rFonts w:ascii="Bookman Old Style" w:hAnsi="Bookman Old Style"/>
          <w:sz w:val="24"/>
          <w:szCs w:val="24"/>
        </w:rPr>
        <w:t>Pos ini merupakan Liabilitas yang berhubungan langsung dengan aset tidak lancar atau kelompok lepasan yang diklasifikasikan sebagai dikuasai untuk dijual.</w:t>
      </w:r>
    </w:p>
    <w:p w14:paraId="2E3594CF" w14:textId="25AAAC11" w:rsidR="00DD4C48" w:rsidRDefault="00355C0E" w:rsidP="00355C0E">
      <w:pPr>
        <w:pStyle w:val="ListParagraph"/>
        <w:numPr>
          <w:ilvl w:val="0"/>
          <w:numId w:val="133"/>
        </w:numPr>
        <w:spacing w:after="0" w:line="240" w:lineRule="auto"/>
        <w:ind w:left="2835" w:hanging="567"/>
        <w:jc w:val="both"/>
        <w:rPr>
          <w:rFonts w:ascii="Bookman Old Style" w:hAnsi="Bookman Old Style"/>
          <w:sz w:val="24"/>
          <w:szCs w:val="24"/>
        </w:rPr>
      </w:pPr>
      <w:r>
        <w:rPr>
          <w:rFonts w:ascii="Bookman Old Style" w:hAnsi="Bookman Old Style"/>
          <w:sz w:val="24"/>
          <w:szCs w:val="24"/>
        </w:rPr>
        <w:t xml:space="preserve">Liabilitas </w:t>
      </w:r>
      <w:r w:rsidR="0073495C">
        <w:rPr>
          <w:rFonts w:ascii="Bookman Old Style" w:hAnsi="Bookman Old Style"/>
          <w:sz w:val="24"/>
          <w:szCs w:val="24"/>
        </w:rPr>
        <w:t xml:space="preserve">jangka panjang </w:t>
      </w:r>
    </w:p>
    <w:p w14:paraId="299CCA7D" w14:textId="095CF73B" w:rsidR="0073495C" w:rsidRDefault="0073495C" w:rsidP="0073495C">
      <w:pPr>
        <w:pStyle w:val="ListParagraph"/>
        <w:numPr>
          <w:ilvl w:val="0"/>
          <w:numId w:val="145"/>
        </w:numPr>
        <w:ind w:left="3402" w:hanging="567"/>
        <w:jc w:val="both"/>
        <w:rPr>
          <w:rFonts w:ascii="Bookman Old Style" w:hAnsi="Bookman Old Style"/>
          <w:sz w:val="24"/>
          <w:szCs w:val="24"/>
        </w:rPr>
      </w:pPr>
      <w:r w:rsidRPr="0073495C">
        <w:rPr>
          <w:rFonts w:ascii="Bookman Old Style" w:hAnsi="Bookman Old Style"/>
          <w:sz w:val="24"/>
          <w:szCs w:val="24"/>
        </w:rPr>
        <w:t>utang bank dan lembaga keuangan jangka panjang</w:t>
      </w:r>
    </w:p>
    <w:p w14:paraId="4E853846" w14:textId="0D86F16C" w:rsidR="0073495C" w:rsidRDefault="0073495C" w:rsidP="0073495C">
      <w:pPr>
        <w:pStyle w:val="ListParagraph"/>
        <w:ind w:left="3402"/>
        <w:jc w:val="both"/>
        <w:rPr>
          <w:rFonts w:ascii="Bookman Old Style" w:hAnsi="Bookman Old Style"/>
          <w:sz w:val="24"/>
          <w:szCs w:val="24"/>
        </w:rPr>
      </w:pPr>
      <w:r w:rsidRPr="0073495C">
        <w:rPr>
          <w:rFonts w:ascii="Bookman Old Style" w:hAnsi="Bookman Old Style"/>
          <w:sz w:val="24"/>
          <w:szCs w:val="24"/>
        </w:rPr>
        <w:t>Pos ini merupakan Liabilitas Emiten atau Perusahaan Publik kepada pihak bank atau lembaga keuangan lainnya yang diperkirakan penyelesaiannya dilakukan dalam jangka waktu lebih dari satu siklus operasi normal Emiten atau Perusahaan Publik atau jatuh tempo dalam jangka waktu lebih dari 12 (dua belas) bulan setelah tanggal laporan posisi keuangan.</w:t>
      </w:r>
    </w:p>
    <w:p w14:paraId="228F4F22" w14:textId="0CE86380" w:rsidR="0073495C" w:rsidRDefault="0073495C" w:rsidP="0073495C">
      <w:pPr>
        <w:pStyle w:val="ListParagraph"/>
        <w:numPr>
          <w:ilvl w:val="0"/>
          <w:numId w:val="145"/>
        </w:numPr>
        <w:ind w:left="3402" w:hanging="567"/>
        <w:jc w:val="both"/>
        <w:rPr>
          <w:rFonts w:ascii="Bookman Old Style" w:hAnsi="Bookman Old Style"/>
          <w:sz w:val="24"/>
          <w:szCs w:val="24"/>
        </w:rPr>
      </w:pPr>
      <w:r>
        <w:rPr>
          <w:rFonts w:ascii="Bookman Old Style" w:hAnsi="Bookman Old Style"/>
          <w:sz w:val="24"/>
          <w:szCs w:val="24"/>
        </w:rPr>
        <w:t>utang pihak berelasi non-usaha</w:t>
      </w:r>
    </w:p>
    <w:p w14:paraId="6797C4CD" w14:textId="77777777" w:rsidR="0073495C" w:rsidRDefault="0073495C" w:rsidP="0073495C">
      <w:pPr>
        <w:pStyle w:val="ListParagraph"/>
        <w:numPr>
          <w:ilvl w:val="0"/>
          <w:numId w:val="146"/>
        </w:numPr>
        <w:ind w:left="3969" w:hanging="567"/>
        <w:jc w:val="both"/>
        <w:rPr>
          <w:rFonts w:ascii="Bookman Old Style" w:hAnsi="Bookman Old Style"/>
          <w:sz w:val="24"/>
          <w:szCs w:val="24"/>
        </w:rPr>
      </w:pPr>
      <w:r w:rsidRPr="0073495C">
        <w:rPr>
          <w:rFonts w:ascii="Bookman Old Style" w:hAnsi="Bookman Old Style"/>
          <w:sz w:val="24"/>
          <w:szCs w:val="24"/>
        </w:rPr>
        <w:t xml:space="preserve">Pos ini merupakan Liabilitas yang terjadi sebagai akibat dari transaksi dengan pihak-pihak berelasi, yang tidak terkait dengan kegiatan usaha normal Emiten atau Perusahaan Publik. </w:t>
      </w:r>
    </w:p>
    <w:p w14:paraId="4A3DDFDE" w14:textId="52CEEE46" w:rsidR="0073495C" w:rsidRPr="0073495C" w:rsidRDefault="0073495C" w:rsidP="0073495C">
      <w:pPr>
        <w:pStyle w:val="ListParagraph"/>
        <w:numPr>
          <w:ilvl w:val="0"/>
          <w:numId w:val="146"/>
        </w:numPr>
        <w:ind w:left="3969" w:hanging="567"/>
        <w:jc w:val="both"/>
        <w:rPr>
          <w:rFonts w:ascii="Bookman Old Style" w:hAnsi="Bookman Old Style"/>
          <w:sz w:val="24"/>
          <w:szCs w:val="24"/>
        </w:rPr>
      </w:pPr>
      <w:r w:rsidRPr="0073495C">
        <w:rPr>
          <w:rFonts w:ascii="Bookman Old Style" w:hAnsi="Bookman Old Style"/>
          <w:sz w:val="24"/>
          <w:szCs w:val="24"/>
        </w:rPr>
        <w:lastRenderedPageBreak/>
        <w:t>Utang pihak berelasi non-usaha dapat disajikan sebagai liabilitas jangka pendek apabila memenuhi kriteria sebagai liabilitas jangka pendek.</w:t>
      </w:r>
    </w:p>
    <w:p w14:paraId="1A74DA28" w14:textId="27494625" w:rsidR="0073495C" w:rsidRDefault="0073495C" w:rsidP="0073495C">
      <w:pPr>
        <w:pStyle w:val="ListParagraph"/>
        <w:numPr>
          <w:ilvl w:val="0"/>
          <w:numId w:val="145"/>
        </w:numPr>
        <w:ind w:left="3402" w:hanging="567"/>
        <w:jc w:val="both"/>
        <w:rPr>
          <w:rFonts w:ascii="Bookman Old Style" w:hAnsi="Bookman Old Style"/>
          <w:sz w:val="24"/>
          <w:szCs w:val="24"/>
        </w:rPr>
      </w:pPr>
      <w:r w:rsidRPr="0073495C">
        <w:rPr>
          <w:rFonts w:ascii="Bookman Old Style" w:hAnsi="Bookman Old Style"/>
          <w:sz w:val="24"/>
          <w:szCs w:val="24"/>
        </w:rPr>
        <w:t>utang sewa</w:t>
      </w:r>
    </w:p>
    <w:p w14:paraId="6939FC93" w14:textId="3BD9A8B8" w:rsidR="0073495C" w:rsidRPr="0073495C" w:rsidRDefault="0073495C" w:rsidP="0073495C">
      <w:pPr>
        <w:pStyle w:val="ListParagraph"/>
        <w:numPr>
          <w:ilvl w:val="0"/>
          <w:numId w:val="147"/>
        </w:numPr>
        <w:ind w:left="3969" w:hanging="567"/>
        <w:jc w:val="both"/>
        <w:rPr>
          <w:rFonts w:ascii="Bookman Old Style" w:hAnsi="Bookman Old Style"/>
          <w:sz w:val="24"/>
          <w:szCs w:val="24"/>
        </w:rPr>
      </w:pPr>
      <w:r w:rsidRPr="0073495C">
        <w:rPr>
          <w:rFonts w:ascii="Bookman Old Style" w:hAnsi="Bookman Old Style"/>
          <w:sz w:val="24"/>
          <w:szCs w:val="24"/>
        </w:rPr>
        <w:t>Pos ini merupakan Liabilitas Emiten atau Perusahaan Publik kepada pesewa (</w:t>
      </w:r>
      <w:r w:rsidRPr="0073495C">
        <w:rPr>
          <w:rFonts w:ascii="Bookman Old Style" w:hAnsi="Bookman Old Style"/>
          <w:i/>
          <w:sz w:val="24"/>
          <w:szCs w:val="24"/>
        </w:rPr>
        <w:t>lessor</w:t>
      </w:r>
      <w:r w:rsidRPr="0073495C">
        <w:rPr>
          <w:rFonts w:ascii="Bookman Old Style" w:hAnsi="Bookman Old Style"/>
          <w:sz w:val="24"/>
          <w:szCs w:val="24"/>
        </w:rPr>
        <w:t>) sehubungan dengan sewa atas penggunaan aset pendasar oleh Emiten atau Perusahaan Publik.</w:t>
      </w:r>
    </w:p>
    <w:p w14:paraId="709B8571" w14:textId="7358D124" w:rsidR="0073495C" w:rsidRPr="0073495C" w:rsidRDefault="0073495C" w:rsidP="0073495C">
      <w:pPr>
        <w:pStyle w:val="ListParagraph"/>
        <w:numPr>
          <w:ilvl w:val="0"/>
          <w:numId w:val="147"/>
        </w:numPr>
        <w:ind w:left="3969" w:hanging="567"/>
        <w:jc w:val="both"/>
        <w:rPr>
          <w:rFonts w:ascii="Bookman Old Style" w:hAnsi="Bookman Old Style"/>
          <w:sz w:val="24"/>
          <w:szCs w:val="24"/>
        </w:rPr>
      </w:pPr>
      <w:r w:rsidRPr="0073495C">
        <w:rPr>
          <w:rFonts w:ascii="Bookman Old Style" w:hAnsi="Bookman Old Style"/>
          <w:sz w:val="24"/>
          <w:szCs w:val="24"/>
        </w:rPr>
        <w:t>Pada saat pengakuan awal, utang sewa diukur pada nilai kini pembayaran sewa yang belum dibayar pada tanggal tersebut.</w:t>
      </w:r>
    </w:p>
    <w:p w14:paraId="195B2B6D" w14:textId="262ECB5E" w:rsidR="0073495C" w:rsidRPr="0073495C" w:rsidRDefault="0073495C" w:rsidP="0073495C">
      <w:pPr>
        <w:pStyle w:val="ListParagraph"/>
        <w:numPr>
          <w:ilvl w:val="0"/>
          <w:numId w:val="147"/>
        </w:numPr>
        <w:ind w:left="3969" w:hanging="567"/>
        <w:jc w:val="both"/>
        <w:rPr>
          <w:rFonts w:ascii="Bookman Old Style" w:hAnsi="Bookman Old Style"/>
          <w:sz w:val="24"/>
          <w:szCs w:val="24"/>
        </w:rPr>
      </w:pPr>
      <w:r w:rsidRPr="0073495C">
        <w:rPr>
          <w:rFonts w:ascii="Bookman Old Style" w:hAnsi="Bookman Old Style"/>
          <w:sz w:val="24"/>
          <w:szCs w:val="24"/>
        </w:rPr>
        <w:t>Nilai kini dihitung dengan menggunakan suku bunga implisit dalam sewa atau menggunakan suku pinjaman inkremental penyewa jika tidak dapat ditentukan secara andal.</w:t>
      </w:r>
    </w:p>
    <w:p w14:paraId="599DB350" w14:textId="22D471B7" w:rsidR="0073495C" w:rsidRPr="0073495C" w:rsidRDefault="0073495C" w:rsidP="0073495C">
      <w:pPr>
        <w:pStyle w:val="ListParagraph"/>
        <w:numPr>
          <w:ilvl w:val="0"/>
          <w:numId w:val="147"/>
        </w:numPr>
        <w:ind w:left="3969" w:hanging="567"/>
        <w:jc w:val="both"/>
        <w:rPr>
          <w:rFonts w:ascii="Bookman Old Style" w:hAnsi="Bookman Old Style"/>
          <w:sz w:val="24"/>
          <w:szCs w:val="24"/>
        </w:rPr>
      </w:pPr>
      <w:r w:rsidRPr="0073495C">
        <w:rPr>
          <w:rFonts w:ascii="Bookman Old Style" w:hAnsi="Bookman Old Style"/>
          <w:sz w:val="24"/>
          <w:szCs w:val="24"/>
        </w:rPr>
        <w:t>Setelah pengukuran awal, Emiten atau Perusahaan Publik mengukur utang sewa dengan:</w:t>
      </w:r>
    </w:p>
    <w:p w14:paraId="11F4DF2E" w14:textId="51E2778E" w:rsidR="0073495C" w:rsidRPr="0073495C" w:rsidRDefault="0073495C" w:rsidP="0073495C">
      <w:pPr>
        <w:pStyle w:val="ListParagraph"/>
        <w:numPr>
          <w:ilvl w:val="0"/>
          <w:numId w:val="148"/>
        </w:numPr>
        <w:ind w:left="4536" w:hanging="567"/>
        <w:jc w:val="both"/>
        <w:rPr>
          <w:rFonts w:ascii="Bookman Old Style" w:hAnsi="Bookman Old Style"/>
          <w:sz w:val="24"/>
          <w:szCs w:val="24"/>
        </w:rPr>
      </w:pPr>
      <w:r w:rsidRPr="0073495C">
        <w:rPr>
          <w:rFonts w:ascii="Bookman Old Style" w:hAnsi="Bookman Old Style"/>
          <w:sz w:val="24"/>
          <w:szCs w:val="24"/>
        </w:rPr>
        <w:t>meningkatkan jumlah tercatat untuk merefleksikan bunga atas liabilitas sewa;</w:t>
      </w:r>
    </w:p>
    <w:p w14:paraId="7A229663" w14:textId="3F14954B" w:rsidR="0073495C" w:rsidRPr="0073495C" w:rsidRDefault="0073495C" w:rsidP="0073495C">
      <w:pPr>
        <w:pStyle w:val="ListParagraph"/>
        <w:numPr>
          <w:ilvl w:val="0"/>
          <w:numId w:val="148"/>
        </w:numPr>
        <w:ind w:left="4536" w:hanging="567"/>
        <w:jc w:val="both"/>
        <w:rPr>
          <w:rFonts w:ascii="Bookman Old Style" w:hAnsi="Bookman Old Style"/>
          <w:sz w:val="24"/>
          <w:szCs w:val="24"/>
        </w:rPr>
      </w:pPr>
      <w:r w:rsidRPr="0073495C">
        <w:rPr>
          <w:rFonts w:ascii="Bookman Old Style" w:hAnsi="Bookman Old Style"/>
          <w:sz w:val="24"/>
          <w:szCs w:val="24"/>
        </w:rPr>
        <w:t>mengurangi jumlah tercatat untuk merefleksikan sewa yang telah dibayar; dan</w:t>
      </w:r>
    </w:p>
    <w:p w14:paraId="4114D441" w14:textId="13B04055" w:rsidR="0073495C" w:rsidRPr="0073495C" w:rsidRDefault="0073495C" w:rsidP="0073495C">
      <w:pPr>
        <w:pStyle w:val="ListParagraph"/>
        <w:numPr>
          <w:ilvl w:val="0"/>
          <w:numId w:val="148"/>
        </w:numPr>
        <w:ind w:left="4536" w:hanging="567"/>
        <w:jc w:val="both"/>
        <w:rPr>
          <w:rFonts w:ascii="Bookman Old Style" w:hAnsi="Bookman Old Style"/>
          <w:sz w:val="24"/>
          <w:szCs w:val="24"/>
        </w:rPr>
      </w:pPr>
      <w:r w:rsidRPr="0073495C">
        <w:rPr>
          <w:rFonts w:ascii="Bookman Old Style" w:hAnsi="Bookman Old Style"/>
          <w:sz w:val="24"/>
          <w:szCs w:val="24"/>
        </w:rPr>
        <w:t>mengukur kembali jumlah tercatat untuk merefleksikan penilaian kembali atau modifikasi sewa, atau untuk merefleksikan pembayaran sewa tetap secara substansi revisian.</w:t>
      </w:r>
    </w:p>
    <w:p w14:paraId="0FE1F864" w14:textId="6BA0A770" w:rsidR="0073495C" w:rsidRDefault="0073495C" w:rsidP="0073495C">
      <w:pPr>
        <w:pStyle w:val="ListParagraph"/>
        <w:numPr>
          <w:ilvl w:val="0"/>
          <w:numId w:val="145"/>
        </w:numPr>
        <w:ind w:left="3402" w:hanging="567"/>
        <w:jc w:val="both"/>
        <w:rPr>
          <w:rFonts w:ascii="Bookman Old Style" w:hAnsi="Bookman Old Style"/>
          <w:sz w:val="24"/>
          <w:szCs w:val="24"/>
        </w:rPr>
      </w:pPr>
      <w:r w:rsidRPr="0073495C">
        <w:rPr>
          <w:rFonts w:ascii="Bookman Old Style" w:hAnsi="Bookman Old Style"/>
          <w:sz w:val="24"/>
          <w:szCs w:val="24"/>
        </w:rPr>
        <w:t>utang obligasi</w:t>
      </w:r>
    </w:p>
    <w:p w14:paraId="2EBCB7B9" w14:textId="33D660B7" w:rsidR="0073495C" w:rsidRPr="0073495C" w:rsidRDefault="0073495C" w:rsidP="0073495C">
      <w:pPr>
        <w:pStyle w:val="ListParagraph"/>
        <w:numPr>
          <w:ilvl w:val="0"/>
          <w:numId w:val="149"/>
        </w:numPr>
        <w:ind w:left="3969" w:hanging="567"/>
        <w:jc w:val="both"/>
        <w:rPr>
          <w:rFonts w:ascii="Bookman Old Style" w:hAnsi="Bookman Old Style"/>
          <w:sz w:val="24"/>
          <w:szCs w:val="24"/>
        </w:rPr>
      </w:pPr>
      <w:r w:rsidRPr="0073495C">
        <w:rPr>
          <w:rFonts w:ascii="Bookman Old Style" w:hAnsi="Bookman Old Style"/>
          <w:sz w:val="24"/>
          <w:szCs w:val="24"/>
        </w:rPr>
        <w:t>Pos ini merupakan Liabilitas Emiten atau Perusahaan Publik kepada pemegang obligasi sehubungan dengan penerbitan obligasi.</w:t>
      </w:r>
    </w:p>
    <w:p w14:paraId="18E1067B" w14:textId="4343A99D" w:rsidR="0073495C" w:rsidRPr="0073495C" w:rsidRDefault="0073495C" w:rsidP="0073495C">
      <w:pPr>
        <w:pStyle w:val="ListParagraph"/>
        <w:numPr>
          <w:ilvl w:val="0"/>
          <w:numId w:val="149"/>
        </w:numPr>
        <w:ind w:left="3969" w:hanging="567"/>
        <w:jc w:val="both"/>
        <w:rPr>
          <w:rFonts w:ascii="Bookman Old Style" w:hAnsi="Bookman Old Style"/>
          <w:sz w:val="24"/>
          <w:szCs w:val="24"/>
        </w:rPr>
      </w:pPr>
      <w:r w:rsidRPr="0073495C">
        <w:rPr>
          <w:rFonts w:ascii="Bookman Old Style" w:hAnsi="Bookman Old Style"/>
          <w:sz w:val="24"/>
          <w:szCs w:val="24"/>
        </w:rPr>
        <w:t>Biaya emisi obligasi, kecuali obligasi konversi, merupakan biaya transaksi yang dapat diatribusikan langsung dengan penerbitan dan wajib dikurangkan dari hasil emisi dalam rangka menentukan hasil emisi neto obligasi tersebut.</w:t>
      </w:r>
    </w:p>
    <w:p w14:paraId="0D445420" w14:textId="2AB0AD3C" w:rsidR="0073495C" w:rsidRPr="0073495C" w:rsidRDefault="0073495C" w:rsidP="0073495C">
      <w:pPr>
        <w:pStyle w:val="ListParagraph"/>
        <w:numPr>
          <w:ilvl w:val="0"/>
          <w:numId w:val="149"/>
        </w:numPr>
        <w:ind w:left="3969" w:hanging="567"/>
        <w:jc w:val="both"/>
        <w:rPr>
          <w:rFonts w:ascii="Bookman Old Style" w:hAnsi="Bookman Old Style"/>
          <w:sz w:val="24"/>
          <w:szCs w:val="24"/>
        </w:rPr>
      </w:pPr>
      <w:r w:rsidRPr="0073495C">
        <w:rPr>
          <w:rFonts w:ascii="Bookman Old Style" w:hAnsi="Bookman Old Style"/>
          <w:sz w:val="24"/>
          <w:szCs w:val="24"/>
        </w:rPr>
        <w:t>Selisih antara hasil emisi neto dengan nilai nominal merupakan diskonto atau premium yang wajib diamortisasi dengan menggunakan metode suku bunga efektif selama jangka waktu obligasi tersebut.</w:t>
      </w:r>
    </w:p>
    <w:p w14:paraId="6B02CF38" w14:textId="56F2A552" w:rsidR="0073495C" w:rsidRDefault="0073495C" w:rsidP="0073495C">
      <w:pPr>
        <w:pStyle w:val="ListParagraph"/>
        <w:numPr>
          <w:ilvl w:val="0"/>
          <w:numId w:val="145"/>
        </w:numPr>
        <w:ind w:left="3402" w:hanging="567"/>
        <w:jc w:val="both"/>
        <w:rPr>
          <w:rFonts w:ascii="Bookman Old Style" w:hAnsi="Bookman Old Style"/>
          <w:sz w:val="24"/>
          <w:szCs w:val="24"/>
        </w:rPr>
      </w:pPr>
      <w:r w:rsidRPr="0073495C">
        <w:rPr>
          <w:rFonts w:ascii="Bookman Old Style" w:hAnsi="Bookman Old Style"/>
          <w:sz w:val="24"/>
          <w:szCs w:val="24"/>
        </w:rPr>
        <w:t>Sukuk</w:t>
      </w:r>
    </w:p>
    <w:p w14:paraId="3D575465" w14:textId="77777777" w:rsidR="0073495C" w:rsidRPr="0073495C" w:rsidRDefault="0073495C" w:rsidP="0073495C">
      <w:pPr>
        <w:pStyle w:val="ListParagraph"/>
        <w:ind w:left="3402"/>
        <w:jc w:val="both"/>
        <w:rPr>
          <w:rFonts w:ascii="Bookman Old Style" w:hAnsi="Bookman Old Style"/>
          <w:sz w:val="24"/>
          <w:szCs w:val="24"/>
        </w:rPr>
      </w:pPr>
      <w:r w:rsidRPr="0073495C">
        <w:rPr>
          <w:rFonts w:ascii="Bookman Old Style" w:hAnsi="Bookman Old Style"/>
          <w:sz w:val="24"/>
          <w:szCs w:val="24"/>
        </w:rPr>
        <w:t xml:space="preserve">Pos ini merupakan Sukuk yang diterbitkan oleh Emiten atau Perusahaan Publik. Sukuk yang </w:t>
      </w:r>
      <w:r w:rsidRPr="0073495C">
        <w:rPr>
          <w:rFonts w:ascii="Bookman Old Style" w:hAnsi="Bookman Old Style"/>
          <w:sz w:val="24"/>
          <w:szCs w:val="24"/>
        </w:rPr>
        <w:lastRenderedPageBreak/>
        <w:t>diterbitkan pada umumnya menggunakan akad ijarah dan mudharabah.</w:t>
      </w:r>
    </w:p>
    <w:p w14:paraId="5A4D80D4" w14:textId="0D8E08FD" w:rsidR="0073495C" w:rsidRPr="0073495C" w:rsidRDefault="0073495C" w:rsidP="0073495C">
      <w:pPr>
        <w:pStyle w:val="ListParagraph"/>
        <w:numPr>
          <w:ilvl w:val="0"/>
          <w:numId w:val="150"/>
        </w:numPr>
        <w:ind w:left="3969" w:hanging="567"/>
        <w:jc w:val="both"/>
        <w:rPr>
          <w:rFonts w:ascii="Bookman Old Style" w:hAnsi="Bookman Old Style"/>
          <w:sz w:val="24"/>
          <w:szCs w:val="24"/>
        </w:rPr>
      </w:pPr>
      <w:r w:rsidRPr="0073495C">
        <w:rPr>
          <w:rFonts w:ascii="Bookman Old Style" w:hAnsi="Bookman Old Style"/>
          <w:sz w:val="24"/>
          <w:szCs w:val="24"/>
        </w:rPr>
        <w:t>Sukuk Ijarah</w:t>
      </w:r>
    </w:p>
    <w:p w14:paraId="165A5D9A" w14:textId="77777777" w:rsidR="0073495C" w:rsidRDefault="0073495C" w:rsidP="0073495C">
      <w:pPr>
        <w:pStyle w:val="ListParagraph"/>
        <w:numPr>
          <w:ilvl w:val="0"/>
          <w:numId w:val="151"/>
        </w:numPr>
        <w:ind w:left="4536" w:hanging="567"/>
        <w:jc w:val="both"/>
        <w:rPr>
          <w:rFonts w:ascii="Bookman Old Style" w:hAnsi="Bookman Old Style"/>
          <w:sz w:val="24"/>
          <w:szCs w:val="24"/>
        </w:rPr>
      </w:pPr>
      <w:r w:rsidRPr="0073495C">
        <w:rPr>
          <w:rFonts w:ascii="Bookman Old Style" w:hAnsi="Bookman Old Style"/>
          <w:sz w:val="24"/>
          <w:szCs w:val="24"/>
        </w:rPr>
        <w:t>Biaya emisi Sukuk ijarah merupakan biaya transaksi yang dapat diatribusikan langsung dengan penerbitan dan wajib dikurangkan dari hasil emisi dalam rangka menentukan hasil emisi neto Sukuk ijarah tersebut.</w:t>
      </w:r>
    </w:p>
    <w:p w14:paraId="3B248738" w14:textId="3A1A19BE" w:rsidR="0073495C" w:rsidRPr="0073495C" w:rsidRDefault="0073495C" w:rsidP="0073495C">
      <w:pPr>
        <w:pStyle w:val="ListParagraph"/>
        <w:numPr>
          <w:ilvl w:val="0"/>
          <w:numId w:val="151"/>
        </w:numPr>
        <w:ind w:left="4536" w:hanging="567"/>
        <w:jc w:val="both"/>
        <w:rPr>
          <w:rFonts w:ascii="Bookman Old Style" w:hAnsi="Bookman Old Style"/>
          <w:sz w:val="24"/>
          <w:szCs w:val="24"/>
        </w:rPr>
      </w:pPr>
      <w:r w:rsidRPr="0073495C">
        <w:rPr>
          <w:rFonts w:ascii="Bookman Old Style" w:hAnsi="Bookman Old Style"/>
          <w:sz w:val="24"/>
          <w:szCs w:val="24"/>
        </w:rPr>
        <w:t>Selisih antara hasil emisi neto dengan nilai nominal merupakan diskonto atau premium yang wajib diamortisasi secara garis lurus selama jangka waktu Sukuk ijarah tersebut.</w:t>
      </w:r>
    </w:p>
    <w:p w14:paraId="03643F12" w14:textId="69D37A4A" w:rsidR="0073495C" w:rsidRPr="0073495C" w:rsidRDefault="0073495C" w:rsidP="0073495C">
      <w:pPr>
        <w:pStyle w:val="ListParagraph"/>
        <w:numPr>
          <w:ilvl w:val="0"/>
          <w:numId w:val="150"/>
        </w:numPr>
        <w:ind w:left="3969" w:hanging="567"/>
        <w:jc w:val="both"/>
        <w:rPr>
          <w:rFonts w:ascii="Bookman Old Style" w:hAnsi="Bookman Old Style"/>
          <w:sz w:val="24"/>
          <w:szCs w:val="24"/>
        </w:rPr>
      </w:pPr>
      <w:r w:rsidRPr="0073495C">
        <w:rPr>
          <w:rFonts w:ascii="Bookman Old Style" w:hAnsi="Bookman Old Style"/>
          <w:sz w:val="24"/>
          <w:szCs w:val="24"/>
        </w:rPr>
        <w:t>Sukuk Mudharabah</w:t>
      </w:r>
    </w:p>
    <w:p w14:paraId="0E6420A1" w14:textId="77777777" w:rsidR="0073495C" w:rsidRDefault="0073495C" w:rsidP="0073495C">
      <w:pPr>
        <w:pStyle w:val="ListParagraph"/>
        <w:numPr>
          <w:ilvl w:val="0"/>
          <w:numId w:val="152"/>
        </w:numPr>
        <w:ind w:left="4536" w:hanging="567"/>
        <w:jc w:val="both"/>
        <w:rPr>
          <w:rFonts w:ascii="Bookman Old Style" w:hAnsi="Bookman Old Style"/>
          <w:sz w:val="24"/>
          <w:szCs w:val="24"/>
        </w:rPr>
      </w:pPr>
      <w:r w:rsidRPr="0073495C">
        <w:rPr>
          <w:rFonts w:ascii="Bookman Old Style" w:hAnsi="Bookman Old Style"/>
          <w:sz w:val="24"/>
          <w:szCs w:val="24"/>
        </w:rPr>
        <w:t>Biaya emisi Sukuk mudharabah merupakan biaya transaksi yang dapat diatribusikan langsung dengan penerbitan dan diakui secara terpisah dari Sukuk mudharabah sebagai beban ditangguhkan dan diamortisasi secara garis lurus selama jangka waktu Sukuk mudharabah.</w:t>
      </w:r>
    </w:p>
    <w:p w14:paraId="35BD226A" w14:textId="4F01AD59" w:rsidR="0073495C" w:rsidRPr="0073495C" w:rsidRDefault="0073495C" w:rsidP="0073495C">
      <w:pPr>
        <w:pStyle w:val="ListParagraph"/>
        <w:numPr>
          <w:ilvl w:val="0"/>
          <w:numId w:val="152"/>
        </w:numPr>
        <w:ind w:left="4536" w:hanging="567"/>
        <w:jc w:val="both"/>
        <w:rPr>
          <w:rFonts w:ascii="Bookman Old Style" w:hAnsi="Bookman Old Style"/>
          <w:sz w:val="24"/>
          <w:szCs w:val="24"/>
        </w:rPr>
      </w:pPr>
      <w:r w:rsidRPr="0073495C">
        <w:rPr>
          <w:rFonts w:ascii="Bookman Old Style" w:hAnsi="Bookman Old Style"/>
          <w:sz w:val="24"/>
          <w:szCs w:val="24"/>
        </w:rPr>
        <w:t>Amortisasi tersebut disajikan sebagai beban penerbitan Sukuk mudharabah.</w:t>
      </w:r>
    </w:p>
    <w:p w14:paraId="65D48EB4" w14:textId="3244662E" w:rsidR="0073495C" w:rsidRDefault="0073495C" w:rsidP="0073495C">
      <w:pPr>
        <w:pStyle w:val="ListParagraph"/>
        <w:numPr>
          <w:ilvl w:val="0"/>
          <w:numId w:val="145"/>
        </w:numPr>
        <w:ind w:left="3402" w:hanging="567"/>
        <w:jc w:val="both"/>
        <w:rPr>
          <w:rFonts w:ascii="Bookman Old Style" w:hAnsi="Bookman Old Style"/>
          <w:sz w:val="24"/>
          <w:szCs w:val="24"/>
        </w:rPr>
      </w:pPr>
      <w:r w:rsidRPr="0073495C">
        <w:rPr>
          <w:rFonts w:ascii="Bookman Old Style" w:hAnsi="Bookman Old Style"/>
          <w:sz w:val="24"/>
          <w:szCs w:val="24"/>
        </w:rPr>
        <w:t>obligasi konversi</w:t>
      </w:r>
    </w:p>
    <w:p w14:paraId="70645C07" w14:textId="59E898A8" w:rsidR="0073495C" w:rsidRPr="0073495C" w:rsidRDefault="0073495C" w:rsidP="0073495C">
      <w:pPr>
        <w:pStyle w:val="ListParagraph"/>
        <w:numPr>
          <w:ilvl w:val="0"/>
          <w:numId w:val="153"/>
        </w:numPr>
        <w:ind w:left="3969" w:hanging="567"/>
        <w:jc w:val="both"/>
        <w:rPr>
          <w:rFonts w:ascii="Bookman Old Style" w:hAnsi="Bookman Old Style"/>
          <w:sz w:val="24"/>
          <w:szCs w:val="24"/>
        </w:rPr>
      </w:pPr>
      <w:r w:rsidRPr="0073495C">
        <w:rPr>
          <w:rFonts w:ascii="Bookman Old Style" w:hAnsi="Bookman Old Style"/>
          <w:sz w:val="24"/>
          <w:szCs w:val="24"/>
        </w:rPr>
        <w:t xml:space="preserve">Pos ini merupakan utang obligasi yang dapat dikonversikan menjadi saham Emiten atau Perusahaan Publik di masa yang akan datang. </w:t>
      </w:r>
    </w:p>
    <w:p w14:paraId="552B7BBE" w14:textId="2A628240" w:rsidR="0073495C" w:rsidRPr="0073495C" w:rsidRDefault="0073495C" w:rsidP="0073495C">
      <w:pPr>
        <w:pStyle w:val="ListParagraph"/>
        <w:numPr>
          <w:ilvl w:val="0"/>
          <w:numId w:val="153"/>
        </w:numPr>
        <w:ind w:left="3969" w:hanging="567"/>
        <w:jc w:val="both"/>
        <w:rPr>
          <w:rFonts w:ascii="Bookman Old Style" w:hAnsi="Bookman Old Style"/>
          <w:sz w:val="24"/>
          <w:szCs w:val="24"/>
        </w:rPr>
      </w:pPr>
      <w:r w:rsidRPr="0073495C">
        <w:rPr>
          <w:rFonts w:ascii="Bookman Old Style" w:hAnsi="Bookman Old Style"/>
          <w:sz w:val="24"/>
          <w:szCs w:val="24"/>
        </w:rPr>
        <w:t xml:space="preserve">Pada saat pengakuan awal, harus dilakukan pemisahan obligasi konversi kedalam komponen Liabilitas dan ekuitas. Komponen ekuitas dari suatu obligasi konversi adalah jumlah residu dari Nilai Wajar obligasi konversi secara keseluruhan dikurangi dengan nilai komponen Liabilitas yang ditetapkan secara terpisah. </w:t>
      </w:r>
    </w:p>
    <w:p w14:paraId="003703F7" w14:textId="202BAD6A" w:rsidR="0073495C" w:rsidRPr="0073495C" w:rsidRDefault="0073495C" w:rsidP="0073495C">
      <w:pPr>
        <w:pStyle w:val="ListParagraph"/>
        <w:numPr>
          <w:ilvl w:val="0"/>
          <w:numId w:val="153"/>
        </w:numPr>
        <w:ind w:left="3969" w:hanging="567"/>
        <w:jc w:val="both"/>
        <w:rPr>
          <w:rFonts w:ascii="Bookman Old Style" w:hAnsi="Bookman Old Style"/>
          <w:sz w:val="24"/>
          <w:szCs w:val="24"/>
        </w:rPr>
      </w:pPr>
      <w:r w:rsidRPr="0073495C">
        <w:rPr>
          <w:rFonts w:ascii="Bookman Old Style" w:hAnsi="Bookman Old Style"/>
          <w:sz w:val="24"/>
          <w:szCs w:val="24"/>
        </w:rPr>
        <w:t xml:space="preserve">Nilai </w:t>
      </w:r>
      <w:proofErr w:type="spellStart"/>
      <w:r w:rsidRPr="0073495C">
        <w:rPr>
          <w:rFonts w:ascii="Bookman Old Style" w:hAnsi="Bookman Old Style"/>
          <w:sz w:val="24"/>
          <w:szCs w:val="24"/>
        </w:rPr>
        <w:t>wajar</w:t>
      </w:r>
      <w:proofErr w:type="spellEnd"/>
      <w:r w:rsidRPr="0073495C">
        <w:rPr>
          <w:rFonts w:ascii="Bookman Old Style" w:hAnsi="Bookman Old Style"/>
          <w:sz w:val="24"/>
          <w:szCs w:val="24"/>
        </w:rPr>
        <w:t xml:space="preserve"> </w:t>
      </w:r>
      <w:proofErr w:type="spellStart"/>
      <w:r w:rsidRPr="0073495C">
        <w:rPr>
          <w:rFonts w:ascii="Bookman Old Style" w:hAnsi="Bookman Old Style"/>
          <w:sz w:val="24"/>
          <w:szCs w:val="24"/>
        </w:rPr>
        <w:t>dari</w:t>
      </w:r>
      <w:proofErr w:type="spellEnd"/>
      <w:r w:rsidRPr="0073495C">
        <w:rPr>
          <w:rFonts w:ascii="Bookman Old Style" w:hAnsi="Bookman Old Style"/>
          <w:sz w:val="24"/>
          <w:szCs w:val="24"/>
        </w:rPr>
        <w:t xml:space="preserve"> </w:t>
      </w:r>
      <w:proofErr w:type="spellStart"/>
      <w:r w:rsidRPr="0073495C">
        <w:rPr>
          <w:rFonts w:ascii="Bookman Old Style" w:hAnsi="Bookman Old Style"/>
          <w:sz w:val="24"/>
          <w:szCs w:val="24"/>
        </w:rPr>
        <w:t>komponen</w:t>
      </w:r>
      <w:proofErr w:type="spellEnd"/>
      <w:r w:rsidRPr="0073495C">
        <w:rPr>
          <w:rFonts w:ascii="Bookman Old Style" w:hAnsi="Bookman Old Style"/>
          <w:sz w:val="24"/>
          <w:szCs w:val="24"/>
        </w:rPr>
        <w:t xml:space="preserve"> </w:t>
      </w:r>
      <w:proofErr w:type="spellStart"/>
      <w:r w:rsidRPr="0073495C">
        <w:rPr>
          <w:rFonts w:ascii="Bookman Old Style" w:hAnsi="Bookman Old Style"/>
          <w:sz w:val="24"/>
          <w:szCs w:val="24"/>
        </w:rPr>
        <w:t>Liabilitas</w:t>
      </w:r>
      <w:proofErr w:type="spellEnd"/>
      <w:r w:rsidRPr="0073495C">
        <w:rPr>
          <w:rFonts w:ascii="Bookman Old Style" w:hAnsi="Bookman Old Style"/>
          <w:sz w:val="24"/>
          <w:szCs w:val="24"/>
        </w:rPr>
        <w:t xml:space="preserve"> pada </w:t>
      </w:r>
      <w:proofErr w:type="spellStart"/>
      <w:r w:rsidRPr="0073495C">
        <w:rPr>
          <w:rFonts w:ascii="Bookman Old Style" w:hAnsi="Bookman Old Style"/>
          <w:sz w:val="24"/>
          <w:szCs w:val="24"/>
        </w:rPr>
        <w:t>saat</w:t>
      </w:r>
      <w:proofErr w:type="spellEnd"/>
      <w:r w:rsidRPr="0073495C">
        <w:rPr>
          <w:rFonts w:ascii="Bookman Old Style" w:hAnsi="Bookman Old Style"/>
          <w:sz w:val="24"/>
          <w:szCs w:val="24"/>
        </w:rPr>
        <w:t xml:space="preserve"> </w:t>
      </w:r>
      <w:proofErr w:type="spellStart"/>
      <w:r w:rsidRPr="0073495C">
        <w:rPr>
          <w:rFonts w:ascii="Bookman Old Style" w:hAnsi="Bookman Old Style"/>
          <w:sz w:val="24"/>
          <w:szCs w:val="24"/>
        </w:rPr>
        <w:t>pengakuan</w:t>
      </w:r>
      <w:proofErr w:type="spellEnd"/>
      <w:r w:rsidRPr="0073495C">
        <w:rPr>
          <w:rFonts w:ascii="Bookman Old Style" w:hAnsi="Bookman Old Style"/>
          <w:sz w:val="24"/>
          <w:szCs w:val="24"/>
        </w:rPr>
        <w:t xml:space="preserve"> </w:t>
      </w:r>
      <w:proofErr w:type="spellStart"/>
      <w:r w:rsidRPr="0073495C">
        <w:rPr>
          <w:rFonts w:ascii="Bookman Old Style" w:hAnsi="Bookman Old Style"/>
          <w:sz w:val="24"/>
          <w:szCs w:val="24"/>
        </w:rPr>
        <w:t>awal</w:t>
      </w:r>
      <w:proofErr w:type="spellEnd"/>
      <w:r w:rsidRPr="0073495C">
        <w:rPr>
          <w:rFonts w:ascii="Bookman Old Style" w:hAnsi="Bookman Old Style"/>
          <w:sz w:val="24"/>
          <w:szCs w:val="24"/>
        </w:rPr>
        <w:t xml:space="preserve"> </w:t>
      </w:r>
      <w:proofErr w:type="spellStart"/>
      <w:r w:rsidRPr="0073495C">
        <w:rPr>
          <w:rFonts w:ascii="Bookman Old Style" w:hAnsi="Bookman Old Style"/>
          <w:sz w:val="24"/>
          <w:szCs w:val="24"/>
        </w:rPr>
        <w:t>adalah</w:t>
      </w:r>
      <w:proofErr w:type="spellEnd"/>
      <w:r w:rsidRPr="0073495C">
        <w:rPr>
          <w:rFonts w:ascii="Bookman Old Style" w:hAnsi="Bookman Old Style"/>
          <w:sz w:val="24"/>
          <w:szCs w:val="24"/>
        </w:rPr>
        <w:t xml:space="preserve"> </w:t>
      </w:r>
      <w:proofErr w:type="spellStart"/>
      <w:r w:rsidRPr="0073495C">
        <w:rPr>
          <w:rFonts w:ascii="Bookman Old Style" w:hAnsi="Bookman Old Style"/>
          <w:sz w:val="24"/>
          <w:szCs w:val="24"/>
        </w:rPr>
        <w:t>nilai</w:t>
      </w:r>
      <w:proofErr w:type="spellEnd"/>
      <w:r w:rsidRPr="0073495C">
        <w:rPr>
          <w:rFonts w:ascii="Bookman Old Style" w:hAnsi="Bookman Old Style"/>
          <w:sz w:val="24"/>
          <w:szCs w:val="24"/>
        </w:rPr>
        <w:t xml:space="preserve"> </w:t>
      </w:r>
      <w:proofErr w:type="spellStart"/>
      <w:r w:rsidRPr="0073495C">
        <w:rPr>
          <w:rFonts w:ascii="Bookman Old Style" w:hAnsi="Bookman Old Style"/>
          <w:sz w:val="24"/>
          <w:szCs w:val="24"/>
        </w:rPr>
        <w:t>kini</w:t>
      </w:r>
      <w:proofErr w:type="spellEnd"/>
      <w:r w:rsidRPr="0073495C">
        <w:rPr>
          <w:rFonts w:ascii="Bookman Old Style" w:hAnsi="Bookman Old Style"/>
          <w:sz w:val="24"/>
          <w:szCs w:val="24"/>
        </w:rPr>
        <w:t xml:space="preserve"> (</w:t>
      </w:r>
      <w:r w:rsidRPr="00EA7764">
        <w:rPr>
          <w:rFonts w:ascii="Bookman Old Style" w:hAnsi="Bookman Old Style"/>
          <w:i/>
          <w:iCs/>
          <w:sz w:val="24"/>
          <w:szCs w:val="24"/>
        </w:rPr>
        <w:t>present value</w:t>
      </w:r>
      <w:r w:rsidRPr="0073495C">
        <w:rPr>
          <w:rFonts w:ascii="Bookman Old Style" w:hAnsi="Bookman Old Style"/>
          <w:sz w:val="24"/>
          <w:szCs w:val="24"/>
        </w:rPr>
        <w:t xml:space="preserve">) </w:t>
      </w:r>
      <w:proofErr w:type="spellStart"/>
      <w:r w:rsidRPr="0073495C">
        <w:rPr>
          <w:rFonts w:ascii="Bookman Old Style" w:hAnsi="Bookman Old Style"/>
          <w:sz w:val="24"/>
          <w:szCs w:val="24"/>
        </w:rPr>
        <w:t>arus</w:t>
      </w:r>
      <w:proofErr w:type="spellEnd"/>
      <w:r w:rsidRPr="0073495C">
        <w:rPr>
          <w:rFonts w:ascii="Bookman Old Style" w:hAnsi="Bookman Old Style"/>
          <w:sz w:val="24"/>
          <w:szCs w:val="24"/>
        </w:rPr>
        <w:t xml:space="preserve"> kas </w:t>
      </w:r>
      <w:proofErr w:type="spellStart"/>
      <w:r w:rsidRPr="0073495C">
        <w:rPr>
          <w:rFonts w:ascii="Bookman Old Style" w:hAnsi="Bookman Old Style"/>
          <w:sz w:val="24"/>
          <w:szCs w:val="24"/>
        </w:rPr>
        <w:t>kontraktual</w:t>
      </w:r>
      <w:proofErr w:type="spellEnd"/>
      <w:r w:rsidRPr="0073495C">
        <w:rPr>
          <w:rFonts w:ascii="Bookman Old Style" w:hAnsi="Bookman Old Style"/>
          <w:sz w:val="24"/>
          <w:szCs w:val="24"/>
        </w:rPr>
        <w:t xml:space="preserve"> masa </w:t>
      </w:r>
      <w:proofErr w:type="spellStart"/>
      <w:r w:rsidRPr="0073495C">
        <w:rPr>
          <w:rFonts w:ascii="Bookman Old Style" w:hAnsi="Bookman Old Style"/>
          <w:sz w:val="24"/>
          <w:szCs w:val="24"/>
        </w:rPr>
        <w:t>depan</w:t>
      </w:r>
      <w:proofErr w:type="spellEnd"/>
      <w:r w:rsidRPr="0073495C">
        <w:rPr>
          <w:rFonts w:ascii="Bookman Old Style" w:hAnsi="Bookman Old Style"/>
          <w:sz w:val="24"/>
          <w:szCs w:val="24"/>
        </w:rPr>
        <w:t xml:space="preserve">, yang </w:t>
      </w:r>
      <w:proofErr w:type="spellStart"/>
      <w:r w:rsidRPr="0073495C">
        <w:rPr>
          <w:rFonts w:ascii="Bookman Old Style" w:hAnsi="Bookman Old Style"/>
          <w:sz w:val="24"/>
          <w:szCs w:val="24"/>
        </w:rPr>
        <w:t>didiskontokan</w:t>
      </w:r>
      <w:proofErr w:type="spellEnd"/>
      <w:r w:rsidRPr="0073495C">
        <w:rPr>
          <w:rFonts w:ascii="Bookman Old Style" w:hAnsi="Bookman Old Style"/>
          <w:sz w:val="24"/>
          <w:szCs w:val="24"/>
        </w:rPr>
        <w:t xml:space="preserve"> </w:t>
      </w:r>
      <w:proofErr w:type="spellStart"/>
      <w:r w:rsidRPr="0073495C">
        <w:rPr>
          <w:rFonts w:ascii="Bookman Old Style" w:hAnsi="Bookman Old Style"/>
          <w:sz w:val="24"/>
          <w:szCs w:val="24"/>
        </w:rPr>
        <w:t>dengan</w:t>
      </w:r>
      <w:proofErr w:type="spellEnd"/>
      <w:r w:rsidRPr="0073495C">
        <w:rPr>
          <w:rFonts w:ascii="Bookman Old Style" w:hAnsi="Bookman Old Style"/>
          <w:sz w:val="24"/>
          <w:szCs w:val="24"/>
        </w:rPr>
        <w:t xml:space="preserve"> tingkat suku bunga pasar yang digunakan pada instrumen dengan kualitas kredit yang setara, dengan arus kas yang secara substansial sama, dan jangka waktu yang sama, tetapi tanpa opsi konversi.</w:t>
      </w:r>
    </w:p>
    <w:p w14:paraId="599FC956" w14:textId="46A87F05" w:rsidR="0073495C" w:rsidRPr="0073495C" w:rsidRDefault="0073495C" w:rsidP="0073495C">
      <w:pPr>
        <w:pStyle w:val="ListParagraph"/>
        <w:numPr>
          <w:ilvl w:val="0"/>
          <w:numId w:val="153"/>
        </w:numPr>
        <w:ind w:left="3969" w:hanging="567"/>
        <w:jc w:val="both"/>
        <w:rPr>
          <w:rFonts w:ascii="Bookman Old Style" w:hAnsi="Bookman Old Style"/>
          <w:sz w:val="24"/>
          <w:szCs w:val="24"/>
        </w:rPr>
      </w:pPr>
      <w:r w:rsidRPr="0073495C">
        <w:rPr>
          <w:rFonts w:ascii="Bookman Old Style" w:hAnsi="Bookman Old Style"/>
          <w:sz w:val="24"/>
          <w:szCs w:val="24"/>
        </w:rPr>
        <w:t>Pos ini disajikan sebesar Nilai Wajar setelah memperhitungkan biaya emisi obligasi konversi.</w:t>
      </w:r>
    </w:p>
    <w:p w14:paraId="61FBC155" w14:textId="491DAF8B" w:rsidR="0073495C" w:rsidRPr="0073495C" w:rsidRDefault="0073495C" w:rsidP="0073495C">
      <w:pPr>
        <w:pStyle w:val="ListParagraph"/>
        <w:numPr>
          <w:ilvl w:val="0"/>
          <w:numId w:val="153"/>
        </w:numPr>
        <w:ind w:left="3969" w:hanging="567"/>
        <w:jc w:val="both"/>
        <w:rPr>
          <w:rFonts w:ascii="Bookman Old Style" w:hAnsi="Bookman Old Style"/>
          <w:sz w:val="24"/>
          <w:szCs w:val="24"/>
        </w:rPr>
      </w:pPr>
      <w:r w:rsidRPr="0073495C">
        <w:rPr>
          <w:rFonts w:ascii="Bookman Old Style" w:hAnsi="Bookman Old Style"/>
          <w:sz w:val="24"/>
          <w:szCs w:val="24"/>
        </w:rPr>
        <w:lastRenderedPageBreak/>
        <w:t xml:space="preserve">Biaya emisi obligasi konversi merupakan biaya transaksi yang dapat diatribusikan langsung dengan perolehan atau penerbitan yang wajib dialokasikan secara proporsional pada komponen Liabilitas dan ekuitas. </w:t>
      </w:r>
    </w:p>
    <w:p w14:paraId="0510B434" w14:textId="12E44157" w:rsidR="0073495C" w:rsidRPr="0073495C" w:rsidRDefault="0073495C" w:rsidP="0073495C">
      <w:pPr>
        <w:pStyle w:val="ListParagraph"/>
        <w:numPr>
          <w:ilvl w:val="0"/>
          <w:numId w:val="153"/>
        </w:numPr>
        <w:ind w:left="3969" w:hanging="567"/>
        <w:jc w:val="both"/>
        <w:rPr>
          <w:rFonts w:ascii="Bookman Old Style" w:hAnsi="Bookman Old Style"/>
          <w:sz w:val="24"/>
          <w:szCs w:val="24"/>
        </w:rPr>
      </w:pPr>
      <w:r w:rsidRPr="0073495C">
        <w:rPr>
          <w:rFonts w:ascii="Bookman Old Style" w:hAnsi="Bookman Old Style"/>
          <w:sz w:val="24"/>
          <w:szCs w:val="24"/>
        </w:rPr>
        <w:t>Selisih antara komponen Liabilitas neto dengan nilai nominal obligasi konversi merupakan diskonto atau premium yang wajib diamortisasi dengan menggunakan metode suku bunga efektif selama jangka waktu obligasi konversi tersebut.</w:t>
      </w:r>
    </w:p>
    <w:p w14:paraId="267376DE" w14:textId="59AB51EA" w:rsidR="0073495C" w:rsidRDefault="0073495C" w:rsidP="0073495C">
      <w:pPr>
        <w:pStyle w:val="ListParagraph"/>
        <w:numPr>
          <w:ilvl w:val="0"/>
          <w:numId w:val="145"/>
        </w:numPr>
        <w:ind w:left="3402" w:hanging="567"/>
        <w:jc w:val="both"/>
        <w:rPr>
          <w:rFonts w:ascii="Bookman Old Style" w:hAnsi="Bookman Old Style"/>
          <w:sz w:val="24"/>
          <w:szCs w:val="24"/>
        </w:rPr>
      </w:pPr>
      <w:r w:rsidRPr="0073495C">
        <w:rPr>
          <w:rFonts w:ascii="Bookman Old Style" w:hAnsi="Bookman Old Style"/>
          <w:sz w:val="24"/>
          <w:szCs w:val="24"/>
        </w:rPr>
        <w:t>Liabilitas keuangan jangka panjang lainnya</w:t>
      </w:r>
    </w:p>
    <w:p w14:paraId="1C725766" w14:textId="3FB8A67A" w:rsidR="0073495C" w:rsidRPr="0073495C" w:rsidRDefault="001B72E0" w:rsidP="0073495C">
      <w:pPr>
        <w:pStyle w:val="ListParagraph"/>
        <w:ind w:left="3402"/>
        <w:jc w:val="both"/>
        <w:rPr>
          <w:rFonts w:ascii="Bookman Old Style" w:hAnsi="Bookman Old Style"/>
          <w:sz w:val="24"/>
          <w:szCs w:val="24"/>
        </w:rPr>
      </w:pPr>
      <w:r w:rsidRPr="001B72E0">
        <w:rPr>
          <w:rFonts w:ascii="Bookman Old Style" w:hAnsi="Bookman Old Style"/>
          <w:sz w:val="24"/>
          <w:szCs w:val="24"/>
        </w:rPr>
        <w:t xml:space="preserve">Pos ini mencakup seluruh Liabilitas keuangan yang bersifat jangka panjang, yang tidak dapat dikelompokkan ke dalam </w:t>
      </w:r>
      <w:r w:rsidRPr="005B2449">
        <w:rPr>
          <w:rFonts w:ascii="Bookman Old Style" w:hAnsi="Bookman Old Style"/>
          <w:sz w:val="24"/>
          <w:szCs w:val="24"/>
        </w:rPr>
        <w:t>angka (1), angka (2), angka (4), angka (5), angka (6), dan angka (11),</w:t>
      </w:r>
      <w:r w:rsidRPr="001B72E0">
        <w:rPr>
          <w:rFonts w:ascii="Bookman Old Style" w:hAnsi="Bookman Old Style"/>
          <w:sz w:val="24"/>
          <w:szCs w:val="24"/>
        </w:rPr>
        <w:t xml:space="preserve"> termasuk setoran modal yang belum mengikat.</w:t>
      </w:r>
    </w:p>
    <w:p w14:paraId="36A3F692" w14:textId="29D7775B" w:rsidR="0073495C" w:rsidRDefault="0073495C" w:rsidP="0073495C">
      <w:pPr>
        <w:pStyle w:val="ListParagraph"/>
        <w:numPr>
          <w:ilvl w:val="0"/>
          <w:numId w:val="145"/>
        </w:numPr>
        <w:ind w:left="3402" w:hanging="567"/>
        <w:jc w:val="both"/>
        <w:rPr>
          <w:rFonts w:ascii="Bookman Old Style" w:hAnsi="Bookman Old Style"/>
          <w:sz w:val="24"/>
          <w:szCs w:val="24"/>
        </w:rPr>
      </w:pPr>
      <w:r w:rsidRPr="0073495C">
        <w:rPr>
          <w:rFonts w:ascii="Bookman Old Style" w:hAnsi="Bookman Old Style"/>
          <w:sz w:val="24"/>
          <w:szCs w:val="24"/>
        </w:rPr>
        <w:t>Liabilitas atas pembayaran berbasis saham jangka panjang</w:t>
      </w:r>
    </w:p>
    <w:p w14:paraId="4A0A9A27" w14:textId="0E2573FD" w:rsidR="001B72E0" w:rsidRPr="0073495C" w:rsidRDefault="001B72E0" w:rsidP="001B72E0">
      <w:pPr>
        <w:pStyle w:val="ListParagraph"/>
        <w:ind w:left="3402"/>
        <w:jc w:val="both"/>
        <w:rPr>
          <w:rFonts w:ascii="Bookman Old Style" w:hAnsi="Bookman Old Style"/>
          <w:sz w:val="24"/>
          <w:szCs w:val="24"/>
        </w:rPr>
      </w:pPr>
      <w:r w:rsidRPr="001B72E0">
        <w:rPr>
          <w:rFonts w:ascii="Bookman Old Style" w:hAnsi="Bookman Old Style"/>
          <w:sz w:val="24"/>
          <w:szCs w:val="24"/>
        </w:rPr>
        <w:t>Pos ini merupakan Liabilitas yang terjadi dari transaksi pembayaran berbasis saham yang diharapkan akan diselesaikan dengan Kas dalam jangka waktu lebih dari 12 (dua belas) bulan setelah akhir periode pelaporan.</w:t>
      </w:r>
    </w:p>
    <w:p w14:paraId="4B37034C" w14:textId="4DDF5E3E" w:rsidR="0073495C" w:rsidRDefault="0073495C" w:rsidP="0073495C">
      <w:pPr>
        <w:pStyle w:val="ListParagraph"/>
        <w:numPr>
          <w:ilvl w:val="0"/>
          <w:numId w:val="145"/>
        </w:numPr>
        <w:ind w:left="3402" w:hanging="567"/>
        <w:jc w:val="both"/>
        <w:rPr>
          <w:rFonts w:ascii="Bookman Old Style" w:hAnsi="Bookman Old Style"/>
          <w:sz w:val="24"/>
          <w:szCs w:val="24"/>
        </w:rPr>
      </w:pPr>
      <w:r w:rsidRPr="0073495C">
        <w:rPr>
          <w:rFonts w:ascii="Bookman Old Style" w:hAnsi="Bookman Old Style"/>
          <w:sz w:val="24"/>
          <w:szCs w:val="24"/>
        </w:rPr>
        <w:t>Liabilitas imbalan kerja jangka panjang</w:t>
      </w:r>
    </w:p>
    <w:p w14:paraId="0D2F463F" w14:textId="46D0904D" w:rsidR="001B72E0" w:rsidRPr="0073495C" w:rsidRDefault="001B72E0" w:rsidP="001B72E0">
      <w:pPr>
        <w:pStyle w:val="ListParagraph"/>
        <w:ind w:left="3402"/>
        <w:jc w:val="both"/>
        <w:rPr>
          <w:rFonts w:ascii="Bookman Old Style" w:hAnsi="Bookman Old Style"/>
          <w:sz w:val="24"/>
          <w:szCs w:val="24"/>
        </w:rPr>
      </w:pPr>
      <w:r w:rsidRPr="001B72E0">
        <w:rPr>
          <w:rFonts w:ascii="Bookman Old Style" w:hAnsi="Bookman Old Style"/>
          <w:sz w:val="24"/>
          <w:szCs w:val="24"/>
        </w:rPr>
        <w:t>Pos ini merupakan Liabilitas yang terjadi dari imbalan kerja yang jatuh tempo lebih dari 12 (dua belas) bulan setelah akhir periode pelaporan saat pekerja memberikan jasanya.</w:t>
      </w:r>
    </w:p>
    <w:p w14:paraId="188666A9" w14:textId="4A3CA56D" w:rsidR="0073495C" w:rsidRDefault="0073495C" w:rsidP="0073495C">
      <w:pPr>
        <w:pStyle w:val="ListParagraph"/>
        <w:numPr>
          <w:ilvl w:val="0"/>
          <w:numId w:val="145"/>
        </w:numPr>
        <w:ind w:left="3402" w:hanging="567"/>
        <w:jc w:val="both"/>
        <w:rPr>
          <w:rFonts w:ascii="Bookman Old Style" w:hAnsi="Bookman Old Style"/>
          <w:sz w:val="24"/>
          <w:szCs w:val="24"/>
        </w:rPr>
      </w:pPr>
      <w:r w:rsidRPr="0073495C">
        <w:rPr>
          <w:rFonts w:ascii="Bookman Old Style" w:hAnsi="Bookman Old Style"/>
          <w:sz w:val="24"/>
          <w:szCs w:val="24"/>
        </w:rPr>
        <w:t>Liabilitas pajak tangguhan</w:t>
      </w:r>
    </w:p>
    <w:p w14:paraId="3CB16764" w14:textId="2D517796" w:rsidR="001B72E0" w:rsidRPr="001B72E0" w:rsidRDefault="001B72E0" w:rsidP="001A44F4">
      <w:pPr>
        <w:pStyle w:val="ListParagraph"/>
        <w:numPr>
          <w:ilvl w:val="0"/>
          <w:numId w:val="154"/>
        </w:numPr>
        <w:ind w:left="3969" w:hanging="567"/>
        <w:jc w:val="both"/>
        <w:rPr>
          <w:rFonts w:ascii="Bookman Old Style" w:hAnsi="Bookman Old Style"/>
          <w:sz w:val="24"/>
          <w:szCs w:val="24"/>
        </w:rPr>
      </w:pPr>
      <w:r w:rsidRPr="001B72E0">
        <w:rPr>
          <w:rFonts w:ascii="Bookman Old Style" w:hAnsi="Bookman Old Style"/>
          <w:sz w:val="24"/>
          <w:szCs w:val="24"/>
        </w:rPr>
        <w:t>Pos ini merupakan jumlah pajak penghasilan terutang pada periode masa depan sebagai akibat adanya perbedaan temporer kena pajak.</w:t>
      </w:r>
    </w:p>
    <w:p w14:paraId="7CD844FC" w14:textId="17647BD4" w:rsidR="001B72E0" w:rsidRPr="001B72E0" w:rsidRDefault="001B72E0" w:rsidP="001A44F4">
      <w:pPr>
        <w:pStyle w:val="ListParagraph"/>
        <w:numPr>
          <w:ilvl w:val="0"/>
          <w:numId w:val="154"/>
        </w:numPr>
        <w:ind w:left="3969" w:hanging="567"/>
        <w:jc w:val="both"/>
        <w:rPr>
          <w:rFonts w:ascii="Bookman Old Style" w:hAnsi="Bookman Old Style"/>
          <w:sz w:val="24"/>
          <w:szCs w:val="24"/>
        </w:rPr>
      </w:pPr>
      <w:r w:rsidRPr="001B72E0">
        <w:rPr>
          <w:rFonts w:ascii="Bookman Old Style" w:hAnsi="Bookman Old Style"/>
          <w:sz w:val="24"/>
          <w:szCs w:val="24"/>
        </w:rPr>
        <w:t>Liabilitas pajak tangguhan diukur dengan menggunakan tarif pajak yang diperkirakan berlaku ketika Liabilitas diselesaikan, berdasarkan tarif pajak dan peraturan pajak yang telah berlaku atau yang secara substantif telah berlaku pada akhir periode pelaporan.</w:t>
      </w:r>
    </w:p>
    <w:p w14:paraId="0FDB79B3" w14:textId="21402698" w:rsidR="001B72E0" w:rsidRPr="001B72E0" w:rsidRDefault="001B72E0" w:rsidP="001A44F4">
      <w:pPr>
        <w:pStyle w:val="ListParagraph"/>
        <w:numPr>
          <w:ilvl w:val="0"/>
          <w:numId w:val="154"/>
        </w:numPr>
        <w:ind w:left="3969" w:hanging="567"/>
        <w:jc w:val="both"/>
        <w:rPr>
          <w:rFonts w:ascii="Bookman Old Style" w:hAnsi="Bookman Old Style"/>
          <w:sz w:val="24"/>
          <w:szCs w:val="24"/>
        </w:rPr>
      </w:pPr>
      <w:r w:rsidRPr="001B72E0">
        <w:rPr>
          <w:rFonts w:ascii="Bookman Old Style" w:hAnsi="Bookman Old Style"/>
          <w:sz w:val="24"/>
          <w:szCs w:val="24"/>
        </w:rPr>
        <w:t>Emiten atau Perusahaan Publik melakukan saling hapus aset pajak tangguhan dan liabilitas pajak tangguhan dan menyajikan nilai netonya dalam laporan posisi keuangan hanya apabila:</w:t>
      </w:r>
    </w:p>
    <w:p w14:paraId="7624F32E" w14:textId="77777777" w:rsidR="001A44F4" w:rsidRDefault="001B72E0" w:rsidP="001A44F4">
      <w:pPr>
        <w:pStyle w:val="ListParagraph"/>
        <w:numPr>
          <w:ilvl w:val="0"/>
          <w:numId w:val="155"/>
        </w:numPr>
        <w:ind w:left="4536" w:hanging="567"/>
        <w:jc w:val="both"/>
        <w:rPr>
          <w:rFonts w:ascii="Bookman Old Style" w:hAnsi="Bookman Old Style"/>
          <w:sz w:val="24"/>
          <w:szCs w:val="24"/>
        </w:rPr>
      </w:pPr>
      <w:r w:rsidRPr="001B72E0">
        <w:rPr>
          <w:rFonts w:ascii="Bookman Old Style" w:hAnsi="Bookman Old Style"/>
          <w:sz w:val="24"/>
          <w:szCs w:val="24"/>
        </w:rPr>
        <w:t>Emiten atau Perusahaan Publik memiliki hak yang dapat dipaksakan secara hukum untuk melakukan saling hapus aset pajak kini terhadap liabilitas pajak kini; dan</w:t>
      </w:r>
    </w:p>
    <w:p w14:paraId="1BF7F3A7" w14:textId="0C460B1C" w:rsidR="001B72E0" w:rsidRPr="001A44F4" w:rsidRDefault="001B72E0" w:rsidP="001A44F4">
      <w:pPr>
        <w:pStyle w:val="ListParagraph"/>
        <w:numPr>
          <w:ilvl w:val="0"/>
          <w:numId w:val="155"/>
        </w:numPr>
        <w:ind w:left="4536" w:hanging="567"/>
        <w:jc w:val="both"/>
        <w:rPr>
          <w:rFonts w:ascii="Bookman Old Style" w:hAnsi="Bookman Old Style"/>
          <w:sz w:val="24"/>
          <w:szCs w:val="24"/>
        </w:rPr>
      </w:pPr>
      <w:r w:rsidRPr="001A44F4">
        <w:rPr>
          <w:rFonts w:ascii="Bookman Old Style" w:hAnsi="Bookman Old Style"/>
          <w:sz w:val="24"/>
          <w:szCs w:val="24"/>
        </w:rPr>
        <w:lastRenderedPageBreak/>
        <w:t xml:space="preserve">aset pajak tangguhan dan liabilitas pajak tangguhan terkait dengan pajak penghasilan yang dikenakan oleh otoritas perpajakan yang sama atas: </w:t>
      </w:r>
    </w:p>
    <w:p w14:paraId="384308B8" w14:textId="77777777" w:rsidR="001A44F4" w:rsidRDefault="001B72E0" w:rsidP="001A44F4">
      <w:pPr>
        <w:pStyle w:val="ListParagraph"/>
        <w:numPr>
          <w:ilvl w:val="0"/>
          <w:numId w:val="156"/>
        </w:numPr>
        <w:ind w:left="5103" w:hanging="567"/>
        <w:jc w:val="both"/>
        <w:rPr>
          <w:rFonts w:ascii="Bookman Old Style" w:hAnsi="Bookman Old Style"/>
          <w:sz w:val="24"/>
          <w:szCs w:val="24"/>
        </w:rPr>
      </w:pPr>
      <w:r w:rsidRPr="001B72E0">
        <w:rPr>
          <w:rFonts w:ascii="Bookman Old Style" w:hAnsi="Bookman Old Style"/>
          <w:sz w:val="24"/>
          <w:szCs w:val="24"/>
        </w:rPr>
        <w:t xml:space="preserve">entitas kena pajak yang sama; atau </w:t>
      </w:r>
    </w:p>
    <w:p w14:paraId="13A31D11" w14:textId="33CC1B60" w:rsidR="001B72E0" w:rsidRPr="001A44F4" w:rsidRDefault="001B72E0" w:rsidP="001A44F4">
      <w:pPr>
        <w:pStyle w:val="ListParagraph"/>
        <w:numPr>
          <w:ilvl w:val="0"/>
          <w:numId w:val="156"/>
        </w:numPr>
        <w:ind w:left="5103" w:hanging="567"/>
        <w:jc w:val="both"/>
        <w:rPr>
          <w:rFonts w:ascii="Bookman Old Style" w:hAnsi="Bookman Old Style"/>
          <w:sz w:val="24"/>
          <w:szCs w:val="24"/>
        </w:rPr>
      </w:pPr>
      <w:r w:rsidRPr="001A44F4">
        <w:rPr>
          <w:rFonts w:ascii="Bookman Old Style" w:hAnsi="Bookman Old Style"/>
          <w:sz w:val="24"/>
          <w:szCs w:val="24"/>
        </w:rPr>
        <w:t>entitas kena pajak yang berbeda yang memiliki intensi untuk memulihkan aset dan liabilitas pajak kini dengan menggunakan dasar neto, atau merealisasikan Aset dan menyelesaikan Liabilitas secara bersamaan, pada setiap periode di masa depan di mana jumlah signifikan atas aset atau liabilitas pajak tangguhan diharapkan untuk diselesaikan atau dipulihkan.</w:t>
      </w:r>
    </w:p>
    <w:p w14:paraId="771D1205" w14:textId="17A74EEF" w:rsidR="0073495C" w:rsidRDefault="0073495C" w:rsidP="0073495C">
      <w:pPr>
        <w:pStyle w:val="ListParagraph"/>
        <w:numPr>
          <w:ilvl w:val="0"/>
          <w:numId w:val="145"/>
        </w:numPr>
        <w:ind w:left="3402" w:hanging="567"/>
        <w:jc w:val="both"/>
        <w:rPr>
          <w:rFonts w:ascii="Bookman Old Style" w:hAnsi="Bookman Old Style"/>
          <w:sz w:val="24"/>
          <w:szCs w:val="24"/>
        </w:rPr>
      </w:pPr>
      <w:r w:rsidRPr="0073495C">
        <w:rPr>
          <w:rFonts w:ascii="Bookman Old Style" w:hAnsi="Bookman Old Style"/>
          <w:sz w:val="24"/>
          <w:szCs w:val="24"/>
        </w:rPr>
        <w:t>utang subordinasi</w:t>
      </w:r>
    </w:p>
    <w:p w14:paraId="088BE624" w14:textId="7B643325" w:rsidR="001A44F4" w:rsidRPr="0073495C" w:rsidRDefault="001A44F4" w:rsidP="001A44F4">
      <w:pPr>
        <w:pStyle w:val="ListParagraph"/>
        <w:ind w:left="3402"/>
        <w:jc w:val="both"/>
        <w:rPr>
          <w:rFonts w:ascii="Bookman Old Style" w:hAnsi="Bookman Old Style"/>
          <w:sz w:val="24"/>
          <w:szCs w:val="24"/>
        </w:rPr>
      </w:pPr>
      <w:r w:rsidRPr="001A44F4">
        <w:rPr>
          <w:rFonts w:ascii="Bookman Old Style" w:hAnsi="Bookman Old Style"/>
          <w:sz w:val="24"/>
          <w:szCs w:val="24"/>
        </w:rPr>
        <w:t>Pos ini merupakan utang yang diperoleh berdasarkan suatu perjanjian subordinasi, dimana kedudukan hak pemberi pinjaman subordinasi adalah lebih rendah daripada kedudukan hak pemberi pinjaman lain.</w:t>
      </w:r>
    </w:p>
    <w:p w14:paraId="213D0C7C" w14:textId="4E0B0D79" w:rsidR="0073495C" w:rsidRDefault="0073495C" w:rsidP="0073495C">
      <w:pPr>
        <w:pStyle w:val="ListParagraph"/>
        <w:numPr>
          <w:ilvl w:val="0"/>
          <w:numId w:val="145"/>
        </w:numPr>
        <w:ind w:left="3402" w:hanging="567"/>
        <w:jc w:val="both"/>
        <w:rPr>
          <w:rFonts w:ascii="Bookman Old Style" w:hAnsi="Bookman Old Style"/>
          <w:sz w:val="24"/>
          <w:szCs w:val="24"/>
        </w:rPr>
      </w:pPr>
      <w:r w:rsidRPr="0073495C">
        <w:rPr>
          <w:rFonts w:ascii="Bookman Old Style" w:hAnsi="Bookman Old Style"/>
          <w:sz w:val="24"/>
          <w:szCs w:val="24"/>
        </w:rPr>
        <w:t>provisi jangka panjang</w:t>
      </w:r>
    </w:p>
    <w:p w14:paraId="23A2552F" w14:textId="23DEAA55" w:rsidR="0073495C" w:rsidRPr="001A44F4" w:rsidRDefault="001A44F4" w:rsidP="001A44F4">
      <w:pPr>
        <w:pStyle w:val="ListParagraph"/>
        <w:ind w:left="3402"/>
        <w:jc w:val="both"/>
        <w:rPr>
          <w:rFonts w:ascii="Bookman Old Style" w:hAnsi="Bookman Old Style"/>
          <w:sz w:val="24"/>
          <w:szCs w:val="24"/>
        </w:rPr>
      </w:pPr>
      <w:r w:rsidRPr="001A44F4">
        <w:rPr>
          <w:rFonts w:ascii="Bookman Old Style" w:hAnsi="Bookman Old Style"/>
          <w:sz w:val="24"/>
          <w:szCs w:val="24"/>
        </w:rPr>
        <w:t>Pos ini merupakan provisi yang diharapkan akan diselesaikan dalam jangka waktu lebih dari 12 (dua belas) bulan setelah akhir periode pelaporan.</w:t>
      </w:r>
    </w:p>
    <w:p w14:paraId="589A9E51" w14:textId="25FB8584" w:rsidR="00355C0E" w:rsidRDefault="001A44F4" w:rsidP="001A44F4">
      <w:pPr>
        <w:pStyle w:val="ListParagraph"/>
        <w:numPr>
          <w:ilvl w:val="0"/>
          <w:numId w:val="97"/>
        </w:numPr>
        <w:spacing w:after="0" w:line="240" w:lineRule="auto"/>
        <w:ind w:left="2268" w:hanging="567"/>
        <w:jc w:val="both"/>
        <w:rPr>
          <w:rFonts w:ascii="Bookman Old Style" w:hAnsi="Bookman Old Style"/>
          <w:sz w:val="24"/>
          <w:szCs w:val="24"/>
        </w:rPr>
      </w:pPr>
      <w:r>
        <w:rPr>
          <w:rFonts w:ascii="Bookman Old Style" w:hAnsi="Bookman Old Style"/>
          <w:sz w:val="24"/>
          <w:szCs w:val="24"/>
        </w:rPr>
        <w:t>Ekuitas</w:t>
      </w:r>
    </w:p>
    <w:p w14:paraId="4C309D44" w14:textId="77777777" w:rsidR="009B6905" w:rsidRDefault="001A44F4" w:rsidP="009B6905">
      <w:pPr>
        <w:pStyle w:val="ListParagraph"/>
        <w:numPr>
          <w:ilvl w:val="0"/>
          <w:numId w:val="157"/>
        </w:numPr>
        <w:spacing w:after="0" w:line="240" w:lineRule="auto"/>
        <w:ind w:left="2835" w:hanging="567"/>
        <w:jc w:val="both"/>
        <w:rPr>
          <w:rFonts w:ascii="Bookman Old Style" w:hAnsi="Bookman Old Style"/>
          <w:sz w:val="24"/>
          <w:szCs w:val="24"/>
        </w:rPr>
      </w:pPr>
      <w:r w:rsidRPr="001A44F4">
        <w:rPr>
          <w:rFonts w:ascii="Bookman Old Style" w:hAnsi="Bookman Old Style"/>
          <w:sz w:val="24"/>
          <w:szCs w:val="24"/>
        </w:rPr>
        <w:t xml:space="preserve">Pos ini merupakan hak pemilik dalam Emiten atau Perusahaan Publik, yaitu selisih antara Aset dan Liabilitas yang ada. </w:t>
      </w:r>
    </w:p>
    <w:p w14:paraId="3D3DF14B" w14:textId="000E1917" w:rsidR="001A44F4" w:rsidRDefault="001A44F4" w:rsidP="009B6905">
      <w:pPr>
        <w:pStyle w:val="ListParagraph"/>
        <w:numPr>
          <w:ilvl w:val="0"/>
          <w:numId w:val="157"/>
        </w:numPr>
        <w:spacing w:after="0" w:line="240" w:lineRule="auto"/>
        <w:ind w:left="2835" w:hanging="567"/>
        <w:jc w:val="both"/>
        <w:rPr>
          <w:rFonts w:ascii="Bookman Old Style" w:hAnsi="Bookman Old Style"/>
          <w:sz w:val="24"/>
          <w:szCs w:val="24"/>
        </w:rPr>
      </w:pPr>
      <w:r w:rsidRPr="009B6905">
        <w:rPr>
          <w:rFonts w:ascii="Bookman Old Style" w:hAnsi="Bookman Old Style"/>
          <w:sz w:val="24"/>
          <w:szCs w:val="24"/>
        </w:rPr>
        <w:t>Pos ekuitas dalam Laporan Posisi Keuangan wajib memisahkan:</w:t>
      </w:r>
    </w:p>
    <w:p w14:paraId="37E54399" w14:textId="5F7D193F" w:rsidR="009B6905" w:rsidRDefault="009B6905" w:rsidP="009B6905">
      <w:pPr>
        <w:pStyle w:val="ListParagraph"/>
        <w:numPr>
          <w:ilvl w:val="0"/>
          <w:numId w:val="158"/>
        </w:numPr>
        <w:spacing w:after="0" w:line="240" w:lineRule="auto"/>
        <w:ind w:left="3402" w:hanging="567"/>
        <w:jc w:val="both"/>
        <w:rPr>
          <w:rFonts w:ascii="Bookman Old Style" w:hAnsi="Bookman Old Style"/>
          <w:sz w:val="24"/>
          <w:szCs w:val="24"/>
        </w:rPr>
      </w:pPr>
      <w:r w:rsidRPr="009B6905">
        <w:rPr>
          <w:rFonts w:ascii="Bookman Old Style" w:hAnsi="Bookman Old Style"/>
          <w:sz w:val="24"/>
          <w:szCs w:val="24"/>
        </w:rPr>
        <w:t>Ekuitas yang dapat diatribusikan kepada pemilik entitas induk:</w:t>
      </w:r>
    </w:p>
    <w:p w14:paraId="747FA22A" w14:textId="5BF17430" w:rsidR="009B6905" w:rsidRDefault="00CF0DE5" w:rsidP="009B6905">
      <w:pPr>
        <w:pStyle w:val="ListParagraph"/>
        <w:numPr>
          <w:ilvl w:val="0"/>
          <w:numId w:val="159"/>
        </w:numPr>
        <w:spacing w:after="0" w:line="240" w:lineRule="auto"/>
        <w:ind w:left="3969" w:hanging="567"/>
        <w:jc w:val="both"/>
        <w:rPr>
          <w:rFonts w:ascii="Bookman Old Style" w:hAnsi="Bookman Old Style"/>
          <w:sz w:val="24"/>
          <w:szCs w:val="24"/>
        </w:rPr>
      </w:pPr>
      <w:r>
        <w:rPr>
          <w:rFonts w:ascii="Bookman Old Style" w:hAnsi="Bookman Old Style"/>
          <w:sz w:val="24"/>
          <w:szCs w:val="24"/>
        </w:rPr>
        <w:t xml:space="preserve">modal saham </w:t>
      </w:r>
    </w:p>
    <w:p w14:paraId="7A62CB08" w14:textId="77777777" w:rsidR="00026411" w:rsidRPr="00026411" w:rsidRDefault="00026411" w:rsidP="00026411">
      <w:pPr>
        <w:pStyle w:val="ListParagraph"/>
        <w:spacing w:after="0" w:line="240" w:lineRule="auto"/>
        <w:ind w:left="3969"/>
        <w:jc w:val="both"/>
        <w:rPr>
          <w:rFonts w:ascii="Bookman Old Style" w:hAnsi="Bookman Old Style"/>
          <w:sz w:val="24"/>
          <w:szCs w:val="24"/>
        </w:rPr>
      </w:pPr>
      <w:r w:rsidRPr="00026411">
        <w:rPr>
          <w:rFonts w:ascii="Bookman Old Style" w:hAnsi="Bookman Old Style"/>
          <w:sz w:val="24"/>
          <w:szCs w:val="24"/>
        </w:rPr>
        <w:t>Pos ini terdiri dari:</w:t>
      </w:r>
    </w:p>
    <w:p w14:paraId="72AF8E13" w14:textId="77777777" w:rsidR="00026411" w:rsidRDefault="00026411" w:rsidP="00026411">
      <w:pPr>
        <w:pStyle w:val="ListParagraph"/>
        <w:numPr>
          <w:ilvl w:val="0"/>
          <w:numId w:val="160"/>
        </w:numPr>
        <w:spacing w:after="0" w:line="240" w:lineRule="auto"/>
        <w:ind w:left="4536" w:hanging="567"/>
        <w:jc w:val="both"/>
        <w:rPr>
          <w:rFonts w:ascii="Bookman Old Style" w:hAnsi="Bookman Old Style"/>
          <w:sz w:val="24"/>
          <w:szCs w:val="24"/>
        </w:rPr>
      </w:pPr>
      <w:r w:rsidRPr="00026411">
        <w:rPr>
          <w:rFonts w:ascii="Bookman Old Style" w:hAnsi="Bookman Old Style"/>
          <w:sz w:val="24"/>
          <w:szCs w:val="24"/>
        </w:rPr>
        <w:t>Modal Dasar</w:t>
      </w:r>
    </w:p>
    <w:p w14:paraId="60A4EEA9" w14:textId="77777777" w:rsidR="00026411" w:rsidRDefault="00026411" w:rsidP="00026411">
      <w:pPr>
        <w:pStyle w:val="ListParagraph"/>
        <w:spacing w:after="0" w:line="240" w:lineRule="auto"/>
        <w:ind w:left="4536"/>
        <w:jc w:val="both"/>
        <w:rPr>
          <w:rFonts w:ascii="Bookman Old Style" w:hAnsi="Bookman Old Style"/>
          <w:sz w:val="24"/>
          <w:szCs w:val="24"/>
        </w:rPr>
      </w:pPr>
      <w:r w:rsidRPr="00026411">
        <w:rPr>
          <w:rFonts w:ascii="Bookman Old Style" w:hAnsi="Bookman Old Style"/>
          <w:sz w:val="24"/>
          <w:szCs w:val="24"/>
        </w:rPr>
        <w:t>Pos ini menyajikan jumlah saham, nilai nominal saham, atau nilai dari saham yang tidak memiliki nilai nominal, untuk setiap jenis saham, sesuai dengan anggaran dasar Emiten atau Perusahaan Publik.</w:t>
      </w:r>
    </w:p>
    <w:p w14:paraId="13233D46" w14:textId="77777777" w:rsidR="00026411" w:rsidRDefault="00026411" w:rsidP="00026411">
      <w:pPr>
        <w:pStyle w:val="ListParagraph"/>
        <w:numPr>
          <w:ilvl w:val="0"/>
          <w:numId w:val="160"/>
        </w:numPr>
        <w:spacing w:after="0" w:line="240" w:lineRule="auto"/>
        <w:ind w:left="4536" w:hanging="567"/>
        <w:jc w:val="both"/>
        <w:rPr>
          <w:rFonts w:ascii="Bookman Old Style" w:hAnsi="Bookman Old Style"/>
          <w:sz w:val="24"/>
          <w:szCs w:val="24"/>
        </w:rPr>
      </w:pPr>
      <w:r w:rsidRPr="00026411">
        <w:rPr>
          <w:rFonts w:ascii="Bookman Old Style" w:hAnsi="Bookman Old Style"/>
          <w:sz w:val="24"/>
          <w:szCs w:val="24"/>
        </w:rPr>
        <w:t>Modal Ditempatkan dan Disetor Penuh</w:t>
      </w:r>
    </w:p>
    <w:p w14:paraId="59034681" w14:textId="3C5139CD" w:rsidR="00026411" w:rsidRPr="00026411" w:rsidRDefault="00026411" w:rsidP="00026411">
      <w:pPr>
        <w:pStyle w:val="ListParagraph"/>
        <w:spacing w:after="0" w:line="240" w:lineRule="auto"/>
        <w:ind w:left="4536"/>
        <w:jc w:val="both"/>
        <w:rPr>
          <w:rFonts w:ascii="Bookman Old Style" w:hAnsi="Bookman Old Style"/>
          <w:sz w:val="24"/>
          <w:szCs w:val="24"/>
        </w:rPr>
      </w:pPr>
      <w:r w:rsidRPr="00026411">
        <w:rPr>
          <w:rFonts w:ascii="Bookman Old Style" w:hAnsi="Bookman Old Style"/>
          <w:sz w:val="24"/>
          <w:szCs w:val="24"/>
        </w:rPr>
        <w:t>Pos ini menyajikan jumlah saham untuk setiap jenis saham, yang telah ditempatkan dan disetor penuh.</w:t>
      </w:r>
    </w:p>
    <w:p w14:paraId="13FB8018" w14:textId="30CC939F" w:rsidR="00CF0DE5" w:rsidRDefault="00026411" w:rsidP="009B6905">
      <w:pPr>
        <w:pStyle w:val="ListParagraph"/>
        <w:numPr>
          <w:ilvl w:val="0"/>
          <w:numId w:val="159"/>
        </w:numPr>
        <w:spacing w:after="0" w:line="240" w:lineRule="auto"/>
        <w:ind w:left="3969" w:hanging="567"/>
        <w:jc w:val="both"/>
        <w:rPr>
          <w:rFonts w:ascii="Bookman Old Style" w:hAnsi="Bookman Old Style"/>
          <w:sz w:val="24"/>
          <w:szCs w:val="24"/>
        </w:rPr>
      </w:pPr>
      <w:r w:rsidRPr="00A65EC6">
        <w:rPr>
          <w:rFonts w:ascii="Bookman Old Style" w:hAnsi="Bookman Old Style"/>
          <w:sz w:val="24"/>
          <w:szCs w:val="24"/>
        </w:rPr>
        <w:t xml:space="preserve">tambahan modal disetor </w:t>
      </w:r>
    </w:p>
    <w:p w14:paraId="1AAAD8D7" w14:textId="77777777" w:rsidR="00026411" w:rsidRPr="00026411" w:rsidRDefault="00026411" w:rsidP="00026411">
      <w:pPr>
        <w:pStyle w:val="ListParagraph"/>
        <w:spacing w:after="0" w:line="240" w:lineRule="auto"/>
        <w:ind w:left="3969"/>
        <w:jc w:val="both"/>
        <w:rPr>
          <w:rFonts w:ascii="Bookman Old Style" w:hAnsi="Bookman Old Style"/>
          <w:sz w:val="24"/>
          <w:szCs w:val="24"/>
        </w:rPr>
      </w:pPr>
      <w:r w:rsidRPr="00026411">
        <w:rPr>
          <w:rFonts w:ascii="Bookman Old Style" w:hAnsi="Bookman Old Style"/>
          <w:sz w:val="24"/>
          <w:szCs w:val="24"/>
        </w:rPr>
        <w:t>Pos ini disajikan secara neto dengan menjumlahkan pos-pos berikut ini:</w:t>
      </w:r>
    </w:p>
    <w:p w14:paraId="274D618F" w14:textId="396678D8" w:rsidR="00026411" w:rsidRPr="00026411" w:rsidRDefault="00026411" w:rsidP="00103755">
      <w:pPr>
        <w:pStyle w:val="ListParagraph"/>
        <w:numPr>
          <w:ilvl w:val="0"/>
          <w:numId w:val="161"/>
        </w:numPr>
        <w:spacing w:after="0" w:line="240" w:lineRule="auto"/>
        <w:ind w:left="4536" w:hanging="567"/>
        <w:jc w:val="both"/>
        <w:rPr>
          <w:rFonts w:ascii="Bookman Old Style" w:hAnsi="Bookman Old Style"/>
          <w:sz w:val="24"/>
          <w:szCs w:val="24"/>
        </w:rPr>
      </w:pPr>
      <w:r w:rsidRPr="00026411">
        <w:rPr>
          <w:rFonts w:ascii="Bookman Old Style" w:hAnsi="Bookman Old Style"/>
          <w:sz w:val="24"/>
          <w:szCs w:val="24"/>
        </w:rPr>
        <w:t>Agio Saham</w:t>
      </w:r>
    </w:p>
    <w:p w14:paraId="5BEE55BF" w14:textId="77777777" w:rsidR="00197F13" w:rsidRDefault="00026411" w:rsidP="00197F13">
      <w:pPr>
        <w:pStyle w:val="ListParagraph"/>
        <w:numPr>
          <w:ilvl w:val="0"/>
          <w:numId w:val="162"/>
        </w:numPr>
        <w:spacing w:after="0" w:line="240" w:lineRule="auto"/>
        <w:ind w:left="5103" w:hanging="567"/>
        <w:jc w:val="both"/>
        <w:rPr>
          <w:rFonts w:ascii="Bookman Old Style" w:hAnsi="Bookman Old Style"/>
          <w:sz w:val="24"/>
          <w:szCs w:val="24"/>
        </w:rPr>
      </w:pPr>
      <w:r w:rsidRPr="00026411">
        <w:rPr>
          <w:rFonts w:ascii="Bookman Old Style" w:hAnsi="Bookman Old Style"/>
          <w:sz w:val="24"/>
          <w:szCs w:val="24"/>
        </w:rPr>
        <w:lastRenderedPageBreak/>
        <w:t>Pos ini merupakan kelebihan setoran pemegang saham diatas nilai nominal, setelah dikurangi biaya emisi efek ekuitas.</w:t>
      </w:r>
    </w:p>
    <w:p w14:paraId="084D23A9" w14:textId="77777777" w:rsidR="00197F13" w:rsidRDefault="00026411" w:rsidP="00197F13">
      <w:pPr>
        <w:pStyle w:val="ListParagraph"/>
        <w:numPr>
          <w:ilvl w:val="0"/>
          <w:numId w:val="162"/>
        </w:numPr>
        <w:spacing w:after="0" w:line="240" w:lineRule="auto"/>
        <w:ind w:left="5103" w:hanging="567"/>
        <w:jc w:val="both"/>
        <w:rPr>
          <w:rFonts w:ascii="Bookman Old Style" w:hAnsi="Bookman Old Style"/>
          <w:sz w:val="24"/>
          <w:szCs w:val="24"/>
        </w:rPr>
      </w:pPr>
      <w:r w:rsidRPr="00197F13">
        <w:rPr>
          <w:rFonts w:ascii="Bookman Old Style" w:hAnsi="Bookman Old Style"/>
          <w:sz w:val="24"/>
          <w:szCs w:val="24"/>
        </w:rPr>
        <w:t>Biaya emisi efek ekuitas merupakan biaya yang berkaitan dengan penerbitan efek ekuitas Emiten atau Perusahaan Publik, sebagaimana diatur oleh Otoritas Jasa Keuangan.</w:t>
      </w:r>
    </w:p>
    <w:p w14:paraId="473F2009" w14:textId="2AB54CB9" w:rsidR="00026411" w:rsidRPr="00197F13" w:rsidRDefault="00026411" w:rsidP="00197F13">
      <w:pPr>
        <w:pStyle w:val="ListParagraph"/>
        <w:numPr>
          <w:ilvl w:val="0"/>
          <w:numId w:val="162"/>
        </w:numPr>
        <w:spacing w:after="0" w:line="240" w:lineRule="auto"/>
        <w:ind w:left="5103" w:hanging="567"/>
        <w:jc w:val="both"/>
        <w:rPr>
          <w:rFonts w:ascii="Bookman Old Style" w:hAnsi="Bookman Old Style"/>
          <w:sz w:val="24"/>
          <w:szCs w:val="24"/>
        </w:rPr>
      </w:pPr>
      <w:r w:rsidRPr="00197F13">
        <w:rPr>
          <w:rFonts w:ascii="Bookman Old Style" w:hAnsi="Bookman Old Style"/>
          <w:sz w:val="24"/>
          <w:szCs w:val="24"/>
        </w:rPr>
        <w:t>Biaya-biaya yang tidak termasuk dalam pos biaya emisi efek ekuitas meliputi biaya yang berkaitan dengan pencatatan saham di bursa efek atas saham yang sudah beredar, biaya yang berkaitan dengan dividen saham dan pemecahan saham, dan biaya lain yang tidak dapat diatribusikan langsung dalam penerbitan efek ekuitas.</w:t>
      </w:r>
    </w:p>
    <w:p w14:paraId="15D2FB96" w14:textId="77777777" w:rsidR="00197F13" w:rsidRDefault="00026411" w:rsidP="00197F13">
      <w:pPr>
        <w:pStyle w:val="ListParagraph"/>
        <w:numPr>
          <w:ilvl w:val="0"/>
          <w:numId w:val="161"/>
        </w:numPr>
        <w:spacing w:after="0" w:line="240" w:lineRule="auto"/>
        <w:ind w:left="4536" w:hanging="567"/>
        <w:jc w:val="both"/>
        <w:rPr>
          <w:rFonts w:ascii="Bookman Old Style" w:hAnsi="Bookman Old Style"/>
          <w:sz w:val="24"/>
          <w:szCs w:val="24"/>
        </w:rPr>
      </w:pPr>
      <w:r w:rsidRPr="00026411">
        <w:rPr>
          <w:rFonts w:ascii="Bookman Old Style" w:hAnsi="Bookman Old Style"/>
          <w:sz w:val="24"/>
          <w:szCs w:val="24"/>
        </w:rPr>
        <w:t>Selisih Modal dari Transaksi Saham Treasuri</w:t>
      </w:r>
    </w:p>
    <w:p w14:paraId="769F8378" w14:textId="22118974" w:rsidR="00026411" w:rsidRPr="00197F13" w:rsidRDefault="00026411" w:rsidP="00197F13">
      <w:pPr>
        <w:pStyle w:val="ListParagraph"/>
        <w:spacing w:after="0" w:line="240" w:lineRule="auto"/>
        <w:ind w:left="4536"/>
        <w:jc w:val="both"/>
        <w:rPr>
          <w:rFonts w:ascii="Bookman Old Style" w:hAnsi="Bookman Old Style"/>
          <w:sz w:val="24"/>
          <w:szCs w:val="24"/>
        </w:rPr>
      </w:pPr>
      <w:r w:rsidRPr="00197F13">
        <w:rPr>
          <w:rFonts w:ascii="Bookman Old Style" w:hAnsi="Bookman Old Style"/>
          <w:sz w:val="24"/>
          <w:szCs w:val="24"/>
        </w:rPr>
        <w:t>Pos ini merupakan selisih antara harga perolehan kembali dan harga jual kembali saham treasuri.</w:t>
      </w:r>
    </w:p>
    <w:p w14:paraId="6ADB7A5A" w14:textId="77777777" w:rsidR="00197F13" w:rsidRDefault="00026411" w:rsidP="00197F13">
      <w:pPr>
        <w:pStyle w:val="ListParagraph"/>
        <w:numPr>
          <w:ilvl w:val="0"/>
          <w:numId w:val="161"/>
        </w:numPr>
        <w:spacing w:after="0" w:line="240" w:lineRule="auto"/>
        <w:ind w:left="4536" w:hanging="567"/>
        <w:jc w:val="both"/>
        <w:rPr>
          <w:rFonts w:ascii="Bookman Old Style" w:hAnsi="Bookman Old Style"/>
          <w:sz w:val="24"/>
          <w:szCs w:val="24"/>
        </w:rPr>
      </w:pPr>
      <w:r w:rsidRPr="00026411">
        <w:rPr>
          <w:rFonts w:ascii="Bookman Old Style" w:hAnsi="Bookman Old Style"/>
          <w:sz w:val="24"/>
          <w:szCs w:val="24"/>
        </w:rPr>
        <w:t>Selisih Kurs atas Modal Disetor</w:t>
      </w:r>
    </w:p>
    <w:p w14:paraId="31DD16DB" w14:textId="44AE395D" w:rsidR="00026411" w:rsidRPr="00197F13" w:rsidRDefault="00026411" w:rsidP="00197F13">
      <w:pPr>
        <w:pStyle w:val="ListParagraph"/>
        <w:spacing w:after="0" w:line="240" w:lineRule="auto"/>
        <w:ind w:left="4536"/>
        <w:jc w:val="both"/>
        <w:rPr>
          <w:rFonts w:ascii="Bookman Old Style" w:hAnsi="Bookman Old Style"/>
          <w:sz w:val="24"/>
          <w:szCs w:val="24"/>
        </w:rPr>
      </w:pPr>
      <w:r w:rsidRPr="00197F13">
        <w:rPr>
          <w:rFonts w:ascii="Bookman Old Style" w:hAnsi="Bookman Old Style"/>
          <w:sz w:val="24"/>
          <w:szCs w:val="24"/>
        </w:rPr>
        <w:t>Pos ini merupakan selisih kurs mata uang asing yang terjadi sehubungan dengan transaksi modal.</w:t>
      </w:r>
    </w:p>
    <w:p w14:paraId="0B87E78C" w14:textId="77777777" w:rsidR="00197F13" w:rsidRDefault="00026411" w:rsidP="00197F13">
      <w:pPr>
        <w:pStyle w:val="ListParagraph"/>
        <w:numPr>
          <w:ilvl w:val="0"/>
          <w:numId w:val="161"/>
        </w:numPr>
        <w:spacing w:after="0" w:line="240" w:lineRule="auto"/>
        <w:ind w:left="4536" w:hanging="567"/>
        <w:jc w:val="both"/>
        <w:rPr>
          <w:rFonts w:ascii="Bookman Old Style" w:hAnsi="Bookman Old Style"/>
          <w:sz w:val="24"/>
          <w:szCs w:val="24"/>
        </w:rPr>
      </w:pPr>
      <w:r w:rsidRPr="00026411">
        <w:rPr>
          <w:rFonts w:ascii="Bookman Old Style" w:hAnsi="Bookman Old Style"/>
          <w:sz w:val="24"/>
          <w:szCs w:val="24"/>
        </w:rPr>
        <w:t>Selisih Nilai Transaksi dengan Entitas Sepengendali</w:t>
      </w:r>
    </w:p>
    <w:p w14:paraId="0A8DAF61" w14:textId="77CAAAB7" w:rsidR="00026411" w:rsidRPr="00197F13" w:rsidRDefault="00026411" w:rsidP="00197F13">
      <w:pPr>
        <w:pStyle w:val="ListParagraph"/>
        <w:spacing w:after="0" w:line="240" w:lineRule="auto"/>
        <w:ind w:left="4536"/>
        <w:jc w:val="both"/>
        <w:rPr>
          <w:rFonts w:ascii="Bookman Old Style" w:hAnsi="Bookman Old Style"/>
          <w:sz w:val="24"/>
          <w:szCs w:val="24"/>
        </w:rPr>
      </w:pPr>
      <w:r w:rsidRPr="00197F13">
        <w:rPr>
          <w:rFonts w:ascii="Bookman Old Style" w:hAnsi="Bookman Old Style"/>
          <w:sz w:val="24"/>
          <w:szCs w:val="24"/>
        </w:rPr>
        <w:t>Pos ini merupakan selisih jumlah imbalan yang dialihkan atau diterima dengan nilai tercatat dari setiap transaksi kombinasi atau pelepasan bisnis antar entitas sepengendali.</w:t>
      </w:r>
    </w:p>
    <w:p w14:paraId="1142C4EA" w14:textId="77777777" w:rsidR="00197F13" w:rsidRDefault="00026411" w:rsidP="00197F13">
      <w:pPr>
        <w:pStyle w:val="ListParagraph"/>
        <w:numPr>
          <w:ilvl w:val="0"/>
          <w:numId w:val="161"/>
        </w:numPr>
        <w:spacing w:after="0" w:line="240" w:lineRule="auto"/>
        <w:ind w:left="4536" w:hanging="567"/>
        <w:jc w:val="both"/>
        <w:rPr>
          <w:rFonts w:ascii="Bookman Old Style" w:hAnsi="Bookman Old Style"/>
          <w:sz w:val="24"/>
          <w:szCs w:val="24"/>
        </w:rPr>
      </w:pPr>
      <w:r w:rsidRPr="00026411">
        <w:rPr>
          <w:rFonts w:ascii="Bookman Old Style" w:hAnsi="Bookman Old Style"/>
          <w:sz w:val="24"/>
          <w:szCs w:val="24"/>
        </w:rPr>
        <w:t>Tambahan Modal Disetor Lainnya</w:t>
      </w:r>
    </w:p>
    <w:p w14:paraId="79B46E3D" w14:textId="77777777" w:rsidR="00197F13" w:rsidRDefault="00026411" w:rsidP="00197F13">
      <w:pPr>
        <w:pStyle w:val="ListParagraph"/>
        <w:spacing w:after="0" w:line="240" w:lineRule="auto"/>
        <w:ind w:left="4536"/>
        <w:jc w:val="both"/>
        <w:rPr>
          <w:rFonts w:ascii="Bookman Old Style" w:hAnsi="Bookman Old Style"/>
          <w:sz w:val="24"/>
          <w:szCs w:val="24"/>
        </w:rPr>
      </w:pPr>
      <w:r w:rsidRPr="00197F13">
        <w:rPr>
          <w:rFonts w:ascii="Bookman Old Style" w:hAnsi="Bookman Old Style"/>
          <w:sz w:val="24"/>
          <w:szCs w:val="24"/>
        </w:rPr>
        <w:t>Antara lain berupa:</w:t>
      </w:r>
    </w:p>
    <w:p w14:paraId="3ADD17E9" w14:textId="77777777" w:rsidR="00197F13" w:rsidRDefault="00026411" w:rsidP="00197F13">
      <w:pPr>
        <w:pStyle w:val="ListParagraph"/>
        <w:numPr>
          <w:ilvl w:val="0"/>
          <w:numId w:val="163"/>
        </w:numPr>
        <w:spacing w:after="0" w:line="240" w:lineRule="auto"/>
        <w:ind w:left="5103" w:hanging="567"/>
        <w:jc w:val="both"/>
        <w:rPr>
          <w:rFonts w:ascii="Bookman Old Style" w:hAnsi="Bookman Old Style"/>
          <w:sz w:val="24"/>
          <w:szCs w:val="24"/>
        </w:rPr>
      </w:pPr>
      <w:r w:rsidRPr="00197F13">
        <w:rPr>
          <w:rFonts w:ascii="Bookman Old Style" w:hAnsi="Bookman Old Style"/>
          <w:sz w:val="24"/>
          <w:szCs w:val="24"/>
        </w:rPr>
        <w:t>Kelebihan setoran modal di atas modal dasar atau modal ditempatkan, seperti pembulatan atas setoran modal sebagai dampak pemecahan saham (</w:t>
      </w:r>
      <w:r w:rsidRPr="00197F13">
        <w:rPr>
          <w:rFonts w:ascii="Bookman Old Style" w:hAnsi="Bookman Old Style"/>
          <w:i/>
          <w:sz w:val="24"/>
          <w:szCs w:val="24"/>
        </w:rPr>
        <w:t>stock split</w:t>
      </w:r>
      <w:r w:rsidRPr="00197F13">
        <w:rPr>
          <w:rFonts w:ascii="Bookman Old Style" w:hAnsi="Bookman Old Style"/>
          <w:sz w:val="24"/>
          <w:szCs w:val="24"/>
        </w:rPr>
        <w:t>) atau penggabungan saham (</w:t>
      </w:r>
      <w:r w:rsidRPr="00197F13">
        <w:rPr>
          <w:rFonts w:ascii="Bookman Old Style" w:hAnsi="Bookman Old Style"/>
          <w:i/>
          <w:sz w:val="24"/>
          <w:szCs w:val="24"/>
        </w:rPr>
        <w:t>reverse stock</w:t>
      </w:r>
      <w:r w:rsidRPr="00197F13">
        <w:rPr>
          <w:rFonts w:ascii="Bookman Old Style" w:hAnsi="Bookman Old Style"/>
          <w:sz w:val="24"/>
          <w:szCs w:val="24"/>
        </w:rPr>
        <w:t>).</w:t>
      </w:r>
    </w:p>
    <w:p w14:paraId="54881E14" w14:textId="77777777" w:rsidR="00197F13" w:rsidRDefault="00026411" w:rsidP="00197F13">
      <w:pPr>
        <w:pStyle w:val="ListParagraph"/>
        <w:numPr>
          <w:ilvl w:val="0"/>
          <w:numId w:val="163"/>
        </w:numPr>
        <w:spacing w:after="0" w:line="240" w:lineRule="auto"/>
        <w:ind w:left="5103" w:hanging="567"/>
        <w:jc w:val="both"/>
        <w:rPr>
          <w:rFonts w:ascii="Bookman Old Style" w:hAnsi="Bookman Old Style"/>
          <w:sz w:val="24"/>
          <w:szCs w:val="24"/>
        </w:rPr>
      </w:pPr>
      <w:r w:rsidRPr="00197F13">
        <w:rPr>
          <w:rFonts w:ascii="Bookman Old Style" w:hAnsi="Bookman Old Style"/>
          <w:sz w:val="24"/>
          <w:szCs w:val="24"/>
        </w:rPr>
        <w:t>Uang muka pemesanan saham dalam Penawaran Umum dengan Hak Memesan Efek Terlebih Dahulu. Dalam hal uang muka tersebut melebihi jumlah yang akan menjadi modal saham (</w:t>
      </w:r>
      <w:r w:rsidRPr="00EA7764">
        <w:rPr>
          <w:rFonts w:ascii="Bookman Old Style" w:hAnsi="Bookman Old Style"/>
          <w:i/>
          <w:iCs/>
          <w:sz w:val="24"/>
          <w:szCs w:val="24"/>
        </w:rPr>
        <w:t>oversubscribed</w:t>
      </w:r>
      <w:r w:rsidRPr="00197F13">
        <w:rPr>
          <w:rFonts w:ascii="Bookman Old Style" w:hAnsi="Bookman Old Style"/>
          <w:sz w:val="24"/>
          <w:szCs w:val="24"/>
        </w:rPr>
        <w:t>), maka kelebihan tersebut harus disajikan sebagai Liabilitas jangka pendek.</w:t>
      </w:r>
    </w:p>
    <w:p w14:paraId="40BC970A" w14:textId="77777777" w:rsidR="00197F13" w:rsidRDefault="00026411" w:rsidP="00197F13">
      <w:pPr>
        <w:pStyle w:val="ListParagraph"/>
        <w:numPr>
          <w:ilvl w:val="0"/>
          <w:numId w:val="163"/>
        </w:numPr>
        <w:spacing w:after="0" w:line="240" w:lineRule="auto"/>
        <w:ind w:left="5103" w:hanging="567"/>
        <w:jc w:val="both"/>
        <w:rPr>
          <w:rFonts w:ascii="Bookman Old Style" w:hAnsi="Bookman Old Style"/>
          <w:sz w:val="24"/>
          <w:szCs w:val="24"/>
        </w:rPr>
      </w:pPr>
      <w:r w:rsidRPr="00197F13">
        <w:rPr>
          <w:rFonts w:ascii="Bookman Old Style" w:hAnsi="Bookman Old Style"/>
          <w:sz w:val="24"/>
          <w:szCs w:val="24"/>
        </w:rPr>
        <w:lastRenderedPageBreak/>
        <w:t>Nilai waran pisah (</w:t>
      </w:r>
      <w:r w:rsidRPr="00197F13">
        <w:rPr>
          <w:rFonts w:ascii="Bookman Old Style" w:hAnsi="Bookman Old Style"/>
          <w:i/>
          <w:sz w:val="24"/>
          <w:szCs w:val="24"/>
        </w:rPr>
        <w:t>detachable warrant</w:t>
      </w:r>
      <w:r w:rsidRPr="00197F13">
        <w:rPr>
          <w:rFonts w:ascii="Bookman Old Style" w:hAnsi="Bookman Old Style"/>
          <w:sz w:val="24"/>
          <w:szCs w:val="24"/>
        </w:rPr>
        <w:t>) yang belum dilaksanakan.</w:t>
      </w:r>
    </w:p>
    <w:p w14:paraId="704D27B9" w14:textId="77777777" w:rsidR="00197F13" w:rsidRDefault="00026411" w:rsidP="00197F13">
      <w:pPr>
        <w:pStyle w:val="ListParagraph"/>
        <w:numPr>
          <w:ilvl w:val="0"/>
          <w:numId w:val="163"/>
        </w:numPr>
        <w:spacing w:after="0" w:line="240" w:lineRule="auto"/>
        <w:ind w:left="5103" w:hanging="567"/>
        <w:jc w:val="both"/>
        <w:rPr>
          <w:rFonts w:ascii="Bookman Old Style" w:hAnsi="Bookman Old Style"/>
          <w:sz w:val="24"/>
          <w:szCs w:val="24"/>
        </w:rPr>
      </w:pPr>
      <w:r w:rsidRPr="00197F13">
        <w:rPr>
          <w:rFonts w:ascii="Bookman Old Style" w:hAnsi="Bookman Old Style"/>
          <w:sz w:val="24"/>
          <w:szCs w:val="24"/>
        </w:rPr>
        <w:t>Transaksi pembayaran berbasis saham</w:t>
      </w:r>
    </w:p>
    <w:p w14:paraId="14DFE79C" w14:textId="544EDBA5" w:rsidR="00026411" w:rsidRPr="00197F13" w:rsidRDefault="00026411" w:rsidP="00197F13">
      <w:pPr>
        <w:pStyle w:val="ListParagraph"/>
        <w:numPr>
          <w:ilvl w:val="0"/>
          <w:numId w:val="164"/>
        </w:numPr>
        <w:spacing w:after="0" w:line="240" w:lineRule="auto"/>
        <w:ind w:left="5670" w:hanging="567"/>
        <w:jc w:val="both"/>
        <w:rPr>
          <w:rFonts w:ascii="Bookman Old Style" w:hAnsi="Bookman Old Style"/>
          <w:sz w:val="24"/>
          <w:szCs w:val="24"/>
        </w:rPr>
      </w:pPr>
      <w:r w:rsidRPr="00197F13">
        <w:rPr>
          <w:rFonts w:ascii="Bookman Old Style" w:hAnsi="Bookman Old Style"/>
          <w:sz w:val="24"/>
          <w:szCs w:val="24"/>
        </w:rPr>
        <w:t>Pos ini timbul dari transaksi pembayaran berbasis saham yang diselesaikan dengan instrumen ekuitas.</w:t>
      </w:r>
    </w:p>
    <w:p w14:paraId="6CC5103B" w14:textId="1C893AEF" w:rsidR="00026411" w:rsidRPr="00026411" w:rsidRDefault="00026411" w:rsidP="00197F13">
      <w:pPr>
        <w:pStyle w:val="ListParagraph"/>
        <w:numPr>
          <w:ilvl w:val="0"/>
          <w:numId w:val="164"/>
        </w:numPr>
        <w:spacing w:after="0" w:line="240" w:lineRule="auto"/>
        <w:ind w:left="5670" w:hanging="567"/>
        <w:jc w:val="both"/>
        <w:rPr>
          <w:rFonts w:ascii="Bookman Old Style" w:hAnsi="Bookman Old Style"/>
          <w:sz w:val="24"/>
          <w:szCs w:val="24"/>
        </w:rPr>
      </w:pPr>
      <w:r w:rsidRPr="00026411">
        <w:rPr>
          <w:rFonts w:ascii="Bookman Old Style" w:hAnsi="Bookman Old Style"/>
          <w:sz w:val="24"/>
          <w:szCs w:val="24"/>
        </w:rPr>
        <w:t>Emiten atau Perusahaan Publik yang menyelesaikan pembayaran berbasis saham dengan instrumen ekuitas wajib mengukur barang atau jasa yang diterima dan kenaikan di ekuitas secara langsung dengan mengacu pada Nilai Wajar barang atau jasa yang diterima, atau tidak secara langsung dengan mengacu pada instrumen ekuitas yang diberikan apabila Nilai Wajar dari barang atau jasa yang diterima tidak dapat diestimasi dengan andal.</w:t>
      </w:r>
    </w:p>
    <w:p w14:paraId="5F0C88FD" w14:textId="3114B4C4" w:rsidR="00026411" w:rsidRPr="00026411" w:rsidRDefault="00026411" w:rsidP="00197F13">
      <w:pPr>
        <w:pStyle w:val="ListParagraph"/>
        <w:numPr>
          <w:ilvl w:val="0"/>
          <w:numId w:val="164"/>
        </w:numPr>
        <w:spacing w:after="0" w:line="240" w:lineRule="auto"/>
        <w:ind w:left="5670" w:hanging="567"/>
        <w:jc w:val="both"/>
        <w:rPr>
          <w:rFonts w:ascii="Bookman Old Style" w:hAnsi="Bookman Old Style"/>
          <w:sz w:val="24"/>
          <w:szCs w:val="24"/>
        </w:rPr>
      </w:pPr>
      <w:r w:rsidRPr="00026411">
        <w:rPr>
          <w:rFonts w:ascii="Bookman Old Style" w:hAnsi="Bookman Old Style"/>
          <w:sz w:val="24"/>
          <w:szCs w:val="24"/>
        </w:rPr>
        <w:t>Emiten atau Perusahaan Publik yang menyelesaikan pembayaran berbasis saham dengan pilihan Kas (atau aset lain) atau dengan penerbitan instrumen ekuitas wajib mengakui transaksi atau komponen transaksi tersebut sebagai transaksi pembayaran berbasis saham yang diselesaikan dengan instrumen ekuitas apabila tidak terdapat Liabilitas yang terjadi.</w:t>
      </w:r>
    </w:p>
    <w:p w14:paraId="7EF03EED" w14:textId="7FF1181C" w:rsidR="00026411" w:rsidRPr="00026411" w:rsidRDefault="00026411" w:rsidP="00197F13">
      <w:pPr>
        <w:pStyle w:val="ListParagraph"/>
        <w:numPr>
          <w:ilvl w:val="0"/>
          <w:numId w:val="163"/>
        </w:numPr>
        <w:spacing w:after="0" w:line="240" w:lineRule="auto"/>
        <w:ind w:left="5103" w:hanging="567"/>
        <w:jc w:val="both"/>
        <w:rPr>
          <w:rFonts w:ascii="Bookman Old Style" w:hAnsi="Bookman Old Style"/>
          <w:sz w:val="24"/>
          <w:szCs w:val="24"/>
        </w:rPr>
      </w:pPr>
      <w:r w:rsidRPr="00026411">
        <w:rPr>
          <w:rFonts w:ascii="Bookman Old Style" w:hAnsi="Bookman Old Style"/>
          <w:sz w:val="24"/>
          <w:szCs w:val="24"/>
        </w:rPr>
        <w:t>Bagian ekuitas dari instrumen keuangan majemuk, seperti obligasi konversi.</w:t>
      </w:r>
    </w:p>
    <w:p w14:paraId="74022D56" w14:textId="2F6BD9B5" w:rsidR="00026411" w:rsidRPr="00197F13" w:rsidRDefault="00026411" w:rsidP="00197F13">
      <w:pPr>
        <w:pStyle w:val="ListParagraph"/>
        <w:numPr>
          <w:ilvl w:val="0"/>
          <w:numId w:val="163"/>
        </w:numPr>
        <w:spacing w:after="0" w:line="240" w:lineRule="auto"/>
        <w:ind w:left="5103" w:hanging="567"/>
        <w:jc w:val="both"/>
        <w:rPr>
          <w:rFonts w:ascii="Bookman Old Style" w:hAnsi="Bookman Old Style"/>
          <w:sz w:val="24"/>
          <w:szCs w:val="24"/>
        </w:rPr>
      </w:pPr>
      <w:r w:rsidRPr="00026411">
        <w:rPr>
          <w:rFonts w:ascii="Bookman Old Style" w:hAnsi="Bookman Old Style"/>
          <w:sz w:val="24"/>
          <w:szCs w:val="24"/>
        </w:rPr>
        <w:t xml:space="preserve">Selisih antara Aset pengampunan pajak dan Liabilitas pengampunan pajak. </w:t>
      </w:r>
    </w:p>
    <w:p w14:paraId="332516D0" w14:textId="578BC2C1" w:rsidR="00026411" w:rsidRDefault="00026411" w:rsidP="009B6905">
      <w:pPr>
        <w:pStyle w:val="ListParagraph"/>
        <w:numPr>
          <w:ilvl w:val="0"/>
          <w:numId w:val="159"/>
        </w:numPr>
        <w:spacing w:after="0" w:line="240" w:lineRule="auto"/>
        <w:ind w:left="3969" w:hanging="567"/>
        <w:jc w:val="both"/>
        <w:rPr>
          <w:rFonts w:ascii="Bookman Old Style" w:hAnsi="Bookman Old Style"/>
          <w:sz w:val="24"/>
          <w:szCs w:val="24"/>
        </w:rPr>
      </w:pPr>
      <w:r w:rsidRPr="00A65EC6">
        <w:rPr>
          <w:rFonts w:ascii="Bookman Old Style" w:hAnsi="Bookman Old Style"/>
          <w:sz w:val="24"/>
          <w:szCs w:val="24"/>
        </w:rPr>
        <w:t>selisih transaksi dengan pihak nonpengendali</w:t>
      </w:r>
    </w:p>
    <w:p w14:paraId="6959A404" w14:textId="77777777" w:rsidR="00197F13" w:rsidRDefault="00197F13" w:rsidP="00197F13">
      <w:pPr>
        <w:pStyle w:val="ListParagraph"/>
        <w:numPr>
          <w:ilvl w:val="0"/>
          <w:numId w:val="165"/>
        </w:numPr>
        <w:spacing w:after="0" w:line="240" w:lineRule="auto"/>
        <w:ind w:left="4536" w:hanging="567"/>
        <w:jc w:val="both"/>
        <w:rPr>
          <w:rFonts w:ascii="Bookman Old Style" w:hAnsi="Bookman Old Style"/>
          <w:sz w:val="24"/>
          <w:szCs w:val="24"/>
        </w:rPr>
      </w:pPr>
      <w:r w:rsidRPr="00197F13">
        <w:rPr>
          <w:rFonts w:ascii="Bookman Old Style" w:hAnsi="Bookman Old Style"/>
          <w:sz w:val="24"/>
          <w:szCs w:val="24"/>
        </w:rPr>
        <w:t xml:space="preserve">Pos ini merupakan selisih yang terjadi dari transaksi dengan pihak nonpengendali yang mengakibatkan terjadinya perubahan kepemilikan, baik yang menyebabkan terjadinya kenaikan maupun penurunan persentase kepemilikan pada entitas </w:t>
      </w:r>
      <w:r w:rsidRPr="00197F13">
        <w:rPr>
          <w:rFonts w:ascii="Bookman Old Style" w:hAnsi="Bookman Old Style"/>
          <w:sz w:val="24"/>
          <w:szCs w:val="24"/>
        </w:rPr>
        <w:lastRenderedPageBreak/>
        <w:t>anak tanpa mengakibatkan hilangnya Pengendalian.</w:t>
      </w:r>
    </w:p>
    <w:p w14:paraId="27BB4353" w14:textId="73ED155E" w:rsidR="00197F13" w:rsidRPr="00197F13" w:rsidRDefault="00197F13" w:rsidP="00197F13">
      <w:pPr>
        <w:pStyle w:val="ListParagraph"/>
        <w:numPr>
          <w:ilvl w:val="0"/>
          <w:numId w:val="165"/>
        </w:numPr>
        <w:spacing w:after="0" w:line="240" w:lineRule="auto"/>
        <w:ind w:left="4536" w:hanging="567"/>
        <w:jc w:val="both"/>
        <w:rPr>
          <w:rFonts w:ascii="Bookman Old Style" w:hAnsi="Bookman Old Style"/>
          <w:sz w:val="24"/>
          <w:szCs w:val="24"/>
        </w:rPr>
      </w:pPr>
      <w:r w:rsidRPr="00197F13">
        <w:rPr>
          <w:rFonts w:ascii="Bookman Old Style" w:hAnsi="Bookman Old Style"/>
          <w:sz w:val="24"/>
          <w:szCs w:val="24"/>
        </w:rPr>
        <w:t>Selisih yang terjadi dari transaksi dengan pihak nonpengendali tersebut merupakan perbedaan antara jumlah penyesuaian atas kepentingan nonpengendali dengan Nilai Wajar imbalan yang diberikan atau diterima.</w:t>
      </w:r>
    </w:p>
    <w:p w14:paraId="4D12E386" w14:textId="2EF62ACF" w:rsidR="00026411" w:rsidRDefault="00026411" w:rsidP="009B6905">
      <w:pPr>
        <w:pStyle w:val="ListParagraph"/>
        <w:numPr>
          <w:ilvl w:val="0"/>
          <w:numId w:val="159"/>
        </w:numPr>
        <w:spacing w:after="0" w:line="240" w:lineRule="auto"/>
        <w:ind w:left="3969" w:hanging="567"/>
        <w:jc w:val="both"/>
        <w:rPr>
          <w:rFonts w:ascii="Bookman Old Style" w:hAnsi="Bookman Old Style"/>
          <w:sz w:val="24"/>
          <w:szCs w:val="24"/>
        </w:rPr>
      </w:pPr>
      <w:r w:rsidRPr="00A65EC6">
        <w:rPr>
          <w:rFonts w:ascii="Bookman Old Style" w:hAnsi="Bookman Old Style"/>
          <w:sz w:val="24"/>
          <w:szCs w:val="24"/>
        </w:rPr>
        <w:t>saham treasuri</w:t>
      </w:r>
    </w:p>
    <w:p w14:paraId="34D51C9E" w14:textId="1814FCAF" w:rsidR="00197F13" w:rsidRDefault="00197F13" w:rsidP="00197F13">
      <w:pPr>
        <w:pStyle w:val="ListParagraph"/>
        <w:spacing w:after="0" w:line="240" w:lineRule="auto"/>
        <w:ind w:left="3969"/>
        <w:jc w:val="both"/>
        <w:rPr>
          <w:rFonts w:ascii="Bookman Old Style" w:hAnsi="Bookman Old Style"/>
          <w:sz w:val="24"/>
          <w:szCs w:val="24"/>
        </w:rPr>
      </w:pPr>
      <w:r w:rsidRPr="00197F13">
        <w:rPr>
          <w:rFonts w:ascii="Bookman Old Style" w:hAnsi="Bookman Old Style"/>
          <w:sz w:val="24"/>
          <w:szCs w:val="24"/>
        </w:rPr>
        <w:t>Pos ini merupakan saham yang diperoleh kembali dan dimiliki oleh Emiten atau Perusahaan Publik. Saham treasuri disajikan sebesar harga perolehan dan sebagai pengurang dari ekuitas.</w:t>
      </w:r>
    </w:p>
    <w:p w14:paraId="21C06205" w14:textId="782E924C" w:rsidR="00026411" w:rsidRDefault="00026411" w:rsidP="009B6905">
      <w:pPr>
        <w:pStyle w:val="ListParagraph"/>
        <w:numPr>
          <w:ilvl w:val="0"/>
          <w:numId w:val="159"/>
        </w:numPr>
        <w:spacing w:after="0" w:line="240" w:lineRule="auto"/>
        <w:ind w:left="3969" w:hanging="567"/>
        <w:jc w:val="both"/>
        <w:rPr>
          <w:rFonts w:ascii="Bookman Old Style" w:hAnsi="Bookman Old Style"/>
          <w:sz w:val="24"/>
          <w:szCs w:val="24"/>
        </w:rPr>
      </w:pPr>
      <w:r w:rsidRPr="00A65EC6">
        <w:rPr>
          <w:rFonts w:ascii="Bookman Old Style" w:hAnsi="Bookman Old Style"/>
          <w:sz w:val="24"/>
          <w:szCs w:val="24"/>
        </w:rPr>
        <w:t>saldo laba</w:t>
      </w:r>
    </w:p>
    <w:p w14:paraId="09D70437" w14:textId="54173C6C" w:rsidR="00197F13" w:rsidRDefault="00197F13" w:rsidP="00197F13">
      <w:pPr>
        <w:pStyle w:val="ListParagraph"/>
        <w:numPr>
          <w:ilvl w:val="0"/>
          <w:numId w:val="166"/>
        </w:numPr>
        <w:spacing w:after="0" w:line="240" w:lineRule="auto"/>
        <w:ind w:left="4536" w:hanging="567"/>
        <w:jc w:val="both"/>
        <w:rPr>
          <w:rFonts w:ascii="Bookman Old Style" w:hAnsi="Bookman Old Style"/>
          <w:sz w:val="24"/>
          <w:szCs w:val="24"/>
        </w:rPr>
      </w:pPr>
      <w:r w:rsidRPr="00197F13">
        <w:rPr>
          <w:rFonts w:ascii="Bookman Old Style" w:hAnsi="Bookman Old Style"/>
          <w:sz w:val="24"/>
          <w:szCs w:val="24"/>
        </w:rPr>
        <w:t>Pos ini merupakan akumulasi hasil usaha periodik setelah memperhitungkan pembagian dividen, koreksi laba rugi periode lalu, perubahan kebijakan akuntansi, dan reklasifikasi yang diperkenankan sesuai SAK</w:t>
      </w:r>
      <w:r w:rsidR="00C5466D">
        <w:rPr>
          <w:rFonts w:ascii="Bookman Old Style" w:hAnsi="Bookman Old Style"/>
          <w:sz w:val="24"/>
          <w:szCs w:val="24"/>
        </w:rPr>
        <w:t xml:space="preserve"> atau SLK</w:t>
      </w:r>
      <w:r w:rsidRPr="00197F13">
        <w:rPr>
          <w:rFonts w:ascii="Bookman Old Style" w:hAnsi="Bookman Old Style"/>
          <w:sz w:val="24"/>
          <w:szCs w:val="24"/>
        </w:rPr>
        <w:t>.</w:t>
      </w:r>
    </w:p>
    <w:p w14:paraId="2D4DC447" w14:textId="2BE4F6A6" w:rsidR="00197F13" w:rsidRPr="00197F13" w:rsidRDefault="00197F13" w:rsidP="00197F13">
      <w:pPr>
        <w:pStyle w:val="ListParagraph"/>
        <w:numPr>
          <w:ilvl w:val="0"/>
          <w:numId w:val="166"/>
        </w:numPr>
        <w:spacing w:after="0" w:line="240" w:lineRule="auto"/>
        <w:ind w:left="4536" w:hanging="567"/>
        <w:jc w:val="both"/>
        <w:rPr>
          <w:rFonts w:ascii="Bookman Old Style" w:hAnsi="Bookman Old Style"/>
          <w:sz w:val="24"/>
          <w:szCs w:val="24"/>
        </w:rPr>
      </w:pPr>
      <w:r w:rsidRPr="00197F13">
        <w:rPr>
          <w:rFonts w:ascii="Bookman Old Style" w:hAnsi="Bookman Old Style"/>
          <w:sz w:val="24"/>
          <w:szCs w:val="24"/>
        </w:rPr>
        <w:t>Dalam hal Emiten atau Perusahaan Publik pernah melakukan kuasi reorganisasi:</w:t>
      </w:r>
    </w:p>
    <w:p w14:paraId="256B86C0" w14:textId="77777777" w:rsidR="00197F13" w:rsidRDefault="00197F13" w:rsidP="00197F13">
      <w:pPr>
        <w:pStyle w:val="ListParagraph"/>
        <w:numPr>
          <w:ilvl w:val="0"/>
          <w:numId w:val="167"/>
        </w:numPr>
        <w:spacing w:after="0" w:line="240" w:lineRule="auto"/>
        <w:ind w:left="5103" w:hanging="567"/>
        <w:jc w:val="both"/>
        <w:rPr>
          <w:rFonts w:ascii="Bookman Old Style" w:hAnsi="Bookman Old Style"/>
          <w:sz w:val="24"/>
          <w:szCs w:val="24"/>
        </w:rPr>
      </w:pPr>
      <w:r w:rsidRPr="00197F13">
        <w:rPr>
          <w:rFonts w:ascii="Bookman Old Style" w:hAnsi="Bookman Old Style"/>
          <w:sz w:val="24"/>
          <w:szCs w:val="24"/>
        </w:rPr>
        <w:t>Jumlah saldo laba negatif yang dieliminasi wajib disajikan selama 3 (tiga) tahun berturut-turut sejak tahun dilakukannya kuasi reorganisasi.</w:t>
      </w:r>
    </w:p>
    <w:p w14:paraId="0291FEAC" w14:textId="45B240D1" w:rsidR="00197F13" w:rsidRDefault="00197F13" w:rsidP="00197F13">
      <w:pPr>
        <w:pStyle w:val="ListParagraph"/>
        <w:numPr>
          <w:ilvl w:val="0"/>
          <w:numId w:val="167"/>
        </w:numPr>
        <w:spacing w:after="0" w:line="240" w:lineRule="auto"/>
        <w:ind w:left="5103" w:hanging="567"/>
        <w:jc w:val="both"/>
        <w:rPr>
          <w:rFonts w:ascii="Bookman Old Style" w:hAnsi="Bookman Old Style"/>
          <w:sz w:val="24"/>
          <w:szCs w:val="24"/>
        </w:rPr>
      </w:pPr>
      <w:r w:rsidRPr="00197F13">
        <w:rPr>
          <w:rFonts w:ascii="Bookman Old Style" w:hAnsi="Bookman Old Style"/>
          <w:sz w:val="24"/>
          <w:szCs w:val="24"/>
        </w:rPr>
        <w:t xml:space="preserve">Tanggal terjadinya kuasi reorganisasi wajib </w:t>
      </w:r>
      <w:proofErr w:type="spellStart"/>
      <w:r w:rsidRPr="00197F13">
        <w:rPr>
          <w:rFonts w:ascii="Bookman Old Style" w:hAnsi="Bookman Old Style"/>
          <w:sz w:val="24"/>
          <w:szCs w:val="24"/>
        </w:rPr>
        <w:t>dicantumkan</w:t>
      </w:r>
      <w:proofErr w:type="spellEnd"/>
      <w:r w:rsidRPr="00197F13">
        <w:rPr>
          <w:rFonts w:ascii="Bookman Old Style" w:hAnsi="Bookman Old Style"/>
          <w:sz w:val="24"/>
          <w:szCs w:val="24"/>
        </w:rPr>
        <w:t xml:space="preserve"> pada </w:t>
      </w:r>
      <w:proofErr w:type="spellStart"/>
      <w:r w:rsidRPr="00197F13">
        <w:rPr>
          <w:rFonts w:ascii="Bookman Old Style" w:hAnsi="Bookman Old Style"/>
          <w:sz w:val="24"/>
          <w:szCs w:val="24"/>
        </w:rPr>
        <w:t>pos</w:t>
      </w:r>
      <w:proofErr w:type="spellEnd"/>
      <w:r w:rsidRPr="00197F13">
        <w:rPr>
          <w:rFonts w:ascii="Bookman Old Style" w:hAnsi="Bookman Old Style"/>
          <w:sz w:val="24"/>
          <w:szCs w:val="24"/>
        </w:rPr>
        <w:t xml:space="preserve"> </w:t>
      </w:r>
      <w:proofErr w:type="spellStart"/>
      <w:r w:rsidRPr="00197F13">
        <w:rPr>
          <w:rFonts w:ascii="Bookman Old Style" w:hAnsi="Bookman Old Style"/>
          <w:sz w:val="24"/>
          <w:szCs w:val="24"/>
        </w:rPr>
        <w:t>saldo</w:t>
      </w:r>
      <w:proofErr w:type="spellEnd"/>
      <w:r w:rsidRPr="00197F13">
        <w:rPr>
          <w:rFonts w:ascii="Bookman Old Style" w:hAnsi="Bookman Old Style"/>
          <w:sz w:val="24"/>
          <w:szCs w:val="24"/>
        </w:rPr>
        <w:t xml:space="preserve"> </w:t>
      </w:r>
      <w:proofErr w:type="spellStart"/>
      <w:r w:rsidRPr="00197F13">
        <w:rPr>
          <w:rFonts w:ascii="Bookman Old Style" w:hAnsi="Bookman Old Style"/>
          <w:sz w:val="24"/>
          <w:szCs w:val="24"/>
        </w:rPr>
        <w:t>laba</w:t>
      </w:r>
      <w:proofErr w:type="spellEnd"/>
      <w:r w:rsidRPr="00197F13">
        <w:rPr>
          <w:rFonts w:ascii="Bookman Old Style" w:hAnsi="Bookman Old Style"/>
          <w:sz w:val="24"/>
          <w:szCs w:val="24"/>
        </w:rPr>
        <w:t xml:space="preserve"> </w:t>
      </w:r>
      <w:proofErr w:type="spellStart"/>
      <w:r w:rsidRPr="00197F13">
        <w:rPr>
          <w:rFonts w:ascii="Bookman Old Style" w:hAnsi="Bookman Old Style"/>
          <w:sz w:val="24"/>
          <w:szCs w:val="24"/>
        </w:rPr>
        <w:t>untuk</w:t>
      </w:r>
      <w:proofErr w:type="spellEnd"/>
      <w:r w:rsidRPr="00197F13">
        <w:rPr>
          <w:rFonts w:ascii="Bookman Old Style" w:hAnsi="Bookman Old Style"/>
          <w:sz w:val="24"/>
          <w:szCs w:val="24"/>
        </w:rPr>
        <w:t xml:space="preserve"> </w:t>
      </w:r>
      <w:proofErr w:type="spellStart"/>
      <w:r w:rsidRPr="00197F13">
        <w:rPr>
          <w:rFonts w:ascii="Bookman Old Style" w:hAnsi="Bookman Old Style"/>
          <w:sz w:val="24"/>
          <w:szCs w:val="24"/>
        </w:rPr>
        <w:t>jangka</w:t>
      </w:r>
      <w:proofErr w:type="spellEnd"/>
      <w:r w:rsidRPr="00197F13">
        <w:rPr>
          <w:rFonts w:ascii="Bookman Old Style" w:hAnsi="Bookman Old Style"/>
          <w:sz w:val="24"/>
          <w:szCs w:val="24"/>
        </w:rPr>
        <w:t xml:space="preserve"> </w:t>
      </w:r>
      <w:proofErr w:type="spellStart"/>
      <w:r w:rsidRPr="00197F13">
        <w:rPr>
          <w:rFonts w:ascii="Bookman Old Style" w:hAnsi="Bookman Old Style"/>
          <w:sz w:val="24"/>
          <w:szCs w:val="24"/>
        </w:rPr>
        <w:t>waktu</w:t>
      </w:r>
      <w:proofErr w:type="spellEnd"/>
      <w:r w:rsidRPr="00197F13">
        <w:rPr>
          <w:rFonts w:ascii="Bookman Old Style" w:hAnsi="Bookman Old Style"/>
          <w:sz w:val="24"/>
          <w:szCs w:val="24"/>
        </w:rPr>
        <w:t xml:space="preserve"> </w:t>
      </w:r>
      <w:proofErr w:type="spellStart"/>
      <w:r w:rsidRPr="00197F13">
        <w:rPr>
          <w:rFonts w:ascii="Bookman Old Style" w:hAnsi="Bookman Old Style"/>
          <w:sz w:val="24"/>
          <w:szCs w:val="24"/>
        </w:rPr>
        <w:t>sepuluh</w:t>
      </w:r>
      <w:proofErr w:type="spellEnd"/>
      <w:r w:rsidRPr="00197F13">
        <w:rPr>
          <w:rFonts w:ascii="Bookman Old Style" w:hAnsi="Bookman Old Style"/>
          <w:sz w:val="24"/>
          <w:szCs w:val="24"/>
        </w:rPr>
        <w:t xml:space="preserve"> </w:t>
      </w:r>
      <w:proofErr w:type="spellStart"/>
      <w:r w:rsidRPr="00197F13">
        <w:rPr>
          <w:rFonts w:ascii="Bookman Old Style" w:hAnsi="Bookman Old Style"/>
          <w:sz w:val="24"/>
          <w:szCs w:val="24"/>
        </w:rPr>
        <w:t>tahun</w:t>
      </w:r>
      <w:proofErr w:type="spellEnd"/>
      <w:r w:rsidRPr="00197F13">
        <w:rPr>
          <w:rFonts w:ascii="Bookman Old Style" w:hAnsi="Bookman Old Style"/>
          <w:sz w:val="24"/>
          <w:szCs w:val="24"/>
        </w:rPr>
        <w:t xml:space="preserve"> </w:t>
      </w:r>
      <w:proofErr w:type="spellStart"/>
      <w:r w:rsidRPr="00197F13">
        <w:rPr>
          <w:rFonts w:ascii="Bookman Old Style" w:hAnsi="Bookman Old Style"/>
          <w:sz w:val="24"/>
          <w:szCs w:val="24"/>
        </w:rPr>
        <w:t>ke</w:t>
      </w:r>
      <w:proofErr w:type="spellEnd"/>
      <w:r w:rsidRPr="00197F13">
        <w:rPr>
          <w:rFonts w:ascii="Bookman Old Style" w:hAnsi="Bookman Old Style"/>
          <w:sz w:val="24"/>
          <w:szCs w:val="24"/>
        </w:rPr>
        <w:t xml:space="preserve"> </w:t>
      </w:r>
      <w:proofErr w:type="spellStart"/>
      <w:r w:rsidRPr="00197F13">
        <w:rPr>
          <w:rFonts w:ascii="Bookman Old Style" w:hAnsi="Bookman Old Style"/>
          <w:sz w:val="24"/>
          <w:szCs w:val="24"/>
        </w:rPr>
        <w:t>depan</w:t>
      </w:r>
      <w:proofErr w:type="spellEnd"/>
      <w:r w:rsidRPr="00197F13">
        <w:rPr>
          <w:rFonts w:ascii="Bookman Old Style" w:hAnsi="Bookman Old Style"/>
          <w:sz w:val="24"/>
          <w:szCs w:val="24"/>
        </w:rPr>
        <w:t xml:space="preserve"> </w:t>
      </w:r>
      <w:proofErr w:type="spellStart"/>
      <w:r w:rsidRPr="00197F13">
        <w:rPr>
          <w:rFonts w:ascii="Bookman Old Style" w:hAnsi="Bookman Old Style"/>
          <w:sz w:val="24"/>
          <w:szCs w:val="24"/>
        </w:rPr>
        <w:t>sejak</w:t>
      </w:r>
      <w:proofErr w:type="spellEnd"/>
      <w:r w:rsidRPr="00197F13">
        <w:rPr>
          <w:rFonts w:ascii="Bookman Old Style" w:hAnsi="Bookman Old Style"/>
          <w:sz w:val="24"/>
          <w:szCs w:val="24"/>
        </w:rPr>
        <w:t xml:space="preserve"> </w:t>
      </w:r>
      <w:proofErr w:type="spellStart"/>
      <w:r w:rsidRPr="00197F13">
        <w:rPr>
          <w:rFonts w:ascii="Bookman Old Style" w:hAnsi="Bookman Old Style"/>
          <w:sz w:val="24"/>
          <w:szCs w:val="24"/>
        </w:rPr>
        <w:t>tahun</w:t>
      </w:r>
      <w:proofErr w:type="spellEnd"/>
      <w:r w:rsidRPr="00197F13">
        <w:rPr>
          <w:rFonts w:ascii="Bookman Old Style" w:hAnsi="Bookman Old Style"/>
          <w:sz w:val="24"/>
          <w:szCs w:val="24"/>
        </w:rPr>
        <w:t xml:space="preserve"> </w:t>
      </w:r>
      <w:proofErr w:type="spellStart"/>
      <w:r w:rsidRPr="00197F13">
        <w:rPr>
          <w:rFonts w:ascii="Bookman Old Style" w:hAnsi="Bookman Old Style"/>
          <w:sz w:val="24"/>
          <w:szCs w:val="24"/>
        </w:rPr>
        <w:t>dimulainya</w:t>
      </w:r>
      <w:proofErr w:type="spellEnd"/>
      <w:r w:rsidRPr="00197F13">
        <w:rPr>
          <w:rFonts w:ascii="Bookman Old Style" w:hAnsi="Bookman Old Style"/>
          <w:sz w:val="24"/>
          <w:szCs w:val="24"/>
        </w:rPr>
        <w:t xml:space="preserve"> </w:t>
      </w:r>
      <w:proofErr w:type="spellStart"/>
      <w:r w:rsidRPr="00197F13">
        <w:rPr>
          <w:rFonts w:ascii="Bookman Old Style" w:hAnsi="Bookman Old Style"/>
          <w:sz w:val="24"/>
          <w:szCs w:val="24"/>
        </w:rPr>
        <w:t>kuasi</w:t>
      </w:r>
      <w:proofErr w:type="spellEnd"/>
      <w:r w:rsidR="001E60A2">
        <w:rPr>
          <w:rFonts w:ascii="Bookman Old Style" w:hAnsi="Bookman Old Style"/>
          <w:sz w:val="24"/>
          <w:szCs w:val="24"/>
        </w:rPr>
        <w:t xml:space="preserve"> </w:t>
      </w:r>
      <w:proofErr w:type="spellStart"/>
      <w:r w:rsidRPr="00197F13">
        <w:rPr>
          <w:rFonts w:ascii="Bookman Old Style" w:hAnsi="Bookman Old Style"/>
          <w:sz w:val="24"/>
          <w:szCs w:val="24"/>
        </w:rPr>
        <w:t>reorganisasi</w:t>
      </w:r>
      <w:proofErr w:type="spellEnd"/>
      <w:r w:rsidRPr="00197F13">
        <w:rPr>
          <w:rFonts w:ascii="Bookman Old Style" w:hAnsi="Bookman Old Style"/>
          <w:sz w:val="24"/>
          <w:szCs w:val="24"/>
        </w:rPr>
        <w:t>.</w:t>
      </w:r>
    </w:p>
    <w:p w14:paraId="2DAF6DD0" w14:textId="77654196" w:rsidR="00197F13" w:rsidRPr="00197F13" w:rsidRDefault="00197F13" w:rsidP="00197F13">
      <w:pPr>
        <w:pStyle w:val="ListParagraph"/>
        <w:numPr>
          <w:ilvl w:val="0"/>
          <w:numId w:val="167"/>
        </w:numPr>
        <w:spacing w:after="0" w:line="240" w:lineRule="auto"/>
        <w:ind w:left="5103" w:hanging="567"/>
        <w:jc w:val="both"/>
        <w:rPr>
          <w:rFonts w:ascii="Bookman Old Style" w:hAnsi="Bookman Old Style"/>
          <w:sz w:val="24"/>
          <w:szCs w:val="24"/>
        </w:rPr>
      </w:pPr>
      <w:r w:rsidRPr="00197F13">
        <w:rPr>
          <w:rFonts w:ascii="Bookman Old Style" w:hAnsi="Bookman Old Style"/>
          <w:sz w:val="24"/>
          <w:szCs w:val="24"/>
        </w:rPr>
        <w:t>Pemberian tantiem dan bonus bukan merupakan pengurang saldo laba.</w:t>
      </w:r>
    </w:p>
    <w:p w14:paraId="437EE175" w14:textId="5522AD15" w:rsidR="00026411" w:rsidRDefault="00026411" w:rsidP="009B6905">
      <w:pPr>
        <w:pStyle w:val="ListParagraph"/>
        <w:numPr>
          <w:ilvl w:val="0"/>
          <w:numId w:val="159"/>
        </w:numPr>
        <w:spacing w:after="0" w:line="240" w:lineRule="auto"/>
        <w:ind w:left="3969" w:hanging="567"/>
        <w:jc w:val="both"/>
        <w:rPr>
          <w:rFonts w:ascii="Bookman Old Style" w:hAnsi="Bookman Old Style"/>
          <w:sz w:val="24"/>
          <w:szCs w:val="24"/>
        </w:rPr>
      </w:pPr>
      <w:r w:rsidRPr="00A65EC6">
        <w:rPr>
          <w:rFonts w:ascii="Bookman Old Style" w:hAnsi="Bookman Old Style"/>
          <w:sz w:val="24"/>
          <w:szCs w:val="24"/>
        </w:rPr>
        <w:t>penghasilan komprehensif lainnya</w:t>
      </w:r>
    </w:p>
    <w:p w14:paraId="28BF5946" w14:textId="77777777" w:rsidR="00197F13" w:rsidRPr="00197F13" w:rsidRDefault="00197F13" w:rsidP="00197F13">
      <w:pPr>
        <w:pStyle w:val="ListParagraph"/>
        <w:spacing w:after="0" w:line="240" w:lineRule="auto"/>
        <w:ind w:left="3969"/>
        <w:jc w:val="both"/>
        <w:rPr>
          <w:rFonts w:ascii="Bookman Old Style" w:hAnsi="Bookman Old Style"/>
          <w:sz w:val="24"/>
          <w:szCs w:val="24"/>
        </w:rPr>
      </w:pPr>
      <w:r w:rsidRPr="00197F13">
        <w:rPr>
          <w:rFonts w:ascii="Bookman Old Style" w:hAnsi="Bookman Old Style"/>
          <w:sz w:val="24"/>
          <w:szCs w:val="24"/>
        </w:rPr>
        <w:t>Pos ini antara lain terdiri dari:</w:t>
      </w:r>
    </w:p>
    <w:p w14:paraId="464A3420" w14:textId="77777777" w:rsidR="00197F13" w:rsidRDefault="00197F13" w:rsidP="00197F13">
      <w:pPr>
        <w:pStyle w:val="ListParagraph"/>
        <w:numPr>
          <w:ilvl w:val="0"/>
          <w:numId w:val="168"/>
        </w:numPr>
        <w:spacing w:after="0" w:line="240" w:lineRule="auto"/>
        <w:ind w:left="4536" w:hanging="567"/>
        <w:jc w:val="both"/>
        <w:rPr>
          <w:rFonts w:ascii="Bookman Old Style" w:hAnsi="Bookman Old Style"/>
          <w:sz w:val="24"/>
          <w:szCs w:val="24"/>
        </w:rPr>
      </w:pPr>
      <w:r w:rsidRPr="00197F13">
        <w:rPr>
          <w:rFonts w:ascii="Bookman Old Style" w:hAnsi="Bookman Old Style"/>
          <w:sz w:val="24"/>
          <w:szCs w:val="24"/>
        </w:rPr>
        <w:t>saldo surplus revaluasi;</w:t>
      </w:r>
    </w:p>
    <w:p w14:paraId="6462E25C" w14:textId="28C2F181" w:rsidR="00197F13" w:rsidRDefault="00197F13" w:rsidP="00197F13">
      <w:pPr>
        <w:pStyle w:val="ListParagraph"/>
        <w:numPr>
          <w:ilvl w:val="0"/>
          <w:numId w:val="168"/>
        </w:numPr>
        <w:spacing w:after="0" w:line="240" w:lineRule="auto"/>
        <w:ind w:left="4536" w:hanging="567"/>
        <w:jc w:val="both"/>
        <w:rPr>
          <w:rFonts w:ascii="Bookman Old Style" w:hAnsi="Bookman Old Style"/>
          <w:sz w:val="24"/>
          <w:szCs w:val="24"/>
        </w:rPr>
      </w:pPr>
      <w:r w:rsidRPr="00197F13">
        <w:rPr>
          <w:rFonts w:ascii="Bookman Old Style" w:hAnsi="Bookman Old Style"/>
          <w:sz w:val="24"/>
          <w:szCs w:val="24"/>
        </w:rPr>
        <w:t>keuntungan dan kerugian dari investasi pada instrumen ekuitas yang ditetapkan pada Nilai Wajar melalui penghasilan komprehensif lain sesuai SAK</w:t>
      </w:r>
      <w:r w:rsidR="00C5466D">
        <w:rPr>
          <w:rFonts w:ascii="Bookman Old Style" w:hAnsi="Bookman Old Style"/>
          <w:sz w:val="24"/>
          <w:szCs w:val="24"/>
        </w:rPr>
        <w:t xml:space="preserve"> atau SLK</w:t>
      </w:r>
      <w:r w:rsidRPr="00197F13">
        <w:rPr>
          <w:rFonts w:ascii="Bookman Old Style" w:hAnsi="Bookman Old Style"/>
          <w:sz w:val="24"/>
          <w:szCs w:val="24"/>
        </w:rPr>
        <w:t>;</w:t>
      </w:r>
    </w:p>
    <w:p w14:paraId="752B019A" w14:textId="77777777" w:rsidR="00197F13" w:rsidRDefault="00197F13" w:rsidP="00197F13">
      <w:pPr>
        <w:pStyle w:val="ListParagraph"/>
        <w:numPr>
          <w:ilvl w:val="0"/>
          <w:numId w:val="168"/>
        </w:numPr>
        <w:spacing w:after="0" w:line="240" w:lineRule="auto"/>
        <w:ind w:left="4536" w:hanging="567"/>
        <w:jc w:val="both"/>
        <w:rPr>
          <w:rFonts w:ascii="Bookman Old Style" w:hAnsi="Bookman Old Style"/>
          <w:sz w:val="24"/>
          <w:szCs w:val="24"/>
        </w:rPr>
      </w:pPr>
      <w:r w:rsidRPr="00197F13">
        <w:rPr>
          <w:rFonts w:ascii="Bookman Old Style" w:hAnsi="Bookman Old Style"/>
          <w:sz w:val="24"/>
          <w:szCs w:val="24"/>
        </w:rPr>
        <w:t>selisih kurs penjabaran laporan keuangan dalam valuta asing;</w:t>
      </w:r>
    </w:p>
    <w:p w14:paraId="1C8C4E8D" w14:textId="50606E23" w:rsidR="00197F13" w:rsidRDefault="00197F13" w:rsidP="00197F13">
      <w:pPr>
        <w:pStyle w:val="ListParagraph"/>
        <w:numPr>
          <w:ilvl w:val="0"/>
          <w:numId w:val="168"/>
        </w:numPr>
        <w:spacing w:after="0" w:line="240" w:lineRule="auto"/>
        <w:ind w:left="4536" w:hanging="567"/>
        <w:jc w:val="both"/>
        <w:rPr>
          <w:rFonts w:ascii="Bookman Old Style" w:hAnsi="Bookman Old Style"/>
          <w:sz w:val="24"/>
          <w:szCs w:val="24"/>
        </w:rPr>
      </w:pPr>
      <w:r w:rsidRPr="00197F13">
        <w:rPr>
          <w:rFonts w:ascii="Bookman Old Style" w:hAnsi="Bookman Old Style"/>
          <w:sz w:val="24"/>
          <w:szCs w:val="24"/>
        </w:rPr>
        <w:t>keuntungan dan kerugian dari aset keuangan yang diukur pada Nilai Wajar melalui penghasilan komprehensif lain sesuai SAK</w:t>
      </w:r>
      <w:r w:rsidR="00C5466D">
        <w:rPr>
          <w:rFonts w:ascii="Bookman Old Style" w:hAnsi="Bookman Old Style"/>
          <w:sz w:val="24"/>
          <w:szCs w:val="24"/>
        </w:rPr>
        <w:t xml:space="preserve"> atau SLK</w:t>
      </w:r>
      <w:r w:rsidRPr="00197F13">
        <w:rPr>
          <w:rFonts w:ascii="Bookman Old Style" w:hAnsi="Bookman Old Style"/>
          <w:sz w:val="24"/>
          <w:szCs w:val="24"/>
        </w:rPr>
        <w:t>; dan</w:t>
      </w:r>
    </w:p>
    <w:p w14:paraId="2E56F278" w14:textId="7DB1796D" w:rsidR="00197F13" w:rsidRPr="00197F13" w:rsidRDefault="00197F13" w:rsidP="00197F13">
      <w:pPr>
        <w:pStyle w:val="ListParagraph"/>
        <w:numPr>
          <w:ilvl w:val="0"/>
          <w:numId w:val="168"/>
        </w:numPr>
        <w:spacing w:after="0" w:line="240" w:lineRule="auto"/>
        <w:ind w:left="4536" w:hanging="567"/>
        <w:jc w:val="both"/>
        <w:rPr>
          <w:rFonts w:ascii="Bookman Old Style" w:hAnsi="Bookman Old Style"/>
          <w:sz w:val="24"/>
          <w:szCs w:val="24"/>
        </w:rPr>
      </w:pPr>
      <w:r w:rsidRPr="00197F13">
        <w:rPr>
          <w:rFonts w:ascii="Bookman Old Style" w:hAnsi="Bookman Old Style"/>
          <w:sz w:val="24"/>
          <w:szCs w:val="24"/>
        </w:rPr>
        <w:t xml:space="preserve">bagian efektif dari keuntungan dan kerugian instrumen keuangan lindung </w:t>
      </w:r>
      <w:r w:rsidRPr="00197F13">
        <w:rPr>
          <w:rFonts w:ascii="Bookman Old Style" w:hAnsi="Bookman Old Style"/>
          <w:sz w:val="24"/>
          <w:szCs w:val="24"/>
        </w:rPr>
        <w:lastRenderedPageBreak/>
        <w:t>nilai dalam rangka lindung nilai arus kas.</w:t>
      </w:r>
    </w:p>
    <w:p w14:paraId="52E4F075" w14:textId="2CEB2F3C" w:rsidR="009B6905" w:rsidRDefault="009B6905" w:rsidP="009B6905">
      <w:pPr>
        <w:pStyle w:val="ListParagraph"/>
        <w:numPr>
          <w:ilvl w:val="0"/>
          <w:numId w:val="158"/>
        </w:numPr>
        <w:spacing w:after="0" w:line="240" w:lineRule="auto"/>
        <w:ind w:left="3402" w:hanging="567"/>
        <w:jc w:val="both"/>
        <w:rPr>
          <w:rFonts w:ascii="Bookman Old Style" w:hAnsi="Bookman Old Style"/>
          <w:sz w:val="24"/>
          <w:szCs w:val="24"/>
        </w:rPr>
      </w:pPr>
      <w:r>
        <w:rPr>
          <w:rFonts w:ascii="Bookman Old Style" w:hAnsi="Bookman Old Style"/>
          <w:sz w:val="24"/>
          <w:szCs w:val="24"/>
        </w:rPr>
        <w:t>Kepentingan nonpengendali</w:t>
      </w:r>
    </w:p>
    <w:p w14:paraId="6A087E05" w14:textId="7B1E1EDD" w:rsidR="00612588" w:rsidRPr="003A6F6D" w:rsidRDefault="00197F13" w:rsidP="003A6F6D">
      <w:pPr>
        <w:pStyle w:val="ListParagraph"/>
        <w:spacing w:after="0" w:line="240" w:lineRule="auto"/>
        <w:ind w:left="3402"/>
        <w:jc w:val="both"/>
        <w:rPr>
          <w:rFonts w:ascii="Bookman Old Style" w:hAnsi="Bookman Old Style"/>
          <w:sz w:val="24"/>
          <w:szCs w:val="24"/>
        </w:rPr>
      </w:pPr>
      <w:r w:rsidRPr="00197F13">
        <w:rPr>
          <w:rFonts w:ascii="Bookman Old Style" w:hAnsi="Bookman Old Style"/>
          <w:sz w:val="24"/>
          <w:szCs w:val="24"/>
        </w:rPr>
        <w:t>Pos ini merupakan bagian ekuitas entitas anak yang tidak dapat diatribusikan secara langsung atau tidak langsung pada entitas induk yang disajikan sebagai bagian dari ekuitas yang terpisah dari ekuitas pemilik entitas induk.</w:t>
      </w:r>
    </w:p>
    <w:p w14:paraId="62D76F9D" w14:textId="4BD27C50" w:rsidR="00640E24" w:rsidRDefault="003A6F6D" w:rsidP="001B15A9">
      <w:pPr>
        <w:pStyle w:val="ListParagraph"/>
        <w:numPr>
          <w:ilvl w:val="0"/>
          <w:numId w:val="84"/>
        </w:numPr>
        <w:spacing w:after="0" w:line="240" w:lineRule="auto"/>
        <w:ind w:left="1134" w:hanging="567"/>
        <w:rPr>
          <w:rFonts w:ascii="Bookman Old Style" w:hAnsi="Bookman Old Style"/>
          <w:sz w:val="24"/>
          <w:szCs w:val="24"/>
        </w:rPr>
      </w:pPr>
      <w:r>
        <w:rPr>
          <w:rFonts w:ascii="Bookman Old Style" w:hAnsi="Bookman Old Style"/>
          <w:sz w:val="24"/>
          <w:szCs w:val="24"/>
        </w:rPr>
        <w:t>Laporan Perubahan Ekuitas</w:t>
      </w:r>
    </w:p>
    <w:p w14:paraId="64F7E8E5" w14:textId="12CAA4AF" w:rsidR="003A6F6D" w:rsidRDefault="003A6F6D" w:rsidP="00DD0351">
      <w:pPr>
        <w:pStyle w:val="ListParagraph"/>
        <w:numPr>
          <w:ilvl w:val="0"/>
          <w:numId w:val="201"/>
        </w:numPr>
        <w:spacing w:after="0" w:line="240" w:lineRule="auto"/>
        <w:ind w:left="1701" w:hanging="567"/>
        <w:rPr>
          <w:rFonts w:ascii="Bookman Old Style" w:hAnsi="Bookman Old Style"/>
          <w:sz w:val="24"/>
          <w:szCs w:val="24"/>
        </w:rPr>
      </w:pPr>
      <w:r>
        <w:rPr>
          <w:rFonts w:ascii="Bookman Old Style" w:hAnsi="Bookman Old Style"/>
          <w:sz w:val="24"/>
          <w:szCs w:val="24"/>
        </w:rPr>
        <w:t xml:space="preserve">Pengertian </w:t>
      </w:r>
    </w:p>
    <w:p w14:paraId="031C9AC2" w14:textId="3BB5EFC8" w:rsidR="003A6F6D" w:rsidRDefault="003A6F6D" w:rsidP="003A6F6D">
      <w:pPr>
        <w:pStyle w:val="ListParagraph"/>
        <w:spacing w:after="0" w:line="240" w:lineRule="auto"/>
        <w:ind w:left="1701"/>
        <w:jc w:val="both"/>
        <w:rPr>
          <w:rFonts w:ascii="Bookman Old Style" w:hAnsi="Bookman Old Style"/>
          <w:sz w:val="24"/>
          <w:szCs w:val="24"/>
        </w:rPr>
      </w:pPr>
      <w:r w:rsidRPr="003A6F6D">
        <w:rPr>
          <w:rFonts w:ascii="Bookman Old Style" w:hAnsi="Bookman Old Style"/>
          <w:sz w:val="24"/>
          <w:szCs w:val="24"/>
        </w:rPr>
        <w:t>Laporan perubahan ekuitas adalah laporan yang menunjukkan perubahan ekuitas Emiten atau Perusahaan Publik yang menggambarkan peningkatan atau penurunan aset neto atau kekayaan bersih selama periode pelaporan.</w:t>
      </w:r>
    </w:p>
    <w:p w14:paraId="578ECAB7" w14:textId="4DBCAD5D" w:rsidR="003A6F6D" w:rsidRDefault="003A6F6D" w:rsidP="00DD0351">
      <w:pPr>
        <w:pStyle w:val="ListParagraph"/>
        <w:numPr>
          <w:ilvl w:val="0"/>
          <w:numId w:val="201"/>
        </w:numPr>
        <w:spacing w:after="0" w:line="240" w:lineRule="auto"/>
        <w:ind w:left="1701" w:hanging="567"/>
        <w:rPr>
          <w:rFonts w:ascii="Bookman Old Style" w:hAnsi="Bookman Old Style"/>
          <w:sz w:val="24"/>
          <w:szCs w:val="24"/>
        </w:rPr>
      </w:pPr>
      <w:r>
        <w:rPr>
          <w:rFonts w:ascii="Bookman Old Style" w:hAnsi="Bookman Old Style"/>
          <w:sz w:val="24"/>
          <w:szCs w:val="24"/>
        </w:rPr>
        <w:t>Komponen Utama</w:t>
      </w:r>
    </w:p>
    <w:p w14:paraId="70923A92" w14:textId="626D6C23" w:rsidR="003A6F6D" w:rsidRPr="00F46E97" w:rsidRDefault="003A6F6D" w:rsidP="00F46E97">
      <w:pPr>
        <w:pStyle w:val="ListParagraph"/>
        <w:tabs>
          <w:tab w:val="left" w:pos="-13716"/>
        </w:tabs>
        <w:autoSpaceDE w:val="0"/>
        <w:autoSpaceDN w:val="0"/>
        <w:adjustRightInd w:val="0"/>
        <w:spacing w:after="0"/>
        <w:ind w:left="1701"/>
        <w:jc w:val="both"/>
        <w:rPr>
          <w:rFonts w:ascii="Bookman Old Style" w:eastAsia="SimSun" w:hAnsi="Bookman Old Style" w:cs="Calibri"/>
          <w:color w:val="000000" w:themeColor="text1"/>
          <w:sz w:val="24"/>
          <w:lang w:val="id-ID"/>
        </w:rPr>
      </w:pPr>
      <w:r w:rsidRPr="00F46E97">
        <w:rPr>
          <w:rFonts w:ascii="Bookman Old Style" w:eastAsia="SimSun" w:hAnsi="Bookman Old Style" w:cs="Calibri"/>
          <w:color w:val="000000" w:themeColor="text1"/>
          <w:sz w:val="24"/>
          <w:lang w:val="id-ID"/>
        </w:rPr>
        <w:t>Laporan ini wajib menyajikan:</w:t>
      </w:r>
    </w:p>
    <w:p w14:paraId="34DDD605" w14:textId="77777777" w:rsidR="003A6F6D" w:rsidRPr="00F46E97" w:rsidRDefault="003A6F6D" w:rsidP="00DD0351">
      <w:pPr>
        <w:pStyle w:val="ListParagraph"/>
        <w:numPr>
          <w:ilvl w:val="0"/>
          <w:numId w:val="202"/>
        </w:numPr>
        <w:tabs>
          <w:tab w:val="left" w:pos="1452"/>
        </w:tabs>
        <w:autoSpaceDE w:val="0"/>
        <w:autoSpaceDN w:val="0"/>
        <w:adjustRightInd w:val="0"/>
        <w:spacing w:after="0" w:line="240" w:lineRule="auto"/>
        <w:ind w:left="2268" w:hanging="567"/>
        <w:contextualSpacing w:val="0"/>
        <w:jc w:val="both"/>
        <w:rPr>
          <w:rFonts w:ascii="Bookman Old Style" w:eastAsia="SimSun" w:hAnsi="Bookman Old Style" w:cs="Calibri"/>
          <w:bCs/>
          <w:color w:val="000000" w:themeColor="text1"/>
          <w:sz w:val="24"/>
          <w:lang w:val="fi-FI"/>
        </w:rPr>
      </w:pPr>
      <w:r w:rsidRPr="00F46E97">
        <w:rPr>
          <w:rFonts w:ascii="Bookman Old Style" w:eastAsia="SimSun" w:hAnsi="Bookman Old Style" w:cs="Calibri"/>
          <w:bCs/>
          <w:color w:val="000000" w:themeColor="text1"/>
          <w:sz w:val="24"/>
          <w:lang w:val="fi-FI"/>
        </w:rPr>
        <w:t>total penghasilan komprehensif selama suatu periode, yang menunjukkan secara terpisah jumlah yang dapat diatribusikan kepada pemilik entitas induk dan kepada kepentingan nonpengendali;</w:t>
      </w:r>
    </w:p>
    <w:p w14:paraId="3D6855B5" w14:textId="6997AB96" w:rsidR="003A6F6D" w:rsidRPr="00F46E97" w:rsidRDefault="003A6F6D" w:rsidP="00DD0351">
      <w:pPr>
        <w:pStyle w:val="ListParagraph"/>
        <w:numPr>
          <w:ilvl w:val="0"/>
          <w:numId w:val="202"/>
        </w:numPr>
        <w:autoSpaceDE w:val="0"/>
        <w:autoSpaceDN w:val="0"/>
        <w:adjustRightInd w:val="0"/>
        <w:spacing w:after="0" w:line="240" w:lineRule="auto"/>
        <w:ind w:left="2268" w:hanging="567"/>
        <w:contextualSpacing w:val="0"/>
        <w:jc w:val="both"/>
        <w:rPr>
          <w:rFonts w:ascii="Bookman Old Style" w:eastAsia="SimSun" w:hAnsi="Bookman Old Style" w:cs="Calibri"/>
          <w:bCs/>
          <w:color w:val="000000" w:themeColor="text1"/>
          <w:sz w:val="24"/>
          <w:lang w:val="id-ID"/>
        </w:rPr>
      </w:pPr>
      <w:r w:rsidRPr="00F46E97">
        <w:rPr>
          <w:rFonts w:ascii="Bookman Old Style" w:hAnsi="Bookman Old Style" w:cs="Calibri"/>
          <w:color w:val="000000" w:themeColor="text1"/>
          <w:sz w:val="24"/>
        </w:rPr>
        <w:t>untuk setiap komponen ekuitas,</w:t>
      </w:r>
      <w:r w:rsidRPr="00F46E97">
        <w:rPr>
          <w:rFonts w:ascii="Bookman Old Style" w:eastAsia="SimSun" w:hAnsi="Bookman Old Style" w:cs="Calibri"/>
          <w:bCs/>
          <w:color w:val="000000" w:themeColor="text1"/>
          <w:sz w:val="24"/>
          <w:lang w:val="fi-FI"/>
        </w:rPr>
        <w:t xml:space="preserve"> dampak penerapan retrospektif atau penyajian </w:t>
      </w:r>
      <w:r w:rsidRPr="00EA7764">
        <w:rPr>
          <w:rFonts w:ascii="Bookman Old Style" w:eastAsia="SimSun" w:hAnsi="Bookman Old Style" w:cs="Calibri"/>
          <w:bCs/>
          <w:color w:val="000000" w:themeColor="text1"/>
          <w:sz w:val="24"/>
          <w:lang w:val="fi-FI"/>
        </w:rPr>
        <w:t xml:space="preserve">kembali secara retrospektif yang </w:t>
      </w:r>
      <w:r w:rsidRPr="00EA7764">
        <w:rPr>
          <w:rFonts w:ascii="Bookman Old Style" w:eastAsia="SimSun" w:hAnsi="Bookman Old Style" w:cs="Calibri"/>
          <w:bCs/>
          <w:color w:val="000000" w:themeColor="text1"/>
          <w:sz w:val="24"/>
          <w:lang w:val="id-ID"/>
        </w:rPr>
        <w:t>diper</w:t>
      </w:r>
      <w:r w:rsidRPr="00EA7764">
        <w:rPr>
          <w:rFonts w:ascii="Bookman Old Style" w:eastAsia="SimSun" w:hAnsi="Bookman Old Style" w:cs="Calibri"/>
          <w:bCs/>
          <w:color w:val="000000" w:themeColor="text1"/>
          <w:sz w:val="24"/>
          <w:lang w:val="en-US"/>
        </w:rPr>
        <w:t>ke</w:t>
      </w:r>
      <w:r w:rsidRPr="00EA7764">
        <w:rPr>
          <w:rFonts w:ascii="Bookman Old Style" w:eastAsia="SimSun" w:hAnsi="Bookman Old Style" w:cs="Calibri"/>
          <w:bCs/>
          <w:color w:val="000000" w:themeColor="text1"/>
          <w:sz w:val="24"/>
          <w:lang w:val="id-ID"/>
        </w:rPr>
        <w:t>nankan</w:t>
      </w:r>
      <w:r w:rsidRPr="00EA7764">
        <w:rPr>
          <w:rFonts w:ascii="Bookman Old Style" w:eastAsia="SimSun" w:hAnsi="Bookman Old Style" w:cs="Calibri"/>
          <w:bCs/>
          <w:color w:val="000000" w:themeColor="text1"/>
          <w:sz w:val="24"/>
          <w:lang w:val="fi-FI"/>
        </w:rPr>
        <w:t xml:space="preserve"> oleh SAK</w:t>
      </w:r>
      <w:r w:rsidR="00F73369" w:rsidRPr="00EA7764">
        <w:rPr>
          <w:rFonts w:ascii="Bookman Old Style" w:eastAsia="SimSun" w:hAnsi="Bookman Old Style" w:cs="Calibri"/>
          <w:bCs/>
          <w:color w:val="000000" w:themeColor="text1"/>
          <w:sz w:val="24"/>
          <w:lang w:val="fi-FI"/>
        </w:rPr>
        <w:t xml:space="preserve"> atau SLK</w:t>
      </w:r>
      <w:r w:rsidRPr="00EA7764">
        <w:rPr>
          <w:rFonts w:ascii="Bookman Old Style" w:eastAsia="SimSun" w:hAnsi="Bookman Old Style" w:cs="Calibri"/>
          <w:bCs/>
          <w:color w:val="000000" w:themeColor="text1"/>
          <w:sz w:val="24"/>
          <w:lang w:val="fi-FI"/>
        </w:rPr>
        <w:t xml:space="preserve"> untuk </w:t>
      </w:r>
      <w:r w:rsidRPr="00F46E97">
        <w:rPr>
          <w:rFonts w:ascii="Bookman Old Style" w:eastAsia="SimSun" w:hAnsi="Bookman Old Style" w:cs="Calibri"/>
          <w:bCs/>
          <w:color w:val="000000" w:themeColor="text1"/>
          <w:sz w:val="24"/>
          <w:lang w:val="fi-FI"/>
        </w:rPr>
        <w:t>setiap komponen ekuitas;</w:t>
      </w:r>
    </w:p>
    <w:p w14:paraId="66ACDD10" w14:textId="77777777" w:rsidR="003A6F6D" w:rsidRPr="00F46E97" w:rsidRDefault="003A6F6D" w:rsidP="00DD0351">
      <w:pPr>
        <w:pStyle w:val="ListParagraph"/>
        <w:numPr>
          <w:ilvl w:val="0"/>
          <w:numId w:val="202"/>
        </w:numPr>
        <w:autoSpaceDE w:val="0"/>
        <w:autoSpaceDN w:val="0"/>
        <w:adjustRightInd w:val="0"/>
        <w:spacing w:after="0" w:line="240" w:lineRule="auto"/>
        <w:ind w:left="2268" w:hanging="567"/>
        <w:contextualSpacing w:val="0"/>
        <w:jc w:val="both"/>
        <w:rPr>
          <w:rFonts w:ascii="Bookman Old Style" w:eastAsia="SimSun" w:hAnsi="Bookman Old Style" w:cs="Calibri"/>
          <w:bCs/>
          <w:color w:val="000000" w:themeColor="text1"/>
          <w:sz w:val="24"/>
          <w:lang w:val="id-ID"/>
        </w:rPr>
      </w:pPr>
      <w:r w:rsidRPr="00F46E97">
        <w:rPr>
          <w:rFonts w:ascii="Bookman Old Style" w:hAnsi="Bookman Old Style" w:cs="Calibri"/>
          <w:color w:val="000000" w:themeColor="text1"/>
          <w:sz w:val="24"/>
        </w:rPr>
        <w:t xml:space="preserve">untuk setiap komponen ekuitas, </w:t>
      </w:r>
      <w:r w:rsidRPr="00F46E97">
        <w:rPr>
          <w:rFonts w:ascii="Bookman Old Style" w:eastAsia="SimSun" w:hAnsi="Bookman Old Style" w:cs="Calibri"/>
          <w:bCs/>
          <w:color w:val="000000" w:themeColor="text1"/>
          <w:sz w:val="24"/>
          <w:lang w:val="id-ID"/>
        </w:rPr>
        <w:t xml:space="preserve">rekonsiliasi antara jumlah </w:t>
      </w:r>
      <w:r w:rsidRPr="00F46E97">
        <w:rPr>
          <w:rFonts w:ascii="Bookman Old Style" w:eastAsia="SimSun" w:hAnsi="Bookman Old Style" w:cs="Calibri"/>
          <w:bCs/>
          <w:color w:val="000000" w:themeColor="text1"/>
          <w:sz w:val="24"/>
          <w:lang w:val="fi-FI"/>
        </w:rPr>
        <w:t>tercatat</w:t>
      </w:r>
      <w:r w:rsidRPr="00F46E97">
        <w:rPr>
          <w:rFonts w:ascii="Bookman Old Style" w:eastAsia="SimSun" w:hAnsi="Bookman Old Style" w:cs="Calibri"/>
          <w:bCs/>
          <w:color w:val="000000" w:themeColor="text1"/>
          <w:sz w:val="24"/>
          <w:lang w:val="id-ID"/>
        </w:rPr>
        <w:t xml:space="preserve"> pada awal dan akhir periode untuk setiap komponen ekuitas secara terpisah dengan mengungkapkan masing-masing perubahan yang terjadi dari:</w:t>
      </w:r>
    </w:p>
    <w:p w14:paraId="10A9A6A0" w14:textId="77777777" w:rsidR="003A6F6D" w:rsidRPr="00F46E97" w:rsidRDefault="003A6F6D" w:rsidP="00DD0351">
      <w:pPr>
        <w:pStyle w:val="ListParagraph"/>
        <w:numPr>
          <w:ilvl w:val="0"/>
          <w:numId w:val="203"/>
        </w:numPr>
        <w:tabs>
          <w:tab w:val="left" w:pos="2835"/>
        </w:tabs>
        <w:autoSpaceDE w:val="0"/>
        <w:autoSpaceDN w:val="0"/>
        <w:adjustRightInd w:val="0"/>
        <w:spacing w:after="0" w:line="240" w:lineRule="auto"/>
        <w:ind w:left="2835" w:hanging="567"/>
        <w:contextualSpacing w:val="0"/>
        <w:jc w:val="both"/>
        <w:rPr>
          <w:rFonts w:ascii="Bookman Old Style" w:eastAsia="SimSun" w:hAnsi="Bookman Old Style" w:cs="Calibri"/>
          <w:bCs/>
          <w:color w:val="000000" w:themeColor="text1"/>
          <w:sz w:val="24"/>
          <w:lang w:val="id-ID"/>
        </w:rPr>
      </w:pPr>
      <w:r w:rsidRPr="00F46E97">
        <w:rPr>
          <w:rFonts w:ascii="Bookman Old Style" w:eastAsia="SimSun" w:hAnsi="Bookman Old Style" w:cs="Calibri"/>
          <w:bCs/>
          <w:color w:val="000000" w:themeColor="text1"/>
          <w:sz w:val="24"/>
          <w:lang w:val="id-ID"/>
        </w:rPr>
        <w:t xml:space="preserve">laba (rugi) </w:t>
      </w:r>
      <w:r w:rsidRPr="00F46E97">
        <w:rPr>
          <w:rFonts w:ascii="Bookman Old Style" w:eastAsia="SimSun" w:hAnsi="Bookman Old Style" w:cs="Calibri"/>
          <w:bCs/>
          <w:color w:val="000000" w:themeColor="text1"/>
          <w:sz w:val="24"/>
          <w:lang w:val="en-US"/>
        </w:rPr>
        <w:t xml:space="preserve">periode berjalan </w:t>
      </w:r>
      <w:r w:rsidRPr="00F46E97">
        <w:rPr>
          <w:rFonts w:ascii="Bookman Old Style" w:eastAsia="SimSun" w:hAnsi="Bookman Old Style" w:cs="Calibri"/>
          <w:bCs/>
          <w:color w:val="000000" w:themeColor="text1"/>
          <w:sz w:val="24"/>
          <w:lang w:val="id-ID"/>
        </w:rPr>
        <w:t>yang memisahkan antara saldo laba yang telah ditentukan penggunaannya dan yang belum ditentukan penggunaannya;</w:t>
      </w:r>
    </w:p>
    <w:p w14:paraId="576A0C9C" w14:textId="77777777" w:rsidR="003A6F6D" w:rsidRPr="00F46E97" w:rsidRDefault="003A6F6D" w:rsidP="00DD0351">
      <w:pPr>
        <w:pStyle w:val="ListParagraph"/>
        <w:numPr>
          <w:ilvl w:val="0"/>
          <w:numId w:val="203"/>
        </w:numPr>
        <w:tabs>
          <w:tab w:val="left" w:pos="2835"/>
        </w:tabs>
        <w:autoSpaceDE w:val="0"/>
        <w:autoSpaceDN w:val="0"/>
        <w:adjustRightInd w:val="0"/>
        <w:spacing w:after="0" w:line="240" w:lineRule="auto"/>
        <w:ind w:left="2835" w:hanging="567"/>
        <w:contextualSpacing w:val="0"/>
        <w:jc w:val="both"/>
        <w:rPr>
          <w:rFonts w:ascii="Bookman Old Style" w:eastAsia="SimSun" w:hAnsi="Bookman Old Style" w:cs="Calibri"/>
          <w:bCs/>
          <w:color w:val="000000" w:themeColor="text1"/>
          <w:sz w:val="24"/>
          <w:lang w:val="id-ID"/>
        </w:rPr>
      </w:pPr>
      <w:r w:rsidRPr="00F46E97">
        <w:rPr>
          <w:rFonts w:ascii="Bookman Old Style" w:eastAsia="SimSun" w:hAnsi="Bookman Old Style" w:cs="Calibri"/>
          <w:bCs/>
          <w:color w:val="000000" w:themeColor="text1"/>
          <w:sz w:val="24"/>
          <w:lang w:val="en-US"/>
        </w:rPr>
        <w:t>s</w:t>
      </w:r>
      <w:r w:rsidRPr="00F46E97">
        <w:rPr>
          <w:rFonts w:ascii="Bookman Old Style" w:eastAsia="SimSun" w:hAnsi="Bookman Old Style" w:cs="Calibri"/>
          <w:bCs/>
          <w:color w:val="000000" w:themeColor="text1"/>
          <w:sz w:val="24"/>
          <w:lang w:val="id-ID"/>
        </w:rPr>
        <w:t xml:space="preserve">etiap pos </w:t>
      </w:r>
      <w:r w:rsidRPr="00F46E97">
        <w:rPr>
          <w:rFonts w:ascii="Bookman Old Style" w:eastAsia="SimSun" w:hAnsi="Bookman Old Style" w:cs="Calibri"/>
          <w:bCs/>
          <w:color w:val="000000" w:themeColor="text1"/>
          <w:sz w:val="24"/>
          <w:lang w:val="en-US"/>
        </w:rPr>
        <w:t>penghasilan</w:t>
      </w:r>
      <w:r w:rsidRPr="00F46E97">
        <w:rPr>
          <w:rFonts w:ascii="Bookman Old Style" w:eastAsia="SimSun" w:hAnsi="Bookman Old Style" w:cs="Calibri"/>
          <w:bCs/>
          <w:color w:val="000000" w:themeColor="text1"/>
          <w:sz w:val="24"/>
          <w:lang w:val="id-ID"/>
        </w:rPr>
        <w:t xml:space="preserve"> komprehensif lain</w:t>
      </w:r>
      <w:r w:rsidRPr="00F46E97">
        <w:rPr>
          <w:rFonts w:ascii="Bookman Old Style" w:eastAsia="SimSun" w:hAnsi="Bookman Old Style" w:cs="Calibri"/>
          <w:bCs/>
          <w:color w:val="000000" w:themeColor="text1"/>
          <w:sz w:val="24"/>
          <w:lang w:val="en-US"/>
        </w:rPr>
        <w:t>. Analisis penghasilan komprehensif lain berdasarkan pos tersebut dapat diungkapkan dalam catatan atas laporan keuangan apabila tidak disajikan dalam bagian ini</w:t>
      </w:r>
      <w:r w:rsidRPr="00F46E97">
        <w:rPr>
          <w:rFonts w:ascii="Bookman Old Style" w:eastAsia="SimSun" w:hAnsi="Bookman Old Style" w:cs="Calibri"/>
          <w:bCs/>
          <w:color w:val="000000" w:themeColor="text1"/>
          <w:sz w:val="24"/>
          <w:lang w:val="id-ID"/>
        </w:rPr>
        <w:t>; dan</w:t>
      </w:r>
    </w:p>
    <w:p w14:paraId="5A539D3A" w14:textId="4399EC26" w:rsidR="003A6F6D" w:rsidRPr="00F46E97" w:rsidRDefault="003A6F6D" w:rsidP="00DD0351">
      <w:pPr>
        <w:pStyle w:val="ListParagraph"/>
        <w:numPr>
          <w:ilvl w:val="0"/>
          <w:numId w:val="203"/>
        </w:numPr>
        <w:tabs>
          <w:tab w:val="left" w:pos="2835"/>
        </w:tabs>
        <w:autoSpaceDE w:val="0"/>
        <w:autoSpaceDN w:val="0"/>
        <w:adjustRightInd w:val="0"/>
        <w:spacing w:after="0" w:line="240" w:lineRule="auto"/>
        <w:ind w:left="2835" w:hanging="567"/>
        <w:contextualSpacing w:val="0"/>
        <w:jc w:val="both"/>
        <w:rPr>
          <w:rFonts w:ascii="Bookman Old Style" w:eastAsia="SimSun" w:hAnsi="Bookman Old Style" w:cs="Calibri"/>
          <w:bCs/>
          <w:color w:val="000000" w:themeColor="text1"/>
          <w:sz w:val="24"/>
          <w:lang w:val="id-ID"/>
        </w:rPr>
      </w:pPr>
      <w:r w:rsidRPr="00F46E97">
        <w:rPr>
          <w:rFonts w:ascii="Bookman Old Style" w:eastAsia="SimSun" w:hAnsi="Bookman Old Style" w:cs="Calibri"/>
          <w:bCs/>
          <w:color w:val="000000" w:themeColor="text1"/>
          <w:sz w:val="24"/>
          <w:lang w:val="id-ID"/>
        </w:rPr>
        <w:t>transaksi dengan pemilik dalam kapasitasnya sebagai pemilik, yang menunjukkan secara terpisah</w:t>
      </w:r>
      <w:r w:rsidRPr="00F46E97">
        <w:rPr>
          <w:rFonts w:ascii="Bookman Old Style" w:eastAsia="SimSun" w:hAnsi="Bookman Old Style" w:cs="Calibri"/>
          <w:bCs/>
          <w:color w:val="000000" w:themeColor="text1"/>
          <w:sz w:val="24"/>
          <w:lang w:val="en-US"/>
        </w:rPr>
        <w:t xml:space="preserve"> </w:t>
      </w:r>
      <w:r w:rsidRPr="00F46E97">
        <w:rPr>
          <w:rFonts w:ascii="Bookman Old Style" w:eastAsia="SimSun" w:hAnsi="Bookman Old Style" w:cs="Calibri"/>
          <w:bCs/>
          <w:color w:val="000000" w:themeColor="text1"/>
          <w:sz w:val="24"/>
          <w:lang w:val="id-ID"/>
        </w:rPr>
        <w:t>kontribusi</w:t>
      </w:r>
      <w:r w:rsidRPr="00F46E97">
        <w:rPr>
          <w:rFonts w:ascii="Bookman Old Style" w:eastAsia="SimSun" w:hAnsi="Bookman Old Style" w:cs="Calibri"/>
          <w:bCs/>
          <w:color w:val="000000" w:themeColor="text1"/>
          <w:sz w:val="24"/>
          <w:lang w:val="en-US"/>
        </w:rPr>
        <w:t xml:space="preserve"> </w:t>
      </w:r>
      <w:r w:rsidRPr="00F46E97">
        <w:rPr>
          <w:rFonts w:ascii="Bookman Old Style" w:eastAsia="SimSun" w:hAnsi="Bookman Old Style" w:cs="Calibri"/>
          <w:bCs/>
          <w:color w:val="000000" w:themeColor="text1"/>
          <w:sz w:val="24"/>
          <w:lang w:val="id-ID"/>
        </w:rPr>
        <w:t>dari pemilik</w:t>
      </w:r>
      <w:r w:rsidRPr="00F46E97">
        <w:rPr>
          <w:rFonts w:ascii="Bookman Old Style" w:eastAsia="SimSun" w:hAnsi="Bookman Old Style" w:cs="Calibri"/>
          <w:bCs/>
          <w:color w:val="000000" w:themeColor="text1"/>
          <w:sz w:val="24"/>
          <w:lang w:val="en-US"/>
        </w:rPr>
        <w:t xml:space="preserve">, </w:t>
      </w:r>
      <w:r w:rsidRPr="00F46E97">
        <w:rPr>
          <w:rFonts w:ascii="Bookman Old Style" w:eastAsia="SimSun" w:hAnsi="Bookman Old Style" w:cs="Calibri"/>
          <w:bCs/>
          <w:color w:val="000000" w:themeColor="text1"/>
          <w:sz w:val="24"/>
          <w:lang w:val="id-ID"/>
        </w:rPr>
        <w:t>distribusi kepada pemilik</w:t>
      </w:r>
      <w:r w:rsidRPr="00F46E97">
        <w:rPr>
          <w:rFonts w:ascii="Bookman Old Style" w:eastAsia="SimSun" w:hAnsi="Bookman Old Style" w:cs="Calibri"/>
          <w:bCs/>
          <w:color w:val="000000" w:themeColor="text1"/>
          <w:sz w:val="24"/>
          <w:lang w:val="en-US"/>
        </w:rPr>
        <w:t>, dan perubahan hak kepemilikan pada entitas anak yang tidak menyebabkan hilangnya Pengendalian.</w:t>
      </w:r>
    </w:p>
    <w:p w14:paraId="02C320B6" w14:textId="719384E1" w:rsidR="003A6F6D" w:rsidRDefault="00F46E97" w:rsidP="00DD0351">
      <w:pPr>
        <w:pStyle w:val="ListParagraph"/>
        <w:numPr>
          <w:ilvl w:val="0"/>
          <w:numId w:val="201"/>
        </w:numPr>
        <w:spacing w:after="0" w:line="240" w:lineRule="auto"/>
        <w:ind w:left="1701" w:hanging="567"/>
        <w:jc w:val="both"/>
        <w:rPr>
          <w:rFonts w:ascii="Bookman Old Style" w:hAnsi="Bookman Old Style"/>
          <w:sz w:val="24"/>
          <w:szCs w:val="24"/>
        </w:rPr>
      </w:pPr>
      <w:r w:rsidRPr="00F46E97">
        <w:rPr>
          <w:rFonts w:ascii="Bookman Old Style" w:hAnsi="Bookman Old Style"/>
          <w:sz w:val="24"/>
          <w:szCs w:val="24"/>
        </w:rPr>
        <w:t>Emiten atau Perusahaan Publik menyajikan dalam laporan perubahan ekuitas atau mengungkapkan dalam catatan atas laporan keuangan, jumlah dividen yang diakui sebagai distribusi kepada pemilik selama periode pelaporan dan jumlah dividen per saham terkait.</w:t>
      </w:r>
    </w:p>
    <w:p w14:paraId="435DAA24" w14:textId="2C1A6FCE" w:rsidR="00F46E97" w:rsidRDefault="00F46E97" w:rsidP="00DD0351">
      <w:pPr>
        <w:pStyle w:val="ListParagraph"/>
        <w:numPr>
          <w:ilvl w:val="0"/>
          <w:numId w:val="201"/>
        </w:numPr>
        <w:spacing w:after="0" w:line="240" w:lineRule="auto"/>
        <w:ind w:left="1701" w:hanging="567"/>
        <w:jc w:val="both"/>
        <w:rPr>
          <w:rFonts w:ascii="Bookman Old Style" w:hAnsi="Bookman Old Style"/>
          <w:sz w:val="24"/>
          <w:szCs w:val="24"/>
        </w:rPr>
      </w:pPr>
      <w:r w:rsidRPr="00F46E97">
        <w:rPr>
          <w:rFonts w:ascii="Bookman Old Style" w:hAnsi="Bookman Old Style"/>
          <w:sz w:val="24"/>
          <w:szCs w:val="24"/>
        </w:rPr>
        <w:t>Emiten atau Perusahaan Publik dapat menyesuaikan komponen utama tersebut di atas dengan karakteristik Emiten atau Perusahaan Publik, hanya apabila penyajian tersebut relevan untuk memahami perubahan aset neto atau kekayaan bersih Emiten atau Perusahaan Publik, serta mengungkapkan alasan dan pertimbangannya.</w:t>
      </w:r>
    </w:p>
    <w:p w14:paraId="47B6D33C" w14:textId="186A2108" w:rsidR="003A6F6D" w:rsidRDefault="00F46E97" w:rsidP="001B15A9">
      <w:pPr>
        <w:pStyle w:val="ListParagraph"/>
        <w:numPr>
          <w:ilvl w:val="0"/>
          <w:numId w:val="84"/>
        </w:numPr>
        <w:spacing w:after="0" w:line="240" w:lineRule="auto"/>
        <w:ind w:left="1134" w:hanging="567"/>
        <w:rPr>
          <w:rFonts w:ascii="Bookman Old Style" w:hAnsi="Bookman Old Style"/>
          <w:sz w:val="24"/>
          <w:szCs w:val="24"/>
        </w:rPr>
      </w:pPr>
      <w:r>
        <w:rPr>
          <w:rFonts w:ascii="Bookman Old Style" w:hAnsi="Bookman Old Style"/>
          <w:sz w:val="24"/>
          <w:szCs w:val="24"/>
        </w:rPr>
        <w:t xml:space="preserve">Laporan Arus Kas </w:t>
      </w:r>
    </w:p>
    <w:p w14:paraId="3A81E209" w14:textId="248109D5" w:rsidR="00F46E97" w:rsidRDefault="00F46E97" w:rsidP="00DD0351">
      <w:pPr>
        <w:pStyle w:val="ListParagraph"/>
        <w:numPr>
          <w:ilvl w:val="0"/>
          <w:numId w:val="204"/>
        </w:numPr>
        <w:spacing w:after="0" w:line="240" w:lineRule="auto"/>
        <w:ind w:left="1701" w:hanging="567"/>
        <w:rPr>
          <w:rFonts w:ascii="Bookman Old Style" w:hAnsi="Bookman Old Style"/>
          <w:sz w:val="24"/>
          <w:szCs w:val="24"/>
        </w:rPr>
      </w:pPr>
      <w:r>
        <w:rPr>
          <w:rFonts w:ascii="Bookman Old Style" w:hAnsi="Bookman Old Style"/>
          <w:sz w:val="24"/>
          <w:szCs w:val="24"/>
        </w:rPr>
        <w:t xml:space="preserve">Pengertian </w:t>
      </w:r>
    </w:p>
    <w:p w14:paraId="0562EF9F" w14:textId="5585100A" w:rsidR="00F46E97" w:rsidRDefault="00F46E97" w:rsidP="00F46E97">
      <w:pPr>
        <w:pStyle w:val="ListParagraph"/>
        <w:spacing w:after="0" w:line="240" w:lineRule="auto"/>
        <w:ind w:left="1701"/>
        <w:jc w:val="both"/>
        <w:rPr>
          <w:rFonts w:ascii="Bookman Old Style" w:hAnsi="Bookman Old Style"/>
          <w:sz w:val="24"/>
          <w:szCs w:val="24"/>
        </w:rPr>
      </w:pPr>
      <w:r w:rsidRPr="00F46E97">
        <w:rPr>
          <w:rFonts w:ascii="Bookman Old Style" w:hAnsi="Bookman Old Style"/>
          <w:sz w:val="24"/>
          <w:szCs w:val="24"/>
        </w:rPr>
        <w:lastRenderedPageBreak/>
        <w:t>Laporan arus kas menunjukkan penerimaan dan pengeluaran Kas dalam aktivitas Emiten atau Perusahaan Publik selama periode pelaporan dan diklasifikasikan menurut aktivitas operasi, investasi, dan pendanaan.</w:t>
      </w:r>
    </w:p>
    <w:p w14:paraId="2605A9F4" w14:textId="64BF1E2A" w:rsidR="00F46E97" w:rsidRDefault="00F46E97" w:rsidP="00DD0351">
      <w:pPr>
        <w:pStyle w:val="ListParagraph"/>
        <w:numPr>
          <w:ilvl w:val="0"/>
          <w:numId w:val="204"/>
        </w:numPr>
        <w:spacing w:after="0" w:line="240" w:lineRule="auto"/>
        <w:ind w:left="1701" w:hanging="567"/>
        <w:rPr>
          <w:rFonts w:ascii="Bookman Old Style" w:hAnsi="Bookman Old Style"/>
          <w:sz w:val="24"/>
          <w:szCs w:val="24"/>
        </w:rPr>
      </w:pPr>
      <w:r>
        <w:rPr>
          <w:rFonts w:ascii="Bookman Old Style" w:hAnsi="Bookman Old Style"/>
          <w:sz w:val="24"/>
          <w:szCs w:val="24"/>
        </w:rPr>
        <w:t>Komponen Utama</w:t>
      </w:r>
    </w:p>
    <w:p w14:paraId="12F51537" w14:textId="716D6816" w:rsidR="00F46E97" w:rsidRDefault="00F46E97" w:rsidP="00DD0351">
      <w:pPr>
        <w:pStyle w:val="ListParagraph"/>
        <w:numPr>
          <w:ilvl w:val="0"/>
          <w:numId w:val="205"/>
        </w:numPr>
        <w:spacing w:after="0" w:line="240" w:lineRule="auto"/>
        <w:ind w:left="2268" w:hanging="567"/>
        <w:rPr>
          <w:rFonts w:ascii="Bookman Old Style" w:hAnsi="Bookman Old Style"/>
          <w:sz w:val="24"/>
          <w:szCs w:val="24"/>
        </w:rPr>
      </w:pPr>
      <w:r w:rsidRPr="00F46E97">
        <w:rPr>
          <w:rFonts w:ascii="Bookman Old Style" w:hAnsi="Bookman Old Style"/>
          <w:sz w:val="24"/>
          <w:szCs w:val="24"/>
        </w:rPr>
        <w:t>Arus kas dari aktivitas operasi</w:t>
      </w:r>
    </w:p>
    <w:p w14:paraId="78FE0765" w14:textId="77777777" w:rsidR="00F46E97" w:rsidRDefault="00F46E97" w:rsidP="00DD0351">
      <w:pPr>
        <w:pStyle w:val="ListParagraph"/>
        <w:numPr>
          <w:ilvl w:val="0"/>
          <w:numId w:val="206"/>
        </w:numPr>
        <w:spacing w:after="0" w:line="240" w:lineRule="auto"/>
        <w:ind w:left="2835" w:hanging="567"/>
        <w:jc w:val="both"/>
        <w:rPr>
          <w:rFonts w:ascii="Bookman Old Style" w:hAnsi="Bookman Old Style"/>
          <w:sz w:val="24"/>
          <w:szCs w:val="24"/>
        </w:rPr>
      </w:pPr>
      <w:r w:rsidRPr="00F46E97">
        <w:rPr>
          <w:rFonts w:ascii="Bookman Old Style" w:hAnsi="Bookman Old Style"/>
          <w:sz w:val="24"/>
          <w:szCs w:val="24"/>
        </w:rPr>
        <w:t>Arus kas dari aktivitas operasi merupakan arus kas yang terutama diperoleh dari aktivitas utama penghasil pendapatan Emiten atau Perusahaan Publik, oleh karena itu arus kas ini pada umumnya dihasilkan dari transaksi dan peristiwa lain yang mempengaruhi penetapan laba (rugi).</w:t>
      </w:r>
    </w:p>
    <w:p w14:paraId="7EFD8CBA" w14:textId="57FBFBF7" w:rsidR="00F46E97" w:rsidRPr="00F46E97" w:rsidRDefault="00F46E97" w:rsidP="00DD0351">
      <w:pPr>
        <w:pStyle w:val="ListParagraph"/>
        <w:numPr>
          <w:ilvl w:val="0"/>
          <w:numId w:val="206"/>
        </w:numPr>
        <w:spacing w:after="0" w:line="240" w:lineRule="auto"/>
        <w:ind w:left="2835" w:hanging="567"/>
        <w:jc w:val="both"/>
        <w:rPr>
          <w:rFonts w:ascii="Bookman Old Style" w:hAnsi="Bookman Old Style"/>
          <w:sz w:val="24"/>
          <w:szCs w:val="24"/>
        </w:rPr>
      </w:pPr>
      <w:r w:rsidRPr="00F46E97">
        <w:rPr>
          <w:rFonts w:ascii="Bookman Old Style" w:hAnsi="Bookman Old Style"/>
          <w:sz w:val="24"/>
          <w:szCs w:val="24"/>
        </w:rPr>
        <w:t>Arus kas dari aktivitas operasi antara lain dapat berupa arus kas dari transaksi:</w:t>
      </w:r>
    </w:p>
    <w:p w14:paraId="583111FB" w14:textId="77777777" w:rsidR="00F46E97" w:rsidRDefault="00F46E97" w:rsidP="00DD0351">
      <w:pPr>
        <w:pStyle w:val="ListParagraph"/>
        <w:numPr>
          <w:ilvl w:val="0"/>
          <w:numId w:val="207"/>
        </w:numPr>
        <w:spacing w:after="0" w:line="240" w:lineRule="auto"/>
        <w:ind w:left="3402" w:hanging="567"/>
        <w:jc w:val="both"/>
        <w:rPr>
          <w:rFonts w:ascii="Bookman Old Style" w:hAnsi="Bookman Old Style"/>
          <w:sz w:val="24"/>
          <w:szCs w:val="24"/>
        </w:rPr>
      </w:pPr>
      <w:r w:rsidRPr="00F46E97">
        <w:rPr>
          <w:rFonts w:ascii="Bookman Old Style" w:hAnsi="Bookman Old Style"/>
          <w:sz w:val="24"/>
          <w:szCs w:val="24"/>
        </w:rPr>
        <w:t>penjualan barang dan pemberian jasa;</w:t>
      </w:r>
    </w:p>
    <w:p w14:paraId="62F9CE44" w14:textId="77777777" w:rsidR="00F46E97" w:rsidRDefault="00F46E97" w:rsidP="00DD0351">
      <w:pPr>
        <w:pStyle w:val="ListParagraph"/>
        <w:numPr>
          <w:ilvl w:val="0"/>
          <w:numId w:val="207"/>
        </w:numPr>
        <w:spacing w:after="0" w:line="240" w:lineRule="auto"/>
        <w:ind w:left="3402" w:hanging="567"/>
        <w:jc w:val="both"/>
        <w:rPr>
          <w:rFonts w:ascii="Bookman Old Style" w:hAnsi="Bookman Old Style"/>
          <w:sz w:val="24"/>
          <w:szCs w:val="24"/>
        </w:rPr>
      </w:pPr>
      <w:r w:rsidRPr="00F46E97">
        <w:rPr>
          <w:rFonts w:ascii="Bookman Old Style" w:hAnsi="Bookman Old Style"/>
          <w:sz w:val="24"/>
          <w:szCs w:val="24"/>
        </w:rPr>
        <w:t xml:space="preserve">penerimaan royalti, </w:t>
      </w:r>
      <w:r w:rsidRPr="00F46E97">
        <w:rPr>
          <w:rFonts w:ascii="Bookman Old Style" w:hAnsi="Bookman Old Style"/>
          <w:i/>
          <w:sz w:val="24"/>
          <w:szCs w:val="24"/>
        </w:rPr>
        <w:t>fees</w:t>
      </w:r>
      <w:r w:rsidRPr="00F46E97">
        <w:rPr>
          <w:rFonts w:ascii="Bookman Old Style" w:hAnsi="Bookman Old Style"/>
          <w:sz w:val="24"/>
          <w:szCs w:val="24"/>
        </w:rPr>
        <w:t>, komisi, dan pendapatan lain;</w:t>
      </w:r>
    </w:p>
    <w:p w14:paraId="648EEC39" w14:textId="77777777" w:rsidR="00F46E97" w:rsidRDefault="00F46E97" w:rsidP="00DD0351">
      <w:pPr>
        <w:pStyle w:val="ListParagraph"/>
        <w:numPr>
          <w:ilvl w:val="0"/>
          <w:numId w:val="207"/>
        </w:numPr>
        <w:spacing w:after="0" w:line="240" w:lineRule="auto"/>
        <w:ind w:left="3402" w:hanging="567"/>
        <w:jc w:val="both"/>
        <w:rPr>
          <w:rFonts w:ascii="Bookman Old Style" w:hAnsi="Bookman Old Style"/>
          <w:sz w:val="24"/>
          <w:szCs w:val="24"/>
        </w:rPr>
      </w:pPr>
      <w:r w:rsidRPr="00F46E97">
        <w:rPr>
          <w:rFonts w:ascii="Bookman Old Style" w:hAnsi="Bookman Old Style"/>
          <w:sz w:val="24"/>
          <w:szCs w:val="24"/>
        </w:rPr>
        <w:t>pembayaran kepada pemasok barang dan jasa baik secara langsung maupun tidak langsung;</w:t>
      </w:r>
    </w:p>
    <w:p w14:paraId="15BB747B" w14:textId="77777777" w:rsidR="00F46E97" w:rsidRDefault="00F46E97" w:rsidP="00DD0351">
      <w:pPr>
        <w:pStyle w:val="ListParagraph"/>
        <w:numPr>
          <w:ilvl w:val="0"/>
          <w:numId w:val="207"/>
        </w:numPr>
        <w:spacing w:after="0" w:line="240" w:lineRule="auto"/>
        <w:ind w:left="3402" w:hanging="567"/>
        <w:jc w:val="both"/>
        <w:rPr>
          <w:rFonts w:ascii="Bookman Old Style" w:hAnsi="Bookman Old Style"/>
          <w:sz w:val="24"/>
          <w:szCs w:val="24"/>
        </w:rPr>
      </w:pPr>
      <w:r w:rsidRPr="00F46E97">
        <w:rPr>
          <w:rFonts w:ascii="Bookman Old Style" w:hAnsi="Bookman Old Style"/>
          <w:sz w:val="24"/>
          <w:szCs w:val="24"/>
        </w:rPr>
        <w:t>pembayaran kepada dan untuk kepentingan karyawan;</w:t>
      </w:r>
    </w:p>
    <w:p w14:paraId="0BA6E207" w14:textId="77777777" w:rsidR="00F46E97" w:rsidRDefault="00F46E97" w:rsidP="00DD0351">
      <w:pPr>
        <w:pStyle w:val="ListParagraph"/>
        <w:numPr>
          <w:ilvl w:val="0"/>
          <w:numId w:val="207"/>
        </w:numPr>
        <w:spacing w:after="0" w:line="240" w:lineRule="auto"/>
        <w:ind w:left="3402" w:hanging="567"/>
        <w:jc w:val="both"/>
        <w:rPr>
          <w:rFonts w:ascii="Bookman Old Style" w:hAnsi="Bookman Old Style"/>
          <w:sz w:val="24"/>
          <w:szCs w:val="24"/>
        </w:rPr>
      </w:pPr>
      <w:r w:rsidRPr="00F46E97">
        <w:rPr>
          <w:rFonts w:ascii="Bookman Old Style" w:hAnsi="Bookman Old Style"/>
          <w:sz w:val="24"/>
          <w:szCs w:val="24"/>
        </w:rPr>
        <w:t xml:space="preserve">penerimaan dan pembayaran kontrak yang dimiliki untuk tujuan diperdagangkan atau diperjualbelikan; </w:t>
      </w:r>
    </w:p>
    <w:p w14:paraId="735ED0DB" w14:textId="604D2C3C" w:rsidR="00F46E97" w:rsidRPr="00F46E97" w:rsidRDefault="00F46E97" w:rsidP="00DD0351">
      <w:pPr>
        <w:pStyle w:val="ListParagraph"/>
        <w:numPr>
          <w:ilvl w:val="0"/>
          <w:numId w:val="207"/>
        </w:numPr>
        <w:spacing w:after="0" w:line="240" w:lineRule="auto"/>
        <w:ind w:left="3402" w:hanging="567"/>
        <w:jc w:val="both"/>
        <w:rPr>
          <w:rFonts w:ascii="Bookman Old Style" w:hAnsi="Bookman Old Style"/>
          <w:sz w:val="24"/>
          <w:szCs w:val="24"/>
        </w:rPr>
      </w:pPr>
      <w:r w:rsidRPr="00F46E97">
        <w:rPr>
          <w:rFonts w:ascii="Bookman Old Style" w:hAnsi="Bookman Old Style"/>
          <w:sz w:val="24"/>
          <w:szCs w:val="24"/>
        </w:rPr>
        <w:t>penerimaan dari dividen serta penerimaan dan pembayaran dari bunga yang diklasifikasikan sebagai kategori operasi dalam laporan kinerja keuangan.</w:t>
      </w:r>
    </w:p>
    <w:p w14:paraId="782EB49C" w14:textId="77777777" w:rsidR="00F46E97" w:rsidRDefault="00F46E97" w:rsidP="00DD0351">
      <w:pPr>
        <w:pStyle w:val="ListParagraph"/>
        <w:numPr>
          <w:ilvl w:val="0"/>
          <w:numId w:val="206"/>
        </w:numPr>
        <w:spacing w:after="0" w:line="240" w:lineRule="auto"/>
        <w:ind w:left="2835" w:hanging="567"/>
        <w:jc w:val="both"/>
        <w:rPr>
          <w:rFonts w:ascii="Bookman Old Style" w:hAnsi="Bookman Old Style"/>
          <w:sz w:val="24"/>
          <w:szCs w:val="24"/>
        </w:rPr>
      </w:pPr>
      <w:r w:rsidRPr="00F46E97">
        <w:rPr>
          <w:rFonts w:ascii="Bookman Old Style" w:hAnsi="Bookman Old Style"/>
          <w:sz w:val="24"/>
          <w:szCs w:val="24"/>
        </w:rPr>
        <w:t>Emiten atau Perusahaan Publik wajib menyajikan arus kas dari aktivitas operasi dengan menggunakan metode langsung (</w:t>
      </w:r>
      <w:r w:rsidRPr="00F46E97">
        <w:rPr>
          <w:rFonts w:ascii="Bookman Old Style" w:hAnsi="Bookman Old Style"/>
          <w:i/>
          <w:sz w:val="24"/>
          <w:szCs w:val="24"/>
        </w:rPr>
        <w:t>direct method</w:t>
      </w:r>
      <w:r w:rsidRPr="00F46E97">
        <w:rPr>
          <w:rFonts w:ascii="Bookman Old Style" w:hAnsi="Bookman Old Style"/>
          <w:sz w:val="24"/>
          <w:szCs w:val="24"/>
        </w:rPr>
        <w:t xml:space="preserve">). </w:t>
      </w:r>
    </w:p>
    <w:p w14:paraId="0D3F16E5" w14:textId="64D5C68B" w:rsidR="00F46E97" w:rsidRPr="00F46E97" w:rsidRDefault="00F46E97" w:rsidP="00DD0351">
      <w:pPr>
        <w:pStyle w:val="ListParagraph"/>
        <w:numPr>
          <w:ilvl w:val="0"/>
          <w:numId w:val="206"/>
        </w:numPr>
        <w:spacing w:after="0" w:line="240" w:lineRule="auto"/>
        <w:ind w:left="2835" w:hanging="567"/>
        <w:jc w:val="both"/>
        <w:rPr>
          <w:rFonts w:ascii="Bookman Old Style" w:hAnsi="Bookman Old Style"/>
          <w:sz w:val="24"/>
          <w:szCs w:val="24"/>
        </w:rPr>
      </w:pPr>
      <w:r w:rsidRPr="00F46E97">
        <w:rPr>
          <w:rFonts w:ascii="Bookman Old Style" w:hAnsi="Bookman Old Style"/>
          <w:sz w:val="24"/>
          <w:szCs w:val="24"/>
        </w:rPr>
        <w:t>Arus kas yang berkaitan dengan pajak penghasilan diungkapkan secara terpisah dan diklasifikasikan sebagai arus kas dari aktivitas operasi, kecuali apabila secara spesifik dapat diidentifikasikan sebagai aktivitas pendanaan dan investasi.</w:t>
      </w:r>
    </w:p>
    <w:p w14:paraId="3636DA9C" w14:textId="6749D603" w:rsidR="00F46E97" w:rsidRDefault="00B60525" w:rsidP="00DD0351">
      <w:pPr>
        <w:pStyle w:val="ListParagraph"/>
        <w:numPr>
          <w:ilvl w:val="0"/>
          <w:numId w:val="205"/>
        </w:numPr>
        <w:spacing w:after="0" w:line="240" w:lineRule="auto"/>
        <w:ind w:left="2268" w:hanging="567"/>
        <w:rPr>
          <w:rFonts w:ascii="Bookman Old Style" w:hAnsi="Bookman Old Style"/>
          <w:sz w:val="24"/>
          <w:szCs w:val="24"/>
        </w:rPr>
      </w:pPr>
      <w:r w:rsidRPr="00B60525">
        <w:rPr>
          <w:rFonts w:ascii="Bookman Old Style" w:hAnsi="Bookman Old Style"/>
          <w:sz w:val="24"/>
          <w:szCs w:val="24"/>
        </w:rPr>
        <w:t>Arus kas dari aktivitas investasi</w:t>
      </w:r>
    </w:p>
    <w:p w14:paraId="6ECC3733" w14:textId="77777777" w:rsidR="008A622A" w:rsidRDefault="008A622A" w:rsidP="00DD0351">
      <w:pPr>
        <w:pStyle w:val="ListParagraph"/>
        <w:numPr>
          <w:ilvl w:val="0"/>
          <w:numId w:val="208"/>
        </w:numPr>
        <w:spacing w:after="0" w:line="240" w:lineRule="auto"/>
        <w:ind w:left="2835" w:hanging="567"/>
        <w:jc w:val="both"/>
        <w:rPr>
          <w:rFonts w:ascii="Bookman Old Style" w:hAnsi="Bookman Old Style"/>
          <w:sz w:val="24"/>
          <w:szCs w:val="24"/>
        </w:rPr>
      </w:pPr>
      <w:r w:rsidRPr="008A622A">
        <w:rPr>
          <w:rFonts w:ascii="Bookman Old Style" w:hAnsi="Bookman Old Style"/>
          <w:sz w:val="24"/>
          <w:szCs w:val="24"/>
        </w:rPr>
        <w:t>Arus kas dari aktivitas investasi mencerminkan penerimaan dan pengeluaran kas sehubungan dengan perolehan dan/atau pelepasan sumber daya yang diintensikan untuk menghasilkan penghasilan dan arus kas masa depan.</w:t>
      </w:r>
    </w:p>
    <w:p w14:paraId="58DB5120" w14:textId="548AE050" w:rsidR="008A622A" w:rsidRPr="008A622A" w:rsidRDefault="008A622A" w:rsidP="00DD0351">
      <w:pPr>
        <w:pStyle w:val="ListParagraph"/>
        <w:numPr>
          <w:ilvl w:val="0"/>
          <w:numId w:val="208"/>
        </w:numPr>
        <w:spacing w:after="0" w:line="240" w:lineRule="auto"/>
        <w:ind w:left="2835" w:hanging="567"/>
        <w:jc w:val="both"/>
        <w:rPr>
          <w:rFonts w:ascii="Bookman Old Style" w:hAnsi="Bookman Old Style"/>
          <w:sz w:val="24"/>
          <w:szCs w:val="24"/>
        </w:rPr>
      </w:pPr>
      <w:r w:rsidRPr="008A622A">
        <w:rPr>
          <w:rFonts w:ascii="Bookman Old Style" w:hAnsi="Bookman Old Style"/>
          <w:sz w:val="24"/>
          <w:szCs w:val="24"/>
        </w:rPr>
        <w:t>Arus kas dari aktivitas investasi antara lain berasal dari transaksi:</w:t>
      </w:r>
    </w:p>
    <w:p w14:paraId="67C5815F" w14:textId="77777777" w:rsidR="008A622A" w:rsidRDefault="008A622A" w:rsidP="00DD0351">
      <w:pPr>
        <w:pStyle w:val="ListParagraph"/>
        <w:numPr>
          <w:ilvl w:val="0"/>
          <w:numId w:val="209"/>
        </w:numPr>
        <w:spacing w:after="0" w:line="240" w:lineRule="auto"/>
        <w:ind w:left="3402" w:hanging="567"/>
        <w:jc w:val="both"/>
        <w:rPr>
          <w:rFonts w:ascii="Bookman Old Style" w:hAnsi="Bookman Old Style"/>
          <w:sz w:val="24"/>
          <w:szCs w:val="24"/>
        </w:rPr>
      </w:pPr>
      <w:r w:rsidRPr="008A622A">
        <w:rPr>
          <w:rFonts w:ascii="Bookman Old Style" w:hAnsi="Bookman Old Style"/>
          <w:sz w:val="24"/>
          <w:szCs w:val="24"/>
        </w:rPr>
        <w:t>pembelian dan penjualan Aset Tetap, Aset Takberwujud, dan aset jangka panjang lain;</w:t>
      </w:r>
    </w:p>
    <w:p w14:paraId="1941ACC7" w14:textId="77777777" w:rsidR="008A622A" w:rsidRDefault="008A622A" w:rsidP="00DD0351">
      <w:pPr>
        <w:pStyle w:val="ListParagraph"/>
        <w:numPr>
          <w:ilvl w:val="0"/>
          <w:numId w:val="209"/>
        </w:numPr>
        <w:spacing w:after="0" w:line="240" w:lineRule="auto"/>
        <w:ind w:left="3402" w:hanging="567"/>
        <w:jc w:val="both"/>
        <w:rPr>
          <w:rFonts w:ascii="Bookman Old Style" w:hAnsi="Bookman Old Style"/>
          <w:sz w:val="24"/>
          <w:szCs w:val="24"/>
        </w:rPr>
      </w:pPr>
      <w:r w:rsidRPr="008A622A">
        <w:rPr>
          <w:rFonts w:ascii="Bookman Old Style" w:hAnsi="Bookman Old Style"/>
          <w:sz w:val="24"/>
          <w:szCs w:val="24"/>
        </w:rPr>
        <w:t>pembelian dan penjualan instrumen utang dan instrumen ekuitas entitas lain termasuk kepentingan dalam entitas asosiasi dan ventura bersama, kecuali pembayaran untuk instrumen yang dianggap setara kas atau instrumen yang dimiliki untuk tujuan diperdagangkan atau diperjualbelikan;</w:t>
      </w:r>
    </w:p>
    <w:p w14:paraId="7E35F06F" w14:textId="77777777" w:rsidR="008A622A" w:rsidRDefault="008A622A" w:rsidP="00DD0351">
      <w:pPr>
        <w:pStyle w:val="ListParagraph"/>
        <w:numPr>
          <w:ilvl w:val="0"/>
          <w:numId w:val="209"/>
        </w:numPr>
        <w:spacing w:after="0" w:line="240" w:lineRule="auto"/>
        <w:ind w:left="3402" w:hanging="567"/>
        <w:jc w:val="both"/>
        <w:rPr>
          <w:rFonts w:ascii="Bookman Old Style" w:hAnsi="Bookman Old Style"/>
          <w:sz w:val="24"/>
          <w:szCs w:val="24"/>
        </w:rPr>
      </w:pPr>
      <w:r w:rsidRPr="008A622A">
        <w:rPr>
          <w:rFonts w:ascii="Bookman Old Style" w:hAnsi="Bookman Old Style"/>
          <w:sz w:val="24"/>
          <w:szCs w:val="24"/>
        </w:rPr>
        <w:t xml:space="preserve">pemberian dan pelunasan uang muka dan pinjaman kepada pihak lain, kecuali uang muka </w:t>
      </w:r>
      <w:r w:rsidRPr="008A622A">
        <w:rPr>
          <w:rFonts w:ascii="Bookman Old Style" w:hAnsi="Bookman Old Style"/>
          <w:sz w:val="24"/>
          <w:szCs w:val="24"/>
        </w:rPr>
        <w:lastRenderedPageBreak/>
        <w:t>dan pinjaman yang diberikan oleh lembaga keuangan;</w:t>
      </w:r>
    </w:p>
    <w:p w14:paraId="248CB734" w14:textId="77777777" w:rsidR="008A622A" w:rsidRDefault="008A622A" w:rsidP="00DD0351">
      <w:pPr>
        <w:pStyle w:val="ListParagraph"/>
        <w:numPr>
          <w:ilvl w:val="0"/>
          <w:numId w:val="209"/>
        </w:numPr>
        <w:spacing w:after="0" w:line="240" w:lineRule="auto"/>
        <w:ind w:left="3402" w:hanging="567"/>
        <w:jc w:val="both"/>
        <w:rPr>
          <w:rFonts w:ascii="Bookman Old Style" w:hAnsi="Bookman Old Style"/>
          <w:sz w:val="24"/>
          <w:szCs w:val="24"/>
        </w:rPr>
      </w:pPr>
      <w:r w:rsidRPr="008A622A">
        <w:rPr>
          <w:rFonts w:ascii="Bookman Old Style" w:hAnsi="Bookman Old Style"/>
          <w:sz w:val="24"/>
          <w:szCs w:val="24"/>
        </w:rPr>
        <w:t xml:space="preserve">pembayaran dan penerimaan dari kontrak </w:t>
      </w:r>
      <w:r w:rsidRPr="008A622A">
        <w:rPr>
          <w:rFonts w:ascii="Bookman Old Style" w:hAnsi="Bookman Old Style"/>
          <w:i/>
          <w:sz w:val="24"/>
          <w:szCs w:val="24"/>
        </w:rPr>
        <w:t>future</w:t>
      </w:r>
      <w:r w:rsidRPr="008A622A">
        <w:rPr>
          <w:rFonts w:ascii="Bookman Old Style" w:hAnsi="Bookman Old Style"/>
          <w:sz w:val="24"/>
          <w:szCs w:val="24"/>
        </w:rPr>
        <w:t xml:space="preserve">, </w:t>
      </w:r>
      <w:r w:rsidRPr="008A622A">
        <w:rPr>
          <w:rFonts w:ascii="Bookman Old Style" w:hAnsi="Bookman Old Style"/>
          <w:i/>
          <w:sz w:val="24"/>
          <w:szCs w:val="24"/>
        </w:rPr>
        <w:t>forward</w:t>
      </w:r>
      <w:r w:rsidRPr="008A622A">
        <w:rPr>
          <w:rFonts w:ascii="Bookman Old Style" w:hAnsi="Bookman Old Style"/>
          <w:sz w:val="24"/>
          <w:szCs w:val="24"/>
        </w:rPr>
        <w:t xml:space="preserve">, opsi dan </w:t>
      </w:r>
      <w:r w:rsidRPr="008A622A">
        <w:rPr>
          <w:rFonts w:ascii="Bookman Old Style" w:hAnsi="Bookman Old Style"/>
          <w:i/>
          <w:sz w:val="24"/>
          <w:szCs w:val="24"/>
        </w:rPr>
        <w:t>swap</w:t>
      </w:r>
      <w:r w:rsidRPr="008A622A">
        <w:rPr>
          <w:rFonts w:ascii="Bookman Old Style" w:hAnsi="Bookman Old Style"/>
          <w:sz w:val="24"/>
          <w:szCs w:val="24"/>
        </w:rPr>
        <w:t xml:space="preserve">, kecuali apabila kontrak tersebut dimiliki untuk tujuan diperdagangkan atau diperjualbelikan, atau apabila pembayaran tersebut diklasifikasikan sebagai aktivitas pendanaan; </w:t>
      </w:r>
    </w:p>
    <w:p w14:paraId="67E3C756" w14:textId="77777777" w:rsidR="008A622A" w:rsidRDefault="008A622A" w:rsidP="00DD0351">
      <w:pPr>
        <w:pStyle w:val="ListParagraph"/>
        <w:numPr>
          <w:ilvl w:val="0"/>
          <w:numId w:val="209"/>
        </w:numPr>
        <w:spacing w:after="0" w:line="240" w:lineRule="auto"/>
        <w:ind w:left="3402" w:hanging="567"/>
        <w:jc w:val="both"/>
        <w:rPr>
          <w:rFonts w:ascii="Bookman Old Style" w:hAnsi="Bookman Old Style"/>
          <w:sz w:val="24"/>
          <w:szCs w:val="24"/>
        </w:rPr>
      </w:pPr>
      <w:r w:rsidRPr="008A622A">
        <w:rPr>
          <w:rFonts w:ascii="Bookman Old Style" w:hAnsi="Bookman Old Style"/>
          <w:sz w:val="24"/>
          <w:szCs w:val="24"/>
        </w:rPr>
        <w:t>perolehan dan kehilangan Pengendalian atas entitas anak atau bisnis lain; dan</w:t>
      </w:r>
    </w:p>
    <w:p w14:paraId="16A430B2" w14:textId="700E190C" w:rsidR="00B60525" w:rsidRPr="008A622A" w:rsidRDefault="008A622A" w:rsidP="00DD0351">
      <w:pPr>
        <w:pStyle w:val="ListParagraph"/>
        <w:numPr>
          <w:ilvl w:val="0"/>
          <w:numId w:val="209"/>
        </w:numPr>
        <w:spacing w:after="0" w:line="240" w:lineRule="auto"/>
        <w:ind w:left="3402" w:hanging="567"/>
        <w:jc w:val="both"/>
        <w:rPr>
          <w:rFonts w:ascii="Bookman Old Style" w:hAnsi="Bookman Old Style"/>
          <w:sz w:val="24"/>
          <w:szCs w:val="24"/>
        </w:rPr>
      </w:pPr>
      <w:r w:rsidRPr="008A622A">
        <w:rPr>
          <w:rFonts w:ascii="Bookman Old Style" w:hAnsi="Bookman Old Style"/>
          <w:sz w:val="24"/>
          <w:szCs w:val="24"/>
        </w:rPr>
        <w:t>penerimaan kas dari bunga dan dividen yang diklasifikasikan sebagai kategori investasi dalam laporan kinerja keuangan.</w:t>
      </w:r>
    </w:p>
    <w:p w14:paraId="6FD55C7B" w14:textId="0B15C11B" w:rsidR="00B60525" w:rsidRDefault="008A622A" w:rsidP="00DD0351">
      <w:pPr>
        <w:pStyle w:val="ListParagraph"/>
        <w:numPr>
          <w:ilvl w:val="0"/>
          <w:numId w:val="205"/>
        </w:numPr>
        <w:spacing w:after="0" w:line="240" w:lineRule="auto"/>
        <w:ind w:left="2268" w:hanging="567"/>
        <w:rPr>
          <w:rFonts w:ascii="Bookman Old Style" w:hAnsi="Bookman Old Style"/>
          <w:sz w:val="24"/>
          <w:szCs w:val="24"/>
        </w:rPr>
      </w:pPr>
      <w:r w:rsidRPr="008A622A">
        <w:rPr>
          <w:rFonts w:ascii="Bookman Old Style" w:hAnsi="Bookman Old Style"/>
          <w:sz w:val="24"/>
          <w:szCs w:val="24"/>
        </w:rPr>
        <w:t>Arus kas dari aktivitas pendanaan</w:t>
      </w:r>
    </w:p>
    <w:p w14:paraId="1891DC74" w14:textId="77777777" w:rsidR="008A622A" w:rsidRDefault="008A622A" w:rsidP="00DD0351">
      <w:pPr>
        <w:pStyle w:val="ListParagraph"/>
        <w:numPr>
          <w:ilvl w:val="0"/>
          <w:numId w:val="210"/>
        </w:numPr>
        <w:spacing w:after="0" w:line="240" w:lineRule="auto"/>
        <w:ind w:left="2835" w:hanging="567"/>
        <w:jc w:val="both"/>
        <w:rPr>
          <w:rFonts w:ascii="Bookman Old Style" w:hAnsi="Bookman Old Style"/>
          <w:sz w:val="24"/>
          <w:szCs w:val="24"/>
        </w:rPr>
      </w:pPr>
      <w:r w:rsidRPr="008A622A">
        <w:rPr>
          <w:rFonts w:ascii="Bookman Old Style" w:hAnsi="Bookman Old Style"/>
          <w:sz w:val="24"/>
          <w:szCs w:val="24"/>
        </w:rPr>
        <w:t>Arus kas dari aktivitas pendanaan merupakan arus kas yang timbul dari penerimaan dan pengeluaran kas sehubungan dengan transaksi pendanaan dengan penyedia modal Emiten atau Perusahaan Publik dan kreditur.</w:t>
      </w:r>
    </w:p>
    <w:p w14:paraId="3FAB5811" w14:textId="2F66DF50" w:rsidR="008A622A" w:rsidRPr="008A622A" w:rsidRDefault="008A622A" w:rsidP="00DD0351">
      <w:pPr>
        <w:pStyle w:val="ListParagraph"/>
        <w:numPr>
          <w:ilvl w:val="0"/>
          <w:numId w:val="210"/>
        </w:numPr>
        <w:spacing w:after="0" w:line="240" w:lineRule="auto"/>
        <w:ind w:left="2835" w:hanging="567"/>
        <w:jc w:val="both"/>
        <w:rPr>
          <w:rFonts w:ascii="Bookman Old Style" w:hAnsi="Bookman Old Style"/>
          <w:sz w:val="24"/>
          <w:szCs w:val="24"/>
        </w:rPr>
      </w:pPr>
      <w:r w:rsidRPr="008A622A">
        <w:rPr>
          <w:rFonts w:ascii="Bookman Old Style" w:hAnsi="Bookman Old Style"/>
          <w:sz w:val="24"/>
          <w:szCs w:val="24"/>
        </w:rPr>
        <w:t>Arus kas dari aktivitas pendanaan antara lain berasal dari transaksi:</w:t>
      </w:r>
    </w:p>
    <w:p w14:paraId="2B5E5207" w14:textId="17CFBFD6" w:rsidR="008A622A" w:rsidRPr="008A622A" w:rsidRDefault="008A622A" w:rsidP="00DD0351">
      <w:pPr>
        <w:pStyle w:val="ListParagraph"/>
        <w:numPr>
          <w:ilvl w:val="0"/>
          <w:numId w:val="211"/>
        </w:numPr>
        <w:spacing w:after="0" w:line="240" w:lineRule="auto"/>
        <w:ind w:left="3402" w:hanging="567"/>
        <w:jc w:val="both"/>
        <w:rPr>
          <w:rFonts w:ascii="Bookman Old Style" w:hAnsi="Bookman Old Style"/>
          <w:sz w:val="24"/>
          <w:szCs w:val="24"/>
        </w:rPr>
      </w:pPr>
      <w:r w:rsidRPr="008A622A">
        <w:rPr>
          <w:rFonts w:ascii="Bookman Old Style" w:hAnsi="Bookman Old Style"/>
          <w:sz w:val="24"/>
          <w:szCs w:val="24"/>
        </w:rPr>
        <w:t>hasil penerbitan saham, obligasi, dan Sukuk;</w:t>
      </w:r>
    </w:p>
    <w:p w14:paraId="5C7DA5D1" w14:textId="6C930FDB" w:rsidR="008A622A" w:rsidRPr="008A622A" w:rsidRDefault="008A622A" w:rsidP="00DD0351">
      <w:pPr>
        <w:pStyle w:val="ListParagraph"/>
        <w:numPr>
          <w:ilvl w:val="0"/>
          <w:numId w:val="211"/>
        </w:numPr>
        <w:spacing w:after="0" w:line="240" w:lineRule="auto"/>
        <w:ind w:left="3402" w:hanging="567"/>
        <w:jc w:val="both"/>
        <w:rPr>
          <w:rFonts w:ascii="Bookman Old Style" w:hAnsi="Bookman Old Style"/>
          <w:sz w:val="24"/>
          <w:szCs w:val="24"/>
        </w:rPr>
      </w:pPr>
      <w:r w:rsidRPr="008A622A">
        <w:rPr>
          <w:rFonts w:ascii="Bookman Old Style" w:hAnsi="Bookman Old Style"/>
          <w:sz w:val="24"/>
          <w:szCs w:val="24"/>
        </w:rPr>
        <w:t>hasil perolehan pinjaman jangka pendek dan jangka panjang;</w:t>
      </w:r>
    </w:p>
    <w:p w14:paraId="5B4F2382" w14:textId="598F7DD0" w:rsidR="008A622A" w:rsidRPr="008A622A" w:rsidRDefault="008A622A" w:rsidP="00DD0351">
      <w:pPr>
        <w:pStyle w:val="ListParagraph"/>
        <w:numPr>
          <w:ilvl w:val="0"/>
          <w:numId w:val="211"/>
        </w:numPr>
        <w:spacing w:after="0" w:line="240" w:lineRule="auto"/>
        <w:ind w:left="3402" w:hanging="567"/>
        <w:jc w:val="both"/>
        <w:rPr>
          <w:rFonts w:ascii="Bookman Old Style" w:hAnsi="Bookman Old Style"/>
          <w:sz w:val="24"/>
          <w:szCs w:val="24"/>
        </w:rPr>
      </w:pPr>
      <w:r w:rsidRPr="008A622A">
        <w:rPr>
          <w:rFonts w:ascii="Bookman Old Style" w:hAnsi="Bookman Old Style"/>
          <w:sz w:val="24"/>
          <w:szCs w:val="24"/>
        </w:rPr>
        <w:t>biaya emisi saham, obligasi, dan Sukuk;</w:t>
      </w:r>
    </w:p>
    <w:p w14:paraId="0612113D" w14:textId="34BBFD33" w:rsidR="008A622A" w:rsidRPr="008A622A" w:rsidRDefault="008A622A" w:rsidP="00DD0351">
      <w:pPr>
        <w:pStyle w:val="ListParagraph"/>
        <w:numPr>
          <w:ilvl w:val="0"/>
          <w:numId w:val="211"/>
        </w:numPr>
        <w:spacing w:after="0" w:line="240" w:lineRule="auto"/>
        <w:ind w:left="3402" w:hanging="567"/>
        <w:jc w:val="both"/>
        <w:rPr>
          <w:rFonts w:ascii="Bookman Old Style" w:hAnsi="Bookman Old Style"/>
          <w:sz w:val="24"/>
          <w:szCs w:val="24"/>
        </w:rPr>
      </w:pPr>
      <w:r w:rsidRPr="008A622A">
        <w:rPr>
          <w:rFonts w:ascii="Bookman Old Style" w:hAnsi="Bookman Old Style"/>
          <w:sz w:val="24"/>
          <w:szCs w:val="24"/>
        </w:rPr>
        <w:t>penarikan atau penebusan saham;</w:t>
      </w:r>
    </w:p>
    <w:p w14:paraId="7E2C10EC" w14:textId="28807FD9" w:rsidR="008A622A" w:rsidRPr="008A622A" w:rsidRDefault="008A622A" w:rsidP="00DD0351">
      <w:pPr>
        <w:pStyle w:val="ListParagraph"/>
        <w:numPr>
          <w:ilvl w:val="0"/>
          <w:numId w:val="211"/>
        </w:numPr>
        <w:spacing w:after="0" w:line="240" w:lineRule="auto"/>
        <w:ind w:left="3402" w:hanging="567"/>
        <w:jc w:val="both"/>
        <w:rPr>
          <w:rFonts w:ascii="Bookman Old Style" w:hAnsi="Bookman Old Style"/>
          <w:sz w:val="24"/>
          <w:szCs w:val="24"/>
        </w:rPr>
      </w:pPr>
      <w:r w:rsidRPr="008A622A">
        <w:rPr>
          <w:rFonts w:ascii="Bookman Old Style" w:hAnsi="Bookman Old Style"/>
          <w:sz w:val="24"/>
          <w:szCs w:val="24"/>
        </w:rPr>
        <w:t xml:space="preserve">pelunasan pinjaman, obligasi, dan Sukuk; </w:t>
      </w:r>
    </w:p>
    <w:p w14:paraId="7B921DAD" w14:textId="073E63F2" w:rsidR="008A622A" w:rsidRPr="008A622A" w:rsidRDefault="008A622A" w:rsidP="00DD0351">
      <w:pPr>
        <w:pStyle w:val="ListParagraph"/>
        <w:numPr>
          <w:ilvl w:val="0"/>
          <w:numId w:val="211"/>
        </w:numPr>
        <w:spacing w:after="0" w:line="240" w:lineRule="auto"/>
        <w:ind w:left="3402" w:hanging="567"/>
        <w:jc w:val="both"/>
        <w:rPr>
          <w:rFonts w:ascii="Bookman Old Style" w:hAnsi="Bookman Old Style"/>
          <w:sz w:val="24"/>
          <w:szCs w:val="24"/>
        </w:rPr>
      </w:pPr>
      <w:r w:rsidRPr="008A622A">
        <w:rPr>
          <w:rFonts w:ascii="Bookman Old Style" w:hAnsi="Bookman Old Style"/>
          <w:sz w:val="24"/>
          <w:szCs w:val="24"/>
        </w:rPr>
        <w:t xml:space="preserve">pembayaran oleh penyewa untuk mengurangi saldo Liabilitas yang berkaitan dengan sewa; dan </w:t>
      </w:r>
    </w:p>
    <w:p w14:paraId="4CB9B306" w14:textId="46BCDE6F" w:rsidR="008A622A" w:rsidRPr="008A622A" w:rsidRDefault="008A622A" w:rsidP="00DD0351">
      <w:pPr>
        <w:pStyle w:val="ListParagraph"/>
        <w:numPr>
          <w:ilvl w:val="0"/>
          <w:numId w:val="211"/>
        </w:numPr>
        <w:spacing w:after="0" w:line="240" w:lineRule="auto"/>
        <w:ind w:left="3402" w:hanging="567"/>
        <w:jc w:val="both"/>
        <w:rPr>
          <w:rFonts w:ascii="Bookman Old Style" w:hAnsi="Bookman Old Style"/>
          <w:sz w:val="24"/>
          <w:szCs w:val="24"/>
        </w:rPr>
      </w:pPr>
      <w:r w:rsidRPr="008A622A">
        <w:rPr>
          <w:rFonts w:ascii="Bookman Old Style" w:hAnsi="Bookman Old Style"/>
          <w:sz w:val="24"/>
          <w:szCs w:val="24"/>
        </w:rPr>
        <w:t>pembayaran kas dari dividen dan bunga yang diklasifikasikan sebagai kategori pendanaan dalam laporan kinerja keuangan.</w:t>
      </w:r>
    </w:p>
    <w:p w14:paraId="6683AE35" w14:textId="21EA00F7" w:rsidR="00F46E97" w:rsidRDefault="008A622A" w:rsidP="00DD0351">
      <w:pPr>
        <w:pStyle w:val="ListParagraph"/>
        <w:numPr>
          <w:ilvl w:val="0"/>
          <w:numId w:val="204"/>
        </w:numPr>
        <w:spacing w:after="0" w:line="240" w:lineRule="auto"/>
        <w:ind w:left="1701" w:hanging="567"/>
        <w:jc w:val="both"/>
        <w:rPr>
          <w:rFonts w:ascii="Bookman Old Style" w:hAnsi="Bookman Old Style"/>
          <w:sz w:val="24"/>
          <w:szCs w:val="24"/>
        </w:rPr>
      </w:pPr>
      <w:r w:rsidRPr="008A622A">
        <w:rPr>
          <w:rFonts w:ascii="Bookman Old Style" w:hAnsi="Bookman Old Style"/>
          <w:sz w:val="24"/>
          <w:szCs w:val="24"/>
        </w:rPr>
        <w:t>Arus kas dari bunga dan dividen yang diterima dan dibayarkan, masing-masing diungkapkan secara terpisah dan diklasifikasikan secara konsisten antar periode sesuai SAK</w:t>
      </w:r>
      <w:r w:rsidR="00C5466D">
        <w:rPr>
          <w:rFonts w:ascii="Bookman Old Style" w:hAnsi="Bookman Old Style"/>
          <w:sz w:val="24"/>
          <w:szCs w:val="24"/>
        </w:rPr>
        <w:t xml:space="preserve"> atau SLK</w:t>
      </w:r>
      <w:r w:rsidRPr="008A622A">
        <w:rPr>
          <w:rFonts w:ascii="Bookman Old Style" w:hAnsi="Bookman Old Style"/>
          <w:sz w:val="24"/>
          <w:szCs w:val="24"/>
        </w:rPr>
        <w:t>.</w:t>
      </w:r>
    </w:p>
    <w:p w14:paraId="7A7723A6" w14:textId="1ECEC702" w:rsidR="008A622A" w:rsidRDefault="005D02FE" w:rsidP="00DD0351">
      <w:pPr>
        <w:pStyle w:val="ListParagraph"/>
        <w:numPr>
          <w:ilvl w:val="0"/>
          <w:numId w:val="204"/>
        </w:numPr>
        <w:spacing w:after="0" w:line="240" w:lineRule="auto"/>
        <w:ind w:left="1701" w:hanging="567"/>
        <w:jc w:val="both"/>
        <w:rPr>
          <w:rFonts w:ascii="Bookman Old Style" w:hAnsi="Bookman Old Style"/>
          <w:sz w:val="24"/>
          <w:szCs w:val="24"/>
        </w:rPr>
      </w:pPr>
      <w:r w:rsidRPr="005D02FE">
        <w:rPr>
          <w:rFonts w:ascii="Bookman Old Style" w:hAnsi="Bookman Old Style"/>
          <w:sz w:val="24"/>
          <w:szCs w:val="24"/>
        </w:rPr>
        <w:t>Pelaporan Arus Kas atas Dasar Arus Kas Neto</w:t>
      </w:r>
    </w:p>
    <w:p w14:paraId="03D8FEB4" w14:textId="164B2289" w:rsidR="009731C9" w:rsidRPr="009731C9" w:rsidRDefault="009731C9" w:rsidP="00DD0351">
      <w:pPr>
        <w:pStyle w:val="ListParagraph"/>
        <w:numPr>
          <w:ilvl w:val="0"/>
          <w:numId w:val="212"/>
        </w:numPr>
        <w:spacing w:after="0" w:line="240" w:lineRule="auto"/>
        <w:ind w:left="2268" w:hanging="567"/>
        <w:jc w:val="both"/>
        <w:rPr>
          <w:rFonts w:ascii="Bookman Old Style" w:hAnsi="Bookman Old Style"/>
          <w:sz w:val="24"/>
          <w:szCs w:val="24"/>
        </w:rPr>
      </w:pPr>
      <w:r w:rsidRPr="009731C9">
        <w:rPr>
          <w:rFonts w:ascii="Bookman Old Style" w:hAnsi="Bookman Old Style"/>
          <w:sz w:val="24"/>
          <w:szCs w:val="24"/>
        </w:rPr>
        <w:t>Emiten atau Perusahaan Publik wajib menyajikan secara terpisah kelompok utama penerimaan kas bruto dan pembayaran kas bruto yang berasal dari aktivitas operasi, investasi dan pendanaan, kecuali arus kas yang dapat dilaporkan dengan dasar arus kas neto, yaitu sebagai berikut:</w:t>
      </w:r>
    </w:p>
    <w:p w14:paraId="1E5063B1" w14:textId="77777777" w:rsidR="009731C9" w:rsidRDefault="009731C9" w:rsidP="00DD0351">
      <w:pPr>
        <w:pStyle w:val="ListParagraph"/>
        <w:numPr>
          <w:ilvl w:val="0"/>
          <w:numId w:val="213"/>
        </w:numPr>
        <w:spacing w:after="0" w:line="240" w:lineRule="auto"/>
        <w:ind w:left="2835" w:hanging="567"/>
        <w:jc w:val="both"/>
        <w:rPr>
          <w:rFonts w:ascii="Bookman Old Style" w:hAnsi="Bookman Old Style"/>
          <w:sz w:val="24"/>
          <w:szCs w:val="24"/>
        </w:rPr>
      </w:pPr>
      <w:r w:rsidRPr="009731C9">
        <w:rPr>
          <w:rFonts w:ascii="Bookman Old Style" w:hAnsi="Bookman Old Style"/>
          <w:sz w:val="24"/>
          <w:szCs w:val="24"/>
        </w:rPr>
        <w:t>penerimaan dan pembayaran Kas untuk kepentingan pelanggan jika arus kas tersebut lebih mencerminkan aktivitas pelanggan daripada aktivitas Emiten atau Perusahaan Publik; dan</w:t>
      </w:r>
    </w:p>
    <w:p w14:paraId="18247364" w14:textId="52583E07" w:rsidR="009731C9" w:rsidRPr="009731C9" w:rsidRDefault="009731C9" w:rsidP="00DD0351">
      <w:pPr>
        <w:pStyle w:val="ListParagraph"/>
        <w:numPr>
          <w:ilvl w:val="0"/>
          <w:numId w:val="213"/>
        </w:numPr>
        <w:spacing w:after="0" w:line="240" w:lineRule="auto"/>
        <w:ind w:left="2835" w:hanging="567"/>
        <w:jc w:val="both"/>
        <w:rPr>
          <w:rFonts w:ascii="Bookman Old Style" w:hAnsi="Bookman Old Style"/>
          <w:sz w:val="24"/>
          <w:szCs w:val="24"/>
        </w:rPr>
      </w:pPr>
      <w:r w:rsidRPr="009731C9">
        <w:rPr>
          <w:rFonts w:ascii="Bookman Old Style" w:hAnsi="Bookman Old Style"/>
          <w:sz w:val="24"/>
          <w:szCs w:val="24"/>
        </w:rPr>
        <w:t>penerimaan dan pembayaran Kas untuk pos-pos dengan perputaran cepat, jumlah yang besar, dan dengan jangka waktu singkat.</w:t>
      </w:r>
    </w:p>
    <w:p w14:paraId="496B803F" w14:textId="61F11AA5" w:rsidR="009731C9" w:rsidRPr="009731C9" w:rsidRDefault="009731C9" w:rsidP="00DD0351">
      <w:pPr>
        <w:pStyle w:val="ListParagraph"/>
        <w:numPr>
          <w:ilvl w:val="0"/>
          <w:numId w:val="212"/>
        </w:numPr>
        <w:spacing w:after="0" w:line="240" w:lineRule="auto"/>
        <w:ind w:left="2268" w:hanging="567"/>
        <w:jc w:val="both"/>
        <w:rPr>
          <w:rFonts w:ascii="Bookman Old Style" w:hAnsi="Bookman Old Style"/>
          <w:sz w:val="24"/>
          <w:szCs w:val="24"/>
        </w:rPr>
      </w:pPr>
      <w:r w:rsidRPr="009731C9">
        <w:rPr>
          <w:rFonts w:ascii="Bookman Old Style" w:hAnsi="Bookman Old Style"/>
          <w:sz w:val="24"/>
          <w:szCs w:val="24"/>
        </w:rPr>
        <w:t>Selain sebagaimana dimaksud dalam angka 1) huruf a) dan huruf b), arus kas dari aktivitas lembaga keuangan dapat dilaporkan dengan dasar arus kas neto, antara lain sebagai berikut:</w:t>
      </w:r>
    </w:p>
    <w:p w14:paraId="6DE12F45" w14:textId="77777777" w:rsidR="009731C9" w:rsidRDefault="009731C9" w:rsidP="00DD0351">
      <w:pPr>
        <w:pStyle w:val="ListParagraph"/>
        <w:numPr>
          <w:ilvl w:val="0"/>
          <w:numId w:val="214"/>
        </w:numPr>
        <w:spacing w:after="0" w:line="240" w:lineRule="auto"/>
        <w:ind w:left="2835" w:hanging="567"/>
        <w:jc w:val="both"/>
        <w:rPr>
          <w:rFonts w:ascii="Bookman Old Style" w:hAnsi="Bookman Old Style"/>
          <w:sz w:val="24"/>
          <w:szCs w:val="24"/>
        </w:rPr>
      </w:pPr>
      <w:r w:rsidRPr="009731C9">
        <w:rPr>
          <w:rFonts w:ascii="Bookman Old Style" w:hAnsi="Bookman Old Style"/>
          <w:sz w:val="24"/>
          <w:szCs w:val="24"/>
        </w:rPr>
        <w:lastRenderedPageBreak/>
        <w:t>penerimaan dan pembayaran Kas sehubungan dengan penerimaan dan pelunasan deposito berjangka dengan jatuh tempo yang tetap;</w:t>
      </w:r>
    </w:p>
    <w:p w14:paraId="4B52400C" w14:textId="77777777" w:rsidR="009731C9" w:rsidRDefault="009731C9" w:rsidP="00DD0351">
      <w:pPr>
        <w:pStyle w:val="ListParagraph"/>
        <w:numPr>
          <w:ilvl w:val="0"/>
          <w:numId w:val="214"/>
        </w:numPr>
        <w:spacing w:after="0" w:line="240" w:lineRule="auto"/>
        <w:ind w:left="2835" w:hanging="567"/>
        <w:jc w:val="both"/>
        <w:rPr>
          <w:rFonts w:ascii="Bookman Old Style" w:hAnsi="Bookman Old Style"/>
          <w:sz w:val="24"/>
          <w:szCs w:val="24"/>
        </w:rPr>
      </w:pPr>
      <w:r w:rsidRPr="009731C9">
        <w:rPr>
          <w:rFonts w:ascii="Bookman Old Style" w:hAnsi="Bookman Old Style"/>
          <w:sz w:val="24"/>
          <w:szCs w:val="24"/>
        </w:rPr>
        <w:t>penempatan dan penarikan deposito pada dan dari lembaga keuangan lain; dan</w:t>
      </w:r>
    </w:p>
    <w:p w14:paraId="7DB56367" w14:textId="6C5671A2" w:rsidR="009731C9" w:rsidRPr="009731C9" w:rsidRDefault="009731C9" w:rsidP="00DD0351">
      <w:pPr>
        <w:pStyle w:val="ListParagraph"/>
        <w:numPr>
          <w:ilvl w:val="0"/>
          <w:numId w:val="214"/>
        </w:numPr>
        <w:spacing w:after="0" w:line="240" w:lineRule="auto"/>
        <w:ind w:left="2835" w:hanging="567"/>
        <w:jc w:val="both"/>
        <w:rPr>
          <w:rFonts w:ascii="Bookman Old Style" w:hAnsi="Bookman Old Style"/>
          <w:sz w:val="24"/>
          <w:szCs w:val="24"/>
        </w:rPr>
      </w:pPr>
      <w:r w:rsidRPr="009731C9">
        <w:rPr>
          <w:rFonts w:ascii="Bookman Old Style" w:hAnsi="Bookman Old Style"/>
          <w:sz w:val="24"/>
          <w:szCs w:val="24"/>
        </w:rPr>
        <w:t>pemberian dan pelunasan uang muka dan pinjaman yang diberikan kepada nasabah.</w:t>
      </w:r>
    </w:p>
    <w:p w14:paraId="3E856AE6" w14:textId="08A0DA59" w:rsidR="005D02FE" w:rsidRDefault="009731C9" w:rsidP="00DD0351">
      <w:pPr>
        <w:pStyle w:val="ListParagraph"/>
        <w:numPr>
          <w:ilvl w:val="0"/>
          <w:numId w:val="204"/>
        </w:numPr>
        <w:spacing w:after="0" w:line="240" w:lineRule="auto"/>
        <w:ind w:left="1701" w:hanging="567"/>
        <w:jc w:val="both"/>
        <w:rPr>
          <w:rFonts w:ascii="Bookman Old Style" w:hAnsi="Bookman Old Style"/>
          <w:sz w:val="24"/>
          <w:szCs w:val="24"/>
        </w:rPr>
      </w:pPr>
      <w:r w:rsidRPr="009731C9">
        <w:rPr>
          <w:rFonts w:ascii="Bookman Old Style" w:hAnsi="Bookman Old Style"/>
          <w:sz w:val="24"/>
          <w:szCs w:val="24"/>
        </w:rPr>
        <w:t>Pengaruh perubahan kurs atas kas dan setara kas dalam mata uang asing dilaporkan pada laporan arus kas untuk merekonsiliasikan saldo awal dan akhir dari kas dan setara kas. Jumlah keuntungan dan kerugian selisih kurs yang belum direalisasi terkait perubahan kurs mata uang asing kas dan setara kas disajikan secara terpisah dari arus kas aktivitas operasi, investasi, dan pendanaan dan termasuk perbedaan (jika ada), seandainya arus kas tersebut telah dilaporkan dengan kurs pada akhir periode.</w:t>
      </w:r>
    </w:p>
    <w:p w14:paraId="1DE5446D" w14:textId="5C36063F" w:rsidR="009731C9" w:rsidRPr="009731C9" w:rsidRDefault="009731C9" w:rsidP="00DD0351">
      <w:pPr>
        <w:pStyle w:val="ListParagraph"/>
        <w:numPr>
          <w:ilvl w:val="0"/>
          <w:numId w:val="204"/>
        </w:numPr>
        <w:spacing w:after="0" w:line="240" w:lineRule="auto"/>
        <w:ind w:left="1701" w:hanging="567"/>
        <w:jc w:val="both"/>
        <w:rPr>
          <w:rFonts w:ascii="Bookman Old Style" w:hAnsi="Bookman Old Style"/>
          <w:sz w:val="24"/>
          <w:szCs w:val="24"/>
        </w:rPr>
      </w:pPr>
      <w:r w:rsidRPr="009731C9">
        <w:rPr>
          <w:rFonts w:ascii="Bookman Old Style" w:hAnsi="Bookman Old Style"/>
          <w:sz w:val="24"/>
          <w:szCs w:val="24"/>
        </w:rPr>
        <w:t>Dalam hal terdapat perbedaan antara saldo kas dan setara kas dalam laporan posisi keuangan dengan saldo kas dan setara kas dalam laporan arus kas, maka Emiten atau Perusahaan Publik wajib menyajikan rekonsiliasi jumlah tersebut dalam laporan arus kas dengan pos yang sama dalam laporan posisi keuangan.</w:t>
      </w:r>
    </w:p>
    <w:p w14:paraId="7DE1C627" w14:textId="77777777" w:rsidR="009E4CF7" w:rsidRPr="006F15AC" w:rsidRDefault="009E4CF7" w:rsidP="004518BF">
      <w:pPr>
        <w:pStyle w:val="ListParagraph"/>
        <w:spacing w:after="0" w:line="240" w:lineRule="auto"/>
        <w:ind w:left="567"/>
        <w:rPr>
          <w:rFonts w:ascii="Bookman Old Style" w:hAnsi="Bookman Old Style"/>
          <w:b/>
          <w:sz w:val="24"/>
          <w:szCs w:val="24"/>
        </w:rPr>
      </w:pPr>
    </w:p>
    <w:p w14:paraId="597BCA7D" w14:textId="1F9A91C1" w:rsidR="006A604A" w:rsidRDefault="006A604A" w:rsidP="006A604A">
      <w:pPr>
        <w:pStyle w:val="ListParagraph"/>
        <w:numPr>
          <w:ilvl w:val="0"/>
          <w:numId w:val="1"/>
        </w:numPr>
        <w:spacing w:after="0" w:line="240" w:lineRule="auto"/>
        <w:ind w:left="567" w:hanging="567"/>
        <w:rPr>
          <w:rFonts w:ascii="Bookman Old Style" w:hAnsi="Bookman Old Style"/>
          <w:b/>
          <w:sz w:val="24"/>
          <w:szCs w:val="24"/>
        </w:rPr>
      </w:pPr>
      <w:r w:rsidRPr="006F15AC">
        <w:rPr>
          <w:rFonts w:ascii="Bookman Old Style" w:hAnsi="Bookman Old Style"/>
          <w:b/>
          <w:sz w:val="24"/>
          <w:szCs w:val="24"/>
        </w:rPr>
        <w:t>CATATAN ATAS LAPORAN KEUANGAN</w:t>
      </w:r>
    </w:p>
    <w:p w14:paraId="07D66984" w14:textId="6EE404F0" w:rsidR="009731C9" w:rsidRDefault="004747A3" w:rsidP="00DD0351">
      <w:pPr>
        <w:pStyle w:val="ListParagraph"/>
        <w:numPr>
          <w:ilvl w:val="0"/>
          <w:numId w:val="215"/>
        </w:numPr>
        <w:spacing w:after="0" w:line="240" w:lineRule="auto"/>
        <w:ind w:left="1134" w:hanging="567"/>
        <w:rPr>
          <w:rFonts w:ascii="Bookman Old Style" w:hAnsi="Bookman Old Style"/>
          <w:sz w:val="24"/>
          <w:szCs w:val="24"/>
        </w:rPr>
      </w:pPr>
      <w:r>
        <w:rPr>
          <w:rFonts w:ascii="Bookman Old Style" w:hAnsi="Bookman Old Style"/>
          <w:sz w:val="24"/>
          <w:szCs w:val="24"/>
        </w:rPr>
        <w:t xml:space="preserve">Umum </w:t>
      </w:r>
    </w:p>
    <w:p w14:paraId="5DCCF4D2" w14:textId="77777777" w:rsidR="004747A3" w:rsidRDefault="004747A3" w:rsidP="00DD0351">
      <w:pPr>
        <w:pStyle w:val="ListParagraph"/>
        <w:numPr>
          <w:ilvl w:val="0"/>
          <w:numId w:val="216"/>
        </w:numPr>
        <w:spacing w:after="0" w:line="240" w:lineRule="auto"/>
        <w:ind w:left="1701" w:hanging="567"/>
        <w:jc w:val="both"/>
        <w:rPr>
          <w:rFonts w:ascii="Bookman Old Style" w:hAnsi="Bookman Old Style"/>
          <w:sz w:val="24"/>
          <w:szCs w:val="24"/>
        </w:rPr>
      </w:pPr>
      <w:r w:rsidRPr="004747A3">
        <w:rPr>
          <w:rFonts w:ascii="Bookman Old Style" w:hAnsi="Bookman Old Style"/>
          <w:sz w:val="24"/>
          <w:szCs w:val="24"/>
        </w:rPr>
        <w:t>Catatan atas laporan keuangan berisi informasi tambahan atas pos yang disajikan dalam laporan kinerja keuangan, laporan posisi keuangan, laporan perubahan ekuitas, dan laporan arus kas.</w:t>
      </w:r>
    </w:p>
    <w:p w14:paraId="4593C9D6" w14:textId="7CB2386F" w:rsidR="004747A3" w:rsidRDefault="004747A3" w:rsidP="00DD0351">
      <w:pPr>
        <w:pStyle w:val="ListParagraph"/>
        <w:numPr>
          <w:ilvl w:val="0"/>
          <w:numId w:val="216"/>
        </w:numPr>
        <w:spacing w:after="0" w:line="240" w:lineRule="auto"/>
        <w:ind w:left="1701" w:hanging="567"/>
        <w:jc w:val="both"/>
        <w:rPr>
          <w:rFonts w:ascii="Bookman Old Style" w:hAnsi="Bookman Old Style"/>
          <w:sz w:val="24"/>
          <w:szCs w:val="24"/>
        </w:rPr>
      </w:pPr>
      <w:r w:rsidRPr="004747A3">
        <w:rPr>
          <w:rFonts w:ascii="Bookman Old Style" w:hAnsi="Bookman Old Style"/>
          <w:sz w:val="24"/>
          <w:szCs w:val="24"/>
        </w:rPr>
        <w:t>Emiten atau Perusahaan Publik wajib menyajikan catatan atas laporan keuangan yang menyediakan informasi material yang dibutuhkan:</w:t>
      </w:r>
    </w:p>
    <w:p w14:paraId="16A00A0E" w14:textId="77777777" w:rsidR="004747A3" w:rsidRDefault="004747A3" w:rsidP="00DD0351">
      <w:pPr>
        <w:pStyle w:val="ListParagraph"/>
        <w:numPr>
          <w:ilvl w:val="0"/>
          <w:numId w:val="217"/>
        </w:numPr>
        <w:spacing w:after="0" w:line="240" w:lineRule="auto"/>
        <w:ind w:left="2268" w:hanging="567"/>
        <w:jc w:val="both"/>
        <w:rPr>
          <w:rFonts w:ascii="Bookman Old Style" w:hAnsi="Bookman Old Style"/>
          <w:sz w:val="24"/>
          <w:szCs w:val="24"/>
        </w:rPr>
      </w:pPr>
      <w:r w:rsidRPr="004747A3">
        <w:rPr>
          <w:rFonts w:ascii="Bookman Old Style" w:hAnsi="Bookman Old Style"/>
          <w:sz w:val="24"/>
          <w:szCs w:val="24"/>
        </w:rPr>
        <w:t>untuk membuat pengguna laporan keuangan memahami pos yang disajikan dalam laporan kinerja keuangan, laporan posisi keuangan, laporan perubahan ekuitas, dan laporan arus kas; dan</w:t>
      </w:r>
    </w:p>
    <w:p w14:paraId="1ACEAE65" w14:textId="0010913A" w:rsidR="004747A3" w:rsidRPr="004747A3" w:rsidRDefault="004747A3" w:rsidP="00DD0351">
      <w:pPr>
        <w:pStyle w:val="ListParagraph"/>
        <w:numPr>
          <w:ilvl w:val="0"/>
          <w:numId w:val="217"/>
        </w:numPr>
        <w:spacing w:after="0" w:line="240" w:lineRule="auto"/>
        <w:ind w:left="2268" w:hanging="567"/>
        <w:jc w:val="both"/>
        <w:rPr>
          <w:rFonts w:ascii="Bookman Old Style" w:hAnsi="Bookman Old Style"/>
          <w:sz w:val="24"/>
          <w:szCs w:val="24"/>
        </w:rPr>
      </w:pPr>
      <w:r w:rsidRPr="004747A3">
        <w:rPr>
          <w:rFonts w:ascii="Bookman Old Style" w:hAnsi="Bookman Old Style"/>
          <w:sz w:val="24"/>
          <w:szCs w:val="24"/>
        </w:rPr>
        <w:t>untuk melengkapi laporan kinerja keuangan, laporan posisi keuangan, laporan perubahan ekuitas, dan laporan arus kas, dengan informasi tambahan untuk mencapai tujuan laporan keuangan.</w:t>
      </w:r>
    </w:p>
    <w:p w14:paraId="6EE96151" w14:textId="120AB8F9" w:rsidR="004747A3" w:rsidRDefault="004747A3" w:rsidP="00DD0351">
      <w:pPr>
        <w:pStyle w:val="ListParagraph"/>
        <w:numPr>
          <w:ilvl w:val="0"/>
          <w:numId w:val="216"/>
        </w:numPr>
        <w:spacing w:after="0" w:line="240" w:lineRule="auto"/>
        <w:ind w:left="1701" w:hanging="567"/>
        <w:jc w:val="both"/>
        <w:rPr>
          <w:rFonts w:ascii="Bookman Old Style" w:hAnsi="Bookman Old Style"/>
          <w:sz w:val="24"/>
          <w:szCs w:val="24"/>
        </w:rPr>
      </w:pPr>
      <w:r w:rsidRPr="004747A3">
        <w:rPr>
          <w:rFonts w:ascii="Bookman Old Style" w:hAnsi="Bookman Old Style"/>
          <w:sz w:val="24"/>
          <w:szCs w:val="24"/>
        </w:rPr>
        <w:t>Emiten atau Perusahaan Publik wajib menyajikan catatan atas laporan keuangan dengan urutan sebagai berikut:</w:t>
      </w:r>
    </w:p>
    <w:p w14:paraId="08207726" w14:textId="1A772A16" w:rsidR="004747A3" w:rsidRPr="004747A3" w:rsidRDefault="004747A3" w:rsidP="00DD0351">
      <w:pPr>
        <w:pStyle w:val="ListParagraph"/>
        <w:numPr>
          <w:ilvl w:val="0"/>
          <w:numId w:val="218"/>
        </w:numPr>
        <w:spacing w:after="0" w:line="240" w:lineRule="auto"/>
        <w:ind w:left="2268" w:hanging="567"/>
        <w:jc w:val="both"/>
        <w:rPr>
          <w:rFonts w:ascii="Bookman Old Style" w:hAnsi="Bookman Old Style"/>
          <w:sz w:val="24"/>
          <w:szCs w:val="24"/>
        </w:rPr>
      </w:pPr>
      <w:r w:rsidRPr="004747A3">
        <w:rPr>
          <w:rFonts w:ascii="Bookman Old Style" w:hAnsi="Bookman Old Style"/>
          <w:sz w:val="24"/>
          <w:szCs w:val="24"/>
        </w:rPr>
        <w:t>gambaran umum Emiten atau Perusahaan Publik;</w:t>
      </w:r>
    </w:p>
    <w:p w14:paraId="6087AB38" w14:textId="49C33E98" w:rsidR="004747A3" w:rsidRPr="004747A3" w:rsidRDefault="004747A3" w:rsidP="00DD0351">
      <w:pPr>
        <w:pStyle w:val="ListParagraph"/>
        <w:numPr>
          <w:ilvl w:val="0"/>
          <w:numId w:val="218"/>
        </w:numPr>
        <w:spacing w:after="0" w:line="240" w:lineRule="auto"/>
        <w:ind w:left="2268" w:hanging="567"/>
        <w:jc w:val="both"/>
        <w:rPr>
          <w:rFonts w:ascii="Bookman Old Style" w:hAnsi="Bookman Old Style"/>
          <w:sz w:val="24"/>
          <w:szCs w:val="24"/>
        </w:rPr>
      </w:pPr>
      <w:r w:rsidRPr="004747A3">
        <w:rPr>
          <w:rFonts w:ascii="Bookman Old Style" w:hAnsi="Bookman Old Style"/>
          <w:sz w:val="24"/>
          <w:szCs w:val="24"/>
        </w:rPr>
        <w:t>dasar penyusunan laporan keuangan dan ikhtisar kebijakan akuntansi signifikan yang diterapkan;</w:t>
      </w:r>
    </w:p>
    <w:p w14:paraId="4FC068F2" w14:textId="457E13E5" w:rsidR="004747A3" w:rsidRPr="004747A3" w:rsidRDefault="004747A3" w:rsidP="00DD0351">
      <w:pPr>
        <w:pStyle w:val="ListParagraph"/>
        <w:numPr>
          <w:ilvl w:val="0"/>
          <w:numId w:val="218"/>
        </w:numPr>
        <w:spacing w:after="0" w:line="240" w:lineRule="auto"/>
        <w:ind w:left="2268" w:hanging="567"/>
        <w:jc w:val="both"/>
        <w:rPr>
          <w:rFonts w:ascii="Bookman Old Style" w:hAnsi="Bookman Old Style"/>
          <w:sz w:val="24"/>
          <w:szCs w:val="24"/>
        </w:rPr>
      </w:pPr>
      <w:r w:rsidRPr="004747A3">
        <w:rPr>
          <w:rFonts w:ascii="Bookman Old Style" w:hAnsi="Bookman Old Style"/>
          <w:sz w:val="24"/>
          <w:szCs w:val="24"/>
        </w:rPr>
        <w:t xml:space="preserve">informasi tambahan untuk pos-pos yang disajikan dalam laporan kinerja keuangan, laporan posisi keuangan, laporan perubahan ekuitas dan laporan arus kas, sesuai dengan urutan penyajian laporan dan penyajian setiap pos; dan </w:t>
      </w:r>
    </w:p>
    <w:p w14:paraId="2386F172" w14:textId="5C50DE49" w:rsidR="004747A3" w:rsidRPr="004747A3" w:rsidRDefault="004747A3" w:rsidP="00DD0351">
      <w:pPr>
        <w:pStyle w:val="ListParagraph"/>
        <w:numPr>
          <w:ilvl w:val="0"/>
          <w:numId w:val="218"/>
        </w:numPr>
        <w:spacing w:after="0" w:line="240" w:lineRule="auto"/>
        <w:ind w:left="2268" w:hanging="567"/>
        <w:jc w:val="both"/>
        <w:rPr>
          <w:rFonts w:ascii="Bookman Old Style" w:hAnsi="Bookman Old Style"/>
          <w:sz w:val="24"/>
          <w:szCs w:val="24"/>
        </w:rPr>
      </w:pPr>
      <w:r w:rsidRPr="004747A3">
        <w:rPr>
          <w:rFonts w:ascii="Bookman Old Style" w:hAnsi="Bookman Old Style"/>
          <w:sz w:val="24"/>
          <w:szCs w:val="24"/>
        </w:rPr>
        <w:t>pengungkapan lainnya yang antara lain meliputi:</w:t>
      </w:r>
    </w:p>
    <w:p w14:paraId="1931C5D9" w14:textId="5E60A841" w:rsidR="004747A3" w:rsidRPr="00EA7764" w:rsidRDefault="004747A3" w:rsidP="00DD0351">
      <w:pPr>
        <w:pStyle w:val="ListParagraph"/>
        <w:numPr>
          <w:ilvl w:val="0"/>
          <w:numId w:val="219"/>
        </w:numPr>
        <w:spacing w:after="0" w:line="240" w:lineRule="auto"/>
        <w:ind w:left="2835" w:hanging="567"/>
        <w:jc w:val="both"/>
        <w:rPr>
          <w:rFonts w:ascii="Bookman Old Style" w:hAnsi="Bookman Old Style"/>
          <w:color w:val="000000" w:themeColor="text1"/>
          <w:sz w:val="24"/>
          <w:szCs w:val="24"/>
        </w:rPr>
      </w:pPr>
      <w:proofErr w:type="spellStart"/>
      <w:r w:rsidRPr="004747A3">
        <w:rPr>
          <w:rFonts w:ascii="Bookman Old Style" w:hAnsi="Bookman Old Style"/>
          <w:sz w:val="24"/>
          <w:szCs w:val="24"/>
        </w:rPr>
        <w:t>informasi</w:t>
      </w:r>
      <w:proofErr w:type="spellEnd"/>
      <w:r w:rsidRPr="004747A3">
        <w:rPr>
          <w:rFonts w:ascii="Bookman Old Style" w:hAnsi="Bookman Old Style"/>
          <w:sz w:val="24"/>
          <w:szCs w:val="24"/>
        </w:rPr>
        <w:t xml:space="preserve"> yang </w:t>
      </w:r>
      <w:proofErr w:type="spellStart"/>
      <w:r w:rsidRPr="004747A3">
        <w:rPr>
          <w:rFonts w:ascii="Bookman Old Style" w:hAnsi="Bookman Old Style"/>
          <w:sz w:val="24"/>
          <w:szCs w:val="24"/>
        </w:rPr>
        <w:t>dipersyaratkan</w:t>
      </w:r>
      <w:proofErr w:type="spellEnd"/>
      <w:r w:rsidRPr="004747A3">
        <w:rPr>
          <w:rFonts w:ascii="Bookman Old Style" w:hAnsi="Bookman Old Style"/>
          <w:sz w:val="24"/>
          <w:szCs w:val="24"/>
        </w:rPr>
        <w:t xml:space="preserve"> oleh </w:t>
      </w:r>
      <w:r w:rsidRPr="00EA7764">
        <w:rPr>
          <w:rFonts w:ascii="Bookman Old Style" w:hAnsi="Bookman Old Style"/>
          <w:color w:val="000000" w:themeColor="text1"/>
          <w:sz w:val="24"/>
          <w:szCs w:val="24"/>
        </w:rPr>
        <w:t xml:space="preserve">SAK </w:t>
      </w:r>
      <w:proofErr w:type="spellStart"/>
      <w:r w:rsidR="001E1F86" w:rsidRPr="00EA7764">
        <w:rPr>
          <w:rFonts w:ascii="Bookman Old Style" w:hAnsi="Bookman Old Style"/>
          <w:color w:val="000000" w:themeColor="text1"/>
          <w:sz w:val="24"/>
          <w:szCs w:val="24"/>
        </w:rPr>
        <w:t>atau</w:t>
      </w:r>
      <w:proofErr w:type="spellEnd"/>
      <w:r w:rsidR="001E1F86" w:rsidRPr="00EA7764">
        <w:rPr>
          <w:rFonts w:ascii="Bookman Old Style" w:hAnsi="Bookman Old Style"/>
          <w:color w:val="000000" w:themeColor="text1"/>
          <w:sz w:val="24"/>
          <w:szCs w:val="24"/>
        </w:rPr>
        <w:t xml:space="preserve"> SLK </w:t>
      </w:r>
      <w:r w:rsidRPr="00EA7764">
        <w:rPr>
          <w:rFonts w:ascii="Bookman Old Style" w:hAnsi="Bookman Old Style"/>
          <w:color w:val="000000" w:themeColor="text1"/>
          <w:sz w:val="24"/>
          <w:szCs w:val="24"/>
        </w:rPr>
        <w:t xml:space="preserve">yang </w:t>
      </w:r>
      <w:proofErr w:type="spellStart"/>
      <w:r w:rsidRPr="00EA7764">
        <w:rPr>
          <w:rFonts w:ascii="Bookman Old Style" w:hAnsi="Bookman Old Style"/>
          <w:color w:val="000000" w:themeColor="text1"/>
          <w:sz w:val="24"/>
          <w:szCs w:val="24"/>
        </w:rPr>
        <w:t>tidak</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disajikan</w:t>
      </w:r>
      <w:proofErr w:type="spellEnd"/>
      <w:r w:rsidRPr="00EA7764">
        <w:rPr>
          <w:rFonts w:ascii="Bookman Old Style" w:hAnsi="Bookman Old Style"/>
          <w:color w:val="000000" w:themeColor="text1"/>
          <w:sz w:val="24"/>
          <w:szCs w:val="24"/>
        </w:rPr>
        <w:t xml:space="preserve"> di </w:t>
      </w:r>
      <w:proofErr w:type="spellStart"/>
      <w:r w:rsidRPr="00EA7764">
        <w:rPr>
          <w:rFonts w:ascii="Bookman Old Style" w:hAnsi="Bookman Old Style"/>
          <w:color w:val="000000" w:themeColor="text1"/>
          <w:sz w:val="24"/>
          <w:szCs w:val="24"/>
        </w:rPr>
        <w:t>bagian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manapun</w:t>
      </w:r>
      <w:proofErr w:type="spellEnd"/>
      <w:r w:rsidRPr="00EA7764">
        <w:rPr>
          <w:rFonts w:ascii="Bookman Old Style" w:hAnsi="Bookman Old Style"/>
          <w:color w:val="000000" w:themeColor="text1"/>
          <w:sz w:val="24"/>
          <w:szCs w:val="24"/>
        </w:rPr>
        <w:t xml:space="preserve"> dalam laporan keuangan; dan</w:t>
      </w:r>
    </w:p>
    <w:p w14:paraId="4066EBBE" w14:textId="1DA68B11" w:rsidR="004747A3" w:rsidRPr="004747A3" w:rsidRDefault="004747A3" w:rsidP="00DD0351">
      <w:pPr>
        <w:pStyle w:val="ListParagraph"/>
        <w:numPr>
          <w:ilvl w:val="0"/>
          <w:numId w:val="219"/>
        </w:numPr>
        <w:spacing w:after="0" w:line="240" w:lineRule="auto"/>
        <w:ind w:left="2835" w:hanging="567"/>
        <w:jc w:val="both"/>
        <w:rPr>
          <w:rFonts w:ascii="Bookman Old Style" w:hAnsi="Bookman Old Style"/>
          <w:sz w:val="24"/>
          <w:szCs w:val="24"/>
        </w:rPr>
      </w:pPr>
      <w:r w:rsidRPr="004747A3">
        <w:rPr>
          <w:rFonts w:ascii="Bookman Old Style" w:hAnsi="Bookman Old Style"/>
          <w:sz w:val="24"/>
          <w:szCs w:val="24"/>
        </w:rPr>
        <w:lastRenderedPageBreak/>
        <w:t>informasi yang tidak disajikan di bagian manapun dalam laporan keuangan, tetapi informasi tersebut relevan untuk memahami laporan keuangan.</w:t>
      </w:r>
    </w:p>
    <w:p w14:paraId="4E04324E" w14:textId="4600D562" w:rsidR="004747A3" w:rsidRDefault="004747A3" w:rsidP="00DD0351">
      <w:pPr>
        <w:pStyle w:val="ListParagraph"/>
        <w:numPr>
          <w:ilvl w:val="0"/>
          <w:numId w:val="216"/>
        </w:numPr>
        <w:spacing w:after="0" w:line="240" w:lineRule="auto"/>
        <w:ind w:left="1701" w:hanging="567"/>
        <w:jc w:val="both"/>
        <w:rPr>
          <w:rFonts w:ascii="Bookman Old Style" w:hAnsi="Bookman Old Style"/>
          <w:sz w:val="24"/>
          <w:szCs w:val="24"/>
        </w:rPr>
      </w:pPr>
      <w:r w:rsidRPr="004747A3">
        <w:rPr>
          <w:rFonts w:ascii="Bookman Old Style" w:hAnsi="Bookman Old Style"/>
          <w:sz w:val="24"/>
          <w:szCs w:val="24"/>
        </w:rPr>
        <w:t>Emiten atau Perusahaan Publik wajib menyajikan catatan atas laporan keuangan secara sistematis dan membuat referensi silang atas setiap pos dalam laporan kinerja keuangan, laporan posisi keuangan, laporan perubahan ekuitas, dan laporan arus kas untuk informasi yang berhubungan dalam catatan atas laporan keuangan.</w:t>
      </w:r>
    </w:p>
    <w:p w14:paraId="2906F010" w14:textId="42A3A44F" w:rsidR="004747A3" w:rsidRDefault="004747A3" w:rsidP="00DD0351">
      <w:pPr>
        <w:pStyle w:val="ListParagraph"/>
        <w:numPr>
          <w:ilvl w:val="0"/>
          <w:numId w:val="216"/>
        </w:numPr>
        <w:spacing w:after="0" w:line="240" w:lineRule="auto"/>
        <w:ind w:left="1701" w:hanging="567"/>
        <w:jc w:val="both"/>
        <w:rPr>
          <w:rFonts w:ascii="Bookman Old Style" w:hAnsi="Bookman Old Style"/>
          <w:sz w:val="24"/>
          <w:szCs w:val="24"/>
        </w:rPr>
      </w:pPr>
      <w:r w:rsidRPr="004747A3">
        <w:rPr>
          <w:rFonts w:ascii="Bookman Old Style" w:hAnsi="Bookman Old Style"/>
          <w:sz w:val="24"/>
          <w:szCs w:val="24"/>
        </w:rPr>
        <w:t>Pengungkapan yang dipersyaratkan untuk setiap pos wajib diungkapkan seluruhnya, kecuali pengungkapan tersebut tidak relevan atau tidak dapat diterapkan pada Emiten atau Perusahaan Publik. Emiten atau Perusahaan Publik wajib menyesuaikan pengungkapan sesuai dengan karakteristik industri apabila pengungkapan tersebut dipersyaratkan oleh SAK atau relevan untuk memahami laporan keuangan Emiten atau Perusahaan Publik.</w:t>
      </w:r>
    </w:p>
    <w:p w14:paraId="1AE3485D" w14:textId="08B36C27" w:rsidR="004747A3" w:rsidRDefault="004747A3" w:rsidP="00DD0351">
      <w:pPr>
        <w:pStyle w:val="ListParagraph"/>
        <w:numPr>
          <w:ilvl w:val="0"/>
          <w:numId w:val="216"/>
        </w:numPr>
        <w:spacing w:after="0" w:line="240" w:lineRule="auto"/>
        <w:ind w:left="1701" w:hanging="567"/>
        <w:jc w:val="both"/>
        <w:rPr>
          <w:rFonts w:ascii="Bookman Old Style" w:hAnsi="Bookman Old Style"/>
          <w:sz w:val="24"/>
          <w:szCs w:val="24"/>
        </w:rPr>
      </w:pPr>
      <w:r w:rsidRPr="004747A3">
        <w:rPr>
          <w:rFonts w:ascii="Bookman Old Style" w:hAnsi="Bookman Old Style"/>
          <w:sz w:val="24"/>
          <w:szCs w:val="24"/>
        </w:rPr>
        <w:t>Emiten atau Perusahaan Publik wajib menyatakan dalam bentuk nilai atau persentase untuk menjelaskan adanya bagian dari suatu jumlah, tidak menggunakan kata “sebagian”.</w:t>
      </w:r>
    </w:p>
    <w:p w14:paraId="6648D5F4" w14:textId="3F1A361C" w:rsidR="004747A3" w:rsidRDefault="004747A3" w:rsidP="00DD0351">
      <w:pPr>
        <w:pStyle w:val="ListParagraph"/>
        <w:numPr>
          <w:ilvl w:val="0"/>
          <w:numId w:val="216"/>
        </w:numPr>
        <w:spacing w:after="0" w:line="240" w:lineRule="auto"/>
        <w:ind w:left="1701" w:hanging="567"/>
        <w:jc w:val="both"/>
        <w:rPr>
          <w:rFonts w:ascii="Bookman Old Style" w:hAnsi="Bookman Old Style"/>
          <w:sz w:val="24"/>
          <w:szCs w:val="24"/>
        </w:rPr>
      </w:pPr>
      <w:r w:rsidRPr="004747A3">
        <w:rPr>
          <w:rFonts w:ascii="Bookman Old Style" w:hAnsi="Bookman Old Style"/>
          <w:sz w:val="24"/>
          <w:szCs w:val="24"/>
        </w:rPr>
        <w:t>Emiten atau Perusahaan Publik wajib mengungkapkan dalam penjelasan masing-masing pos mengenai Aset yang dijaminkan, nama pihak yang menerima jaminan, dan alasan dijaminkan.</w:t>
      </w:r>
    </w:p>
    <w:p w14:paraId="6B9A97F3" w14:textId="4BF87B0C" w:rsidR="004747A3" w:rsidRPr="004747A3" w:rsidRDefault="004747A3" w:rsidP="00DD0351">
      <w:pPr>
        <w:pStyle w:val="ListParagraph"/>
        <w:numPr>
          <w:ilvl w:val="0"/>
          <w:numId w:val="216"/>
        </w:numPr>
        <w:spacing w:after="0" w:line="240" w:lineRule="auto"/>
        <w:ind w:left="1701" w:hanging="567"/>
        <w:jc w:val="both"/>
        <w:rPr>
          <w:rFonts w:ascii="Bookman Old Style" w:hAnsi="Bookman Old Style"/>
          <w:sz w:val="24"/>
          <w:szCs w:val="24"/>
        </w:rPr>
      </w:pPr>
      <w:r w:rsidRPr="004747A3">
        <w:rPr>
          <w:rFonts w:ascii="Bookman Old Style" w:hAnsi="Bookman Old Style"/>
          <w:sz w:val="24"/>
          <w:szCs w:val="24"/>
        </w:rPr>
        <w:t>Dalam hal Aset Emiten atau Perusahaan Publik diasuransikan, wajib diungkapkan jenis dan nilai Aset yang diasuransikan, nilai pertanggungan asuransi, risiko yang ditutup, dan pendapat manajemen atas kecukupan pertanggungan asuransi. Dalam hal Aset Emiten atau Perusahaan Publik tidak diasuransikan, wajib diungkapkan alasannya.</w:t>
      </w:r>
    </w:p>
    <w:p w14:paraId="29A30ADA" w14:textId="5CD2706B" w:rsidR="004747A3" w:rsidRDefault="004747A3" w:rsidP="00DD0351">
      <w:pPr>
        <w:pStyle w:val="ListParagraph"/>
        <w:numPr>
          <w:ilvl w:val="0"/>
          <w:numId w:val="215"/>
        </w:numPr>
        <w:spacing w:after="0" w:line="240" w:lineRule="auto"/>
        <w:ind w:left="1134" w:hanging="567"/>
        <w:rPr>
          <w:rFonts w:ascii="Bookman Old Style" w:hAnsi="Bookman Old Style"/>
          <w:sz w:val="24"/>
          <w:szCs w:val="24"/>
        </w:rPr>
      </w:pPr>
      <w:r>
        <w:rPr>
          <w:rFonts w:ascii="Bookman Old Style" w:hAnsi="Bookman Old Style"/>
          <w:sz w:val="24"/>
          <w:szCs w:val="24"/>
        </w:rPr>
        <w:t>Unsur-Unsur Catatan Atas Laporan Keuangan</w:t>
      </w:r>
    </w:p>
    <w:p w14:paraId="102FADB0" w14:textId="3C1128C2" w:rsidR="004747A3" w:rsidRDefault="000B0F21" w:rsidP="00DD0351">
      <w:pPr>
        <w:pStyle w:val="ListParagraph"/>
        <w:numPr>
          <w:ilvl w:val="0"/>
          <w:numId w:val="220"/>
        </w:numPr>
        <w:spacing w:after="0" w:line="240" w:lineRule="auto"/>
        <w:ind w:left="1701" w:hanging="567"/>
        <w:rPr>
          <w:rFonts w:ascii="Bookman Old Style" w:hAnsi="Bookman Old Style"/>
          <w:sz w:val="24"/>
          <w:szCs w:val="24"/>
        </w:rPr>
      </w:pPr>
      <w:r w:rsidRPr="000B0F21">
        <w:rPr>
          <w:rFonts w:ascii="Bookman Old Style" w:hAnsi="Bookman Old Style"/>
          <w:sz w:val="24"/>
          <w:szCs w:val="24"/>
        </w:rPr>
        <w:t xml:space="preserve">Gambaran Umum </w:t>
      </w:r>
      <w:proofErr w:type="spellStart"/>
      <w:r w:rsidRPr="000B0F21">
        <w:rPr>
          <w:rFonts w:ascii="Bookman Old Style" w:hAnsi="Bookman Old Style"/>
          <w:sz w:val="24"/>
          <w:szCs w:val="24"/>
        </w:rPr>
        <w:t>Emiten</w:t>
      </w:r>
      <w:proofErr w:type="spellEnd"/>
      <w:r w:rsidRPr="000B0F21">
        <w:rPr>
          <w:rFonts w:ascii="Bookman Old Style" w:hAnsi="Bookman Old Style"/>
          <w:sz w:val="24"/>
          <w:szCs w:val="24"/>
        </w:rPr>
        <w:t xml:space="preserve"> </w:t>
      </w:r>
      <w:proofErr w:type="spellStart"/>
      <w:r w:rsidRPr="000B0F21">
        <w:rPr>
          <w:rFonts w:ascii="Bookman Old Style" w:hAnsi="Bookman Old Style"/>
          <w:sz w:val="24"/>
          <w:szCs w:val="24"/>
        </w:rPr>
        <w:t>atau</w:t>
      </w:r>
      <w:proofErr w:type="spellEnd"/>
      <w:r w:rsidRPr="000B0F21">
        <w:rPr>
          <w:rFonts w:ascii="Bookman Old Style" w:hAnsi="Bookman Old Style"/>
          <w:sz w:val="24"/>
          <w:szCs w:val="24"/>
        </w:rPr>
        <w:t xml:space="preserve"> Perusahaan Publik</w:t>
      </w:r>
    </w:p>
    <w:p w14:paraId="79556028" w14:textId="6C3EED82" w:rsidR="000B0F21" w:rsidRDefault="000B0F21" w:rsidP="000B0F21">
      <w:pPr>
        <w:pStyle w:val="ListParagraph"/>
        <w:spacing w:after="0" w:line="240" w:lineRule="auto"/>
        <w:ind w:left="1701"/>
        <w:rPr>
          <w:rFonts w:ascii="Bookman Old Style" w:hAnsi="Bookman Old Style"/>
          <w:sz w:val="24"/>
          <w:szCs w:val="24"/>
        </w:rPr>
      </w:pPr>
      <w:r w:rsidRPr="000B0F21">
        <w:rPr>
          <w:rFonts w:ascii="Bookman Old Style" w:hAnsi="Bookman Old Style"/>
          <w:sz w:val="24"/>
          <w:szCs w:val="24"/>
        </w:rPr>
        <w:t>Hal-hal yang wajib diungkapkan, antara lain adalah:</w:t>
      </w:r>
    </w:p>
    <w:p w14:paraId="5839BDEA" w14:textId="18D787B1" w:rsidR="000B0F21" w:rsidRPr="000B0F21" w:rsidRDefault="000B0F21" w:rsidP="00DD0351">
      <w:pPr>
        <w:pStyle w:val="ListParagraph"/>
        <w:numPr>
          <w:ilvl w:val="0"/>
          <w:numId w:val="221"/>
        </w:numPr>
        <w:spacing w:after="0" w:line="240" w:lineRule="auto"/>
        <w:ind w:left="2268" w:hanging="567"/>
        <w:jc w:val="both"/>
        <w:rPr>
          <w:rFonts w:ascii="Bookman Old Style" w:hAnsi="Bookman Old Style"/>
          <w:sz w:val="24"/>
          <w:szCs w:val="24"/>
        </w:rPr>
      </w:pPr>
      <w:r w:rsidRPr="000B0F21">
        <w:rPr>
          <w:rFonts w:ascii="Bookman Old Style" w:hAnsi="Bookman Old Style"/>
          <w:sz w:val="24"/>
          <w:szCs w:val="24"/>
        </w:rPr>
        <w:t>pendirian Emiten atau Perusahaan Publik, yang terdiri dari:</w:t>
      </w:r>
    </w:p>
    <w:p w14:paraId="3A37B185" w14:textId="07F2FC64" w:rsidR="000B0F21" w:rsidRPr="000B0F21" w:rsidRDefault="000B0F21" w:rsidP="00DD0351">
      <w:pPr>
        <w:pStyle w:val="ListParagraph"/>
        <w:numPr>
          <w:ilvl w:val="0"/>
          <w:numId w:val="222"/>
        </w:numPr>
        <w:spacing w:after="0" w:line="240" w:lineRule="auto"/>
        <w:ind w:left="2835" w:hanging="567"/>
        <w:jc w:val="both"/>
        <w:rPr>
          <w:rFonts w:ascii="Bookman Old Style" w:hAnsi="Bookman Old Style"/>
          <w:sz w:val="24"/>
          <w:szCs w:val="24"/>
        </w:rPr>
      </w:pPr>
      <w:r w:rsidRPr="000B0F21">
        <w:rPr>
          <w:rFonts w:ascii="Bookman Old Style" w:hAnsi="Bookman Old Style"/>
          <w:sz w:val="24"/>
          <w:szCs w:val="24"/>
        </w:rPr>
        <w:t>riwayat ringkas Emiten atau Perusahaan Publik;</w:t>
      </w:r>
    </w:p>
    <w:p w14:paraId="68FF9DEF" w14:textId="77777777" w:rsidR="000B79DC" w:rsidRDefault="000B0F21" w:rsidP="00DD0351">
      <w:pPr>
        <w:pStyle w:val="ListParagraph"/>
        <w:numPr>
          <w:ilvl w:val="0"/>
          <w:numId w:val="222"/>
        </w:numPr>
        <w:spacing w:after="0" w:line="240" w:lineRule="auto"/>
        <w:ind w:left="2835" w:hanging="567"/>
        <w:jc w:val="both"/>
        <w:rPr>
          <w:rFonts w:ascii="Bookman Old Style" w:hAnsi="Bookman Old Style"/>
          <w:sz w:val="24"/>
          <w:szCs w:val="24"/>
        </w:rPr>
      </w:pPr>
      <w:r w:rsidRPr="000B0F21">
        <w:rPr>
          <w:rFonts w:ascii="Bookman Old Style" w:hAnsi="Bookman Old Style"/>
          <w:sz w:val="24"/>
          <w:szCs w:val="24"/>
        </w:rPr>
        <w:t>nomor dan tanggal akta pendirian serta perubahan terakhir, pengesahan dari instansi yang berwenang, dan nomor serta tanggal Berita Negara;</w:t>
      </w:r>
    </w:p>
    <w:p w14:paraId="7A480007" w14:textId="77777777" w:rsidR="000B79DC" w:rsidRDefault="000B0F21" w:rsidP="00DD0351">
      <w:pPr>
        <w:pStyle w:val="ListParagraph"/>
        <w:numPr>
          <w:ilvl w:val="0"/>
          <w:numId w:val="222"/>
        </w:numPr>
        <w:spacing w:after="0" w:line="240" w:lineRule="auto"/>
        <w:ind w:left="2835" w:hanging="567"/>
        <w:jc w:val="both"/>
        <w:rPr>
          <w:rFonts w:ascii="Bookman Old Style" w:hAnsi="Bookman Old Style"/>
          <w:sz w:val="24"/>
          <w:szCs w:val="24"/>
        </w:rPr>
      </w:pPr>
      <w:r w:rsidRPr="000B79DC">
        <w:rPr>
          <w:rFonts w:ascii="Bookman Old Style" w:hAnsi="Bookman Old Style"/>
          <w:sz w:val="24"/>
          <w:szCs w:val="24"/>
        </w:rPr>
        <w:t>kegiatan usaha sesuai anggaran dasar Emiten atau Perusahaan Publik dan yang sedang dijalankan pada periode pelaporan;</w:t>
      </w:r>
    </w:p>
    <w:p w14:paraId="621A2416" w14:textId="77777777" w:rsidR="000B79DC" w:rsidRDefault="000B0F21" w:rsidP="00DD0351">
      <w:pPr>
        <w:pStyle w:val="ListParagraph"/>
        <w:numPr>
          <w:ilvl w:val="0"/>
          <w:numId w:val="222"/>
        </w:numPr>
        <w:spacing w:after="0" w:line="240" w:lineRule="auto"/>
        <w:ind w:left="2835" w:hanging="567"/>
        <w:jc w:val="both"/>
        <w:rPr>
          <w:rFonts w:ascii="Bookman Old Style" w:hAnsi="Bookman Old Style"/>
          <w:sz w:val="24"/>
          <w:szCs w:val="24"/>
        </w:rPr>
      </w:pPr>
      <w:r w:rsidRPr="000B79DC">
        <w:rPr>
          <w:rFonts w:ascii="Bookman Old Style" w:hAnsi="Bookman Old Style"/>
          <w:sz w:val="24"/>
          <w:szCs w:val="24"/>
        </w:rPr>
        <w:t xml:space="preserve">tempat kedudukan Emiten atau Perusahaan Publik dan lokasi utama kegiatan usaha; </w:t>
      </w:r>
    </w:p>
    <w:p w14:paraId="3E921A37" w14:textId="77777777" w:rsidR="000B79DC" w:rsidRDefault="000B0F21" w:rsidP="00DD0351">
      <w:pPr>
        <w:pStyle w:val="ListParagraph"/>
        <w:numPr>
          <w:ilvl w:val="0"/>
          <w:numId w:val="222"/>
        </w:numPr>
        <w:spacing w:after="0" w:line="240" w:lineRule="auto"/>
        <w:ind w:left="2835" w:hanging="567"/>
        <w:jc w:val="both"/>
        <w:rPr>
          <w:rFonts w:ascii="Bookman Old Style" w:hAnsi="Bookman Old Style"/>
          <w:sz w:val="24"/>
          <w:szCs w:val="24"/>
        </w:rPr>
      </w:pPr>
      <w:r w:rsidRPr="000B79DC">
        <w:rPr>
          <w:rFonts w:ascii="Bookman Old Style" w:hAnsi="Bookman Old Style"/>
          <w:sz w:val="24"/>
          <w:szCs w:val="24"/>
        </w:rPr>
        <w:t>tanggal mulai beroperasinya Emiten atau Perusahaan Publik secara komersial. Dalam hal Emiten atau Perusahaan Publik melakukan ekspansi atau perampingan usaha secara signifikan pada periode laporan yang disajikan, wajib disebutkan saat dimulainya operasi komersial dari ekspansi atau perampingan usaha dan kapasitas produksinya; dan</w:t>
      </w:r>
    </w:p>
    <w:p w14:paraId="452A97CD" w14:textId="6170C713" w:rsidR="000B0F21" w:rsidRPr="000B79DC" w:rsidRDefault="000B0F21" w:rsidP="00DD0351">
      <w:pPr>
        <w:pStyle w:val="ListParagraph"/>
        <w:numPr>
          <w:ilvl w:val="0"/>
          <w:numId w:val="222"/>
        </w:numPr>
        <w:spacing w:after="0" w:line="240" w:lineRule="auto"/>
        <w:ind w:left="2835" w:hanging="567"/>
        <w:jc w:val="both"/>
        <w:rPr>
          <w:rFonts w:ascii="Bookman Old Style" w:hAnsi="Bookman Old Style"/>
          <w:sz w:val="24"/>
          <w:szCs w:val="24"/>
        </w:rPr>
      </w:pPr>
      <w:r w:rsidRPr="000B79DC">
        <w:rPr>
          <w:rFonts w:ascii="Bookman Old Style" w:hAnsi="Bookman Old Style"/>
          <w:sz w:val="24"/>
          <w:szCs w:val="24"/>
        </w:rPr>
        <w:t>nama entitas induk dan nama entitas induk terakhir dalam kelompok usaha (</w:t>
      </w:r>
      <w:r w:rsidRPr="00EA7764">
        <w:rPr>
          <w:rFonts w:ascii="Bookman Old Style" w:hAnsi="Bookman Old Style"/>
          <w:i/>
          <w:iCs/>
          <w:sz w:val="24"/>
          <w:szCs w:val="24"/>
        </w:rPr>
        <w:t>ultimate parent of the group</w:t>
      </w:r>
      <w:r w:rsidRPr="000B79DC">
        <w:rPr>
          <w:rFonts w:ascii="Bookman Old Style" w:hAnsi="Bookman Old Style"/>
          <w:sz w:val="24"/>
          <w:szCs w:val="24"/>
        </w:rPr>
        <w:t>). Dalam hal tidak dapat diungkapkan, wajib disebutkan alasannya.</w:t>
      </w:r>
    </w:p>
    <w:p w14:paraId="10DEC2C2" w14:textId="45EBD3EA" w:rsidR="000B0F21" w:rsidRDefault="000B79DC" w:rsidP="00DD0351">
      <w:pPr>
        <w:pStyle w:val="ListParagraph"/>
        <w:numPr>
          <w:ilvl w:val="0"/>
          <w:numId w:val="221"/>
        </w:numPr>
        <w:spacing w:after="0" w:line="240" w:lineRule="auto"/>
        <w:ind w:left="2268" w:hanging="567"/>
        <w:jc w:val="both"/>
        <w:rPr>
          <w:rFonts w:ascii="Bookman Old Style" w:hAnsi="Bookman Old Style"/>
          <w:sz w:val="24"/>
          <w:szCs w:val="24"/>
        </w:rPr>
      </w:pPr>
      <w:r w:rsidRPr="000B79DC">
        <w:rPr>
          <w:rFonts w:ascii="Bookman Old Style" w:hAnsi="Bookman Old Style"/>
          <w:sz w:val="24"/>
          <w:szCs w:val="24"/>
        </w:rPr>
        <w:t>Penawaran Umum Efek, yang terdiri dari:</w:t>
      </w:r>
    </w:p>
    <w:p w14:paraId="1C24BA59" w14:textId="73B3D7F0" w:rsidR="000B79DC" w:rsidRPr="000B79DC" w:rsidRDefault="000B79DC" w:rsidP="00DD0351">
      <w:pPr>
        <w:pStyle w:val="ListParagraph"/>
        <w:numPr>
          <w:ilvl w:val="0"/>
          <w:numId w:val="223"/>
        </w:numPr>
        <w:spacing w:after="0" w:line="240" w:lineRule="auto"/>
        <w:ind w:left="2835" w:hanging="567"/>
        <w:jc w:val="both"/>
        <w:rPr>
          <w:rFonts w:ascii="Bookman Old Style" w:hAnsi="Bookman Old Style"/>
          <w:sz w:val="24"/>
          <w:szCs w:val="24"/>
        </w:rPr>
      </w:pPr>
      <w:r w:rsidRPr="000B79DC">
        <w:rPr>
          <w:rFonts w:ascii="Bookman Old Style" w:hAnsi="Bookman Old Style"/>
          <w:sz w:val="24"/>
          <w:szCs w:val="24"/>
        </w:rPr>
        <w:lastRenderedPageBreak/>
        <w:t xml:space="preserve">tanggal dan/atau nomor surat efektif penawaran umum, termasuk penawaran Efek yang diterbitkan di luar Indonesia; </w:t>
      </w:r>
    </w:p>
    <w:p w14:paraId="480DA5D9" w14:textId="6520F7A4" w:rsidR="000B79DC" w:rsidRPr="000B79DC" w:rsidRDefault="000B79DC" w:rsidP="00DD0351">
      <w:pPr>
        <w:pStyle w:val="ListParagraph"/>
        <w:numPr>
          <w:ilvl w:val="0"/>
          <w:numId w:val="223"/>
        </w:numPr>
        <w:spacing w:after="0" w:line="240" w:lineRule="auto"/>
        <w:ind w:left="2835" w:hanging="567"/>
        <w:jc w:val="both"/>
        <w:rPr>
          <w:rFonts w:ascii="Bookman Old Style" w:hAnsi="Bookman Old Style"/>
          <w:sz w:val="24"/>
          <w:szCs w:val="24"/>
        </w:rPr>
      </w:pPr>
      <w:r w:rsidRPr="000B79DC">
        <w:rPr>
          <w:rFonts w:ascii="Bookman Old Style" w:hAnsi="Bookman Old Style"/>
          <w:sz w:val="24"/>
          <w:szCs w:val="24"/>
        </w:rPr>
        <w:t>jenis dan jumlah Efek yang ditawarkan;</w:t>
      </w:r>
    </w:p>
    <w:p w14:paraId="4EA0548A" w14:textId="0DFB6042" w:rsidR="000B79DC" w:rsidRPr="000B79DC" w:rsidRDefault="000B79DC" w:rsidP="00DD0351">
      <w:pPr>
        <w:pStyle w:val="ListParagraph"/>
        <w:numPr>
          <w:ilvl w:val="0"/>
          <w:numId w:val="223"/>
        </w:numPr>
        <w:spacing w:after="0" w:line="240" w:lineRule="auto"/>
        <w:ind w:left="2835" w:hanging="567"/>
        <w:jc w:val="both"/>
        <w:rPr>
          <w:rFonts w:ascii="Bookman Old Style" w:hAnsi="Bookman Old Style"/>
          <w:sz w:val="24"/>
          <w:szCs w:val="24"/>
        </w:rPr>
      </w:pPr>
      <w:r w:rsidRPr="000B79DC">
        <w:rPr>
          <w:rFonts w:ascii="Bookman Old Style" w:hAnsi="Bookman Old Style"/>
          <w:sz w:val="24"/>
          <w:szCs w:val="24"/>
        </w:rPr>
        <w:t xml:space="preserve">bursa tempat Efek dicatatkan; </w:t>
      </w:r>
    </w:p>
    <w:p w14:paraId="77D822BF" w14:textId="253FC7DC" w:rsidR="000B79DC" w:rsidRPr="000B79DC" w:rsidRDefault="000B79DC" w:rsidP="00DD0351">
      <w:pPr>
        <w:pStyle w:val="ListParagraph"/>
        <w:numPr>
          <w:ilvl w:val="0"/>
          <w:numId w:val="223"/>
        </w:numPr>
        <w:spacing w:after="0" w:line="240" w:lineRule="auto"/>
        <w:ind w:left="2835" w:hanging="567"/>
        <w:jc w:val="both"/>
        <w:rPr>
          <w:rFonts w:ascii="Bookman Old Style" w:hAnsi="Bookman Old Style"/>
          <w:sz w:val="24"/>
          <w:szCs w:val="24"/>
        </w:rPr>
      </w:pPr>
      <w:r w:rsidRPr="000B79DC">
        <w:rPr>
          <w:rFonts w:ascii="Bookman Old Style" w:hAnsi="Bookman Old Style"/>
          <w:sz w:val="24"/>
          <w:szCs w:val="24"/>
        </w:rPr>
        <w:t>tindakan Emiten atau Perusahaan Publik yang dapat mempengaruhi jumlah Efek yang diterbitkan (</w:t>
      </w:r>
      <w:r w:rsidRPr="000B79DC">
        <w:rPr>
          <w:rFonts w:ascii="Bookman Old Style" w:hAnsi="Bookman Old Style"/>
          <w:i/>
          <w:sz w:val="24"/>
          <w:szCs w:val="24"/>
        </w:rPr>
        <w:t>corporate action</w:t>
      </w:r>
      <w:r w:rsidRPr="000B79DC">
        <w:rPr>
          <w:rFonts w:ascii="Bookman Old Style" w:hAnsi="Bookman Old Style"/>
          <w:sz w:val="24"/>
          <w:szCs w:val="24"/>
        </w:rPr>
        <w:t>) sejak penawaran umum perdana sampai dengan periode pelaporan terakhir; dan</w:t>
      </w:r>
    </w:p>
    <w:p w14:paraId="032D9A2B" w14:textId="2410C53A" w:rsidR="000B79DC" w:rsidRDefault="000B79DC" w:rsidP="00DD0351">
      <w:pPr>
        <w:pStyle w:val="ListParagraph"/>
        <w:numPr>
          <w:ilvl w:val="0"/>
          <w:numId w:val="223"/>
        </w:numPr>
        <w:spacing w:after="0" w:line="240" w:lineRule="auto"/>
        <w:ind w:left="2835" w:hanging="567"/>
        <w:jc w:val="both"/>
        <w:rPr>
          <w:rFonts w:ascii="Bookman Old Style" w:hAnsi="Bookman Old Style"/>
          <w:sz w:val="24"/>
          <w:szCs w:val="24"/>
        </w:rPr>
      </w:pPr>
      <w:r w:rsidRPr="000B79DC">
        <w:rPr>
          <w:rFonts w:ascii="Bookman Old Style" w:hAnsi="Bookman Old Style"/>
          <w:sz w:val="24"/>
          <w:szCs w:val="24"/>
        </w:rPr>
        <w:t>harga penawaran umum per saham, untuk penawaran umum efek bersifat ekuitas.</w:t>
      </w:r>
    </w:p>
    <w:p w14:paraId="3105C88F" w14:textId="3E52B978" w:rsidR="000B79DC" w:rsidRDefault="000B79DC" w:rsidP="00DD0351">
      <w:pPr>
        <w:pStyle w:val="ListParagraph"/>
        <w:numPr>
          <w:ilvl w:val="0"/>
          <w:numId w:val="221"/>
        </w:numPr>
        <w:spacing w:after="0" w:line="240" w:lineRule="auto"/>
        <w:ind w:left="2268" w:hanging="567"/>
        <w:jc w:val="both"/>
        <w:rPr>
          <w:rFonts w:ascii="Bookman Old Style" w:hAnsi="Bookman Old Style"/>
          <w:sz w:val="24"/>
          <w:szCs w:val="24"/>
        </w:rPr>
      </w:pPr>
      <w:r w:rsidRPr="000B79DC">
        <w:rPr>
          <w:rFonts w:ascii="Bookman Old Style" w:hAnsi="Bookman Old Style"/>
          <w:sz w:val="24"/>
          <w:szCs w:val="24"/>
        </w:rPr>
        <w:t>struktur entitas anak Emiten atau Perusahaan Publik, yang terdiri dari:</w:t>
      </w:r>
    </w:p>
    <w:p w14:paraId="5FA568F5" w14:textId="77777777" w:rsidR="000B79DC" w:rsidRDefault="000B79DC" w:rsidP="00DD0351">
      <w:pPr>
        <w:pStyle w:val="ListParagraph"/>
        <w:numPr>
          <w:ilvl w:val="0"/>
          <w:numId w:val="224"/>
        </w:numPr>
        <w:spacing w:after="0" w:line="240" w:lineRule="auto"/>
        <w:ind w:left="2835" w:hanging="567"/>
        <w:jc w:val="both"/>
        <w:rPr>
          <w:rFonts w:ascii="Bookman Old Style" w:hAnsi="Bookman Old Style"/>
          <w:sz w:val="24"/>
          <w:szCs w:val="24"/>
        </w:rPr>
      </w:pPr>
      <w:r w:rsidRPr="000B79DC">
        <w:rPr>
          <w:rFonts w:ascii="Bookman Old Style" w:hAnsi="Bookman Old Style"/>
          <w:sz w:val="24"/>
          <w:szCs w:val="24"/>
        </w:rPr>
        <w:t>nama entitas anak yang dikendalikan baik secara langsung maupun tidak langsung;</w:t>
      </w:r>
    </w:p>
    <w:p w14:paraId="0030D3E8" w14:textId="542662B4" w:rsidR="000B79DC" w:rsidRPr="000B79DC" w:rsidRDefault="000B79DC" w:rsidP="00DD0351">
      <w:pPr>
        <w:pStyle w:val="ListParagraph"/>
        <w:numPr>
          <w:ilvl w:val="0"/>
          <w:numId w:val="224"/>
        </w:numPr>
        <w:spacing w:after="0" w:line="240" w:lineRule="auto"/>
        <w:ind w:left="2835" w:hanging="567"/>
        <w:jc w:val="both"/>
        <w:rPr>
          <w:rFonts w:ascii="Bookman Old Style" w:hAnsi="Bookman Old Style"/>
          <w:sz w:val="24"/>
          <w:szCs w:val="24"/>
        </w:rPr>
      </w:pPr>
      <w:r w:rsidRPr="000B79DC">
        <w:rPr>
          <w:rFonts w:ascii="Bookman Old Style" w:hAnsi="Bookman Old Style"/>
          <w:sz w:val="24"/>
          <w:szCs w:val="24"/>
        </w:rPr>
        <w:t>lokasi utama kegiatan usaha (dan negara tempat pendirian jika berbeda dari lokasi utama kegiatan usaha) entitas anak;</w:t>
      </w:r>
    </w:p>
    <w:p w14:paraId="6C3E1790" w14:textId="01619A33" w:rsidR="000B79DC" w:rsidRPr="000B79DC" w:rsidRDefault="000B79DC" w:rsidP="00DD0351">
      <w:pPr>
        <w:pStyle w:val="ListParagraph"/>
        <w:numPr>
          <w:ilvl w:val="0"/>
          <w:numId w:val="224"/>
        </w:numPr>
        <w:spacing w:after="0" w:line="240" w:lineRule="auto"/>
        <w:ind w:left="2835" w:hanging="567"/>
        <w:jc w:val="both"/>
        <w:rPr>
          <w:rFonts w:ascii="Bookman Old Style" w:hAnsi="Bookman Old Style"/>
          <w:sz w:val="24"/>
          <w:szCs w:val="24"/>
        </w:rPr>
      </w:pPr>
      <w:r w:rsidRPr="000B79DC">
        <w:rPr>
          <w:rFonts w:ascii="Bookman Old Style" w:hAnsi="Bookman Old Style"/>
          <w:sz w:val="24"/>
          <w:szCs w:val="24"/>
        </w:rPr>
        <w:t>jenis usaha;</w:t>
      </w:r>
    </w:p>
    <w:p w14:paraId="251AD691" w14:textId="47C2E5B4" w:rsidR="000B79DC" w:rsidRPr="000B79DC" w:rsidRDefault="000B79DC" w:rsidP="00DD0351">
      <w:pPr>
        <w:pStyle w:val="ListParagraph"/>
        <w:numPr>
          <w:ilvl w:val="0"/>
          <w:numId w:val="224"/>
        </w:numPr>
        <w:spacing w:after="0" w:line="240" w:lineRule="auto"/>
        <w:ind w:left="2835" w:hanging="567"/>
        <w:jc w:val="both"/>
        <w:rPr>
          <w:rFonts w:ascii="Bookman Old Style" w:hAnsi="Bookman Old Style"/>
          <w:sz w:val="24"/>
          <w:szCs w:val="24"/>
        </w:rPr>
      </w:pPr>
      <w:r w:rsidRPr="000B79DC">
        <w:rPr>
          <w:rFonts w:ascii="Bookman Old Style" w:hAnsi="Bookman Old Style"/>
          <w:sz w:val="24"/>
          <w:szCs w:val="24"/>
        </w:rPr>
        <w:t>tahun beroperasi secara komersial;</w:t>
      </w:r>
    </w:p>
    <w:p w14:paraId="11A64614" w14:textId="1BE6DAE9" w:rsidR="000B79DC" w:rsidRPr="000B79DC" w:rsidRDefault="000B79DC" w:rsidP="00DD0351">
      <w:pPr>
        <w:pStyle w:val="ListParagraph"/>
        <w:numPr>
          <w:ilvl w:val="0"/>
          <w:numId w:val="224"/>
        </w:numPr>
        <w:spacing w:after="0" w:line="240" w:lineRule="auto"/>
        <w:ind w:left="2835" w:hanging="567"/>
        <w:jc w:val="both"/>
        <w:rPr>
          <w:rFonts w:ascii="Bookman Old Style" w:hAnsi="Bookman Old Style"/>
          <w:sz w:val="24"/>
          <w:szCs w:val="24"/>
        </w:rPr>
      </w:pPr>
      <w:r w:rsidRPr="000B79DC">
        <w:rPr>
          <w:rFonts w:ascii="Bookman Old Style" w:hAnsi="Bookman Old Style"/>
          <w:sz w:val="24"/>
          <w:szCs w:val="24"/>
        </w:rPr>
        <w:t xml:space="preserve">persentase kepemilikan yang dimiliki oleh Emiten atau Perusahaan Publik; </w:t>
      </w:r>
    </w:p>
    <w:p w14:paraId="06A20112" w14:textId="795F6172" w:rsidR="000B79DC" w:rsidRDefault="000B79DC" w:rsidP="00DD0351">
      <w:pPr>
        <w:pStyle w:val="ListParagraph"/>
        <w:numPr>
          <w:ilvl w:val="0"/>
          <w:numId w:val="224"/>
        </w:numPr>
        <w:spacing w:after="0" w:line="240" w:lineRule="auto"/>
        <w:ind w:left="2835" w:hanging="567"/>
        <w:jc w:val="both"/>
        <w:rPr>
          <w:rFonts w:ascii="Bookman Old Style" w:hAnsi="Bookman Old Style"/>
          <w:sz w:val="24"/>
          <w:szCs w:val="24"/>
        </w:rPr>
      </w:pPr>
      <w:r w:rsidRPr="000B79DC">
        <w:rPr>
          <w:rFonts w:ascii="Bookman Old Style" w:hAnsi="Bookman Old Style"/>
          <w:sz w:val="24"/>
          <w:szCs w:val="24"/>
        </w:rPr>
        <w:t>proporsi hak suara yang dimiliki oleh Emiten atau Perusahaan Publik (jika berbeda dari persentase kepemilikan yang dimiliki);</w:t>
      </w:r>
    </w:p>
    <w:p w14:paraId="5FC14F51" w14:textId="12C85E42" w:rsidR="000B79DC" w:rsidRPr="000B79DC" w:rsidRDefault="000B79DC" w:rsidP="00DD0351">
      <w:pPr>
        <w:pStyle w:val="ListParagraph"/>
        <w:numPr>
          <w:ilvl w:val="0"/>
          <w:numId w:val="224"/>
        </w:numPr>
        <w:spacing w:after="0" w:line="240" w:lineRule="auto"/>
        <w:ind w:left="2835" w:hanging="567"/>
        <w:jc w:val="both"/>
        <w:rPr>
          <w:rFonts w:ascii="Bookman Old Style" w:hAnsi="Bookman Old Style"/>
          <w:sz w:val="24"/>
          <w:szCs w:val="24"/>
        </w:rPr>
      </w:pPr>
      <w:r w:rsidRPr="000B79DC">
        <w:rPr>
          <w:rFonts w:ascii="Bookman Old Style" w:hAnsi="Bookman Old Style"/>
          <w:sz w:val="24"/>
          <w:szCs w:val="24"/>
        </w:rPr>
        <w:t>total Aset; dan</w:t>
      </w:r>
    </w:p>
    <w:p w14:paraId="160CCD57" w14:textId="19FF5747" w:rsidR="000B79DC" w:rsidRPr="000B79DC" w:rsidRDefault="000B79DC" w:rsidP="00DD0351">
      <w:pPr>
        <w:pStyle w:val="ListParagraph"/>
        <w:numPr>
          <w:ilvl w:val="0"/>
          <w:numId w:val="224"/>
        </w:numPr>
        <w:spacing w:after="0" w:line="240" w:lineRule="auto"/>
        <w:ind w:left="2835" w:hanging="567"/>
        <w:jc w:val="both"/>
        <w:rPr>
          <w:rFonts w:ascii="Bookman Old Style" w:hAnsi="Bookman Old Style"/>
          <w:sz w:val="24"/>
          <w:szCs w:val="24"/>
        </w:rPr>
      </w:pPr>
      <w:r w:rsidRPr="000B79DC">
        <w:rPr>
          <w:rFonts w:ascii="Bookman Old Style" w:hAnsi="Bookman Old Style"/>
          <w:sz w:val="24"/>
          <w:szCs w:val="24"/>
        </w:rPr>
        <w:t>informasi penting lainnya antara lain:</w:t>
      </w:r>
    </w:p>
    <w:p w14:paraId="35198314" w14:textId="1ADA6F3B" w:rsidR="000B79DC" w:rsidRPr="00EA7764" w:rsidRDefault="000B79DC" w:rsidP="00DD0351">
      <w:pPr>
        <w:pStyle w:val="ListParagraph"/>
        <w:numPr>
          <w:ilvl w:val="0"/>
          <w:numId w:val="225"/>
        </w:numPr>
        <w:spacing w:after="0" w:line="240" w:lineRule="auto"/>
        <w:ind w:left="3402" w:hanging="567"/>
        <w:jc w:val="both"/>
        <w:rPr>
          <w:rFonts w:ascii="Bookman Old Style" w:hAnsi="Bookman Old Style"/>
          <w:color w:val="000000" w:themeColor="text1"/>
          <w:sz w:val="24"/>
          <w:szCs w:val="24"/>
        </w:rPr>
      </w:pPr>
      <w:r w:rsidRPr="000B79DC">
        <w:rPr>
          <w:rFonts w:ascii="Bookman Old Style" w:hAnsi="Bookman Old Style"/>
          <w:sz w:val="24"/>
          <w:szCs w:val="24"/>
        </w:rPr>
        <w:t xml:space="preserve">sifat hubungan antara entitas induk dan entitas anak, apabila entitas induk tidak memiliki </w:t>
      </w:r>
      <w:proofErr w:type="spellStart"/>
      <w:r w:rsidRPr="000B79DC">
        <w:rPr>
          <w:rFonts w:ascii="Bookman Old Style" w:hAnsi="Bookman Old Style"/>
          <w:sz w:val="24"/>
          <w:szCs w:val="24"/>
        </w:rPr>
        <w:t>baik</w:t>
      </w:r>
      <w:proofErr w:type="spellEnd"/>
      <w:r w:rsidRPr="000B79DC">
        <w:rPr>
          <w:rFonts w:ascii="Bookman Old Style" w:hAnsi="Bookman Old Style"/>
          <w:sz w:val="24"/>
          <w:szCs w:val="24"/>
        </w:rPr>
        <w:t xml:space="preserve"> </w:t>
      </w:r>
      <w:proofErr w:type="spellStart"/>
      <w:r w:rsidRPr="000B79DC">
        <w:rPr>
          <w:rFonts w:ascii="Bookman Old Style" w:hAnsi="Bookman Old Style"/>
          <w:sz w:val="24"/>
          <w:szCs w:val="24"/>
        </w:rPr>
        <w:t>langsung</w:t>
      </w:r>
      <w:proofErr w:type="spellEnd"/>
      <w:r w:rsidRPr="000B79DC">
        <w:rPr>
          <w:rFonts w:ascii="Bookman Old Style" w:hAnsi="Bookman Old Style"/>
          <w:sz w:val="24"/>
          <w:szCs w:val="24"/>
        </w:rPr>
        <w:t xml:space="preserve"> </w:t>
      </w:r>
      <w:proofErr w:type="spellStart"/>
      <w:r w:rsidRPr="000B79DC">
        <w:rPr>
          <w:rFonts w:ascii="Bookman Old Style" w:hAnsi="Bookman Old Style"/>
          <w:sz w:val="24"/>
          <w:szCs w:val="24"/>
        </w:rPr>
        <w:t>maupun</w:t>
      </w:r>
      <w:proofErr w:type="spellEnd"/>
      <w:r w:rsidRPr="000B79DC">
        <w:rPr>
          <w:rFonts w:ascii="Bookman Old Style" w:hAnsi="Bookman Old Style"/>
          <w:sz w:val="24"/>
          <w:szCs w:val="24"/>
        </w:rPr>
        <w:t xml:space="preserve"> </w:t>
      </w:r>
      <w:proofErr w:type="spellStart"/>
      <w:r w:rsidRPr="000B79DC">
        <w:rPr>
          <w:rFonts w:ascii="Bookman Old Style" w:hAnsi="Bookman Old Style"/>
          <w:sz w:val="24"/>
          <w:szCs w:val="24"/>
        </w:rPr>
        <w:t>tidak</w:t>
      </w:r>
      <w:proofErr w:type="spellEnd"/>
      <w:r w:rsidRPr="000B79DC">
        <w:rPr>
          <w:rFonts w:ascii="Bookman Old Style" w:hAnsi="Bookman Old Style"/>
          <w:sz w:val="24"/>
          <w:szCs w:val="24"/>
        </w:rPr>
        <w:t xml:space="preserve"> </w:t>
      </w:r>
      <w:proofErr w:type="spellStart"/>
      <w:r w:rsidRPr="000B79DC">
        <w:rPr>
          <w:rFonts w:ascii="Bookman Old Style" w:hAnsi="Bookman Old Style"/>
          <w:sz w:val="24"/>
          <w:szCs w:val="24"/>
        </w:rPr>
        <w:t>langsung</w:t>
      </w:r>
      <w:proofErr w:type="spellEnd"/>
      <w:r w:rsidRPr="000B79DC">
        <w:rPr>
          <w:rFonts w:ascii="Bookman Old Style" w:hAnsi="Bookman Old Style"/>
          <w:sz w:val="24"/>
          <w:szCs w:val="24"/>
        </w:rPr>
        <w:t xml:space="preserve"> </w:t>
      </w:r>
      <w:proofErr w:type="spellStart"/>
      <w:r w:rsidRPr="000B79DC">
        <w:rPr>
          <w:rFonts w:ascii="Bookman Old Style" w:hAnsi="Bookman Old Style"/>
          <w:sz w:val="24"/>
          <w:szCs w:val="24"/>
        </w:rPr>
        <w:t>melalui</w:t>
      </w:r>
      <w:proofErr w:type="spellEnd"/>
      <w:r w:rsidRPr="000B79DC">
        <w:rPr>
          <w:rFonts w:ascii="Bookman Old Style" w:hAnsi="Bookman Old Style"/>
          <w:sz w:val="24"/>
          <w:szCs w:val="24"/>
        </w:rPr>
        <w:t xml:space="preserve"> </w:t>
      </w:r>
      <w:proofErr w:type="spellStart"/>
      <w:r w:rsidRPr="000B79DC">
        <w:rPr>
          <w:rFonts w:ascii="Bookman Old Style" w:hAnsi="Bookman Old Style"/>
          <w:sz w:val="24"/>
          <w:szCs w:val="24"/>
        </w:rPr>
        <w:t>entitas</w:t>
      </w:r>
      <w:proofErr w:type="spellEnd"/>
      <w:r w:rsidRPr="000B79DC">
        <w:rPr>
          <w:rFonts w:ascii="Bookman Old Style" w:hAnsi="Bookman Old Style"/>
          <w:sz w:val="24"/>
          <w:szCs w:val="24"/>
        </w:rPr>
        <w:t xml:space="preserve"> </w:t>
      </w:r>
      <w:proofErr w:type="spellStart"/>
      <w:r w:rsidRPr="000B79DC">
        <w:rPr>
          <w:rFonts w:ascii="Bookman Old Style" w:hAnsi="Bookman Old Style"/>
          <w:sz w:val="24"/>
          <w:szCs w:val="24"/>
        </w:rPr>
        <w:t>anak</w:t>
      </w:r>
      <w:proofErr w:type="spellEnd"/>
      <w:r w:rsidRPr="000B79DC">
        <w:rPr>
          <w:rFonts w:ascii="Bookman Old Style" w:hAnsi="Bookman Old Style"/>
          <w:sz w:val="24"/>
          <w:szCs w:val="24"/>
        </w:rPr>
        <w:t xml:space="preserve">, </w:t>
      </w:r>
      <w:proofErr w:type="spellStart"/>
      <w:r w:rsidRPr="000B79DC">
        <w:rPr>
          <w:rFonts w:ascii="Bookman Old Style" w:hAnsi="Bookman Old Style"/>
          <w:sz w:val="24"/>
          <w:szCs w:val="24"/>
        </w:rPr>
        <w:t>lebih</w:t>
      </w:r>
      <w:proofErr w:type="spellEnd"/>
      <w:r w:rsidRPr="000B79DC">
        <w:rPr>
          <w:rFonts w:ascii="Bookman Old Style" w:hAnsi="Bookman Old Style"/>
          <w:sz w:val="24"/>
          <w:szCs w:val="24"/>
        </w:rPr>
        <w:t xml:space="preserve"> </w:t>
      </w:r>
      <w:proofErr w:type="spellStart"/>
      <w:r w:rsidRPr="000B79DC">
        <w:rPr>
          <w:rFonts w:ascii="Bookman Old Style" w:hAnsi="Bookman Old Style"/>
          <w:sz w:val="24"/>
          <w:szCs w:val="24"/>
        </w:rPr>
        <w:t>dari</w:t>
      </w:r>
      <w:proofErr w:type="spellEnd"/>
      <w:r w:rsidRPr="000B79DC">
        <w:rPr>
          <w:rFonts w:ascii="Bookman Old Style" w:hAnsi="Bookman Old Style"/>
          <w:sz w:val="24"/>
          <w:szCs w:val="24"/>
        </w:rPr>
        <w:t xml:space="preserve"> 50% (lima </w:t>
      </w:r>
      <w:proofErr w:type="spellStart"/>
      <w:r w:rsidRPr="000B79DC">
        <w:rPr>
          <w:rFonts w:ascii="Bookman Old Style" w:hAnsi="Bookman Old Style"/>
          <w:sz w:val="24"/>
          <w:szCs w:val="24"/>
        </w:rPr>
        <w:t>puluh</w:t>
      </w:r>
      <w:proofErr w:type="spellEnd"/>
      <w:r w:rsidRPr="000B79DC">
        <w:rPr>
          <w:rFonts w:ascii="Bookman Old Style" w:hAnsi="Bookman Old Style"/>
          <w:sz w:val="24"/>
          <w:szCs w:val="24"/>
        </w:rPr>
        <w:t xml:space="preserve"> </w:t>
      </w:r>
      <w:proofErr w:type="spellStart"/>
      <w:r w:rsidR="001E1F86" w:rsidRPr="00EA7764">
        <w:rPr>
          <w:rFonts w:ascii="Bookman Old Style" w:hAnsi="Bookman Old Style"/>
          <w:color w:val="000000" w:themeColor="text1"/>
          <w:sz w:val="24"/>
          <w:szCs w:val="24"/>
        </w:rPr>
        <w:t>persen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hak</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suara</w:t>
      </w:r>
      <w:proofErr w:type="spellEnd"/>
      <w:r w:rsidRPr="00EA7764">
        <w:rPr>
          <w:rFonts w:ascii="Bookman Old Style" w:hAnsi="Bookman Old Style"/>
          <w:color w:val="000000" w:themeColor="text1"/>
          <w:sz w:val="24"/>
          <w:szCs w:val="24"/>
        </w:rPr>
        <w:t xml:space="preserve"> yang sah;</w:t>
      </w:r>
    </w:p>
    <w:p w14:paraId="1F74F976" w14:textId="48E9EF38" w:rsidR="000B79DC" w:rsidRDefault="000B79DC" w:rsidP="00DD0351">
      <w:pPr>
        <w:pStyle w:val="ListParagraph"/>
        <w:numPr>
          <w:ilvl w:val="0"/>
          <w:numId w:val="225"/>
        </w:numPr>
        <w:spacing w:after="0" w:line="240" w:lineRule="auto"/>
        <w:ind w:left="3402" w:hanging="567"/>
        <w:jc w:val="both"/>
        <w:rPr>
          <w:rFonts w:ascii="Bookman Old Style" w:hAnsi="Bookman Old Style"/>
          <w:sz w:val="24"/>
          <w:szCs w:val="24"/>
        </w:rPr>
      </w:pPr>
      <w:proofErr w:type="spellStart"/>
      <w:r w:rsidRPr="00EA7764">
        <w:rPr>
          <w:rFonts w:ascii="Bookman Old Style" w:hAnsi="Bookman Old Style"/>
          <w:color w:val="000000" w:themeColor="text1"/>
          <w:sz w:val="24"/>
          <w:szCs w:val="24"/>
        </w:rPr>
        <w:t>alasan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mengapa</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kepemilikan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baik</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langsung</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maupun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tidak</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langsung</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lebih</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dari</w:t>
      </w:r>
      <w:proofErr w:type="spellEnd"/>
      <w:r w:rsidRPr="00EA7764">
        <w:rPr>
          <w:rFonts w:ascii="Bookman Old Style" w:hAnsi="Bookman Old Style"/>
          <w:color w:val="000000" w:themeColor="text1"/>
          <w:sz w:val="24"/>
          <w:szCs w:val="24"/>
        </w:rPr>
        <w:t xml:space="preserve"> 50% (lima </w:t>
      </w:r>
      <w:proofErr w:type="spellStart"/>
      <w:r w:rsidRPr="00EA7764">
        <w:rPr>
          <w:rFonts w:ascii="Bookman Old Style" w:hAnsi="Bookman Old Style"/>
          <w:color w:val="000000" w:themeColor="text1"/>
          <w:sz w:val="24"/>
          <w:szCs w:val="24"/>
        </w:rPr>
        <w:t>puluh</w:t>
      </w:r>
      <w:proofErr w:type="spellEnd"/>
      <w:r w:rsidRPr="00EA7764">
        <w:rPr>
          <w:rFonts w:ascii="Bookman Old Style" w:hAnsi="Bookman Old Style"/>
          <w:color w:val="000000" w:themeColor="text1"/>
          <w:sz w:val="24"/>
          <w:szCs w:val="24"/>
        </w:rPr>
        <w:t xml:space="preserve"> </w:t>
      </w:r>
      <w:proofErr w:type="spellStart"/>
      <w:r w:rsidR="001E1F86" w:rsidRPr="00EA7764">
        <w:rPr>
          <w:rFonts w:ascii="Bookman Old Style" w:hAnsi="Bookman Old Style"/>
          <w:color w:val="000000" w:themeColor="text1"/>
          <w:sz w:val="24"/>
          <w:szCs w:val="24"/>
        </w:rPr>
        <w:t>persen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hak</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suara</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atau</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hak</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suara</w:t>
      </w:r>
      <w:proofErr w:type="spellEnd"/>
      <w:r w:rsidRPr="00EA7764">
        <w:rPr>
          <w:rFonts w:ascii="Bookman Old Style" w:hAnsi="Bookman Old Style"/>
          <w:color w:val="000000" w:themeColor="text1"/>
          <w:sz w:val="24"/>
          <w:szCs w:val="24"/>
        </w:rPr>
        <w:t xml:space="preserve"> </w:t>
      </w:r>
      <w:proofErr w:type="spellStart"/>
      <w:r w:rsidRPr="000B79DC">
        <w:rPr>
          <w:rFonts w:ascii="Bookman Old Style" w:hAnsi="Bookman Old Style"/>
          <w:sz w:val="24"/>
          <w:szCs w:val="24"/>
        </w:rPr>
        <w:t>potensial</w:t>
      </w:r>
      <w:proofErr w:type="spellEnd"/>
      <w:r w:rsidRPr="000B79DC">
        <w:rPr>
          <w:rFonts w:ascii="Bookman Old Style" w:hAnsi="Bookman Old Style"/>
          <w:sz w:val="24"/>
          <w:szCs w:val="24"/>
        </w:rPr>
        <w:t xml:space="preserve"> </w:t>
      </w:r>
      <w:proofErr w:type="spellStart"/>
      <w:r w:rsidRPr="000B79DC">
        <w:rPr>
          <w:rFonts w:ascii="Bookman Old Style" w:hAnsi="Bookman Old Style"/>
          <w:sz w:val="24"/>
          <w:szCs w:val="24"/>
        </w:rPr>
        <w:t>atas</w:t>
      </w:r>
      <w:proofErr w:type="spellEnd"/>
      <w:r w:rsidRPr="000B79DC">
        <w:rPr>
          <w:rFonts w:ascii="Bookman Old Style" w:hAnsi="Bookman Old Style"/>
          <w:sz w:val="24"/>
          <w:szCs w:val="24"/>
        </w:rPr>
        <w:t xml:space="preserve"> </w:t>
      </w:r>
      <w:r w:rsidRPr="000B79DC">
        <w:rPr>
          <w:rFonts w:ascii="Bookman Old Style" w:hAnsi="Bookman Old Style"/>
          <w:i/>
          <w:sz w:val="24"/>
          <w:szCs w:val="24"/>
        </w:rPr>
        <w:t>investee</w:t>
      </w:r>
      <w:r w:rsidRPr="000B79DC">
        <w:rPr>
          <w:rFonts w:ascii="Bookman Old Style" w:hAnsi="Bookman Old Style"/>
          <w:sz w:val="24"/>
          <w:szCs w:val="24"/>
        </w:rPr>
        <w:t xml:space="preserve"> </w:t>
      </w:r>
      <w:proofErr w:type="spellStart"/>
      <w:r w:rsidRPr="000B79DC">
        <w:rPr>
          <w:rFonts w:ascii="Bookman Old Style" w:hAnsi="Bookman Old Style"/>
          <w:sz w:val="24"/>
          <w:szCs w:val="24"/>
        </w:rPr>
        <w:t>tidak</w:t>
      </w:r>
      <w:proofErr w:type="spellEnd"/>
      <w:r w:rsidRPr="000B79DC">
        <w:rPr>
          <w:rFonts w:ascii="Bookman Old Style" w:hAnsi="Bookman Old Style"/>
          <w:sz w:val="24"/>
          <w:szCs w:val="24"/>
        </w:rPr>
        <w:t xml:space="preserve"> </w:t>
      </w:r>
      <w:proofErr w:type="spellStart"/>
      <w:r w:rsidRPr="000B79DC">
        <w:rPr>
          <w:rFonts w:ascii="Bookman Old Style" w:hAnsi="Bookman Old Style"/>
          <w:sz w:val="24"/>
          <w:szCs w:val="24"/>
        </w:rPr>
        <w:t>diikuti</w:t>
      </w:r>
      <w:proofErr w:type="spellEnd"/>
      <w:r w:rsidRPr="000B79DC">
        <w:rPr>
          <w:rFonts w:ascii="Bookman Old Style" w:hAnsi="Bookman Old Style"/>
          <w:sz w:val="24"/>
          <w:szCs w:val="24"/>
        </w:rPr>
        <w:t xml:space="preserve"> dengan Pengendalian;</w:t>
      </w:r>
    </w:p>
    <w:p w14:paraId="20AA1830" w14:textId="77777777" w:rsidR="000B79DC" w:rsidRDefault="000B79DC" w:rsidP="00DD0351">
      <w:pPr>
        <w:pStyle w:val="ListParagraph"/>
        <w:numPr>
          <w:ilvl w:val="0"/>
          <w:numId w:val="225"/>
        </w:numPr>
        <w:spacing w:after="0" w:line="240" w:lineRule="auto"/>
        <w:ind w:left="3402" w:hanging="567"/>
        <w:jc w:val="both"/>
        <w:rPr>
          <w:rFonts w:ascii="Bookman Old Style" w:hAnsi="Bookman Old Style"/>
          <w:sz w:val="24"/>
          <w:szCs w:val="24"/>
        </w:rPr>
      </w:pPr>
      <w:r w:rsidRPr="000B79DC">
        <w:rPr>
          <w:rFonts w:ascii="Bookman Old Style" w:hAnsi="Bookman Old Style"/>
          <w:sz w:val="24"/>
          <w:szCs w:val="24"/>
        </w:rPr>
        <w:t>akhir periode pelaporan dari laporan keuangan entitas anak apabila laporan keuangan tersebut digunakan untuk menyusun laporan keuangan konsolidasian dan tanggal atau periode berbeda dari tanggal laporan keuangan entitas induk, dan alasan menggunakan tanggal atau periode yang berbeda;</w:t>
      </w:r>
    </w:p>
    <w:p w14:paraId="33A5E8AB" w14:textId="77777777" w:rsidR="000B79DC" w:rsidRDefault="000B79DC" w:rsidP="00DD0351">
      <w:pPr>
        <w:pStyle w:val="ListParagraph"/>
        <w:numPr>
          <w:ilvl w:val="0"/>
          <w:numId w:val="225"/>
        </w:numPr>
        <w:spacing w:after="0" w:line="240" w:lineRule="auto"/>
        <w:ind w:left="3402" w:hanging="567"/>
        <w:jc w:val="both"/>
        <w:rPr>
          <w:rFonts w:ascii="Bookman Old Style" w:hAnsi="Bookman Old Style"/>
          <w:sz w:val="24"/>
          <w:szCs w:val="24"/>
        </w:rPr>
      </w:pPr>
      <w:r w:rsidRPr="000B79DC">
        <w:rPr>
          <w:rFonts w:ascii="Bookman Old Style" w:hAnsi="Bookman Old Style"/>
          <w:sz w:val="24"/>
          <w:szCs w:val="24"/>
        </w:rPr>
        <w:t>sifat dan luas setiap pembatasan signifikan atas kemampuan Emiten atau Perusahaan Publik untuk mengakses atau menggunakan Aset dan menyelesaikan Liabilitas kelompok usaha;</w:t>
      </w:r>
    </w:p>
    <w:p w14:paraId="2E33F685" w14:textId="7EDBC87A" w:rsidR="000B79DC" w:rsidRDefault="000B79DC" w:rsidP="00DD0351">
      <w:pPr>
        <w:pStyle w:val="ListParagraph"/>
        <w:numPr>
          <w:ilvl w:val="0"/>
          <w:numId w:val="225"/>
        </w:numPr>
        <w:spacing w:after="0" w:line="240" w:lineRule="auto"/>
        <w:ind w:left="3402" w:hanging="567"/>
        <w:jc w:val="both"/>
        <w:rPr>
          <w:rFonts w:ascii="Bookman Old Style" w:hAnsi="Bookman Old Style"/>
          <w:sz w:val="24"/>
          <w:szCs w:val="24"/>
        </w:rPr>
      </w:pPr>
      <w:r w:rsidRPr="000B79DC">
        <w:rPr>
          <w:rFonts w:ascii="Bookman Old Style" w:hAnsi="Bookman Old Style"/>
          <w:sz w:val="24"/>
          <w:szCs w:val="24"/>
        </w:rPr>
        <w:t>suatu rincian yang menunjukkan dampak setiap perubahan bagian kepemilikan entitas induk pada entitas anak yang tidak mengakibatkan hilangnya Pengendalian atas ekuitas yang dapat diatribusikan pada pemilik entitas induk; dan</w:t>
      </w:r>
    </w:p>
    <w:p w14:paraId="45D41CE0" w14:textId="77777777" w:rsidR="000A4799" w:rsidRDefault="000A4799" w:rsidP="00DD0351">
      <w:pPr>
        <w:pStyle w:val="ListParagraph"/>
        <w:numPr>
          <w:ilvl w:val="0"/>
          <w:numId w:val="225"/>
        </w:numPr>
        <w:spacing w:after="0" w:line="240" w:lineRule="auto"/>
        <w:ind w:left="3402" w:hanging="567"/>
        <w:jc w:val="both"/>
        <w:rPr>
          <w:rFonts w:ascii="Bookman Old Style" w:hAnsi="Bookman Old Style"/>
          <w:sz w:val="24"/>
          <w:szCs w:val="24"/>
        </w:rPr>
      </w:pPr>
      <w:r w:rsidRPr="000A4799">
        <w:rPr>
          <w:rFonts w:ascii="Bookman Old Style" w:hAnsi="Bookman Old Style"/>
          <w:sz w:val="24"/>
          <w:szCs w:val="24"/>
        </w:rPr>
        <w:t xml:space="preserve">dalam hal hilangnya Pengendalian atas entitas anak, maka entitas induk mengungkapkan: </w:t>
      </w:r>
    </w:p>
    <w:p w14:paraId="2899944C" w14:textId="77777777" w:rsidR="000A4799" w:rsidRDefault="000A4799" w:rsidP="00DD0351">
      <w:pPr>
        <w:pStyle w:val="ListParagraph"/>
        <w:numPr>
          <w:ilvl w:val="0"/>
          <w:numId w:val="226"/>
        </w:numPr>
        <w:spacing w:after="0" w:line="240" w:lineRule="auto"/>
        <w:ind w:left="3969" w:hanging="567"/>
        <w:jc w:val="both"/>
        <w:rPr>
          <w:rFonts w:ascii="Bookman Old Style" w:hAnsi="Bookman Old Style"/>
          <w:sz w:val="24"/>
          <w:szCs w:val="24"/>
        </w:rPr>
      </w:pPr>
      <w:r w:rsidRPr="000A4799">
        <w:rPr>
          <w:rFonts w:ascii="Bookman Old Style" w:hAnsi="Bookman Old Style"/>
          <w:sz w:val="24"/>
          <w:szCs w:val="24"/>
        </w:rPr>
        <w:lastRenderedPageBreak/>
        <w:t>keuntungan atau kerugian (jika ada) yang diakui dari hilangnya Pengendalian, dan porsi dari keuntungan atau kerugian yang dapat diatribusikan pada pengakuan sisa investasi pada entitas anak terdahulu dengan Nilai Wajar pada tanggal hilangnya Pengendalian;</w:t>
      </w:r>
    </w:p>
    <w:p w14:paraId="23C15B8D" w14:textId="77777777" w:rsidR="000A4799" w:rsidRDefault="000A4799" w:rsidP="00DD0351">
      <w:pPr>
        <w:pStyle w:val="ListParagraph"/>
        <w:numPr>
          <w:ilvl w:val="0"/>
          <w:numId w:val="226"/>
        </w:numPr>
        <w:spacing w:after="0" w:line="240" w:lineRule="auto"/>
        <w:ind w:left="3969" w:hanging="567"/>
        <w:jc w:val="both"/>
        <w:rPr>
          <w:rFonts w:ascii="Bookman Old Style" w:hAnsi="Bookman Old Style"/>
          <w:sz w:val="24"/>
          <w:szCs w:val="24"/>
        </w:rPr>
      </w:pPr>
      <w:r w:rsidRPr="000A4799">
        <w:rPr>
          <w:rFonts w:ascii="Bookman Old Style" w:hAnsi="Bookman Old Style"/>
          <w:sz w:val="24"/>
          <w:szCs w:val="24"/>
        </w:rPr>
        <w:t>jumlah persentase kepemilikan yang dilepaskan;</w:t>
      </w:r>
    </w:p>
    <w:p w14:paraId="7DC1AD15" w14:textId="77777777" w:rsidR="000A4799" w:rsidRDefault="000A4799" w:rsidP="00DD0351">
      <w:pPr>
        <w:pStyle w:val="ListParagraph"/>
        <w:numPr>
          <w:ilvl w:val="0"/>
          <w:numId w:val="226"/>
        </w:numPr>
        <w:spacing w:after="0" w:line="240" w:lineRule="auto"/>
        <w:ind w:left="3969" w:hanging="567"/>
        <w:jc w:val="both"/>
        <w:rPr>
          <w:rFonts w:ascii="Bookman Old Style" w:hAnsi="Bookman Old Style"/>
          <w:sz w:val="24"/>
          <w:szCs w:val="24"/>
        </w:rPr>
      </w:pPr>
      <w:r w:rsidRPr="000A4799">
        <w:rPr>
          <w:rFonts w:ascii="Bookman Old Style" w:hAnsi="Bookman Old Style"/>
          <w:sz w:val="24"/>
          <w:szCs w:val="24"/>
        </w:rPr>
        <w:t>jumlah harga yang diterima;</w:t>
      </w:r>
    </w:p>
    <w:p w14:paraId="23BA6FD9" w14:textId="77777777" w:rsidR="000A4799" w:rsidRDefault="000A4799" w:rsidP="00DD0351">
      <w:pPr>
        <w:pStyle w:val="ListParagraph"/>
        <w:numPr>
          <w:ilvl w:val="0"/>
          <w:numId w:val="226"/>
        </w:numPr>
        <w:spacing w:after="0" w:line="240" w:lineRule="auto"/>
        <w:ind w:left="3969" w:hanging="567"/>
        <w:jc w:val="both"/>
        <w:rPr>
          <w:rFonts w:ascii="Bookman Old Style" w:hAnsi="Bookman Old Style"/>
          <w:sz w:val="24"/>
          <w:szCs w:val="24"/>
        </w:rPr>
      </w:pPr>
      <w:r w:rsidRPr="000A4799">
        <w:rPr>
          <w:rFonts w:ascii="Bookman Old Style" w:hAnsi="Bookman Old Style"/>
          <w:sz w:val="24"/>
          <w:szCs w:val="24"/>
        </w:rPr>
        <w:t>bagian dari harga yang merupakan kas dan setara kas;</w:t>
      </w:r>
    </w:p>
    <w:p w14:paraId="524918C6" w14:textId="77777777" w:rsidR="000A4799" w:rsidRDefault="000A4799" w:rsidP="00DD0351">
      <w:pPr>
        <w:pStyle w:val="ListParagraph"/>
        <w:numPr>
          <w:ilvl w:val="0"/>
          <w:numId w:val="226"/>
        </w:numPr>
        <w:spacing w:after="0" w:line="240" w:lineRule="auto"/>
        <w:ind w:left="3969" w:hanging="567"/>
        <w:jc w:val="both"/>
        <w:rPr>
          <w:rFonts w:ascii="Bookman Old Style" w:hAnsi="Bookman Old Style"/>
          <w:sz w:val="24"/>
          <w:szCs w:val="24"/>
        </w:rPr>
      </w:pPr>
      <w:r w:rsidRPr="000A4799">
        <w:rPr>
          <w:rFonts w:ascii="Bookman Old Style" w:hAnsi="Bookman Old Style"/>
          <w:sz w:val="24"/>
          <w:szCs w:val="24"/>
        </w:rPr>
        <w:t>jumlah kas dan setara kas pada entitas anak atau bisnis lainnya dimana Pengendalian dilepaskan; dan</w:t>
      </w:r>
    </w:p>
    <w:p w14:paraId="5D21B526" w14:textId="212E28CA" w:rsidR="000B79DC" w:rsidRPr="000A4799" w:rsidRDefault="000A4799" w:rsidP="00DD0351">
      <w:pPr>
        <w:pStyle w:val="ListParagraph"/>
        <w:numPr>
          <w:ilvl w:val="0"/>
          <w:numId w:val="226"/>
        </w:numPr>
        <w:spacing w:after="0" w:line="240" w:lineRule="auto"/>
        <w:ind w:left="3969" w:hanging="567"/>
        <w:jc w:val="both"/>
        <w:rPr>
          <w:rFonts w:ascii="Bookman Old Style" w:hAnsi="Bookman Old Style"/>
          <w:sz w:val="24"/>
          <w:szCs w:val="24"/>
        </w:rPr>
      </w:pPr>
      <w:r w:rsidRPr="000A4799">
        <w:rPr>
          <w:rFonts w:ascii="Bookman Old Style" w:hAnsi="Bookman Old Style"/>
          <w:sz w:val="24"/>
          <w:szCs w:val="24"/>
        </w:rPr>
        <w:t>jumlah Aset dan Liabilitas selain kas dan setara kas pada entitas anak atau bisnis lainnya dimana Pengendalian dilepaskan, yang diringkas, berdasarkan kategori utamanya.</w:t>
      </w:r>
    </w:p>
    <w:p w14:paraId="7985E5D4" w14:textId="7128E3AB" w:rsidR="000B79DC" w:rsidRDefault="000A4799" w:rsidP="00DD0351">
      <w:pPr>
        <w:pStyle w:val="ListParagraph"/>
        <w:numPr>
          <w:ilvl w:val="0"/>
          <w:numId w:val="221"/>
        </w:numPr>
        <w:spacing w:after="0" w:line="240" w:lineRule="auto"/>
        <w:ind w:left="2268" w:hanging="567"/>
        <w:jc w:val="both"/>
        <w:rPr>
          <w:rFonts w:ascii="Bookman Old Style" w:hAnsi="Bookman Old Style"/>
          <w:sz w:val="24"/>
          <w:szCs w:val="24"/>
        </w:rPr>
      </w:pPr>
      <w:r w:rsidRPr="000A4799">
        <w:rPr>
          <w:rFonts w:ascii="Bookman Old Style" w:hAnsi="Bookman Old Style"/>
          <w:sz w:val="24"/>
          <w:szCs w:val="24"/>
        </w:rPr>
        <w:t>karyawan, direksi, komisaris, dan komite audit yang terdiri dari:</w:t>
      </w:r>
    </w:p>
    <w:p w14:paraId="66E1F62D" w14:textId="77777777" w:rsidR="000A4799" w:rsidRDefault="000A4799" w:rsidP="00DD0351">
      <w:pPr>
        <w:pStyle w:val="ListParagraph"/>
        <w:numPr>
          <w:ilvl w:val="0"/>
          <w:numId w:val="227"/>
        </w:numPr>
        <w:spacing w:after="0" w:line="240" w:lineRule="auto"/>
        <w:ind w:left="2835" w:hanging="567"/>
        <w:jc w:val="both"/>
        <w:rPr>
          <w:rFonts w:ascii="Bookman Old Style" w:hAnsi="Bookman Old Style"/>
          <w:sz w:val="24"/>
          <w:szCs w:val="24"/>
        </w:rPr>
      </w:pPr>
      <w:r w:rsidRPr="000A4799">
        <w:rPr>
          <w:rFonts w:ascii="Bookman Old Style" w:hAnsi="Bookman Old Style"/>
          <w:sz w:val="24"/>
          <w:szCs w:val="24"/>
        </w:rPr>
        <w:t xml:space="preserve">nama dan jabatan untuk masing-masing anggota direksi, dewan komisaris, dan komite audit; </w:t>
      </w:r>
    </w:p>
    <w:p w14:paraId="033BD728" w14:textId="77777777" w:rsidR="000A4799" w:rsidRDefault="000A4799" w:rsidP="00DD0351">
      <w:pPr>
        <w:pStyle w:val="ListParagraph"/>
        <w:numPr>
          <w:ilvl w:val="0"/>
          <w:numId w:val="227"/>
        </w:numPr>
        <w:spacing w:after="0" w:line="240" w:lineRule="auto"/>
        <w:ind w:left="2835" w:hanging="567"/>
        <w:jc w:val="both"/>
        <w:rPr>
          <w:rFonts w:ascii="Bookman Old Style" w:hAnsi="Bookman Old Style"/>
          <w:sz w:val="24"/>
          <w:szCs w:val="24"/>
        </w:rPr>
      </w:pPr>
      <w:r w:rsidRPr="000A4799">
        <w:rPr>
          <w:rFonts w:ascii="Bookman Old Style" w:hAnsi="Bookman Old Style"/>
          <w:sz w:val="24"/>
          <w:szCs w:val="24"/>
        </w:rPr>
        <w:t>cakupan manajemen kunci; dan</w:t>
      </w:r>
    </w:p>
    <w:p w14:paraId="48B31D64" w14:textId="29B9CD02" w:rsidR="000A4799" w:rsidRPr="000A4799" w:rsidRDefault="000A4799" w:rsidP="00DD0351">
      <w:pPr>
        <w:pStyle w:val="ListParagraph"/>
        <w:numPr>
          <w:ilvl w:val="0"/>
          <w:numId w:val="227"/>
        </w:numPr>
        <w:spacing w:after="0" w:line="240" w:lineRule="auto"/>
        <w:ind w:left="2835" w:hanging="567"/>
        <w:jc w:val="both"/>
        <w:rPr>
          <w:rFonts w:ascii="Bookman Old Style" w:hAnsi="Bookman Old Style"/>
          <w:sz w:val="24"/>
          <w:szCs w:val="24"/>
        </w:rPr>
      </w:pPr>
      <w:r w:rsidRPr="000A4799">
        <w:rPr>
          <w:rFonts w:ascii="Bookman Old Style" w:hAnsi="Bookman Old Style"/>
          <w:sz w:val="24"/>
          <w:szCs w:val="24"/>
        </w:rPr>
        <w:t>jumlah karyawan tetap pada akhir periode atau rata-rata jumlah karyawan tetap selama periode yang bersangkutan, secar konsolidasi untuk Emiten atau Perusahaan Publik dan entitas anak.</w:t>
      </w:r>
    </w:p>
    <w:p w14:paraId="69A81B36" w14:textId="5F5ECFF5" w:rsidR="000A4799" w:rsidRDefault="000A4799" w:rsidP="00DD0351">
      <w:pPr>
        <w:pStyle w:val="ListParagraph"/>
        <w:numPr>
          <w:ilvl w:val="0"/>
          <w:numId w:val="221"/>
        </w:numPr>
        <w:spacing w:after="0" w:line="240" w:lineRule="auto"/>
        <w:ind w:left="2268" w:hanging="567"/>
        <w:jc w:val="both"/>
        <w:rPr>
          <w:rFonts w:ascii="Bookman Old Style" w:hAnsi="Bookman Old Style"/>
          <w:sz w:val="24"/>
          <w:szCs w:val="24"/>
        </w:rPr>
      </w:pPr>
      <w:r w:rsidRPr="000A4799">
        <w:rPr>
          <w:rFonts w:ascii="Bookman Old Style" w:hAnsi="Bookman Old Style"/>
          <w:sz w:val="24"/>
          <w:szCs w:val="24"/>
        </w:rPr>
        <w:t>Penerbitan Laporan Keuangan, yang terdiri dari:</w:t>
      </w:r>
    </w:p>
    <w:p w14:paraId="0944CBF6" w14:textId="77777777" w:rsidR="000A4799" w:rsidRDefault="000A4799" w:rsidP="00DD0351">
      <w:pPr>
        <w:pStyle w:val="ListParagraph"/>
        <w:numPr>
          <w:ilvl w:val="0"/>
          <w:numId w:val="228"/>
        </w:numPr>
        <w:spacing w:after="0" w:line="240" w:lineRule="auto"/>
        <w:ind w:left="2835" w:hanging="567"/>
        <w:jc w:val="both"/>
        <w:rPr>
          <w:rFonts w:ascii="Bookman Old Style" w:hAnsi="Bookman Old Style"/>
          <w:sz w:val="24"/>
          <w:szCs w:val="24"/>
        </w:rPr>
      </w:pPr>
      <w:r w:rsidRPr="000A4799">
        <w:rPr>
          <w:rFonts w:ascii="Bookman Old Style" w:hAnsi="Bookman Old Style"/>
          <w:sz w:val="24"/>
          <w:szCs w:val="24"/>
        </w:rPr>
        <w:t>Tanggal Laporan Keuangan Diotorisasi untuk Terbit; dan</w:t>
      </w:r>
    </w:p>
    <w:p w14:paraId="535CCF28" w14:textId="3F8C6D2A" w:rsidR="000A4799" w:rsidRPr="000A4799" w:rsidRDefault="000A4799" w:rsidP="00DD0351">
      <w:pPr>
        <w:pStyle w:val="ListParagraph"/>
        <w:numPr>
          <w:ilvl w:val="0"/>
          <w:numId w:val="228"/>
        </w:numPr>
        <w:spacing w:after="0" w:line="240" w:lineRule="auto"/>
        <w:ind w:left="2835" w:hanging="567"/>
        <w:jc w:val="both"/>
        <w:rPr>
          <w:rFonts w:ascii="Bookman Old Style" w:hAnsi="Bookman Old Style"/>
          <w:sz w:val="24"/>
          <w:szCs w:val="24"/>
        </w:rPr>
      </w:pPr>
      <w:r w:rsidRPr="000A4799">
        <w:rPr>
          <w:rFonts w:ascii="Bookman Old Style" w:hAnsi="Bookman Old Style"/>
          <w:sz w:val="24"/>
          <w:szCs w:val="24"/>
        </w:rPr>
        <w:t>pihak yang bertanggung jawab mengotorisasi laporan keuangan.</w:t>
      </w:r>
    </w:p>
    <w:p w14:paraId="6494D08A" w14:textId="0ECE3B33" w:rsidR="000B0F21" w:rsidRDefault="000A4799" w:rsidP="00DD0351">
      <w:pPr>
        <w:pStyle w:val="ListParagraph"/>
        <w:numPr>
          <w:ilvl w:val="0"/>
          <w:numId w:val="220"/>
        </w:numPr>
        <w:spacing w:after="0" w:line="240" w:lineRule="auto"/>
        <w:ind w:left="1701" w:hanging="567"/>
        <w:rPr>
          <w:rFonts w:ascii="Bookman Old Style" w:hAnsi="Bookman Old Style"/>
          <w:sz w:val="24"/>
          <w:szCs w:val="24"/>
        </w:rPr>
      </w:pPr>
      <w:r w:rsidRPr="000A4799">
        <w:rPr>
          <w:rFonts w:ascii="Bookman Old Style" w:hAnsi="Bookman Old Style"/>
          <w:sz w:val="24"/>
          <w:szCs w:val="24"/>
        </w:rPr>
        <w:t>Ikhtisar Kebijakan Akuntansi Signifikan</w:t>
      </w:r>
    </w:p>
    <w:p w14:paraId="18C1DB63" w14:textId="49C7DC65" w:rsidR="000A4799" w:rsidRDefault="000A4799" w:rsidP="000A4799">
      <w:pPr>
        <w:pStyle w:val="ListParagraph"/>
        <w:spacing w:after="0" w:line="240" w:lineRule="auto"/>
        <w:ind w:left="1701"/>
        <w:rPr>
          <w:rFonts w:ascii="Bookman Old Style" w:hAnsi="Bookman Old Style"/>
          <w:sz w:val="24"/>
          <w:szCs w:val="24"/>
        </w:rPr>
      </w:pPr>
      <w:r w:rsidRPr="000A4799">
        <w:rPr>
          <w:rFonts w:ascii="Bookman Old Style" w:hAnsi="Bookman Old Style"/>
          <w:sz w:val="24"/>
          <w:szCs w:val="24"/>
        </w:rPr>
        <w:t>Dalam bagian ini wajib diungkapkan hal-hal sebagai berikut:</w:t>
      </w:r>
    </w:p>
    <w:p w14:paraId="5D9885D1" w14:textId="1A6C8D0E" w:rsidR="000A4799" w:rsidRPr="00EA7764" w:rsidRDefault="000A4799" w:rsidP="00EA7764">
      <w:pPr>
        <w:pStyle w:val="ListParagraph"/>
        <w:numPr>
          <w:ilvl w:val="0"/>
          <w:numId w:val="229"/>
        </w:numPr>
        <w:spacing w:after="0" w:line="240" w:lineRule="auto"/>
        <w:ind w:left="2268" w:hanging="567"/>
        <w:jc w:val="both"/>
        <w:rPr>
          <w:rFonts w:ascii="Bookman Old Style" w:hAnsi="Bookman Old Style"/>
          <w:color w:val="000000" w:themeColor="text1"/>
          <w:sz w:val="24"/>
          <w:szCs w:val="24"/>
        </w:rPr>
      </w:pPr>
      <w:proofErr w:type="spellStart"/>
      <w:r w:rsidRPr="00EA7764">
        <w:rPr>
          <w:rFonts w:ascii="Bookman Old Style" w:hAnsi="Bookman Old Style"/>
          <w:color w:val="000000" w:themeColor="text1"/>
          <w:sz w:val="24"/>
          <w:szCs w:val="24"/>
        </w:rPr>
        <w:t>Pernyataan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kepatuhan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terhadap</w:t>
      </w:r>
      <w:proofErr w:type="spellEnd"/>
      <w:r w:rsidRPr="00EA7764">
        <w:rPr>
          <w:rFonts w:ascii="Bookman Old Style" w:hAnsi="Bookman Old Style"/>
          <w:color w:val="000000" w:themeColor="text1"/>
          <w:sz w:val="24"/>
          <w:szCs w:val="24"/>
        </w:rPr>
        <w:t xml:space="preserve"> </w:t>
      </w:r>
      <w:proofErr w:type="spellStart"/>
      <w:r w:rsidR="008321A8" w:rsidRPr="00EA7764">
        <w:rPr>
          <w:rFonts w:ascii="Bookman Old Style" w:hAnsi="Bookman Old Style"/>
          <w:color w:val="000000" w:themeColor="text1"/>
          <w:sz w:val="24"/>
          <w:szCs w:val="24"/>
        </w:rPr>
        <w:t>Ketentuan</w:t>
      </w:r>
      <w:proofErr w:type="spellEnd"/>
      <w:r w:rsidR="008321A8" w:rsidRPr="00EA7764">
        <w:rPr>
          <w:rFonts w:ascii="Bookman Old Style" w:hAnsi="Bookman Old Style"/>
          <w:color w:val="000000" w:themeColor="text1"/>
          <w:sz w:val="24"/>
          <w:szCs w:val="24"/>
        </w:rPr>
        <w:t xml:space="preserve"> </w:t>
      </w:r>
      <w:proofErr w:type="spellStart"/>
      <w:r w:rsidR="008321A8" w:rsidRPr="00EA7764">
        <w:rPr>
          <w:rFonts w:ascii="Bookman Old Style" w:hAnsi="Bookman Old Style"/>
          <w:color w:val="000000" w:themeColor="text1"/>
          <w:sz w:val="24"/>
          <w:szCs w:val="24"/>
        </w:rPr>
        <w:t>Akuntansi</w:t>
      </w:r>
      <w:proofErr w:type="spellEnd"/>
      <w:r w:rsidR="008321A8" w:rsidRPr="00EA7764">
        <w:rPr>
          <w:rFonts w:ascii="Bookman Old Style" w:hAnsi="Bookman Old Style"/>
          <w:color w:val="000000" w:themeColor="text1"/>
          <w:sz w:val="24"/>
          <w:szCs w:val="24"/>
        </w:rPr>
        <w:t xml:space="preserve"> dan </w:t>
      </w:r>
      <w:r w:rsidRPr="00EA7764">
        <w:rPr>
          <w:rFonts w:ascii="Bookman Old Style" w:hAnsi="Bookman Old Style"/>
          <w:color w:val="000000" w:themeColor="text1"/>
          <w:sz w:val="24"/>
          <w:szCs w:val="24"/>
        </w:rPr>
        <w:t>SAK</w:t>
      </w:r>
      <w:r w:rsidR="007719D8" w:rsidRPr="00EA7764">
        <w:rPr>
          <w:rFonts w:ascii="Bookman Old Style" w:hAnsi="Bookman Old Style"/>
          <w:color w:val="000000" w:themeColor="text1"/>
          <w:sz w:val="24"/>
          <w:szCs w:val="24"/>
        </w:rPr>
        <w:t xml:space="preserve"> </w:t>
      </w:r>
      <w:proofErr w:type="spellStart"/>
      <w:r w:rsidR="007719D8" w:rsidRPr="00EA7764">
        <w:rPr>
          <w:rFonts w:ascii="Bookman Old Style" w:hAnsi="Bookman Old Style"/>
          <w:color w:val="000000" w:themeColor="text1"/>
          <w:sz w:val="24"/>
          <w:szCs w:val="24"/>
        </w:rPr>
        <w:t>atau</w:t>
      </w:r>
      <w:proofErr w:type="spellEnd"/>
      <w:r w:rsidR="007719D8" w:rsidRPr="00EA7764">
        <w:rPr>
          <w:rFonts w:ascii="Bookman Old Style" w:hAnsi="Bookman Old Style"/>
          <w:color w:val="000000" w:themeColor="text1"/>
          <w:sz w:val="24"/>
          <w:szCs w:val="24"/>
        </w:rPr>
        <w:t xml:space="preserve"> SLK</w:t>
      </w:r>
    </w:p>
    <w:p w14:paraId="135EFC04" w14:textId="5B97CD5C" w:rsidR="000A4799" w:rsidRPr="00EA7764" w:rsidRDefault="000A4799" w:rsidP="00D13B4A">
      <w:pPr>
        <w:pStyle w:val="ListParagraph"/>
        <w:spacing w:after="0" w:line="240" w:lineRule="auto"/>
        <w:ind w:left="2268"/>
        <w:jc w:val="both"/>
        <w:rPr>
          <w:rFonts w:ascii="Bookman Old Style" w:hAnsi="Bookman Old Style"/>
          <w:color w:val="000000" w:themeColor="text1"/>
          <w:sz w:val="24"/>
          <w:szCs w:val="24"/>
        </w:rPr>
      </w:pPr>
      <w:r w:rsidRPr="00EA7764">
        <w:rPr>
          <w:rFonts w:ascii="Bookman Old Style" w:hAnsi="Bookman Old Style"/>
          <w:color w:val="000000" w:themeColor="text1"/>
          <w:sz w:val="24"/>
          <w:szCs w:val="24"/>
        </w:rPr>
        <w:t xml:space="preserve">Pernyataan </w:t>
      </w:r>
      <w:proofErr w:type="spellStart"/>
      <w:r w:rsidRPr="00EA7764">
        <w:rPr>
          <w:rFonts w:ascii="Bookman Old Style" w:hAnsi="Bookman Old Style"/>
          <w:color w:val="000000" w:themeColor="text1"/>
          <w:sz w:val="24"/>
          <w:szCs w:val="24"/>
        </w:rPr>
        <w:t>ini</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merupakan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pernyataan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bahwa</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laporan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keuangan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telah</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disusun</w:t>
      </w:r>
      <w:proofErr w:type="spellEnd"/>
      <w:r w:rsidRPr="00EA7764">
        <w:rPr>
          <w:rFonts w:ascii="Bookman Old Style" w:hAnsi="Bookman Old Style"/>
          <w:color w:val="000000" w:themeColor="text1"/>
          <w:sz w:val="24"/>
          <w:szCs w:val="24"/>
        </w:rPr>
        <w:t xml:space="preserve"> dan </w:t>
      </w:r>
      <w:proofErr w:type="spellStart"/>
      <w:r w:rsidRPr="00EA7764">
        <w:rPr>
          <w:rFonts w:ascii="Bookman Old Style" w:hAnsi="Bookman Old Style"/>
          <w:color w:val="000000" w:themeColor="text1"/>
          <w:sz w:val="24"/>
          <w:szCs w:val="24"/>
        </w:rPr>
        <w:t>disajikan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sesuai</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dengan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Ketentuan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Akuntansi</w:t>
      </w:r>
      <w:proofErr w:type="spellEnd"/>
      <w:r w:rsidRPr="00EA7764">
        <w:rPr>
          <w:rFonts w:ascii="Bookman Old Style" w:hAnsi="Bookman Old Style"/>
          <w:color w:val="000000" w:themeColor="text1"/>
          <w:sz w:val="24"/>
          <w:szCs w:val="24"/>
        </w:rPr>
        <w:t xml:space="preserve"> dan SAK</w:t>
      </w:r>
      <w:r w:rsidR="007719D8" w:rsidRPr="00EA7764">
        <w:rPr>
          <w:rFonts w:ascii="Bookman Old Style" w:hAnsi="Bookman Old Style"/>
          <w:color w:val="000000" w:themeColor="text1"/>
          <w:sz w:val="24"/>
          <w:szCs w:val="24"/>
        </w:rPr>
        <w:t xml:space="preserve"> </w:t>
      </w:r>
      <w:proofErr w:type="spellStart"/>
      <w:r w:rsidR="007719D8" w:rsidRPr="00EA7764">
        <w:rPr>
          <w:rFonts w:ascii="Bookman Old Style" w:hAnsi="Bookman Old Style"/>
          <w:color w:val="000000" w:themeColor="text1"/>
          <w:sz w:val="24"/>
          <w:szCs w:val="24"/>
        </w:rPr>
        <w:t>atau</w:t>
      </w:r>
      <w:proofErr w:type="spellEnd"/>
      <w:r w:rsidR="007719D8" w:rsidRPr="00EA7764">
        <w:rPr>
          <w:rFonts w:ascii="Bookman Old Style" w:hAnsi="Bookman Old Style"/>
          <w:color w:val="000000" w:themeColor="text1"/>
          <w:sz w:val="24"/>
          <w:szCs w:val="24"/>
        </w:rPr>
        <w:t xml:space="preserve"> SLK</w:t>
      </w:r>
      <w:r w:rsidRPr="00EA7764">
        <w:rPr>
          <w:rFonts w:ascii="Bookman Old Style" w:hAnsi="Bookman Old Style"/>
          <w:color w:val="000000" w:themeColor="text1"/>
          <w:sz w:val="24"/>
          <w:szCs w:val="24"/>
        </w:rPr>
        <w:t>.</w:t>
      </w:r>
    </w:p>
    <w:p w14:paraId="5DA2992E" w14:textId="53F36ED2" w:rsidR="000A4799" w:rsidRPr="00EA7764" w:rsidRDefault="000A4799" w:rsidP="00DD0351">
      <w:pPr>
        <w:pStyle w:val="ListParagraph"/>
        <w:numPr>
          <w:ilvl w:val="0"/>
          <w:numId w:val="229"/>
        </w:numPr>
        <w:spacing w:after="0" w:line="240" w:lineRule="auto"/>
        <w:ind w:left="2268" w:hanging="567"/>
        <w:rPr>
          <w:rFonts w:ascii="Bookman Old Style" w:hAnsi="Bookman Old Style"/>
          <w:color w:val="000000" w:themeColor="text1"/>
          <w:sz w:val="24"/>
          <w:szCs w:val="24"/>
        </w:rPr>
      </w:pPr>
      <w:r w:rsidRPr="00EA7764">
        <w:rPr>
          <w:rFonts w:ascii="Bookman Old Style" w:hAnsi="Bookman Old Style"/>
          <w:color w:val="000000" w:themeColor="text1"/>
          <w:sz w:val="24"/>
          <w:szCs w:val="24"/>
        </w:rPr>
        <w:t>Dasar pengukuran dan penyusunan laporan keuangan</w:t>
      </w:r>
    </w:p>
    <w:p w14:paraId="3CEF638D" w14:textId="7CE5BD90" w:rsidR="000A4799" w:rsidRDefault="000A4799" w:rsidP="00DD0351">
      <w:pPr>
        <w:pStyle w:val="ListParagraph"/>
        <w:numPr>
          <w:ilvl w:val="0"/>
          <w:numId w:val="230"/>
        </w:numPr>
        <w:spacing w:after="0" w:line="240" w:lineRule="auto"/>
        <w:ind w:left="2835" w:hanging="567"/>
        <w:jc w:val="both"/>
        <w:rPr>
          <w:rFonts w:ascii="Bookman Old Style" w:hAnsi="Bookman Old Style"/>
          <w:sz w:val="24"/>
          <w:szCs w:val="24"/>
        </w:rPr>
      </w:pPr>
      <w:r w:rsidRPr="00EA7764">
        <w:rPr>
          <w:rFonts w:ascii="Bookman Old Style" w:hAnsi="Bookman Old Style"/>
          <w:color w:val="000000" w:themeColor="text1"/>
          <w:sz w:val="24"/>
          <w:szCs w:val="24"/>
        </w:rPr>
        <w:t xml:space="preserve">Dasar pengukuran laporan keuangan yaitu berdasarkan biaya historis dan nilai kini yang mencakup nilai </w:t>
      </w:r>
      <w:proofErr w:type="spellStart"/>
      <w:r w:rsidRPr="00EA7764">
        <w:rPr>
          <w:rFonts w:ascii="Bookman Old Style" w:hAnsi="Bookman Old Style"/>
          <w:color w:val="000000" w:themeColor="text1"/>
          <w:sz w:val="24"/>
          <w:szCs w:val="24"/>
        </w:rPr>
        <w:t>wajar</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nilai</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pakai</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untuk</w:t>
      </w:r>
      <w:proofErr w:type="spellEnd"/>
      <w:r w:rsidRPr="00EA7764">
        <w:rPr>
          <w:rFonts w:ascii="Bookman Old Style" w:hAnsi="Bookman Old Style"/>
          <w:color w:val="000000" w:themeColor="text1"/>
          <w:sz w:val="24"/>
          <w:szCs w:val="24"/>
        </w:rPr>
        <w:t xml:space="preserve"> Aset dan </w:t>
      </w:r>
      <w:proofErr w:type="spellStart"/>
      <w:r w:rsidRPr="00EA7764">
        <w:rPr>
          <w:rFonts w:ascii="Bookman Old Style" w:hAnsi="Bookman Old Style"/>
          <w:color w:val="000000" w:themeColor="text1"/>
          <w:sz w:val="24"/>
          <w:szCs w:val="24"/>
        </w:rPr>
        <w:t>nilai</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pemenuhan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untuk</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Liabilitas</w:t>
      </w:r>
      <w:proofErr w:type="spellEnd"/>
      <w:r w:rsidRPr="00EA7764">
        <w:rPr>
          <w:rFonts w:ascii="Bookman Old Style" w:hAnsi="Bookman Old Style"/>
          <w:color w:val="000000" w:themeColor="text1"/>
          <w:sz w:val="24"/>
          <w:szCs w:val="24"/>
        </w:rPr>
        <w:t xml:space="preserve">, dan </w:t>
      </w:r>
      <w:proofErr w:type="spellStart"/>
      <w:r w:rsidRPr="00EA7764">
        <w:rPr>
          <w:rFonts w:ascii="Bookman Old Style" w:hAnsi="Bookman Old Style"/>
          <w:color w:val="000000" w:themeColor="text1"/>
          <w:sz w:val="24"/>
          <w:szCs w:val="24"/>
        </w:rPr>
        <w:t>biaya</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kini</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berdasarkan</w:t>
      </w:r>
      <w:proofErr w:type="spellEnd"/>
      <w:r w:rsidRPr="00EA7764">
        <w:rPr>
          <w:rFonts w:ascii="Bookman Old Style" w:hAnsi="Bookman Old Style"/>
          <w:color w:val="000000" w:themeColor="text1"/>
          <w:sz w:val="24"/>
          <w:szCs w:val="24"/>
        </w:rPr>
        <w:t xml:space="preserve"> SAK </w:t>
      </w:r>
      <w:proofErr w:type="spellStart"/>
      <w:r w:rsidR="007719D8" w:rsidRPr="00EA7764">
        <w:rPr>
          <w:rFonts w:ascii="Bookman Old Style" w:hAnsi="Bookman Old Style"/>
          <w:color w:val="000000" w:themeColor="text1"/>
          <w:sz w:val="24"/>
          <w:szCs w:val="24"/>
        </w:rPr>
        <w:t>atau</w:t>
      </w:r>
      <w:proofErr w:type="spellEnd"/>
      <w:r w:rsidR="007719D8" w:rsidRPr="00EA7764">
        <w:rPr>
          <w:rFonts w:ascii="Bookman Old Style" w:hAnsi="Bookman Old Style"/>
          <w:color w:val="000000" w:themeColor="text1"/>
          <w:sz w:val="24"/>
          <w:szCs w:val="24"/>
        </w:rPr>
        <w:t xml:space="preserve"> SLK </w:t>
      </w:r>
      <w:r w:rsidRPr="000A4799">
        <w:rPr>
          <w:rFonts w:ascii="Bookman Old Style" w:hAnsi="Bookman Old Style"/>
          <w:sz w:val="24"/>
          <w:szCs w:val="24"/>
        </w:rPr>
        <w:t xml:space="preserve">yang </w:t>
      </w:r>
      <w:proofErr w:type="spellStart"/>
      <w:r w:rsidRPr="000A4799">
        <w:rPr>
          <w:rFonts w:ascii="Bookman Old Style" w:hAnsi="Bookman Old Style"/>
          <w:sz w:val="24"/>
          <w:szCs w:val="24"/>
        </w:rPr>
        <w:t>berlaku</w:t>
      </w:r>
      <w:proofErr w:type="spellEnd"/>
      <w:r w:rsidRPr="000A4799">
        <w:rPr>
          <w:rFonts w:ascii="Bookman Old Style" w:hAnsi="Bookman Old Style"/>
          <w:sz w:val="24"/>
          <w:szCs w:val="24"/>
        </w:rPr>
        <w:t>.</w:t>
      </w:r>
    </w:p>
    <w:p w14:paraId="3C17105B" w14:textId="77777777" w:rsidR="000A4799" w:rsidRDefault="000A4799" w:rsidP="00DD0351">
      <w:pPr>
        <w:pStyle w:val="ListParagraph"/>
        <w:numPr>
          <w:ilvl w:val="0"/>
          <w:numId w:val="230"/>
        </w:numPr>
        <w:spacing w:after="0" w:line="240" w:lineRule="auto"/>
        <w:ind w:left="2835" w:hanging="567"/>
        <w:jc w:val="both"/>
        <w:rPr>
          <w:rFonts w:ascii="Bookman Old Style" w:hAnsi="Bookman Old Style"/>
          <w:sz w:val="24"/>
          <w:szCs w:val="24"/>
        </w:rPr>
      </w:pPr>
      <w:r w:rsidRPr="000A4799">
        <w:rPr>
          <w:rFonts w:ascii="Bookman Old Style" w:hAnsi="Bookman Old Style"/>
          <w:sz w:val="24"/>
          <w:szCs w:val="24"/>
        </w:rPr>
        <w:t>Dasar penyusunan laporan keuangan, yaitu dasar akrual kecuali untuk informasi arus kas.</w:t>
      </w:r>
    </w:p>
    <w:p w14:paraId="613DAF09" w14:textId="0DE59879" w:rsidR="000A4799" w:rsidRPr="000A4799" w:rsidRDefault="000A4799" w:rsidP="00DD0351">
      <w:pPr>
        <w:pStyle w:val="ListParagraph"/>
        <w:numPr>
          <w:ilvl w:val="0"/>
          <w:numId w:val="230"/>
        </w:numPr>
        <w:spacing w:after="0" w:line="240" w:lineRule="auto"/>
        <w:ind w:left="2835" w:hanging="567"/>
        <w:jc w:val="both"/>
        <w:rPr>
          <w:rFonts w:ascii="Bookman Old Style" w:hAnsi="Bookman Old Style"/>
          <w:sz w:val="24"/>
          <w:szCs w:val="24"/>
        </w:rPr>
      </w:pPr>
      <w:r w:rsidRPr="000A4799">
        <w:rPr>
          <w:rFonts w:ascii="Bookman Old Style" w:hAnsi="Bookman Old Style"/>
          <w:sz w:val="24"/>
          <w:szCs w:val="24"/>
        </w:rPr>
        <w:t>Mata uang fungsional dan mata uang penyajian yang digunakan, meliputi:</w:t>
      </w:r>
    </w:p>
    <w:p w14:paraId="5B3812F9" w14:textId="77777777" w:rsidR="000A4799" w:rsidRDefault="000A4799" w:rsidP="00DD0351">
      <w:pPr>
        <w:pStyle w:val="ListParagraph"/>
        <w:numPr>
          <w:ilvl w:val="0"/>
          <w:numId w:val="231"/>
        </w:numPr>
        <w:spacing w:after="0" w:line="240" w:lineRule="auto"/>
        <w:ind w:left="3402" w:hanging="567"/>
        <w:jc w:val="both"/>
        <w:rPr>
          <w:rFonts w:ascii="Bookman Old Style" w:hAnsi="Bookman Old Style"/>
          <w:sz w:val="24"/>
          <w:szCs w:val="24"/>
        </w:rPr>
      </w:pPr>
      <w:r w:rsidRPr="000A4799">
        <w:rPr>
          <w:rFonts w:ascii="Bookman Old Style" w:hAnsi="Bookman Old Style"/>
          <w:sz w:val="24"/>
          <w:szCs w:val="24"/>
        </w:rPr>
        <w:t>mata uang fungsional Emiten atau Perusahaan Publik dan entitas anak;</w:t>
      </w:r>
    </w:p>
    <w:p w14:paraId="0AA34A28" w14:textId="77777777" w:rsidR="000A4799" w:rsidRDefault="000A4799" w:rsidP="00DD0351">
      <w:pPr>
        <w:pStyle w:val="ListParagraph"/>
        <w:numPr>
          <w:ilvl w:val="0"/>
          <w:numId w:val="231"/>
        </w:numPr>
        <w:spacing w:after="0" w:line="240" w:lineRule="auto"/>
        <w:ind w:left="3402" w:hanging="567"/>
        <w:jc w:val="both"/>
        <w:rPr>
          <w:rFonts w:ascii="Bookman Old Style" w:hAnsi="Bookman Old Style"/>
          <w:sz w:val="24"/>
          <w:szCs w:val="24"/>
        </w:rPr>
      </w:pPr>
      <w:r w:rsidRPr="000A4799">
        <w:rPr>
          <w:rFonts w:ascii="Bookman Old Style" w:hAnsi="Bookman Old Style"/>
          <w:sz w:val="24"/>
          <w:szCs w:val="24"/>
        </w:rPr>
        <w:t xml:space="preserve">fakta dan alasan perubahan, mata uang fungsional Emiten atau Perusahaan Publik </w:t>
      </w:r>
      <w:r w:rsidRPr="000A4799">
        <w:rPr>
          <w:rFonts w:ascii="Bookman Old Style" w:hAnsi="Bookman Old Style"/>
          <w:sz w:val="24"/>
          <w:szCs w:val="24"/>
        </w:rPr>
        <w:lastRenderedPageBreak/>
        <w:t>maupun kegiatan usaha asing yang signifikan; dan</w:t>
      </w:r>
    </w:p>
    <w:p w14:paraId="55AA5E75" w14:textId="208432F3" w:rsidR="000A4799" w:rsidRPr="000A4799" w:rsidRDefault="000A4799" w:rsidP="00DD0351">
      <w:pPr>
        <w:pStyle w:val="ListParagraph"/>
        <w:numPr>
          <w:ilvl w:val="0"/>
          <w:numId w:val="231"/>
        </w:numPr>
        <w:spacing w:after="0" w:line="240" w:lineRule="auto"/>
        <w:ind w:left="3402" w:hanging="567"/>
        <w:jc w:val="both"/>
        <w:rPr>
          <w:rFonts w:ascii="Bookman Old Style" w:hAnsi="Bookman Old Style"/>
          <w:sz w:val="24"/>
          <w:szCs w:val="24"/>
        </w:rPr>
      </w:pPr>
      <w:r w:rsidRPr="000A4799">
        <w:rPr>
          <w:rFonts w:ascii="Bookman Old Style" w:hAnsi="Bookman Old Style"/>
          <w:sz w:val="24"/>
          <w:szCs w:val="24"/>
        </w:rPr>
        <w:t>alasan perubahan mata uang penyajian (jika ada).</w:t>
      </w:r>
    </w:p>
    <w:p w14:paraId="19D9AA5A" w14:textId="350970DC" w:rsidR="000A4799" w:rsidRPr="00710E8D" w:rsidRDefault="000A4799" w:rsidP="00DD0351">
      <w:pPr>
        <w:pStyle w:val="ListParagraph"/>
        <w:numPr>
          <w:ilvl w:val="0"/>
          <w:numId w:val="230"/>
        </w:numPr>
        <w:spacing w:after="0" w:line="240" w:lineRule="auto"/>
        <w:ind w:left="2835" w:hanging="567"/>
        <w:jc w:val="both"/>
        <w:rPr>
          <w:rFonts w:ascii="Bookman Old Style" w:hAnsi="Bookman Old Style"/>
          <w:sz w:val="24"/>
          <w:szCs w:val="24"/>
        </w:rPr>
      </w:pPr>
      <w:r w:rsidRPr="00710E8D">
        <w:rPr>
          <w:rFonts w:ascii="Bookman Old Style" w:hAnsi="Bookman Old Style"/>
          <w:sz w:val="24"/>
          <w:szCs w:val="24"/>
        </w:rPr>
        <w:t>Alasan perubahan periode pelaporan (jika ada).</w:t>
      </w:r>
    </w:p>
    <w:p w14:paraId="37F4E741" w14:textId="77777777" w:rsidR="00710E8D" w:rsidRPr="00710E8D" w:rsidRDefault="00710E8D" w:rsidP="00710E8D">
      <w:pPr>
        <w:pStyle w:val="ListParagraph"/>
        <w:numPr>
          <w:ilvl w:val="0"/>
          <w:numId w:val="229"/>
        </w:numPr>
        <w:spacing w:after="0" w:line="240" w:lineRule="auto"/>
        <w:ind w:left="2268" w:hanging="567"/>
        <w:jc w:val="both"/>
        <w:rPr>
          <w:rFonts w:ascii="Bookman Old Style" w:hAnsi="Bookman Old Style"/>
          <w:sz w:val="24"/>
          <w:szCs w:val="24"/>
        </w:rPr>
      </w:pPr>
      <w:r w:rsidRPr="00710E8D">
        <w:rPr>
          <w:rFonts w:ascii="Bookman Old Style" w:hAnsi="Bookman Old Style"/>
          <w:sz w:val="24"/>
          <w:szCs w:val="24"/>
        </w:rPr>
        <w:t>Kebijakan Akuntansi Tertentu</w:t>
      </w:r>
    </w:p>
    <w:p w14:paraId="495887D9" w14:textId="77777777" w:rsidR="00710E8D" w:rsidRPr="000A4799" w:rsidRDefault="00710E8D" w:rsidP="00710E8D">
      <w:pPr>
        <w:pStyle w:val="ListParagraph"/>
        <w:spacing w:after="0" w:line="240" w:lineRule="auto"/>
        <w:ind w:left="2268"/>
        <w:jc w:val="both"/>
        <w:rPr>
          <w:rFonts w:ascii="Bookman Old Style" w:hAnsi="Bookman Old Style"/>
          <w:sz w:val="24"/>
          <w:szCs w:val="24"/>
        </w:rPr>
      </w:pPr>
      <w:r w:rsidRPr="000A4799">
        <w:rPr>
          <w:rFonts w:ascii="Bookman Old Style" w:hAnsi="Bookman Old Style"/>
          <w:sz w:val="24"/>
          <w:szCs w:val="24"/>
        </w:rPr>
        <w:t>Kebijakan akuntansi tertentu merupakan kebijakan akuntansi lainnya yang diterapkan dan relevan untuk memahami laporan keuangan. Kebijakan akuntansi meliputi, tetapi tidak terbatas pada hal-hal sebagai berikut:</w:t>
      </w:r>
    </w:p>
    <w:p w14:paraId="64607B81" w14:textId="77777777" w:rsidR="00710E8D" w:rsidRPr="000A4799" w:rsidRDefault="00710E8D" w:rsidP="00710E8D">
      <w:pPr>
        <w:pStyle w:val="ListParagraph"/>
        <w:numPr>
          <w:ilvl w:val="0"/>
          <w:numId w:val="233"/>
        </w:numPr>
        <w:spacing w:after="0" w:line="240" w:lineRule="auto"/>
        <w:ind w:left="2835" w:hanging="567"/>
        <w:jc w:val="both"/>
        <w:rPr>
          <w:rFonts w:ascii="Bookman Old Style" w:hAnsi="Bookman Old Style"/>
          <w:sz w:val="24"/>
          <w:szCs w:val="24"/>
        </w:rPr>
      </w:pPr>
      <w:r w:rsidRPr="000A4799">
        <w:rPr>
          <w:rFonts w:ascii="Bookman Old Style" w:hAnsi="Bookman Old Style"/>
          <w:sz w:val="24"/>
          <w:szCs w:val="24"/>
        </w:rPr>
        <w:t>Prinsip-prinsip konsolidasi</w:t>
      </w:r>
    </w:p>
    <w:p w14:paraId="646EDE60" w14:textId="77777777" w:rsidR="00710E8D" w:rsidRPr="000A4799" w:rsidRDefault="00710E8D" w:rsidP="00710E8D">
      <w:pPr>
        <w:pStyle w:val="ListParagraph"/>
        <w:spacing w:after="0" w:line="240" w:lineRule="auto"/>
        <w:ind w:left="2835"/>
        <w:jc w:val="both"/>
        <w:rPr>
          <w:rFonts w:ascii="Bookman Old Style" w:hAnsi="Bookman Old Style"/>
          <w:sz w:val="24"/>
          <w:szCs w:val="24"/>
        </w:rPr>
      </w:pPr>
      <w:r w:rsidRPr="000A4799">
        <w:rPr>
          <w:rFonts w:ascii="Bookman Old Style" w:hAnsi="Bookman Old Style"/>
          <w:sz w:val="24"/>
          <w:szCs w:val="24"/>
        </w:rPr>
        <w:t>Emiten atau Perusahaan Publik wajib menjelaskan antara lain:</w:t>
      </w:r>
    </w:p>
    <w:p w14:paraId="0C55F2E7" w14:textId="77777777" w:rsidR="00710E8D" w:rsidRPr="000A4799" w:rsidRDefault="00710E8D" w:rsidP="00710E8D">
      <w:pPr>
        <w:pStyle w:val="ListParagraph"/>
        <w:numPr>
          <w:ilvl w:val="0"/>
          <w:numId w:val="234"/>
        </w:numPr>
        <w:spacing w:after="0" w:line="240" w:lineRule="auto"/>
        <w:ind w:left="3402" w:hanging="567"/>
        <w:jc w:val="both"/>
        <w:rPr>
          <w:rFonts w:ascii="Bookman Old Style" w:hAnsi="Bookman Old Style"/>
          <w:sz w:val="24"/>
          <w:szCs w:val="24"/>
        </w:rPr>
      </w:pPr>
      <w:r w:rsidRPr="000A4799">
        <w:rPr>
          <w:rFonts w:ascii="Bookman Old Style" w:hAnsi="Bookman Old Style"/>
          <w:sz w:val="24"/>
          <w:szCs w:val="24"/>
        </w:rPr>
        <w:t>ruang lingkup Laporan Keuangan Konsolidasian yang meliputi pos-pos entitas induk dan entitas anak;</w:t>
      </w:r>
    </w:p>
    <w:p w14:paraId="58543C37" w14:textId="77777777" w:rsidR="00710E8D" w:rsidRPr="000A4799" w:rsidRDefault="00710E8D" w:rsidP="00710E8D">
      <w:pPr>
        <w:pStyle w:val="ListParagraph"/>
        <w:numPr>
          <w:ilvl w:val="0"/>
          <w:numId w:val="234"/>
        </w:numPr>
        <w:spacing w:after="0" w:line="240" w:lineRule="auto"/>
        <w:ind w:left="3402" w:hanging="567"/>
        <w:jc w:val="both"/>
        <w:rPr>
          <w:rFonts w:ascii="Bookman Old Style" w:hAnsi="Bookman Old Style"/>
          <w:sz w:val="24"/>
          <w:szCs w:val="24"/>
        </w:rPr>
      </w:pPr>
      <w:r w:rsidRPr="000A4799">
        <w:rPr>
          <w:rFonts w:ascii="Bookman Old Style" w:hAnsi="Bookman Old Style"/>
          <w:sz w:val="24"/>
          <w:szCs w:val="24"/>
        </w:rPr>
        <w:t>dasar dan kapan suatu entitas anak dikonsolidasikan ke dalam laporan keuangan entitas induk;</w:t>
      </w:r>
    </w:p>
    <w:p w14:paraId="329701F1" w14:textId="77777777" w:rsidR="00710E8D" w:rsidRPr="000A4799" w:rsidRDefault="00710E8D" w:rsidP="00710E8D">
      <w:pPr>
        <w:pStyle w:val="ListParagraph"/>
        <w:numPr>
          <w:ilvl w:val="0"/>
          <w:numId w:val="234"/>
        </w:numPr>
        <w:spacing w:after="0" w:line="240" w:lineRule="auto"/>
        <w:ind w:left="3402" w:hanging="567"/>
        <w:jc w:val="both"/>
        <w:rPr>
          <w:rFonts w:ascii="Bookman Old Style" w:hAnsi="Bookman Old Style"/>
          <w:sz w:val="24"/>
          <w:szCs w:val="24"/>
        </w:rPr>
      </w:pPr>
      <w:r w:rsidRPr="000A4799">
        <w:rPr>
          <w:rFonts w:ascii="Bookman Old Style" w:hAnsi="Bookman Old Style"/>
          <w:sz w:val="24"/>
          <w:szCs w:val="24"/>
        </w:rPr>
        <w:t>kebijakan akuntansi sehubungan dengan perubahan kepemilikan tanpa kehilangan Pengendalian atas entitas anak;</w:t>
      </w:r>
    </w:p>
    <w:p w14:paraId="66324CF8" w14:textId="77777777" w:rsidR="00710E8D" w:rsidRPr="000A4799" w:rsidRDefault="00710E8D" w:rsidP="00710E8D">
      <w:pPr>
        <w:pStyle w:val="ListParagraph"/>
        <w:numPr>
          <w:ilvl w:val="0"/>
          <w:numId w:val="234"/>
        </w:numPr>
        <w:spacing w:after="0" w:line="240" w:lineRule="auto"/>
        <w:ind w:left="3402" w:hanging="567"/>
        <w:jc w:val="both"/>
        <w:rPr>
          <w:rFonts w:ascii="Bookman Old Style" w:hAnsi="Bookman Old Style"/>
          <w:sz w:val="24"/>
          <w:szCs w:val="24"/>
        </w:rPr>
      </w:pPr>
      <w:r w:rsidRPr="000A4799">
        <w:rPr>
          <w:rFonts w:ascii="Bookman Old Style" w:hAnsi="Bookman Old Style"/>
          <w:sz w:val="24"/>
          <w:szCs w:val="24"/>
        </w:rPr>
        <w:t>kebijakan akuntansi sehubungan dengan kehilangan Pengendalian atas entitas anak;</w:t>
      </w:r>
    </w:p>
    <w:p w14:paraId="32BFBECE" w14:textId="77777777" w:rsidR="00710E8D" w:rsidRPr="000A4799" w:rsidRDefault="00710E8D" w:rsidP="00710E8D">
      <w:pPr>
        <w:pStyle w:val="ListParagraph"/>
        <w:numPr>
          <w:ilvl w:val="0"/>
          <w:numId w:val="234"/>
        </w:numPr>
        <w:spacing w:after="0" w:line="240" w:lineRule="auto"/>
        <w:ind w:left="3402" w:hanging="567"/>
        <w:jc w:val="both"/>
        <w:rPr>
          <w:rFonts w:ascii="Bookman Old Style" w:hAnsi="Bookman Old Style"/>
          <w:sz w:val="24"/>
          <w:szCs w:val="24"/>
        </w:rPr>
      </w:pPr>
      <w:r w:rsidRPr="000A4799">
        <w:rPr>
          <w:rFonts w:ascii="Bookman Old Style" w:hAnsi="Bookman Old Style"/>
          <w:sz w:val="24"/>
          <w:szCs w:val="24"/>
        </w:rPr>
        <w:t>kebijakan akuntansi sehubungan dengan pencatatan dan penyajian kepentingan nonpengendali; dan</w:t>
      </w:r>
    </w:p>
    <w:p w14:paraId="0107B038" w14:textId="77777777" w:rsidR="00710E8D" w:rsidRDefault="00710E8D" w:rsidP="00710E8D">
      <w:pPr>
        <w:pStyle w:val="ListParagraph"/>
        <w:numPr>
          <w:ilvl w:val="0"/>
          <w:numId w:val="234"/>
        </w:numPr>
        <w:spacing w:after="0" w:line="240" w:lineRule="auto"/>
        <w:ind w:left="3402" w:hanging="567"/>
        <w:jc w:val="both"/>
        <w:rPr>
          <w:rFonts w:ascii="Bookman Old Style" w:hAnsi="Bookman Old Style"/>
          <w:sz w:val="24"/>
          <w:szCs w:val="24"/>
        </w:rPr>
      </w:pPr>
      <w:r w:rsidRPr="000A4799">
        <w:rPr>
          <w:rFonts w:ascii="Bookman Old Style" w:hAnsi="Bookman Old Style"/>
          <w:sz w:val="24"/>
          <w:szCs w:val="24"/>
        </w:rPr>
        <w:t>pernyataan bahwa saldo pos dan transaksi material antar entitas yang dikonsolidasi telah dieliminasi.</w:t>
      </w:r>
    </w:p>
    <w:p w14:paraId="1EFFFD7B" w14:textId="77777777" w:rsidR="00710E8D" w:rsidRDefault="00710E8D" w:rsidP="00710E8D">
      <w:pPr>
        <w:pStyle w:val="ListParagraph"/>
        <w:numPr>
          <w:ilvl w:val="0"/>
          <w:numId w:val="233"/>
        </w:numPr>
        <w:spacing w:after="0" w:line="240" w:lineRule="auto"/>
        <w:ind w:left="2835" w:hanging="567"/>
        <w:jc w:val="both"/>
        <w:rPr>
          <w:rFonts w:ascii="Bookman Old Style" w:hAnsi="Bookman Old Style"/>
          <w:sz w:val="24"/>
          <w:szCs w:val="24"/>
        </w:rPr>
      </w:pPr>
      <w:r>
        <w:rPr>
          <w:rFonts w:ascii="Bookman Old Style" w:hAnsi="Bookman Old Style"/>
          <w:sz w:val="24"/>
          <w:szCs w:val="24"/>
        </w:rPr>
        <w:t>Kombinasi Bisnis</w:t>
      </w:r>
    </w:p>
    <w:p w14:paraId="5DAC26CF" w14:textId="77777777" w:rsidR="00710E8D" w:rsidRPr="00F426B4" w:rsidRDefault="00710E8D" w:rsidP="00710E8D">
      <w:pPr>
        <w:pStyle w:val="ListParagraph"/>
        <w:spacing w:after="0" w:line="240" w:lineRule="auto"/>
        <w:ind w:left="2835"/>
        <w:jc w:val="both"/>
        <w:rPr>
          <w:rFonts w:ascii="Bookman Old Style" w:hAnsi="Bookman Old Style"/>
          <w:sz w:val="24"/>
          <w:szCs w:val="24"/>
        </w:rPr>
      </w:pPr>
      <w:r w:rsidRPr="00F426B4">
        <w:rPr>
          <w:rFonts w:ascii="Bookman Old Style" w:hAnsi="Bookman Old Style"/>
          <w:sz w:val="24"/>
          <w:szCs w:val="24"/>
        </w:rPr>
        <w:t>Emiten atau Perusahaan Publik wajib menjelaskan antara lain:</w:t>
      </w:r>
    </w:p>
    <w:p w14:paraId="3059B159" w14:textId="77777777" w:rsidR="00710E8D" w:rsidRDefault="00710E8D" w:rsidP="00710E8D">
      <w:pPr>
        <w:pStyle w:val="ListParagraph"/>
        <w:numPr>
          <w:ilvl w:val="0"/>
          <w:numId w:val="235"/>
        </w:numPr>
        <w:spacing w:after="0" w:line="240" w:lineRule="auto"/>
        <w:ind w:left="3402" w:hanging="567"/>
        <w:jc w:val="both"/>
        <w:rPr>
          <w:rFonts w:ascii="Bookman Old Style" w:hAnsi="Bookman Old Style"/>
          <w:sz w:val="24"/>
          <w:szCs w:val="24"/>
        </w:rPr>
      </w:pPr>
      <w:r w:rsidRPr="00F426B4">
        <w:rPr>
          <w:rFonts w:ascii="Bookman Old Style" w:hAnsi="Bookman Old Style"/>
          <w:sz w:val="24"/>
          <w:szCs w:val="24"/>
        </w:rPr>
        <w:t>metode yang digunakan dalam kombinasi bisnis, termasuk metode yang digunakan untuk mengukur kepentingan nonpengendali;</w:t>
      </w:r>
    </w:p>
    <w:p w14:paraId="7BF572E7" w14:textId="77777777" w:rsidR="00710E8D" w:rsidRDefault="00710E8D" w:rsidP="00710E8D">
      <w:pPr>
        <w:pStyle w:val="ListParagraph"/>
        <w:numPr>
          <w:ilvl w:val="0"/>
          <w:numId w:val="235"/>
        </w:numPr>
        <w:spacing w:after="0" w:line="240" w:lineRule="auto"/>
        <w:ind w:left="3402" w:hanging="567"/>
        <w:jc w:val="both"/>
        <w:rPr>
          <w:rFonts w:ascii="Bookman Old Style" w:hAnsi="Bookman Old Style"/>
          <w:sz w:val="24"/>
          <w:szCs w:val="24"/>
        </w:rPr>
      </w:pPr>
      <w:r w:rsidRPr="00F426B4">
        <w:rPr>
          <w:rFonts w:ascii="Bookman Old Style" w:hAnsi="Bookman Old Style"/>
          <w:sz w:val="24"/>
          <w:szCs w:val="24"/>
        </w:rPr>
        <w:t xml:space="preserve">pengakuan awal untuk </w:t>
      </w:r>
      <w:r w:rsidRPr="00F426B4">
        <w:rPr>
          <w:rFonts w:ascii="Bookman Old Style" w:hAnsi="Bookman Old Style"/>
          <w:i/>
          <w:sz w:val="24"/>
          <w:szCs w:val="24"/>
        </w:rPr>
        <w:t>goodwill</w:t>
      </w:r>
      <w:r w:rsidRPr="00F426B4">
        <w:rPr>
          <w:rFonts w:ascii="Bookman Old Style" w:hAnsi="Bookman Old Style"/>
          <w:sz w:val="24"/>
          <w:szCs w:val="24"/>
        </w:rPr>
        <w:t xml:space="preserve">; </w:t>
      </w:r>
    </w:p>
    <w:p w14:paraId="12460461" w14:textId="77777777" w:rsidR="00710E8D" w:rsidRDefault="00710E8D" w:rsidP="00710E8D">
      <w:pPr>
        <w:pStyle w:val="ListParagraph"/>
        <w:numPr>
          <w:ilvl w:val="0"/>
          <w:numId w:val="235"/>
        </w:numPr>
        <w:spacing w:after="0" w:line="240" w:lineRule="auto"/>
        <w:ind w:left="3402" w:hanging="567"/>
        <w:jc w:val="both"/>
        <w:rPr>
          <w:rFonts w:ascii="Bookman Old Style" w:hAnsi="Bookman Old Style"/>
          <w:sz w:val="24"/>
          <w:szCs w:val="24"/>
        </w:rPr>
      </w:pPr>
      <w:r w:rsidRPr="00F426B4">
        <w:rPr>
          <w:rFonts w:ascii="Bookman Old Style" w:hAnsi="Bookman Old Style"/>
          <w:sz w:val="24"/>
          <w:szCs w:val="24"/>
        </w:rPr>
        <w:t xml:space="preserve">pengukuran setelah pengakuan awal untuk </w:t>
      </w:r>
      <w:r w:rsidRPr="00F426B4">
        <w:rPr>
          <w:rFonts w:ascii="Bookman Old Style" w:hAnsi="Bookman Old Style"/>
          <w:i/>
          <w:sz w:val="24"/>
          <w:szCs w:val="24"/>
        </w:rPr>
        <w:t>goodwill</w:t>
      </w:r>
      <w:r w:rsidRPr="00F426B4">
        <w:rPr>
          <w:rFonts w:ascii="Bookman Old Style" w:hAnsi="Bookman Old Style"/>
          <w:sz w:val="24"/>
          <w:szCs w:val="24"/>
        </w:rPr>
        <w:t>; dan</w:t>
      </w:r>
    </w:p>
    <w:p w14:paraId="2322A57A" w14:textId="77777777" w:rsidR="00710E8D" w:rsidRPr="00F426B4" w:rsidRDefault="00710E8D" w:rsidP="00710E8D">
      <w:pPr>
        <w:pStyle w:val="ListParagraph"/>
        <w:numPr>
          <w:ilvl w:val="0"/>
          <w:numId w:val="235"/>
        </w:numPr>
        <w:spacing w:after="0" w:line="240" w:lineRule="auto"/>
        <w:ind w:left="3402" w:hanging="567"/>
        <w:jc w:val="both"/>
        <w:rPr>
          <w:rFonts w:ascii="Bookman Old Style" w:hAnsi="Bookman Old Style"/>
          <w:sz w:val="24"/>
          <w:szCs w:val="24"/>
        </w:rPr>
      </w:pPr>
      <w:r w:rsidRPr="00F426B4">
        <w:rPr>
          <w:rFonts w:ascii="Bookman Old Style" w:hAnsi="Bookman Old Style"/>
          <w:sz w:val="24"/>
          <w:szCs w:val="24"/>
        </w:rPr>
        <w:t>kebijakan lainnya yang relevan terkait dengan kombinasi bisnis yang ada di Emiten atau Perusahaan Publik, antara lain:</w:t>
      </w:r>
    </w:p>
    <w:p w14:paraId="0333018E" w14:textId="77777777" w:rsidR="00710E8D" w:rsidRDefault="00710E8D" w:rsidP="00710E8D">
      <w:pPr>
        <w:pStyle w:val="ListParagraph"/>
        <w:numPr>
          <w:ilvl w:val="0"/>
          <w:numId w:val="236"/>
        </w:numPr>
        <w:spacing w:after="0" w:line="240" w:lineRule="auto"/>
        <w:ind w:left="3969" w:hanging="567"/>
        <w:jc w:val="both"/>
        <w:rPr>
          <w:rFonts w:ascii="Bookman Old Style" w:hAnsi="Bookman Old Style"/>
          <w:sz w:val="24"/>
          <w:szCs w:val="24"/>
        </w:rPr>
      </w:pPr>
      <w:r w:rsidRPr="00F426B4">
        <w:rPr>
          <w:rFonts w:ascii="Bookman Old Style" w:hAnsi="Bookman Old Style"/>
          <w:sz w:val="24"/>
          <w:szCs w:val="24"/>
        </w:rPr>
        <w:t>pembelian dengan diskon;</w:t>
      </w:r>
    </w:p>
    <w:p w14:paraId="56CF5BF5" w14:textId="77777777" w:rsidR="00710E8D" w:rsidRDefault="00710E8D" w:rsidP="00710E8D">
      <w:pPr>
        <w:pStyle w:val="ListParagraph"/>
        <w:numPr>
          <w:ilvl w:val="0"/>
          <w:numId w:val="236"/>
        </w:numPr>
        <w:spacing w:after="0" w:line="240" w:lineRule="auto"/>
        <w:ind w:left="3969" w:hanging="567"/>
        <w:jc w:val="both"/>
        <w:rPr>
          <w:rFonts w:ascii="Bookman Old Style" w:hAnsi="Bookman Old Style"/>
          <w:sz w:val="24"/>
          <w:szCs w:val="24"/>
        </w:rPr>
      </w:pPr>
      <w:r w:rsidRPr="00F426B4">
        <w:rPr>
          <w:rFonts w:ascii="Bookman Old Style" w:hAnsi="Bookman Old Style"/>
          <w:sz w:val="24"/>
          <w:szCs w:val="24"/>
        </w:rPr>
        <w:t xml:space="preserve">akuisisi secara bertahap; dan </w:t>
      </w:r>
    </w:p>
    <w:p w14:paraId="6C07A8C2" w14:textId="77777777" w:rsidR="00710E8D" w:rsidRPr="00F426B4" w:rsidRDefault="00710E8D" w:rsidP="00710E8D">
      <w:pPr>
        <w:pStyle w:val="ListParagraph"/>
        <w:numPr>
          <w:ilvl w:val="0"/>
          <w:numId w:val="236"/>
        </w:numPr>
        <w:spacing w:after="0" w:line="240" w:lineRule="auto"/>
        <w:ind w:left="3969" w:hanging="567"/>
        <w:jc w:val="both"/>
        <w:rPr>
          <w:rFonts w:ascii="Bookman Old Style" w:hAnsi="Bookman Old Style"/>
          <w:sz w:val="24"/>
          <w:szCs w:val="24"/>
        </w:rPr>
      </w:pPr>
      <w:r w:rsidRPr="00F426B4">
        <w:rPr>
          <w:rFonts w:ascii="Bookman Old Style" w:hAnsi="Bookman Old Style"/>
          <w:sz w:val="24"/>
          <w:szCs w:val="24"/>
        </w:rPr>
        <w:t>imbalan kontingensi.</w:t>
      </w:r>
    </w:p>
    <w:p w14:paraId="7CE21AC0" w14:textId="77777777" w:rsidR="00710E8D" w:rsidRDefault="00710E8D" w:rsidP="00710E8D">
      <w:pPr>
        <w:pStyle w:val="ListParagraph"/>
        <w:numPr>
          <w:ilvl w:val="0"/>
          <w:numId w:val="233"/>
        </w:numPr>
        <w:spacing w:after="0" w:line="240" w:lineRule="auto"/>
        <w:ind w:left="2835" w:hanging="567"/>
        <w:jc w:val="both"/>
        <w:rPr>
          <w:rFonts w:ascii="Bookman Old Style" w:hAnsi="Bookman Old Style"/>
          <w:sz w:val="24"/>
          <w:szCs w:val="24"/>
        </w:rPr>
      </w:pPr>
      <w:r>
        <w:rPr>
          <w:rFonts w:ascii="Bookman Old Style" w:hAnsi="Bookman Old Style"/>
          <w:sz w:val="24"/>
          <w:szCs w:val="24"/>
        </w:rPr>
        <w:t>Kas dan Setara Kas</w:t>
      </w:r>
    </w:p>
    <w:p w14:paraId="092936C2" w14:textId="77777777" w:rsidR="00710E8D" w:rsidRDefault="00710E8D" w:rsidP="00710E8D">
      <w:pPr>
        <w:pStyle w:val="ListParagraph"/>
        <w:spacing w:after="0" w:line="240" w:lineRule="auto"/>
        <w:ind w:left="2835"/>
        <w:jc w:val="both"/>
        <w:rPr>
          <w:rFonts w:ascii="Bookman Old Style" w:hAnsi="Bookman Old Style"/>
          <w:sz w:val="24"/>
          <w:szCs w:val="24"/>
        </w:rPr>
      </w:pPr>
      <w:r w:rsidRPr="00F426B4">
        <w:rPr>
          <w:rFonts w:ascii="Bookman Old Style" w:hAnsi="Bookman Old Style"/>
          <w:sz w:val="24"/>
          <w:szCs w:val="24"/>
        </w:rPr>
        <w:t>Emiten atau Perusahaan Publik menjelaskan antara lain kebijakan dalam menentukan komponen kas dan setara kas.</w:t>
      </w:r>
    </w:p>
    <w:p w14:paraId="0D265F76" w14:textId="77777777" w:rsidR="00710E8D" w:rsidRDefault="00710E8D" w:rsidP="00710E8D">
      <w:pPr>
        <w:pStyle w:val="ListParagraph"/>
        <w:numPr>
          <w:ilvl w:val="0"/>
          <w:numId w:val="233"/>
        </w:numPr>
        <w:spacing w:after="0" w:line="240" w:lineRule="auto"/>
        <w:ind w:left="2835" w:hanging="567"/>
        <w:jc w:val="both"/>
        <w:rPr>
          <w:rFonts w:ascii="Bookman Old Style" w:hAnsi="Bookman Old Style"/>
          <w:sz w:val="24"/>
          <w:szCs w:val="24"/>
        </w:rPr>
      </w:pPr>
      <w:r>
        <w:rPr>
          <w:rFonts w:ascii="Bookman Old Style" w:hAnsi="Bookman Old Style"/>
          <w:sz w:val="24"/>
          <w:szCs w:val="24"/>
        </w:rPr>
        <w:t>Instrumen Keuangan</w:t>
      </w:r>
    </w:p>
    <w:p w14:paraId="1428E113" w14:textId="77777777" w:rsidR="00710E8D" w:rsidRPr="00F426B4" w:rsidRDefault="00710E8D" w:rsidP="00710E8D">
      <w:pPr>
        <w:pStyle w:val="ListParagraph"/>
        <w:numPr>
          <w:ilvl w:val="0"/>
          <w:numId w:val="237"/>
        </w:numPr>
        <w:spacing w:after="0" w:line="240" w:lineRule="auto"/>
        <w:ind w:left="3402" w:hanging="567"/>
        <w:jc w:val="both"/>
        <w:rPr>
          <w:rFonts w:ascii="Bookman Old Style" w:hAnsi="Bookman Old Style"/>
          <w:sz w:val="24"/>
          <w:szCs w:val="24"/>
        </w:rPr>
      </w:pPr>
      <w:r w:rsidRPr="00F426B4">
        <w:rPr>
          <w:rFonts w:ascii="Bookman Old Style" w:hAnsi="Bookman Old Style"/>
          <w:sz w:val="24"/>
          <w:szCs w:val="24"/>
        </w:rPr>
        <w:t>Instrumen keuangan selain sukuk</w:t>
      </w:r>
    </w:p>
    <w:p w14:paraId="7F4F5A02" w14:textId="77777777" w:rsidR="00710E8D" w:rsidRPr="00F426B4" w:rsidRDefault="00710E8D" w:rsidP="00710E8D">
      <w:pPr>
        <w:pStyle w:val="ListParagraph"/>
        <w:spacing w:after="0" w:line="240" w:lineRule="auto"/>
        <w:ind w:left="3402"/>
        <w:jc w:val="both"/>
        <w:rPr>
          <w:rFonts w:ascii="Bookman Old Style" w:hAnsi="Bookman Old Style"/>
          <w:sz w:val="24"/>
          <w:szCs w:val="24"/>
        </w:rPr>
      </w:pPr>
      <w:r w:rsidRPr="00F426B4">
        <w:rPr>
          <w:rFonts w:ascii="Bookman Old Style" w:hAnsi="Bookman Old Style"/>
          <w:sz w:val="24"/>
          <w:szCs w:val="24"/>
        </w:rPr>
        <w:t>Emiten atau Perusahaan Publik wajib menjelaskan antara lain kebijakan akuntansi untuk:</w:t>
      </w:r>
    </w:p>
    <w:p w14:paraId="223D0334" w14:textId="77777777" w:rsidR="00710E8D" w:rsidRPr="00F426B4" w:rsidRDefault="00710E8D" w:rsidP="00710E8D">
      <w:pPr>
        <w:pStyle w:val="ListParagraph"/>
        <w:numPr>
          <w:ilvl w:val="0"/>
          <w:numId w:val="238"/>
        </w:numPr>
        <w:spacing w:after="0" w:line="240" w:lineRule="auto"/>
        <w:ind w:left="3969" w:hanging="567"/>
        <w:jc w:val="both"/>
        <w:rPr>
          <w:rFonts w:ascii="Bookman Old Style" w:hAnsi="Bookman Old Style"/>
          <w:sz w:val="24"/>
          <w:szCs w:val="24"/>
        </w:rPr>
      </w:pPr>
      <w:r w:rsidRPr="00F426B4">
        <w:rPr>
          <w:rFonts w:ascii="Bookman Old Style" w:hAnsi="Bookman Old Style"/>
          <w:sz w:val="24"/>
          <w:szCs w:val="24"/>
        </w:rPr>
        <w:lastRenderedPageBreak/>
        <w:t>pengakuan awal instrumen keuangan setiap kategori, termasuk perlakuan atas biaya transaksi;</w:t>
      </w:r>
    </w:p>
    <w:p w14:paraId="19B09AC4" w14:textId="77777777" w:rsidR="00710E8D" w:rsidRPr="00F426B4" w:rsidRDefault="00710E8D" w:rsidP="00710E8D">
      <w:pPr>
        <w:pStyle w:val="ListParagraph"/>
        <w:numPr>
          <w:ilvl w:val="0"/>
          <w:numId w:val="238"/>
        </w:numPr>
        <w:spacing w:after="0" w:line="240" w:lineRule="auto"/>
        <w:ind w:left="3969" w:hanging="567"/>
        <w:jc w:val="both"/>
        <w:rPr>
          <w:rFonts w:ascii="Bookman Old Style" w:hAnsi="Bookman Old Style"/>
          <w:sz w:val="24"/>
          <w:szCs w:val="24"/>
        </w:rPr>
      </w:pPr>
      <w:r w:rsidRPr="00F426B4">
        <w:rPr>
          <w:rFonts w:ascii="Bookman Old Style" w:hAnsi="Bookman Old Style"/>
          <w:sz w:val="24"/>
          <w:szCs w:val="24"/>
        </w:rPr>
        <w:t>pengukuran setelah pengakuan awal instrumen keuangan setiap kategori;</w:t>
      </w:r>
    </w:p>
    <w:p w14:paraId="272DFF83" w14:textId="77777777" w:rsidR="00710E8D" w:rsidRPr="00F426B4" w:rsidRDefault="00710E8D" w:rsidP="00710E8D">
      <w:pPr>
        <w:pStyle w:val="ListParagraph"/>
        <w:numPr>
          <w:ilvl w:val="0"/>
          <w:numId w:val="238"/>
        </w:numPr>
        <w:spacing w:after="0" w:line="240" w:lineRule="auto"/>
        <w:ind w:left="3969" w:hanging="567"/>
        <w:jc w:val="both"/>
        <w:rPr>
          <w:rFonts w:ascii="Bookman Old Style" w:hAnsi="Bookman Old Style"/>
          <w:sz w:val="24"/>
          <w:szCs w:val="24"/>
        </w:rPr>
      </w:pPr>
      <w:r w:rsidRPr="00F426B4">
        <w:rPr>
          <w:rFonts w:ascii="Bookman Old Style" w:hAnsi="Bookman Old Style"/>
          <w:sz w:val="24"/>
          <w:szCs w:val="24"/>
        </w:rPr>
        <w:t>ketentuan saling hapus dari instrumen keuangan;</w:t>
      </w:r>
    </w:p>
    <w:p w14:paraId="2AB001CF" w14:textId="77777777" w:rsidR="00710E8D" w:rsidRPr="00F426B4" w:rsidRDefault="00710E8D" w:rsidP="00710E8D">
      <w:pPr>
        <w:pStyle w:val="ListParagraph"/>
        <w:numPr>
          <w:ilvl w:val="0"/>
          <w:numId w:val="238"/>
        </w:numPr>
        <w:spacing w:after="0" w:line="240" w:lineRule="auto"/>
        <w:ind w:left="3969" w:hanging="567"/>
        <w:jc w:val="both"/>
        <w:rPr>
          <w:rFonts w:ascii="Bookman Old Style" w:hAnsi="Bookman Old Style"/>
          <w:sz w:val="24"/>
          <w:szCs w:val="24"/>
        </w:rPr>
      </w:pPr>
      <w:r w:rsidRPr="00F426B4">
        <w:rPr>
          <w:rFonts w:ascii="Bookman Old Style" w:hAnsi="Bookman Old Style"/>
          <w:sz w:val="24"/>
          <w:szCs w:val="24"/>
        </w:rPr>
        <w:t>metode perhitungan, kriteria peningkatan risiko kredit signifikan, pengelompokan penurunan nilai secara kolektif, dan definisi default yang digunakan untuk menentukan penurunan nilai dari aset keuangan;</w:t>
      </w:r>
    </w:p>
    <w:p w14:paraId="3D422509" w14:textId="77777777" w:rsidR="00710E8D" w:rsidRPr="00F426B4" w:rsidRDefault="00710E8D" w:rsidP="00710E8D">
      <w:pPr>
        <w:pStyle w:val="ListParagraph"/>
        <w:numPr>
          <w:ilvl w:val="0"/>
          <w:numId w:val="238"/>
        </w:numPr>
        <w:spacing w:after="0" w:line="240" w:lineRule="auto"/>
        <w:ind w:left="3969" w:hanging="567"/>
        <w:jc w:val="both"/>
        <w:rPr>
          <w:rFonts w:ascii="Bookman Old Style" w:hAnsi="Bookman Old Style"/>
          <w:sz w:val="24"/>
          <w:szCs w:val="24"/>
        </w:rPr>
      </w:pPr>
      <w:r w:rsidRPr="00F426B4">
        <w:rPr>
          <w:rFonts w:ascii="Bookman Old Style" w:hAnsi="Bookman Old Style"/>
          <w:sz w:val="24"/>
          <w:szCs w:val="24"/>
        </w:rPr>
        <w:t>ketentuan penghentian pengakuan instrumen keuangan; dan</w:t>
      </w:r>
    </w:p>
    <w:p w14:paraId="2D93A502" w14:textId="518B0771" w:rsidR="00710E8D" w:rsidRPr="00F426B4" w:rsidRDefault="00710E8D" w:rsidP="00710E8D">
      <w:pPr>
        <w:pStyle w:val="ListParagraph"/>
        <w:numPr>
          <w:ilvl w:val="0"/>
          <w:numId w:val="238"/>
        </w:numPr>
        <w:spacing w:after="0" w:line="240" w:lineRule="auto"/>
        <w:ind w:left="3969" w:hanging="567"/>
        <w:jc w:val="both"/>
        <w:rPr>
          <w:rFonts w:ascii="Bookman Old Style" w:hAnsi="Bookman Old Style"/>
          <w:sz w:val="24"/>
          <w:szCs w:val="24"/>
        </w:rPr>
      </w:pPr>
      <w:proofErr w:type="spellStart"/>
      <w:r w:rsidRPr="00F426B4">
        <w:rPr>
          <w:rFonts w:ascii="Bookman Old Style" w:hAnsi="Bookman Old Style"/>
          <w:sz w:val="24"/>
          <w:szCs w:val="24"/>
        </w:rPr>
        <w:t>khusus</w:t>
      </w:r>
      <w:proofErr w:type="spellEnd"/>
      <w:r w:rsidRPr="00F426B4">
        <w:rPr>
          <w:rFonts w:ascii="Bookman Old Style" w:hAnsi="Bookman Old Style"/>
          <w:sz w:val="24"/>
          <w:szCs w:val="24"/>
        </w:rPr>
        <w:t xml:space="preserve"> </w:t>
      </w:r>
      <w:proofErr w:type="spellStart"/>
      <w:r w:rsidRPr="00F426B4">
        <w:rPr>
          <w:rFonts w:ascii="Bookman Old Style" w:hAnsi="Bookman Old Style"/>
          <w:sz w:val="24"/>
          <w:szCs w:val="24"/>
        </w:rPr>
        <w:t>instrumen</w:t>
      </w:r>
      <w:proofErr w:type="spellEnd"/>
      <w:r w:rsidRPr="00F426B4">
        <w:rPr>
          <w:rFonts w:ascii="Bookman Old Style" w:hAnsi="Bookman Old Style"/>
          <w:sz w:val="24"/>
          <w:szCs w:val="24"/>
        </w:rPr>
        <w:t xml:space="preserve"> </w:t>
      </w:r>
      <w:proofErr w:type="spellStart"/>
      <w:r w:rsidRPr="00F426B4">
        <w:rPr>
          <w:rFonts w:ascii="Bookman Old Style" w:hAnsi="Bookman Old Style"/>
          <w:sz w:val="24"/>
          <w:szCs w:val="24"/>
        </w:rPr>
        <w:t>keuangan</w:t>
      </w:r>
      <w:proofErr w:type="spellEnd"/>
      <w:r w:rsidRPr="00F426B4">
        <w:rPr>
          <w:rFonts w:ascii="Bookman Old Style" w:hAnsi="Bookman Old Style"/>
          <w:sz w:val="24"/>
          <w:szCs w:val="24"/>
        </w:rPr>
        <w:t xml:space="preserve"> </w:t>
      </w:r>
      <w:proofErr w:type="spellStart"/>
      <w:r w:rsidRPr="00F426B4">
        <w:rPr>
          <w:rFonts w:ascii="Bookman Old Style" w:hAnsi="Bookman Old Style"/>
          <w:sz w:val="24"/>
          <w:szCs w:val="24"/>
        </w:rPr>
        <w:t>derivatif</w:t>
      </w:r>
      <w:proofErr w:type="spellEnd"/>
      <w:r w:rsidRPr="00F426B4">
        <w:rPr>
          <w:rFonts w:ascii="Bookman Old Style" w:hAnsi="Bookman Old Style"/>
          <w:sz w:val="24"/>
          <w:szCs w:val="24"/>
        </w:rPr>
        <w:t xml:space="preserve"> dan akuntansi lindung nilai, selain penjelasan huruf (a), huruf (b), huruf (c), huruf (d), dan huruf </w:t>
      </w:r>
      <w:r>
        <w:rPr>
          <w:rFonts w:ascii="Bookman Old Style" w:hAnsi="Bookman Old Style"/>
          <w:sz w:val="24"/>
          <w:szCs w:val="24"/>
        </w:rPr>
        <w:t>(e)</w:t>
      </w:r>
      <w:r w:rsidRPr="00F426B4">
        <w:rPr>
          <w:rFonts w:ascii="Bookman Old Style" w:hAnsi="Bookman Old Style"/>
          <w:sz w:val="24"/>
          <w:szCs w:val="24"/>
        </w:rPr>
        <w:t>, wajib ditambahkan penjelasan mengenai:</w:t>
      </w:r>
    </w:p>
    <w:p w14:paraId="142E164B" w14:textId="77777777" w:rsidR="00710E8D" w:rsidRDefault="00710E8D" w:rsidP="00710E8D">
      <w:pPr>
        <w:pStyle w:val="ListParagraph"/>
        <w:numPr>
          <w:ilvl w:val="0"/>
          <w:numId w:val="239"/>
        </w:numPr>
        <w:spacing w:after="0" w:line="240" w:lineRule="auto"/>
        <w:ind w:left="4536" w:hanging="567"/>
        <w:jc w:val="both"/>
        <w:rPr>
          <w:rFonts w:ascii="Bookman Old Style" w:hAnsi="Bookman Old Style"/>
          <w:sz w:val="24"/>
          <w:szCs w:val="24"/>
        </w:rPr>
      </w:pPr>
      <w:r w:rsidRPr="00F426B4">
        <w:rPr>
          <w:rFonts w:ascii="Bookman Old Style" w:hAnsi="Bookman Old Style"/>
          <w:sz w:val="24"/>
          <w:szCs w:val="24"/>
        </w:rPr>
        <w:t>ketentuan pemenuhan kriteria akuntansi lindung nilai;</w:t>
      </w:r>
    </w:p>
    <w:p w14:paraId="471A098C" w14:textId="77777777" w:rsidR="00710E8D" w:rsidRDefault="00710E8D" w:rsidP="00710E8D">
      <w:pPr>
        <w:pStyle w:val="ListParagraph"/>
        <w:numPr>
          <w:ilvl w:val="0"/>
          <w:numId w:val="239"/>
        </w:numPr>
        <w:spacing w:after="0" w:line="240" w:lineRule="auto"/>
        <w:ind w:left="4536" w:hanging="567"/>
        <w:jc w:val="both"/>
        <w:rPr>
          <w:rFonts w:ascii="Bookman Old Style" w:hAnsi="Bookman Old Style"/>
          <w:sz w:val="24"/>
          <w:szCs w:val="24"/>
        </w:rPr>
      </w:pPr>
      <w:r w:rsidRPr="00431B41">
        <w:rPr>
          <w:rFonts w:ascii="Bookman Old Style" w:hAnsi="Bookman Old Style"/>
          <w:sz w:val="24"/>
          <w:szCs w:val="24"/>
        </w:rPr>
        <w:t>klasifikasi lindung nilai untuk tujuan akuntansi lindung nilai atas instrumen keuangan derivatif; dan</w:t>
      </w:r>
    </w:p>
    <w:p w14:paraId="4CED1294" w14:textId="77777777" w:rsidR="00710E8D" w:rsidRPr="00431B41" w:rsidRDefault="00710E8D" w:rsidP="00710E8D">
      <w:pPr>
        <w:pStyle w:val="ListParagraph"/>
        <w:numPr>
          <w:ilvl w:val="0"/>
          <w:numId w:val="239"/>
        </w:numPr>
        <w:spacing w:after="0" w:line="240" w:lineRule="auto"/>
        <w:ind w:left="4536" w:hanging="567"/>
        <w:jc w:val="both"/>
        <w:rPr>
          <w:rFonts w:ascii="Bookman Old Style" w:hAnsi="Bookman Old Style"/>
          <w:sz w:val="24"/>
          <w:szCs w:val="24"/>
        </w:rPr>
      </w:pPr>
      <w:r w:rsidRPr="00431B41">
        <w:rPr>
          <w:rFonts w:ascii="Bookman Old Style" w:hAnsi="Bookman Old Style"/>
          <w:sz w:val="24"/>
          <w:szCs w:val="24"/>
        </w:rPr>
        <w:t>perlakuan akuntansi lindung nilai untuk tujuan akuntansi lindung nilai.</w:t>
      </w:r>
    </w:p>
    <w:p w14:paraId="3DEEA5FC" w14:textId="77777777" w:rsidR="00710E8D" w:rsidRPr="00F426B4" w:rsidRDefault="00710E8D" w:rsidP="00710E8D">
      <w:pPr>
        <w:pStyle w:val="ListParagraph"/>
        <w:numPr>
          <w:ilvl w:val="0"/>
          <w:numId w:val="237"/>
        </w:numPr>
        <w:spacing w:after="0" w:line="240" w:lineRule="auto"/>
        <w:ind w:left="3402" w:hanging="567"/>
        <w:jc w:val="both"/>
        <w:rPr>
          <w:rFonts w:ascii="Bookman Old Style" w:hAnsi="Bookman Old Style"/>
          <w:sz w:val="24"/>
          <w:szCs w:val="24"/>
        </w:rPr>
      </w:pPr>
      <w:r w:rsidRPr="00F426B4">
        <w:rPr>
          <w:rFonts w:ascii="Bookman Old Style" w:hAnsi="Bookman Old Style"/>
          <w:sz w:val="24"/>
          <w:szCs w:val="24"/>
        </w:rPr>
        <w:t>Investasi pada Sukuk</w:t>
      </w:r>
    </w:p>
    <w:p w14:paraId="076295CF" w14:textId="77777777" w:rsidR="00710E8D" w:rsidRPr="00F426B4" w:rsidRDefault="00710E8D" w:rsidP="00710E8D">
      <w:pPr>
        <w:pStyle w:val="ListParagraph"/>
        <w:spacing w:after="0" w:line="240" w:lineRule="auto"/>
        <w:ind w:left="3402"/>
        <w:jc w:val="both"/>
        <w:rPr>
          <w:rFonts w:ascii="Bookman Old Style" w:hAnsi="Bookman Old Style"/>
          <w:sz w:val="24"/>
          <w:szCs w:val="24"/>
        </w:rPr>
      </w:pPr>
      <w:r w:rsidRPr="00F426B4">
        <w:rPr>
          <w:rFonts w:ascii="Bookman Old Style" w:hAnsi="Bookman Old Style"/>
          <w:sz w:val="24"/>
          <w:szCs w:val="24"/>
        </w:rPr>
        <w:t>Emiten atau Perusahaan Publik wajib menjelaskan antara lain kebijakan akuntansi untuk:</w:t>
      </w:r>
    </w:p>
    <w:p w14:paraId="6C19D0D5" w14:textId="77777777" w:rsidR="00710E8D" w:rsidRPr="00F426B4" w:rsidRDefault="00710E8D" w:rsidP="00710E8D">
      <w:pPr>
        <w:pStyle w:val="ListParagraph"/>
        <w:numPr>
          <w:ilvl w:val="0"/>
          <w:numId w:val="240"/>
        </w:numPr>
        <w:spacing w:after="0" w:line="240" w:lineRule="auto"/>
        <w:ind w:left="3969" w:hanging="567"/>
        <w:jc w:val="both"/>
        <w:rPr>
          <w:rFonts w:ascii="Bookman Old Style" w:hAnsi="Bookman Old Style"/>
          <w:sz w:val="24"/>
          <w:szCs w:val="24"/>
        </w:rPr>
      </w:pPr>
      <w:r w:rsidRPr="00F426B4">
        <w:rPr>
          <w:rFonts w:ascii="Bookman Old Style" w:hAnsi="Bookman Old Style"/>
          <w:sz w:val="24"/>
          <w:szCs w:val="24"/>
        </w:rPr>
        <w:t>klasifikasi dan reklasifikasi investasi pada Sukuk;</w:t>
      </w:r>
    </w:p>
    <w:p w14:paraId="356D62C8" w14:textId="77777777" w:rsidR="00710E8D" w:rsidRPr="00F426B4" w:rsidRDefault="00710E8D" w:rsidP="00710E8D">
      <w:pPr>
        <w:pStyle w:val="ListParagraph"/>
        <w:numPr>
          <w:ilvl w:val="0"/>
          <w:numId w:val="240"/>
        </w:numPr>
        <w:spacing w:after="0" w:line="240" w:lineRule="auto"/>
        <w:ind w:left="3969" w:hanging="567"/>
        <w:jc w:val="both"/>
        <w:rPr>
          <w:rFonts w:ascii="Bookman Old Style" w:hAnsi="Bookman Old Style"/>
          <w:sz w:val="24"/>
          <w:szCs w:val="24"/>
        </w:rPr>
      </w:pPr>
      <w:r w:rsidRPr="00F426B4">
        <w:rPr>
          <w:rFonts w:ascii="Bookman Old Style" w:hAnsi="Bookman Old Style"/>
          <w:sz w:val="24"/>
          <w:szCs w:val="24"/>
        </w:rPr>
        <w:t>pengakuan awal Sukuk;</w:t>
      </w:r>
    </w:p>
    <w:p w14:paraId="40735F9C" w14:textId="77777777" w:rsidR="00710E8D" w:rsidRPr="00F426B4" w:rsidRDefault="00710E8D" w:rsidP="00710E8D">
      <w:pPr>
        <w:pStyle w:val="ListParagraph"/>
        <w:numPr>
          <w:ilvl w:val="0"/>
          <w:numId w:val="240"/>
        </w:numPr>
        <w:spacing w:after="0" w:line="240" w:lineRule="auto"/>
        <w:ind w:left="3969" w:hanging="567"/>
        <w:jc w:val="both"/>
        <w:rPr>
          <w:rFonts w:ascii="Bookman Old Style" w:hAnsi="Bookman Old Style"/>
          <w:sz w:val="24"/>
          <w:szCs w:val="24"/>
        </w:rPr>
      </w:pPr>
      <w:r w:rsidRPr="00F426B4">
        <w:rPr>
          <w:rFonts w:ascii="Bookman Old Style" w:hAnsi="Bookman Old Style"/>
          <w:sz w:val="24"/>
          <w:szCs w:val="24"/>
        </w:rPr>
        <w:t>pengukuran setelah pengakuan awal Sukuk;</w:t>
      </w:r>
    </w:p>
    <w:p w14:paraId="2527AC0E" w14:textId="77777777" w:rsidR="00710E8D" w:rsidRPr="00F426B4" w:rsidRDefault="00710E8D" w:rsidP="00710E8D">
      <w:pPr>
        <w:pStyle w:val="ListParagraph"/>
        <w:numPr>
          <w:ilvl w:val="0"/>
          <w:numId w:val="240"/>
        </w:numPr>
        <w:spacing w:after="0" w:line="240" w:lineRule="auto"/>
        <w:ind w:left="3969" w:hanging="567"/>
        <w:jc w:val="both"/>
        <w:rPr>
          <w:rFonts w:ascii="Bookman Old Style" w:hAnsi="Bookman Old Style"/>
          <w:sz w:val="24"/>
          <w:szCs w:val="24"/>
        </w:rPr>
      </w:pPr>
      <w:r w:rsidRPr="00F426B4">
        <w:rPr>
          <w:rFonts w:ascii="Bookman Old Style" w:hAnsi="Bookman Old Style"/>
          <w:sz w:val="24"/>
          <w:szCs w:val="24"/>
        </w:rPr>
        <w:t>penjelasan penyajian pendapatan Sukuk; dan</w:t>
      </w:r>
    </w:p>
    <w:p w14:paraId="7E005A64" w14:textId="77777777" w:rsidR="00710E8D" w:rsidRPr="00F426B4" w:rsidRDefault="00710E8D" w:rsidP="00710E8D">
      <w:pPr>
        <w:pStyle w:val="ListParagraph"/>
        <w:numPr>
          <w:ilvl w:val="0"/>
          <w:numId w:val="240"/>
        </w:numPr>
        <w:spacing w:after="0" w:line="240" w:lineRule="auto"/>
        <w:ind w:left="3969" w:hanging="567"/>
        <w:jc w:val="both"/>
        <w:rPr>
          <w:rFonts w:ascii="Bookman Old Style" w:hAnsi="Bookman Old Style"/>
          <w:sz w:val="24"/>
          <w:szCs w:val="24"/>
        </w:rPr>
      </w:pPr>
      <w:r w:rsidRPr="00F426B4">
        <w:rPr>
          <w:rFonts w:ascii="Bookman Old Style" w:hAnsi="Bookman Old Style"/>
          <w:sz w:val="24"/>
          <w:szCs w:val="24"/>
        </w:rPr>
        <w:t>penyajian amortisasi biaya transaksi.</w:t>
      </w:r>
    </w:p>
    <w:p w14:paraId="6E98AF34" w14:textId="77777777" w:rsidR="00710E8D" w:rsidRPr="00F426B4" w:rsidRDefault="00710E8D" w:rsidP="00710E8D">
      <w:pPr>
        <w:pStyle w:val="ListParagraph"/>
        <w:numPr>
          <w:ilvl w:val="0"/>
          <w:numId w:val="237"/>
        </w:numPr>
        <w:spacing w:after="0" w:line="240" w:lineRule="auto"/>
        <w:ind w:left="3402" w:hanging="567"/>
        <w:jc w:val="both"/>
        <w:rPr>
          <w:rFonts w:ascii="Bookman Old Style" w:hAnsi="Bookman Old Style"/>
          <w:sz w:val="24"/>
          <w:szCs w:val="24"/>
        </w:rPr>
      </w:pPr>
      <w:r w:rsidRPr="00F426B4">
        <w:rPr>
          <w:rFonts w:ascii="Bookman Old Style" w:hAnsi="Bookman Old Style"/>
          <w:sz w:val="24"/>
          <w:szCs w:val="24"/>
        </w:rPr>
        <w:t>Sukuk yang diterbitkan</w:t>
      </w:r>
    </w:p>
    <w:p w14:paraId="728647E9" w14:textId="77777777" w:rsidR="00710E8D" w:rsidRPr="00F426B4" w:rsidRDefault="00710E8D" w:rsidP="00710E8D">
      <w:pPr>
        <w:pStyle w:val="ListParagraph"/>
        <w:spacing w:after="0" w:line="240" w:lineRule="auto"/>
        <w:ind w:left="3402"/>
        <w:jc w:val="both"/>
        <w:rPr>
          <w:rFonts w:ascii="Bookman Old Style" w:hAnsi="Bookman Old Style"/>
          <w:sz w:val="24"/>
          <w:szCs w:val="24"/>
        </w:rPr>
      </w:pPr>
      <w:r w:rsidRPr="00F426B4">
        <w:rPr>
          <w:rFonts w:ascii="Bookman Old Style" w:hAnsi="Bookman Old Style"/>
          <w:sz w:val="24"/>
          <w:szCs w:val="24"/>
        </w:rPr>
        <w:t>Emiten atau Perusahaan Publik wajib menjelaskan antara lain kebijakan akuntansi untuk:</w:t>
      </w:r>
    </w:p>
    <w:p w14:paraId="2481B6BF" w14:textId="77777777" w:rsidR="00710E8D" w:rsidRPr="00F426B4" w:rsidRDefault="00710E8D" w:rsidP="00710E8D">
      <w:pPr>
        <w:pStyle w:val="ListParagraph"/>
        <w:numPr>
          <w:ilvl w:val="0"/>
          <w:numId w:val="241"/>
        </w:numPr>
        <w:spacing w:after="0" w:line="240" w:lineRule="auto"/>
        <w:ind w:left="3969" w:hanging="567"/>
        <w:jc w:val="both"/>
        <w:rPr>
          <w:rFonts w:ascii="Bookman Old Style" w:hAnsi="Bookman Old Style"/>
          <w:sz w:val="24"/>
          <w:szCs w:val="24"/>
        </w:rPr>
      </w:pPr>
      <w:r w:rsidRPr="00F426B4">
        <w:rPr>
          <w:rFonts w:ascii="Bookman Old Style" w:hAnsi="Bookman Old Style"/>
          <w:sz w:val="24"/>
          <w:szCs w:val="24"/>
        </w:rPr>
        <w:t>pengakuan awal Sukuk;</w:t>
      </w:r>
    </w:p>
    <w:p w14:paraId="1F4C9607" w14:textId="77777777" w:rsidR="00710E8D" w:rsidRPr="00F426B4" w:rsidRDefault="00710E8D" w:rsidP="00710E8D">
      <w:pPr>
        <w:pStyle w:val="ListParagraph"/>
        <w:numPr>
          <w:ilvl w:val="0"/>
          <w:numId w:val="241"/>
        </w:numPr>
        <w:spacing w:after="0" w:line="240" w:lineRule="auto"/>
        <w:ind w:left="3969" w:hanging="567"/>
        <w:jc w:val="both"/>
        <w:rPr>
          <w:rFonts w:ascii="Bookman Old Style" w:hAnsi="Bookman Old Style"/>
          <w:sz w:val="24"/>
          <w:szCs w:val="24"/>
        </w:rPr>
      </w:pPr>
      <w:r w:rsidRPr="00F426B4">
        <w:rPr>
          <w:rFonts w:ascii="Bookman Old Style" w:hAnsi="Bookman Old Style"/>
          <w:sz w:val="24"/>
          <w:szCs w:val="24"/>
        </w:rPr>
        <w:t>pengukuran setelah pengakuan awal Sukuk;</w:t>
      </w:r>
    </w:p>
    <w:p w14:paraId="58245FCF" w14:textId="77777777" w:rsidR="00710E8D" w:rsidRPr="00F426B4" w:rsidRDefault="00710E8D" w:rsidP="00710E8D">
      <w:pPr>
        <w:pStyle w:val="ListParagraph"/>
        <w:numPr>
          <w:ilvl w:val="0"/>
          <w:numId w:val="241"/>
        </w:numPr>
        <w:spacing w:after="0" w:line="240" w:lineRule="auto"/>
        <w:ind w:left="3969" w:hanging="567"/>
        <w:jc w:val="both"/>
        <w:rPr>
          <w:rFonts w:ascii="Bookman Old Style" w:hAnsi="Bookman Old Style"/>
          <w:sz w:val="24"/>
          <w:szCs w:val="24"/>
        </w:rPr>
      </w:pPr>
      <w:r w:rsidRPr="00F426B4">
        <w:rPr>
          <w:rFonts w:ascii="Bookman Old Style" w:hAnsi="Bookman Old Style"/>
          <w:sz w:val="24"/>
          <w:szCs w:val="24"/>
        </w:rPr>
        <w:t>biaya transaksi penerbitan Sukuk;</w:t>
      </w:r>
    </w:p>
    <w:p w14:paraId="067C7D2B" w14:textId="77777777" w:rsidR="00710E8D" w:rsidRPr="00F426B4" w:rsidRDefault="00710E8D" w:rsidP="00710E8D">
      <w:pPr>
        <w:pStyle w:val="ListParagraph"/>
        <w:numPr>
          <w:ilvl w:val="0"/>
          <w:numId w:val="241"/>
        </w:numPr>
        <w:spacing w:after="0" w:line="240" w:lineRule="auto"/>
        <w:ind w:left="3969" w:hanging="567"/>
        <w:jc w:val="both"/>
        <w:rPr>
          <w:rFonts w:ascii="Bookman Old Style" w:hAnsi="Bookman Old Style"/>
          <w:sz w:val="24"/>
          <w:szCs w:val="24"/>
        </w:rPr>
      </w:pPr>
      <w:r w:rsidRPr="00F426B4">
        <w:rPr>
          <w:rFonts w:ascii="Bookman Old Style" w:hAnsi="Bookman Old Style"/>
          <w:sz w:val="24"/>
          <w:szCs w:val="24"/>
        </w:rPr>
        <w:t>posisi penyajian Sukuk; dan</w:t>
      </w:r>
    </w:p>
    <w:p w14:paraId="70DA7C7C" w14:textId="77777777" w:rsidR="00710E8D" w:rsidRDefault="00710E8D" w:rsidP="00710E8D">
      <w:pPr>
        <w:pStyle w:val="ListParagraph"/>
        <w:numPr>
          <w:ilvl w:val="0"/>
          <w:numId w:val="241"/>
        </w:numPr>
        <w:spacing w:after="0" w:line="240" w:lineRule="auto"/>
        <w:ind w:left="3969" w:hanging="567"/>
        <w:jc w:val="both"/>
        <w:rPr>
          <w:rFonts w:ascii="Bookman Old Style" w:hAnsi="Bookman Old Style"/>
          <w:sz w:val="24"/>
          <w:szCs w:val="24"/>
        </w:rPr>
      </w:pPr>
      <w:r w:rsidRPr="00F426B4">
        <w:rPr>
          <w:rFonts w:ascii="Bookman Old Style" w:hAnsi="Bookman Old Style"/>
          <w:sz w:val="24"/>
          <w:szCs w:val="24"/>
        </w:rPr>
        <w:t>akad syariah yang digunakan.</w:t>
      </w:r>
    </w:p>
    <w:p w14:paraId="08E6A526" w14:textId="77777777" w:rsidR="00710E8D" w:rsidRDefault="00710E8D" w:rsidP="00710E8D">
      <w:pPr>
        <w:pStyle w:val="ListParagraph"/>
        <w:numPr>
          <w:ilvl w:val="0"/>
          <w:numId w:val="233"/>
        </w:numPr>
        <w:spacing w:after="0" w:line="240" w:lineRule="auto"/>
        <w:ind w:left="2835" w:hanging="567"/>
        <w:jc w:val="both"/>
        <w:rPr>
          <w:rFonts w:ascii="Bookman Old Style" w:hAnsi="Bookman Old Style"/>
          <w:sz w:val="24"/>
          <w:szCs w:val="24"/>
        </w:rPr>
      </w:pPr>
      <w:r>
        <w:rPr>
          <w:rFonts w:ascii="Bookman Old Style" w:hAnsi="Bookman Old Style"/>
          <w:sz w:val="24"/>
          <w:szCs w:val="24"/>
        </w:rPr>
        <w:t>Persediaan</w:t>
      </w:r>
    </w:p>
    <w:p w14:paraId="135A5F46" w14:textId="77777777" w:rsidR="00710E8D" w:rsidRDefault="00710E8D" w:rsidP="00710E8D">
      <w:pPr>
        <w:pStyle w:val="ListParagraph"/>
        <w:spacing w:after="0" w:line="240" w:lineRule="auto"/>
        <w:ind w:left="2835"/>
        <w:jc w:val="both"/>
        <w:rPr>
          <w:rFonts w:ascii="Bookman Old Style" w:hAnsi="Bookman Old Style"/>
          <w:sz w:val="24"/>
          <w:szCs w:val="24"/>
        </w:rPr>
      </w:pPr>
      <w:r w:rsidRPr="00431B41">
        <w:rPr>
          <w:rFonts w:ascii="Bookman Old Style" w:hAnsi="Bookman Old Style"/>
          <w:sz w:val="24"/>
          <w:szCs w:val="24"/>
        </w:rPr>
        <w:t>Emiten atau Perusahaan Publik wajib menjelaskan antara lain kebijakan akuntansi yang digunakan dalam pengukuran persediaan dan rumus biaya yang digunakan.</w:t>
      </w:r>
    </w:p>
    <w:p w14:paraId="0D05CA50" w14:textId="77777777" w:rsidR="00710E8D" w:rsidRDefault="00710E8D" w:rsidP="00710E8D">
      <w:pPr>
        <w:pStyle w:val="ListParagraph"/>
        <w:numPr>
          <w:ilvl w:val="0"/>
          <w:numId w:val="233"/>
        </w:numPr>
        <w:spacing w:after="0" w:line="240" w:lineRule="auto"/>
        <w:ind w:left="2835" w:hanging="567"/>
        <w:jc w:val="both"/>
        <w:rPr>
          <w:rFonts w:ascii="Bookman Old Style" w:hAnsi="Bookman Old Style"/>
          <w:sz w:val="24"/>
          <w:szCs w:val="24"/>
        </w:rPr>
      </w:pPr>
      <w:r>
        <w:rPr>
          <w:rFonts w:ascii="Bookman Old Style" w:hAnsi="Bookman Old Style"/>
          <w:sz w:val="24"/>
          <w:szCs w:val="24"/>
        </w:rPr>
        <w:t>Properti Investasi</w:t>
      </w:r>
    </w:p>
    <w:p w14:paraId="322F1649" w14:textId="77777777" w:rsidR="00710E8D" w:rsidRPr="00431B41" w:rsidRDefault="00710E8D" w:rsidP="00710E8D">
      <w:pPr>
        <w:pStyle w:val="ListParagraph"/>
        <w:spacing w:after="0" w:line="240" w:lineRule="auto"/>
        <w:ind w:left="2835"/>
        <w:jc w:val="both"/>
        <w:rPr>
          <w:rFonts w:ascii="Bookman Old Style" w:hAnsi="Bookman Old Style"/>
          <w:sz w:val="24"/>
          <w:szCs w:val="24"/>
        </w:rPr>
      </w:pPr>
      <w:r w:rsidRPr="00431B41">
        <w:rPr>
          <w:rFonts w:ascii="Bookman Old Style" w:hAnsi="Bookman Old Style"/>
          <w:sz w:val="24"/>
          <w:szCs w:val="24"/>
        </w:rPr>
        <w:lastRenderedPageBreak/>
        <w:t>Emiten atau Perusahaan Publik wajib menjelaskan antara lain kebijakan akuntansi untuk:</w:t>
      </w:r>
    </w:p>
    <w:p w14:paraId="5376C356" w14:textId="77777777" w:rsidR="00710E8D" w:rsidRPr="00431B41" w:rsidRDefault="00710E8D" w:rsidP="00710E8D">
      <w:pPr>
        <w:pStyle w:val="ListParagraph"/>
        <w:numPr>
          <w:ilvl w:val="0"/>
          <w:numId w:val="242"/>
        </w:numPr>
        <w:spacing w:after="0" w:line="240" w:lineRule="auto"/>
        <w:ind w:left="3402" w:hanging="567"/>
        <w:jc w:val="both"/>
        <w:rPr>
          <w:rFonts w:ascii="Bookman Old Style" w:hAnsi="Bookman Old Style"/>
          <w:sz w:val="24"/>
          <w:szCs w:val="24"/>
        </w:rPr>
      </w:pPr>
      <w:r w:rsidRPr="00431B41">
        <w:rPr>
          <w:rFonts w:ascii="Bookman Old Style" w:hAnsi="Bookman Old Style"/>
          <w:sz w:val="24"/>
          <w:szCs w:val="24"/>
        </w:rPr>
        <w:t>pengakuan awal Properti Investasi;</w:t>
      </w:r>
    </w:p>
    <w:p w14:paraId="0E30ABC3" w14:textId="77777777" w:rsidR="00710E8D" w:rsidRPr="00431B41" w:rsidRDefault="00710E8D" w:rsidP="00710E8D">
      <w:pPr>
        <w:pStyle w:val="ListParagraph"/>
        <w:numPr>
          <w:ilvl w:val="0"/>
          <w:numId w:val="242"/>
        </w:numPr>
        <w:spacing w:after="0" w:line="240" w:lineRule="auto"/>
        <w:ind w:left="3402" w:hanging="567"/>
        <w:jc w:val="both"/>
        <w:rPr>
          <w:rFonts w:ascii="Bookman Old Style" w:hAnsi="Bookman Old Style"/>
          <w:sz w:val="24"/>
          <w:szCs w:val="24"/>
        </w:rPr>
      </w:pPr>
      <w:r w:rsidRPr="00431B41">
        <w:rPr>
          <w:rFonts w:ascii="Bookman Old Style" w:hAnsi="Bookman Old Style"/>
          <w:sz w:val="24"/>
          <w:szCs w:val="24"/>
        </w:rPr>
        <w:t xml:space="preserve">pengukuran setelah pengakuan awal Properti Investasi; </w:t>
      </w:r>
    </w:p>
    <w:p w14:paraId="7C3A126E" w14:textId="77777777" w:rsidR="00710E8D" w:rsidRPr="00431B41" w:rsidRDefault="00710E8D" w:rsidP="00710E8D">
      <w:pPr>
        <w:pStyle w:val="ListParagraph"/>
        <w:numPr>
          <w:ilvl w:val="0"/>
          <w:numId w:val="242"/>
        </w:numPr>
        <w:spacing w:after="0" w:line="240" w:lineRule="auto"/>
        <w:ind w:left="3402" w:hanging="567"/>
        <w:jc w:val="both"/>
        <w:rPr>
          <w:rFonts w:ascii="Bookman Old Style" w:hAnsi="Bookman Old Style"/>
          <w:sz w:val="24"/>
          <w:szCs w:val="24"/>
        </w:rPr>
      </w:pPr>
      <w:r w:rsidRPr="00431B41">
        <w:rPr>
          <w:rFonts w:ascii="Bookman Old Style" w:hAnsi="Bookman Old Style"/>
          <w:sz w:val="24"/>
          <w:szCs w:val="24"/>
        </w:rPr>
        <w:t>metode penyusutan yang digunakan, khusus untuk model biaya;</w:t>
      </w:r>
    </w:p>
    <w:p w14:paraId="5AE207CF" w14:textId="77777777" w:rsidR="00710E8D" w:rsidRPr="00431B41" w:rsidRDefault="00710E8D" w:rsidP="00710E8D">
      <w:pPr>
        <w:pStyle w:val="ListParagraph"/>
        <w:numPr>
          <w:ilvl w:val="0"/>
          <w:numId w:val="242"/>
        </w:numPr>
        <w:spacing w:after="0" w:line="240" w:lineRule="auto"/>
        <w:ind w:left="3402" w:hanging="567"/>
        <w:jc w:val="both"/>
        <w:rPr>
          <w:rFonts w:ascii="Bookman Old Style" w:hAnsi="Bookman Old Style"/>
          <w:sz w:val="24"/>
          <w:szCs w:val="24"/>
        </w:rPr>
      </w:pPr>
      <w:r w:rsidRPr="00431B41">
        <w:rPr>
          <w:rFonts w:ascii="Bookman Old Style" w:hAnsi="Bookman Old Style"/>
          <w:sz w:val="24"/>
          <w:szCs w:val="24"/>
        </w:rPr>
        <w:t>estimasi umur manfaat dan/atau tarif penyusutan, khusus untuk model biaya; dan</w:t>
      </w:r>
    </w:p>
    <w:p w14:paraId="2C528829" w14:textId="77777777" w:rsidR="00710E8D" w:rsidRDefault="00710E8D" w:rsidP="00710E8D">
      <w:pPr>
        <w:pStyle w:val="ListParagraph"/>
        <w:numPr>
          <w:ilvl w:val="0"/>
          <w:numId w:val="242"/>
        </w:numPr>
        <w:spacing w:after="0" w:line="240" w:lineRule="auto"/>
        <w:ind w:left="3402" w:hanging="567"/>
        <w:jc w:val="both"/>
        <w:rPr>
          <w:rFonts w:ascii="Bookman Old Style" w:hAnsi="Bookman Old Style"/>
          <w:sz w:val="24"/>
          <w:szCs w:val="24"/>
        </w:rPr>
      </w:pPr>
      <w:r w:rsidRPr="00431B41">
        <w:rPr>
          <w:rFonts w:ascii="Bookman Old Style" w:hAnsi="Bookman Old Style"/>
          <w:sz w:val="24"/>
          <w:szCs w:val="24"/>
        </w:rPr>
        <w:t>penghentian pengakuan Properti Investasi.</w:t>
      </w:r>
    </w:p>
    <w:p w14:paraId="753E5F50" w14:textId="77777777" w:rsidR="00710E8D" w:rsidRDefault="00710E8D" w:rsidP="00710E8D">
      <w:pPr>
        <w:pStyle w:val="ListParagraph"/>
        <w:numPr>
          <w:ilvl w:val="0"/>
          <w:numId w:val="233"/>
        </w:numPr>
        <w:spacing w:after="0" w:line="240" w:lineRule="auto"/>
        <w:ind w:left="2835" w:hanging="567"/>
        <w:jc w:val="both"/>
        <w:rPr>
          <w:rFonts w:ascii="Bookman Old Style" w:hAnsi="Bookman Old Style"/>
          <w:sz w:val="24"/>
          <w:szCs w:val="24"/>
        </w:rPr>
      </w:pPr>
      <w:r>
        <w:rPr>
          <w:rFonts w:ascii="Bookman Old Style" w:hAnsi="Bookman Old Style"/>
          <w:sz w:val="24"/>
          <w:szCs w:val="24"/>
        </w:rPr>
        <w:t>Aset Tetap</w:t>
      </w:r>
    </w:p>
    <w:p w14:paraId="74DB78C5" w14:textId="77777777" w:rsidR="00710E8D" w:rsidRPr="00431B41" w:rsidRDefault="00710E8D" w:rsidP="00710E8D">
      <w:pPr>
        <w:pStyle w:val="ListParagraph"/>
        <w:spacing w:after="0" w:line="240" w:lineRule="auto"/>
        <w:ind w:left="2835"/>
        <w:jc w:val="both"/>
        <w:rPr>
          <w:rFonts w:ascii="Bookman Old Style" w:hAnsi="Bookman Old Style"/>
          <w:sz w:val="24"/>
          <w:szCs w:val="24"/>
        </w:rPr>
      </w:pPr>
      <w:r w:rsidRPr="00431B41">
        <w:rPr>
          <w:rFonts w:ascii="Bookman Old Style" w:hAnsi="Bookman Old Style"/>
          <w:sz w:val="24"/>
          <w:szCs w:val="24"/>
        </w:rPr>
        <w:t>Emiten atau Perusahaan Publik wajib menjelaskan antara lain kebijakan akuntansi untuk:</w:t>
      </w:r>
    </w:p>
    <w:p w14:paraId="22B50F62" w14:textId="77777777" w:rsidR="00710E8D" w:rsidRPr="00431B41" w:rsidRDefault="00710E8D" w:rsidP="00710E8D">
      <w:pPr>
        <w:pStyle w:val="ListParagraph"/>
        <w:numPr>
          <w:ilvl w:val="0"/>
          <w:numId w:val="243"/>
        </w:numPr>
        <w:spacing w:after="0" w:line="240" w:lineRule="auto"/>
        <w:ind w:left="3402" w:hanging="567"/>
        <w:jc w:val="both"/>
        <w:rPr>
          <w:rFonts w:ascii="Bookman Old Style" w:hAnsi="Bookman Old Style"/>
          <w:sz w:val="24"/>
          <w:szCs w:val="24"/>
        </w:rPr>
      </w:pPr>
      <w:r w:rsidRPr="00431B41">
        <w:rPr>
          <w:rFonts w:ascii="Bookman Old Style" w:hAnsi="Bookman Old Style"/>
          <w:sz w:val="24"/>
          <w:szCs w:val="24"/>
        </w:rPr>
        <w:t>pengakuan awal Aset Tetap;</w:t>
      </w:r>
    </w:p>
    <w:p w14:paraId="171BF926" w14:textId="77777777" w:rsidR="00710E8D" w:rsidRPr="00431B41" w:rsidRDefault="00710E8D" w:rsidP="00710E8D">
      <w:pPr>
        <w:pStyle w:val="ListParagraph"/>
        <w:numPr>
          <w:ilvl w:val="0"/>
          <w:numId w:val="243"/>
        </w:numPr>
        <w:spacing w:after="0" w:line="240" w:lineRule="auto"/>
        <w:ind w:left="3402" w:hanging="567"/>
        <w:jc w:val="both"/>
        <w:rPr>
          <w:rFonts w:ascii="Bookman Old Style" w:hAnsi="Bookman Old Style"/>
          <w:sz w:val="24"/>
          <w:szCs w:val="24"/>
        </w:rPr>
      </w:pPr>
      <w:r w:rsidRPr="00431B41">
        <w:rPr>
          <w:rFonts w:ascii="Bookman Old Style" w:hAnsi="Bookman Old Style"/>
          <w:sz w:val="24"/>
          <w:szCs w:val="24"/>
        </w:rPr>
        <w:t>pengukuran setelah pengakuan awal Aset Tetap;</w:t>
      </w:r>
    </w:p>
    <w:p w14:paraId="2731D26A" w14:textId="77777777" w:rsidR="00710E8D" w:rsidRPr="00431B41" w:rsidRDefault="00710E8D" w:rsidP="00710E8D">
      <w:pPr>
        <w:pStyle w:val="ListParagraph"/>
        <w:numPr>
          <w:ilvl w:val="0"/>
          <w:numId w:val="243"/>
        </w:numPr>
        <w:spacing w:after="0" w:line="240" w:lineRule="auto"/>
        <w:ind w:left="3402" w:hanging="567"/>
        <w:jc w:val="both"/>
        <w:rPr>
          <w:rFonts w:ascii="Bookman Old Style" w:hAnsi="Bookman Old Style"/>
          <w:sz w:val="24"/>
          <w:szCs w:val="24"/>
        </w:rPr>
      </w:pPr>
      <w:r w:rsidRPr="00431B41">
        <w:rPr>
          <w:rFonts w:ascii="Bookman Old Style" w:hAnsi="Bookman Old Style"/>
          <w:sz w:val="24"/>
          <w:szCs w:val="24"/>
        </w:rPr>
        <w:t>pengelompokkan Aset Tetap;</w:t>
      </w:r>
    </w:p>
    <w:p w14:paraId="3D61FB68" w14:textId="77777777" w:rsidR="00710E8D" w:rsidRPr="00431B41" w:rsidRDefault="00710E8D" w:rsidP="00710E8D">
      <w:pPr>
        <w:pStyle w:val="ListParagraph"/>
        <w:numPr>
          <w:ilvl w:val="0"/>
          <w:numId w:val="243"/>
        </w:numPr>
        <w:spacing w:after="0" w:line="240" w:lineRule="auto"/>
        <w:ind w:left="3402" w:hanging="567"/>
        <w:jc w:val="both"/>
        <w:rPr>
          <w:rFonts w:ascii="Bookman Old Style" w:hAnsi="Bookman Old Style"/>
          <w:sz w:val="24"/>
          <w:szCs w:val="24"/>
        </w:rPr>
      </w:pPr>
      <w:r w:rsidRPr="00431B41">
        <w:rPr>
          <w:rFonts w:ascii="Bookman Old Style" w:hAnsi="Bookman Old Style"/>
          <w:sz w:val="24"/>
          <w:szCs w:val="24"/>
        </w:rPr>
        <w:t>metode penyusutan yang digunakan;</w:t>
      </w:r>
    </w:p>
    <w:p w14:paraId="72F6A8E2" w14:textId="77777777" w:rsidR="00710E8D" w:rsidRPr="00431B41" w:rsidRDefault="00710E8D" w:rsidP="00710E8D">
      <w:pPr>
        <w:pStyle w:val="ListParagraph"/>
        <w:numPr>
          <w:ilvl w:val="0"/>
          <w:numId w:val="243"/>
        </w:numPr>
        <w:spacing w:after="0" w:line="240" w:lineRule="auto"/>
        <w:ind w:left="3402" w:hanging="567"/>
        <w:jc w:val="both"/>
        <w:rPr>
          <w:rFonts w:ascii="Bookman Old Style" w:hAnsi="Bookman Old Style"/>
          <w:sz w:val="24"/>
          <w:szCs w:val="24"/>
        </w:rPr>
      </w:pPr>
      <w:r w:rsidRPr="00431B41">
        <w:rPr>
          <w:rFonts w:ascii="Bookman Old Style" w:hAnsi="Bookman Old Style"/>
          <w:sz w:val="24"/>
          <w:szCs w:val="24"/>
        </w:rPr>
        <w:t>kapitalisasi biaya yang terkait dengan Aset Tetap;</w:t>
      </w:r>
    </w:p>
    <w:p w14:paraId="7BB9D9B6" w14:textId="77777777" w:rsidR="00710E8D" w:rsidRPr="00431B41" w:rsidRDefault="00710E8D" w:rsidP="00710E8D">
      <w:pPr>
        <w:pStyle w:val="ListParagraph"/>
        <w:numPr>
          <w:ilvl w:val="0"/>
          <w:numId w:val="243"/>
        </w:numPr>
        <w:spacing w:after="0" w:line="240" w:lineRule="auto"/>
        <w:ind w:left="3402" w:hanging="567"/>
        <w:jc w:val="both"/>
        <w:rPr>
          <w:rFonts w:ascii="Bookman Old Style" w:hAnsi="Bookman Old Style"/>
          <w:sz w:val="24"/>
          <w:szCs w:val="24"/>
        </w:rPr>
      </w:pPr>
      <w:r w:rsidRPr="00431B41">
        <w:rPr>
          <w:rFonts w:ascii="Bookman Old Style" w:hAnsi="Bookman Old Style"/>
          <w:sz w:val="24"/>
          <w:szCs w:val="24"/>
        </w:rPr>
        <w:t>estimasi umur manfaat dan tarif penyusutan;</w:t>
      </w:r>
    </w:p>
    <w:p w14:paraId="23E225D0" w14:textId="77777777" w:rsidR="00710E8D" w:rsidRPr="00431B41" w:rsidRDefault="00710E8D" w:rsidP="00710E8D">
      <w:pPr>
        <w:pStyle w:val="ListParagraph"/>
        <w:numPr>
          <w:ilvl w:val="0"/>
          <w:numId w:val="243"/>
        </w:numPr>
        <w:spacing w:after="0" w:line="240" w:lineRule="auto"/>
        <w:ind w:left="3402" w:hanging="567"/>
        <w:jc w:val="both"/>
        <w:rPr>
          <w:rFonts w:ascii="Bookman Old Style" w:hAnsi="Bookman Old Style"/>
          <w:sz w:val="24"/>
          <w:szCs w:val="24"/>
        </w:rPr>
      </w:pPr>
      <w:r w:rsidRPr="00431B41">
        <w:rPr>
          <w:rFonts w:ascii="Bookman Old Style" w:hAnsi="Bookman Old Style"/>
          <w:sz w:val="24"/>
          <w:szCs w:val="24"/>
        </w:rPr>
        <w:t>penghentian pengakuan;</w:t>
      </w:r>
    </w:p>
    <w:p w14:paraId="35D1586E" w14:textId="77777777" w:rsidR="00710E8D" w:rsidRPr="00431B41" w:rsidRDefault="00710E8D" w:rsidP="00710E8D">
      <w:pPr>
        <w:pStyle w:val="ListParagraph"/>
        <w:numPr>
          <w:ilvl w:val="0"/>
          <w:numId w:val="243"/>
        </w:numPr>
        <w:spacing w:after="0" w:line="240" w:lineRule="auto"/>
        <w:ind w:left="3402" w:hanging="567"/>
        <w:jc w:val="both"/>
        <w:rPr>
          <w:rFonts w:ascii="Bookman Old Style" w:hAnsi="Bookman Old Style"/>
          <w:sz w:val="24"/>
          <w:szCs w:val="24"/>
        </w:rPr>
      </w:pPr>
      <w:r w:rsidRPr="00431B41">
        <w:rPr>
          <w:rFonts w:ascii="Bookman Old Style" w:hAnsi="Bookman Old Style"/>
          <w:sz w:val="24"/>
          <w:szCs w:val="24"/>
        </w:rPr>
        <w:t>nilai residu; dan</w:t>
      </w:r>
    </w:p>
    <w:p w14:paraId="3B3A52D2" w14:textId="77777777" w:rsidR="00710E8D" w:rsidRDefault="00710E8D" w:rsidP="00710E8D">
      <w:pPr>
        <w:pStyle w:val="ListParagraph"/>
        <w:numPr>
          <w:ilvl w:val="0"/>
          <w:numId w:val="243"/>
        </w:numPr>
        <w:spacing w:after="0" w:line="240" w:lineRule="auto"/>
        <w:ind w:left="3402" w:hanging="567"/>
        <w:jc w:val="both"/>
        <w:rPr>
          <w:rFonts w:ascii="Bookman Old Style" w:hAnsi="Bookman Old Style"/>
          <w:sz w:val="24"/>
          <w:szCs w:val="24"/>
        </w:rPr>
      </w:pPr>
      <w:r w:rsidRPr="00431B41">
        <w:rPr>
          <w:rFonts w:ascii="Bookman Old Style" w:hAnsi="Bookman Old Style"/>
          <w:sz w:val="24"/>
          <w:szCs w:val="24"/>
        </w:rPr>
        <w:t>pernyataan bahwa manajemen telah mengkaji ulang atas estimasi umur ekonomis, metode penyusutan, dan nilai residu pada setiap akhir periode pelaporan.</w:t>
      </w:r>
    </w:p>
    <w:p w14:paraId="47881A7B" w14:textId="77777777" w:rsidR="00710E8D" w:rsidRDefault="00710E8D" w:rsidP="00710E8D">
      <w:pPr>
        <w:pStyle w:val="ListParagraph"/>
        <w:numPr>
          <w:ilvl w:val="0"/>
          <w:numId w:val="233"/>
        </w:numPr>
        <w:spacing w:after="0" w:line="240" w:lineRule="auto"/>
        <w:ind w:left="2835" w:hanging="567"/>
        <w:jc w:val="both"/>
        <w:rPr>
          <w:rFonts w:ascii="Bookman Old Style" w:hAnsi="Bookman Old Style"/>
          <w:sz w:val="24"/>
          <w:szCs w:val="24"/>
        </w:rPr>
      </w:pPr>
      <w:r w:rsidRPr="00431B41">
        <w:rPr>
          <w:rFonts w:ascii="Bookman Old Style" w:hAnsi="Bookman Old Style"/>
          <w:sz w:val="24"/>
          <w:szCs w:val="24"/>
        </w:rPr>
        <w:t>Investasi pada entitas asosiasi</w:t>
      </w:r>
    </w:p>
    <w:p w14:paraId="4B6CB281" w14:textId="77777777" w:rsidR="00710E8D" w:rsidRDefault="00710E8D" w:rsidP="00710E8D">
      <w:pPr>
        <w:pStyle w:val="ListParagraph"/>
        <w:spacing w:after="0" w:line="240" w:lineRule="auto"/>
        <w:ind w:left="2835"/>
        <w:jc w:val="both"/>
        <w:rPr>
          <w:rFonts w:ascii="Bookman Old Style" w:hAnsi="Bookman Old Style"/>
          <w:sz w:val="24"/>
          <w:szCs w:val="24"/>
        </w:rPr>
      </w:pPr>
      <w:r w:rsidRPr="00431B41">
        <w:rPr>
          <w:rFonts w:ascii="Bookman Old Style" w:hAnsi="Bookman Old Style"/>
          <w:sz w:val="24"/>
          <w:szCs w:val="24"/>
        </w:rPr>
        <w:t>Emiten atau Perusahaan Publik wajib menjelaskan antara lain metode yang digunakan untuk mencatat investasi pada entitas asosiasi.</w:t>
      </w:r>
    </w:p>
    <w:p w14:paraId="2408E631" w14:textId="77777777" w:rsidR="00710E8D" w:rsidRDefault="00710E8D" w:rsidP="00710E8D">
      <w:pPr>
        <w:pStyle w:val="ListParagraph"/>
        <w:numPr>
          <w:ilvl w:val="0"/>
          <w:numId w:val="233"/>
        </w:numPr>
        <w:spacing w:after="0" w:line="240" w:lineRule="auto"/>
        <w:ind w:left="2835" w:hanging="567"/>
        <w:jc w:val="both"/>
        <w:rPr>
          <w:rFonts w:ascii="Bookman Old Style" w:hAnsi="Bookman Old Style"/>
          <w:sz w:val="24"/>
          <w:szCs w:val="24"/>
        </w:rPr>
      </w:pPr>
      <w:r w:rsidRPr="00431B41">
        <w:rPr>
          <w:rFonts w:ascii="Bookman Old Style" w:hAnsi="Bookman Old Style"/>
          <w:sz w:val="24"/>
          <w:szCs w:val="24"/>
        </w:rPr>
        <w:t>Bagian partisipasi dalam ventura bersama</w:t>
      </w:r>
    </w:p>
    <w:p w14:paraId="0473ABCA" w14:textId="77777777" w:rsidR="00710E8D" w:rsidRDefault="00710E8D" w:rsidP="00710E8D">
      <w:pPr>
        <w:pStyle w:val="ListParagraph"/>
        <w:spacing w:after="0" w:line="240" w:lineRule="auto"/>
        <w:ind w:left="2835"/>
        <w:jc w:val="both"/>
        <w:rPr>
          <w:rFonts w:ascii="Bookman Old Style" w:hAnsi="Bookman Old Style"/>
          <w:sz w:val="24"/>
          <w:szCs w:val="24"/>
        </w:rPr>
      </w:pPr>
      <w:r w:rsidRPr="00431B41">
        <w:rPr>
          <w:rFonts w:ascii="Bookman Old Style" w:hAnsi="Bookman Old Style"/>
          <w:sz w:val="24"/>
          <w:szCs w:val="24"/>
        </w:rPr>
        <w:t>Emiten atau Perusahaan Publik wajib menjelaskan antara lain metode yang digunakan untuk mencatat bagian partisipasi dalam ventura bersama.</w:t>
      </w:r>
    </w:p>
    <w:p w14:paraId="64920A85" w14:textId="77777777" w:rsidR="00710E8D" w:rsidRDefault="00710E8D" w:rsidP="00710E8D">
      <w:pPr>
        <w:pStyle w:val="ListParagraph"/>
        <w:numPr>
          <w:ilvl w:val="0"/>
          <w:numId w:val="233"/>
        </w:numPr>
        <w:spacing w:after="0" w:line="240" w:lineRule="auto"/>
        <w:ind w:left="2835" w:hanging="567"/>
        <w:jc w:val="both"/>
        <w:rPr>
          <w:rFonts w:ascii="Bookman Old Style" w:hAnsi="Bookman Old Style"/>
          <w:sz w:val="24"/>
          <w:szCs w:val="24"/>
        </w:rPr>
      </w:pPr>
      <w:r>
        <w:rPr>
          <w:rFonts w:ascii="Bookman Old Style" w:hAnsi="Bookman Old Style"/>
          <w:sz w:val="24"/>
          <w:szCs w:val="24"/>
        </w:rPr>
        <w:t>Aset Takberwujud</w:t>
      </w:r>
    </w:p>
    <w:p w14:paraId="51AA7B9D" w14:textId="77777777" w:rsidR="00710E8D" w:rsidRPr="00431B41" w:rsidRDefault="00710E8D" w:rsidP="00710E8D">
      <w:pPr>
        <w:pStyle w:val="ListParagraph"/>
        <w:spacing w:after="0" w:line="240" w:lineRule="auto"/>
        <w:ind w:left="2835"/>
        <w:jc w:val="both"/>
        <w:rPr>
          <w:rFonts w:ascii="Bookman Old Style" w:hAnsi="Bookman Old Style"/>
          <w:sz w:val="24"/>
          <w:szCs w:val="24"/>
        </w:rPr>
      </w:pPr>
      <w:r w:rsidRPr="00431B41">
        <w:rPr>
          <w:rFonts w:ascii="Bookman Old Style" w:hAnsi="Bookman Old Style"/>
          <w:sz w:val="24"/>
          <w:szCs w:val="24"/>
        </w:rPr>
        <w:t>Emiten atau Perusahaan Publik wajib menjelaskan antara lain kebijakan akuntansi untuk:</w:t>
      </w:r>
    </w:p>
    <w:p w14:paraId="14551413" w14:textId="77777777" w:rsidR="00710E8D" w:rsidRPr="00431B41" w:rsidRDefault="00710E8D" w:rsidP="00710E8D">
      <w:pPr>
        <w:pStyle w:val="ListParagraph"/>
        <w:numPr>
          <w:ilvl w:val="0"/>
          <w:numId w:val="244"/>
        </w:numPr>
        <w:spacing w:after="0" w:line="240" w:lineRule="auto"/>
        <w:ind w:left="3402" w:hanging="567"/>
        <w:jc w:val="both"/>
        <w:rPr>
          <w:rFonts w:ascii="Bookman Old Style" w:hAnsi="Bookman Old Style"/>
          <w:sz w:val="24"/>
          <w:szCs w:val="24"/>
        </w:rPr>
      </w:pPr>
      <w:r w:rsidRPr="00431B41">
        <w:rPr>
          <w:rFonts w:ascii="Bookman Old Style" w:hAnsi="Bookman Old Style"/>
          <w:sz w:val="24"/>
          <w:szCs w:val="24"/>
        </w:rPr>
        <w:t>pengakuan awal Aset Takberwujud;</w:t>
      </w:r>
    </w:p>
    <w:p w14:paraId="1EEFCECF" w14:textId="77777777" w:rsidR="00710E8D" w:rsidRPr="00431B41" w:rsidRDefault="00710E8D" w:rsidP="00710E8D">
      <w:pPr>
        <w:pStyle w:val="ListParagraph"/>
        <w:numPr>
          <w:ilvl w:val="0"/>
          <w:numId w:val="244"/>
        </w:numPr>
        <w:spacing w:after="0" w:line="240" w:lineRule="auto"/>
        <w:ind w:left="3402" w:hanging="567"/>
        <w:jc w:val="both"/>
        <w:rPr>
          <w:rFonts w:ascii="Bookman Old Style" w:hAnsi="Bookman Old Style"/>
          <w:sz w:val="24"/>
          <w:szCs w:val="24"/>
        </w:rPr>
      </w:pPr>
      <w:r w:rsidRPr="00431B41">
        <w:rPr>
          <w:rFonts w:ascii="Bookman Old Style" w:hAnsi="Bookman Old Style"/>
          <w:sz w:val="24"/>
          <w:szCs w:val="24"/>
        </w:rPr>
        <w:t>pengukuran setelah pengakuan awal Aset Takberwujud;</w:t>
      </w:r>
    </w:p>
    <w:p w14:paraId="70DD8DA0" w14:textId="77777777" w:rsidR="00710E8D" w:rsidRPr="00431B41" w:rsidRDefault="00710E8D" w:rsidP="00710E8D">
      <w:pPr>
        <w:pStyle w:val="ListParagraph"/>
        <w:numPr>
          <w:ilvl w:val="0"/>
          <w:numId w:val="244"/>
        </w:numPr>
        <w:spacing w:after="0" w:line="240" w:lineRule="auto"/>
        <w:ind w:left="3402" w:hanging="567"/>
        <w:jc w:val="both"/>
        <w:rPr>
          <w:rFonts w:ascii="Bookman Old Style" w:hAnsi="Bookman Old Style"/>
          <w:sz w:val="24"/>
          <w:szCs w:val="24"/>
        </w:rPr>
      </w:pPr>
      <w:r w:rsidRPr="00431B41">
        <w:rPr>
          <w:rFonts w:ascii="Bookman Old Style" w:hAnsi="Bookman Old Style"/>
          <w:sz w:val="24"/>
          <w:szCs w:val="24"/>
        </w:rPr>
        <w:t>umur manfaat tidak terbatas atau terbatas;</w:t>
      </w:r>
    </w:p>
    <w:p w14:paraId="7E8F1654" w14:textId="77777777" w:rsidR="00710E8D" w:rsidRPr="00431B41" w:rsidRDefault="00710E8D" w:rsidP="00710E8D">
      <w:pPr>
        <w:pStyle w:val="ListParagraph"/>
        <w:numPr>
          <w:ilvl w:val="0"/>
          <w:numId w:val="244"/>
        </w:numPr>
        <w:spacing w:after="0" w:line="240" w:lineRule="auto"/>
        <w:ind w:left="3402" w:hanging="567"/>
        <w:jc w:val="both"/>
        <w:rPr>
          <w:rFonts w:ascii="Bookman Old Style" w:hAnsi="Bookman Old Style"/>
          <w:sz w:val="24"/>
          <w:szCs w:val="24"/>
        </w:rPr>
      </w:pPr>
      <w:r w:rsidRPr="00431B41">
        <w:rPr>
          <w:rFonts w:ascii="Bookman Old Style" w:hAnsi="Bookman Old Style"/>
          <w:sz w:val="24"/>
          <w:szCs w:val="24"/>
        </w:rPr>
        <w:t>tarif amortisasi yang digunakan dan umur manfaatnya, khusus untuk umur manfaat terbatas;</w:t>
      </w:r>
    </w:p>
    <w:p w14:paraId="5258813C" w14:textId="77777777" w:rsidR="00710E8D" w:rsidRPr="00431B41" w:rsidRDefault="00710E8D" w:rsidP="00710E8D">
      <w:pPr>
        <w:pStyle w:val="ListParagraph"/>
        <w:numPr>
          <w:ilvl w:val="0"/>
          <w:numId w:val="244"/>
        </w:numPr>
        <w:spacing w:after="0" w:line="240" w:lineRule="auto"/>
        <w:ind w:left="3402" w:hanging="567"/>
        <w:jc w:val="both"/>
        <w:rPr>
          <w:rFonts w:ascii="Bookman Old Style" w:hAnsi="Bookman Old Style"/>
          <w:sz w:val="24"/>
          <w:szCs w:val="24"/>
        </w:rPr>
      </w:pPr>
      <w:r w:rsidRPr="00431B41">
        <w:rPr>
          <w:rFonts w:ascii="Bookman Old Style" w:hAnsi="Bookman Old Style"/>
          <w:sz w:val="24"/>
          <w:szCs w:val="24"/>
        </w:rPr>
        <w:t>sumber terjadinya Aset Takberwujud;</w:t>
      </w:r>
    </w:p>
    <w:p w14:paraId="2862CA38" w14:textId="77777777" w:rsidR="00710E8D" w:rsidRPr="00431B41" w:rsidRDefault="00710E8D" w:rsidP="00710E8D">
      <w:pPr>
        <w:pStyle w:val="ListParagraph"/>
        <w:numPr>
          <w:ilvl w:val="0"/>
          <w:numId w:val="244"/>
        </w:numPr>
        <w:spacing w:after="0" w:line="240" w:lineRule="auto"/>
        <w:ind w:left="3402" w:hanging="567"/>
        <w:jc w:val="both"/>
        <w:rPr>
          <w:rFonts w:ascii="Bookman Old Style" w:hAnsi="Bookman Old Style"/>
          <w:sz w:val="24"/>
          <w:szCs w:val="24"/>
        </w:rPr>
      </w:pPr>
      <w:r w:rsidRPr="00431B41">
        <w:rPr>
          <w:rFonts w:ascii="Bookman Old Style" w:hAnsi="Bookman Old Style"/>
          <w:sz w:val="24"/>
          <w:szCs w:val="24"/>
        </w:rPr>
        <w:t>metode amortisasi yang digunakan;</w:t>
      </w:r>
    </w:p>
    <w:p w14:paraId="70F47DA3" w14:textId="77777777" w:rsidR="00710E8D" w:rsidRPr="00431B41" w:rsidRDefault="00710E8D" w:rsidP="00710E8D">
      <w:pPr>
        <w:pStyle w:val="ListParagraph"/>
        <w:numPr>
          <w:ilvl w:val="0"/>
          <w:numId w:val="244"/>
        </w:numPr>
        <w:spacing w:after="0" w:line="240" w:lineRule="auto"/>
        <w:ind w:left="3402" w:hanging="567"/>
        <w:jc w:val="both"/>
        <w:rPr>
          <w:rFonts w:ascii="Bookman Old Style" w:hAnsi="Bookman Old Style"/>
          <w:sz w:val="24"/>
          <w:szCs w:val="24"/>
        </w:rPr>
      </w:pPr>
      <w:r w:rsidRPr="00431B41">
        <w:rPr>
          <w:rFonts w:ascii="Bookman Old Style" w:hAnsi="Bookman Old Style"/>
          <w:sz w:val="24"/>
          <w:szCs w:val="24"/>
        </w:rPr>
        <w:t>penghentian pengakuan Aset Takberwujud; dan</w:t>
      </w:r>
    </w:p>
    <w:p w14:paraId="6E84D85D" w14:textId="77777777" w:rsidR="00710E8D" w:rsidRDefault="00710E8D" w:rsidP="00710E8D">
      <w:pPr>
        <w:pStyle w:val="ListParagraph"/>
        <w:numPr>
          <w:ilvl w:val="0"/>
          <w:numId w:val="244"/>
        </w:numPr>
        <w:spacing w:after="0" w:line="240" w:lineRule="auto"/>
        <w:ind w:left="3402" w:hanging="567"/>
        <w:jc w:val="both"/>
        <w:rPr>
          <w:rFonts w:ascii="Bookman Old Style" w:hAnsi="Bookman Old Style"/>
          <w:sz w:val="24"/>
          <w:szCs w:val="24"/>
        </w:rPr>
      </w:pPr>
      <w:r w:rsidRPr="00431B41">
        <w:rPr>
          <w:rFonts w:ascii="Bookman Old Style" w:hAnsi="Bookman Old Style"/>
          <w:sz w:val="24"/>
          <w:szCs w:val="24"/>
        </w:rPr>
        <w:t>riset dan pengembangan, jika terdapat riset dan pengembangan.</w:t>
      </w:r>
    </w:p>
    <w:p w14:paraId="796D5541" w14:textId="77777777" w:rsidR="00710E8D" w:rsidRDefault="00710E8D" w:rsidP="00710E8D">
      <w:pPr>
        <w:pStyle w:val="ListParagraph"/>
        <w:numPr>
          <w:ilvl w:val="0"/>
          <w:numId w:val="233"/>
        </w:numPr>
        <w:spacing w:after="0" w:line="240" w:lineRule="auto"/>
        <w:ind w:left="2835" w:hanging="567"/>
        <w:jc w:val="both"/>
        <w:rPr>
          <w:rFonts w:ascii="Bookman Old Style" w:hAnsi="Bookman Old Style"/>
          <w:sz w:val="24"/>
          <w:szCs w:val="24"/>
        </w:rPr>
      </w:pPr>
      <w:r w:rsidRPr="00431B41">
        <w:rPr>
          <w:rFonts w:ascii="Bookman Old Style" w:hAnsi="Bookman Old Style"/>
          <w:sz w:val="24"/>
          <w:szCs w:val="24"/>
        </w:rPr>
        <w:t>Aset tidak lancar atau kelompok lepasan yang dikuasai untuk dijual</w:t>
      </w:r>
    </w:p>
    <w:p w14:paraId="726C86FC" w14:textId="77777777" w:rsidR="00710E8D" w:rsidRPr="001F4343" w:rsidRDefault="00710E8D" w:rsidP="00710E8D">
      <w:pPr>
        <w:pStyle w:val="ListParagraph"/>
        <w:spacing w:after="0" w:line="240" w:lineRule="auto"/>
        <w:ind w:left="2835"/>
        <w:jc w:val="both"/>
        <w:rPr>
          <w:rFonts w:ascii="Bookman Old Style" w:hAnsi="Bookman Old Style"/>
          <w:sz w:val="24"/>
          <w:szCs w:val="24"/>
        </w:rPr>
      </w:pPr>
      <w:r w:rsidRPr="001F4343">
        <w:rPr>
          <w:rFonts w:ascii="Bookman Old Style" w:hAnsi="Bookman Old Style"/>
          <w:sz w:val="24"/>
          <w:szCs w:val="24"/>
        </w:rPr>
        <w:t>Emiten atau Perusahaan Publik wajib menjelaskan antara lain:</w:t>
      </w:r>
    </w:p>
    <w:p w14:paraId="488372CC" w14:textId="77777777" w:rsidR="00710E8D" w:rsidRDefault="00710E8D" w:rsidP="00710E8D">
      <w:pPr>
        <w:pStyle w:val="ListParagraph"/>
        <w:numPr>
          <w:ilvl w:val="0"/>
          <w:numId w:val="245"/>
        </w:numPr>
        <w:spacing w:after="0" w:line="240" w:lineRule="auto"/>
        <w:ind w:left="3402" w:hanging="567"/>
        <w:jc w:val="both"/>
        <w:rPr>
          <w:rFonts w:ascii="Bookman Old Style" w:hAnsi="Bookman Old Style"/>
          <w:sz w:val="24"/>
          <w:szCs w:val="24"/>
        </w:rPr>
      </w:pPr>
      <w:r w:rsidRPr="001F4343">
        <w:rPr>
          <w:rFonts w:ascii="Bookman Old Style" w:hAnsi="Bookman Old Style"/>
          <w:sz w:val="24"/>
          <w:szCs w:val="24"/>
        </w:rPr>
        <w:t>kebijakan tentang kondisi suatu aset tidak lancar diklasifikasikan sebagai aset yang dikuasai untuk dijual; dan</w:t>
      </w:r>
    </w:p>
    <w:p w14:paraId="75D7E2AF" w14:textId="77777777" w:rsidR="00710E8D" w:rsidRPr="001F4343" w:rsidRDefault="00710E8D" w:rsidP="00710E8D">
      <w:pPr>
        <w:pStyle w:val="ListParagraph"/>
        <w:numPr>
          <w:ilvl w:val="0"/>
          <w:numId w:val="245"/>
        </w:numPr>
        <w:spacing w:after="0" w:line="240" w:lineRule="auto"/>
        <w:ind w:left="3402" w:hanging="567"/>
        <w:jc w:val="both"/>
        <w:rPr>
          <w:rFonts w:ascii="Bookman Old Style" w:hAnsi="Bookman Old Style"/>
          <w:sz w:val="24"/>
          <w:szCs w:val="24"/>
        </w:rPr>
      </w:pPr>
      <w:r w:rsidRPr="001F4343">
        <w:rPr>
          <w:rFonts w:ascii="Bookman Old Style" w:hAnsi="Bookman Old Style"/>
          <w:sz w:val="24"/>
          <w:szCs w:val="24"/>
        </w:rPr>
        <w:lastRenderedPageBreak/>
        <w:t>pengukuran aset tidak lancar atau kelompok lepasan yang dikuasai untuk dijual.</w:t>
      </w:r>
    </w:p>
    <w:p w14:paraId="762046F6" w14:textId="77777777" w:rsidR="00710E8D" w:rsidRDefault="00710E8D" w:rsidP="00710E8D">
      <w:pPr>
        <w:pStyle w:val="ListParagraph"/>
        <w:numPr>
          <w:ilvl w:val="0"/>
          <w:numId w:val="233"/>
        </w:numPr>
        <w:spacing w:after="0" w:line="240" w:lineRule="auto"/>
        <w:ind w:left="2835" w:hanging="567"/>
        <w:jc w:val="both"/>
        <w:rPr>
          <w:rFonts w:ascii="Bookman Old Style" w:hAnsi="Bookman Old Style"/>
          <w:sz w:val="24"/>
          <w:szCs w:val="24"/>
        </w:rPr>
      </w:pPr>
      <w:r w:rsidRPr="001F4343">
        <w:rPr>
          <w:rFonts w:ascii="Bookman Old Style" w:hAnsi="Bookman Old Style"/>
          <w:sz w:val="24"/>
          <w:szCs w:val="24"/>
        </w:rPr>
        <w:t>Penurunan nilai aset non-keuangan</w:t>
      </w:r>
    </w:p>
    <w:p w14:paraId="4F4F4114" w14:textId="77777777" w:rsidR="00710E8D" w:rsidRPr="001F4343" w:rsidRDefault="00710E8D" w:rsidP="00710E8D">
      <w:pPr>
        <w:pStyle w:val="ListParagraph"/>
        <w:spacing w:after="0" w:line="240" w:lineRule="auto"/>
        <w:ind w:left="2835"/>
        <w:jc w:val="both"/>
        <w:rPr>
          <w:rFonts w:ascii="Bookman Old Style" w:hAnsi="Bookman Old Style"/>
          <w:sz w:val="24"/>
          <w:szCs w:val="24"/>
        </w:rPr>
      </w:pPr>
      <w:r w:rsidRPr="001F4343">
        <w:rPr>
          <w:rFonts w:ascii="Bookman Old Style" w:hAnsi="Bookman Old Style"/>
          <w:sz w:val="24"/>
          <w:szCs w:val="24"/>
        </w:rPr>
        <w:t>Emiten atau Perusahaan Publik wajib menjelaskan antara lain:</w:t>
      </w:r>
    </w:p>
    <w:p w14:paraId="2E8083E5" w14:textId="77777777" w:rsidR="00710E8D" w:rsidRDefault="00710E8D" w:rsidP="00710E8D">
      <w:pPr>
        <w:pStyle w:val="ListParagraph"/>
        <w:numPr>
          <w:ilvl w:val="0"/>
          <w:numId w:val="246"/>
        </w:numPr>
        <w:spacing w:after="0" w:line="240" w:lineRule="auto"/>
        <w:ind w:left="3402" w:hanging="567"/>
        <w:jc w:val="both"/>
        <w:rPr>
          <w:rFonts w:ascii="Bookman Old Style" w:hAnsi="Bookman Old Style"/>
          <w:sz w:val="24"/>
          <w:szCs w:val="24"/>
        </w:rPr>
      </w:pPr>
      <w:r w:rsidRPr="001F4343">
        <w:rPr>
          <w:rFonts w:ascii="Bookman Old Style" w:hAnsi="Bookman Old Style"/>
          <w:sz w:val="24"/>
          <w:szCs w:val="24"/>
        </w:rPr>
        <w:t>ketentuan peristiwa dan kondisi yang mengindikasikan kemungkinan terjadinya penurunan nilai; dan</w:t>
      </w:r>
    </w:p>
    <w:p w14:paraId="1350A3B0" w14:textId="77777777" w:rsidR="00710E8D" w:rsidRPr="001F4343" w:rsidRDefault="00710E8D" w:rsidP="00710E8D">
      <w:pPr>
        <w:pStyle w:val="ListParagraph"/>
        <w:numPr>
          <w:ilvl w:val="0"/>
          <w:numId w:val="246"/>
        </w:numPr>
        <w:spacing w:after="0" w:line="240" w:lineRule="auto"/>
        <w:ind w:left="3402" w:hanging="567"/>
        <w:jc w:val="both"/>
        <w:rPr>
          <w:rFonts w:ascii="Bookman Old Style" w:hAnsi="Bookman Old Style"/>
          <w:sz w:val="24"/>
          <w:szCs w:val="24"/>
        </w:rPr>
      </w:pPr>
      <w:r w:rsidRPr="001F4343">
        <w:rPr>
          <w:rFonts w:ascii="Bookman Old Style" w:hAnsi="Bookman Old Style"/>
          <w:sz w:val="24"/>
          <w:szCs w:val="24"/>
        </w:rPr>
        <w:t>kebijakan akuntansi pengakuan penurunan nilai aset nonkeuangan dan pembalikannya.</w:t>
      </w:r>
    </w:p>
    <w:p w14:paraId="17A452F5" w14:textId="77777777" w:rsidR="00710E8D" w:rsidRDefault="00710E8D" w:rsidP="00710E8D">
      <w:pPr>
        <w:pStyle w:val="ListParagraph"/>
        <w:numPr>
          <w:ilvl w:val="0"/>
          <w:numId w:val="233"/>
        </w:numPr>
        <w:spacing w:after="0" w:line="240" w:lineRule="auto"/>
        <w:ind w:left="2835" w:hanging="567"/>
        <w:jc w:val="both"/>
        <w:rPr>
          <w:rFonts w:ascii="Bookman Old Style" w:hAnsi="Bookman Old Style"/>
          <w:sz w:val="24"/>
          <w:szCs w:val="24"/>
        </w:rPr>
      </w:pPr>
      <w:r>
        <w:rPr>
          <w:rFonts w:ascii="Bookman Old Style" w:hAnsi="Bookman Old Style"/>
          <w:sz w:val="24"/>
          <w:szCs w:val="24"/>
        </w:rPr>
        <w:t>Sewa</w:t>
      </w:r>
    </w:p>
    <w:p w14:paraId="160F4770" w14:textId="77777777" w:rsidR="00710E8D" w:rsidRPr="001F4343" w:rsidRDefault="00710E8D" w:rsidP="00710E8D">
      <w:pPr>
        <w:pStyle w:val="ListParagraph"/>
        <w:spacing w:after="0" w:line="240" w:lineRule="auto"/>
        <w:ind w:left="2835"/>
        <w:jc w:val="both"/>
        <w:rPr>
          <w:rFonts w:ascii="Bookman Old Style" w:hAnsi="Bookman Old Style"/>
          <w:sz w:val="24"/>
          <w:szCs w:val="24"/>
        </w:rPr>
      </w:pPr>
      <w:r w:rsidRPr="001F4343">
        <w:rPr>
          <w:rFonts w:ascii="Bookman Old Style" w:hAnsi="Bookman Old Style"/>
          <w:sz w:val="24"/>
          <w:szCs w:val="24"/>
        </w:rPr>
        <w:t>Emiten atau Perusahaan Publik wajib menjelaskan antara lain:</w:t>
      </w:r>
    </w:p>
    <w:p w14:paraId="633463A2" w14:textId="77777777" w:rsidR="00710E8D" w:rsidRDefault="00710E8D" w:rsidP="00710E8D">
      <w:pPr>
        <w:pStyle w:val="ListParagraph"/>
        <w:numPr>
          <w:ilvl w:val="0"/>
          <w:numId w:val="247"/>
        </w:numPr>
        <w:spacing w:after="0" w:line="240" w:lineRule="auto"/>
        <w:ind w:left="3402" w:hanging="567"/>
        <w:jc w:val="both"/>
        <w:rPr>
          <w:rFonts w:ascii="Bookman Old Style" w:hAnsi="Bookman Old Style"/>
          <w:sz w:val="24"/>
          <w:szCs w:val="24"/>
        </w:rPr>
      </w:pPr>
      <w:r w:rsidRPr="001F4343">
        <w:rPr>
          <w:rFonts w:ascii="Bookman Old Style" w:hAnsi="Bookman Old Style"/>
          <w:sz w:val="24"/>
          <w:szCs w:val="24"/>
        </w:rPr>
        <w:t>kebijakan penentuan suatu perjanjian mengandung suatu sewa;</w:t>
      </w:r>
    </w:p>
    <w:p w14:paraId="6BDF36C9" w14:textId="77777777" w:rsidR="00710E8D" w:rsidRDefault="00710E8D" w:rsidP="00710E8D">
      <w:pPr>
        <w:pStyle w:val="ListParagraph"/>
        <w:numPr>
          <w:ilvl w:val="0"/>
          <w:numId w:val="247"/>
        </w:numPr>
        <w:spacing w:after="0" w:line="240" w:lineRule="auto"/>
        <w:ind w:left="3402" w:hanging="567"/>
        <w:jc w:val="both"/>
        <w:rPr>
          <w:rFonts w:ascii="Bookman Old Style" w:hAnsi="Bookman Old Style"/>
          <w:sz w:val="24"/>
          <w:szCs w:val="24"/>
        </w:rPr>
      </w:pPr>
      <w:r w:rsidRPr="001F4343">
        <w:rPr>
          <w:rFonts w:ascii="Bookman Old Style" w:hAnsi="Bookman Old Style"/>
          <w:sz w:val="24"/>
          <w:szCs w:val="24"/>
        </w:rPr>
        <w:t>kebijakan penentuan suatu sewa merupakan sewa yang aset pendasarnya bernilai rendah; dan</w:t>
      </w:r>
    </w:p>
    <w:p w14:paraId="6D459D4D" w14:textId="77777777" w:rsidR="00710E8D" w:rsidRPr="001F4343" w:rsidRDefault="00710E8D" w:rsidP="00710E8D">
      <w:pPr>
        <w:pStyle w:val="ListParagraph"/>
        <w:numPr>
          <w:ilvl w:val="0"/>
          <w:numId w:val="247"/>
        </w:numPr>
        <w:spacing w:after="0" w:line="240" w:lineRule="auto"/>
        <w:ind w:left="3402" w:hanging="567"/>
        <w:jc w:val="both"/>
        <w:rPr>
          <w:rFonts w:ascii="Bookman Old Style" w:hAnsi="Bookman Old Style"/>
          <w:sz w:val="24"/>
          <w:szCs w:val="24"/>
        </w:rPr>
      </w:pPr>
      <w:r w:rsidRPr="001F4343">
        <w:rPr>
          <w:rFonts w:ascii="Bookman Old Style" w:hAnsi="Bookman Old Style"/>
          <w:sz w:val="24"/>
          <w:szCs w:val="24"/>
        </w:rPr>
        <w:t>kebijakan akuntansi apabila Emiten atau Perusahaan Publik bertindak sebagai penyewa dan/atau pesewa (</w:t>
      </w:r>
      <w:r w:rsidRPr="001F4343">
        <w:rPr>
          <w:rFonts w:ascii="Bookman Old Style" w:hAnsi="Bookman Old Style"/>
          <w:i/>
          <w:sz w:val="24"/>
          <w:szCs w:val="24"/>
        </w:rPr>
        <w:t>lessor</w:t>
      </w:r>
      <w:r w:rsidRPr="001F4343">
        <w:rPr>
          <w:rFonts w:ascii="Bookman Old Style" w:hAnsi="Bookman Old Style"/>
          <w:sz w:val="24"/>
          <w:szCs w:val="24"/>
        </w:rPr>
        <w:t>).</w:t>
      </w:r>
    </w:p>
    <w:p w14:paraId="22B07C8C" w14:textId="77777777" w:rsidR="00710E8D" w:rsidRDefault="00710E8D" w:rsidP="00710E8D">
      <w:pPr>
        <w:pStyle w:val="ListParagraph"/>
        <w:numPr>
          <w:ilvl w:val="0"/>
          <w:numId w:val="233"/>
        </w:numPr>
        <w:spacing w:after="0" w:line="240" w:lineRule="auto"/>
        <w:ind w:left="2835" w:hanging="567"/>
        <w:jc w:val="both"/>
        <w:rPr>
          <w:rFonts w:ascii="Bookman Old Style" w:hAnsi="Bookman Old Style"/>
          <w:sz w:val="24"/>
          <w:szCs w:val="24"/>
        </w:rPr>
      </w:pPr>
      <w:r>
        <w:rPr>
          <w:rFonts w:ascii="Bookman Old Style" w:hAnsi="Bookman Old Style"/>
          <w:sz w:val="24"/>
          <w:szCs w:val="24"/>
        </w:rPr>
        <w:t>Provisi</w:t>
      </w:r>
    </w:p>
    <w:p w14:paraId="67A6DE26" w14:textId="77777777" w:rsidR="00710E8D" w:rsidRPr="001F4343" w:rsidRDefault="00710E8D" w:rsidP="00710E8D">
      <w:pPr>
        <w:pStyle w:val="ListParagraph"/>
        <w:spacing w:after="0" w:line="240" w:lineRule="auto"/>
        <w:ind w:left="2835"/>
        <w:jc w:val="both"/>
        <w:rPr>
          <w:rFonts w:ascii="Bookman Old Style" w:hAnsi="Bookman Old Style"/>
          <w:sz w:val="24"/>
          <w:szCs w:val="24"/>
        </w:rPr>
      </w:pPr>
      <w:r w:rsidRPr="001F4343">
        <w:rPr>
          <w:rFonts w:ascii="Bookman Old Style" w:hAnsi="Bookman Old Style"/>
          <w:sz w:val="24"/>
          <w:szCs w:val="24"/>
        </w:rPr>
        <w:t>Emiten atau Perusahaan Publik wajib menjelaskan antara lain:</w:t>
      </w:r>
    </w:p>
    <w:p w14:paraId="07A5491A" w14:textId="77777777" w:rsidR="00710E8D" w:rsidRDefault="00710E8D" w:rsidP="00710E8D">
      <w:pPr>
        <w:pStyle w:val="ListParagraph"/>
        <w:numPr>
          <w:ilvl w:val="0"/>
          <w:numId w:val="248"/>
        </w:numPr>
        <w:spacing w:after="0" w:line="240" w:lineRule="auto"/>
        <w:ind w:left="3402" w:hanging="567"/>
        <w:jc w:val="both"/>
        <w:rPr>
          <w:rFonts w:ascii="Bookman Old Style" w:hAnsi="Bookman Old Style"/>
          <w:sz w:val="24"/>
          <w:szCs w:val="24"/>
        </w:rPr>
      </w:pPr>
      <w:r w:rsidRPr="001F4343">
        <w:rPr>
          <w:rFonts w:ascii="Bookman Old Style" w:hAnsi="Bookman Old Style"/>
          <w:sz w:val="24"/>
          <w:szCs w:val="24"/>
        </w:rPr>
        <w:t>kondisi provisi yang harus diakui; dan</w:t>
      </w:r>
    </w:p>
    <w:p w14:paraId="6AF21022" w14:textId="77777777" w:rsidR="00710E8D" w:rsidRPr="001F4343" w:rsidRDefault="00710E8D" w:rsidP="00710E8D">
      <w:pPr>
        <w:pStyle w:val="ListParagraph"/>
        <w:numPr>
          <w:ilvl w:val="0"/>
          <w:numId w:val="248"/>
        </w:numPr>
        <w:spacing w:after="0" w:line="240" w:lineRule="auto"/>
        <w:ind w:left="3402" w:hanging="567"/>
        <w:jc w:val="both"/>
        <w:rPr>
          <w:rFonts w:ascii="Bookman Old Style" w:hAnsi="Bookman Old Style"/>
          <w:sz w:val="24"/>
          <w:szCs w:val="24"/>
        </w:rPr>
      </w:pPr>
      <w:r w:rsidRPr="001F4343">
        <w:rPr>
          <w:rFonts w:ascii="Bookman Old Style" w:hAnsi="Bookman Old Style"/>
          <w:sz w:val="24"/>
          <w:szCs w:val="24"/>
        </w:rPr>
        <w:t>dasar penentuan nilai provisi.</w:t>
      </w:r>
    </w:p>
    <w:p w14:paraId="6361D033" w14:textId="77777777" w:rsidR="00710E8D" w:rsidRDefault="00710E8D" w:rsidP="00710E8D">
      <w:pPr>
        <w:pStyle w:val="ListParagraph"/>
        <w:numPr>
          <w:ilvl w:val="0"/>
          <w:numId w:val="233"/>
        </w:numPr>
        <w:spacing w:after="0" w:line="240" w:lineRule="auto"/>
        <w:ind w:left="2835" w:hanging="567"/>
        <w:jc w:val="both"/>
        <w:rPr>
          <w:rFonts w:ascii="Bookman Old Style" w:hAnsi="Bookman Old Style"/>
          <w:sz w:val="24"/>
          <w:szCs w:val="24"/>
        </w:rPr>
      </w:pPr>
      <w:r>
        <w:rPr>
          <w:rFonts w:ascii="Bookman Old Style" w:hAnsi="Bookman Old Style"/>
          <w:sz w:val="24"/>
          <w:szCs w:val="24"/>
        </w:rPr>
        <w:t>Imbalan Kerja</w:t>
      </w:r>
    </w:p>
    <w:p w14:paraId="3A7D2B70" w14:textId="77777777" w:rsidR="00710E8D" w:rsidRPr="001F4343" w:rsidRDefault="00710E8D" w:rsidP="00710E8D">
      <w:pPr>
        <w:pStyle w:val="ListParagraph"/>
        <w:spacing w:after="0" w:line="240" w:lineRule="auto"/>
        <w:ind w:left="2835"/>
        <w:jc w:val="both"/>
        <w:rPr>
          <w:rFonts w:ascii="Bookman Old Style" w:hAnsi="Bookman Old Style"/>
          <w:sz w:val="24"/>
          <w:szCs w:val="24"/>
        </w:rPr>
      </w:pPr>
      <w:r w:rsidRPr="001F4343">
        <w:rPr>
          <w:rFonts w:ascii="Bookman Old Style" w:hAnsi="Bookman Old Style"/>
          <w:sz w:val="24"/>
          <w:szCs w:val="24"/>
        </w:rPr>
        <w:t>Emiten atau Perusahaan Publik wajib menjelaskan antara lain:</w:t>
      </w:r>
    </w:p>
    <w:p w14:paraId="6EF84BA4" w14:textId="77777777" w:rsidR="00710E8D" w:rsidRDefault="00710E8D" w:rsidP="00710E8D">
      <w:pPr>
        <w:pStyle w:val="ListParagraph"/>
        <w:numPr>
          <w:ilvl w:val="0"/>
          <w:numId w:val="249"/>
        </w:numPr>
        <w:spacing w:after="0" w:line="240" w:lineRule="auto"/>
        <w:ind w:left="3402" w:hanging="567"/>
        <w:jc w:val="both"/>
        <w:rPr>
          <w:rFonts w:ascii="Bookman Old Style" w:hAnsi="Bookman Old Style"/>
          <w:sz w:val="24"/>
          <w:szCs w:val="24"/>
        </w:rPr>
      </w:pPr>
      <w:r w:rsidRPr="001F4343">
        <w:rPr>
          <w:rFonts w:ascii="Bookman Old Style" w:hAnsi="Bookman Old Style"/>
          <w:sz w:val="24"/>
          <w:szCs w:val="24"/>
        </w:rPr>
        <w:t>jenis imbalan kerja yang diberikan kepada karyawan;</w:t>
      </w:r>
    </w:p>
    <w:p w14:paraId="467AB841" w14:textId="77777777" w:rsidR="00710E8D" w:rsidRDefault="00710E8D" w:rsidP="00710E8D">
      <w:pPr>
        <w:pStyle w:val="ListParagraph"/>
        <w:numPr>
          <w:ilvl w:val="0"/>
          <w:numId w:val="249"/>
        </w:numPr>
        <w:spacing w:after="0" w:line="240" w:lineRule="auto"/>
        <w:ind w:left="3402" w:hanging="567"/>
        <w:jc w:val="both"/>
        <w:rPr>
          <w:rFonts w:ascii="Bookman Old Style" w:hAnsi="Bookman Old Style"/>
          <w:sz w:val="24"/>
          <w:szCs w:val="24"/>
        </w:rPr>
      </w:pPr>
      <w:r w:rsidRPr="001F4343">
        <w:rPr>
          <w:rFonts w:ascii="Bookman Old Style" w:hAnsi="Bookman Old Style"/>
          <w:sz w:val="24"/>
          <w:szCs w:val="24"/>
        </w:rPr>
        <w:t>deskripsi umum mengenai jenis program imbalan pascakerja yang diselenggarakan oleh Emiten atau Perusahaan Publik;</w:t>
      </w:r>
    </w:p>
    <w:p w14:paraId="6CFB822F" w14:textId="77777777" w:rsidR="00710E8D" w:rsidRDefault="00710E8D" w:rsidP="00710E8D">
      <w:pPr>
        <w:pStyle w:val="ListParagraph"/>
        <w:numPr>
          <w:ilvl w:val="0"/>
          <w:numId w:val="249"/>
        </w:numPr>
        <w:spacing w:after="0" w:line="240" w:lineRule="auto"/>
        <w:ind w:left="3402" w:hanging="567"/>
        <w:jc w:val="both"/>
        <w:rPr>
          <w:rFonts w:ascii="Bookman Old Style" w:hAnsi="Bookman Old Style"/>
          <w:sz w:val="24"/>
          <w:szCs w:val="24"/>
        </w:rPr>
      </w:pPr>
      <w:r w:rsidRPr="001F4343">
        <w:rPr>
          <w:rFonts w:ascii="Bookman Old Style" w:hAnsi="Bookman Old Style"/>
          <w:sz w:val="24"/>
          <w:szCs w:val="24"/>
        </w:rPr>
        <w:t>kebijakan akuntansi Emiten atau Perusahaan Publik dalam mengakui keuntungan dan kerugian aktuarial; dan</w:t>
      </w:r>
    </w:p>
    <w:p w14:paraId="07BE267C" w14:textId="77777777" w:rsidR="00710E8D" w:rsidRPr="001F4343" w:rsidRDefault="00710E8D" w:rsidP="00710E8D">
      <w:pPr>
        <w:pStyle w:val="ListParagraph"/>
        <w:numPr>
          <w:ilvl w:val="0"/>
          <w:numId w:val="249"/>
        </w:numPr>
        <w:spacing w:after="0" w:line="240" w:lineRule="auto"/>
        <w:ind w:left="3402" w:hanging="567"/>
        <w:jc w:val="both"/>
        <w:rPr>
          <w:rFonts w:ascii="Bookman Old Style" w:hAnsi="Bookman Old Style"/>
          <w:sz w:val="24"/>
          <w:szCs w:val="24"/>
        </w:rPr>
      </w:pPr>
      <w:r w:rsidRPr="001F4343">
        <w:rPr>
          <w:rFonts w:ascii="Bookman Old Style" w:hAnsi="Bookman Old Style"/>
          <w:sz w:val="24"/>
          <w:szCs w:val="24"/>
        </w:rPr>
        <w:t>pengakuan keuntungan dan kerugian untuk kurtailmen dan penyelesaian.</w:t>
      </w:r>
    </w:p>
    <w:p w14:paraId="24D71B9F" w14:textId="77777777" w:rsidR="00710E8D" w:rsidRDefault="00710E8D" w:rsidP="00710E8D">
      <w:pPr>
        <w:pStyle w:val="ListParagraph"/>
        <w:numPr>
          <w:ilvl w:val="0"/>
          <w:numId w:val="233"/>
        </w:numPr>
        <w:spacing w:after="0" w:line="240" w:lineRule="auto"/>
        <w:ind w:left="2835" w:hanging="567"/>
        <w:jc w:val="both"/>
        <w:rPr>
          <w:rFonts w:ascii="Bookman Old Style" w:hAnsi="Bookman Old Style"/>
          <w:sz w:val="24"/>
          <w:szCs w:val="24"/>
        </w:rPr>
      </w:pPr>
      <w:r w:rsidRPr="001F4343">
        <w:rPr>
          <w:rFonts w:ascii="Bookman Old Style" w:hAnsi="Bookman Old Style"/>
          <w:sz w:val="24"/>
          <w:szCs w:val="24"/>
        </w:rPr>
        <w:t>Saham treasuri</w:t>
      </w:r>
    </w:p>
    <w:p w14:paraId="6B4B5B8E" w14:textId="77777777" w:rsidR="00710E8D" w:rsidRDefault="00710E8D" w:rsidP="00710E8D">
      <w:pPr>
        <w:pStyle w:val="ListParagraph"/>
        <w:spacing w:after="0" w:line="240" w:lineRule="auto"/>
        <w:ind w:left="2835"/>
        <w:jc w:val="both"/>
        <w:rPr>
          <w:rFonts w:ascii="Bookman Old Style" w:hAnsi="Bookman Old Style"/>
          <w:sz w:val="24"/>
          <w:szCs w:val="24"/>
        </w:rPr>
      </w:pPr>
      <w:r w:rsidRPr="001F4343">
        <w:rPr>
          <w:rFonts w:ascii="Bookman Old Style" w:hAnsi="Bookman Old Style"/>
          <w:sz w:val="24"/>
          <w:szCs w:val="24"/>
        </w:rPr>
        <w:t>Emiten atau Perusahaan Publik wajib menjelaskan antara lain metode pengakuan dan pengukuran atas pembelian, penjualan, atau pembatalan saham treasuri.</w:t>
      </w:r>
    </w:p>
    <w:p w14:paraId="45044AA6" w14:textId="77777777" w:rsidR="00710E8D" w:rsidRDefault="00710E8D" w:rsidP="00710E8D">
      <w:pPr>
        <w:pStyle w:val="ListParagraph"/>
        <w:numPr>
          <w:ilvl w:val="0"/>
          <w:numId w:val="233"/>
        </w:numPr>
        <w:spacing w:after="0" w:line="240" w:lineRule="auto"/>
        <w:ind w:left="2835" w:hanging="567"/>
        <w:jc w:val="both"/>
        <w:rPr>
          <w:rFonts w:ascii="Bookman Old Style" w:hAnsi="Bookman Old Style"/>
          <w:sz w:val="24"/>
          <w:szCs w:val="24"/>
        </w:rPr>
      </w:pPr>
      <w:r w:rsidRPr="001F4343">
        <w:rPr>
          <w:rFonts w:ascii="Bookman Old Style" w:hAnsi="Bookman Old Style"/>
          <w:sz w:val="24"/>
          <w:szCs w:val="24"/>
        </w:rPr>
        <w:t>Pembayaran berbasis saham</w:t>
      </w:r>
    </w:p>
    <w:p w14:paraId="50B0AA14" w14:textId="77777777" w:rsidR="00710E8D" w:rsidRPr="001F4343" w:rsidRDefault="00710E8D" w:rsidP="00710E8D">
      <w:pPr>
        <w:pStyle w:val="ListParagraph"/>
        <w:spacing w:after="0" w:line="240" w:lineRule="auto"/>
        <w:ind w:left="2835"/>
        <w:jc w:val="both"/>
        <w:rPr>
          <w:rFonts w:ascii="Bookman Old Style" w:hAnsi="Bookman Old Style"/>
          <w:sz w:val="24"/>
          <w:szCs w:val="24"/>
        </w:rPr>
      </w:pPr>
      <w:r w:rsidRPr="001F4343">
        <w:rPr>
          <w:rFonts w:ascii="Bookman Old Style" w:hAnsi="Bookman Old Style"/>
          <w:sz w:val="24"/>
          <w:szCs w:val="24"/>
        </w:rPr>
        <w:t>Emiten atau Perusahaan Publik wajib menjelaskan antara lain kebijakan akuntansi untuk transaksi pembayaran berbasis saham yang diselesaikan dengan:</w:t>
      </w:r>
    </w:p>
    <w:p w14:paraId="2479B110" w14:textId="77777777" w:rsidR="00710E8D" w:rsidRDefault="00710E8D" w:rsidP="00710E8D">
      <w:pPr>
        <w:pStyle w:val="ListParagraph"/>
        <w:numPr>
          <w:ilvl w:val="0"/>
          <w:numId w:val="250"/>
        </w:numPr>
        <w:spacing w:after="0" w:line="240" w:lineRule="auto"/>
        <w:ind w:left="3402" w:hanging="567"/>
        <w:jc w:val="both"/>
        <w:rPr>
          <w:rFonts w:ascii="Bookman Old Style" w:hAnsi="Bookman Old Style"/>
          <w:sz w:val="24"/>
          <w:szCs w:val="24"/>
        </w:rPr>
      </w:pPr>
      <w:r w:rsidRPr="001F4343">
        <w:rPr>
          <w:rFonts w:ascii="Bookman Old Style" w:hAnsi="Bookman Old Style"/>
          <w:sz w:val="24"/>
          <w:szCs w:val="24"/>
        </w:rPr>
        <w:t>instrumen ekuitas; dan/atau</w:t>
      </w:r>
    </w:p>
    <w:p w14:paraId="6B8A6696" w14:textId="77777777" w:rsidR="00710E8D" w:rsidRPr="003552B1" w:rsidRDefault="00710E8D" w:rsidP="00710E8D">
      <w:pPr>
        <w:pStyle w:val="ListParagraph"/>
        <w:numPr>
          <w:ilvl w:val="0"/>
          <w:numId w:val="250"/>
        </w:numPr>
        <w:spacing w:after="0" w:line="240" w:lineRule="auto"/>
        <w:ind w:left="3402" w:hanging="567"/>
        <w:jc w:val="both"/>
        <w:rPr>
          <w:rFonts w:ascii="Bookman Old Style" w:hAnsi="Bookman Old Style"/>
          <w:sz w:val="24"/>
          <w:szCs w:val="24"/>
        </w:rPr>
      </w:pPr>
      <w:r w:rsidRPr="003552B1">
        <w:rPr>
          <w:rFonts w:ascii="Bookman Old Style" w:hAnsi="Bookman Old Style"/>
          <w:sz w:val="24"/>
          <w:szCs w:val="24"/>
        </w:rPr>
        <w:t>kas,</w:t>
      </w:r>
    </w:p>
    <w:p w14:paraId="378E760A" w14:textId="77777777" w:rsidR="00710E8D" w:rsidRDefault="00710E8D" w:rsidP="00710E8D">
      <w:pPr>
        <w:pStyle w:val="ListParagraph"/>
        <w:spacing w:after="0" w:line="240" w:lineRule="auto"/>
        <w:ind w:left="2835"/>
        <w:jc w:val="both"/>
        <w:rPr>
          <w:rFonts w:ascii="Bookman Old Style" w:hAnsi="Bookman Old Style"/>
          <w:sz w:val="24"/>
          <w:szCs w:val="24"/>
        </w:rPr>
      </w:pPr>
      <w:r w:rsidRPr="001F4343">
        <w:rPr>
          <w:rFonts w:ascii="Bookman Old Style" w:hAnsi="Bookman Old Style"/>
          <w:sz w:val="24"/>
          <w:szCs w:val="24"/>
        </w:rPr>
        <w:t>termasuk pengukurannya.</w:t>
      </w:r>
    </w:p>
    <w:p w14:paraId="6F5326AF" w14:textId="77777777" w:rsidR="00710E8D" w:rsidRDefault="00710E8D" w:rsidP="00710E8D">
      <w:pPr>
        <w:pStyle w:val="ListParagraph"/>
        <w:numPr>
          <w:ilvl w:val="0"/>
          <w:numId w:val="233"/>
        </w:numPr>
        <w:spacing w:after="0" w:line="240" w:lineRule="auto"/>
        <w:ind w:left="2835" w:hanging="567"/>
        <w:jc w:val="both"/>
        <w:rPr>
          <w:rFonts w:ascii="Bookman Old Style" w:hAnsi="Bookman Old Style"/>
          <w:sz w:val="24"/>
          <w:szCs w:val="24"/>
        </w:rPr>
      </w:pPr>
      <w:r w:rsidRPr="003552B1">
        <w:rPr>
          <w:rFonts w:ascii="Bookman Old Style" w:hAnsi="Bookman Old Style"/>
          <w:sz w:val="24"/>
          <w:szCs w:val="24"/>
        </w:rPr>
        <w:t>Pengakuan pendapatan dan beban</w:t>
      </w:r>
    </w:p>
    <w:p w14:paraId="64000B99" w14:textId="77777777" w:rsidR="00710E8D" w:rsidRPr="003552B1" w:rsidRDefault="00710E8D" w:rsidP="00710E8D">
      <w:pPr>
        <w:pStyle w:val="ListParagraph"/>
        <w:spacing w:after="0" w:line="240" w:lineRule="auto"/>
        <w:ind w:left="2835"/>
        <w:jc w:val="both"/>
        <w:rPr>
          <w:rFonts w:ascii="Bookman Old Style" w:hAnsi="Bookman Old Style"/>
          <w:sz w:val="24"/>
          <w:szCs w:val="24"/>
        </w:rPr>
      </w:pPr>
      <w:r w:rsidRPr="003552B1">
        <w:rPr>
          <w:rFonts w:ascii="Bookman Old Style" w:hAnsi="Bookman Old Style"/>
          <w:sz w:val="24"/>
          <w:szCs w:val="24"/>
        </w:rPr>
        <w:t>Emiten atau Perusahaan Publik wajib menjelaskan antara lain:</w:t>
      </w:r>
    </w:p>
    <w:p w14:paraId="70C9C884" w14:textId="77777777" w:rsidR="00710E8D" w:rsidRPr="003552B1" w:rsidRDefault="00710E8D" w:rsidP="00710E8D">
      <w:pPr>
        <w:pStyle w:val="ListParagraph"/>
        <w:numPr>
          <w:ilvl w:val="0"/>
          <w:numId w:val="251"/>
        </w:numPr>
        <w:tabs>
          <w:tab w:val="left" w:pos="3402"/>
        </w:tabs>
        <w:spacing w:after="0" w:line="240" w:lineRule="auto"/>
        <w:ind w:left="3402" w:hanging="567"/>
        <w:jc w:val="both"/>
        <w:rPr>
          <w:rFonts w:ascii="Bookman Old Style" w:hAnsi="Bookman Old Style"/>
          <w:sz w:val="24"/>
          <w:szCs w:val="24"/>
        </w:rPr>
      </w:pPr>
      <w:r w:rsidRPr="003552B1">
        <w:rPr>
          <w:rFonts w:ascii="Bookman Old Style" w:hAnsi="Bookman Old Style"/>
          <w:sz w:val="24"/>
          <w:szCs w:val="24"/>
        </w:rPr>
        <w:lastRenderedPageBreak/>
        <w:t xml:space="preserve">kondisi dan metode pengakuan pendapatan serta dasar pengukuran yang digunakan berdasarkan jenis pendapatan yang ada; </w:t>
      </w:r>
    </w:p>
    <w:p w14:paraId="081E6B4A" w14:textId="77777777" w:rsidR="00710E8D" w:rsidRPr="003552B1" w:rsidRDefault="00710E8D" w:rsidP="00710E8D">
      <w:pPr>
        <w:pStyle w:val="ListParagraph"/>
        <w:numPr>
          <w:ilvl w:val="0"/>
          <w:numId w:val="251"/>
        </w:numPr>
        <w:tabs>
          <w:tab w:val="left" w:pos="3402"/>
        </w:tabs>
        <w:spacing w:after="0" w:line="240" w:lineRule="auto"/>
        <w:ind w:left="3402" w:hanging="567"/>
        <w:jc w:val="both"/>
        <w:rPr>
          <w:rFonts w:ascii="Bookman Old Style" w:hAnsi="Bookman Old Style"/>
          <w:sz w:val="24"/>
          <w:szCs w:val="24"/>
        </w:rPr>
      </w:pPr>
      <w:r w:rsidRPr="003552B1">
        <w:rPr>
          <w:rFonts w:ascii="Bookman Old Style" w:hAnsi="Bookman Old Style"/>
          <w:sz w:val="24"/>
          <w:szCs w:val="24"/>
        </w:rPr>
        <w:t>pengakuan beban; dan</w:t>
      </w:r>
    </w:p>
    <w:p w14:paraId="1206A8C3" w14:textId="77777777" w:rsidR="00710E8D" w:rsidRDefault="00710E8D" w:rsidP="00710E8D">
      <w:pPr>
        <w:pStyle w:val="ListParagraph"/>
        <w:numPr>
          <w:ilvl w:val="0"/>
          <w:numId w:val="251"/>
        </w:numPr>
        <w:tabs>
          <w:tab w:val="left" w:pos="3402"/>
        </w:tabs>
        <w:spacing w:after="0" w:line="240" w:lineRule="auto"/>
        <w:ind w:left="3402" w:hanging="567"/>
        <w:jc w:val="both"/>
        <w:rPr>
          <w:rFonts w:ascii="Bookman Old Style" w:hAnsi="Bookman Old Style"/>
          <w:sz w:val="24"/>
          <w:szCs w:val="24"/>
        </w:rPr>
      </w:pPr>
      <w:r w:rsidRPr="003552B1">
        <w:rPr>
          <w:rFonts w:ascii="Bookman Old Style" w:hAnsi="Bookman Old Style"/>
          <w:sz w:val="24"/>
          <w:szCs w:val="24"/>
        </w:rPr>
        <w:t>kebijakan pengakuan pendapatan dan penjualan dari hubungan keagenan serta beban terkait, jika terdapat transaksi hubungan keagenan.</w:t>
      </w:r>
    </w:p>
    <w:p w14:paraId="24850121" w14:textId="77777777" w:rsidR="00710E8D" w:rsidRDefault="00710E8D" w:rsidP="00710E8D">
      <w:pPr>
        <w:pStyle w:val="ListParagraph"/>
        <w:numPr>
          <w:ilvl w:val="0"/>
          <w:numId w:val="233"/>
        </w:numPr>
        <w:spacing w:after="0" w:line="240" w:lineRule="auto"/>
        <w:ind w:left="2835" w:hanging="567"/>
        <w:jc w:val="both"/>
        <w:rPr>
          <w:rFonts w:ascii="Bookman Old Style" w:hAnsi="Bookman Old Style"/>
          <w:sz w:val="24"/>
          <w:szCs w:val="24"/>
        </w:rPr>
      </w:pPr>
      <w:r w:rsidRPr="003552B1">
        <w:rPr>
          <w:rFonts w:ascii="Bookman Old Style" w:hAnsi="Bookman Old Style"/>
          <w:sz w:val="24"/>
          <w:szCs w:val="24"/>
        </w:rPr>
        <w:t>Transaksi dan saldo dalam mata uang asing</w:t>
      </w:r>
    </w:p>
    <w:p w14:paraId="1D8922FC" w14:textId="77777777" w:rsidR="00710E8D" w:rsidRPr="003552B1" w:rsidRDefault="00710E8D" w:rsidP="00710E8D">
      <w:pPr>
        <w:pStyle w:val="ListParagraph"/>
        <w:spacing w:after="0" w:line="240" w:lineRule="auto"/>
        <w:ind w:left="2835"/>
        <w:jc w:val="both"/>
        <w:rPr>
          <w:rFonts w:ascii="Bookman Old Style" w:hAnsi="Bookman Old Style"/>
          <w:sz w:val="24"/>
          <w:szCs w:val="24"/>
        </w:rPr>
      </w:pPr>
      <w:r w:rsidRPr="003552B1">
        <w:rPr>
          <w:rFonts w:ascii="Bookman Old Style" w:hAnsi="Bookman Old Style"/>
          <w:sz w:val="24"/>
          <w:szCs w:val="24"/>
        </w:rPr>
        <w:t>Emiten atau Perusahaan Publik wajib menjelaskan antara lain:</w:t>
      </w:r>
    </w:p>
    <w:p w14:paraId="310FE8C7" w14:textId="77777777" w:rsidR="00710E8D" w:rsidRPr="003552B1" w:rsidRDefault="00710E8D" w:rsidP="00710E8D">
      <w:pPr>
        <w:pStyle w:val="ListParagraph"/>
        <w:numPr>
          <w:ilvl w:val="0"/>
          <w:numId w:val="252"/>
        </w:numPr>
        <w:spacing w:after="0" w:line="240" w:lineRule="auto"/>
        <w:ind w:left="3402" w:hanging="567"/>
        <w:jc w:val="both"/>
        <w:rPr>
          <w:rFonts w:ascii="Bookman Old Style" w:hAnsi="Bookman Old Style"/>
          <w:sz w:val="24"/>
          <w:szCs w:val="24"/>
        </w:rPr>
      </w:pPr>
      <w:r w:rsidRPr="003552B1">
        <w:rPr>
          <w:rFonts w:ascii="Bookman Old Style" w:hAnsi="Bookman Old Style"/>
          <w:sz w:val="24"/>
          <w:szCs w:val="24"/>
        </w:rPr>
        <w:t>ketentuan dalam penjabaran transaksi dan saldo dalam mata uang asing;</w:t>
      </w:r>
    </w:p>
    <w:p w14:paraId="4A61DBDB" w14:textId="77777777" w:rsidR="00710E8D" w:rsidRPr="003552B1" w:rsidRDefault="00710E8D" w:rsidP="00710E8D">
      <w:pPr>
        <w:pStyle w:val="ListParagraph"/>
        <w:numPr>
          <w:ilvl w:val="0"/>
          <w:numId w:val="252"/>
        </w:numPr>
        <w:spacing w:after="0" w:line="240" w:lineRule="auto"/>
        <w:ind w:left="3402" w:hanging="567"/>
        <w:jc w:val="both"/>
        <w:rPr>
          <w:rFonts w:ascii="Bookman Old Style" w:hAnsi="Bookman Old Style"/>
          <w:sz w:val="24"/>
          <w:szCs w:val="24"/>
        </w:rPr>
      </w:pPr>
      <w:r w:rsidRPr="003552B1">
        <w:rPr>
          <w:rFonts w:ascii="Bookman Old Style" w:hAnsi="Bookman Old Style"/>
          <w:sz w:val="24"/>
          <w:szCs w:val="24"/>
        </w:rPr>
        <w:t>perlakuan akuntansi selisih kurs yang timbul dari penjabaran aset dan liabilitas moneter; dan</w:t>
      </w:r>
    </w:p>
    <w:p w14:paraId="273C37ED" w14:textId="77777777" w:rsidR="00710E8D" w:rsidRDefault="00710E8D" w:rsidP="00710E8D">
      <w:pPr>
        <w:pStyle w:val="ListParagraph"/>
        <w:numPr>
          <w:ilvl w:val="0"/>
          <w:numId w:val="252"/>
        </w:numPr>
        <w:spacing w:after="0" w:line="240" w:lineRule="auto"/>
        <w:ind w:left="3402" w:hanging="567"/>
        <w:jc w:val="both"/>
        <w:rPr>
          <w:rFonts w:ascii="Bookman Old Style" w:hAnsi="Bookman Old Style"/>
          <w:sz w:val="24"/>
          <w:szCs w:val="24"/>
        </w:rPr>
      </w:pPr>
      <w:r w:rsidRPr="003552B1">
        <w:rPr>
          <w:rFonts w:ascii="Bookman Old Style" w:hAnsi="Bookman Old Style"/>
          <w:sz w:val="24"/>
          <w:szCs w:val="24"/>
        </w:rPr>
        <w:t>referensi dan kurs yang digunakan untuk menjabarkan transaksi dan saldo dalam mata uang asing.</w:t>
      </w:r>
    </w:p>
    <w:p w14:paraId="4C3A50FE" w14:textId="77777777" w:rsidR="00710E8D" w:rsidRDefault="00710E8D" w:rsidP="00710E8D">
      <w:pPr>
        <w:pStyle w:val="ListParagraph"/>
        <w:numPr>
          <w:ilvl w:val="0"/>
          <w:numId w:val="233"/>
        </w:numPr>
        <w:spacing w:after="0" w:line="240" w:lineRule="auto"/>
        <w:ind w:left="2835" w:hanging="567"/>
        <w:jc w:val="both"/>
        <w:rPr>
          <w:rFonts w:ascii="Bookman Old Style" w:hAnsi="Bookman Old Style"/>
          <w:sz w:val="24"/>
          <w:szCs w:val="24"/>
        </w:rPr>
      </w:pPr>
      <w:r>
        <w:rPr>
          <w:rFonts w:ascii="Bookman Old Style" w:hAnsi="Bookman Old Style"/>
          <w:sz w:val="24"/>
          <w:szCs w:val="24"/>
        </w:rPr>
        <w:t>Hibah Pemerintah</w:t>
      </w:r>
    </w:p>
    <w:p w14:paraId="74420E91" w14:textId="77777777" w:rsidR="00710E8D" w:rsidRDefault="00710E8D" w:rsidP="00710E8D">
      <w:pPr>
        <w:pStyle w:val="ListParagraph"/>
        <w:spacing w:after="0" w:line="240" w:lineRule="auto"/>
        <w:ind w:left="2835"/>
        <w:jc w:val="both"/>
        <w:rPr>
          <w:rFonts w:ascii="Bookman Old Style" w:hAnsi="Bookman Old Style"/>
          <w:sz w:val="24"/>
          <w:szCs w:val="24"/>
        </w:rPr>
      </w:pPr>
      <w:r w:rsidRPr="003552B1">
        <w:rPr>
          <w:rFonts w:ascii="Bookman Old Style" w:hAnsi="Bookman Old Style"/>
          <w:sz w:val="24"/>
          <w:szCs w:val="24"/>
        </w:rPr>
        <w:t>Emiten atau Perusahaan Publik wajib menjelaskan antara lain kebijakan akuntansi tentang metode penyajian dalam laporan keuangan.</w:t>
      </w:r>
    </w:p>
    <w:p w14:paraId="2535B8E7" w14:textId="77777777" w:rsidR="00710E8D" w:rsidRDefault="00710E8D" w:rsidP="00710E8D">
      <w:pPr>
        <w:pStyle w:val="ListParagraph"/>
        <w:numPr>
          <w:ilvl w:val="0"/>
          <w:numId w:val="233"/>
        </w:numPr>
        <w:spacing w:after="0" w:line="240" w:lineRule="auto"/>
        <w:ind w:left="2835" w:hanging="567"/>
        <w:jc w:val="both"/>
        <w:rPr>
          <w:rFonts w:ascii="Bookman Old Style" w:hAnsi="Bookman Old Style"/>
          <w:sz w:val="24"/>
          <w:szCs w:val="24"/>
        </w:rPr>
      </w:pPr>
      <w:r>
        <w:rPr>
          <w:rFonts w:ascii="Bookman Old Style" w:hAnsi="Bookman Old Style"/>
          <w:sz w:val="24"/>
          <w:szCs w:val="24"/>
        </w:rPr>
        <w:t>Pajak Penghasilan</w:t>
      </w:r>
    </w:p>
    <w:p w14:paraId="190342DF" w14:textId="77777777" w:rsidR="00710E8D" w:rsidRPr="003552B1" w:rsidRDefault="00710E8D" w:rsidP="00710E8D">
      <w:pPr>
        <w:pStyle w:val="ListParagraph"/>
        <w:spacing w:after="0" w:line="240" w:lineRule="auto"/>
        <w:ind w:left="2835"/>
        <w:jc w:val="both"/>
        <w:rPr>
          <w:rFonts w:ascii="Bookman Old Style" w:hAnsi="Bookman Old Style"/>
          <w:sz w:val="24"/>
          <w:szCs w:val="24"/>
        </w:rPr>
      </w:pPr>
      <w:r w:rsidRPr="003552B1">
        <w:rPr>
          <w:rFonts w:ascii="Bookman Old Style" w:hAnsi="Bookman Old Style"/>
          <w:sz w:val="24"/>
          <w:szCs w:val="24"/>
        </w:rPr>
        <w:t>Emiten atau Perusahaan Publik wajib menjelaskan antara lain:</w:t>
      </w:r>
    </w:p>
    <w:p w14:paraId="2D292D65" w14:textId="77777777" w:rsidR="00710E8D" w:rsidRPr="003552B1" w:rsidRDefault="00710E8D" w:rsidP="00710E8D">
      <w:pPr>
        <w:pStyle w:val="ListParagraph"/>
        <w:numPr>
          <w:ilvl w:val="0"/>
          <w:numId w:val="253"/>
        </w:numPr>
        <w:spacing w:after="0" w:line="240" w:lineRule="auto"/>
        <w:ind w:left="3402" w:hanging="567"/>
        <w:jc w:val="both"/>
        <w:rPr>
          <w:rFonts w:ascii="Bookman Old Style" w:hAnsi="Bookman Old Style"/>
          <w:sz w:val="24"/>
          <w:szCs w:val="24"/>
        </w:rPr>
      </w:pPr>
      <w:r w:rsidRPr="003552B1">
        <w:rPr>
          <w:rFonts w:ascii="Bookman Old Style" w:hAnsi="Bookman Old Style"/>
          <w:sz w:val="24"/>
          <w:szCs w:val="24"/>
        </w:rPr>
        <w:t>dasar penentuan tarif pajak untuk mengukur pajak kini dan pajak tangguhan;</w:t>
      </w:r>
    </w:p>
    <w:p w14:paraId="1FBF4101" w14:textId="77777777" w:rsidR="00710E8D" w:rsidRPr="003552B1" w:rsidRDefault="00710E8D" w:rsidP="00710E8D">
      <w:pPr>
        <w:pStyle w:val="ListParagraph"/>
        <w:numPr>
          <w:ilvl w:val="0"/>
          <w:numId w:val="253"/>
        </w:numPr>
        <w:spacing w:after="0" w:line="240" w:lineRule="auto"/>
        <w:ind w:left="3402" w:hanging="567"/>
        <w:jc w:val="both"/>
        <w:rPr>
          <w:rFonts w:ascii="Bookman Old Style" w:hAnsi="Bookman Old Style"/>
          <w:sz w:val="24"/>
          <w:szCs w:val="24"/>
        </w:rPr>
      </w:pPr>
      <w:r w:rsidRPr="003552B1">
        <w:rPr>
          <w:rFonts w:ascii="Bookman Old Style" w:hAnsi="Bookman Old Style"/>
          <w:sz w:val="24"/>
          <w:szCs w:val="24"/>
        </w:rPr>
        <w:t>ketentuan mengenai saling hapus;</w:t>
      </w:r>
    </w:p>
    <w:p w14:paraId="072D7784" w14:textId="77777777" w:rsidR="00710E8D" w:rsidRPr="003552B1" w:rsidRDefault="00710E8D" w:rsidP="00710E8D">
      <w:pPr>
        <w:pStyle w:val="ListParagraph"/>
        <w:numPr>
          <w:ilvl w:val="0"/>
          <w:numId w:val="253"/>
        </w:numPr>
        <w:spacing w:after="0" w:line="240" w:lineRule="auto"/>
        <w:ind w:left="3402" w:hanging="567"/>
        <w:jc w:val="both"/>
        <w:rPr>
          <w:rFonts w:ascii="Bookman Old Style" w:hAnsi="Bookman Old Style"/>
          <w:sz w:val="24"/>
          <w:szCs w:val="24"/>
        </w:rPr>
      </w:pPr>
      <w:r w:rsidRPr="003552B1">
        <w:rPr>
          <w:rFonts w:ascii="Bookman Old Style" w:hAnsi="Bookman Old Style"/>
          <w:sz w:val="24"/>
          <w:szCs w:val="24"/>
        </w:rPr>
        <w:t>pengakuan dan pengukuran aset pajak tangguhan; dan</w:t>
      </w:r>
    </w:p>
    <w:p w14:paraId="764EC69C" w14:textId="77777777" w:rsidR="00710E8D" w:rsidRDefault="00710E8D" w:rsidP="00710E8D">
      <w:pPr>
        <w:pStyle w:val="ListParagraph"/>
        <w:numPr>
          <w:ilvl w:val="0"/>
          <w:numId w:val="253"/>
        </w:numPr>
        <w:spacing w:after="0" w:line="240" w:lineRule="auto"/>
        <w:ind w:left="3402" w:hanging="567"/>
        <w:jc w:val="both"/>
        <w:rPr>
          <w:rFonts w:ascii="Bookman Old Style" w:hAnsi="Bookman Old Style"/>
          <w:sz w:val="24"/>
          <w:szCs w:val="24"/>
        </w:rPr>
      </w:pPr>
      <w:r w:rsidRPr="003552B1">
        <w:rPr>
          <w:rFonts w:ascii="Bookman Old Style" w:hAnsi="Bookman Old Style"/>
          <w:sz w:val="24"/>
          <w:szCs w:val="24"/>
        </w:rPr>
        <w:t>metode yang digunakan dalam menilai aset (liabilitas) pajak tangguhan.</w:t>
      </w:r>
    </w:p>
    <w:p w14:paraId="47264FB3" w14:textId="77777777" w:rsidR="00710E8D" w:rsidRDefault="00710E8D" w:rsidP="00710E8D">
      <w:pPr>
        <w:pStyle w:val="ListParagraph"/>
        <w:numPr>
          <w:ilvl w:val="0"/>
          <w:numId w:val="233"/>
        </w:numPr>
        <w:spacing w:after="0" w:line="240" w:lineRule="auto"/>
        <w:ind w:left="2835" w:hanging="567"/>
        <w:jc w:val="both"/>
        <w:rPr>
          <w:rFonts w:ascii="Bookman Old Style" w:hAnsi="Bookman Old Style"/>
          <w:sz w:val="24"/>
          <w:szCs w:val="24"/>
        </w:rPr>
      </w:pPr>
      <w:r>
        <w:rPr>
          <w:rFonts w:ascii="Bookman Old Style" w:hAnsi="Bookman Old Style"/>
          <w:sz w:val="24"/>
          <w:szCs w:val="24"/>
        </w:rPr>
        <w:t>Biaya pinjaman</w:t>
      </w:r>
    </w:p>
    <w:p w14:paraId="23CC57C7" w14:textId="77777777" w:rsidR="00710E8D" w:rsidRDefault="00710E8D" w:rsidP="00710E8D">
      <w:pPr>
        <w:pStyle w:val="ListParagraph"/>
        <w:spacing w:after="0" w:line="240" w:lineRule="auto"/>
        <w:ind w:left="2835"/>
        <w:jc w:val="both"/>
        <w:rPr>
          <w:rFonts w:ascii="Bookman Old Style" w:hAnsi="Bookman Old Style"/>
          <w:sz w:val="24"/>
          <w:szCs w:val="24"/>
        </w:rPr>
      </w:pPr>
      <w:r w:rsidRPr="003552B1">
        <w:rPr>
          <w:rFonts w:ascii="Bookman Old Style" w:hAnsi="Bookman Old Style"/>
          <w:sz w:val="24"/>
          <w:szCs w:val="24"/>
        </w:rPr>
        <w:t>Emiten atau Perusahaan Publik wajib menjelaskan antara lain kondisi yang mengharuskan biaya pinjaman dikapitalisasikan sebagai bagian dari biaya perolehan aset kualifikasian.</w:t>
      </w:r>
    </w:p>
    <w:p w14:paraId="71502749" w14:textId="77777777" w:rsidR="00710E8D" w:rsidRDefault="00710E8D" w:rsidP="00710E8D">
      <w:pPr>
        <w:pStyle w:val="ListParagraph"/>
        <w:numPr>
          <w:ilvl w:val="0"/>
          <w:numId w:val="233"/>
        </w:numPr>
        <w:spacing w:after="0" w:line="240" w:lineRule="auto"/>
        <w:ind w:left="2835" w:hanging="567"/>
        <w:jc w:val="both"/>
        <w:rPr>
          <w:rFonts w:ascii="Bookman Old Style" w:hAnsi="Bookman Old Style"/>
          <w:sz w:val="24"/>
          <w:szCs w:val="24"/>
        </w:rPr>
      </w:pPr>
      <w:r>
        <w:rPr>
          <w:rFonts w:ascii="Bookman Old Style" w:hAnsi="Bookman Old Style"/>
          <w:sz w:val="24"/>
          <w:szCs w:val="24"/>
        </w:rPr>
        <w:t>Segmen Operasi</w:t>
      </w:r>
    </w:p>
    <w:p w14:paraId="2B000BFD" w14:textId="77777777" w:rsidR="00710E8D" w:rsidRDefault="00710E8D" w:rsidP="00710E8D">
      <w:pPr>
        <w:pStyle w:val="ListParagraph"/>
        <w:spacing w:after="0" w:line="240" w:lineRule="auto"/>
        <w:ind w:left="2835"/>
        <w:jc w:val="both"/>
        <w:rPr>
          <w:rFonts w:ascii="Bookman Old Style" w:hAnsi="Bookman Old Style"/>
          <w:sz w:val="24"/>
          <w:szCs w:val="24"/>
        </w:rPr>
      </w:pPr>
      <w:r w:rsidRPr="003552B1">
        <w:rPr>
          <w:rFonts w:ascii="Bookman Old Style" w:hAnsi="Bookman Old Style"/>
          <w:sz w:val="24"/>
          <w:szCs w:val="24"/>
        </w:rPr>
        <w:t>Emiten atau Perusahaan Publik wajib menjelaskan antara lain dasar yang digunakan oleh manajemen untuk mengidentifikasikan Segmen Operasi.</w:t>
      </w:r>
    </w:p>
    <w:p w14:paraId="3BD8B51D" w14:textId="77777777" w:rsidR="00710E8D" w:rsidRDefault="00710E8D" w:rsidP="00710E8D">
      <w:pPr>
        <w:pStyle w:val="ListParagraph"/>
        <w:numPr>
          <w:ilvl w:val="0"/>
          <w:numId w:val="233"/>
        </w:numPr>
        <w:spacing w:after="0" w:line="240" w:lineRule="auto"/>
        <w:ind w:left="2835" w:hanging="567"/>
        <w:jc w:val="both"/>
        <w:rPr>
          <w:rFonts w:ascii="Bookman Old Style" w:hAnsi="Bookman Old Style"/>
          <w:sz w:val="24"/>
          <w:szCs w:val="24"/>
        </w:rPr>
      </w:pPr>
      <w:r w:rsidRPr="003552B1">
        <w:rPr>
          <w:rFonts w:ascii="Bookman Old Style" w:hAnsi="Bookman Old Style"/>
          <w:sz w:val="24"/>
          <w:szCs w:val="24"/>
        </w:rPr>
        <w:t>Laba (rugi) per saham</w:t>
      </w:r>
    </w:p>
    <w:p w14:paraId="03A8E8F7" w14:textId="77777777" w:rsidR="00710E8D" w:rsidRDefault="00710E8D" w:rsidP="00710E8D">
      <w:pPr>
        <w:pStyle w:val="ListParagraph"/>
        <w:spacing w:after="0" w:line="240" w:lineRule="auto"/>
        <w:ind w:left="2835"/>
        <w:jc w:val="both"/>
        <w:rPr>
          <w:rFonts w:ascii="Bookman Old Style" w:hAnsi="Bookman Old Style"/>
          <w:sz w:val="24"/>
          <w:szCs w:val="24"/>
        </w:rPr>
      </w:pPr>
      <w:r w:rsidRPr="003552B1">
        <w:rPr>
          <w:rFonts w:ascii="Bookman Old Style" w:hAnsi="Bookman Old Style"/>
          <w:sz w:val="24"/>
          <w:szCs w:val="24"/>
        </w:rPr>
        <w:t>Emiten atau Perusahaan Publik wajib menjelaskan antara lain dasar perhitungan laba (rugi) per saham dasar dan laba (rugi) per saham dilusian.</w:t>
      </w:r>
    </w:p>
    <w:p w14:paraId="01FDED87" w14:textId="77777777" w:rsidR="00710E8D" w:rsidRDefault="00710E8D" w:rsidP="00710E8D">
      <w:pPr>
        <w:pStyle w:val="ListParagraph"/>
        <w:numPr>
          <w:ilvl w:val="0"/>
          <w:numId w:val="233"/>
        </w:numPr>
        <w:spacing w:after="0" w:line="240" w:lineRule="auto"/>
        <w:ind w:left="2835" w:hanging="567"/>
        <w:jc w:val="both"/>
        <w:rPr>
          <w:rFonts w:ascii="Bookman Old Style" w:hAnsi="Bookman Old Style"/>
          <w:sz w:val="24"/>
          <w:szCs w:val="24"/>
        </w:rPr>
      </w:pPr>
      <w:r w:rsidRPr="003552B1">
        <w:rPr>
          <w:rFonts w:ascii="Bookman Old Style" w:hAnsi="Bookman Old Style"/>
          <w:sz w:val="24"/>
          <w:szCs w:val="24"/>
        </w:rPr>
        <w:t>Transaksi pihak berelasi</w:t>
      </w:r>
    </w:p>
    <w:p w14:paraId="058E0473" w14:textId="77777777" w:rsidR="00710E8D" w:rsidRDefault="00710E8D" w:rsidP="00710E8D">
      <w:pPr>
        <w:pStyle w:val="ListParagraph"/>
        <w:spacing w:after="0" w:line="240" w:lineRule="auto"/>
        <w:ind w:left="2835"/>
        <w:jc w:val="both"/>
        <w:rPr>
          <w:rFonts w:ascii="Bookman Old Style" w:hAnsi="Bookman Old Style"/>
          <w:sz w:val="24"/>
          <w:szCs w:val="24"/>
        </w:rPr>
      </w:pPr>
      <w:r w:rsidRPr="003552B1">
        <w:rPr>
          <w:rFonts w:ascii="Bookman Old Style" w:hAnsi="Bookman Old Style"/>
          <w:sz w:val="24"/>
          <w:szCs w:val="24"/>
        </w:rPr>
        <w:t>Emiten atau Perusahaan Publik wajib menjelaskan antara lain kebijakan yang diterapkan terhadap transaksi antara Emiten atau Perusahaan Publik dengan Pihak Berelasi.</w:t>
      </w:r>
    </w:p>
    <w:p w14:paraId="344D704B" w14:textId="77777777" w:rsidR="00710E8D" w:rsidRDefault="00710E8D" w:rsidP="00710E8D">
      <w:pPr>
        <w:pStyle w:val="ListParagraph"/>
        <w:numPr>
          <w:ilvl w:val="0"/>
          <w:numId w:val="233"/>
        </w:numPr>
        <w:spacing w:after="0" w:line="240" w:lineRule="auto"/>
        <w:ind w:left="2835" w:hanging="567"/>
        <w:jc w:val="both"/>
        <w:rPr>
          <w:rFonts w:ascii="Bookman Old Style" w:hAnsi="Bookman Old Style"/>
          <w:sz w:val="24"/>
          <w:szCs w:val="24"/>
        </w:rPr>
      </w:pPr>
      <w:r>
        <w:rPr>
          <w:rFonts w:ascii="Bookman Old Style" w:hAnsi="Bookman Old Style"/>
          <w:sz w:val="24"/>
          <w:szCs w:val="24"/>
        </w:rPr>
        <w:t>Nilai Wajar</w:t>
      </w:r>
    </w:p>
    <w:p w14:paraId="20C72841" w14:textId="45F86105" w:rsidR="00710E8D" w:rsidRPr="00710E8D" w:rsidRDefault="00710E8D" w:rsidP="00710E8D">
      <w:pPr>
        <w:pStyle w:val="ListParagraph"/>
        <w:spacing w:after="0" w:line="240" w:lineRule="auto"/>
        <w:ind w:left="2835"/>
        <w:jc w:val="both"/>
        <w:rPr>
          <w:rFonts w:ascii="Bookman Old Style" w:hAnsi="Bookman Old Style"/>
          <w:sz w:val="24"/>
          <w:szCs w:val="24"/>
        </w:rPr>
      </w:pPr>
      <w:r w:rsidRPr="003552B1">
        <w:rPr>
          <w:rFonts w:ascii="Bookman Old Style" w:hAnsi="Bookman Old Style"/>
          <w:sz w:val="24"/>
          <w:szCs w:val="24"/>
        </w:rPr>
        <w:t>Emiten atau Perusahaan Publik wajib menjelaskan antara lain metode dan input yang digunakan dalam menentukan Nilai Wajar Aset dan Liabilitas.</w:t>
      </w:r>
    </w:p>
    <w:p w14:paraId="13B64EA3" w14:textId="5B27CBED" w:rsidR="000A4799" w:rsidRDefault="000A4799" w:rsidP="00DD0351">
      <w:pPr>
        <w:pStyle w:val="ListParagraph"/>
        <w:numPr>
          <w:ilvl w:val="0"/>
          <w:numId w:val="229"/>
        </w:numPr>
        <w:spacing w:after="0" w:line="240" w:lineRule="auto"/>
        <w:ind w:left="2268" w:hanging="567"/>
        <w:jc w:val="both"/>
        <w:rPr>
          <w:rFonts w:ascii="Bookman Old Style" w:hAnsi="Bookman Old Style"/>
          <w:sz w:val="24"/>
          <w:szCs w:val="24"/>
        </w:rPr>
      </w:pPr>
      <w:r w:rsidRPr="000A4799">
        <w:rPr>
          <w:rFonts w:ascii="Bookman Old Style" w:hAnsi="Bookman Old Style"/>
          <w:sz w:val="24"/>
          <w:szCs w:val="24"/>
        </w:rPr>
        <w:t>Penggunaan Pertimbangan, Estimasi, dan Asumsi Signifikan oleh Manajemen</w:t>
      </w:r>
    </w:p>
    <w:p w14:paraId="62CB500E" w14:textId="40A2D8D3" w:rsidR="000A4799" w:rsidRPr="000A4799" w:rsidRDefault="000A4799" w:rsidP="00DD0351">
      <w:pPr>
        <w:pStyle w:val="ListParagraph"/>
        <w:numPr>
          <w:ilvl w:val="0"/>
          <w:numId w:val="232"/>
        </w:numPr>
        <w:spacing w:after="0" w:line="240" w:lineRule="auto"/>
        <w:ind w:left="2835" w:hanging="567"/>
        <w:jc w:val="both"/>
        <w:rPr>
          <w:rFonts w:ascii="Bookman Old Style" w:hAnsi="Bookman Old Style"/>
          <w:sz w:val="24"/>
          <w:szCs w:val="24"/>
        </w:rPr>
      </w:pPr>
      <w:r w:rsidRPr="000A4799">
        <w:rPr>
          <w:rFonts w:ascii="Bookman Old Style" w:hAnsi="Bookman Old Style"/>
          <w:sz w:val="24"/>
          <w:szCs w:val="24"/>
        </w:rPr>
        <w:lastRenderedPageBreak/>
        <w:t xml:space="preserve">Emiten atau Perusahaan Publik wajib mengungkapkan dalam ikhtisar kebijakan akuntansi signifikan atau bagian lain catatan atas laporan keuangan, mengenai pertimbangan yang telah dibuat manajemen dalam proses penerapan kebijakan akuntansi dan memiliki dampak yang paling signifikan terhadap jumlah yang diakui dalam laporan keuangan. </w:t>
      </w:r>
    </w:p>
    <w:p w14:paraId="2CCB1103" w14:textId="06A075AE" w:rsidR="000A4799" w:rsidRPr="000A4799" w:rsidRDefault="000A4799" w:rsidP="00DD0351">
      <w:pPr>
        <w:pStyle w:val="ListParagraph"/>
        <w:numPr>
          <w:ilvl w:val="0"/>
          <w:numId w:val="232"/>
        </w:numPr>
        <w:spacing w:after="0" w:line="240" w:lineRule="auto"/>
        <w:ind w:left="2835" w:hanging="567"/>
        <w:jc w:val="both"/>
        <w:rPr>
          <w:rFonts w:ascii="Bookman Old Style" w:hAnsi="Bookman Old Style"/>
          <w:sz w:val="24"/>
          <w:szCs w:val="24"/>
        </w:rPr>
      </w:pPr>
      <w:r w:rsidRPr="000A4799">
        <w:rPr>
          <w:rFonts w:ascii="Bookman Old Style" w:hAnsi="Bookman Old Style"/>
          <w:sz w:val="24"/>
          <w:szCs w:val="24"/>
        </w:rPr>
        <w:t xml:space="preserve">Emiten atau Perusahaan Publik wajib mengungkapkan informasi tentang asumsi yang dibuat mengenai masa depan dan sumber utama dari estimasi ketidakpastian lain pada akhir periode pelaporan, yang memiliki risiko signifikan yang mengakibatkan penyesuaian material terhadap jumlah tercatat Aset dan Liabilitas dalam periode pelaporan berikutnya. </w:t>
      </w:r>
    </w:p>
    <w:p w14:paraId="05587776" w14:textId="477B9FB2" w:rsidR="000A4799" w:rsidRPr="000A4799" w:rsidRDefault="000A4799" w:rsidP="00DD0351">
      <w:pPr>
        <w:pStyle w:val="ListParagraph"/>
        <w:numPr>
          <w:ilvl w:val="0"/>
          <w:numId w:val="232"/>
        </w:numPr>
        <w:spacing w:after="0" w:line="240" w:lineRule="auto"/>
        <w:ind w:left="2835" w:hanging="567"/>
        <w:jc w:val="both"/>
        <w:rPr>
          <w:rFonts w:ascii="Bookman Old Style" w:hAnsi="Bookman Old Style"/>
          <w:sz w:val="24"/>
          <w:szCs w:val="24"/>
        </w:rPr>
      </w:pPr>
      <w:r w:rsidRPr="000A4799">
        <w:rPr>
          <w:rFonts w:ascii="Bookman Old Style" w:hAnsi="Bookman Old Style"/>
          <w:sz w:val="24"/>
          <w:szCs w:val="24"/>
        </w:rPr>
        <w:t>Berkaitan dengan Aset dan Liabilitas sebagaimana dimaksud dalam huruf b), catatan atas laporan keuangan memasukan rincian atas sifat dan jumlah tercatat pada akhir periode pelaporan.</w:t>
      </w:r>
    </w:p>
    <w:p w14:paraId="0892119E" w14:textId="0889CA3E" w:rsidR="003552B1" w:rsidRPr="00710E8D" w:rsidRDefault="000A4799" w:rsidP="00710E8D">
      <w:pPr>
        <w:pStyle w:val="ListParagraph"/>
        <w:numPr>
          <w:ilvl w:val="0"/>
          <w:numId w:val="232"/>
        </w:numPr>
        <w:spacing w:after="0" w:line="240" w:lineRule="auto"/>
        <w:ind w:left="2835" w:hanging="567"/>
        <w:jc w:val="both"/>
        <w:rPr>
          <w:rFonts w:ascii="Bookman Old Style" w:hAnsi="Bookman Old Style"/>
          <w:sz w:val="24"/>
          <w:szCs w:val="24"/>
        </w:rPr>
      </w:pPr>
      <w:r w:rsidRPr="000A4799">
        <w:rPr>
          <w:rFonts w:ascii="Bookman Old Style" w:hAnsi="Bookman Old Style"/>
          <w:sz w:val="24"/>
          <w:szCs w:val="24"/>
        </w:rPr>
        <w:t xml:space="preserve">Emiten atau Perusahaan Publik wajib menjelaskan dasar input, asumsi, teknik estimasi yang digunakan, dan penerapan </w:t>
      </w:r>
      <w:r w:rsidRPr="000A4799">
        <w:rPr>
          <w:rFonts w:ascii="Bookman Old Style" w:hAnsi="Bookman Old Style"/>
          <w:i/>
          <w:sz w:val="24"/>
          <w:szCs w:val="24"/>
        </w:rPr>
        <w:t>forward looking</w:t>
      </w:r>
      <w:r w:rsidRPr="000A4799">
        <w:rPr>
          <w:rFonts w:ascii="Bookman Old Style" w:hAnsi="Bookman Old Style"/>
          <w:sz w:val="24"/>
          <w:szCs w:val="24"/>
        </w:rPr>
        <w:t xml:space="preserve"> untuk menerapkan persyaratan terkait penurunan nilai sesuai SAK</w:t>
      </w:r>
      <w:r w:rsidR="00C5466D">
        <w:rPr>
          <w:rFonts w:ascii="Bookman Old Style" w:hAnsi="Bookman Old Style"/>
          <w:sz w:val="24"/>
          <w:szCs w:val="24"/>
        </w:rPr>
        <w:t xml:space="preserve"> atau SLK</w:t>
      </w:r>
      <w:r w:rsidRPr="000A4799">
        <w:rPr>
          <w:rFonts w:ascii="Bookman Old Style" w:hAnsi="Bookman Old Style"/>
          <w:sz w:val="24"/>
          <w:szCs w:val="24"/>
        </w:rPr>
        <w:t>.</w:t>
      </w:r>
    </w:p>
    <w:p w14:paraId="7D5A5DD2" w14:textId="65F71187" w:rsidR="000A4799" w:rsidRDefault="003552B1" w:rsidP="00DD0351">
      <w:pPr>
        <w:pStyle w:val="ListParagraph"/>
        <w:numPr>
          <w:ilvl w:val="0"/>
          <w:numId w:val="220"/>
        </w:numPr>
        <w:spacing w:after="0" w:line="240" w:lineRule="auto"/>
        <w:ind w:left="1701" w:hanging="567"/>
        <w:rPr>
          <w:rFonts w:ascii="Bookman Old Style" w:hAnsi="Bookman Old Style"/>
          <w:sz w:val="24"/>
          <w:szCs w:val="24"/>
        </w:rPr>
      </w:pPr>
      <w:r w:rsidRPr="003552B1">
        <w:rPr>
          <w:rFonts w:ascii="Bookman Old Style" w:hAnsi="Bookman Old Style"/>
          <w:sz w:val="24"/>
          <w:szCs w:val="24"/>
        </w:rPr>
        <w:t>Pengungkapan atas Pos Laporan Keuangan</w:t>
      </w:r>
    </w:p>
    <w:p w14:paraId="54702F87" w14:textId="77777777" w:rsidR="00514B18" w:rsidRDefault="00514B18" w:rsidP="00514B18">
      <w:pPr>
        <w:pStyle w:val="ListParagraph"/>
        <w:numPr>
          <w:ilvl w:val="0"/>
          <w:numId w:val="254"/>
        </w:numPr>
        <w:spacing w:after="0" w:line="240" w:lineRule="auto"/>
        <w:ind w:left="2268" w:hanging="567"/>
        <w:rPr>
          <w:rFonts w:ascii="Bookman Old Style" w:hAnsi="Bookman Old Style"/>
          <w:sz w:val="24"/>
          <w:szCs w:val="24"/>
        </w:rPr>
      </w:pPr>
      <w:r>
        <w:rPr>
          <w:rFonts w:ascii="Bookman Old Style" w:hAnsi="Bookman Old Style"/>
          <w:sz w:val="24"/>
          <w:szCs w:val="24"/>
        </w:rPr>
        <w:t>Pendapatan</w:t>
      </w:r>
    </w:p>
    <w:p w14:paraId="6EDC2029" w14:textId="77777777" w:rsidR="00514B18" w:rsidRPr="00FF0D5A" w:rsidRDefault="00514B18" w:rsidP="00514B18">
      <w:pPr>
        <w:pStyle w:val="ListParagraph"/>
        <w:spacing w:after="0" w:line="240" w:lineRule="auto"/>
        <w:ind w:left="2268"/>
        <w:jc w:val="both"/>
        <w:rPr>
          <w:rFonts w:ascii="Bookman Old Style" w:hAnsi="Bookman Old Style"/>
          <w:sz w:val="24"/>
          <w:szCs w:val="24"/>
        </w:rPr>
      </w:pPr>
      <w:r w:rsidRPr="00FF0D5A">
        <w:rPr>
          <w:rFonts w:ascii="Bookman Old Style" w:hAnsi="Bookman Old Style"/>
          <w:sz w:val="24"/>
          <w:szCs w:val="24"/>
        </w:rPr>
        <w:t>Emiten atau Perusahaan Publik wajib mengungkapkan antara lain:</w:t>
      </w:r>
    </w:p>
    <w:p w14:paraId="0DCAC819" w14:textId="77777777" w:rsidR="00514B18" w:rsidRPr="00FF0D5A" w:rsidRDefault="00514B18" w:rsidP="00514B18">
      <w:pPr>
        <w:pStyle w:val="ListParagraph"/>
        <w:numPr>
          <w:ilvl w:val="0"/>
          <w:numId w:val="350"/>
        </w:numPr>
        <w:spacing w:after="0" w:line="240" w:lineRule="auto"/>
        <w:ind w:left="2835" w:hanging="567"/>
        <w:jc w:val="both"/>
        <w:rPr>
          <w:rFonts w:ascii="Bookman Old Style" w:hAnsi="Bookman Old Style"/>
          <w:sz w:val="24"/>
          <w:szCs w:val="24"/>
        </w:rPr>
      </w:pPr>
      <w:r w:rsidRPr="00FF0D5A">
        <w:rPr>
          <w:rFonts w:ascii="Bookman Old Style" w:hAnsi="Bookman Old Style"/>
          <w:sz w:val="24"/>
          <w:szCs w:val="24"/>
        </w:rPr>
        <w:t>Pendapatan dari kontrak dengan pelanggan, antara lain:</w:t>
      </w:r>
    </w:p>
    <w:p w14:paraId="376B1CA8" w14:textId="77777777" w:rsidR="00514B18" w:rsidRPr="00FF0D5A" w:rsidRDefault="00514B18" w:rsidP="00514B18">
      <w:pPr>
        <w:pStyle w:val="ListParagraph"/>
        <w:numPr>
          <w:ilvl w:val="0"/>
          <w:numId w:val="351"/>
        </w:numPr>
        <w:spacing w:after="0" w:line="240" w:lineRule="auto"/>
        <w:ind w:left="3402" w:hanging="567"/>
        <w:jc w:val="both"/>
        <w:rPr>
          <w:rFonts w:ascii="Bookman Old Style" w:hAnsi="Bookman Old Style"/>
          <w:sz w:val="24"/>
          <w:szCs w:val="24"/>
        </w:rPr>
      </w:pPr>
      <w:r w:rsidRPr="00FF0D5A">
        <w:rPr>
          <w:rFonts w:ascii="Bookman Old Style" w:hAnsi="Bookman Old Style"/>
          <w:sz w:val="24"/>
          <w:szCs w:val="24"/>
        </w:rPr>
        <w:t xml:space="preserve">jumlah setiap kategori signifikan atas pendapatan dari kontrak dengan pelanggan secara terpisah dari sumber pendapatan lain yang diakui selama periode, berdasarkan: </w:t>
      </w:r>
    </w:p>
    <w:p w14:paraId="23372E01" w14:textId="77777777" w:rsidR="00514B18" w:rsidRDefault="00514B18" w:rsidP="00514B18">
      <w:pPr>
        <w:pStyle w:val="ListParagraph"/>
        <w:numPr>
          <w:ilvl w:val="0"/>
          <w:numId w:val="352"/>
        </w:numPr>
        <w:spacing w:after="0" w:line="240" w:lineRule="auto"/>
        <w:ind w:left="3969" w:hanging="567"/>
        <w:jc w:val="both"/>
        <w:rPr>
          <w:rFonts w:ascii="Bookman Old Style" w:hAnsi="Bookman Old Style"/>
          <w:sz w:val="24"/>
          <w:szCs w:val="24"/>
        </w:rPr>
      </w:pPr>
      <w:r w:rsidRPr="00FF0D5A">
        <w:rPr>
          <w:rFonts w:ascii="Bookman Old Style" w:hAnsi="Bookman Old Style"/>
          <w:sz w:val="24"/>
          <w:szCs w:val="24"/>
        </w:rPr>
        <w:t>pihak, yaitu pihak berelasi dan pihak ketiga; dan</w:t>
      </w:r>
    </w:p>
    <w:p w14:paraId="16EC8F18" w14:textId="77777777" w:rsidR="00514B18" w:rsidRPr="00831D53" w:rsidRDefault="00514B18" w:rsidP="00514B18">
      <w:pPr>
        <w:pStyle w:val="ListParagraph"/>
        <w:numPr>
          <w:ilvl w:val="0"/>
          <w:numId w:val="352"/>
        </w:numPr>
        <w:spacing w:after="0" w:line="240" w:lineRule="auto"/>
        <w:ind w:left="3969" w:hanging="567"/>
        <w:jc w:val="both"/>
        <w:rPr>
          <w:rFonts w:ascii="Bookman Old Style" w:hAnsi="Bookman Old Style"/>
          <w:sz w:val="24"/>
          <w:szCs w:val="24"/>
        </w:rPr>
      </w:pPr>
      <w:r w:rsidRPr="00831D53">
        <w:rPr>
          <w:rFonts w:ascii="Bookman Old Style" w:hAnsi="Bookman Old Style"/>
          <w:sz w:val="24"/>
          <w:szCs w:val="24"/>
        </w:rPr>
        <w:t>pemenuhan kewajiban pelaksanaan, yaitu sepanjang waktu dan pada waktu tertentu.</w:t>
      </w:r>
    </w:p>
    <w:p w14:paraId="0C3A3E13" w14:textId="77777777" w:rsidR="00514B18" w:rsidRPr="00FF0D5A" w:rsidRDefault="00514B18" w:rsidP="00514B18">
      <w:pPr>
        <w:pStyle w:val="ListParagraph"/>
        <w:numPr>
          <w:ilvl w:val="0"/>
          <w:numId w:val="351"/>
        </w:numPr>
        <w:spacing w:after="0" w:line="240" w:lineRule="auto"/>
        <w:ind w:left="3402" w:hanging="567"/>
        <w:jc w:val="both"/>
        <w:rPr>
          <w:rFonts w:ascii="Bookman Old Style" w:hAnsi="Bookman Old Style"/>
          <w:sz w:val="24"/>
          <w:szCs w:val="24"/>
        </w:rPr>
      </w:pPr>
      <w:r w:rsidRPr="00FF0D5A">
        <w:rPr>
          <w:rFonts w:ascii="Bookman Old Style" w:hAnsi="Bookman Old Style"/>
          <w:sz w:val="24"/>
          <w:szCs w:val="24"/>
        </w:rPr>
        <w:t>saldo kontrak, antara lain:</w:t>
      </w:r>
    </w:p>
    <w:p w14:paraId="316C14C7" w14:textId="77777777" w:rsidR="00514B18" w:rsidRDefault="00514B18" w:rsidP="00514B18">
      <w:pPr>
        <w:pStyle w:val="ListParagraph"/>
        <w:numPr>
          <w:ilvl w:val="0"/>
          <w:numId w:val="353"/>
        </w:numPr>
        <w:spacing w:after="0" w:line="240" w:lineRule="auto"/>
        <w:ind w:left="3969" w:hanging="567"/>
        <w:jc w:val="both"/>
        <w:rPr>
          <w:rFonts w:ascii="Bookman Old Style" w:hAnsi="Bookman Old Style"/>
          <w:sz w:val="24"/>
          <w:szCs w:val="24"/>
        </w:rPr>
      </w:pPr>
      <w:r w:rsidRPr="00FF0D5A">
        <w:rPr>
          <w:rFonts w:ascii="Bookman Old Style" w:hAnsi="Bookman Old Style"/>
          <w:sz w:val="24"/>
          <w:szCs w:val="24"/>
        </w:rPr>
        <w:t>saldo awal dan akhir dari piutang, aset kontrak dan liabilitas kontrak dari kontrak dengan pelanggan;</w:t>
      </w:r>
    </w:p>
    <w:p w14:paraId="1A65E0C6" w14:textId="77777777" w:rsidR="00514B18" w:rsidRDefault="00514B18" w:rsidP="00514B18">
      <w:pPr>
        <w:pStyle w:val="ListParagraph"/>
        <w:numPr>
          <w:ilvl w:val="0"/>
          <w:numId w:val="353"/>
        </w:numPr>
        <w:spacing w:after="0" w:line="240" w:lineRule="auto"/>
        <w:ind w:left="3969" w:hanging="567"/>
        <w:jc w:val="both"/>
        <w:rPr>
          <w:rFonts w:ascii="Bookman Old Style" w:hAnsi="Bookman Old Style"/>
          <w:sz w:val="24"/>
          <w:szCs w:val="24"/>
        </w:rPr>
      </w:pPr>
      <w:r w:rsidRPr="00831D53">
        <w:rPr>
          <w:rFonts w:ascii="Bookman Old Style" w:hAnsi="Bookman Old Style"/>
          <w:sz w:val="24"/>
          <w:szCs w:val="24"/>
        </w:rPr>
        <w:t>pendapatan yang diakui dalam periode pelaporan yang mencakup dalam saldo liabilitas kontrak pada awal periode; dan</w:t>
      </w:r>
    </w:p>
    <w:p w14:paraId="516CD489" w14:textId="77777777" w:rsidR="00514B18" w:rsidRDefault="00514B18" w:rsidP="00514B18">
      <w:pPr>
        <w:pStyle w:val="ListParagraph"/>
        <w:numPr>
          <w:ilvl w:val="0"/>
          <w:numId w:val="353"/>
        </w:numPr>
        <w:spacing w:after="0" w:line="240" w:lineRule="auto"/>
        <w:ind w:left="3969" w:hanging="567"/>
        <w:jc w:val="both"/>
        <w:rPr>
          <w:rFonts w:ascii="Bookman Old Style" w:hAnsi="Bookman Old Style"/>
          <w:sz w:val="24"/>
          <w:szCs w:val="24"/>
        </w:rPr>
      </w:pPr>
      <w:r w:rsidRPr="00831D53">
        <w:rPr>
          <w:rFonts w:ascii="Bookman Old Style" w:hAnsi="Bookman Old Style"/>
          <w:sz w:val="24"/>
          <w:szCs w:val="24"/>
        </w:rPr>
        <w:t>pendapatan yang diakui dalam periode pelaporan dari kewajiban pelaksanaan yang dipenuhi (atau dipenuhi sebagian) pada periode sebelumnya,</w:t>
      </w:r>
    </w:p>
    <w:p w14:paraId="572265FB" w14:textId="77777777" w:rsidR="00514B18" w:rsidRPr="00831D53" w:rsidRDefault="00514B18" w:rsidP="00514B18">
      <w:pPr>
        <w:spacing w:after="0" w:line="240" w:lineRule="auto"/>
        <w:ind w:left="3402"/>
        <w:jc w:val="both"/>
        <w:rPr>
          <w:rFonts w:ascii="Bookman Old Style" w:hAnsi="Bookman Old Style"/>
          <w:sz w:val="24"/>
          <w:szCs w:val="24"/>
        </w:rPr>
      </w:pPr>
      <w:r w:rsidRPr="00831D53">
        <w:rPr>
          <w:rFonts w:ascii="Bookman Old Style" w:hAnsi="Bookman Old Style"/>
          <w:sz w:val="24"/>
          <w:szCs w:val="24"/>
        </w:rPr>
        <w:t>diungkapkan secara terpisah berdasarkan Pihak Berelasi dan Pihak ketiga.</w:t>
      </w:r>
    </w:p>
    <w:p w14:paraId="5DAF42B2" w14:textId="77777777" w:rsidR="00514B18" w:rsidRPr="00FF0D5A" w:rsidRDefault="00514B18" w:rsidP="00514B18">
      <w:pPr>
        <w:pStyle w:val="ListParagraph"/>
        <w:numPr>
          <w:ilvl w:val="0"/>
          <w:numId w:val="351"/>
        </w:numPr>
        <w:spacing w:after="0" w:line="240" w:lineRule="auto"/>
        <w:ind w:left="3402" w:hanging="567"/>
        <w:jc w:val="both"/>
        <w:rPr>
          <w:rFonts w:ascii="Bookman Old Style" w:hAnsi="Bookman Old Style"/>
          <w:sz w:val="24"/>
          <w:szCs w:val="24"/>
        </w:rPr>
      </w:pPr>
      <w:r w:rsidRPr="00FF0D5A">
        <w:rPr>
          <w:rFonts w:ascii="Bookman Old Style" w:hAnsi="Bookman Old Style"/>
          <w:sz w:val="24"/>
          <w:szCs w:val="24"/>
        </w:rPr>
        <w:t>untuk kewajiban pelaksanaan yang belum dipenuhi:</w:t>
      </w:r>
    </w:p>
    <w:p w14:paraId="279E91D0" w14:textId="77777777" w:rsidR="00514B18" w:rsidRDefault="00514B18" w:rsidP="00514B18">
      <w:pPr>
        <w:pStyle w:val="ListParagraph"/>
        <w:numPr>
          <w:ilvl w:val="0"/>
          <w:numId w:val="354"/>
        </w:numPr>
        <w:spacing w:after="0" w:line="240" w:lineRule="auto"/>
        <w:ind w:left="3969" w:hanging="567"/>
        <w:jc w:val="both"/>
        <w:rPr>
          <w:rFonts w:ascii="Bookman Old Style" w:hAnsi="Bookman Old Style"/>
          <w:sz w:val="24"/>
          <w:szCs w:val="24"/>
        </w:rPr>
      </w:pPr>
      <w:r w:rsidRPr="00FF0D5A">
        <w:rPr>
          <w:rFonts w:ascii="Bookman Old Style" w:hAnsi="Bookman Old Style"/>
          <w:sz w:val="24"/>
          <w:szCs w:val="24"/>
        </w:rPr>
        <w:t xml:space="preserve">jumlah gabungan dari harga transaksi yang dialokasikan pada kewajiban pelaksanaan </w:t>
      </w:r>
      <w:r w:rsidRPr="00FF0D5A">
        <w:rPr>
          <w:rFonts w:ascii="Bookman Old Style" w:hAnsi="Bookman Old Style"/>
          <w:sz w:val="24"/>
          <w:szCs w:val="24"/>
        </w:rPr>
        <w:lastRenderedPageBreak/>
        <w:t>yang tidak dipenuhi pada akhir periode pelaporan; dan</w:t>
      </w:r>
    </w:p>
    <w:p w14:paraId="094CA8AA" w14:textId="77777777" w:rsidR="00514B18" w:rsidRPr="00831D53" w:rsidRDefault="00514B18" w:rsidP="00514B18">
      <w:pPr>
        <w:pStyle w:val="ListParagraph"/>
        <w:numPr>
          <w:ilvl w:val="0"/>
          <w:numId w:val="354"/>
        </w:numPr>
        <w:spacing w:after="0" w:line="240" w:lineRule="auto"/>
        <w:ind w:left="3969" w:hanging="567"/>
        <w:jc w:val="both"/>
        <w:rPr>
          <w:rFonts w:ascii="Bookman Old Style" w:hAnsi="Bookman Old Style"/>
          <w:sz w:val="24"/>
          <w:szCs w:val="24"/>
        </w:rPr>
      </w:pPr>
      <w:r w:rsidRPr="00831D53">
        <w:rPr>
          <w:rFonts w:ascii="Bookman Old Style" w:hAnsi="Bookman Old Style"/>
          <w:sz w:val="24"/>
          <w:szCs w:val="24"/>
        </w:rPr>
        <w:t xml:space="preserve">penjelasan secara kuantitatif dan kualitatif mengenai kapan jumlah sebagaimana dimaksud pada angka (1) diharapkan dapat diakui sebagai pendapatan; </w:t>
      </w:r>
    </w:p>
    <w:p w14:paraId="5CEF3BE7" w14:textId="77777777" w:rsidR="00514B18" w:rsidRPr="00FF0D5A" w:rsidRDefault="00514B18" w:rsidP="00514B18">
      <w:pPr>
        <w:pStyle w:val="ListParagraph"/>
        <w:numPr>
          <w:ilvl w:val="0"/>
          <w:numId w:val="351"/>
        </w:numPr>
        <w:spacing w:after="0" w:line="240" w:lineRule="auto"/>
        <w:ind w:left="3402" w:hanging="567"/>
        <w:jc w:val="both"/>
        <w:rPr>
          <w:rFonts w:ascii="Bookman Old Style" w:hAnsi="Bookman Old Style"/>
          <w:sz w:val="24"/>
          <w:szCs w:val="24"/>
        </w:rPr>
      </w:pPr>
      <w:r w:rsidRPr="00FF0D5A">
        <w:rPr>
          <w:rFonts w:ascii="Bookman Old Style" w:hAnsi="Bookman Old Style"/>
          <w:sz w:val="24"/>
          <w:szCs w:val="24"/>
        </w:rPr>
        <w:t>untuk setiap kewajiban kinerja yang dipenuhi sepanjang waktu, diungkapkan metode yang digunakan untuk mengakui pendapatan dan penjelasan mengapa metode yang digunakan memberikan gambaran yang tepat atas pengalihan barang atau jasa.</w:t>
      </w:r>
    </w:p>
    <w:p w14:paraId="60D9E4F5" w14:textId="77777777" w:rsidR="00514B18" w:rsidRPr="00FF0D5A" w:rsidRDefault="00514B18" w:rsidP="00514B18">
      <w:pPr>
        <w:pStyle w:val="ListParagraph"/>
        <w:numPr>
          <w:ilvl w:val="0"/>
          <w:numId w:val="351"/>
        </w:numPr>
        <w:spacing w:after="0" w:line="240" w:lineRule="auto"/>
        <w:ind w:left="3402" w:hanging="567"/>
        <w:jc w:val="both"/>
        <w:rPr>
          <w:rFonts w:ascii="Bookman Old Style" w:hAnsi="Bookman Old Style"/>
          <w:sz w:val="24"/>
          <w:szCs w:val="24"/>
        </w:rPr>
      </w:pPr>
      <w:r w:rsidRPr="00FF0D5A">
        <w:rPr>
          <w:rFonts w:ascii="Bookman Old Style" w:hAnsi="Bookman Old Style"/>
          <w:sz w:val="24"/>
          <w:szCs w:val="24"/>
        </w:rPr>
        <w:t>untuk setiap kewajiban pelaksanaan yang dipenuhi pada waktu tertentu, diungkapkan pertimbangan signifikan yang digunakan untuk mengevaluasi kapan pelanggan memperoleh pengendalian atas barang atau jasa yang diperjanjikan.</w:t>
      </w:r>
    </w:p>
    <w:p w14:paraId="22317541" w14:textId="77777777" w:rsidR="00514B18" w:rsidRPr="00FF0D5A" w:rsidRDefault="00514B18" w:rsidP="00514B18">
      <w:pPr>
        <w:pStyle w:val="ListParagraph"/>
        <w:numPr>
          <w:ilvl w:val="0"/>
          <w:numId w:val="351"/>
        </w:numPr>
        <w:spacing w:after="0" w:line="240" w:lineRule="auto"/>
        <w:ind w:left="3402" w:hanging="567"/>
        <w:jc w:val="both"/>
        <w:rPr>
          <w:rFonts w:ascii="Bookman Old Style" w:hAnsi="Bookman Old Style"/>
          <w:sz w:val="24"/>
          <w:szCs w:val="24"/>
        </w:rPr>
      </w:pPr>
      <w:r w:rsidRPr="00FF0D5A">
        <w:rPr>
          <w:rFonts w:ascii="Bookman Old Style" w:hAnsi="Bookman Old Style"/>
          <w:sz w:val="24"/>
          <w:szCs w:val="24"/>
        </w:rPr>
        <w:t>untuk aset yang diakui untuk memperoleh atau memenuhi kontrak dengan pelanggan:</w:t>
      </w:r>
    </w:p>
    <w:p w14:paraId="5E6C07D1" w14:textId="77777777" w:rsidR="00514B18" w:rsidRDefault="00514B18" w:rsidP="00514B18">
      <w:pPr>
        <w:pStyle w:val="ListParagraph"/>
        <w:numPr>
          <w:ilvl w:val="0"/>
          <w:numId w:val="355"/>
        </w:numPr>
        <w:spacing w:after="0" w:line="240" w:lineRule="auto"/>
        <w:ind w:left="3969" w:hanging="567"/>
        <w:jc w:val="both"/>
        <w:rPr>
          <w:rFonts w:ascii="Bookman Old Style" w:hAnsi="Bookman Old Style"/>
          <w:sz w:val="24"/>
          <w:szCs w:val="24"/>
        </w:rPr>
      </w:pPr>
      <w:r w:rsidRPr="00FF0D5A">
        <w:rPr>
          <w:rFonts w:ascii="Bookman Old Style" w:hAnsi="Bookman Old Style"/>
          <w:sz w:val="24"/>
          <w:szCs w:val="24"/>
        </w:rPr>
        <w:t>saldo akhir aset yang diakui dari biaya yang terjadi untuk memperoleh atau memenuhi kontrak dengan pelanggan, berdasarkan kategori utama aset; dan</w:t>
      </w:r>
    </w:p>
    <w:p w14:paraId="7174C885" w14:textId="77777777" w:rsidR="00514B18" w:rsidRPr="00E4373F" w:rsidRDefault="00514B18" w:rsidP="00514B18">
      <w:pPr>
        <w:pStyle w:val="ListParagraph"/>
        <w:numPr>
          <w:ilvl w:val="0"/>
          <w:numId w:val="355"/>
        </w:numPr>
        <w:spacing w:after="0" w:line="240" w:lineRule="auto"/>
        <w:ind w:left="3969" w:hanging="567"/>
        <w:jc w:val="both"/>
        <w:rPr>
          <w:rFonts w:ascii="Bookman Old Style" w:hAnsi="Bookman Old Style"/>
          <w:sz w:val="24"/>
          <w:szCs w:val="24"/>
        </w:rPr>
      </w:pPr>
      <w:r w:rsidRPr="00E4373F">
        <w:rPr>
          <w:rFonts w:ascii="Bookman Old Style" w:hAnsi="Bookman Old Style"/>
          <w:sz w:val="24"/>
          <w:szCs w:val="24"/>
        </w:rPr>
        <w:t>jumlah amortisasi dan rugi penurunan nilai yang diakui dalam periode pelaporan.</w:t>
      </w:r>
    </w:p>
    <w:p w14:paraId="283D903A" w14:textId="77777777" w:rsidR="00514B18" w:rsidRDefault="00514B18" w:rsidP="00514B18">
      <w:pPr>
        <w:pStyle w:val="ListParagraph"/>
        <w:numPr>
          <w:ilvl w:val="0"/>
          <w:numId w:val="351"/>
        </w:numPr>
        <w:spacing w:after="0" w:line="240" w:lineRule="auto"/>
        <w:ind w:left="3402" w:hanging="567"/>
        <w:jc w:val="both"/>
        <w:rPr>
          <w:rFonts w:ascii="Bookman Old Style" w:hAnsi="Bookman Old Style"/>
          <w:sz w:val="24"/>
          <w:szCs w:val="24"/>
        </w:rPr>
      </w:pPr>
      <w:r w:rsidRPr="00FF0D5A">
        <w:rPr>
          <w:rFonts w:ascii="Bookman Old Style" w:hAnsi="Bookman Old Style"/>
          <w:sz w:val="24"/>
          <w:szCs w:val="24"/>
        </w:rPr>
        <w:t>khusus untuk kontrak konstruksi, diungkapkan antara lain:</w:t>
      </w:r>
    </w:p>
    <w:p w14:paraId="5CD2C8ED" w14:textId="77777777" w:rsidR="00514B18" w:rsidRPr="00E4373F" w:rsidRDefault="00514B18" w:rsidP="00514B18">
      <w:pPr>
        <w:pStyle w:val="ListParagraph"/>
        <w:numPr>
          <w:ilvl w:val="0"/>
          <w:numId w:val="356"/>
        </w:numPr>
        <w:spacing w:after="0" w:line="240" w:lineRule="auto"/>
        <w:ind w:left="3969" w:hanging="567"/>
        <w:jc w:val="both"/>
        <w:rPr>
          <w:rFonts w:ascii="Bookman Old Style" w:hAnsi="Bookman Old Style"/>
          <w:sz w:val="24"/>
          <w:szCs w:val="24"/>
        </w:rPr>
      </w:pPr>
      <w:r w:rsidRPr="00E4373F">
        <w:rPr>
          <w:rFonts w:ascii="Bookman Old Style" w:hAnsi="Bookman Old Style"/>
          <w:sz w:val="24"/>
          <w:szCs w:val="24"/>
        </w:rPr>
        <w:t>pendapatan kontrak konstruksi:</w:t>
      </w:r>
    </w:p>
    <w:p w14:paraId="1D730D5B" w14:textId="77777777" w:rsidR="00514B18" w:rsidRDefault="00514B18" w:rsidP="00514B18">
      <w:pPr>
        <w:pStyle w:val="ListParagraph"/>
        <w:numPr>
          <w:ilvl w:val="0"/>
          <w:numId w:val="357"/>
        </w:numPr>
        <w:spacing w:after="0" w:line="240" w:lineRule="auto"/>
        <w:ind w:left="4536" w:hanging="567"/>
        <w:jc w:val="both"/>
        <w:rPr>
          <w:rFonts w:ascii="Bookman Old Style" w:hAnsi="Bookman Old Style"/>
          <w:sz w:val="24"/>
          <w:szCs w:val="24"/>
        </w:rPr>
      </w:pPr>
      <w:r w:rsidRPr="00FF0D5A">
        <w:rPr>
          <w:rFonts w:ascii="Bookman Old Style" w:hAnsi="Bookman Old Style"/>
          <w:sz w:val="24"/>
          <w:szCs w:val="24"/>
        </w:rPr>
        <w:t>jumlah pendapatan kontrak yang diakui sebagai pendapatan dalam periode berjalan;</w:t>
      </w:r>
    </w:p>
    <w:p w14:paraId="61D42D0E" w14:textId="77777777" w:rsidR="00514B18" w:rsidRDefault="00514B18" w:rsidP="00514B18">
      <w:pPr>
        <w:pStyle w:val="ListParagraph"/>
        <w:numPr>
          <w:ilvl w:val="0"/>
          <w:numId w:val="357"/>
        </w:numPr>
        <w:spacing w:after="0" w:line="240" w:lineRule="auto"/>
        <w:ind w:left="4536" w:hanging="567"/>
        <w:jc w:val="both"/>
        <w:rPr>
          <w:rFonts w:ascii="Bookman Old Style" w:hAnsi="Bookman Old Style"/>
          <w:sz w:val="24"/>
          <w:szCs w:val="24"/>
        </w:rPr>
      </w:pPr>
      <w:r w:rsidRPr="00E4373F">
        <w:rPr>
          <w:rFonts w:ascii="Bookman Old Style" w:hAnsi="Bookman Old Style"/>
          <w:sz w:val="24"/>
          <w:szCs w:val="24"/>
        </w:rPr>
        <w:t>metode yang digunakan untuk menentukan pendapatan kontrak yang diakui dalam periode berjalan; dan</w:t>
      </w:r>
    </w:p>
    <w:p w14:paraId="23D1597D" w14:textId="77777777" w:rsidR="00514B18" w:rsidRPr="00E4373F" w:rsidRDefault="00514B18" w:rsidP="00514B18">
      <w:pPr>
        <w:pStyle w:val="ListParagraph"/>
        <w:numPr>
          <w:ilvl w:val="0"/>
          <w:numId w:val="357"/>
        </w:numPr>
        <w:spacing w:after="0" w:line="240" w:lineRule="auto"/>
        <w:ind w:left="4536" w:hanging="567"/>
        <w:jc w:val="both"/>
        <w:rPr>
          <w:rFonts w:ascii="Bookman Old Style" w:hAnsi="Bookman Old Style"/>
          <w:sz w:val="24"/>
          <w:szCs w:val="24"/>
        </w:rPr>
      </w:pPr>
      <w:r w:rsidRPr="00E4373F">
        <w:rPr>
          <w:rFonts w:ascii="Bookman Old Style" w:hAnsi="Bookman Old Style"/>
          <w:sz w:val="24"/>
          <w:szCs w:val="24"/>
        </w:rPr>
        <w:t>metode yang digunakan untuk menentukan tahap penyelesaian kontrak;</w:t>
      </w:r>
    </w:p>
    <w:p w14:paraId="3162DD5D" w14:textId="77777777" w:rsidR="00514B18" w:rsidRPr="00FF0D5A" w:rsidRDefault="00514B18" w:rsidP="00514B18">
      <w:pPr>
        <w:pStyle w:val="ListParagraph"/>
        <w:numPr>
          <w:ilvl w:val="0"/>
          <w:numId w:val="356"/>
        </w:numPr>
        <w:spacing w:after="0" w:line="240" w:lineRule="auto"/>
        <w:ind w:left="3969" w:hanging="567"/>
        <w:jc w:val="both"/>
        <w:rPr>
          <w:rFonts w:ascii="Bookman Old Style" w:hAnsi="Bookman Old Style"/>
          <w:sz w:val="24"/>
          <w:szCs w:val="24"/>
        </w:rPr>
      </w:pPr>
      <w:r w:rsidRPr="00FF0D5A">
        <w:rPr>
          <w:rFonts w:ascii="Bookman Old Style" w:hAnsi="Bookman Old Style"/>
          <w:sz w:val="24"/>
          <w:szCs w:val="24"/>
        </w:rPr>
        <w:t>pekerjaan dalam proses penyelesaian pada tanggal akhir periode pelaporan:</w:t>
      </w:r>
    </w:p>
    <w:p w14:paraId="38D3012B" w14:textId="77777777" w:rsidR="00514B18" w:rsidRPr="00FF0D5A" w:rsidRDefault="00514B18" w:rsidP="00514B18">
      <w:pPr>
        <w:pStyle w:val="ListParagraph"/>
        <w:numPr>
          <w:ilvl w:val="0"/>
          <w:numId w:val="358"/>
        </w:numPr>
        <w:spacing w:after="0" w:line="240" w:lineRule="auto"/>
        <w:ind w:left="4536" w:hanging="567"/>
        <w:jc w:val="both"/>
        <w:rPr>
          <w:rFonts w:ascii="Bookman Old Style" w:hAnsi="Bookman Old Style"/>
          <w:sz w:val="24"/>
          <w:szCs w:val="24"/>
        </w:rPr>
      </w:pPr>
      <w:r w:rsidRPr="00FF0D5A">
        <w:rPr>
          <w:rFonts w:ascii="Bookman Old Style" w:hAnsi="Bookman Old Style"/>
          <w:sz w:val="24"/>
          <w:szCs w:val="24"/>
        </w:rPr>
        <w:t>jumlah agregat biaya yang terjadi dan laba/rugi yang diakui sampai tanggal pelaporan;</w:t>
      </w:r>
    </w:p>
    <w:p w14:paraId="11E093EF" w14:textId="77777777" w:rsidR="00514B18" w:rsidRPr="00FF0D5A" w:rsidRDefault="00514B18" w:rsidP="00514B18">
      <w:pPr>
        <w:pStyle w:val="ListParagraph"/>
        <w:numPr>
          <w:ilvl w:val="0"/>
          <w:numId w:val="358"/>
        </w:numPr>
        <w:spacing w:after="0" w:line="240" w:lineRule="auto"/>
        <w:ind w:left="4536" w:hanging="567"/>
        <w:jc w:val="both"/>
        <w:rPr>
          <w:rFonts w:ascii="Bookman Old Style" w:hAnsi="Bookman Old Style"/>
          <w:sz w:val="24"/>
          <w:szCs w:val="24"/>
        </w:rPr>
      </w:pPr>
      <w:r w:rsidRPr="00FF0D5A">
        <w:rPr>
          <w:rFonts w:ascii="Bookman Old Style" w:hAnsi="Bookman Old Style"/>
          <w:sz w:val="24"/>
          <w:szCs w:val="24"/>
        </w:rPr>
        <w:t>jumlah uang muka yang diterima; dan</w:t>
      </w:r>
    </w:p>
    <w:p w14:paraId="6F97EBF9" w14:textId="77777777" w:rsidR="00514B18" w:rsidRPr="00FF0D5A" w:rsidRDefault="00514B18" w:rsidP="00514B18">
      <w:pPr>
        <w:pStyle w:val="ListParagraph"/>
        <w:numPr>
          <w:ilvl w:val="0"/>
          <w:numId w:val="358"/>
        </w:numPr>
        <w:spacing w:after="0" w:line="240" w:lineRule="auto"/>
        <w:ind w:left="4536" w:hanging="567"/>
        <w:jc w:val="both"/>
        <w:rPr>
          <w:rFonts w:ascii="Bookman Old Style" w:hAnsi="Bookman Old Style"/>
          <w:sz w:val="24"/>
          <w:szCs w:val="24"/>
        </w:rPr>
      </w:pPr>
      <w:r w:rsidRPr="00FF0D5A">
        <w:rPr>
          <w:rFonts w:ascii="Bookman Old Style" w:hAnsi="Bookman Old Style"/>
          <w:sz w:val="24"/>
          <w:szCs w:val="24"/>
        </w:rPr>
        <w:t>jumlah retensi;</w:t>
      </w:r>
    </w:p>
    <w:p w14:paraId="3244997B" w14:textId="77777777" w:rsidR="00514B18" w:rsidRPr="00FF0D5A" w:rsidRDefault="00514B18" w:rsidP="00514B18">
      <w:pPr>
        <w:pStyle w:val="ListParagraph"/>
        <w:numPr>
          <w:ilvl w:val="0"/>
          <w:numId w:val="356"/>
        </w:numPr>
        <w:spacing w:after="0" w:line="240" w:lineRule="auto"/>
        <w:ind w:left="3969" w:hanging="567"/>
        <w:jc w:val="both"/>
        <w:rPr>
          <w:rFonts w:ascii="Bookman Old Style" w:hAnsi="Bookman Old Style"/>
          <w:sz w:val="24"/>
          <w:szCs w:val="24"/>
        </w:rPr>
      </w:pPr>
      <w:r w:rsidRPr="00FF0D5A">
        <w:rPr>
          <w:rFonts w:ascii="Bookman Old Style" w:hAnsi="Bookman Old Style"/>
          <w:sz w:val="24"/>
          <w:szCs w:val="24"/>
        </w:rPr>
        <w:t>jumlah tagihan dan utang bruto kepada pemberi kerja, masing-masing sebagai Aset dan Liabilitas;</w:t>
      </w:r>
    </w:p>
    <w:p w14:paraId="0CC0DE6D" w14:textId="77777777" w:rsidR="00514B18" w:rsidRPr="00FF0D5A" w:rsidRDefault="00514B18" w:rsidP="00514B18">
      <w:pPr>
        <w:pStyle w:val="ListParagraph"/>
        <w:numPr>
          <w:ilvl w:val="0"/>
          <w:numId w:val="351"/>
        </w:numPr>
        <w:spacing w:after="0" w:line="240" w:lineRule="auto"/>
        <w:ind w:left="3402" w:hanging="567"/>
        <w:jc w:val="both"/>
        <w:rPr>
          <w:rFonts w:ascii="Bookman Old Style" w:hAnsi="Bookman Old Style"/>
          <w:sz w:val="24"/>
          <w:szCs w:val="24"/>
        </w:rPr>
      </w:pPr>
      <w:r w:rsidRPr="00FF0D5A">
        <w:rPr>
          <w:rFonts w:ascii="Bookman Old Style" w:hAnsi="Bookman Old Style"/>
          <w:sz w:val="24"/>
          <w:szCs w:val="24"/>
        </w:rPr>
        <w:t>nama pihak pembeli dan jumlah nilai penjualan yang melebihi 10% (sepuluh persen) dari pendapatan;</w:t>
      </w:r>
    </w:p>
    <w:p w14:paraId="5E21ADCC" w14:textId="77777777" w:rsidR="00514B18" w:rsidRPr="00FF0D5A" w:rsidRDefault="00514B18" w:rsidP="00514B18">
      <w:pPr>
        <w:pStyle w:val="ListParagraph"/>
        <w:numPr>
          <w:ilvl w:val="0"/>
          <w:numId w:val="351"/>
        </w:numPr>
        <w:spacing w:after="0" w:line="240" w:lineRule="auto"/>
        <w:ind w:left="3402" w:hanging="567"/>
        <w:jc w:val="both"/>
        <w:rPr>
          <w:rFonts w:ascii="Bookman Old Style" w:hAnsi="Bookman Old Style"/>
          <w:sz w:val="24"/>
          <w:szCs w:val="24"/>
        </w:rPr>
      </w:pPr>
      <w:r w:rsidRPr="00FF0D5A">
        <w:rPr>
          <w:rFonts w:ascii="Bookman Old Style" w:hAnsi="Bookman Old Style"/>
          <w:sz w:val="24"/>
          <w:szCs w:val="24"/>
        </w:rPr>
        <w:t>dalam hal Emiten atau Perusahaan Publik memiliki transaksi hubungan keagenan, diungkapkan secara terpisah, maka:</w:t>
      </w:r>
    </w:p>
    <w:p w14:paraId="4D155FC6" w14:textId="77777777" w:rsidR="00514B18" w:rsidRPr="00FF0D5A" w:rsidRDefault="00514B18" w:rsidP="00514B18">
      <w:pPr>
        <w:pStyle w:val="ListParagraph"/>
        <w:numPr>
          <w:ilvl w:val="0"/>
          <w:numId w:val="359"/>
        </w:numPr>
        <w:spacing w:after="0" w:line="240" w:lineRule="auto"/>
        <w:ind w:left="3969" w:hanging="567"/>
        <w:jc w:val="both"/>
        <w:rPr>
          <w:rFonts w:ascii="Bookman Old Style" w:hAnsi="Bookman Old Style"/>
          <w:sz w:val="24"/>
          <w:szCs w:val="24"/>
        </w:rPr>
      </w:pPr>
      <w:r w:rsidRPr="00FF0D5A">
        <w:rPr>
          <w:rFonts w:ascii="Bookman Old Style" w:hAnsi="Bookman Old Style"/>
          <w:sz w:val="24"/>
          <w:szCs w:val="24"/>
        </w:rPr>
        <w:lastRenderedPageBreak/>
        <w:t>penjualan biasa dan penjualan dari hubungan keagenan;</w:t>
      </w:r>
    </w:p>
    <w:p w14:paraId="480801A6" w14:textId="77777777" w:rsidR="00514B18" w:rsidRPr="00FF0D5A" w:rsidRDefault="00514B18" w:rsidP="00514B18">
      <w:pPr>
        <w:pStyle w:val="ListParagraph"/>
        <w:numPr>
          <w:ilvl w:val="0"/>
          <w:numId w:val="359"/>
        </w:numPr>
        <w:spacing w:after="0" w:line="240" w:lineRule="auto"/>
        <w:ind w:left="3969" w:hanging="567"/>
        <w:jc w:val="both"/>
        <w:rPr>
          <w:rFonts w:ascii="Bookman Old Style" w:hAnsi="Bookman Old Style"/>
          <w:sz w:val="24"/>
          <w:szCs w:val="24"/>
        </w:rPr>
      </w:pPr>
      <w:r w:rsidRPr="00FF0D5A">
        <w:rPr>
          <w:rFonts w:ascii="Bookman Old Style" w:hAnsi="Bookman Old Style"/>
          <w:sz w:val="24"/>
          <w:szCs w:val="24"/>
        </w:rPr>
        <w:t>pendapatan komisi yang diperoleh Emiten atau Perusahaan Publik sebagai agen dari transaksi keagenan dengan pendapatan lainnya; dan</w:t>
      </w:r>
    </w:p>
    <w:p w14:paraId="76342B85" w14:textId="77777777" w:rsidR="00514B18" w:rsidRPr="00FF0D5A" w:rsidRDefault="00514B18" w:rsidP="00514B18">
      <w:pPr>
        <w:pStyle w:val="ListParagraph"/>
        <w:numPr>
          <w:ilvl w:val="0"/>
          <w:numId w:val="359"/>
        </w:numPr>
        <w:spacing w:after="0" w:line="240" w:lineRule="auto"/>
        <w:ind w:left="3969" w:hanging="567"/>
        <w:jc w:val="both"/>
        <w:rPr>
          <w:rFonts w:ascii="Bookman Old Style" w:hAnsi="Bookman Old Style"/>
          <w:sz w:val="24"/>
          <w:szCs w:val="24"/>
        </w:rPr>
      </w:pPr>
      <w:r w:rsidRPr="00FF0D5A">
        <w:rPr>
          <w:rFonts w:ascii="Bookman Old Style" w:hAnsi="Bookman Old Style"/>
          <w:sz w:val="24"/>
          <w:szCs w:val="24"/>
        </w:rPr>
        <w:t>rincian dari komponen pendapatan neto yang diperoleh Emiten atau Perusahaan Publik sebagai prinsipal dari transaksi keagenan, yang antara lain terdiri dari:</w:t>
      </w:r>
    </w:p>
    <w:p w14:paraId="4A7694F0" w14:textId="77777777" w:rsidR="00514B18" w:rsidRPr="00FF0D5A" w:rsidRDefault="00514B18" w:rsidP="00514B18">
      <w:pPr>
        <w:pStyle w:val="ListParagraph"/>
        <w:numPr>
          <w:ilvl w:val="0"/>
          <w:numId w:val="360"/>
        </w:numPr>
        <w:spacing w:after="0" w:line="240" w:lineRule="auto"/>
        <w:ind w:left="4536" w:hanging="567"/>
        <w:jc w:val="both"/>
        <w:rPr>
          <w:rFonts w:ascii="Bookman Old Style" w:hAnsi="Bookman Old Style"/>
          <w:sz w:val="24"/>
          <w:szCs w:val="24"/>
        </w:rPr>
      </w:pPr>
      <w:r w:rsidRPr="00FF0D5A">
        <w:rPr>
          <w:rFonts w:ascii="Bookman Old Style" w:hAnsi="Bookman Old Style"/>
          <w:sz w:val="24"/>
          <w:szCs w:val="24"/>
        </w:rPr>
        <w:t xml:space="preserve">pendapatan bruto; </w:t>
      </w:r>
    </w:p>
    <w:p w14:paraId="423C8C56" w14:textId="77777777" w:rsidR="00514B18" w:rsidRPr="00FF0D5A" w:rsidRDefault="00514B18" w:rsidP="00514B18">
      <w:pPr>
        <w:pStyle w:val="ListParagraph"/>
        <w:numPr>
          <w:ilvl w:val="0"/>
          <w:numId w:val="360"/>
        </w:numPr>
        <w:spacing w:after="0" w:line="240" w:lineRule="auto"/>
        <w:ind w:left="4536" w:hanging="567"/>
        <w:jc w:val="both"/>
        <w:rPr>
          <w:rFonts w:ascii="Bookman Old Style" w:hAnsi="Bookman Old Style"/>
          <w:sz w:val="24"/>
          <w:szCs w:val="24"/>
        </w:rPr>
      </w:pPr>
      <w:r w:rsidRPr="00FF0D5A">
        <w:rPr>
          <w:rFonts w:ascii="Bookman Old Style" w:hAnsi="Bookman Old Style"/>
          <w:sz w:val="24"/>
          <w:szCs w:val="24"/>
        </w:rPr>
        <w:t>pengurang pendapatan bruto; dan</w:t>
      </w:r>
    </w:p>
    <w:p w14:paraId="27E08E38" w14:textId="77777777" w:rsidR="00514B18" w:rsidRPr="00FF0D5A" w:rsidRDefault="00514B18" w:rsidP="00514B18">
      <w:pPr>
        <w:pStyle w:val="ListParagraph"/>
        <w:numPr>
          <w:ilvl w:val="0"/>
          <w:numId w:val="360"/>
        </w:numPr>
        <w:spacing w:after="0" w:line="240" w:lineRule="auto"/>
        <w:ind w:left="4536" w:hanging="567"/>
        <w:jc w:val="both"/>
        <w:rPr>
          <w:rFonts w:ascii="Bookman Old Style" w:hAnsi="Bookman Old Style"/>
          <w:sz w:val="24"/>
          <w:szCs w:val="24"/>
        </w:rPr>
      </w:pPr>
      <w:r w:rsidRPr="00FF0D5A">
        <w:rPr>
          <w:rFonts w:ascii="Bookman Old Style" w:hAnsi="Bookman Old Style"/>
          <w:sz w:val="24"/>
          <w:szCs w:val="24"/>
        </w:rPr>
        <w:t>total pendapatan neto.</w:t>
      </w:r>
    </w:p>
    <w:p w14:paraId="6CBCBF0D" w14:textId="77777777" w:rsidR="00514B18" w:rsidRPr="00FF0D5A" w:rsidRDefault="00514B18" w:rsidP="00514B18">
      <w:pPr>
        <w:pStyle w:val="ListParagraph"/>
        <w:numPr>
          <w:ilvl w:val="0"/>
          <w:numId w:val="350"/>
        </w:numPr>
        <w:spacing w:after="0" w:line="240" w:lineRule="auto"/>
        <w:ind w:left="2835" w:hanging="567"/>
        <w:jc w:val="both"/>
        <w:rPr>
          <w:rFonts w:ascii="Bookman Old Style" w:hAnsi="Bookman Old Style"/>
          <w:sz w:val="24"/>
          <w:szCs w:val="24"/>
        </w:rPr>
      </w:pPr>
      <w:r w:rsidRPr="00FF0D5A">
        <w:rPr>
          <w:rFonts w:ascii="Bookman Old Style" w:hAnsi="Bookman Old Style"/>
          <w:sz w:val="24"/>
          <w:szCs w:val="24"/>
        </w:rPr>
        <w:t>Pendapatan dari hasil investasi, antara lain:</w:t>
      </w:r>
    </w:p>
    <w:p w14:paraId="1FFA4538" w14:textId="77777777" w:rsidR="00514B18" w:rsidRPr="00FF0D5A" w:rsidRDefault="00514B18" w:rsidP="00514B18">
      <w:pPr>
        <w:pStyle w:val="ListParagraph"/>
        <w:numPr>
          <w:ilvl w:val="0"/>
          <w:numId w:val="361"/>
        </w:numPr>
        <w:spacing w:after="0" w:line="240" w:lineRule="auto"/>
        <w:ind w:left="3402" w:hanging="567"/>
        <w:jc w:val="both"/>
        <w:rPr>
          <w:rFonts w:ascii="Bookman Old Style" w:hAnsi="Bookman Old Style"/>
          <w:sz w:val="24"/>
          <w:szCs w:val="24"/>
        </w:rPr>
      </w:pPr>
      <w:r w:rsidRPr="00FF0D5A">
        <w:rPr>
          <w:rFonts w:ascii="Bookman Old Style" w:hAnsi="Bookman Old Style"/>
          <w:sz w:val="24"/>
          <w:szCs w:val="24"/>
        </w:rPr>
        <w:t>imbalan yang diterima dari hasil investasi, misalnya pendapatan bunga dan/atau imbal hasil dari Efek bersifat utang dan instrumen pasar uang dan/atau dividen dari Efek bersifat ekuitas; dan</w:t>
      </w:r>
    </w:p>
    <w:p w14:paraId="5F3E339C" w14:textId="77777777" w:rsidR="00514B18" w:rsidRDefault="00514B18" w:rsidP="00514B18">
      <w:pPr>
        <w:pStyle w:val="ListParagraph"/>
        <w:numPr>
          <w:ilvl w:val="0"/>
          <w:numId w:val="361"/>
        </w:numPr>
        <w:spacing w:after="0" w:line="240" w:lineRule="auto"/>
        <w:ind w:left="3402" w:hanging="567"/>
        <w:jc w:val="both"/>
        <w:rPr>
          <w:rFonts w:ascii="Bookman Old Style" w:hAnsi="Bookman Old Style"/>
          <w:sz w:val="24"/>
          <w:szCs w:val="24"/>
        </w:rPr>
      </w:pPr>
      <w:r w:rsidRPr="00FF0D5A">
        <w:rPr>
          <w:rFonts w:ascii="Bookman Old Style" w:hAnsi="Bookman Old Style"/>
          <w:sz w:val="24"/>
          <w:szCs w:val="24"/>
        </w:rPr>
        <w:t>keuntungan (kerugian) investasi, misalnya keuntungan (kerugian) dari transaksi perdagangan Efek termasuk keuntungan (kerugian) yang belum terealisasi atas Efek yang diukur pada Nilai Wajar melalui laba rugi,</w:t>
      </w:r>
    </w:p>
    <w:p w14:paraId="704EBF56" w14:textId="77777777" w:rsidR="00514B18" w:rsidRPr="00E4373F" w:rsidRDefault="00514B18" w:rsidP="00514B18">
      <w:pPr>
        <w:spacing w:after="0" w:line="240" w:lineRule="auto"/>
        <w:ind w:left="2835"/>
        <w:jc w:val="both"/>
        <w:rPr>
          <w:rFonts w:ascii="Bookman Old Style" w:hAnsi="Bookman Old Style"/>
          <w:sz w:val="24"/>
          <w:szCs w:val="24"/>
        </w:rPr>
      </w:pPr>
      <w:r w:rsidRPr="00E4373F">
        <w:rPr>
          <w:rFonts w:ascii="Bookman Old Style" w:hAnsi="Bookman Old Style"/>
          <w:sz w:val="24"/>
          <w:szCs w:val="24"/>
        </w:rPr>
        <w:t>diungkapkan secara terpisah berdasarkan Pihak Berelasi dan Pihak ketiga;</w:t>
      </w:r>
    </w:p>
    <w:p w14:paraId="180F3404" w14:textId="77777777" w:rsidR="00514B18" w:rsidRDefault="00514B18" w:rsidP="00514B18">
      <w:pPr>
        <w:pStyle w:val="ListParagraph"/>
        <w:numPr>
          <w:ilvl w:val="0"/>
          <w:numId w:val="254"/>
        </w:numPr>
        <w:spacing w:after="0" w:line="240" w:lineRule="auto"/>
        <w:ind w:left="2268" w:hanging="567"/>
        <w:rPr>
          <w:rFonts w:ascii="Bookman Old Style" w:hAnsi="Bookman Old Style"/>
          <w:sz w:val="24"/>
          <w:szCs w:val="24"/>
        </w:rPr>
      </w:pPr>
      <w:r w:rsidRPr="00E4373F">
        <w:rPr>
          <w:rFonts w:ascii="Bookman Old Style" w:hAnsi="Bookman Old Style"/>
          <w:sz w:val="24"/>
          <w:szCs w:val="24"/>
        </w:rPr>
        <w:t>Biaya pokok Penjualan</w:t>
      </w:r>
    </w:p>
    <w:p w14:paraId="1A4B34FA" w14:textId="77777777" w:rsidR="00514B18" w:rsidRPr="00E4373F" w:rsidRDefault="00514B18" w:rsidP="00514B18">
      <w:pPr>
        <w:pStyle w:val="ListParagraph"/>
        <w:spacing w:after="0" w:line="240" w:lineRule="auto"/>
        <w:ind w:left="2268"/>
        <w:jc w:val="both"/>
        <w:rPr>
          <w:rFonts w:ascii="Bookman Old Style" w:hAnsi="Bookman Old Style"/>
          <w:sz w:val="24"/>
          <w:szCs w:val="24"/>
        </w:rPr>
      </w:pPr>
      <w:r w:rsidRPr="00E4373F">
        <w:rPr>
          <w:rFonts w:ascii="Bookman Old Style" w:hAnsi="Bookman Old Style"/>
          <w:sz w:val="24"/>
          <w:szCs w:val="24"/>
        </w:rPr>
        <w:t>Emiten atau Perusahaan Publik wajib mengungkapkan antara lain:</w:t>
      </w:r>
    </w:p>
    <w:p w14:paraId="523C2526" w14:textId="77777777" w:rsidR="00514B18" w:rsidRPr="00E4373F" w:rsidRDefault="00514B18" w:rsidP="00514B18">
      <w:pPr>
        <w:pStyle w:val="ListParagraph"/>
        <w:numPr>
          <w:ilvl w:val="0"/>
          <w:numId w:val="362"/>
        </w:numPr>
        <w:spacing w:after="0" w:line="240" w:lineRule="auto"/>
        <w:ind w:left="2835" w:hanging="567"/>
        <w:rPr>
          <w:rFonts w:ascii="Bookman Old Style" w:hAnsi="Bookman Old Style"/>
          <w:sz w:val="24"/>
          <w:szCs w:val="24"/>
        </w:rPr>
      </w:pPr>
      <w:r w:rsidRPr="00E4373F">
        <w:rPr>
          <w:rFonts w:ascii="Bookman Old Style" w:hAnsi="Bookman Old Style"/>
          <w:sz w:val="24"/>
          <w:szCs w:val="24"/>
        </w:rPr>
        <w:t>biaya pokok produksi yang dirinci:</w:t>
      </w:r>
    </w:p>
    <w:p w14:paraId="686A03D6" w14:textId="77777777" w:rsidR="00514B18" w:rsidRPr="00E4373F" w:rsidRDefault="00514B18" w:rsidP="00514B18">
      <w:pPr>
        <w:pStyle w:val="ListParagraph"/>
        <w:numPr>
          <w:ilvl w:val="0"/>
          <w:numId w:val="363"/>
        </w:numPr>
        <w:spacing w:after="0" w:line="240" w:lineRule="auto"/>
        <w:ind w:left="3402" w:hanging="567"/>
        <w:rPr>
          <w:rFonts w:ascii="Bookman Old Style" w:hAnsi="Bookman Old Style"/>
          <w:sz w:val="24"/>
          <w:szCs w:val="24"/>
        </w:rPr>
      </w:pPr>
      <w:r w:rsidRPr="00E4373F">
        <w:rPr>
          <w:rFonts w:ascii="Bookman Old Style" w:hAnsi="Bookman Old Style"/>
          <w:sz w:val="24"/>
          <w:szCs w:val="24"/>
        </w:rPr>
        <w:t>biaya bahan baku;</w:t>
      </w:r>
    </w:p>
    <w:p w14:paraId="46220B33" w14:textId="77777777" w:rsidR="00514B18" w:rsidRPr="00E4373F" w:rsidRDefault="00514B18" w:rsidP="00514B18">
      <w:pPr>
        <w:pStyle w:val="ListParagraph"/>
        <w:numPr>
          <w:ilvl w:val="0"/>
          <w:numId w:val="363"/>
        </w:numPr>
        <w:spacing w:after="0" w:line="240" w:lineRule="auto"/>
        <w:ind w:left="3402" w:hanging="567"/>
        <w:rPr>
          <w:rFonts w:ascii="Bookman Old Style" w:hAnsi="Bookman Old Style"/>
          <w:sz w:val="24"/>
          <w:szCs w:val="24"/>
        </w:rPr>
      </w:pPr>
      <w:r w:rsidRPr="00E4373F">
        <w:rPr>
          <w:rFonts w:ascii="Bookman Old Style" w:hAnsi="Bookman Old Style"/>
          <w:sz w:val="24"/>
          <w:szCs w:val="24"/>
        </w:rPr>
        <w:t>imbalan kerja; dan</w:t>
      </w:r>
    </w:p>
    <w:p w14:paraId="231470EE" w14:textId="77777777" w:rsidR="00514B18" w:rsidRPr="00771473" w:rsidRDefault="00514B18" w:rsidP="00514B18">
      <w:pPr>
        <w:pStyle w:val="ListParagraph"/>
        <w:numPr>
          <w:ilvl w:val="0"/>
          <w:numId w:val="363"/>
        </w:numPr>
        <w:spacing w:after="0" w:line="240" w:lineRule="auto"/>
        <w:ind w:left="3402" w:hanging="567"/>
        <w:rPr>
          <w:rFonts w:ascii="Bookman Old Style" w:hAnsi="Bookman Old Style"/>
          <w:sz w:val="24"/>
          <w:szCs w:val="24"/>
        </w:rPr>
      </w:pPr>
      <w:r w:rsidRPr="00E4373F">
        <w:rPr>
          <w:rFonts w:ascii="Bookman Old Style" w:hAnsi="Bookman Old Style"/>
          <w:sz w:val="24"/>
          <w:szCs w:val="24"/>
        </w:rPr>
        <w:t xml:space="preserve">biaya </w:t>
      </w:r>
      <w:r w:rsidRPr="00E4373F">
        <w:rPr>
          <w:rFonts w:ascii="Bookman Old Style" w:hAnsi="Bookman Old Style"/>
          <w:i/>
          <w:sz w:val="24"/>
          <w:szCs w:val="24"/>
        </w:rPr>
        <w:t>overhead</w:t>
      </w:r>
      <w:r w:rsidRPr="00771473">
        <w:rPr>
          <w:rFonts w:ascii="Bookman Old Style" w:hAnsi="Bookman Old Style"/>
          <w:sz w:val="24"/>
          <w:szCs w:val="24"/>
        </w:rPr>
        <w:t>,</w:t>
      </w:r>
    </w:p>
    <w:p w14:paraId="623D2649" w14:textId="77777777" w:rsidR="00514B18" w:rsidRPr="00E4373F" w:rsidRDefault="00514B18" w:rsidP="00514B18">
      <w:pPr>
        <w:pStyle w:val="ListParagraph"/>
        <w:spacing w:after="0" w:line="240" w:lineRule="auto"/>
        <w:ind w:left="2835"/>
        <w:jc w:val="both"/>
        <w:rPr>
          <w:rFonts w:ascii="Bookman Old Style" w:hAnsi="Bookman Old Style"/>
          <w:sz w:val="24"/>
          <w:szCs w:val="24"/>
        </w:rPr>
      </w:pPr>
      <w:r w:rsidRPr="00E4373F">
        <w:rPr>
          <w:rFonts w:ascii="Bookman Old Style" w:hAnsi="Bookman Old Style"/>
          <w:sz w:val="24"/>
          <w:szCs w:val="24"/>
        </w:rPr>
        <w:t>ditambah dan dikurangi saldo awal dan akhir persediaan;</w:t>
      </w:r>
    </w:p>
    <w:p w14:paraId="5EF2B7D4" w14:textId="77777777" w:rsidR="00514B18" w:rsidRDefault="00514B18" w:rsidP="00514B18">
      <w:pPr>
        <w:pStyle w:val="ListParagraph"/>
        <w:numPr>
          <w:ilvl w:val="0"/>
          <w:numId w:val="362"/>
        </w:numPr>
        <w:spacing w:after="0" w:line="240" w:lineRule="auto"/>
        <w:ind w:left="2835" w:hanging="567"/>
        <w:jc w:val="both"/>
        <w:rPr>
          <w:rFonts w:ascii="Bookman Old Style" w:hAnsi="Bookman Old Style"/>
          <w:sz w:val="24"/>
          <w:szCs w:val="24"/>
        </w:rPr>
      </w:pPr>
      <w:r w:rsidRPr="00E4373F">
        <w:rPr>
          <w:rFonts w:ascii="Bookman Old Style" w:hAnsi="Bookman Old Style"/>
          <w:sz w:val="24"/>
          <w:szCs w:val="24"/>
        </w:rPr>
        <w:t>nama pihak penjual dan nilai pembelian yang melebihi 10% (sepuluh persen) dari pendapatan.</w:t>
      </w:r>
    </w:p>
    <w:p w14:paraId="20831CC7" w14:textId="77777777" w:rsidR="00514B18" w:rsidRDefault="00514B18" w:rsidP="00514B18">
      <w:pPr>
        <w:pStyle w:val="ListParagraph"/>
        <w:numPr>
          <w:ilvl w:val="0"/>
          <w:numId w:val="254"/>
        </w:numPr>
        <w:spacing w:after="0" w:line="240" w:lineRule="auto"/>
        <w:ind w:left="2268" w:hanging="567"/>
        <w:rPr>
          <w:rFonts w:ascii="Bookman Old Style" w:hAnsi="Bookman Old Style"/>
          <w:sz w:val="24"/>
          <w:szCs w:val="24"/>
        </w:rPr>
      </w:pPr>
      <w:r w:rsidRPr="00771473">
        <w:rPr>
          <w:rFonts w:ascii="Bookman Old Style" w:hAnsi="Bookman Old Style"/>
          <w:sz w:val="24"/>
          <w:szCs w:val="24"/>
        </w:rPr>
        <w:t>Penghasilan Operasi Lain</w:t>
      </w:r>
    </w:p>
    <w:p w14:paraId="60F3D32F" w14:textId="77777777" w:rsidR="00514B18" w:rsidRDefault="00514B18" w:rsidP="00514B18">
      <w:pPr>
        <w:pStyle w:val="ListParagraph"/>
        <w:spacing w:after="0" w:line="240" w:lineRule="auto"/>
        <w:ind w:left="2268"/>
        <w:jc w:val="both"/>
        <w:rPr>
          <w:rFonts w:ascii="Bookman Old Style" w:hAnsi="Bookman Old Style"/>
          <w:sz w:val="24"/>
          <w:szCs w:val="24"/>
        </w:rPr>
      </w:pPr>
      <w:r w:rsidRPr="00771473">
        <w:rPr>
          <w:rFonts w:ascii="Bookman Old Style" w:hAnsi="Bookman Old Style"/>
          <w:sz w:val="24"/>
          <w:szCs w:val="24"/>
        </w:rPr>
        <w:t>Emiten atau Perusahaan Publik wajib mengungkapkan rincian dan jumlah penghasilan operasi lain.</w:t>
      </w:r>
    </w:p>
    <w:p w14:paraId="04F9AA90" w14:textId="77777777" w:rsidR="00514B18" w:rsidRDefault="00514B18" w:rsidP="00514B18">
      <w:pPr>
        <w:pStyle w:val="ListParagraph"/>
        <w:numPr>
          <w:ilvl w:val="0"/>
          <w:numId w:val="254"/>
        </w:numPr>
        <w:spacing w:after="0" w:line="240" w:lineRule="auto"/>
        <w:ind w:left="2268" w:hanging="567"/>
        <w:rPr>
          <w:rFonts w:ascii="Bookman Old Style" w:hAnsi="Bookman Old Style"/>
          <w:sz w:val="24"/>
          <w:szCs w:val="24"/>
        </w:rPr>
      </w:pPr>
      <w:r w:rsidRPr="00771473">
        <w:rPr>
          <w:rFonts w:ascii="Bookman Old Style" w:hAnsi="Bookman Old Style"/>
          <w:sz w:val="24"/>
          <w:szCs w:val="24"/>
        </w:rPr>
        <w:t>Beban Usaha</w:t>
      </w:r>
    </w:p>
    <w:p w14:paraId="79110CC8" w14:textId="77777777" w:rsidR="00514B18" w:rsidRPr="00771473" w:rsidRDefault="00514B18" w:rsidP="00514B18">
      <w:pPr>
        <w:pStyle w:val="ListParagraph"/>
        <w:spacing w:after="0" w:line="240" w:lineRule="auto"/>
        <w:ind w:left="2268"/>
        <w:jc w:val="both"/>
        <w:rPr>
          <w:rFonts w:ascii="Bookman Old Style" w:hAnsi="Bookman Old Style"/>
          <w:sz w:val="24"/>
          <w:szCs w:val="24"/>
        </w:rPr>
      </w:pPr>
      <w:r w:rsidRPr="00771473">
        <w:rPr>
          <w:rFonts w:ascii="Bookman Old Style" w:hAnsi="Bookman Old Style"/>
          <w:sz w:val="24"/>
          <w:szCs w:val="24"/>
        </w:rPr>
        <w:t>Pada umumnya, yang harus diungkapkan rincian sifat beban berdasarkan kategori fungsinya, yaitu antara lain:</w:t>
      </w:r>
    </w:p>
    <w:p w14:paraId="1E2456E2" w14:textId="77777777" w:rsidR="00514B18" w:rsidRPr="00771473" w:rsidRDefault="00514B18" w:rsidP="00514B18">
      <w:pPr>
        <w:pStyle w:val="ListParagraph"/>
        <w:numPr>
          <w:ilvl w:val="0"/>
          <w:numId w:val="364"/>
        </w:numPr>
        <w:spacing w:after="0" w:line="240" w:lineRule="auto"/>
        <w:ind w:left="2835" w:hanging="567"/>
        <w:jc w:val="both"/>
        <w:rPr>
          <w:rFonts w:ascii="Bookman Old Style" w:hAnsi="Bookman Old Style"/>
          <w:sz w:val="24"/>
          <w:szCs w:val="24"/>
        </w:rPr>
      </w:pPr>
      <w:r w:rsidRPr="00771473">
        <w:rPr>
          <w:rFonts w:ascii="Bookman Old Style" w:hAnsi="Bookman Old Style"/>
          <w:sz w:val="24"/>
          <w:szCs w:val="24"/>
        </w:rPr>
        <w:t xml:space="preserve">beban penjualan; </w:t>
      </w:r>
    </w:p>
    <w:p w14:paraId="7325EA40" w14:textId="77777777" w:rsidR="00514B18" w:rsidRPr="00771473" w:rsidRDefault="00514B18" w:rsidP="00514B18">
      <w:pPr>
        <w:pStyle w:val="ListParagraph"/>
        <w:numPr>
          <w:ilvl w:val="0"/>
          <w:numId w:val="364"/>
        </w:numPr>
        <w:spacing w:after="0" w:line="240" w:lineRule="auto"/>
        <w:ind w:left="2835" w:hanging="567"/>
        <w:jc w:val="both"/>
        <w:rPr>
          <w:rFonts w:ascii="Bookman Old Style" w:hAnsi="Bookman Old Style"/>
          <w:sz w:val="24"/>
          <w:szCs w:val="24"/>
        </w:rPr>
      </w:pPr>
      <w:r w:rsidRPr="00771473">
        <w:rPr>
          <w:rFonts w:ascii="Bookman Old Style" w:hAnsi="Bookman Old Style"/>
          <w:sz w:val="24"/>
          <w:szCs w:val="24"/>
        </w:rPr>
        <w:t>beban distribusi; dan</w:t>
      </w:r>
    </w:p>
    <w:p w14:paraId="10988467" w14:textId="77777777" w:rsidR="00514B18" w:rsidRDefault="00514B18" w:rsidP="00514B18">
      <w:pPr>
        <w:pStyle w:val="ListParagraph"/>
        <w:numPr>
          <w:ilvl w:val="0"/>
          <w:numId w:val="364"/>
        </w:numPr>
        <w:spacing w:after="0" w:line="240" w:lineRule="auto"/>
        <w:ind w:left="2835" w:hanging="567"/>
        <w:jc w:val="both"/>
        <w:rPr>
          <w:rFonts w:ascii="Bookman Old Style" w:hAnsi="Bookman Old Style"/>
          <w:sz w:val="24"/>
          <w:szCs w:val="24"/>
        </w:rPr>
      </w:pPr>
      <w:r w:rsidRPr="00771473">
        <w:rPr>
          <w:rFonts w:ascii="Bookman Old Style" w:hAnsi="Bookman Old Style"/>
          <w:sz w:val="24"/>
          <w:szCs w:val="24"/>
        </w:rPr>
        <w:t>beban umum dan administrasi.</w:t>
      </w:r>
    </w:p>
    <w:p w14:paraId="461C0D4E" w14:textId="77777777" w:rsidR="00514B18" w:rsidRDefault="00514B18" w:rsidP="00514B18">
      <w:pPr>
        <w:pStyle w:val="ListParagraph"/>
        <w:numPr>
          <w:ilvl w:val="0"/>
          <w:numId w:val="254"/>
        </w:numPr>
        <w:spacing w:after="0" w:line="240" w:lineRule="auto"/>
        <w:ind w:left="2268" w:hanging="567"/>
        <w:rPr>
          <w:rFonts w:ascii="Bookman Old Style" w:hAnsi="Bookman Old Style"/>
          <w:sz w:val="24"/>
          <w:szCs w:val="24"/>
        </w:rPr>
      </w:pPr>
      <w:r w:rsidRPr="00771473">
        <w:rPr>
          <w:rFonts w:ascii="Bookman Old Style" w:hAnsi="Bookman Old Style"/>
          <w:sz w:val="24"/>
          <w:szCs w:val="24"/>
        </w:rPr>
        <w:t>Beban Operasi Lain</w:t>
      </w:r>
    </w:p>
    <w:p w14:paraId="3D37316B" w14:textId="77777777" w:rsidR="00514B18" w:rsidRDefault="00514B18" w:rsidP="00514B18">
      <w:pPr>
        <w:pStyle w:val="ListParagraph"/>
        <w:spacing w:after="0" w:line="240" w:lineRule="auto"/>
        <w:ind w:left="2268"/>
        <w:jc w:val="both"/>
        <w:rPr>
          <w:rFonts w:ascii="Bookman Old Style" w:hAnsi="Bookman Old Style"/>
          <w:sz w:val="24"/>
          <w:szCs w:val="24"/>
        </w:rPr>
      </w:pPr>
      <w:r w:rsidRPr="00771473">
        <w:rPr>
          <w:rFonts w:ascii="Bookman Old Style" w:hAnsi="Bookman Old Style"/>
          <w:sz w:val="24"/>
          <w:szCs w:val="24"/>
        </w:rPr>
        <w:t>Emiten atau Perusahaan Publik wajib mengungkapkan rincian dan jumlah beban operasi lain.</w:t>
      </w:r>
    </w:p>
    <w:p w14:paraId="096FA5AC" w14:textId="77777777" w:rsidR="00514B18" w:rsidRPr="00771473" w:rsidRDefault="00514B18" w:rsidP="00514B18">
      <w:pPr>
        <w:pStyle w:val="ListParagraph"/>
        <w:numPr>
          <w:ilvl w:val="0"/>
          <w:numId w:val="254"/>
        </w:numPr>
        <w:spacing w:after="0" w:line="240" w:lineRule="auto"/>
        <w:ind w:left="2268" w:hanging="567"/>
        <w:rPr>
          <w:rFonts w:ascii="Bookman Old Style" w:hAnsi="Bookman Old Style"/>
          <w:sz w:val="24"/>
          <w:szCs w:val="24"/>
        </w:rPr>
      </w:pPr>
      <w:r w:rsidRPr="00771473">
        <w:rPr>
          <w:rFonts w:ascii="Bookman Old Style" w:hAnsi="Bookman Old Style"/>
          <w:sz w:val="24"/>
          <w:szCs w:val="24"/>
        </w:rPr>
        <w:t>Penghasilan dan Beban Investasi</w:t>
      </w:r>
    </w:p>
    <w:p w14:paraId="1B337C1F" w14:textId="77777777" w:rsidR="00514B18" w:rsidRPr="00771473" w:rsidRDefault="00514B18" w:rsidP="00514B18">
      <w:pPr>
        <w:pStyle w:val="ListParagraph"/>
        <w:spacing w:after="0" w:line="240" w:lineRule="auto"/>
        <w:ind w:left="2268"/>
        <w:jc w:val="both"/>
        <w:rPr>
          <w:rFonts w:ascii="Bookman Old Style" w:hAnsi="Bookman Old Style"/>
          <w:sz w:val="24"/>
          <w:szCs w:val="24"/>
        </w:rPr>
      </w:pPr>
      <w:r w:rsidRPr="00771473">
        <w:rPr>
          <w:rFonts w:ascii="Bookman Old Style" w:hAnsi="Bookman Old Style"/>
          <w:sz w:val="24"/>
          <w:szCs w:val="24"/>
        </w:rPr>
        <w:t>Emiten atau Perusahaan Publik wajib mengungkapkan antara lain rincian dan jumlah atas:</w:t>
      </w:r>
    </w:p>
    <w:p w14:paraId="212D736D" w14:textId="77777777" w:rsidR="00514B18" w:rsidRPr="00771473" w:rsidRDefault="00514B18" w:rsidP="00514B18">
      <w:pPr>
        <w:pStyle w:val="ListParagraph"/>
        <w:numPr>
          <w:ilvl w:val="0"/>
          <w:numId w:val="365"/>
        </w:numPr>
        <w:spacing w:after="0" w:line="240" w:lineRule="auto"/>
        <w:ind w:left="2835" w:hanging="567"/>
        <w:jc w:val="both"/>
        <w:rPr>
          <w:rFonts w:ascii="Bookman Old Style" w:hAnsi="Bookman Old Style"/>
          <w:sz w:val="24"/>
          <w:szCs w:val="24"/>
        </w:rPr>
      </w:pPr>
      <w:r w:rsidRPr="00771473">
        <w:rPr>
          <w:rFonts w:ascii="Bookman Old Style" w:hAnsi="Bookman Old Style"/>
          <w:sz w:val="24"/>
          <w:szCs w:val="24"/>
        </w:rPr>
        <w:t>Penghasilan Investasi</w:t>
      </w:r>
    </w:p>
    <w:p w14:paraId="67B1DEFB" w14:textId="77777777" w:rsidR="00514B18" w:rsidRPr="00771473" w:rsidRDefault="00514B18" w:rsidP="00514B18">
      <w:pPr>
        <w:pStyle w:val="ListParagraph"/>
        <w:numPr>
          <w:ilvl w:val="0"/>
          <w:numId w:val="366"/>
        </w:numPr>
        <w:spacing w:after="0" w:line="240" w:lineRule="auto"/>
        <w:ind w:left="3402" w:hanging="567"/>
        <w:jc w:val="both"/>
        <w:rPr>
          <w:rFonts w:ascii="Bookman Old Style" w:hAnsi="Bookman Old Style"/>
          <w:sz w:val="24"/>
          <w:szCs w:val="24"/>
        </w:rPr>
      </w:pPr>
      <w:r w:rsidRPr="00771473">
        <w:rPr>
          <w:rFonts w:ascii="Bookman Old Style" w:hAnsi="Bookman Old Style"/>
          <w:sz w:val="24"/>
          <w:szCs w:val="24"/>
        </w:rPr>
        <w:t>penghasilan dari aset yang diklasifikasikan ke dalam kategori investasi, antara lain:</w:t>
      </w:r>
    </w:p>
    <w:p w14:paraId="2DC440D7" w14:textId="77777777" w:rsidR="00514B18" w:rsidRPr="00771473" w:rsidRDefault="00514B18" w:rsidP="00514B18">
      <w:pPr>
        <w:pStyle w:val="ListParagraph"/>
        <w:numPr>
          <w:ilvl w:val="0"/>
          <w:numId w:val="367"/>
        </w:numPr>
        <w:spacing w:after="0" w:line="240" w:lineRule="auto"/>
        <w:ind w:left="3969" w:hanging="567"/>
        <w:jc w:val="both"/>
        <w:rPr>
          <w:rFonts w:ascii="Bookman Old Style" w:hAnsi="Bookman Old Style"/>
          <w:sz w:val="24"/>
          <w:szCs w:val="24"/>
        </w:rPr>
      </w:pPr>
      <w:r w:rsidRPr="00771473">
        <w:rPr>
          <w:rFonts w:ascii="Bookman Old Style" w:hAnsi="Bookman Old Style"/>
          <w:sz w:val="24"/>
          <w:szCs w:val="24"/>
        </w:rPr>
        <w:lastRenderedPageBreak/>
        <w:t>imbalan yang diterima dari hasil investasi, misalnya pendapatan bunga dan/atau imbal hasil dari Efek bersifat utang dan instrumen pasar uang dan/atau dividen dari Efek bersifat ekuitas; dan</w:t>
      </w:r>
    </w:p>
    <w:p w14:paraId="5CF84308" w14:textId="77777777" w:rsidR="00514B18" w:rsidRDefault="00514B18" w:rsidP="00514B18">
      <w:pPr>
        <w:pStyle w:val="ListParagraph"/>
        <w:numPr>
          <w:ilvl w:val="0"/>
          <w:numId w:val="367"/>
        </w:numPr>
        <w:spacing w:after="0" w:line="240" w:lineRule="auto"/>
        <w:ind w:left="3969" w:hanging="567"/>
        <w:jc w:val="both"/>
        <w:rPr>
          <w:rFonts w:ascii="Bookman Old Style" w:hAnsi="Bookman Old Style"/>
          <w:sz w:val="24"/>
          <w:szCs w:val="24"/>
        </w:rPr>
      </w:pPr>
      <w:r w:rsidRPr="00771473">
        <w:rPr>
          <w:rFonts w:ascii="Bookman Old Style" w:hAnsi="Bookman Old Style"/>
          <w:sz w:val="24"/>
          <w:szCs w:val="24"/>
        </w:rPr>
        <w:t>keuntungan (kerugian) investasi, misalnya keuntungan (kerugian) dari transaksi perdagangan Efek termasuk keuntungan (kerugian) yang belum terealisasi atas Efek yang diukur pada Nilai Wajar melalui laba rugi,</w:t>
      </w:r>
    </w:p>
    <w:p w14:paraId="3B307C53" w14:textId="77777777" w:rsidR="00514B18" w:rsidRPr="00455F27" w:rsidRDefault="00514B18" w:rsidP="00514B18">
      <w:pPr>
        <w:spacing w:after="0" w:line="240" w:lineRule="auto"/>
        <w:ind w:left="3402"/>
        <w:jc w:val="both"/>
        <w:rPr>
          <w:rFonts w:ascii="Bookman Old Style" w:hAnsi="Bookman Old Style"/>
          <w:sz w:val="24"/>
          <w:szCs w:val="24"/>
        </w:rPr>
      </w:pPr>
      <w:r w:rsidRPr="00455F27">
        <w:rPr>
          <w:rFonts w:ascii="Bookman Old Style" w:hAnsi="Bookman Old Style"/>
          <w:sz w:val="24"/>
          <w:szCs w:val="24"/>
        </w:rPr>
        <w:t>diungkapkan secara terpisah berdasarkan Pihak Berelasi dan Pihak ketiga.</w:t>
      </w:r>
    </w:p>
    <w:p w14:paraId="4E1E3DA4" w14:textId="77777777" w:rsidR="00514B18" w:rsidRPr="00771473" w:rsidRDefault="00514B18" w:rsidP="00514B18">
      <w:pPr>
        <w:pStyle w:val="ListParagraph"/>
        <w:numPr>
          <w:ilvl w:val="0"/>
          <w:numId w:val="366"/>
        </w:numPr>
        <w:spacing w:after="0" w:line="240" w:lineRule="auto"/>
        <w:ind w:left="3402" w:hanging="567"/>
        <w:jc w:val="both"/>
        <w:rPr>
          <w:rFonts w:ascii="Bookman Old Style" w:hAnsi="Bookman Old Style"/>
          <w:sz w:val="24"/>
          <w:szCs w:val="24"/>
        </w:rPr>
      </w:pPr>
      <w:r w:rsidRPr="00771473">
        <w:rPr>
          <w:rFonts w:ascii="Bookman Old Style" w:hAnsi="Bookman Old Style"/>
          <w:sz w:val="24"/>
          <w:szCs w:val="24"/>
        </w:rPr>
        <w:t>penghasilan lain yang diklasifikasikan dalam kategori investasi.</w:t>
      </w:r>
    </w:p>
    <w:p w14:paraId="792F8CF9" w14:textId="77777777" w:rsidR="00514B18" w:rsidRPr="00771473" w:rsidRDefault="00514B18" w:rsidP="00514B18">
      <w:pPr>
        <w:pStyle w:val="ListParagraph"/>
        <w:numPr>
          <w:ilvl w:val="0"/>
          <w:numId w:val="365"/>
        </w:numPr>
        <w:spacing w:after="0" w:line="240" w:lineRule="auto"/>
        <w:ind w:left="2835" w:hanging="567"/>
        <w:jc w:val="both"/>
        <w:rPr>
          <w:rFonts w:ascii="Bookman Old Style" w:hAnsi="Bookman Old Style"/>
          <w:sz w:val="24"/>
          <w:szCs w:val="24"/>
        </w:rPr>
      </w:pPr>
      <w:r w:rsidRPr="00771473">
        <w:rPr>
          <w:rFonts w:ascii="Bookman Old Style" w:hAnsi="Bookman Old Style"/>
          <w:sz w:val="24"/>
          <w:szCs w:val="24"/>
        </w:rPr>
        <w:t>beban investasi;</w:t>
      </w:r>
    </w:p>
    <w:p w14:paraId="304028D7" w14:textId="77777777" w:rsidR="00514B18" w:rsidRPr="00771473" w:rsidRDefault="00514B18" w:rsidP="00514B18">
      <w:pPr>
        <w:pStyle w:val="ListParagraph"/>
        <w:numPr>
          <w:ilvl w:val="0"/>
          <w:numId w:val="365"/>
        </w:numPr>
        <w:spacing w:after="0" w:line="240" w:lineRule="auto"/>
        <w:ind w:left="2835" w:hanging="567"/>
        <w:jc w:val="both"/>
        <w:rPr>
          <w:rFonts w:ascii="Bookman Old Style" w:hAnsi="Bookman Old Style"/>
          <w:sz w:val="24"/>
          <w:szCs w:val="24"/>
        </w:rPr>
      </w:pPr>
      <w:r w:rsidRPr="00771473">
        <w:rPr>
          <w:rFonts w:ascii="Bookman Old Style" w:hAnsi="Bookman Old Style"/>
          <w:sz w:val="24"/>
          <w:szCs w:val="24"/>
        </w:rPr>
        <w:t>bagian laba rugi dari masing-masing entitas asosiasi dan/atau ventura bersama yang dicatat dengan menggunakan metode ekuitas, jika ada; dan</w:t>
      </w:r>
    </w:p>
    <w:p w14:paraId="286B87AA" w14:textId="77777777" w:rsidR="00514B18" w:rsidRPr="00771473" w:rsidRDefault="00514B18" w:rsidP="00514B18">
      <w:pPr>
        <w:pStyle w:val="ListParagraph"/>
        <w:numPr>
          <w:ilvl w:val="0"/>
          <w:numId w:val="365"/>
        </w:numPr>
        <w:spacing w:after="0" w:line="240" w:lineRule="auto"/>
        <w:ind w:left="2835" w:hanging="567"/>
        <w:jc w:val="both"/>
        <w:rPr>
          <w:rFonts w:ascii="Bookman Old Style" w:hAnsi="Bookman Old Style"/>
          <w:sz w:val="24"/>
          <w:szCs w:val="24"/>
        </w:rPr>
      </w:pPr>
      <w:r w:rsidRPr="00771473">
        <w:rPr>
          <w:rFonts w:ascii="Bookman Old Style" w:hAnsi="Bookman Old Style"/>
          <w:sz w:val="24"/>
          <w:szCs w:val="24"/>
        </w:rPr>
        <w:t>bagian laba rugi dari entitas asosiasi dari operasi yang dihentikan, yang diungkapkan secara terpisah, jika ada.</w:t>
      </w:r>
    </w:p>
    <w:p w14:paraId="40404A24" w14:textId="77777777" w:rsidR="00514B18" w:rsidRPr="00D575EE" w:rsidRDefault="00514B18" w:rsidP="00514B18">
      <w:pPr>
        <w:pStyle w:val="ListParagraph"/>
        <w:numPr>
          <w:ilvl w:val="0"/>
          <w:numId w:val="254"/>
        </w:numPr>
        <w:spacing w:after="0" w:line="240" w:lineRule="auto"/>
        <w:ind w:left="2268" w:hanging="567"/>
        <w:rPr>
          <w:rFonts w:ascii="Bookman Old Style" w:hAnsi="Bookman Old Style"/>
          <w:sz w:val="24"/>
          <w:szCs w:val="24"/>
        </w:rPr>
      </w:pPr>
      <w:r w:rsidRPr="00D575EE">
        <w:rPr>
          <w:rFonts w:ascii="Bookman Old Style" w:hAnsi="Bookman Old Style"/>
          <w:sz w:val="24"/>
          <w:szCs w:val="24"/>
        </w:rPr>
        <w:t>Penghasilan dan Beban Pendanaan</w:t>
      </w:r>
    </w:p>
    <w:p w14:paraId="4645DBDA" w14:textId="77777777" w:rsidR="00514B18" w:rsidRPr="00DC0A24" w:rsidRDefault="00514B18" w:rsidP="00514B18">
      <w:pPr>
        <w:pStyle w:val="ListParagraph"/>
        <w:spacing w:after="0" w:line="240" w:lineRule="auto"/>
        <w:ind w:left="2268"/>
        <w:jc w:val="both"/>
        <w:rPr>
          <w:rFonts w:ascii="Bookman Old Style" w:hAnsi="Bookman Old Style"/>
          <w:sz w:val="24"/>
          <w:szCs w:val="24"/>
        </w:rPr>
      </w:pPr>
      <w:r w:rsidRPr="00DC0A24">
        <w:rPr>
          <w:rFonts w:ascii="Bookman Old Style" w:hAnsi="Bookman Old Style"/>
          <w:sz w:val="24"/>
          <w:szCs w:val="24"/>
        </w:rPr>
        <w:t>Emiten atau Perusahaan Publik wajib mengungkapkan antara lain rincian dan jumlah atas:</w:t>
      </w:r>
    </w:p>
    <w:p w14:paraId="0110153D" w14:textId="77777777" w:rsidR="00514B18" w:rsidRPr="00DC0A24" w:rsidRDefault="00514B18" w:rsidP="00514B18">
      <w:pPr>
        <w:pStyle w:val="ListParagraph"/>
        <w:numPr>
          <w:ilvl w:val="0"/>
          <w:numId w:val="368"/>
        </w:numPr>
        <w:spacing w:after="0" w:line="240" w:lineRule="auto"/>
        <w:ind w:left="2835" w:hanging="567"/>
        <w:jc w:val="both"/>
        <w:rPr>
          <w:rFonts w:ascii="Bookman Old Style" w:hAnsi="Bookman Old Style"/>
          <w:sz w:val="24"/>
          <w:szCs w:val="24"/>
        </w:rPr>
      </w:pPr>
      <w:r w:rsidRPr="00DC0A24">
        <w:rPr>
          <w:rFonts w:ascii="Bookman Old Style" w:hAnsi="Bookman Old Style"/>
          <w:sz w:val="24"/>
          <w:szCs w:val="24"/>
        </w:rPr>
        <w:t>Penghasilan Pendanaan</w:t>
      </w:r>
    </w:p>
    <w:p w14:paraId="610B6CDF" w14:textId="77777777" w:rsidR="00514B18" w:rsidRPr="00DC0A24" w:rsidRDefault="00514B18" w:rsidP="00514B18">
      <w:pPr>
        <w:pStyle w:val="ListParagraph"/>
        <w:numPr>
          <w:ilvl w:val="0"/>
          <w:numId w:val="368"/>
        </w:numPr>
        <w:spacing w:after="0" w:line="240" w:lineRule="auto"/>
        <w:ind w:left="2835" w:hanging="567"/>
        <w:jc w:val="both"/>
        <w:rPr>
          <w:rFonts w:ascii="Bookman Old Style" w:hAnsi="Bookman Old Style"/>
          <w:sz w:val="24"/>
          <w:szCs w:val="24"/>
        </w:rPr>
      </w:pPr>
      <w:r w:rsidRPr="00DC0A24">
        <w:rPr>
          <w:rFonts w:ascii="Bookman Old Style" w:hAnsi="Bookman Old Style"/>
          <w:sz w:val="24"/>
          <w:szCs w:val="24"/>
        </w:rPr>
        <w:t>Beban Pendanaan, antara lain:</w:t>
      </w:r>
    </w:p>
    <w:p w14:paraId="0E5C8B32" w14:textId="77777777" w:rsidR="00514B18" w:rsidRPr="00DC0A24" w:rsidRDefault="00514B18" w:rsidP="00514B18">
      <w:pPr>
        <w:pStyle w:val="ListParagraph"/>
        <w:numPr>
          <w:ilvl w:val="0"/>
          <w:numId w:val="369"/>
        </w:numPr>
        <w:spacing w:after="0" w:line="240" w:lineRule="auto"/>
        <w:ind w:left="3402" w:hanging="567"/>
        <w:jc w:val="both"/>
        <w:rPr>
          <w:rFonts w:ascii="Bookman Old Style" w:hAnsi="Bookman Old Style"/>
          <w:sz w:val="24"/>
          <w:szCs w:val="24"/>
        </w:rPr>
      </w:pPr>
      <w:r w:rsidRPr="00DC0A24">
        <w:rPr>
          <w:rFonts w:ascii="Bookman Old Style" w:hAnsi="Bookman Old Style"/>
          <w:sz w:val="24"/>
          <w:szCs w:val="24"/>
        </w:rPr>
        <w:t>beban bunga atas instrumen utang yang diterbitkan;</w:t>
      </w:r>
    </w:p>
    <w:p w14:paraId="0F54B67D" w14:textId="77777777" w:rsidR="00514B18" w:rsidRPr="00DC0A24" w:rsidRDefault="00514B18" w:rsidP="00514B18">
      <w:pPr>
        <w:pStyle w:val="ListParagraph"/>
        <w:numPr>
          <w:ilvl w:val="0"/>
          <w:numId w:val="369"/>
        </w:numPr>
        <w:spacing w:after="0" w:line="240" w:lineRule="auto"/>
        <w:ind w:left="3402" w:hanging="567"/>
        <w:jc w:val="both"/>
        <w:rPr>
          <w:rFonts w:ascii="Bookman Old Style" w:hAnsi="Bookman Old Style"/>
          <w:sz w:val="24"/>
          <w:szCs w:val="24"/>
        </w:rPr>
      </w:pPr>
      <w:r w:rsidRPr="00DC0A24">
        <w:rPr>
          <w:rFonts w:ascii="Bookman Old Style" w:hAnsi="Bookman Old Style"/>
          <w:sz w:val="24"/>
          <w:szCs w:val="24"/>
        </w:rPr>
        <w:t>keuntungan dan kerugian nilai wajar atas liabilitas yang ditetapkan pada nilai wajar melalui laba rugi;</w:t>
      </w:r>
    </w:p>
    <w:p w14:paraId="3FE98B2A" w14:textId="77777777" w:rsidR="00514B18" w:rsidRPr="00DC0A24" w:rsidRDefault="00514B18" w:rsidP="00514B18">
      <w:pPr>
        <w:pStyle w:val="ListParagraph"/>
        <w:numPr>
          <w:ilvl w:val="0"/>
          <w:numId w:val="369"/>
        </w:numPr>
        <w:spacing w:after="0" w:line="240" w:lineRule="auto"/>
        <w:ind w:left="3402" w:hanging="567"/>
        <w:jc w:val="both"/>
        <w:rPr>
          <w:rFonts w:ascii="Bookman Old Style" w:hAnsi="Bookman Old Style"/>
          <w:sz w:val="24"/>
          <w:szCs w:val="24"/>
        </w:rPr>
      </w:pPr>
      <w:r w:rsidRPr="00DC0A24">
        <w:rPr>
          <w:rFonts w:ascii="Bookman Old Style" w:hAnsi="Bookman Old Style"/>
          <w:sz w:val="24"/>
          <w:szCs w:val="24"/>
        </w:rPr>
        <w:t>penghasilan dan beban yang berasal dari penghentian pengakuan liabilitas; dan</w:t>
      </w:r>
    </w:p>
    <w:p w14:paraId="7D8C951C" w14:textId="77777777" w:rsidR="00514B18" w:rsidRDefault="00514B18" w:rsidP="00514B18">
      <w:pPr>
        <w:pStyle w:val="ListParagraph"/>
        <w:numPr>
          <w:ilvl w:val="0"/>
          <w:numId w:val="369"/>
        </w:numPr>
        <w:spacing w:after="0" w:line="240" w:lineRule="auto"/>
        <w:ind w:left="3402" w:hanging="567"/>
        <w:jc w:val="both"/>
        <w:rPr>
          <w:rFonts w:ascii="Bookman Old Style" w:hAnsi="Bookman Old Style"/>
          <w:sz w:val="24"/>
          <w:szCs w:val="24"/>
        </w:rPr>
      </w:pPr>
      <w:r w:rsidRPr="00DC0A24">
        <w:rPr>
          <w:rFonts w:ascii="Bookman Old Style" w:hAnsi="Bookman Old Style"/>
          <w:sz w:val="24"/>
          <w:szCs w:val="24"/>
        </w:rPr>
        <w:t>beban lain yang dilasifikasikan dalam kategori pendanaan.</w:t>
      </w:r>
    </w:p>
    <w:p w14:paraId="15413E9F" w14:textId="77777777" w:rsidR="00514B18" w:rsidRDefault="00514B18" w:rsidP="00514B18">
      <w:pPr>
        <w:pStyle w:val="ListParagraph"/>
        <w:numPr>
          <w:ilvl w:val="0"/>
          <w:numId w:val="254"/>
        </w:numPr>
        <w:spacing w:after="0" w:line="240" w:lineRule="auto"/>
        <w:ind w:left="2268" w:hanging="567"/>
        <w:rPr>
          <w:rFonts w:ascii="Bookman Old Style" w:hAnsi="Bookman Old Style"/>
          <w:sz w:val="24"/>
          <w:szCs w:val="24"/>
        </w:rPr>
      </w:pPr>
      <w:r>
        <w:rPr>
          <w:rFonts w:ascii="Bookman Old Style" w:hAnsi="Bookman Old Style"/>
          <w:sz w:val="24"/>
          <w:szCs w:val="24"/>
        </w:rPr>
        <w:t>Penghasilan Komprehensif Lain</w:t>
      </w:r>
    </w:p>
    <w:p w14:paraId="030C1F86" w14:textId="77777777" w:rsidR="00514B18" w:rsidRPr="00762E5E" w:rsidRDefault="00514B18" w:rsidP="00514B18">
      <w:pPr>
        <w:pStyle w:val="ListParagraph"/>
        <w:spacing w:after="0" w:line="240" w:lineRule="auto"/>
        <w:ind w:left="2268"/>
        <w:jc w:val="both"/>
        <w:rPr>
          <w:rFonts w:ascii="Bookman Old Style" w:hAnsi="Bookman Old Style"/>
          <w:sz w:val="24"/>
          <w:szCs w:val="24"/>
        </w:rPr>
      </w:pPr>
      <w:r w:rsidRPr="00762E5E">
        <w:rPr>
          <w:rFonts w:ascii="Bookman Old Style" w:hAnsi="Bookman Old Style"/>
          <w:sz w:val="24"/>
          <w:szCs w:val="24"/>
        </w:rPr>
        <w:t>Emiten atau Perusahaan Publik wajib mengungkapkan antara lain:</w:t>
      </w:r>
    </w:p>
    <w:p w14:paraId="03220F48" w14:textId="77777777" w:rsidR="00514B18" w:rsidRPr="00762E5E" w:rsidRDefault="00514B18" w:rsidP="00514B18">
      <w:pPr>
        <w:pStyle w:val="ListParagraph"/>
        <w:numPr>
          <w:ilvl w:val="0"/>
          <w:numId w:val="370"/>
        </w:numPr>
        <w:spacing w:after="0" w:line="240" w:lineRule="auto"/>
        <w:ind w:left="2835" w:hanging="567"/>
        <w:jc w:val="both"/>
        <w:rPr>
          <w:rFonts w:ascii="Bookman Old Style" w:hAnsi="Bookman Old Style"/>
          <w:sz w:val="24"/>
          <w:szCs w:val="24"/>
        </w:rPr>
      </w:pPr>
      <w:r w:rsidRPr="00762E5E">
        <w:rPr>
          <w:rFonts w:ascii="Bookman Old Style" w:hAnsi="Bookman Old Style"/>
          <w:sz w:val="24"/>
          <w:szCs w:val="24"/>
        </w:rPr>
        <w:t>untuk yang tidak akan direklasifikasi lebih lanjut ke laba rugi:</w:t>
      </w:r>
    </w:p>
    <w:p w14:paraId="4CB0E818" w14:textId="77777777" w:rsidR="00514B18" w:rsidRDefault="00514B18" w:rsidP="00514B18">
      <w:pPr>
        <w:pStyle w:val="ListParagraph"/>
        <w:numPr>
          <w:ilvl w:val="0"/>
          <w:numId w:val="371"/>
        </w:numPr>
        <w:spacing w:after="0" w:line="240" w:lineRule="auto"/>
        <w:ind w:left="3402" w:hanging="567"/>
        <w:jc w:val="both"/>
        <w:rPr>
          <w:rFonts w:ascii="Bookman Old Style" w:hAnsi="Bookman Old Style"/>
          <w:sz w:val="24"/>
          <w:szCs w:val="24"/>
        </w:rPr>
      </w:pPr>
      <w:r w:rsidRPr="00762E5E">
        <w:rPr>
          <w:rFonts w:ascii="Bookman Old Style" w:hAnsi="Bookman Old Style"/>
          <w:sz w:val="24"/>
          <w:szCs w:val="24"/>
        </w:rPr>
        <w:t>perubahan dalam surplus revaluasi</w:t>
      </w:r>
      <w:r>
        <w:rPr>
          <w:rFonts w:ascii="Bookman Old Style" w:hAnsi="Bookman Old Style"/>
          <w:sz w:val="24"/>
          <w:szCs w:val="24"/>
        </w:rPr>
        <w:t xml:space="preserve">; </w:t>
      </w:r>
    </w:p>
    <w:p w14:paraId="39C4AE44" w14:textId="77777777" w:rsidR="00514B18" w:rsidRPr="00762E5E" w:rsidRDefault="00514B18" w:rsidP="00514B18">
      <w:pPr>
        <w:pStyle w:val="ListParagraph"/>
        <w:numPr>
          <w:ilvl w:val="0"/>
          <w:numId w:val="371"/>
        </w:numPr>
        <w:spacing w:after="0" w:line="240" w:lineRule="auto"/>
        <w:ind w:left="3402" w:hanging="567"/>
        <w:jc w:val="both"/>
        <w:rPr>
          <w:rFonts w:ascii="Bookman Old Style" w:hAnsi="Bookman Old Style"/>
          <w:sz w:val="24"/>
          <w:szCs w:val="24"/>
        </w:rPr>
      </w:pPr>
      <w:r w:rsidRPr="00762E5E">
        <w:rPr>
          <w:rFonts w:ascii="Bookman Old Style" w:hAnsi="Bookman Old Style"/>
          <w:sz w:val="24"/>
          <w:szCs w:val="24"/>
        </w:rPr>
        <w:t>keuntungan dan kerugian pengukuran kembali program imbalan pasti;</w:t>
      </w:r>
    </w:p>
    <w:p w14:paraId="495E38D3" w14:textId="77777777" w:rsidR="00514B18" w:rsidRPr="00762E5E" w:rsidRDefault="00514B18" w:rsidP="00514B18">
      <w:pPr>
        <w:pStyle w:val="ListParagraph"/>
        <w:numPr>
          <w:ilvl w:val="0"/>
          <w:numId w:val="371"/>
        </w:numPr>
        <w:spacing w:after="0" w:line="240" w:lineRule="auto"/>
        <w:ind w:left="3402" w:hanging="567"/>
        <w:jc w:val="both"/>
        <w:rPr>
          <w:rFonts w:ascii="Bookman Old Style" w:hAnsi="Bookman Old Style"/>
          <w:sz w:val="24"/>
          <w:szCs w:val="24"/>
        </w:rPr>
      </w:pPr>
      <w:r w:rsidRPr="00762E5E">
        <w:rPr>
          <w:rFonts w:ascii="Bookman Old Style" w:hAnsi="Bookman Old Style"/>
          <w:sz w:val="24"/>
          <w:szCs w:val="24"/>
        </w:rPr>
        <w:t xml:space="preserve">bagian penghasilan komprehensif lain dari entitas asosiasi dan/atau ventura bersama; </w:t>
      </w:r>
    </w:p>
    <w:p w14:paraId="3EB6D37D" w14:textId="57292AD6" w:rsidR="00514B18" w:rsidRPr="00762E5E" w:rsidRDefault="00514B18" w:rsidP="00514B18">
      <w:pPr>
        <w:pStyle w:val="ListParagraph"/>
        <w:numPr>
          <w:ilvl w:val="0"/>
          <w:numId w:val="371"/>
        </w:numPr>
        <w:spacing w:after="0" w:line="240" w:lineRule="auto"/>
        <w:ind w:left="3402" w:hanging="567"/>
        <w:jc w:val="both"/>
        <w:rPr>
          <w:rFonts w:ascii="Bookman Old Style" w:hAnsi="Bookman Old Style"/>
          <w:sz w:val="24"/>
          <w:szCs w:val="24"/>
        </w:rPr>
      </w:pPr>
      <w:r w:rsidRPr="00762E5E">
        <w:rPr>
          <w:rFonts w:ascii="Bookman Old Style" w:hAnsi="Bookman Old Style"/>
          <w:sz w:val="24"/>
          <w:szCs w:val="24"/>
        </w:rPr>
        <w:t>keuntungan dan kerugian dari investasi pada instrumen ekuitas yang ditetapkan pada Nilai Wajar melalui penghasilan komprehensif lain sesuai SAK</w:t>
      </w:r>
      <w:r w:rsidR="00C5466D">
        <w:rPr>
          <w:rFonts w:ascii="Bookman Old Style" w:hAnsi="Bookman Old Style"/>
          <w:sz w:val="24"/>
          <w:szCs w:val="24"/>
        </w:rPr>
        <w:t xml:space="preserve"> atau SLK</w:t>
      </w:r>
      <w:r w:rsidRPr="00762E5E">
        <w:rPr>
          <w:rFonts w:ascii="Bookman Old Style" w:hAnsi="Bookman Old Style"/>
          <w:sz w:val="24"/>
          <w:szCs w:val="24"/>
        </w:rPr>
        <w:t>;</w:t>
      </w:r>
    </w:p>
    <w:p w14:paraId="06DC3E47" w14:textId="77777777" w:rsidR="00514B18" w:rsidRPr="00762E5E" w:rsidRDefault="00514B18" w:rsidP="00514B18">
      <w:pPr>
        <w:pStyle w:val="ListParagraph"/>
        <w:numPr>
          <w:ilvl w:val="0"/>
          <w:numId w:val="370"/>
        </w:numPr>
        <w:spacing w:after="0" w:line="240" w:lineRule="auto"/>
        <w:ind w:left="2835" w:hanging="567"/>
        <w:jc w:val="both"/>
        <w:rPr>
          <w:rFonts w:ascii="Bookman Old Style" w:hAnsi="Bookman Old Style"/>
          <w:sz w:val="24"/>
          <w:szCs w:val="24"/>
        </w:rPr>
      </w:pPr>
      <w:r w:rsidRPr="00762E5E">
        <w:rPr>
          <w:rFonts w:ascii="Bookman Old Style" w:hAnsi="Bookman Old Style"/>
          <w:sz w:val="24"/>
          <w:szCs w:val="24"/>
        </w:rPr>
        <w:t>untuk yang akan direklasifikasi lebih lanjut ke laba rugi:</w:t>
      </w:r>
    </w:p>
    <w:p w14:paraId="4A4DD16E" w14:textId="77777777" w:rsidR="00514B18" w:rsidRDefault="00514B18" w:rsidP="00514B18">
      <w:pPr>
        <w:pStyle w:val="ListParagraph"/>
        <w:numPr>
          <w:ilvl w:val="0"/>
          <w:numId w:val="372"/>
        </w:numPr>
        <w:spacing w:after="0" w:line="240" w:lineRule="auto"/>
        <w:ind w:left="3402" w:hanging="567"/>
        <w:jc w:val="both"/>
        <w:rPr>
          <w:rFonts w:ascii="Bookman Old Style" w:hAnsi="Bookman Old Style"/>
          <w:sz w:val="24"/>
          <w:szCs w:val="24"/>
        </w:rPr>
      </w:pPr>
      <w:r w:rsidRPr="00762E5E">
        <w:rPr>
          <w:rFonts w:ascii="Bookman Old Style" w:hAnsi="Bookman Old Style"/>
          <w:sz w:val="24"/>
          <w:szCs w:val="24"/>
        </w:rPr>
        <w:t>selisih kurs karena penjabaran laporan keuangan;</w:t>
      </w:r>
    </w:p>
    <w:p w14:paraId="2668462C" w14:textId="49B42352" w:rsidR="00514B18" w:rsidRDefault="00514B18" w:rsidP="00514B18">
      <w:pPr>
        <w:pStyle w:val="ListParagraph"/>
        <w:numPr>
          <w:ilvl w:val="0"/>
          <w:numId w:val="372"/>
        </w:numPr>
        <w:spacing w:after="0" w:line="240" w:lineRule="auto"/>
        <w:ind w:left="3402" w:hanging="567"/>
        <w:jc w:val="both"/>
        <w:rPr>
          <w:rFonts w:ascii="Bookman Old Style" w:hAnsi="Bookman Old Style"/>
          <w:sz w:val="24"/>
          <w:szCs w:val="24"/>
        </w:rPr>
      </w:pPr>
      <w:r w:rsidRPr="00762E5E">
        <w:rPr>
          <w:rFonts w:ascii="Bookman Old Style" w:hAnsi="Bookman Old Style"/>
          <w:sz w:val="24"/>
          <w:szCs w:val="24"/>
        </w:rPr>
        <w:t xml:space="preserve">keuntungan dan kerugian atas aset keuangan yang diukur pada nilai wajar melalui </w:t>
      </w:r>
      <w:r w:rsidRPr="00762E5E">
        <w:rPr>
          <w:rFonts w:ascii="Bookman Old Style" w:hAnsi="Bookman Old Style"/>
          <w:sz w:val="24"/>
          <w:szCs w:val="24"/>
        </w:rPr>
        <w:lastRenderedPageBreak/>
        <w:t>penghasilan komprehensif lain sesuai SAK</w:t>
      </w:r>
      <w:r w:rsidR="00C5466D">
        <w:rPr>
          <w:rFonts w:ascii="Bookman Old Style" w:hAnsi="Bookman Old Style"/>
          <w:sz w:val="24"/>
          <w:szCs w:val="24"/>
        </w:rPr>
        <w:t xml:space="preserve"> atau SLK</w:t>
      </w:r>
      <w:r w:rsidRPr="00762E5E">
        <w:rPr>
          <w:rFonts w:ascii="Bookman Old Style" w:hAnsi="Bookman Old Style"/>
          <w:sz w:val="24"/>
          <w:szCs w:val="24"/>
        </w:rPr>
        <w:t>; dan</w:t>
      </w:r>
    </w:p>
    <w:p w14:paraId="23F696FC" w14:textId="55594B80" w:rsidR="009D3884" w:rsidRPr="00514B18" w:rsidRDefault="00514B18" w:rsidP="00514B18">
      <w:pPr>
        <w:pStyle w:val="ListParagraph"/>
        <w:numPr>
          <w:ilvl w:val="0"/>
          <w:numId w:val="372"/>
        </w:numPr>
        <w:spacing w:after="0" w:line="240" w:lineRule="auto"/>
        <w:ind w:left="3402" w:hanging="567"/>
        <w:jc w:val="both"/>
        <w:rPr>
          <w:rFonts w:ascii="Bookman Old Style" w:hAnsi="Bookman Old Style"/>
          <w:sz w:val="24"/>
          <w:szCs w:val="24"/>
        </w:rPr>
      </w:pPr>
      <w:r w:rsidRPr="00762E5E">
        <w:rPr>
          <w:rFonts w:ascii="Bookman Old Style" w:hAnsi="Bookman Old Style"/>
          <w:sz w:val="24"/>
          <w:szCs w:val="24"/>
        </w:rPr>
        <w:t>bagian efektif dari keuntungan dan kerugian instrumen lindung nilai dalam rangka lindung nilai arus kas.</w:t>
      </w:r>
    </w:p>
    <w:p w14:paraId="52684FAB" w14:textId="207AD97F" w:rsidR="003552B1" w:rsidRPr="009D3884" w:rsidRDefault="00CE7ACD" w:rsidP="009D3884">
      <w:pPr>
        <w:pStyle w:val="ListParagraph"/>
        <w:numPr>
          <w:ilvl w:val="0"/>
          <w:numId w:val="254"/>
        </w:numPr>
        <w:shd w:val="clear" w:color="auto" w:fill="FFFFFF" w:themeFill="background1"/>
        <w:spacing w:after="0" w:line="240" w:lineRule="auto"/>
        <w:ind w:left="2268" w:hanging="567"/>
        <w:rPr>
          <w:rFonts w:ascii="Bookman Old Style" w:hAnsi="Bookman Old Style"/>
          <w:sz w:val="24"/>
          <w:szCs w:val="24"/>
        </w:rPr>
      </w:pPr>
      <w:r w:rsidRPr="009D3884">
        <w:rPr>
          <w:rFonts w:ascii="Bookman Old Style" w:hAnsi="Bookman Old Style"/>
          <w:sz w:val="24"/>
          <w:szCs w:val="24"/>
        </w:rPr>
        <w:t>Ase</w:t>
      </w:r>
      <w:r w:rsidR="008D43FF" w:rsidRPr="009D3884">
        <w:rPr>
          <w:rFonts w:ascii="Bookman Old Style" w:hAnsi="Bookman Old Style"/>
          <w:sz w:val="24"/>
          <w:szCs w:val="24"/>
        </w:rPr>
        <w:t>t</w:t>
      </w:r>
    </w:p>
    <w:p w14:paraId="11B8C2F1" w14:textId="784E861C" w:rsidR="008D43FF" w:rsidRDefault="008D43FF" w:rsidP="00DD0351">
      <w:pPr>
        <w:pStyle w:val="ListParagraph"/>
        <w:numPr>
          <w:ilvl w:val="0"/>
          <w:numId w:val="255"/>
        </w:numPr>
        <w:spacing w:after="0" w:line="240" w:lineRule="auto"/>
        <w:ind w:left="2835" w:hanging="567"/>
        <w:rPr>
          <w:rFonts w:ascii="Bookman Old Style" w:hAnsi="Bookman Old Style"/>
          <w:sz w:val="24"/>
          <w:szCs w:val="24"/>
        </w:rPr>
      </w:pPr>
      <w:r>
        <w:rPr>
          <w:rFonts w:ascii="Bookman Old Style" w:hAnsi="Bookman Old Style"/>
          <w:sz w:val="24"/>
          <w:szCs w:val="24"/>
        </w:rPr>
        <w:t>Aset Lancar</w:t>
      </w:r>
    </w:p>
    <w:p w14:paraId="6DF5515B" w14:textId="6C2CEA2C" w:rsidR="008D43FF" w:rsidRPr="008D43FF" w:rsidRDefault="008D43FF" w:rsidP="00DD0351">
      <w:pPr>
        <w:pStyle w:val="ListParagraph"/>
        <w:numPr>
          <w:ilvl w:val="0"/>
          <w:numId w:val="256"/>
        </w:numPr>
        <w:spacing w:after="0" w:line="240" w:lineRule="auto"/>
        <w:ind w:left="3402" w:hanging="567"/>
        <w:jc w:val="both"/>
        <w:rPr>
          <w:rFonts w:ascii="Bookman Old Style" w:hAnsi="Bookman Old Style"/>
          <w:sz w:val="24"/>
          <w:szCs w:val="24"/>
        </w:rPr>
      </w:pPr>
      <w:r w:rsidRPr="008D43FF">
        <w:rPr>
          <w:rFonts w:ascii="Bookman Old Style" w:hAnsi="Bookman Old Style"/>
          <w:sz w:val="24"/>
          <w:szCs w:val="24"/>
        </w:rPr>
        <w:t>Kas dan Setara Kas</w:t>
      </w:r>
    </w:p>
    <w:p w14:paraId="773F0CA9" w14:textId="77777777" w:rsidR="008D43FF" w:rsidRPr="008D43FF" w:rsidRDefault="008D43FF" w:rsidP="008D43FF">
      <w:pPr>
        <w:pStyle w:val="ListParagraph"/>
        <w:spacing w:after="0" w:line="240" w:lineRule="auto"/>
        <w:ind w:left="3402"/>
        <w:jc w:val="both"/>
        <w:rPr>
          <w:rFonts w:ascii="Bookman Old Style" w:hAnsi="Bookman Old Style"/>
          <w:sz w:val="24"/>
          <w:szCs w:val="24"/>
        </w:rPr>
      </w:pPr>
      <w:r w:rsidRPr="008D43FF">
        <w:rPr>
          <w:rFonts w:ascii="Bookman Old Style" w:hAnsi="Bookman Old Style"/>
          <w:sz w:val="24"/>
          <w:szCs w:val="24"/>
        </w:rPr>
        <w:t>Emiten atau Perusahaan Publik wajib mengungkapkan antara lain:</w:t>
      </w:r>
    </w:p>
    <w:p w14:paraId="48D5B24B" w14:textId="12C61F37" w:rsidR="008D43FF" w:rsidRPr="008D43FF" w:rsidRDefault="008D43FF" w:rsidP="00DD0351">
      <w:pPr>
        <w:pStyle w:val="ListParagraph"/>
        <w:numPr>
          <w:ilvl w:val="0"/>
          <w:numId w:val="257"/>
        </w:numPr>
        <w:spacing w:after="0" w:line="240" w:lineRule="auto"/>
        <w:ind w:left="3969" w:hanging="567"/>
        <w:jc w:val="both"/>
        <w:rPr>
          <w:rFonts w:ascii="Bookman Old Style" w:hAnsi="Bookman Old Style"/>
          <w:sz w:val="24"/>
          <w:szCs w:val="24"/>
        </w:rPr>
      </w:pPr>
      <w:r w:rsidRPr="008D43FF">
        <w:rPr>
          <w:rFonts w:ascii="Bookman Old Style" w:hAnsi="Bookman Old Style"/>
          <w:sz w:val="24"/>
          <w:szCs w:val="24"/>
        </w:rPr>
        <w:t>unsur kas dan setara kas pada pihak berelasi dan pihak ketiga;</w:t>
      </w:r>
    </w:p>
    <w:p w14:paraId="4925CDAC" w14:textId="4C1F9748" w:rsidR="008D43FF" w:rsidRPr="008D43FF" w:rsidRDefault="008D43FF" w:rsidP="00DD0351">
      <w:pPr>
        <w:pStyle w:val="ListParagraph"/>
        <w:numPr>
          <w:ilvl w:val="0"/>
          <w:numId w:val="257"/>
        </w:numPr>
        <w:spacing w:after="0" w:line="240" w:lineRule="auto"/>
        <w:ind w:left="3969" w:hanging="567"/>
        <w:jc w:val="both"/>
        <w:rPr>
          <w:rFonts w:ascii="Bookman Old Style" w:hAnsi="Bookman Old Style"/>
          <w:sz w:val="24"/>
          <w:szCs w:val="24"/>
        </w:rPr>
      </w:pPr>
      <w:r w:rsidRPr="008D43FF">
        <w:rPr>
          <w:rFonts w:ascii="Bookman Old Style" w:hAnsi="Bookman Old Style"/>
          <w:sz w:val="24"/>
          <w:szCs w:val="24"/>
        </w:rPr>
        <w:t xml:space="preserve">rincian jumlah penempatan di bank berdasarkan nama bank serta jenis mata uang asing; </w:t>
      </w:r>
    </w:p>
    <w:p w14:paraId="4A5024F0" w14:textId="1992D5B3" w:rsidR="008D43FF" w:rsidRPr="008D43FF" w:rsidRDefault="008D43FF" w:rsidP="00DD0351">
      <w:pPr>
        <w:pStyle w:val="ListParagraph"/>
        <w:numPr>
          <w:ilvl w:val="0"/>
          <w:numId w:val="257"/>
        </w:numPr>
        <w:spacing w:after="0" w:line="240" w:lineRule="auto"/>
        <w:ind w:left="3969" w:hanging="567"/>
        <w:jc w:val="both"/>
        <w:rPr>
          <w:rFonts w:ascii="Bookman Old Style" w:hAnsi="Bookman Old Style"/>
          <w:sz w:val="24"/>
          <w:szCs w:val="24"/>
        </w:rPr>
      </w:pPr>
      <w:r w:rsidRPr="008D43FF">
        <w:rPr>
          <w:rFonts w:ascii="Bookman Old Style" w:hAnsi="Bookman Old Style"/>
          <w:sz w:val="24"/>
          <w:szCs w:val="24"/>
        </w:rPr>
        <w:t>kisaran suku bunga dari setara kas selama periode pelaporan;</w:t>
      </w:r>
    </w:p>
    <w:p w14:paraId="7FA5E2C6" w14:textId="1459C6B1" w:rsidR="008D43FF" w:rsidRPr="008D43FF" w:rsidRDefault="008D43FF" w:rsidP="00DD0351">
      <w:pPr>
        <w:pStyle w:val="ListParagraph"/>
        <w:numPr>
          <w:ilvl w:val="0"/>
          <w:numId w:val="257"/>
        </w:numPr>
        <w:spacing w:after="0" w:line="240" w:lineRule="auto"/>
        <w:ind w:left="3969" w:hanging="567"/>
        <w:jc w:val="both"/>
        <w:rPr>
          <w:rFonts w:ascii="Bookman Old Style" w:hAnsi="Bookman Old Style"/>
          <w:sz w:val="24"/>
          <w:szCs w:val="24"/>
        </w:rPr>
      </w:pPr>
      <w:r w:rsidRPr="008D43FF">
        <w:rPr>
          <w:rFonts w:ascii="Bookman Old Style" w:hAnsi="Bookman Old Style"/>
          <w:sz w:val="24"/>
          <w:szCs w:val="24"/>
        </w:rPr>
        <w:t>jumlah saldo kas dan setara kas yang signifikan yang tidak dapat digunakan oleh kelompok usaha, disertai pendapat manajemen;</w:t>
      </w:r>
    </w:p>
    <w:p w14:paraId="19F9D319" w14:textId="3183DEE9" w:rsidR="008D43FF" w:rsidRPr="008D43FF" w:rsidRDefault="008D43FF" w:rsidP="00DD0351">
      <w:pPr>
        <w:pStyle w:val="ListParagraph"/>
        <w:numPr>
          <w:ilvl w:val="0"/>
          <w:numId w:val="257"/>
        </w:numPr>
        <w:spacing w:after="0" w:line="240" w:lineRule="auto"/>
        <w:ind w:left="3969" w:hanging="567"/>
        <w:jc w:val="both"/>
        <w:rPr>
          <w:rFonts w:ascii="Bookman Old Style" w:hAnsi="Bookman Old Style"/>
          <w:sz w:val="24"/>
          <w:szCs w:val="24"/>
        </w:rPr>
      </w:pPr>
      <w:r w:rsidRPr="008D43FF">
        <w:rPr>
          <w:rFonts w:ascii="Bookman Old Style" w:hAnsi="Bookman Old Style"/>
          <w:sz w:val="24"/>
          <w:szCs w:val="24"/>
        </w:rPr>
        <w:t>Alasan dan dasar pembentukan penyisihan kerugian penurunan nilai;</w:t>
      </w:r>
    </w:p>
    <w:p w14:paraId="202421A7" w14:textId="72ADFC43" w:rsidR="008D43FF" w:rsidRPr="008D43FF" w:rsidRDefault="008D43FF" w:rsidP="00DD0351">
      <w:pPr>
        <w:pStyle w:val="ListParagraph"/>
        <w:numPr>
          <w:ilvl w:val="0"/>
          <w:numId w:val="257"/>
        </w:numPr>
        <w:spacing w:after="0" w:line="240" w:lineRule="auto"/>
        <w:ind w:left="3969" w:hanging="567"/>
        <w:jc w:val="both"/>
        <w:rPr>
          <w:rFonts w:ascii="Bookman Old Style" w:hAnsi="Bookman Old Style"/>
          <w:sz w:val="24"/>
          <w:szCs w:val="24"/>
        </w:rPr>
      </w:pPr>
      <w:r w:rsidRPr="008D43FF">
        <w:rPr>
          <w:rFonts w:ascii="Bookman Old Style" w:hAnsi="Bookman Old Style"/>
          <w:sz w:val="24"/>
          <w:szCs w:val="24"/>
        </w:rPr>
        <w:t>Rincian mutasi aset keuangan yang menunjukkan:</w:t>
      </w:r>
    </w:p>
    <w:p w14:paraId="252BC6A8" w14:textId="70858DAA" w:rsidR="008D43FF" w:rsidRPr="008D43FF" w:rsidRDefault="008D43FF" w:rsidP="00DD0351">
      <w:pPr>
        <w:pStyle w:val="ListParagraph"/>
        <w:numPr>
          <w:ilvl w:val="0"/>
          <w:numId w:val="258"/>
        </w:numPr>
        <w:spacing w:after="0" w:line="240" w:lineRule="auto"/>
        <w:ind w:left="4536" w:hanging="567"/>
        <w:jc w:val="both"/>
        <w:rPr>
          <w:rFonts w:ascii="Bookman Old Style" w:hAnsi="Bookman Old Style"/>
          <w:sz w:val="24"/>
          <w:szCs w:val="24"/>
        </w:rPr>
      </w:pPr>
      <w:r w:rsidRPr="008D43FF">
        <w:rPr>
          <w:rFonts w:ascii="Bookman Old Style" w:hAnsi="Bookman Old Style"/>
          <w:sz w:val="24"/>
          <w:szCs w:val="24"/>
        </w:rPr>
        <w:t>jumlah aset keuangan secara bruto sebelum dikurangi penyisihan kerugian penurunan nilai;</w:t>
      </w:r>
    </w:p>
    <w:p w14:paraId="1B70DD58" w14:textId="33374654" w:rsidR="008D43FF" w:rsidRPr="008D43FF" w:rsidRDefault="008D43FF" w:rsidP="00DD0351">
      <w:pPr>
        <w:pStyle w:val="ListParagraph"/>
        <w:numPr>
          <w:ilvl w:val="0"/>
          <w:numId w:val="258"/>
        </w:numPr>
        <w:spacing w:after="0" w:line="240" w:lineRule="auto"/>
        <w:ind w:left="4536" w:hanging="567"/>
        <w:jc w:val="both"/>
        <w:rPr>
          <w:rFonts w:ascii="Bookman Old Style" w:hAnsi="Bookman Old Style"/>
          <w:sz w:val="24"/>
          <w:szCs w:val="24"/>
        </w:rPr>
      </w:pPr>
      <w:r w:rsidRPr="008D43FF">
        <w:rPr>
          <w:rFonts w:ascii="Bookman Old Style" w:hAnsi="Bookman Old Style"/>
          <w:sz w:val="24"/>
          <w:szCs w:val="24"/>
        </w:rPr>
        <w:t>jumlah penyisihan kerugian penurunan nilai;</w:t>
      </w:r>
    </w:p>
    <w:p w14:paraId="53E8494A" w14:textId="20B21393" w:rsidR="008D43FF" w:rsidRPr="008D43FF" w:rsidRDefault="008D43FF" w:rsidP="00DD0351">
      <w:pPr>
        <w:pStyle w:val="ListParagraph"/>
        <w:numPr>
          <w:ilvl w:val="0"/>
          <w:numId w:val="258"/>
        </w:numPr>
        <w:spacing w:after="0" w:line="240" w:lineRule="auto"/>
        <w:ind w:left="4536" w:hanging="567"/>
        <w:jc w:val="both"/>
        <w:rPr>
          <w:rFonts w:ascii="Bookman Old Style" w:hAnsi="Bookman Old Style"/>
          <w:sz w:val="24"/>
          <w:szCs w:val="24"/>
        </w:rPr>
      </w:pPr>
      <w:r w:rsidRPr="008D43FF">
        <w:rPr>
          <w:rFonts w:ascii="Bookman Old Style" w:hAnsi="Bookman Old Style"/>
          <w:sz w:val="24"/>
          <w:szCs w:val="24"/>
        </w:rPr>
        <w:t>jumlah pemulihan aset keuangan; dan</w:t>
      </w:r>
    </w:p>
    <w:p w14:paraId="1150914C" w14:textId="631FCD8C" w:rsidR="008D43FF" w:rsidRPr="008D43FF" w:rsidRDefault="008D43FF" w:rsidP="00DD0351">
      <w:pPr>
        <w:pStyle w:val="ListParagraph"/>
        <w:numPr>
          <w:ilvl w:val="0"/>
          <w:numId w:val="258"/>
        </w:numPr>
        <w:spacing w:after="0" w:line="240" w:lineRule="auto"/>
        <w:ind w:left="4536" w:hanging="567"/>
        <w:jc w:val="both"/>
        <w:rPr>
          <w:rFonts w:ascii="Bookman Old Style" w:hAnsi="Bookman Old Style"/>
          <w:sz w:val="24"/>
          <w:szCs w:val="24"/>
        </w:rPr>
      </w:pPr>
      <w:r w:rsidRPr="008D43FF">
        <w:rPr>
          <w:rFonts w:ascii="Bookman Old Style" w:hAnsi="Bookman Old Style"/>
          <w:sz w:val="24"/>
          <w:szCs w:val="24"/>
        </w:rPr>
        <w:t>jumlah aset keuangan secara neto setelah dikurangi penyisihan kerugian penurunan nilai.</w:t>
      </w:r>
    </w:p>
    <w:p w14:paraId="5AE2DC49" w14:textId="20098C56" w:rsidR="008D43FF" w:rsidRPr="008D43FF" w:rsidRDefault="008D43FF" w:rsidP="00DD0351">
      <w:pPr>
        <w:pStyle w:val="ListParagraph"/>
        <w:numPr>
          <w:ilvl w:val="0"/>
          <w:numId w:val="257"/>
        </w:numPr>
        <w:spacing w:after="0" w:line="240" w:lineRule="auto"/>
        <w:ind w:left="3969" w:hanging="567"/>
        <w:jc w:val="both"/>
        <w:rPr>
          <w:rFonts w:ascii="Bookman Old Style" w:hAnsi="Bookman Old Style"/>
          <w:sz w:val="24"/>
          <w:szCs w:val="24"/>
        </w:rPr>
      </w:pPr>
      <w:r w:rsidRPr="008D43FF">
        <w:rPr>
          <w:rFonts w:ascii="Bookman Old Style" w:hAnsi="Bookman Old Style"/>
          <w:sz w:val="24"/>
          <w:szCs w:val="24"/>
        </w:rPr>
        <w:t>Penjelasan seberapa signifikan perubahan pada jumlah tercatat bruto aset keuangan selama periode laporan yang berkontribusi pada perubahan penyisihan kerugian; dan</w:t>
      </w:r>
    </w:p>
    <w:p w14:paraId="777BE0AC" w14:textId="561D659A" w:rsidR="008D43FF" w:rsidRDefault="008D43FF" w:rsidP="00DD0351">
      <w:pPr>
        <w:pStyle w:val="ListParagraph"/>
        <w:numPr>
          <w:ilvl w:val="0"/>
          <w:numId w:val="257"/>
        </w:numPr>
        <w:spacing w:after="0" w:line="240" w:lineRule="auto"/>
        <w:ind w:left="3969" w:hanging="567"/>
        <w:jc w:val="both"/>
        <w:rPr>
          <w:rFonts w:ascii="Bookman Old Style" w:hAnsi="Bookman Old Style"/>
          <w:sz w:val="24"/>
          <w:szCs w:val="24"/>
        </w:rPr>
      </w:pPr>
      <w:r w:rsidRPr="008D43FF">
        <w:rPr>
          <w:rFonts w:ascii="Bookman Old Style" w:hAnsi="Bookman Old Style"/>
          <w:sz w:val="24"/>
          <w:szCs w:val="24"/>
        </w:rPr>
        <w:t>Pendapat manajemen akan kecukupan jumlah penyisihan atau pernyataan keyakinan manajemen bahwa tidak terdapat penurunan nilai.</w:t>
      </w:r>
    </w:p>
    <w:p w14:paraId="40CFAB73" w14:textId="06D6E8B2" w:rsidR="008D43FF" w:rsidRDefault="008D43FF" w:rsidP="00DD0351">
      <w:pPr>
        <w:pStyle w:val="ListParagraph"/>
        <w:numPr>
          <w:ilvl w:val="0"/>
          <w:numId w:val="256"/>
        </w:numPr>
        <w:spacing w:after="0" w:line="240" w:lineRule="auto"/>
        <w:ind w:left="3402" w:hanging="567"/>
        <w:jc w:val="both"/>
        <w:rPr>
          <w:rFonts w:ascii="Bookman Old Style" w:hAnsi="Bookman Old Style"/>
          <w:sz w:val="24"/>
          <w:szCs w:val="24"/>
        </w:rPr>
      </w:pPr>
      <w:r>
        <w:rPr>
          <w:rFonts w:ascii="Bookman Old Style" w:hAnsi="Bookman Old Style"/>
          <w:sz w:val="24"/>
          <w:szCs w:val="24"/>
        </w:rPr>
        <w:t>Piutang Usaha</w:t>
      </w:r>
    </w:p>
    <w:p w14:paraId="3F3F82CD" w14:textId="77777777" w:rsidR="008D43FF" w:rsidRPr="008D43FF" w:rsidRDefault="008D43FF" w:rsidP="008D43FF">
      <w:pPr>
        <w:pStyle w:val="ListParagraph"/>
        <w:spacing w:after="0" w:line="240" w:lineRule="auto"/>
        <w:ind w:left="3402"/>
        <w:jc w:val="both"/>
        <w:rPr>
          <w:rFonts w:ascii="Bookman Old Style" w:hAnsi="Bookman Old Style"/>
          <w:sz w:val="24"/>
          <w:szCs w:val="24"/>
        </w:rPr>
      </w:pPr>
      <w:r w:rsidRPr="008D43FF">
        <w:rPr>
          <w:rFonts w:ascii="Bookman Old Style" w:hAnsi="Bookman Old Style"/>
          <w:sz w:val="24"/>
          <w:szCs w:val="24"/>
        </w:rPr>
        <w:t>Emiten atau Perusahaan Publik wajib mengungkapkan antara lain:</w:t>
      </w:r>
    </w:p>
    <w:p w14:paraId="0289D54F" w14:textId="5E12827B" w:rsidR="008D43FF" w:rsidRPr="008D43FF" w:rsidRDefault="008D43FF" w:rsidP="00DD0351">
      <w:pPr>
        <w:pStyle w:val="ListParagraph"/>
        <w:numPr>
          <w:ilvl w:val="0"/>
          <w:numId w:val="259"/>
        </w:numPr>
        <w:spacing w:after="0" w:line="240" w:lineRule="auto"/>
        <w:ind w:left="3969" w:hanging="567"/>
        <w:jc w:val="both"/>
        <w:rPr>
          <w:rFonts w:ascii="Bookman Old Style" w:hAnsi="Bookman Old Style"/>
          <w:sz w:val="24"/>
          <w:szCs w:val="24"/>
        </w:rPr>
      </w:pPr>
      <w:r w:rsidRPr="008D43FF">
        <w:rPr>
          <w:rFonts w:ascii="Bookman Old Style" w:hAnsi="Bookman Old Style"/>
          <w:sz w:val="24"/>
          <w:szCs w:val="24"/>
        </w:rPr>
        <w:t>jumlah piutang dipisahkan antara pihak ketiga dan pihak berelasi;</w:t>
      </w:r>
    </w:p>
    <w:p w14:paraId="7CC8DB36" w14:textId="1E43A877" w:rsidR="008D43FF" w:rsidRPr="008D43FF" w:rsidRDefault="008D43FF" w:rsidP="00DD0351">
      <w:pPr>
        <w:pStyle w:val="ListParagraph"/>
        <w:numPr>
          <w:ilvl w:val="0"/>
          <w:numId w:val="259"/>
        </w:numPr>
        <w:spacing w:after="0" w:line="240" w:lineRule="auto"/>
        <w:ind w:left="3969" w:hanging="567"/>
        <w:jc w:val="both"/>
        <w:rPr>
          <w:rFonts w:ascii="Bookman Old Style" w:hAnsi="Bookman Old Style"/>
          <w:sz w:val="24"/>
          <w:szCs w:val="24"/>
        </w:rPr>
      </w:pPr>
      <w:r w:rsidRPr="008D43FF">
        <w:rPr>
          <w:rFonts w:ascii="Bookman Old Style" w:hAnsi="Bookman Old Style"/>
          <w:sz w:val="24"/>
          <w:szCs w:val="24"/>
        </w:rPr>
        <w:t>jumlah piutang menurut mata uang;</w:t>
      </w:r>
    </w:p>
    <w:p w14:paraId="408EAA92" w14:textId="3A60ED71" w:rsidR="008D43FF" w:rsidRPr="008D43FF" w:rsidRDefault="008D43FF" w:rsidP="00DD0351">
      <w:pPr>
        <w:pStyle w:val="ListParagraph"/>
        <w:numPr>
          <w:ilvl w:val="0"/>
          <w:numId w:val="259"/>
        </w:numPr>
        <w:spacing w:after="0" w:line="240" w:lineRule="auto"/>
        <w:ind w:left="3969" w:hanging="567"/>
        <w:jc w:val="both"/>
        <w:rPr>
          <w:rFonts w:ascii="Bookman Old Style" w:hAnsi="Bookman Old Style"/>
          <w:sz w:val="24"/>
          <w:szCs w:val="24"/>
        </w:rPr>
      </w:pPr>
      <w:r w:rsidRPr="008D43FF">
        <w:rPr>
          <w:rFonts w:ascii="Bookman Old Style" w:hAnsi="Bookman Old Style"/>
          <w:sz w:val="24"/>
          <w:szCs w:val="24"/>
        </w:rPr>
        <w:t>alasan dan dasar pembentukan</w:t>
      </w:r>
      <w:r>
        <w:rPr>
          <w:rFonts w:ascii="Bookman Old Style" w:hAnsi="Bookman Old Style"/>
          <w:sz w:val="24"/>
          <w:szCs w:val="24"/>
        </w:rPr>
        <w:t xml:space="preserve"> </w:t>
      </w:r>
      <w:r w:rsidRPr="008D43FF">
        <w:rPr>
          <w:rFonts w:ascii="Bookman Old Style" w:hAnsi="Bookman Old Style"/>
          <w:sz w:val="24"/>
          <w:szCs w:val="24"/>
        </w:rPr>
        <w:t>penyisihan kerugian penurunan nilai;</w:t>
      </w:r>
    </w:p>
    <w:p w14:paraId="3C326880" w14:textId="5DA95A8F" w:rsidR="008D43FF" w:rsidRPr="008D43FF" w:rsidRDefault="00EC6944" w:rsidP="00DD0351">
      <w:pPr>
        <w:pStyle w:val="ListParagraph"/>
        <w:numPr>
          <w:ilvl w:val="0"/>
          <w:numId w:val="259"/>
        </w:numPr>
        <w:spacing w:after="0" w:line="240" w:lineRule="auto"/>
        <w:ind w:left="3969" w:hanging="567"/>
        <w:jc w:val="both"/>
        <w:rPr>
          <w:rFonts w:ascii="Bookman Old Style" w:hAnsi="Bookman Old Style"/>
          <w:sz w:val="24"/>
          <w:szCs w:val="24"/>
        </w:rPr>
      </w:pPr>
      <w:proofErr w:type="spellStart"/>
      <w:r>
        <w:rPr>
          <w:rFonts w:ascii="Bookman Old Style" w:hAnsi="Bookman Old Style"/>
          <w:sz w:val="24"/>
          <w:szCs w:val="24"/>
        </w:rPr>
        <w:t>r</w:t>
      </w:r>
      <w:r w:rsidR="008D43FF" w:rsidRPr="008D43FF">
        <w:rPr>
          <w:rFonts w:ascii="Bookman Old Style" w:hAnsi="Bookman Old Style"/>
          <w:sz w:val="24"/>
          <w:szCs w:val="24"/>
        </w:rPr>
        <w:t>incian</w:t>
      </w:r>
      <w:proofErr w:type="spellEnd"/>
      <w:r w:rsidR="008D43FF" w:rsidRPr="008D43FF">
        <w:rPr>
          <w:rFonts w:ascii="Bookman Old Style" w:hAnsi="Bookman Old Style"/>
          <w:sz w:val="24"/>
          <w:szCs w:val="24"/>
        </w:rPr>
        <w:t xml:space="preserve"> </w:t>
      </w:r>
      <w:proofErr w:type="spellStart"/>
      <w:r w:rsidR="008D43FF" w:rsidRPr="008D43FF">
        <w:rPr>
          <w:rFonts w:ascii="Bookman Old Style" w:hAnsi="Bookman Old Style"/>
          <w:sz w:val="24"/>
          <w:szCs w:val="24"/>
        </w:rPr>
        <w:t>mutasi</w:t>
      </w:r>
      <w:proofErr w:type="spellEnd"/>
      <w:r w:rsidR="008D43FF" w:rsidRPr="008D43FF">
        <w:rPr>
          <w:rFonts w:ascii="Bookman Old Style" w:hAnsi="Bookman Old Style"/>
          <w:sz w:val="24"/>
          <w:szCs w:val="24"/>
        </w:rPr>
        <w:t xml:space="preserve"> </w:t>
      </w:r>
      <w:proofErr w:type="spellStart"/>
      <w:r w:rsidR="008D43FF" w:rsidRPr="008D43FF">
        <w:rPr>
          <w:rFonts w:ascii="Bookman Old Style" w:hAnsi="Bookman Old Style"/>
          <w:sz w:val="24"/>
          <w:szCs w:val="24"/>
        </w:rPr>
        <w:t>aset</w:t>
      </w:r>
      <w:proofErr w:type="spellEnd"/>
      <w:r w:rsidR="008D43FF" w:rsidRPr="008D43FF">
        <w:rPr>
          <w:rFonts w:ascii="Bookman Old Style" w:hAnsi="Bookman Old Style"/>
          <w:sz w:val="24"/>
          <w:szCs w:val="24"/>
        </w:rPr>
        <w:t xml:space="preserve"> </w:t>
      </w:r>
      <w:proofErr w:type="spellStart"/>
      <w:r w:rsidR="008D43FF" w:rsidRPr="008D43FF">
        <w:rPr>
          <w:rFonts w:ascii="Bookman Old Style" w:hAnsi="Bookman Old Style"/>
          <w:sz w:val="24"/>
          <w:szCs w:val="24"/>
        </w:rPr>
        <w:t>keuangan</w:t>
      </w:r>
      <w:proofErr w:type="spellEnd"/>
      <w:r w:rsidR="008D43FF" w:rsidRPr="008D43FF">
        <w:rPr>
          <w:rFonts w:ascii="Bookman Old Style" w:hAnsi="Bookman Old Style"/>
          <w:sz w:val="24"/>
          <w:szCs w:val="24"/>
        </w:rPr>
        <w:t xml:space="preserve"> yang menunjukkan:</w:t>
      </w:r>
    </w:p>
    <w:p w14:paraId="053A0852" w14:textId="77777777" w:rsidR="008D43FF" w:rsidRDefault="008D43FF" w:rsidP="00DD0351">
      <w:pPr>
        <w:pStyle w:val="ListParagraph"/>
        <w:numPr>
          <w:ilvl w:val="0"/>
          <w:numId w:val="260"/>
        </w:numPr>
        <w:spacing w:after="0" w:line="240" w:lineRule="auto"/>
        <w:ind w:left="4536" w:hanging="567"/>
        <w:jc w:val="both"/>
        <w:rPr>
          <w:rFonts w:ascii="Bookman Old Style" w:hAnsi="Bookman Old Style"/>
          <w:sz w:val="24"/>
          <w:szCs w:val="24"/>
        </w:rPr>
      </w:pPr>
      <w:r w:rsidRPr="008D43FF">
        <w:rPr>
          <w:rFonts w:ascii="Bookman Old Style" w:hAnsi="Bookman Old Style"/>
          <w:sz w:val="24"/>
          <w:szCs w:val="24"/>
        </w:rPr>
        <w:t>jumlah aset keuangan secara bruto sebelum dikurangi penyisihan kerugian penurunan nilai;</w:t>
      </w:r>
    </w:p>
    <w:p w14:paraId="3EDFA8CA" w14:textId="77777777" w:rsidR="008D43FF" w:rsidRDefault="008D43FF" w:rsidP="00DD0351">
      <w:pPr>
        <w:pStyle w:val="ListParagraph"/>
        <w:numPr>
          <w:ilvl w:val="0"/>
          <w:numId w:val="260"/>
        </w:numPr>
        <w:spacing w:after="0" w:line="240" w:lineRule="auto"/>
        <w:ind w:left="4536" w:hanging="567"/>
        <w:jc w:val="both"/>
        <w:rPr>
          <w:rFonts w:ascii="Bookman Old Style" w:hAnsi="Bookman Old Style"/>
          <w:sz w:val="24"/>
          <w:szCs w:val="24"/>
        </w:rPr>
      </w:pPr>
      <w:r w:rsidRPr="008D43FF">
        <w:rPr>
          <w:rFonts w:ascii="Bookman Old Style" w:hAnsi="Bookman Old Style"/>
          <w:sz w:val="24"/>
          <w:szCs w:val="24"/>
        </w:rPr>
        <w:lastRenderedPageBreak/>
        <w:t>jumlah penyisihan kerugian penurunan nilai;</w:t>
      </w:r>
    </w:p>
    <w:p w14:paraId="4F7D8352" w14:textId="77777777" w:rsidR="008D43FF" w:rsidRDefault="008D43FF" w:rsidP="00DD0351">
      <w:pPr>
        <w:pStyle w:val="ListParagraph"/>
        <w:numPr>
          <w:ilvl w:val="0"/>
          <w:numId w:val="260"/>
        </w:numPr>
        <w:spacing w:after="0" w:line="240" w:lineRule="auto"/>
        <w:ind w:left="4536" w:hanging="567"/>
        <w:jc w:val="both"/>
        <w:rPr>
          <w:rFonts w:ascii="Bookman Old Style" w:hAnsi="Bookman Old Style"/>
          <w:sz w:val="24"/>
          <w:szCs w:val="24"/>
        </w:rPr>
      </w:pPr>
      <w:r w:rsidRPr="008D43FF">
        <w:rPr>
          <w:rFonts w:ascii="Bookman Old Style" w:hAnsi="Bookman Old Style"/>
          <w:sz w:val="24"/>
          <w:szCs w:val="24"/>
        </w:rPr>
        <w:t>jumlah pemulihan aset keuangan; dan</w:t>
      </w:r>
    </w:p>
    <w:p w14:paraId="2F88D4E5" w14:textId="0018B8FD" w:rsidR="008D43FF" w:rsidRPr="008D43FF" w:rsidRDefault="008D43FF" w:rsidP="00DD0351">
      <w:pPr>
        <w:pStyle w:val="ListParagraph"/>
        <w:numPr>
          <w:ilvl w:val="0"/>
          <w:numId w:val="260"/>
        </w:numPr>
        <w:spacing w:after="0" w:line="240" w:lineRule="auto"/>
        <w:ind w:left="4536" w:hanging="567"/>
        <w:jc w:val="both"/>
        <w:rPr>
          <w:rFonts w:ascii="Bookman Old Style" w:hAnsi="Bookman Old Style"/>
          <w:sz w:val="24"/>
          <w:szCs w:val="24"/>
        </w:rPr>
      </w:pPr>
      <w:r w:rsidRPr="008D43FF">
        <w:rPr>
          <w:rFonts w:ascii="Bookman Old Style" w:hAnsi="Bookman Old Style"/>
          <w:sz w:val="24"/>
          <w:szCs w:val="24"/>
        </w:rPr>
        <w:t>jumlah aset keuangan secara neto setelah dikurangi penyisihan kerugian penurunan nilai.</w:t>
      </w:r>
    </w:p>
    <w:p w14:paraId="2F5C20A5" w14:textId="4503F7FD" w:rsidR="008D43FF" w:rsidRPr="008D43FF" w:rsidRDefault="00EC6944" w:rsidP="00DD0351">
      <w:pPr>
        <w:pStyle w:val="ListParagraph"/>
        <w:numPr>
          <w:ilvl w:val="0"/>
          <w:numId w:val="259"/>
        </w:numPr>
        <w:spacing w:after="0" w:line="240" w:lineRule="auto"/>
        <w:ind w:left="3969" w:hanging="567"/>
        <w:jc w:val="both"/>
        <w:rPr>
          <w:rFonts w:ascii="Bookman Old Style" w:hAnsi="Bookman Old Style"/>
          <w:sz w:val="24"/>
          <w:szCs w:val="24"/>
        </w:rPr>
      </w:pPr>
      <w:proofErr w:type="spellStart"/>
      <w:r>
        <w:rPr>
          <w:rFonts w:ascii="Bookman Old Style" w:hAnsi="Bookman Old Style"/>
          <w:sz w:val="24"/>
          <w:szCs w:val="24"/>
        </w:rPr>
        <w:t>p</w:t>
      </w:r>
      <w:r w:rsidR="008D43FF" w:rsidRPr="008D43FF">
        <w:rPr>
          <w:rFonts w:ascii="Bookman Old Style" w:hAnsi="Bookman Old Style"/>
          <w:sz w:val="24"/>
          <w:szCs w:val="24"/>
        </w:rPr>
        <w:t>enjelasan</w:t>
      </w:r>
      <w:proofErr w:type="spellEnd"/>
      <w:r w:rsidR="008D43FF" w:rsidRPr="008D43FF">
        <w:rPr>
          <w:rFonts w:ascii="Bookman Old Style" w:hAnsi="Bookman Old Style"/>
          <w:sz w:val="24"/>
          <w:szCs w:val="24"/>
        </w:rPr>
        <w:t xml:space="preserve"> </w:t>
      </w:r>
      <w:proofErr w:type="spellStart"/>
      <w:r w:rsidR="008D43FF" w:rsidRPr="008D43FF">
        <w:rPr>
          <w:rFonts w:ascii="Bookman Old Style" w:hAnsi="Bookman Old Style"/>
          <w:sz w:val="24"/>
          <w:szCs w:val="24"/>
        </w:rPr>
        <w:t>seberapa</w:t>
      </w:r>
      <w:proofErr w:type="spellEnd"/>
      <w:r w:rsidR="008D43FF" w:rsidRPr="008D43FF">
        <w:rPr>
          <w:rFonts w:ascii="Bookman Old Style" w:hAnsi="Bookman Old Style"/>
          <w:sz w:val="24"/>
          <w:szCs w:val="24"/>
        </w:rPr>
        <w:t xml:space="preserve"> </w:t>
      </w:r>
      <w:proofErr w:type="spellStart"/>
      <w:r w:rsidR="008D43FF" w:rsidRPr="008D43FF">
        <w:rPr>
          <w:rFonts w:ascii="Bookman Old Style" w:hAnsi="Bookman Old Style"/>
          <w:sz w:val="24"/>
          <w:szCs w:val="24"/>
        </w:rPr>
        <w:t>signifikan</w:t>
      </w:r>
      <w:proofErr w:type="spellEnd"/>
      <w:r w:rsidR="008D43FF" w:rsidRPr="008D43FF">
        <w:rPr>
          <w:rFonts w:ascii="Bookman Old Style" w:hAnsi="Bookman Old Style"/>
          <w:sz w:val="24"/>
          <w:szCs w:val="24"/>
        </w:rPr>
        <w:t xml:space="preserve"> </w:t>
      </w:r>
      <w:proofErr w:type="spellStart"/>
      <w:r w:rsidR="008D43FF" w:rsidRPr="008D43FF">
        <w:rPr>
          <w:rFonts w:ascii="Bookman Old Style" w:hAnsi="Bookman Old Style"/>
          <w:sz w:val="24"/>
          <w:szCs w:val="24"/>
        </w:rPr>
        <w:t>perubahan</w:t>
      </w:r>
      <w:proofErr w:type="spellEnd"/>
      <w:r w:rsidR="008D43FF" w:rsidRPr="008D43FF">
        <w:rPr>
          <w:rFonts w:ascii="Bookman Old Style" w:hAnsi="Bookman Old Style"/>
          <w:sz w:val="24"/>
          <w:szCs w:val="24"/>
        </w:rPr>
        <w:t xml:space="preserve"> pada jumlah tercatat bruto aset keuangan selama periode laporan yang berkontribusi pada perubahan penyisihan kerugian;</w:t>
      </w:r>
    </w:p>
    <w:p w14:paraId="7C5D3068" w14:textId="6BA56BFB" w:rsidR="008D43FF" w:rsidRPr="008D43FF" w:rsidRDefault="008D43FF" w:rsidP="00DD0351">
      <w:pPr>
        <w:pStyle w:val="ListParagraph"/>
        <w:numPr>
          <w:ilvl w:val="0"/>
          <w:numId w:val="259"/>
        </w:numPr>
        <w:spacing w:after="0" w:line="240" w:lineRule="auto"/>
        <w:ind w:left="3969" w:hanging="567"/>
        <w:jc w:val="both"/>
        <w:rPr>
          <w:rFonts w:ascii="Bookman Old Style" w:hAnsi="Bookman Old Style"/>
          <w:sz w:val="24"/>
          <w:szCs w:val="24"/>
        </w:rPr>
      </w:pPr>
      <w:r w:rsidRPr="008D43FF">
        <w:rPr>
          <w:rFonts w:ascii="Bookman Old Style" w:hAnsi="Bookman Old Style"/>
          <w:sz w:val="24"/>
          <w:szCs w:val="24"/>
        </w:rPr>
        <w:t>pendapat manajemen akan kecukupan jumlah penyisihan atau pernyataan keyakinan manajemen bahwa tidak terdapat penurunan nilai;</w:t>
      </w:r>
    </w:p>
    <w:p w14:paraId="1E16F726" w14:textId="0443A417" w:rsidR="008D43FF" w:rsidRPr="008D43FF" w:rsidRDefault="008D43FF" w:rsidP="00DD0351">
      <w:pPr>
        <w:pStyle w:val="ListParagraph"/>
        <w:numPr>
          <w:ilvl w:val="0"/>
          <w:numId w:val="259"/>
        </w:numPr>
        <w:spacing w:after="0" w:line="240" w:lineRule="auto"/>
        <w:ind w:left="3969" w:hanging="567"/>
        <w:jc w:val="both"/>
        <w:rPr>
          <w:rFonts w:ascii="Bookman Old Style" w:hAnsi="Bookman Old Style"/>
          <w:sz w:val="24"/>
          <w:szCs w:val="24"/>
        </w:rPr>
      </w:pPr>
      <w:r w:rsidRPr="008D43FF">
        <w:rPr>
          <w:rFonts w:ascii="Bookman Old Style" w:hAnsi="Bookman Old Style"/>
          <w:sz w:val="24"/>
          <w:szCs w:val="24"/>
        </w:rPr>
        <w:t>jumlah diamortisasi dengan menggunakan metode suku bunga efektif; dan</w:t>
      </w:r>
    </w:p>
    <w:p w14:paraId="72143FE6" w14:textId="51ACA399" w:rsidR="008D43FF" w:rsidRPr="008D43FF" w:rsidRDefault="008D43FF" w:rsidP="00DD0351">
      <w:pPr>
        <w:pStyle w:val="ListParagraph"/>
        <w:numPr>
          <w:ilvl w:val="0"/>
          <w:numId w:val="259"/>
        </w:numPr>
        <w:spacing w:after="0" w:line="240" w:lineRule="auto"/>
        <w:ind w:left="3969" w:hanging="567"/>
        <w:jc w:val="both"/>
        <w:rPr>
          <w:rFonts w:ascii="Bookman Old Style" w:hAnsi="Bookman Old Style"/>
          <w:sz w:val="24"/>
          <w:szCs w:val="24"/>
        </w:rPr>
      </w:pPr>
      <w:r w:rsidRPr="008D43FF">
        <w:rPr>
          <w:rFonts w:ascii="Bookman Old Style" w:hAnsi="Bookman Old Style"/>
          <w:sz w:val="24"/>
          <w:szCs w:val="24"/>
        </w:rPr>
        <w:t>informasi keterlibatan berkelanjutan atas piutang yang ditransfer, meliputi:</w:t>
      </w:r>
    </w:p>
    <w:p w14:paraId="49AB958A" w14:textId="77777777" w:rsidR="008D43FF" w:rsidRDefault="008D43FF" w:rsidP="00DD0351">
      <w:pPr>
        <w:pStyle w:val="ListParagraph"/>
        <w:numPr>
          <w:ilvl w:val="0"/>
          <w:numId w:val="261"/>
        </w:numPr>
        <w:spacing w:after="0" w:line="240" w:lineRule="auto"/>
        <w:ind w:left="4536" w:hanging="567"/>
        <w:jc w:val="both"/>
        <w:rPr>
          <w:rFonts w:ascii="Bookman Old Style" w:hAnsi="Bookman Old Style"/>
          <w:sz w:val="24"/>
          <w:szCs w:val="24"/>
        </w:rPr>
      </w:pPr>
      <w:r w:rsidRPr="008D43FF">
        <w:rPr>
          <w:rFonts w:ascii="Bookman Old Style" w:hAnsi="Bookman Old Style"/>
          <w:sz w:val="24"/>
          <w:szCs w:val="24"/>
        </w:rPr>
        <w:t>jumlah yang ditransfer, beban bunga, retensi, jatuh tempo, dan ikatan penting lain yang diatur dalam perjanjian; dan</w:t>
      </w:r>
    </w:p>
    <w:p w14:paraId="7DA99807" w14:textId="6BF8FA6A" w:rsidR="008D43FF" w:rsidRPr="008D43FF" w:rsidRDefault="008D43FF" w:rsidP="00DD0351">
      <w:pPr>
        <w:pStyle w:val="ListParagraph"/>
        <w:numPr>
          <w:ilvl w:val="0"/>
          <w:numId w:val="261"/>
        </w:numPr>
        <w:spacing w:after="0" w:line="240" w:lineRule="auto"/>
        <w:ind w:left="4536" w:hanging="567"/>
        <w:jc w:val="both"/>
        <w:rPr>
          <w:rFonts w:ascii="Bookman Old Style" w:hAnsi="Bookman Old Style"/>
          <w:sz w:val="24"/>
          <w:szCs w:val="24"/>
        </w:rPr>
      </w:pPr>
      <w:r w:rsidRPr="008D43FF">
        <w:rPr>
          <w:rFonts w:ascii="Bookman Old Style" w:hAnsi="Bookman Old Style"/>
          <w:sz w:val="24"/>
          <w:szCs w:val="24"/>
        </w:rPr>
        <w:t>jaminan yang diberikan, jika terdapat jaminan.</w:t>
      </w:r>
    </w:p>
    <w:p w14:paraId="436EA5AE" w14:textId="012EFC3C" w:rsidR="008D43FF" w:rsidRDefault="008D43FF" w:rsidP="00DD0351">
      <w:pPr>
        <w:pStyle w:val="ListParagraph"/>
        <w:numPr>
          <w:ilvl w:val="0"/>
          <w:numId w:val="256"/>
        </w:numPr>
        <w:spacing w:after="0" w:line="240" w:lineRule="auto"/>
        <w:ind w:left="3402" w:hanging="567"/>
        <w:jc w:val="both"/>
        <w:rPr>
          <w:rFonts w:ascii="Bookman Old Style" w:hAnsi="Bookman Old Style"/>
          <w:sz w:val="24"/>
          <w:szCs w:val="24"/>
        </w:rPr>
      </w:pPr>
      <w:r>
        <w:rPr>
          <w:rFonts w:ascii="Bookman Old Style" w:hAnsi="Bookman Old Style"/>
          <w:sz w:val="24"/>
          <w:szCs w:val="24"/>
        </w:rPr>
        <w:t>Aset Keuangan Lainnya</w:t>
      </w:r>
    </w:p>
    <w:p w14:paraId="6DD5C66B" w14:textId="30A0C746" w:rsidR="008D43FF" w:rsidRPr="008D43FF" w:rsidRDefault="008D43FF" w:rsidP="00DD0351">
      <w:pPr>
        <w:pStyle w:val="ListParagraph"/>
        <w:numPr>
          <w:ilvl w:val="0"/>
          <w:numId w:val="262"/>
        </w:numPr>
        <w:spacing w:after="0" w:line="240" w:lineRule="auto"/>
        <w:ind w:left="3969" w:hanging="567"/>
        <w:jc w:val="both"/>
        <w:rPr>
          <w:rFonts w:ascii="Bookman Old Style" w:hAnsi="Bookman Old Style"/>
          <w:sz w:val="24"/>
          <w:szCs w:val="24"/>
        </w:rPr>
      </w:pPr>
      <w:r w:rsidRPr="008D43FF">
        <w:rPr>
          <w:rFonts w:ascii="Bookman Old Style" w:hAnsi="Bookman Old Style"/>
          <w:sz w:val="24"/>
          <w:szCs w:val="24"/>
        </w:rPr>
        <w:t>Pengungkapan untuk aset keuangan lainnya berlaku untuk aset keuangan lainnya yang bersifat lancar dan tidak lancar;</w:t>
      </w:r>
    </w:p>
    <w:p w14:paraId="3D29F25A" w14:textId="441EAE8C" w:rsidR="008D43FF" w:rsidRPr="008D43FF" w:rsidRDefault="008D43FF" w:rsidP="00DD0351">
      <w:pPr>
        <w:pStyle w:val="ListParagraph"/>
        <w:numPr>
          <w:ilvl w:val="0"/>
          <w:numId w:val="262"/>
        </w:numPr>
        <w:spacing w:after="0" w:line="240" w:lineRule="auto"/>
        <w:ind w:left="3969" w:hanging="567"/>
        <w:jc w:val="both"/>
        <w:rPr>
          <w:rFonts w:ascii="Bookman Old Style" w:hAnsi="Bookman Old Style"/>
          <w:sz w:val="24"/>
          <w:szCs w:val="24"/>
        </w:rPr>
      </w:pPr>
      <w:r w:rsidRPr="008D43FF">
        <w:rPr>
          <w:rFonts w:ascii="Bookman Old Style" w:hAnsi="Bookman Old Style"/>
          <w:sz w:val="24"/>
          <w:szCs w:val="24"/>
        </w:rPr>
        <w:t>Emiten atau Perusahaan Publik wajib mengelompokkan aset keuangan lainnya sesuai klasifikasi yang dipisahkan antara pihak ketiga dan pihak berelasi;</w:t>
      </w:r>
    </w:p>
    <w:p w14:paraId="0D434DBA" w14:textId="1EC3877F" w:rsidR="008D43FF" w:rsidRPr="008D43FF" w:rsidRDefault="008D43FF" w:rsidP="00DD0351">
      <w:pPr>
        <w:pStyle w:val="ListParagraph"/>
        <w:numPr>
          <w:ilvl w:val="0"/>
          <w:numId w:val="262"/>
        </w:numPr>
        <w:spacing w:after="0" w:line="240" w:lineRule="auto"/>
        <w:ind w:left="3969" w:hanging="567"/>
        <w:jc w:val="both"/>
        <w:rPr>
          <w:rFonts w:ascii="Bookman Old Style" w:hAnsi="Bookman Old Style"/>
          <w:sz w:val="24"/>
          <w:szCs w:val="24"/>
        </w:rPr>
      </w:pPr>
      <w:r w:rsidRPr="008D43FF">
        <w:rPr>
          <w:rFonts w:ascii="Bookman Old Style" w:hAnsi="Bookman Old Style"/>
          <w:sz w:val="24"/>
          <w:szCs w:val="24"/>
        </w:rPr>
        <w:t>Emiten atau Perusahaan Publik wajib mengungkapkan antara lain:</w:t>
      </w:r>
    </w:p>
    <w:p w14:paraId="6A0982AE" w14:textId="5FA24B98" w:rsidR="008D43FF" w:rsidRPr="008D43FF" w:rsidRDefault="008D43FF" w:rsidP="00DD0351">
      <w:pPr>
        <w:pStyle w:val="ListParagraph"/>
        <w:numPr>
          <w:ilvl w:val="0"/>
          <w:numId w:val="263"/>
        </w:numPr>
        <w:spacing w:after="0" w:line="240" w:lineRule="auto"/>
        <w:ind w:left="4536" w:hanging="567"/>
        <w:jc w:val="both"/>
        <w:rPr>
          <w:rFonts w:ascii="Bookman Old Style" w:hAnsi="Bookman Old Style"/>
          <w:sz w:val="24"/>
          <w:szCs w:val="24"/>
        </w:rPr>
      </w:pPr>
      <w:r w:rsidRPr="008D43FF">
        <w:rPr>
          <w:rFonts w:ascii="Bookman Old Style" w:hAnsi="Bookman Old Style"/>
          <w:sz w:val="24"/>
          <w:szCs w:val="24"/>
        </w:rPr>
        <w:t>nilai tercatat aset keuangan untuk setiap</w:t>
      </w:r>
      <w:r>
        <w:rPr>
          <w:rFonts w:ascii="Bookman Old Style" w:hAnsi="Bookman Old Style"/>
          <w:sz w:val="24"/>
          <w:szCs w:val="24"/>
        </w:rPr>
        <w:t xml:space="preserve"> </w:t>
      </w:r>
      <w:r w:rsidRPr="008D43FF">
        <w:rPr>
          <w:rFonts w:ascii="Bookman Old Style" w:hAnsi="Bookman Old Style"/>
          <w:sz w:val="24"/>
          <w:szCs w:val="24"/>
        </w:rPr>
        <w:t>kelompok dan rincian investasinya;</w:t>
      </w:r>
    </w:p>
    <w:p w14:paraId="09E72A33" w14:textId="00B233EE" w:rsidR="008D43FF" w:rsidRPr="008D43FF" w:rsidRDefault="008D43FF" w:rsidP="00DD0351">
      <w:pPr>
        <w:pStyle w:val="ListParagraph"/>
        <w:numPr>
          <w:ilvl w:val="0"/>
          <w:numId w:val="263"/>
        </w:numPr>
        <w:spacing w:after="0" w:line="240" w:lineRule="auto"/>
        <w:ind w:left="4536" w:hanging="567"/>
        <w:jc w:val="both"/>
        <w:rPr>
          <w:rFonts w:ascii="Bookman Old Style" w:hAnsi="Bookman Old Style"/>
          <w:sz w:val="24"/>
          <w:szCs w:val="24"/>
        </w:rPr>
      </w:pPr>
      <w:r w:rsidRPr="008D43FF">
        <w:rPr>
          <w:rFonts w:ascii="Bookman Old Style" w:hAnsi="Bookman Old Style"/>
          <w:sz w:val="24"/>
          <w:szCs w:val="24"/>
        </w:rPr>
        <w:t>laba atau rugi neto pada setiap kelompok aset keuangan berdasarkan klasifikasi, baik yang disajikan pada pos penghasilan komprehensif lainnya maupun yang diakui sebagai laba atau rugi periode berjalan;</w:t>
      </w:r>
    </w:p>
    <w:p w14:paraId="044AA9F7" w14:textId="14BE487F" w:rsidR="008D43FF" w:rsidRPr="008D43FF" w:rsidRDefault="008D43FF" w:rsidP="00DD0351">
      <w:pPr>
        <w:pStyle w:val="ListParagraph"/>
        <w:numPr>
          <w:ilvl w:val="0"/>
          <w:numId w:val="263"/>
        </w:numPr>
        <w:spacing w:after="0" w:line="240" w:lineRule="auto"/>
        <w:ind w:left="4536" w:hanging="567"/>
        <w:jc w:val="both"/>
        <w:rPr>
          <w:rFonts w:ascii="Bookman Old Style" w:hAnsi="Bookman Old Style"/>
          <w:sz w:val="24"/>
          <w:szCs w:val="24"/>
        </w:rPr>
      </w:pPr>
      <w:r w:rsidRPr="008D43FF">
        <w:rPr>
          <w:rFonts w:ascii="Bookman Old Style" w:hAnsi="Bookman Old Style"/>
          <w:sz w:val="24"/>
          <w:szCs w:val="24"/>
        </w:rPr>
        <w:t>total pendapatan bunga yang dihitung menggunakan metode suku bunga efektif untuk aset keuangan selain yang diukur pada nilai wajar melalui laba rugi;</w:t>
      </w:r>
    </w:p>
    <w:p w14:paraId="3F672E7D" w14:textId="643548C3" w:rsidR="008D43FF" w:rsidRPr="008D43FF" w:rsidRDefault="008D43FF" w:rsidP="00DD0351">
      <w:pPr>
        <w:pStyle w:val="ListParagraph"/>
        <w:numPr>
          <w:ilvl w:val="0"/>
          <w:numId w:val="263"/>
        </w:numPr>
        <w:spacing w:after="0" w:line="240" w:lineRule="auto"/>
        <w:ind w:left="4536" w:hanging="567"/>
        <w:jc w:val="both"/>
        <w:rPr>
          <w:rFonts w:ascii="Bookman Old Style" w:hAnsi="Bookman Old Style"/>
          <w:sz w:val="24"/>
          <w:szCs w:val="24"/>
        </w:rPr>
      </w:pPr>
      <w:r w:rsidRPr="008D43FF">
        <w:rPr>
          <w:rFonts w:ascii="Bookman Old Style" w:hAnsi="Bookman Old Style"/>
          <w:sz w:val="24"/>
          <w:szCs w:val="24"/>
        </w:rPr>
        <w:t>biaya perolehan termasuk jumlah premium dan diskonto yang belum diamortisasi, untuk aset keuangan yang diukur pada biaya perolehan diamortisasi;</w:t>
      </w:r>
    </w:p>
    <w:p w14:paraId="746F4F5E" w14:textId="432DF9A7" w:rsidR="008D43FF" w:rsidRPr="008D43FF" w:rsidRDefault="008D43FF" w:rsidP="00DD0351">
      <w:pPr>
        <w:pStyle w:val="ListParagraph"/>
        <w:numPr>
          <w:ilvl w:val="0"/>
          <w:numId w:val="263"/>
        </w:numPr>
        <w:spacing w:after="0" w:line="240" w:lineRule="auto"/>
        <w:ind w:left="4536" w:hanging="567"/>
        <w:jc w:val="both"/>
        <w:rPr>
          <w:rFonts w:ascii="Bookman Old Style" w:hAnsi="Bookman Old Style"/>
          <w:sz w:val="24"/>
          <w:szCs w:val="24"/>
        </w:rPr>
      </w:pPr>
      <w:r w:rsidRPr="008D43FF">
        <w:rPr>
          <w:rFonts w:ascii="Bookman Old Style" w:hAnsi="Bookman Old Style"/>
          <w:sz w:val="24"/>
          <w:szCs w:val="24"/>
        </w:rPr>
        <w:t xml:space="preserve">peringkat efek utang berikut nama pemeringkat (jika ada); </w:t>
      </w:r>
    </w:p>
    <w:p w14:paraId="6D44C0CE" w14:textId="2D6749B9" w:rsidR="008D43FF" w:rsidRPr="008D43FF" w:rsidRDefault="008D43FF" w:rsidP="00DD0351">
      <w:pPr>
        <w:pStyle w:val="ListParagraph"/>
        <w:numPr>
          <w:ilvl w:val="0"/>
          <w:numId w:val="263"/>
        </w:numPr>
        <w:spacing w:after="0" w:line="240" w:lineRule="auto"/>
        <w:ind w:left="4536" w:hanging="567"/>
        <w:jc w:val="both"/>
        <w:rPr>
          <w:rFonts w:ascii="Bookman Old Style" w:hAnsi="Bookman Old Style"/>
          <w:sz w:val="24"/>
          <w:szCs w:val="24"/>
        </w:rPr>
      </w:pPr>
      <w:r w:rsidRPr="008D43FF">
        <w:rPr>
          <w:rFonts w:ascii="Bookman Old Style" w:hAnsi="Bookman Old Style"/>
          <w:sz w:val="24"/>
          <w:szCs w:val="24"/>
        </w:rPr>
        <w:lastRenderedPageBreak/>
        <w:t>uraian tentang alasan diambilnya keputusan menjual untuk aset keuangan yang diukur pada biaya perolehan diamortisasi;</w:t>
      </w:r>
    </w:p>
    <w:p w14:paraId="01A5A230" w14:textId="590AFC40" w:rsidR="008D43FF" w:rsidRPr="008D43FF" w:rsidRDefault="008D43FF" w:rsidP="00DD0351">
      <w:pPr>
        <w:pStyle w:val="ListParagraph"/>
        <w:numPr>
          <w:ilvl w:val="0"/>
          <w:numId w:val="263"/>
        </w:numPr>
        <w:spacing w:after="0" w:line="240" w:lineRule="auto"/>
        <w:ind w:left="4536" w:hanging="567"/>
        <w:jc w:val="both"/>
        <w:rPr>
          <w:rFonts w:ascii="Bookman Old Style" w:hAnsi="Bookman Old Style"/>
          <w:sz w:val="24"/>
          <w:szCs w:val="24"/>
        </w:rPr>
      </w:pPr>
      <w:r w:rsidRPr="008D43FF">
        <w:rPr>
          <w:rFonts w:ascii="Bookman Old Style" w:hAnsi="Bookman Old Style"/>
          <w:sz w:val="24"/>
          <w:szCs w:val="24"/>
        </w:rPr>
        <w:t>jumlah tercatat aset keuangan yang dijaminkan sebagai agunan untuk Liabilitas atau Liabilitas kontingensi serta syarat dan kondisi yang terkait dengan penjaminan tersebut;</w:t>
      </w:r>
    </w:p>
    <w:p w14:paraId="4A4BCEF3" w14:textId="444D8F29" w:rsidR="008D43FF" w:rsidRPr="008D43FF" w:rsidRDefault="00EC6944" w:rsidP="00DD0351">
      <w:pPr>
        <w:pStyle w:val="ListParagraph"/>
        <w:numPr>
          <w:ilvl w:val="0"/>
          <w:numId w:val="263"/>
        </w:numPr>
        <w:spacing w:after="0" w:line="240" w:lineRule="auto"/>
        <w:ind w:left="4536" w:hanging="567"/>
        <w:jc w:val="both"/>
        <w:rPr>
          <w:rFonts w:ascii="Bookman Old Style" w:hAnsi="Bookman Old Style"/>
          <w:sz w:val="24"/>
          <w:szCs w:val="24"/>
        </w:rPr>
      </w:pPr>
      <w:proofErr w:type="spellStart"/>
      <w:r>
        <w:rPr>
          <w:rFonts w:ascii="Bookman Old Style" w:hAnsi="Bookman Old Style"/>
          <w:sz w:val="24"/>
          <w:szCs w:val="24"/>
        </w:rPr>
        <w:t>a</w:t>
      </w:r>
      <w:r w:rsidR="008D43FF" w:rsidRPr="008D43FF">
        <w:rPr>
          <w:rFonts w:ascii="Bookman Old Style" w:hAnsi="Bookman Old Style"/>
          <w:sz w:val="24"/>
          <w:szCs w:val="24"/>
        </w:rPr>
        <w:t>lasan</w:t>
      </w:r>
      <w:proofErr w:type="spellEnd"/>
      <w:r w:rsidR="008D43FF" w:rsidRPr="008D43FF">
        <w:rPr>
          <w:rFonts w:ascii="Bookman Old Style" w:hAnsi="Bookman Old Style"/>
          <w:sz w:val="24"/>
          <w:szCs w:val="24"/>
        </w:rPr>
        <w:t xml:space="preserve"> dan </w:t>
      </w:r>
      <w:proofErr w:type="spellStart"/>
      <w:r w:rsidR="008D43FF" w:rsidRPr="008D43FF">
        <w:rPr>
          <w:rFonts w:ascii="Bookman Old Style" w:hAnsi="Bookman Old Style"/>
          <w:sz w:val="24"/>
          <w:szCs w:val="24"/>
        </w:rPr>
        <w:t>dasar</w:t>
      </w:r>
      <w:proofErr w:type="spellEnd"/>
      <w:r w:rsidR="008D43FF" w:rsidRPr="008D43FF">
        <w:rPr>
          <w:rFonts w:ascii="Bookman Old Style" w:hAnsi="Bookman Old Style"/>
          <w:sz w:val="24"/>
          <w:szCs w:val="24"/>
        </w:rPr>
        <w:t xml:space="preserve"> </w:t>
      </w:r>
      <w:proofErr w:type="spellStart"/>
      <w:r w:rsidR="008D43FF" w:rsidRPr="008D43FF">
        <w:rPr>
          <w:rFonts w:ascii="Bookman Old Style" w:hAnsi="Bookman Old Style"/>
          <w:sz w:val="24"/>
          <w:szCs w:val="24"/>
        </w:rPr>
        <w:t>pembentukan</w:t>
      </w:r>
      <w:proofErr w:type="spellEnd"/>
      <w:r w:rsidR="008D43FF" w:rsidRPr="008D43FF">
        <w:rPr>
          <w:rFonts w:ascii="Bookman Old Style" w:hAnsi="Bookman Old Style"/>
          <w:sz w:val="24"/>
          <w:szCs w:val="24"/>
        </w:rPr>
        <w:t xml:space="preserve"> penyisihan kerugian penurunan nilai;</w:t>
      </w:r>
    </w:p>
    <w:p w14:paraId="594F0D01" w14:textId="6E79E119" w:rsidR="008D43FF" w:rsidRPr="008D43FF" w:rsidRDefault="00EC6944" w:rsidP="00DD0351">
      <w:pPr>
        <w:pStyle w:val="ListParagraph"/>
        <w:numPr>
          <w:ilvl w:val="0"/>
          <w:numId w:val="263"/>
        </w:numPr>
        <w:spacing w:after="0" w:line="240" w:lineRule="auto"/>
        <w:ind w:left="4536" w:hanging="567"/>
        <w:jc w:val="both"/>
        <w:rPr>
          <w:rFonts w:ascii="Bookman Old Style" w:hAnsi="Bookman Old Style"/>
          <w:sz w:val="24"/>
          <w:szCs w:val="24"/>
        </w:rPr>
      </w:pPr>
      <w:proofErr w:type="spellStart"/>
      <w:r>
        <w:rPr>
          <w:rFonts w:ascii="Bookman Old Style" w:hAnsi="Bookman Old Style"/>
          <w:sz w:val="24"/>
          <w:szCs w:val="24"/>
        </w:rPr>
        <w:t>r</w:t>
      </w:r>
      <w:r w:rsidR="008D43FF" w:rsidRPr="008D43FF">
        <w:rPr>
          <w:rFonts w:ascii="Bookman Old Style" w:hAnsi="Bookman Old Style"/>
          <w:sz w:val="24"/>
          <w:szCs w:val="24"/>
        </w:rPr>
        <w:t>incian</w:t>
      </w:r>
      <w:proofErr w:type="spellEnd"/>
      <w:r w:rsidR="008D43FF" w:rsidRPr="008D43FF">
        <w:rPr>
          <w:rFonts w:ascii="Bookman Old Style" w:hAnsi="Bookman Old Style"/>
          <w:sz w:val="24"/>
          <w:szCs w:val="24"/>
        </w:rPr>
        <w:t xml:space="preserve"> </w:t>
      </w:r>
      <w:proofErr w:type="spellStart"/>
      <w:r w:rsidR="008D43FF" w:rsidRPr="008D43FF">
        <w:rPr>
          <w:rFonts w:ascii="Bookman Old Style" w:hAnsi="Bookman Old Style"/>
          <w:sz w:val="24"/>
          <w:szCs w:val="24"/>
        </w:rPr>
        <w:t>mutasi</w:t>
      </w:r>
      <w:proofErr w:type="spellEnd"/>
      <w:r w:rsidR="008D43FF" w:rsidRPr="008D43FF">
        <w:rPr>
          <w:rFonts w:ascii="Bookman Old Style" w:hAnsi="Bookman Old Style"/>
          <w:sz w:val="24"/>
          <w:szCs w:val="24"/>
        </w:rPr>
        <w:t xml:space="preserve"> </w:t>
      </w:r>
      <w:proofErr w:type="spellStart"/>
      <w:r w:rsidR="008D43FF" w:rsidRPr="008D43FF">
        <w:rPr>
          <w:rFonts w:ascii="Bookman Old Style" w:hAnsi="Bookman Old Style"/>
          <w:sz w:val="24"/>
          <w:szCs w:val="24"/>
        </w:rPr>
        <w:t>aset</w:t>
      </w:r>
      <w:proofErr w:type="spellEnd"/>
      <w:r w:rsidR="008D43FF" w:rsidRPr="008D43FF">
        <w:rPr>
          <w:rFonts w:ascii="Bookman Old Style" w:hAnsi="Bookman Old Style"/>
          <w:sz w:val="24"/>
          <w:szCs w:val="24"/>
        </w:rPr>
        <w:t xml:space="preserve"> </w:t>
      </w:r>
      <w:proofErr w:type="spellStart"/>
      <w:r w:rsidR="008D43FF" w:rsidRPr="008D43FF">
        <w:rPr>
          <w:rFonts w:ascii="Bookman Old Style" w:hAnsi="Bookman Old Style"/>
          <w:sz w:val="24"/>
          <w:szCs w:val="24"/>
        </w:rPr>
        <w:t>keuangan</w:t>
      </w:r>
      <w:proofErr w:type="spellEnd"/>
      <w:r w:rsidR="008D43FF" w:rsidRPr="008D43FF">
        <w:rPr>
          <w:rFonts w:ascii="Bookman Old Style" w:hAnsi="Bookman Old Style"/>
          <w:sz w:val="24"/>
          <w:szCs w:val="24"/>
        </w:rPr>
        <w:t xml:space="preserve"> yang menunjukkan:</w:t>
      </w:r>
    </w:p>
    <w:p w14:paraId="48B2C4AB" w14:textId="205059F8" w:rsidR="008D43FF" w:rsidRPr="008D43FF" w:rsidRDefault="008D43FF" w:rsidP="00DD0351">
      <w:pPr>
        <w:pStyle w:val="ListParagraph"/>
        <w:numPr>
          <w:ilvl w:val="0"/>
          <w:numId w:val="264"/>
        </w:numPr>
        <w:spacing w:after="0" w:line="240" w:lineRule="auto"/>
        <w:ind w:left="5103" w:hanging="567"/>
        <w:jc w:val="both"/>
        <w:rPr>
          <w:rFonts w:ascii="Bookman Old Style" w:hAnsi="Bookman Old Style"/>
          <w:sz w:val="24"/>
          <w:szCs w:val="24"/>
        </w:rPr>
      </w:pPr>
      <w:r w:rsidRPr="008D43FF">
        <w:rPr>
          <w:rFonts w:ascii="Bookman Old Style" w:hAnsi="Bookman Old Style"/>
          <w:sz w:val="24"/>
          <w:szCs w:val="24"/>
        </w:rPr>
        <w:t>keuangan secara bruto sebelum dikurangi penyisihan kerugian penurunan nilai;</w:t>
      </w:r>
    </w:p>
    <w:p w14:paraId="0D2F9DC7" w14:textId="6AD5D122" w:rsidR="008D43FF" w:rsidRPr="008D43FF" w:rsidRDefault="008D43FF" w:rsidP="00DD0351">
      <w:pPr>
        <w:pStyle w:val="ListParagraph"/>
        <w:numPr>
          <w:ilvl w:val="0"/>
          <w:numId w:val="264"/>
        </w:numPr>
        <w:spacing w:after="0" w:line="240" w:lineRule="auto"/>
        <w:ind w:left="5103" w:hanging="567"/>
        <w:jc w:val="both"/>
        <w:rPr>
          <w:rFonts w:ascii="Bookman Old Style" w:hAnsi="Bookman Old Style"/>
          <w:sz w:val="24"/>
          <w:szCs w:val="24"/>
        </w:rPr>
      </w:pPr>
      <w:r w:rsidRPr="008D43FF">
        <w:rPr>
          <w:rFonts w:ascii="Bookman Old Style" w:hAnsi="Bookman Old Style"/>
          <w:sz w:val="24"/>
          <w:szCs w:val="24"/>
        </w:rPr>
        <w:t>jumlah penyisihan kerugian penurunan nilai;</w:t>
      </w:r>
    </w:p>
    <w:p w14:paraId="76C4A3F8" w14:textId="38333C23" w:rsidR="008D43FF" w:rsidRPr="008D43FF" w:rsidRDefault="008D43FF" w:rsidP="00DD0351">
      <w:pPr>
        <w:pStyle w:val="ListParagraph"/>
        <w:numPr>
          <w:ilvl w:val="0"/>
          <w:numId w:val="264"/>
        </w:numPr>
        <w:spacing w:after="0" w:line="240" w:lineRule="auto"/>
        <w:ind w:left="5103" w:hanging="567"/>
        <w:jc w:val="both"/>
        <w:rPr>
          <w:rFonts w:ascii="Bookman Old Style" w:hAnsi="Bookman Old Style"/>
          <w:sz w:val="24"/>
          <w:szCs w:val="24"/>
        </w:rPr>
      </w:pPr>
      <w:r w:rsidRPr="008D43FF">
        <w:rPr>
          <w:rFonts w:ascii="Bookman Old Style" w:hAnsi="Bookman Old Style"/>
          <w:sz w:val="24"/>
          <w:szCs w:val="24"/>
        </w:rPr>
        <w:t>jumlah pemulihan aset keuangan; dan</w:t>
      </w:r>
    </w:p>
    <w:p w14:paraId="70D368A3" w14:textId="0DB80D4A" w:rsidR="008D43FF" w:rsidRPr="008D43FF" w:rsidRDefault="008D43FF" w:rsidP="00DD0351">
      <w:pPr>
        <w:pStyle w:val="ListParagraph"/>
        <w:numPr>
          <w:ilvl w:val="0"/>
          <w:numId w:val="264"/>
        </w:numPr>
        <w:spacing w:after="0" w:line="240" w:lineRule="auto"/>
        <w:ind w:left="5103" w:hanging="567"/>
        <w:jc w:val="both"/>
        <w:rPr>
          <w:rFonts w:ascii="Bookman Old Style" w:hAnsi="Bookman Old Style"/>
          <w:sz w:val="24"/>
          <w:szCs w:val="24"/>
        </w:rPr>
      </w:pPr>
      <w:r w:rsidRPr="008D43FF">
        <w:rPr>
          <w:rFonts w:ascii="Bookman Old Style" w:hAnsi="Bookman Old Style"/>
          <w:sz w:val="24"/>
          <w:szCs w:val="24"/>
        </w:rPr>
        <w:t>jumlah aset keuangan secara neto setelah dikurangi penyisihan kerugian penurunan nilai.</w:t>
      </w:r>
    </w:p>
    <w:p w14:paraId="796225AE" w14:textId="54BD67AE" w:rsidR="008D43FF" w:rsidRPr="008D43FF" w:rsidRDefault="00EC6944" w:rsidP="00DD0351">
      <w:pPr>
        <w:pStyle w:val="ListParagraph"/>
        <w:numPr>
          <w:ilvl w:val="0"/>
          <w:numId w:val="263"/>
        </w:numPr>
        <w:spacing w:after="0" w:line="240" w:lineRule="auto"/>
        <w:ind w:left="4536" w:hanging="567"/>
        <w:jc w:val="both"/>
        <w:rPr>
          <w:rFonts w:ascii="Bookman Old Style" w:hAnsi="Bookman Old Style"/>
          <w:sz w:val="24"/>
          <w:szCs w:val="24"/>
        </w:rPr>
      </w:pPr>
      <w:proofErr w:type="spellStart"/>
      <w:r>
        <w:rPr>
          <w:rFonts w:ascii="Bookman Old Style" w:hAnsi="Bookman Old Style"/>
          <w:sz w:val="24"/>
          <w:szCs w:val="24"/>
        </w:rPr>
        <w:t>p</w:t>
      </w:r>
      <w:r w:rsidR="008D43FF" w:rsidRPr="008D43FF">
        <w:rPr>
          <w:rFonts w:ascii="Bookman Old Style" w:hAnsi="Bookman Old Style"/>
          <w:sz w:val="24"/>
          <w:szCs w:val="24"/>
        </w:rPr>
        <w:t>enjelasan</w:t>
      </w:r>
      <w:proofErr w:type="spellEnd"/>
      <w:r w:rsidR="008D43FF" w:rsidRPr="008D43FF">
        <w:rPr>
          <w:rFonts w:ascii="Bookman Old Style" w:hAnsi="Bookman Old Style"/>
          <w:sz w:val="24"/>
          <w:szCs w:val="24"/>
        </w:rPr>
        <w:t xml:space="preserve"> </w:t>
      </w:r>
      <w:proofErr w:type="spellStart"/>
      <w:r w:rsidR="008D43FF" w:rsidRPr="008D43FF">
        <w:rPr>
          <w:rFonts w:ascii="Bookman Old Style" w:hAnsi="Bookman Old Style"/>
          <w:sz w:val="24"/>
          <w:szCs w:val="24"/>
        </w:rPr>
        <w:t>seberapa</w:t>
      </w:r>
      <w:proofErr w:type="spellEnd"/>
      <w:r w:rsidR="008D43FF" w:rsidRPr="008D43FF">
        <w:rPr>
          <w:rFonts w:ascii="Bookman Old Style" w:hAnsi="Bookman Old Style"/>
          <w:sz w:val="24"/>
          <w:szCs w:val="24"/>
        </w:rPr>
        <w:t xml:space="preserve"> </w:t>
      </w:r>
      <w:proofErr w:type="spellStart"/>
      <w:r w:rsidR="008D43FF" w:rsidRPr="008D43FF">
        <w:rPr>
          <w:rFonts w:ascii="Bookman Old Style" w:hAnsi="Bookman Old Style"/>
          <w:sz w:val="24"/>
          <w:szCs w:val="24"/>
        </w:rPr>
        <w:t>signifikan</w:t>
      </w:r>
      <w:proofErr w:type="spellEnd"/>
      <w:r w:rsidR="008D43FF" w:rsidRPr="008D43FF">
        <w:rPr>
          <w:rFonts w:ascii="Bookman Old Style" w:hAnsi="Bookman Old Style"/>
          <w:sz w:val="24"/>
          <w:szCs w:val="24"/>
        </w:rPr>
        <w:t xml:space="preserve"> </w:t>
      </w:r>
      <w:proofErr w:type="spellStart"/>
      <w:r w:rsidR="008D43FF" w:rsidRPr="008D43FF">
        <w:rPr>
          <w:rFonts w:ascii="Bookman Old Style" w:hAnsi="Bookman Old Style"/>
          <w:sz w:val="24"/>
          <w:szCs w:val="24"/>
        </w:rPr>
        <w:t>perubahan</w:t>
      </w:r>
      <w:proofErr w:type="spellEnd"/>
      <w:r w:rsidR="008D43FF" w:rsidRPr="008D43FF">
        <w:rPr>
          <w:rFonts w:ascii="Bookman Old Style" w:hAnsi="Bookman Old Style"/>
          <w:sz w:val="24"/>
          <w:szCs w:val="24"/>
        </w:rPr>
        <w:t xml:space="preserve"> pada jumlah tercatat bruto aset keuangan selama periode laporan yang berkontribusi pada perubahan penyisihan kerugian; dan</w:t>
      </w:r>
    </w:p>
    <w:p w14:paraId="454C76C7" w14:textId="013F51C3" w:rsidR="008D43FF" w:rsidRPr="008D43FF" w:rsidRDefault="00EC6944" w:rsidP="00DD0351">
      <w:pPr>
        <w:pStyle w:val="ListParagraph"/>
        <w:numPr>
          <w:ilvl w:val="0"/>
          <w:numId w:val="263"/>
        </w:numPr>
        <w:spacing w:after="0" w:line="240" w:lineRule="auto"/>
        <w:ind w:left="4536" w:hanging="567"/>
        <w:jc w:val="both"/>
        <w:rPr>
          <w:rFonts w:ascii="Bookman Old Style" w:hAnsi="Bookman Old Style"/>
          <w:sz w:val="24"/>
          <w:szCs w:val="24"/>
        </w:rPr>
      </w:pPr>
      <w:proofErr w:type="spellStart"/>
      <w:r>
        <w:rPr>
          <w:rFonts w:ascii="Bookman Old Style" w:hAnsi="Bookman Old Style"/>
          <w:sz w:val="24"/>
          <w:szCs w:val="24"/>
        </w:rPr>
        <w:t>p</w:t>
      </w:r>
      <w:r w:rsidR="008D43FF" w:rsidRPr="008D43FF">
        <w:rPr>
          <w:rFonts w:ascii="Bookman Old Style" w:hAnsi="Bookman Old Style"/>
          <w:sz w:val="24"/>
          <w:szCs w:val="24"/>
        </w:rPr>
        <w:t>endapat</w:t>
      </w:r>
      <w:proofErr w:type="spellEnd"/>
      <w:r w:rsidR="008D43FF" w:rsidRPr="008D43FF">
        <w:rPr>
          <w:rFonts w:ascii="Bookman Old Style" w:hAnsi="Bookman Old Style"/>
          <w:sz w:val="24"/>
          <w:szCs w:val="24"/>
        </w:rPr>
        <w:t xml:space="preserve"> </w:t>
      </w:r>
      <w:proofErr w:type="spellStart"/>
      <w:r w:rsidR="008D43FF" w:rsidRPr="008D43FF">
        <w:rPr>
          <w:rFonts w:ascii="Bookman Old Style" w:hAnsi="Bookman Old Style"/>
          <w:sz w:val="24"/>
          <w:szCs w:val="24"/>
        </w:rPr>
        <w:t>manajemen</w:t>
      </w:r>
      <w:proofErr w:type="spellEnd"/>
      <w:r w:rsidR="008D43FF" w:rsidRPr="008D43FF">
        <w:rPr>
          <w:rFonts w:ascii="Bookman Old Style" w:hAnsi="Bookman Old Style"/>
          <w:sz w:val="24"/>
          <w:szCs w:val="24"/>
        </w:rPr>
        <w:t xml:space="preserve"> </w:t>
      </w:r>
      <w:proofErr w:type="spellStart"/>
      <w:r w:rsidR="008D43FF" w:rsidRPr="008D43FF">
        <w:rPr>
          <w:rFonts w:ascii="Bookman Old Style" w:hAnsi="Bookman Old Style"/>
          <w:sz w:val="24"/>
          <w:szCs w:val="24"/>
        </w:rPr>
        <w:t>akan</w:t>
      </w:r>
      <w:proofErr w:type="spellEnd"/>
      <w:r w:rsidR="008D43FF" w:rsidRPr="008D43FF">
        <w:rPr>
          <w:rFonts w:ascii="Bookman Old Style" w:hAnsi="Bookman Old Style"/>
          <w:sz w:val="24"/>
          <w:szCs w:val="24"/>
        </w:rPr>
        <w:t xml:space="preserve"> </w:t>
      </w:r>
      <w:proofErr w:type="spellStart"/>
      <w:r w:rsidR="008D43FF" w:rsidRPr="008D43FF">
        <w:rPr>
          <w:rFonts w:ascii="Bookman Old Style" w:hAnsi="Bookman Old Style"/>
          <w:sz w:val="24"/>
          <w:szCs w:val="24"/>
        </w:rPr>
        <w:t>kecukupan</w:t>
      </w:r>
      <w:proofErr w:type="spellEnd"/>
      <w:r w:rsidR="008D43FF" w:rsidRPr="008D43FF">
        <w:rPr>
          <w:rFonts w:ascii="Bookman Old Style" w:hAnsi="Bookman Old Style"/>
          <w:sz w:val="24"/>
          <w:szCs w:val="24"/>
        </w:rPr>
        <w:t xml:space="preserve"> jumlah penyisihan atau pernyataan keyakinan manajemen bahwa tidak terdapat penurunan nilai.</w:t>
      </w:r>
    </w:p>
    <w:p w14:paraId="1908F1A7" w14:textId="77777777" w:rsidR="008D43FF" w:rsidRDefault="008D43FF" w:rsidP="00DD0351">
      <w:pPr>
        <w:pStyle w:val="ListParagraph"/>
        <w:numPr>
          <w:ilvl w:val="0"/>
          <w:numId w:val="262"/>
        </w:numPr>
        <w:spacing w:after="0" w:line="240" w:lineRule="auto"/>
        <w:ind w:left="3969" w:hanging="567"/>
        <w:jc w:val="both"/>
        <w:rPr>
          <w:rFonts w:ascii="Bookman Old Style" w:hAnsi="Bookman Old Style"/>
          <w:sz w:val="24"/>
          <w:szCs w:val="24"/>
        </w:rPr>
      </w:pPr>
      <w:r w:rsidRPr="008D43FF">
        <w:rPr>
          <w:rFonts w:ascii="Bookman Old Style" w:hAnsi="Bookman Old Style"/>
          <w:sz w:val="24"/>
          <w:szCs w:val="24"/>
        </w:rPr>
        <w:t>Khusus deposito selain pengungkapan sebagaimana dimaksud dengan huruf (c), wajib ditambahkan pengungkapan hal-hal sebagai berikut:</w:t>
      </w:r>
    </w:p>
    <w:p w14:paraId="33B45DDF" w14:textId="28DBF313" w:rsidR="008D43FF" w:rsidRPr="008D43FF" w:rsidRDefault="008D43FF" w:rsidP="00DD0351">
      <w:pPr>
        <w:pStyle w:val="ListParagraph"/>
        <w:numPr>
          <w:ilvl w:val="0"/>
          <w:numId w:val="265"/>
        </w:numPr>
        <w:spacing w:after="0" w:line="240" w:lineRule="auto"/>
        <w:ind w:left="4536" w:hanging="567"/>
        <w:jc w:val="both"/>
        <w:rPr>
          <w:rFonts w:ascii="Bookman Old Style" w:hAnsi="Bookman Old Style"/>
          <w:sz w:val="24"/>
          <w:szCs w:val="24"/>
        </w:rPr>
      </w:pPr>
      <w:r w:rsidRPr="008D43FF">
        <w:rPr>
          <w:rFonts w:ascii="Bookman Old Style" w:hAnsi="Bookman Old Style"/>
          <w:sz w:val="24"/>
          <w:szCs w:val="24"/>
        </w:rPr>
        <w:t>nama bank, dipisahkan antara pihak ketiga dan pihak berelasi;</w:t>
      </w:r>
    </w:p>
    <w:p w14:paraId="298206A9" w14:textId="4B592366" w:rsidR="008D43FF" w:rsidRPr="008D43FF" w:rsidRDefault="008D43FF" w:rsidP="00DD0351">
      <w:pPr>
        <w:pStyle w:val="ListParagraph"/>
        <w:numPr>
          <w:ilvl w:val="0"/>
          <w:numId w:val="265"/>
        </w:numPr>
        <w:spacing w:after="0" w:line="240" w:lineRule="auto"/>
        <w:ind w:left="4536" w:hanging="567"/>
        <w:jc w:val="both"/>
        <w:rPr>
          <w:rFonts w:ascii="Bookman Old Style" w:hAnsi="Bookman Old Style"/>
          <w:sz w:val="24"/>
          <w:szCs w:val="24"/>
        </w:rPr>
      </w:pPr>
      <w:r w:rsidRPr="008D43FF">
        <w:rPr>
          <w:rFonts w:ascii="Bookman Old Style" w:hAnsi="Bookman Old Style"/>
          <w:sz w:val="24"/>
          <w:szCs w:val="24"/>
        </w:rPr>
        <w:t>kisaran suku bunga kontraktual selama periode pelaporan;</w:t>
      </w:r>
    </w:p>
    <w:p w14:paraId="7C464247" w14:textId="1298A76A" w:rsidR="008D43FF" w:rsidRPr="008D43FF" w:rsidRDefault="008D43FF" w:rsidP="00DD0351">
      <w:pPr>
        <w:pStyle w:val="ListParagraph"/>
        <w:numPr>
          <w:ilvl w:val="0"/>
          <w:numId w:val="265"/>
        </w:numPr>
        <w:spacing w:after="0" w:line="240" w:lineRule="auto"/>
        <w:ind w:left="4536" w:hanging="567"/>
        <w:jc w:val="both"/>
        <w:rPr>
          <w:rFonts w:ascii="Bookman Old Style" w:hAnsi="Bookman Old Style"/>
          <w:sz w:val="24"/>
          <w:szCs w:val="24"/>
        </w:rPr>
      </w:pPr>
      <w:r w:rsidRPr="008D43FF">
        <w:rPr>
          <w:rFonts w:ascii="Bookman Old Style" w:hAnsi="Bookman Old Style"/>
          <w:sz w:val="24"/>
          <w:szCs w:val="24"/>
        </w:rPr>
        <w:t>jenis dan jumlah deposito dalam mata uang asing; dan</w:t>
      </w:r>
    </w:p>
    <w:p w14:paraId="2E69A989" w14:textId="5A185460" w:rsidR="008D43FF" w:rsidRPr="008D43FF" w:rsidRDefault="008D43FF" w:rsidP="00DD0351">
      <w:pPr>
        <w:pStyle w:val="ListParagraph"/>
        <w:numPr>
          <w:ilvl w:val="0"/>
          <w:numId w:val="265"/>
        </w:numPr>
        <w:spacing w:after="0" w:line="240" w:lineRule="auto"/>
        <w:ind w:left="4536" w:hanging="567"/>
        <w:jc w:val="both"/>
        <w:rPr>
          <w:rFonts w:ascii="Bookman Old Style" w:hAnsi="Bookman Old Style"/>
          <w:sz w:val="24"/>
          <w:szCs w:val="24"/>
        </w:rPr>
      </w:pPr>
      <w:r w:rsidRPr="008D43FF">
        <w:rPr>
          <w:rFonts w:ascii="Bookman Old Style" w:hAnsi="Bookman Old Style"/>
          <w:sz w:val="24"/>
          <w:szCs w:val="24"/>
        </w:rPr>
        <w:t>hal-hal lain yang dapat mempengaruhi kualitas pencairan deposito tersebut.</w:t>
      </w:r>
    </w:p>
    <w:p w14:paraId="2699BD78" w14:textId="606CC5BF" w:rsidR="008D43FF" w:rsidRPr="008D43FF" w:rsidRDefault="008D43FF" w:rsidP="00DD0351">
      <w:pPr>
        <w:pStyle w:val="ListParagraph"/>
        <w:numPr>
          <w:ilvl w:val="0"/>
          <w:numId w:val="262"/>
        </w:numPr>
        <w:spacing w:after="0" w:line="240" w:lineRule="auto"/>
        <w:ind w:left="3969" w:hanging="567"/>
        <w:jc w:val="both"/>
        <w:rPr>
          <w:rFonts w:ascii="Bookman Old Style" w:hAnsi="Bookman Old Style"/>
          <w:sz w:val="24"/>
          <w:szCs w:val="24"/>
        </w:rPr>
      </w:pPr>
      <w:r w:rsidRPr="008D43FF">
        <w:rPr>
          <w:rFonts w:ascii="Bookman Old Style" w:hAnsi="Bookman Old Style"/>
          <w:sz w:val="24"/>
          <w:szCs w:val="24"/>
        </w:rPr>
        <w:t>Khusus investasi pada Sukuk selain pengungkapan sebagaimana dimaksud dengan huruf (c), wajib ditambah pengungkapan hal-hal sebagai berikut:</w:t>
      </w:r>
    </w:p>
    <w:p w14:paraId="7306701E" w14:textId="0DB73028" w:rsidR="008D43FF" w:rsidRPr="008D43FF" w:rsidRDefault="008D43FF" w:rsidP="00DD0351">
      <w:pPr>
        <w:pStyle w:val="ListParagraph"/>
        <w:numPr>
          <w:ilvl w:val="0"/>
          <w:numId w:val="266"/>
        </w:numPr>
        <w:spacing w:after="0" w:line="240" w:lineRule="auto"/>
        <w:ind w:left="4536" w:hanging="567"/>
        <w:jc w:val="both"/>
        <w:rPr>
          <w:rFonts w:ascii="Bookman Old Style" w:hAnsi="Bookman Old Style"/>
          <w:sz w:val="24"/>
          <w:szCs w:val="24"/>
        </w:rPr>
      </w:pPr>
      <w:r w:rsidRPr="008D43FF">
        <w:rPr>
          <w:rFonts w:ascii="Bookman Old Style" w:hAnsi="Bookman Old Style"/>
          <w:sz w:val="24"/>
          <w:szCs w:val="24"/>
        </w:rPr>
        <w:t>rincian Sukuk berdasarkan nama penerbit dan akad syariah;</w:t>
      </w:r>
    </w:p>
    <w:p w14:paraId="590832B2" w14:textId="098C93E2" w:rsidR="008D43FF" w:rsidRPr="008D43FF" w:rsidRDefault="008D43FF" w:rsidP="00DD0351">
      <w:pPr>
        <w:pStyle w:val="ListParagraph"/>
        <w:numPr>
          <w:ilvl w:val="0"/>
          <w:numId w:val="266"/>
        </w:numPr>
        <w:spacing w:after="0" w:line="240" w:lineRule="auto"/>
        <w:ind w:left="4536" w:hanging="567"/>
        <w:jc w:val="both"/>
        <w:rPr>
          <w:rFonts w:ascii="Bookman Old Style" w:hAnsi="Bookman Old Style"/>
          <w:sz w:val="24"/>
          <w:szCs w:val="24"/>
        </w:rPr>
      </w:pPr>
      <w:r w:rsidRPr="008D43FF">
        <w:rPr>
          <w:rFonts w:ascii="Bookman Old Style" w:hAnsi="Bookman Old Style"/>
          <w:sz w:val="24"/>
          <w:szCs w:val="24"/>
        </w:rPr>
        <w:t>tujuan model usaha yang digunakan;</w:t>
      </w:r>
    </w:p>
    <w:p w14:paraId="2A8DC3FC" w14:textId="38553D26" w:rsidR="008D43FF" w:rsidRPr="008D43FF" w:rsidRDefault="008D43FF" w:rsidP="00DD0351">
      <w:pPr>
        <w:pStyle w:val="ListParagraph"/>
        <w:numPr>
          <w:ilvl w:val="0"/>
          <w:numId w:val="266"/>
        </w:numPr>
        <w:spacing w:after="0" w:line="240" w:lineRule="auto"/>
        <w:ind w:left="4536" w:hanging="567"/>
        <w:jc w:val="both"/>
        <w:rPr>
          <w:rFonts w:ascii="Bookman Old Style" w:hAnsi="Bookman Old Style"/>
          <w:sz w:val="24"/>
          <w:szCs w:val="24"/>
        </w:rPr>
      </w:pPr>
      <w:r w:rsidRPr="008D43FF">
        <w:rPr>
          <w:rFonts w:ascii="Bookman Old Style" w:hAnsi="Bookman Old Style"/>
          <w:sz w:val="24"/>
          <w:szCs w:val="24"/>
        </w:rPr>
        <w:t>jumlah investasi yang direklasfikasikan, jika ada, dan penyebabnya; dan</w:t>
      </w:r>
    </w:p>
    <w:p w14:paraId="028F42F9" w14:textId="69F71013" w:rsidR="008D43FF" w:rsidRDefault="008D43FF" w:rsidP="00DD0351">
      <w:pPr>
        <w:pStyle w:val="ListParagraph"/>
        <w:numPr>
          <w:ilvl w:val="0"/>
          <w:numId w:val="266"/>
        </w:numPr>
        <w:spacing w:after="0" w:line="240" w:lineRule="auto"/>
        <w:ind w:left="4536" w:hanging="567"/>
        <w:jc w:val="both"/>
        <w:rPr>
          <w:rFonts w:ascii="Bookman Old Style" w:hAnsi="Bookman Old Style"/>
          <w:sz w:val="24"/>
          <w:szCs w:val="24"/>
        </w:rPr>
      </w:pPr>
      <w:r w:rsidRPr="008D43FF">
        <w:rPr>
          <w:rFonts w:ascii="Bookman Old Style" w:hAnsi="Bookman Old Style"/>
          <w:sz w:val="24"/>
          <w:szCs w:val="24"/>
        </w:rPr>
        <w:t>Nilai Wajar untuk investasi yang diukur pada biaya perolehan.</w:t>
      </w:r>
    </w:p>
    <w:p w14:paraId="458E5A67" w14:textId="6B35F257" w:rsidR="008D43FF" w:rsidRDefault="008D43FF" w:rsidP="00DD0351">
      <w:pPr>
        <w:pStyle w:val="ListParagraph"/>
        <w:numPr>
          <w:ilvl w:val="0"/>
          <w:numId w:val="256"/>
        </w:numPr>
        <w:spacing w:after="0" w:line="240" w:lineRule="auto"/>
        <w:ind w:left="3402" w:hanging="567"/>
        <w:jc w:val="both"/>
        <w:rPr>
          <w:rFonts w:ascii="Bookman Old Style" w:hAnsi="Bookman Old Style"/>
          <w:sz w:val="24"/>
          <w:szCs w:val="24"/>
        </w:rPr>
      </w:pPr>
      <w:r>
        <w:rPr>
          <w:rFonts w:ascii="Bookman Old Style" w:hAnsi="Bookman Old Style"/>
          <w:sz w:val="24"/>
          <w:szCs w:val="24"/>
        </w:rPr>
        <w:lastRenderedPageBreak/>
        <w:t>Persediaan</w:t>
      </w:r>
    </w:p>
    <w:p w14:paraId="19F92688" w14:textId="77777777" w:rsidR="008D43FF" w:rsidRPr="008D43FF" w:rsidRDefault="008D43FF" w:rsidP="008D43FF">
      <w:pPr>
        <w:pStyle w:val="ListParagraph"/>
        <w:spacing w:after="0" w:line="240" w:lineRule="auto"/>
        <w:ind w:left="3402"/>
        <w:jc w:val="both"/>
        <w:rPr>
          <w:rFonts w:ascii="Bookman Old Style" w:hAnsi="Bookman Old Style"/>
          <w:sz w:val="24"/>
          <w:szCs w:val="24"/>
        </w:rPr>
      </w:pPr>
      <w:r w:rsidRPr="008D43FF">
        <w:rPr>
          <w:rFonts w:ascii="Bookman Old Style" w:hAnsi="Bookman Old Style"/>
          <w:sz w:val="24"/>
          <w:szCs w:val="24"/>
        </w:rPr>
        <w:t>Emiten atau Perusahaan Publik wajib mengungkapkan antara lain:</w:t>
      </w:r>
    </w:p>
    <w:p w14:paraId="0647EAAE" w14:textId="1532F5E1" w:rsidR="008D43FF" w:rsidRPr="008D43FF" w:rsidRDefault="008D43FF" w:rsidP="00DD0351">
      <w:pPr>
        <w:pStyle w:val="ListParagraph"/>
        <w:numPr>
          <w:ilvl w:val="0"/>
          <w:numId w:val="267"/>
        </w:numPr>
        <w:spacing w:after="0" w:line="240" w:lineRule="auto"/>
        <w:ind w:left="3969" w:hanging="567"/>
        <w:jc w:val="both"/>
        <w:rPr>
          <w:rFonts w:ascii="Bookman Old Style" w:hAnsi="Bookman Old Style"/>
          <w:sz w:val="24"/>
          <w:szCs w:val="24"/>
        </w:rPr>
      </w:pPr>
      <w:r w:rsidRPr="008D43FF">
        <w:rPr>
          <w:rFonts w:ascii="Bookman Old Style" w:hAnsi="Bookman Old Style"/>
          <w:sz w:val="24"/>
          <w:szCs w:val="24"/>
        </w:rPr>
        <w:t>total jumlah tercatat persediaan dan jumlah tercatat menurut klasifikasi yang sesuai bagi Emiten atau Perusahaan Publik;</w:t>
      </w:r>
    </w:p>
    <w:p w14:paraId="1002BC54" w14:textId="59CE78DA" w:rsidR="008D43FF" w:rsidRPr="008D43FF" w:rsidRDefault="008D43FF" w:rsidP="00DD0351">
      <w:pPr>
        <w:pStyle w:val="ListParagraph"/>
        <w:numPr>
          <w:ilvl w:val="0"/>
          <w:numId w:val="267"/>
        </w:numPr>
        <w:spacing w:after="0" w:line="240" w:lineRule="auto"/>
        <w:ind w:left="3969" w:hanging="567"/>
        <w:jc w:val="both"/>
        <w:rPr>
          <w:rFonts w:ascii="Bookman Old Style" w:hAnsi="Bookman Old Style"/>
          <w:sz w:val="24"/>
          <w:szCs w:val="24"/>
        </w:rPr>
      </w:pPr>
      <w:r w:rsidRPr="008D43FF">
        <w:rPr>
          <w:rFonts w:ascii="Bookman Old Style" w:hAnsi="Bookman Old Style"/>
          <w:sz w:val="24"/>
          <w:szCs w:val="24"/>
        </w:rPr>
        <w:t>jumlah tercatat persediaan yang dicatat pada Nilai Wajar dikurangi biaya untuk menjual;</w:t>
      </w:r>
    </w:p>
    <w:p w14:paraId="53FF8EF2" w14:textId="4FAD82FD" w:rsidR="008D43FF" w:rsidRPr="008D43FF" w:rsidRDefault="008D43FF" w:rsidP="00DD0351">
      <w:pPr>
        <w:pStyle w:val="ListParagraph"/>
        <w:numPr>
          <w:ilvl w:val="0"/>
          <w:numId w:val="267"/>
        </w:numPr>
        <w:spacing w:after="0" w:line="240" w:lineRule="auto"/>
        <w:ind w:left="3969" w:hanging="567"/>
        <w:jc w:val="both"/>
        <w:rPr>
          <w:rFonts w:ascii="Bookman Old Style" w:hAnsi="Bookman Old Style"/>
          <w:sz w:val="24"/>
          <w:szCs w:val="24"/>
        </w:rPr>
      </w:pPr>
      <w:r w:rsidRPr="008D43FF">
        <w:rPr>
          <w:rFonts w:ascii="Bookman Old Style" w:hAnsi="Bookman Old Style"/>
          <w:sz w:val="24"/>
          <w:szCs w:val="24"/>
        </w:rPr>
        <w:t>jumlah persediaan yang diakui sebagai beban selama periode berjalan;</w:t>
      </w:r>
    </w:p>
    <w:p w14:paraId="0E1BCF1B" w14:textId="2E72FBB0" w:rsidR="008D43FF" w:rsidRPr="008D43FF" w:rsidRDefault="008D43FF" w:rsidP="00DD0351">
      <w:pPr>
        <w:pStyle w:val="ListParagraph"/>
        <w:numPr>
          <w:ilvl w:val="0"/>
          <w:numId w:val="267"/>
        </w:numPr>
        <w:spacing w:after="0" w:line="240" w:lineRule="auto"/>
        <w:ind w:left="3969" w:hanging="567"/>
        <w:jc w:val="both"/>
        <w:rPr>
          <w:rFonts w:ascii="Bookman Old Style" w:hAnsi="Bookman Old Style"/>
          <w:sz w:val="24"/>
          <w:szCs w:val="24"/>
        </w:rPr>
      </w:pPr>
      <w:r w:rsidRPr="008D43FF">
        <w:rPr>
          <w:rFonts w:ascii="Bookman Old Style" w:hAnsi="Bookman Old Style"/>
          <w:sz w:val="24"/>
          <w:szCs w:val="24"/>
        </w:rPr>
        <w:t>jumlah setiap penurunan nilai persediaan yang diakui sebagai beban dalam periode berjalan;</w:t>
      </w:r>
    </w:p>
    <w:p w14:paraId="5BE4F594" w14:textId="54E8B4EC" w:rsidR="008D43FF" w:rsidRPr="008D43FF" w:rsidRDefault="008D43FF" w:rsidP="00DD0351">
      <w:pPr>
        <w:pStyle w:val="ListParagraph"/>
        <w:numPr>
          <w:ilvl w:val="0"/>
          <w:numId w:val="267"/>
        </w:numPr>
        <w:spacing w:after="0" w:line="240" w:lineRule="auto"/>
        <w:ind w:left="3969" w:hanging="567"/>
        <w:jc w:val="both"/>
        <w:rPr>
          <w:rFonts w:ascii="Bookman Old Style" w:hAnsi="Bookman Old Style"/>
          <w:sz w:val="24"/>
          <w:szCs w:val="24"/>
        </w:rPr>
      </w:pPr>
      <w:r w:rsidRPr="008D43FF">
        <w:rPr>
          <w:rFonts w:ascii="Bookman Old Style" w:hAnsi="Bookman Old Style"/>
          <w:sz w:val="24"/>
          <w:szCs w:val="24"/>
        </w:rPr>
        <w:t>jumlah dari setiap pembalikan dari setiap penurunan nilai yang diakui sebagai pengurang jumlah persediaan yang diakui sebagai beban dalam periode berjalan;</w:t>
      </w:r>
    </w:p>
    <w:p w14:paraId="79AE267F" w14:textId="059191C1" w:rsidR="008D43FF" w:rsidRPr="008D43FF" w:rsidRDefault="008D43FF" w:rsidP="00DD0351">
      <w:pPr>
        <w:pStyle w:val="ListParagraph"/>
        <w:numPr>
          <w:ilvl w:val="0"/>
          <w:numId w:val="267"/>
        </w:numPr>
        <w:spacing w:after="0" w:line="240" w:lineRule="auto"/>
        <w:ind w:left="3969" w:hanging="567"/>
        <w:jc w:val="both"/>
        <w:rPr>
          <w:rFonts w:ascii="Bookman Old Style" w:hAnsi="Bookman Old Style"/>
          <w:sz w:val="24"/>
          <w:szCs w:val="24"/>
        </w:rPr>
      </w:pPr>
      <w:r w:rsidRPr="008D43FF">
        <w:rPr>
          <w:rFonts w:ascii="Bookman Old Style" w:hAnsi="Bookman Old Style"/>
          <w:sz w:val="24"/>
          <w:szCs w:val="24"/>
        </w:rPr>
        <w:t>keadaan atau peristiwa penyebab terjadinya pembalikan penurunan nilai persediaan;</w:t>
      </w:r>
    </w:p>
    <w:p w14:paraId="2907E062" w14:textId="3B6E0AD4" w:rsidR="008D43FF" w:rsidRPr="008D43FF" w:rsidRDefault="008D43FF" w:rsidP="00DD0351">
      <w:pPr>
        <w:pStyle w:val="ListParagraph"/>
        <w:numPr>
          <w:ilvl w:val="0"/>
          <w:numId w:val="267"/>
        </w:numPr>
        <w:spacing w:after="0" w:line="240" w:lineRule="auto"/>
        <w:ind w:left="3969" w:hanging="567"/>
        <w:jc w:val="both"/>
        <w:rPr>
          <w:rFonts w:ascii="Bookman Old Style" w:hAnsi="Bookman Old Style"/>
          <w:sz w:val="24"/>
          <w:szCs w:val="24"/>
        </w:rPr>
      </w:pPr>
      <w:r w:rsidRPr="008D43FF">
        <w:rPr>
          <w:rFonts w:ascii="Bookman Old Style" w:hAnsi="Bookman Old Style"/>
          <w:sz w:val="24"/>
          <w:szCs w:val="24"/>
        </w:rPr>
        <w:t>dalam hal terdapat kapitalisasi biaya pinjaman untuk persediaan yang memenuhi kriteria aset kualifikasian, maka diungkapkan:</w:t>
      </w:r>
    </w:p>
    <w:p w14:paraId="70214794" w14:textId="77777777" w:rsidR="00320282" w:rsidRDefault="008D43FF" w:rsidP="00DD0351">
      <w:pPr>
        <w:pStyle w:val="ListParagraph"/>
        <w:numPr>
          <w:ilvl w:val="0"/>
          <w:numId w:val="268"/>
        </w:numPr>
        <w:spacing w:after="0" w:line="240" w:lineRule="auto"/>
        <w:ind w:left="4536" w:hanging="567"/>
        <w:jc w:val="both"/>
        <w:rPr>
          <w:rFonts w:ascii="Bookman Old Style" w:hAnsi="Bookman Old Style"/>
          <w:sz w:val="24"/>
          <w:szCs w:val="24"/>
        </w:rPr>
      </w:pPr>
      <w:r w:rsidRPr="008D43FF">
        <w:rPr>
          <w:rFonts w:ascii="Bookman Old Style" w:hAnsi="Bookman Old Style"/>
          <w:sz w:val="24"/>
          <w:szCs w:val="24"/>
        </w:rPr>
        <w:t>jumlah biaya pinjaman yang dikapitalisasi selama periode; dan</w:t>
      </w:r>
    </w:p>
    <w:p w14:paraId="2D015F67" w14:textId="5C8EDF81" w:rsidR="008D43FF" w:rsidRPr="00320282" w:rsidRDefault="008D43FF" w:rsidP="00DD0351">
      <w:pPr>
        <w:pStyle w:val="ListParagraph"/>
        <w:numPr>
          <w:ilvl w:val="0"/>
          <w:numId w:val="268"/>
        </w:numPr>
        <w:spacing w:after="0" w:line="240" w:lineRule="auto"/>
        <w:ind w:left="4536" w:hanging="567"/>
        <w:jc w:val="both"/>
        <w:rPr>
          <w:rFonts w:ascii="Bookman Old Style" w:hAnsi="Bookman Old Style"/>
          <w:sz w:val="24"/>
          <w:szCs w:val="24"/>
        </w:rPr>
      </w:pPr>
      <w:r w:rsidRPr="00320282">
        <w:rPr>
          <w:rFonts w:ascii="Bookman Old Style" w:hAnsi="Bookman Old Style"/>
          <w:sz w:val="24"/>
          <w:szCs w:val="24"/>
        </w:rPr>
        <w:t>tarif kapitalisasi yang digunakan untuk menentukan jumlah biaya pinjaman yang dapat dikapitalisasi.</w:t>
      </w:r>
    </w:p>
    <w:p w14:paraId="0F9EE7F9" w14:textId="75304741" w:rsidR="008D43FF" w:rsidRDefault="0029498E" w:rsidP="00DD0351">
      <w:pPr>
        <w:pStyle w:val="ListParagraph"/>
        <w:numPr>
          <w:ilvl w:val="0"/>
          <w:numId w:val="267"/>
        </w:numPr>
        <w:spacing w:after="0" w:line="240" w:lineRule="auto"/>
        <w:ind w:left="3969" w:hanging="567"/>
        <w:jc w:val="both"/>
        <w:rPr>
          <w:rFonts w:ascii="Bookman Old Style" w:hAnsi="Bookman Old Style"/>
          <w:sz w:val="24"/>
          <w:szCs w:val="24"/>
        </w:rPr>
      </w:pPr>
      <w:proofErr w:type="spellStart"/>
      <w:r>
        <w:rPr>
          <w:rFonts w:ascii="Bookman Old Style" w:hAnsi="Bookman Old Style"/>
          <w:sz w:val="24"/>
          <w:szCs w:val="24"/>
        </w:rPr>
        <w:t>p</w:t>
      </w:r>
      <w:r w:rsidR="008D43FF" w:rsidRPr="008D43FF">
        <w:rPr>
          <w:rFonts w:ascii="Bookman Old Style" w:hAnsi="Bookman Old Style"/>
          <w:sz w:val="24"/>
          <w:szCs w:val="24"/>
        </w:rPr>
        <w:t>endapat</w:t>
      </w:r>
      <w:proofErr w:type="spellEnd"/>
      <w:r w:rsidR="008D43FF" w:rsidRPr="008D43FF">
        <w:rPr>
          <w:rFonts w:ascii="Bookman Old Style" w:hAnsi="Bookman Old Style"/>
          <w:sz w:val="24"/>
          <w:szCs w:val="24"/>
        </w:rPr>
        <w:t xml:space="preserve"> </w:t>
      </w:r>
      <w:proofErr w:type="spellStart"/>
      <w:r w:rsidR="008D43FF" w:rsidRPr="008D43FF">
        <w:rPr>
          <w:rFonts w:ascii="Bookman Old Style" w:hAnsi="Bookman Old Style"/>
          <w:sz w:val="24"/>
          <w:szCs w:val="24"/>
        </w:rPr>
        <w:t>manajemen</w:t>
      </w:r>
      <w:proofErr w:type="spellEnd"/>
      <w:r w:rsidR="008D43FF" w:rsidRPr="008D43FF">
        <w:rPr>
          <w:rFonts w:ascii="Bookman Old Style" w:hAnsi="Bookman Old Style"/>
          <w:sz w:val="24"/>
          <w:szCs w:val="24"/>
        </w:rPr>
        <w:t xml:space="preserve"> </w:t>
      </w:r>
      <w:proofErr w:type="spellStart"/>
      <w:r w:rsidR="008D43FF" w:rsidRPr="008D43FF">
        <w:rPr>
          <w:rFonts w:ascii="Bookman Old Style" w:hAnsi="Bookman Old Style"/>
          <w:sz w:val="24"/>
          <w:szCs w:val="24"/>
        </w:rPr>
        <w:t>akan</w:t>
      </w:r>
      <w:proofErr w:type="spellEnd"/>
      <w:r w:rsidR="008D43FF" w:rsidRPr="008D43FF">
        <w:rPr>
          <w:rFonts w:ascii="Bookman Old Style" w:hAnsi="Bookman Old Style"/>
          <w:sz w:val="24"/>
          <w:szCs w:val="24"/>
        </w:rPr>
        <w:t xml:space="preserve"> </w:t>
      </w:r>
      <w:proofErr w:type="spellStart"/>
      <w:r w:rsidR="008D43FF" w:rsidRPr="008D43FF">
        <w:rPr>
          <w:rFonts w:ascii="Bookman Old Style" w:hAnsi="Bookman Old Style"/>
          <w:sz w:val="24"/>
          <w:szCs w:val="24"/>
        </w:rPr>
        <w:t>kecukupan</w:t>
      </w:r>
      <w:proofErr w:type="spellEnd"/>
      <w:r w:rsidR="008D43FF" w:rsidRPr="008D43FF">
        <w:rPr>
          <w:rFonts w:ascii="Bookman Old Style" w:hAnsi="Bookman Old Style"/>
          <w:sz w:val="24"/>
          <w:szCs w:val="24"/>
        </w:rPr>
        <w:t xml:space="preserve"> jumlah cadangan atau pernyataan keyakinan manajemen bahwa tidak terdapat penurunan nilai.</w:t>
      </w:r>
      <w:r w:rsidR="00320282">
        <w:rPr>
          <w:rFonts w:ascii="Bookman Old Style" w:hAnsi="Bookman Old Style"/>
          <w:sz w:val="24"/>
          <w:szCs w:val="24"/>
        </w:rPr>
        <w:t xml:space="preserve"> </w:t>
      </w:r>
    </w:p>
    <w:p w14:paraId="52D5B2B7" w14:textId="46B4D3A0" w:rsidR="008D43FF" w:rsidRDefault="00320282" w:rsidP="00DD0351">
      <w:pPr>
        <w:pStyle w:val="ListParagraph"/>
        <w:numPr>
          <w:ilvl w:val="0"/>
          <w:numId w:val="256"/>
        </w:numPr>
        <w:spacing w:after="0" w:line="240" w:lineRule="auto"/>
        <w:ind w:left="3402" w:hanging="567"/>
        <w:jc w:val="both"/>
        <w:rPr>
          <w:rFonts w:ascii="Bookman Old Style" w:hAnsi="Bookman Old Style"/>
          <w:sz w:val="24"/>
          <w:szCs w:val="24"/>
        </w:rPr>
      </w:pPr>
      <w:r>
        <w:rPr>
          <w:rFonts w:ascii="Bookman Old Style" w:hAnsi="Bookman Old Style"/>
          <w:sz w:val="24"/>
          <w:szCs w:val="24"/>
        </w:rPr>
        <w:t>Pajak Dibayar Dimuka</w:t>
      </w:r>
    </w:p>
    <w:p w14:paraId="6B9405AD" w14:textId="77777777" w:rsidR="00320282" w:rsidRPr="00320282" w:rsidRDefault="00320282" w:rsidP="00320282">
      <w:pPr>
        <w:pStyle w:val="ListParagraph"/>
        <w:spacing w:after="0" w:line="240" w:lineRule="auto"/>
        <w:ind w:left="3402"/>
        <w:jc w:val="both"/>
        <w:rPr>
          <w:rFonts w:ascii="Bookman Old Style" w:hAnsi="Bookman Old Style"/>
          <w:sz w:val="24"/>
          <w:szCs w:val="24"/>
        </w:rPr>
      </w:pPr>
      <w:r w:rsidRPr="00320282">
        <w:rPr>
          <w:rFonts w:ascii="Bookman Old Style" w:hAnsi="Bookman Old Style"/>
          <w:sz w:val="24"/>
          <w:szCs w:val="24"/>
        </w:rPr>
        <w:t>Emiten atau Perusahaan Publik wajib mengungkapkan antara lain:</w:t>
      </w:r>
    </w:p>
    <w:p w14:paraId="10EF68FA" w14:textId="77777777" w:rsidR="00320282" w:rsidRDefault="00320282" w:rsidP="00DD0351">
      <w:pPr>
        <w:pStyle w:val="ListParagraph"/>
        <w:numPr>
          <w:ilvl w:val="0"/>
          <w:numId w:val="269"/>
        </w:numPr>
        <w:spacing w:after="0" w:line="240" w:lineRule="auto"/>
        <w:ind w:left="3969" w:hanging="567"/>
        <w:jc w:val="both"/>
        <w:rPr>
          <w:rFonts w:ascii="Bookman Old Style" w:hAnsi="Bookman Old Style"/>
          <w:sz w:val="24"/>
          <w:szCs w:val="24"/>
        </w:rPr>
      </w:pPr>
      <w:r w:rsidRPr="00320282">
        <w:rPr>
          <w:rFonts w:ascii="Bookman Old Style" w:hAnsi="Bookman Old Style"/>
          <w:sz w:val="24"/>
          <w:szCs w:val="24"/>
        </w:rPr>
        <w:t>rincian menurut jenis dan jumlah masing-masing pajaknya; dan</w:t>
      </w:r>
    </w:p>
    <w:p w14:paraId="222770C7" w14:textId="6E3F6415" w:rsidR="00320282" w:rsidRPr="00320282" w:rsidRDefault="00320282" w:rsidP="00DD0351">
      <w:pPr>
        <w:pStyle w:val="ListParagraph"/>
        <w:numPr>
          <w:ilvl w:val="0"/>
          <w:numId w:val="269"/>
        </w:numPr>
        <w:spacing w:after="0" w:line="240" w:lineRule="auto"/>
        <w:ind w:left="3969" w:hanging="567"/>
        <w:jc w:val="both"/>
        <w:rPr>
          <w:rFonts w:ascii="Bookman Old Style" w:hAnsi="Bookman Old Style"/>
          <w:sz w:val="24"/>
          <w:szCs w:val="24"/>
        </w:rPr>
      </w:pPr>
      <w:r w:rsidRPr="00320282">
        <w:rPr>
          <w:rFonts w:ascii="Bookman Old Style" w:hAnsi="Bookman Old Style"/>
          <w:sz w:val="24"/>
          <w:szCs w:val="24"/>
        </w:rPr>
        <w:t>uraian mengenai jumlah restitusi pajak yang diajukan dan statusnya.</w:t>
      </w:r>
    </w:p>
    <w:p w14:paraId="0410946D" w14:textId="1F125AEC" w:rsidR="00320282" w:rsidRDefault="00320282" w:rsidP="00DD0351">
      <w:pPr>
        <w:pStyle w:val="ListParagraph"/>
        <w:numPr>
          <w:ilvl w:val="0"/>
          <w:numId w:val="256"/>
        </w:numPr>
        <w:spacing w:after="0" w:line="240" w:lineRule="auto"/>
        <w:ind w:left="3402" w:hanging="567"/>
        <w:jc w:val="both"/>
        <w:rPr>
          <w:rFonts w:ascii="Bookman Old Style" w:hAnsi="Bookman Old Style"/>
          <w:sz w:val="24"/>
          <w:szCs w:val="24"/>
        </w:rPr>
      </w:pPr>
      <w:r>
        <w:rPr>
          <w:rFonts w:ascii="Bookman Old Style" w:hAnsi="Bookman Old Style"/>
          <w:sz w:val="24"/>
          <w:szCs w:val="24"/>
        </w:rPr>
        <w:t>Biaya Dibayar Dimuka</w:t>
      </w:r>
    </w:p>
    <w:p w14:paraId="1E36CEFA" w14:textId="1C96268E" w:rsidR="00320282" w:rsidRDefault="00320282" w:rsidP="00320282">
      <w:pPr>
        <w:pStyle w:val="ListParagraph"/>
        <w:spacing w:after="0" w:line="240" w:lineRule="auto"/>
        <w:ind w:left="3402"/>
        <w:jc w:val="both"/>
        <w:rPr>
          <w:rFonts w:ascii="Bookman Old Style" w:hAnsi="Bookman Old Style"/>
          <w:sz w:val="24"/>
          <w:szCs w:val="24"/>
        </w:rPr>
      </w:pPr>
      <w:r w:rsidRPr="00320282">
        <w:rPr>
          <w:rFonts w:ascii="Bookman Old Style" w:hAnsi="Bookman Old Style"/>
          <w:sz w:val="24"/>
          <w:szCs w:val="24"/>
        </w:rPr>
        <w:t>Emiten atau Perusahaan Publik wajib mengungkapkan antara lain rincian menurut jenis dan jumlah.</w:t>
      </w:r>
    </w:p>
    <w:p w14:paraId="11DB2475" w14:textId="7ED97BE6" w:rsidR="00320282" w:rsidRDefault="00320282" w:rsidP="00DD0351">
      <w:pPr>
        <w:pStyle w:val="ListParagraph"/>
        <w:numPr>
          <w:ilvl w:val="0"/>
          <w:numId w:val="256"/>
        </w:numPr>
        <w:spacing w:after="0" w:line="240" w:lineRule="auto"/>
        <w:ind w:left="3402" w:hanging="567"/>
        <w:jc w:val="both"/>
        <w:rPr>
          <w:rFonts w:ascii="Bookman Old Style" w:hAnsi="Bookman Old Style"/>
          <w:sz w:val="24"/>
          <w:szCs w:val="24"/>
        </w:rPr>
      </w:pPr>
      <w:r w:rsidRPr="00320282">
        <w:rPr>
          <w:rFonts w:ascii="Bookman Old Style" w:hAnsi="Bookman Old Style"/>
          <w:sz w:val="24"/>
          <w:szCs w:val="24"/>
        </w:rPr>
        <w:t>Aset Tidak Lancar atau Kelompok Lepasan yang Dikuasai untuk Dijual</w:t>
      </w:r>
    </w:p>
    <w:p w14:paraId="5B3DC97A" w14:textId="77777777" w:rsidR="00544948" w:rsidRPr="00544948" w:rsidRDefault="00544948" w:rsidP="00544948">
      <w:pPr>
        <w:pStyle w:val="ListParagraph"/>
        <w:spacing w:after="0" w:line="240" w:lineRule="auto"/>
        <w:ind w:left="3402"/>
        <w:jc w:val="both"/>
        <w:rPr>
          <w:rFonts w:ascii="Bookman Old Style" w:hAnsi="Bookman Old Style"/>
          <w:sz w:val="24"/>
          <w:szCs w:val="24"/>
        </w:rPr>
      </w:pPr>
      <w:r w:rsidRPr="00544948">
        <w:rPr>
          <w:rFonts w:ascii="Bookman Old Style" w:hAnsi="Bookman Old Style"/>
          <w:sz w:val="24"/>
          <w:szCs w:val="24"/>
        </w:rPr>
        <w:t>Emiten atau Perusahaan Publik wajib mengungkapkan antara lain:</w:t>
      </w:r>
    </w:p>
    <w:p w14:paraId="6C672429" w14:textId="1B46E398" w:rsidR="00544948" w:rsidRPr="00544948" w:rsidRDefault="00544948" w:rsidP="00DD0351">
      <w:pPr>
        <w:pStyle w:val="ListParagraph"/>
        <w:numPr>
          <w:ilvl w:val="0"/>
          <w:numId w:val="270"/>
        </w:numPr>
        <w:spacing w:after="0" w:line="240" w:lineRule="auto"/>
        <w:ind w:left="3969" w:hanging="567"/>
        <w:jc w:val="both"/>
        <w:rPr>
          <w:rFonts w:ascii="Bookman Old Style" w:hAnsi="Bookman Old Style"/>
          <w:sz w:val="24"/>
          <w:szCs w:val="24"/>
        </w:rPr>
      </w:pPr>
      <w:r w:rsidRPr="00544948">
        <w:rPr>
          <w:rFonts w:ascii="Bookman Old Style" w:hAnsi="Bookman Old Style"/>
          <w:sz w:val="24"/>
          <w:szCs w:val="24"/>
        </w:rPr>
        <w:t>uraian dari aset yang dikuasai untuk dijual atau kelompok lepasan;</w:t>
      </w:r>
    </w:p>
    <w:p w14:paraId="4BE326BD" w14:textId="5FACE55F" w:rsidR="00544948" w:rsidRPr="00544948" w:rsidRDefault="00544948" w:rsidP="00DD0351">
      <w:pPr>
        <w:pStyle w:val="ListParagraph"/>
        <w:numPr>
          <w:ilvl w:val="0"/>
          <w:numId w:val="270"/>
        </w:numPr>
        <w:spacing w:after="0" w:line="240" w:lineRule="auto"/>
        <w:ind w:left="3969" w:hanging="567"/>
        <w:jc w:val="both"/>
        <w:rPr>
          <w:rFonts w:ascii="Bookman Old Style" w:hAnsi="Bookman Old Style"/>
          <w:sz w:val="24"/>
          <w:szCs w:val="24"/>
        </w:rPr>
      </w:pPr>
      <w:r w:rsidRPr="00544948">
        <w:rPr>
          <w:rFonts w:ascii="Bookman Old Style" w:hAnsi="Bookman Old Style"/>
          <w:sz w:val="24"/>
          <w:szCs w:val="24"/>
        </w:rPr>
        <w:t>uraian fakta dan keadaan dari penjualan, atau yang mengarah kepada pelepasan yang diharapkan, serta cara dan waktu pelepasan yang diharapkan;</w:t>
      </w:r>
    </w:p>
    <w:p w14:paraId="64520596" w14:textId="23C372D0" w:rsidR="00544948" w:rsidRPr="00544948" w:rsidRDefault="00544948" w:rsidP="00DD0351">
      <w:pPr>
        <w:pStyle w:val="ListParagraph"/>
        <w:numPr>
          <w:ilvl w:val="0"/>
          <w:numId w:val="270"/>
        </w:numPr>
        <w:spacing w:after="0" w:line="240" w:lineRule="auto"/>
        <w:ind w:left="3969" w:hanging="567"/>
        <w:jc w:val="both"/>
        <w:rPr>
          <w:rFonts w:ascii="Bookman Old Style" w:hAnsi="Bookman Old Style"/>
          <w:sz w:val="24"/>
          <w:szCs w:val="24"/>
        </w:rPr>
      </w:pPr>
      <w:r w:rsidRPr="00544948">
        <w:rPr>
          <w:rFonts w:ascii="Bookman Old Style" w:hAnsi="Bookman Old Style"/>
          <w:sz w:val="24"/>
          <w:szCs w:val="24"/>
        </w:rPr>
        <w:lastRenderedPageBreak/>
        <w:t>kerugian penurunan nilai atau keuntungan pembalikan penurunan nilai;</w:t>
      </w:r>
    </w:p>
    <w:p w14:paraId="39AD3F08" w14:textId="61E19611" w:rsidR="00544948" w:rsidRPr="00544948" w:rsidRDefault="00544948" w:rsidP="00DD0351">
      <w:pPr>
        <w:pStyle w:val="ListParagraph"/>
        <w:numPr>
          <w:ilvl w:val="0"/>
          <w:numId w:val="270"/>
        </w:numPr>
        <w:spacing w:after="0" w:line="240" w:lineRule="auto"/>
        <w:ind w:left="3969" w:hanging="567"/>
        <w:jc w:val="both"/>
        <w:rPr>
          <w:rFonts w:ascii="Bookman Old Style" w:hAnsi="Bookman Old Style"/>
          <w:sz w:val="24"/>
          <w:szCs w:val="24"/>
        </w:rPr>
      </w:pPr>
      <w:r w:rsidRPr="00544948">
        <w:rPr>
          <w:rFonts w:ascii="Bookman Old Style" w:hAnsi="Bookman Old Style"/>
          <w:sz w:val="24"/>
          <w:szCs w:val="24"/>
        </w:rPr>
        <w:t>dalam hal aset yang dimiliki untuk dijual belum dapat direalisasikan dalam satu tahun, diungkapkan peristiwa atau keadaan yang dapat memperpanjang periode penyelesaian penjualan menjadi lebih dari satu tahun;</w:t>
      </w:r>
    </w:p>
    <w:p w14:paraId="4657F331" w14:textId="04EA5D87" w:rsidR="00544948" w:rsidRPr="00544948" w:rsidRDefault="00544948" w:rsidP="00DD0351">
      <w:pPr>
        <w:pStyle w:val="ListParagraph"/>
        <w:numPr>
          <w:ilvl w:val="0"/>
          <w:numId w:val="270"/>
        </w:numPr>
        <w:spacing w:after="0" w:line="240" w:lineRule="auto"/>
        <w:ind w:left="3969" w:hanging="567"/>
        <w:jc w:val="both"/>
        <w:rPr>
          <w:rFonts w:ascii="Bookman Old Style" w:hAnsi="Bookman Old Style"/>
          <w:sz w:val="24"/>
          <w:szCs w:val="24"/>
        </w:rPr>
      </w:pPr>
      <w:r w:rsidRPr="00544948">
        <w:rPr>
          <w:rFonts w:ascii="Bookman Old Style" w:hAnsi="Bookman Old Style"/>
          <w:sz w:val="24"/>
          <w:szCs w:val="24"/>
        </w:rPr>
        <w:t>dalam hal dapat diterapkan, segmen dilaporkan dari aset yang dikuasai untuk dijual dan kelompok lepasan disajikan sesuai dengan SAK; dan</w:t>
      </w:r>
    </w:p>
    <w:p w14:paraId="37197E1C" w14:textId="582A8944" w:rsidR="00544948" w:rsidRPr="00544948" w:rsidRDefault="00544948" w:rsidP="00DD0351">
      <w:pPr>
        <w:pStyle w:val="ListParagraph"/>
        <w:numPr>
          <w:ilvl w:val="0"/>
          <w:numId w:val="270"/>
        </w:numPr>
        <w:spacing w:after="0" w:line="240" w:lineRule="auto"/>
        <w:ind w:left="3969" w:hanging="567"/>
        <w:jc w:val="both"/>
        <w:rPr>
          <w:rFonts w:ascii="Bookman Old Style" w:hAnsi="Bookman Old Style"/>
          <w:sz w:val="24"/>
          <w:szCs w:val="24"/>
        </w:rPr>
      </w:pPr>
      <w:proofErr w:type="spellStart"/>
      <w:r w:rsidRPr="00544948">
        <w:rPr>
          <w:rFonts w:ascii="Bookman Old Style" w:hAnsi="Bookman Old Style"/>
          <w:sz w:val="24"/>
          <w:szCs w:val="24"/>
        </w:rPr>
        <w:t>dalam</w:t>
      </w:r>
      <w:proofErr w:type="spellEnd"/>
      <w:r w:rsidRPr="00544948">
        <w:rPr>
          <w:rFonts w:ascii="Bookman Old Style" w:hAnsi="Bookman Old Style"/>
          <w:sz w:val="24"/>
          <w:szCs w:val="24"/>
        </w:rPr>
        <w:t xml:space="preserve"> </w:t>
      </w:r>
      <w:proofErr w:type="spellStart"/>
      <w:r w:rsidRPr="00544948">
        <w:rPr>
          <w:rFonts w:ascii="Bookman Old Style" w:hAnsi="Bookman Old Style"/>
          <w:sz w:val="24"/>
          <w:szCs w:val="24"/>
        </w:rPr>
        <w:t>hal</w:t>
      </w:r>
      <w:proofErr w:type="spellEnd"/>
      <w:r w:rsidRPr="00544948">
        <w:rPr>
          <w:rFonts w:ascii="Bookman Old Style" w:hAnsi="Bookman Old Style"/>
          <w:sz w:val="24"/>
          <w:szCs w:val="24"/>
        </w:rPr>
        <w:t xml:space="preserve"> </w:t>
      </w:r>
      <w:proofErr w:type="spellStart"/>
      <w:r w:rsidRPr="00544948">
        <w:rPr>
          <w:rFonts w:ascii="Bookman Old Style" w:hAnsi="Bookman Old Style"/>
          <w:sz w:val="24"/>
          <w:szCs w:val="24"/>
        </w:rPr>
        <w:t>aset</w:t>
      </w:r>
      <w:proofErr w:type="spellEnd"/>
      <w:r w:rsidRPr="00544948">
        <w:rPr>
          <w:rFonts w:ascii="Bookman Old Style" w:hAnsi="Bookman Old Style"/>
          <w:sz w:val="24"/>
          <w:szCs w:val="24"/>
        </w:rPr>
        <w:t xml:space="preserve"> yang </w:t>
      </w:r>
      <w:proofErr w:type="spellStart"/>
      <w:r w:rsidRPr="00544948">
        <w:rPr>
          <w:rFonts w:ascii="Bookman Old Style" w:hAnsi="Bookman Old Style"/>
          <w:sz w:val="24"/>
          <w:szCs w:val="24"/>
        </w:rPr>
        <w:t>diklasifikasikan</w:t>
      </w:r>
      <w:proofErr w:type="spellEnd"/>
      <w:r w:rsidRPr="00544948">
        <w:rPr>
          <w:rFonts w:ascii="Bookman Old Style" w:hAnsi="Bookman Old Style"/>
          <w:sz w:val="24"/>
          <w:szCs w:val="24"/>
        </w:rPr>
        <w:t xml:space="preserve"> </w:t>
      </w:r>
      <w:proofErr w:type="spellStart"/>
      <w:r w:rsidRPr="00544948">
        <w:rPr>
          <w:rFonts w:ascii="Bookman Old Style" w:hAnsi="Bookman Old Style"/>
          <w:sz w:val="24"/>
          <w:szCs w:val="24"/>
        </w:rPr>
        <w:t>sebagai</w:t>
      </w:r>
      <w:proofErr w:type="spellEnd"/>
      <w:r w:rsidRPr="00544948">
        <w:rPr>
          <w:rFonts w:ascii="Bookman Old Style" w:hAnsi="Bookman Old Style"/>
          <w:sz w:val="24"/>
          <w:szCs w:val="24"/>
        </w:rPr>
        <w:t xml:space="preserve"> </w:t>
      </w:r>
      <w:proofErr w:type="spellStart"/>
      <w:r w:rsidRPr="00544948">
        <w:rPr>
          <w:rFonts w:ascii="Bookman Old Style" w:hAnsi="Bookman Old Style"/>
          <w:sz w:val="24"/>
          <w:szCs w:val="24"/>
        </w:rPr>
        <w:t>aset</w:t>
      </w:r>
      <w:proofErr w:type="spellEnd"/>
      <w:r w:rsidRPr="00544948">
        <w:rPr>
          <w:rFonts w:ascii="Bookman Old Style" w:hAnsi="Bookman Old Style"/>
          <w:sz w:val="24"/>
          <w:szCs w:val="24"/>
        </w:rPr>
        <w:t xml:space="preserve"> yang </w:t>
      </w:r>
      <w:proofErr w:type="spellStart"/>
      <w:r w:rsidR="0029498E" w:rsidRPr="00223301">
        <w:rPr>
          <w:rFonts w:ascii="Bookman Old Style" w:hAnsi="Bookman Old Style"/>
          <w:sz w:val="24"/>
          <w:szCs w:val="24"/>
        </w:rPr>
        <w:t>dikuasai</w:t>
      </w:r>
      <w:proofErr w:type="spellEnd"/>
      <w:r w:rsidR="0029498E" w:rsidRPr="00544948">
        <w:rPr>
          <w:rFonts w:ascii="Bookman Old Style" w:hAnsi="Bookman Old Style"/>
          <w:sz w:val="24"/>
          <w:szCs w:val="24"/>
        </w:rPr>
        <w:t xml:space="preserve"> </w:t>
      </w:r>
      <w:proofErr w:type="spellStart"/>
      <w:r w:rsidRPr="00544948">
        <w:rPr>
          <w:rFonts w:ascii="Bookman Old Style" w:hAnsi="Bookman Old Style"/>
          <w:sz w:val="24"/>
          <w:szCs w:val="24"/>
        </w:rPr>
        <w:t>untuk</w:t>
      </w:r>
      <w:proofErr w:type="spellEnd"/>
      <w:r w:rsidRPr="00544948">
        <w:rPr>
          <w:rFonts w:ascii="Bookman Old Style" w:hAnsi="Bookman Old Style"/>
          <w:sz w:val="24"/>
          <w:szCs w:val="24"/>
        </w:rPr>
        <w:t xml:space="preserve"> </w:t>
      </w:r>
      <w:proofErr w:type="spellStart"/>
      <w:r w:rsidRPr="00544948">
        <w:rPr>
          <w:rFonts w:ascii="Bookman Old Style" w:hAnsi="Bookman Old Style"/>
          <w:sz w:val="24"/>
          <w:szCs w:val="24"/>
        </w:rPr>
        <w:t>dijual</w:t>
      </w:r>
      <w:proofErr w:type="spellEnd"/>
      <w:r w:rsidRPr="00544948">
        <w:rPr>
          <w:rFonts w:ascii="Bookman Old Style" w:hAnsi="Bookman Old Style"/>
          <w:sz w:val="24"/>
          <w:szCs w:val="24"/>
        </w:rPr>
        <w:t xml:space="preserve"> </w:t>
      </w:r>
      <w:proofErr w:type="spellStart"/>
      <w:r w:rsidRPr="00544948">
        <w:rPr>
          <w:rFonts w:ascii="Bookman Old Style" w:hAnsi="Bookman Old Style"/>
          <w:sz w:val="24"/>
          <w:szCs w:val="24"/>
        </w:rPr>
        <w:t>atau</w:t>
      </w:r>
      <w:proofErr w:type="spellEnd"/>
      <w:r w:rsidRPr="00544948">
        <w:rPr>
          <w:rFonts w:ascii="Bookman Old Style" w:hAnsi="Bookman Old Style"/>
          <w:sz w:val="24"/>
          <w:szCs w:val="24"/>
        </w:rPr>
        <w:t xml:space="preserve"> </w:t>
      </w:r>
      <w:proofErr w:type="spellStart"/>
      <w:r w:rsidRPr="00544948">
        <w:rPr>
          <w:rFonts w:ascii="Bookman Old Style" w:hAnsi="Bookman Old Style"/>
          <w:sz w:val="24"/>
          <w:szCs w:val="24"/>
        </w:rPr>
        <w:t>kelompok</w:t>
      </w:r>
      <w:proofErr w:type="spellEnd"/>
      <w:r w:rsidRPr="00544948">
        <w:rPr>
          <w:rFonts w:ascii="Bookman Old Style" w:hAnsi="Bookman Old Style"/>
          <w:sz w:val="24"/>
          <w:szCs w:val="24"/>
        </w:rPr>
        <w:t xml:space="preserve"> </w:t>
      </w:r>
      <w:proofErr w:type="spellStart"/>
      <w:r w:rsidRPr="00544948">
        <w:rPr>
          <w:rFonts w:ascii="Bookman Old Style" w:hAnsi="Bookman Old Style"/>
          <w:sz w:val="24"/>
          <w:szCs w:val="24"/>
        </w:rPr>
        <w:t>lepasan</w:t>
      </w:r>
      <w:proofErr w:type="spellEnd"/>
      <w:r w:rsidRPr="00544948">
        <w:rPr>
          <w:rFonts w:ascii="Bookman Old Style" w:hAnsi="Bookman Old Style"/>
          <w:sz w:val="24"/>
          <w:szCs w:val="24"/>
        </w:rPr>
        <w:t xml:space="preserve"> </w:t>
      </w:r>
      <w:proofErr w:type="spellStart"/>
      <w:r w:rsidRPr="00544948">
        <w:rPr>
          <w:rFonts w:ascii="Bookman Old Style" w:hAnsi="Bookman Old Style"/>
          <w:sz w:val="24"/>
          <w:szCs w:val="24"/>
        </w:rPr>
        <w:t>dihentikan</w:t>
      </w:r>
      <w:proofErr w:type="spellEnd"/>
      <w:r w:rsidRPr="00544948">
        <w:rPr>
          <w:rFonts w:ascii="Bookman Old Style" w:hAnsi="Bookman Old Style"/>
          <w:sz w:val="24"/>
          <w:szCs w:val="24"/>
        </w:rPr>
        <w:t xml:space="preserve"> </w:t>
      </w:r>
      <w:proofErr w:type="spellStart"/>
      <w:r w:rsidRPr="00544948">
        <w:rPr>
          <w:rFonts w:ascii="Bookman Old Style" w:hAnsi="Bookman Old Style"/>
          <w:sz w:val="24"/>
          <w:szCs w:val="24"/>
        </w:rPr>
        <w:t>pengklasifikasiannya</w:t>
      </w:r>
      <w:proofErr w:type="spellEnd"/>
      <w:r w:rsidRPr="00544948">
        <w:rPr>
          <w:rFonts w:ascii="Bookman Old Style" w:hAnsi="Bookman Old Style"/>
          <w:sz w:val="24"/>
          <w:szCs w:val="24"/>
        </w:rPr>
        <w:t>, diungkapkan:</w:t>
      </w:r>
    </w:p>
    <w:p w14:paraId="6807D3CF" w14:textId="4CB3A75A" w:rsidR="00544948" w:rsidRPr="00544948" w:rsidRDefault="00544948" w:rsidP="00DD0351">
      <w:pPr>
        <w:pStyle w:val="ListParagraph"/>
        <w:numPr>
          <w:ilvl w:val="0"/>
          <w:numId w:val="271"/>
        </w:numPr>
        <w:spacing w:after="0" w:line="240" w:lineRule="auto"/>
        <w:ind w:left="4536" w:hanging="567"/>
        <w:jc w:val="both"/>
        <w:rPr>
          <w:rFonts w:ascii="Bookman Old Style" w:hAnsi="Bookman Old Style"/>
          <w:sz w:val="24"/>
          <w:szCs w:val="24"/>
        </w:rPr>
      </w:pPr>
      <w:r w:rsidRPr="00544948">
        <w:rPr>
          <w:rFonts w:ascii="Bookman Old Style" w:hAnsi="Bookman Old Style"/>
          <w:sz w:val="24"/>
          <w:szCs w:val="24"/>
        </w:rPr>
        <w:t>nilai dari aset tersebut, yaitu nilai yang lebih rendah antara:</w:t>
      </w:r>
    </w:p>
    <w:p w14:paraId="0B97D610" w14:textId="72E0D66F" w:rsidR="00544948" w:rsidRDefault="00544948" w:rsidP="00DD0351">
      <w:pPr>
        <w:pStyle w:val="ListParagraph"/>
        <w:numPr>
          <w:ilvl w:val="0"/>
          <w:numId w:val="272"/>
        </w:numPr>
        <w:spacing w:after="0" w:line="240" w:lineRule="auto"/>
        <w:ind w:left="5103" w:hanging="567"/>
        <w:jc w:val="both"/>
        <w:rPr>
          <w:rFonts w:ascii="Bookman Old Style" w:hAnsi="Bookman Old Style"/>
          <w:sz w:val="24"/>
          <w:szCs w:val="24"/>
        </w:rPr>
      </w:pPr>
      <w:r w:rsidRPr="00544948">
        <w:rPr>
          <w:rFonts w:ascii="Bookman Old Style" w:hAnsi="Bookman Old Style"/>
          <w:sz w:val="24"/>
          <w:szCs w:val="24"/>
        </w:rPr>
        <w:t xml:space="preserve">jumlah tercatat aset tersebut sebelum aset atau kelompok lepasan diklasifikasikan sebagai dikuasai untuk dijual atau dikuasai untuk didistribusikan kepada pemilik, disesuaikan dengan penyusutan, amortisasi atau </w:t>
      </w:r>
      <w:proofErr w:type="spellStart"/>
      <w:r w:rsidRPr="00544948">
        <w:rPr>
          <w:rFonts w:ascii="Bookman Old Style" w:hAnsi="Bookman Old Style"/>
          <w:sz w:val="24"/>
          <w:szCs w:val="24"/>
        </w:rPr>
        <w:t>penilaian</w:t>
      </w:r>
      <w:proofErr w:type="spellEnd"/>
      <w:r w:rsidRPr="00544948">
        <w:rPr>
          <w:rFonts w:ascii="Bookman Old Style" w:hAnsi="Bookman Old Style"/>
          <w:sz w:val="24"/>
          <w:szCs w:val="24"/>
        </w:rPr>
        <w:t xml:space="preserve"> </w:t>
      </w:r>
      <w:proofErr w:type="spellStart"/>
      <w:r w:rsidRPr="00544948">
        <w:rPr>
          <w:rFonts w:ascii="Bookman Old Style" w:hAnsi="Bookman Old Style"/>
          <w:sz w:val="24"/>
          <w:szCs w:val="24"/>
        </w:rPr>
        <w:t>kembali</w:t>
      </w:r>
      <w:proofErr w:type="spellEnd"/>
      <w:r w:rsidRPr="00544948">
        <w:rPr>
          <w:rFonts w:ascii="Bookman Old Style" w:hAnsi="Bookman Old Style"/>
          <w:sz w:val="24"/>
          <w:szCs w:val="24"/>
        </w:rPr>
        <w:t xml:space="preserve"> yang </w:t>
      </w:r>
      <w:proofErr w:type="spellStart"/>
      <w:r w:rsidRPr="00544948">
        <w:rPr>
          <w:rFonts w:ascii="Bookman Old Style" w:hAnsi="Bookman Old Style"/>
          <w:sz w:val="24"/>
          <w:szCs w:val="24"/>
        </w:rPr>
        <w:t>telah</w:t>
      </w:r>
      <w:proofErr w:type="spellEnd"/>
      <w:r w:rsidRPr="00544948">
        <w:rPr>
          <w:rFonts w:ascii="Bookman Old Style" w:hAnsi="Bookman Old Style"/>
          <w:sz w:val="24"/>
          <w:szCs w:val="24"/>
        </w:rPr>
        <w:t xml:space="preserve"> </w:t>
      </w:r>
      <w:proofErr w:type="spellStart"/>
      <w:r w:rsidRPr="00544948">
        <w:rPr>
          <w:rFonts w:ascii="Bookman Old Style" w:hAnsi="Bookman Old Style"/>
          <w:sz w:val="24"/>
          <w:szCs w:val="24"/>
        </w:rPr>
        <w:t>diakui</w:t>
      </w:r>
      <w:proofErr w:type="spellEnd"/>
      <w:r w:rsidRPr="00544948">
        <w:rPr>
          <w:rFonts w:ascii="Bookman Old Style" w:hAnsi="Bookman Old Style"/>
          <w:sz w:val="24"/>
          <w:szCs w:val="24"/>
        </w:rPr>
        <w:t xml:space="preserve"> </w:t>
      </w:r>
      <w:proofErr w:type="spellStart"/>
      <w:r w:rsidRPr="00544948">
        <w:rPr>
          <w:rFonts w:ascii="Bookman Old Style" w:hAnsi="Bookman Old Style"/>
          <w:sz w:val="24"/>
          <w:szCs w:val="24"/>
        </w:rPr>
        <w:t>apabila</w:t>
      </w:r>
      <w:proofErr w:type="spellEnd"/>
      <w:r w:rsidRPr="00544948">
        <w:rPr>
          <w:rFonts w:ascii="Bookman Old Style" w:hAnsi="Bookman Old Style"/>
          <w:sz w:val="24"/>
          <w:szCs w:val="24"/>
        </w:rPr>
        <w:t xml:space="preserve"> </w:t>
      </w:r>
      <w:proofErr w:type="spellStart"/>
      <w:r w:rsidRPr="00544948">
        <w:rPr>
          <w:rFonts w:ascii="Bookman Old Style" w:hAnsi="Bookman Old Style"/>
          <w:sz w:val="24"/>
          <w:szCs w:val="24"/>
        </w:rPr>
        <w:t>aset</w:t>
      </w:r>
      <w:proofErr w:type="spellEnd"/>
      <w:r w:rsidRPr="00544948">
        <w:rPr>
          <w:rFonts w:ascii="Bookman Old Style" w:hAnsi="Bookman Old Style"/>
          <w:sz w:val="24"/>
          <w:szCs w:val="24"/>
        </w:rPr>
        <w:t xml:space="preserve"> </w:t>
      </w:r>
      <w:proofErr w:type="spellStart"/>
      <w:r w:rsidRPr="00544948">
        <w:rPr>
          <w:rFonts w:ascii="Bookman Old Style" w:hAnsi="Bookman Old Style"/>
          <w:sz w:val="24"/>
          <w:szCs w:val="24"/>
        </w:rPr>
        <w:t>atau</w:t>
      </w:r>
      <w:proofErr w:type="spellEnd"/>
      <w:r w:rsidRPr="00544948">
        <w:rPr>
          <w:rFonts w:ascii="Bookman Old Style" w:hAnsi="Bookman Old Style"/>
          <w:sz w:val="24"/>
          <w:szCs w:val="24"/>
        </w:rPr>
        <w:t xml:space="preserve"> </w:t>
      </w:r>
      <w:proofErr w:type="spellStart"/>
      <w:r w:rsidRPr="00544948">
        <w:rPr>
          <w:rFonts w:ascii="Bookman Old Style" w:hAnsi="Bookman Old Style"/>
          <w:sz w:val="24"/>
          <w:szCs w:val="24"/>
        </w:rPr>
        <w:t>kelompok</w:t>
      </w:r>
      <w:proofErr w:type="spellEnd"/>
      <w:r w:rsidRPr="00544948">
        <w:rPr>
          <w:rFonts w:ascii="Bookman Old Style" w:hAnsi="Bookman Old Style"/>
          <w:sz w:val="24"/>
          <w:szCs w:val="24"/>
        </w:rPr>
        <w:t xml:space="preserve"> </w:t>
      </w:r>
      <w:proofErr w:type="spellStart"/>
      <w:r w:rsidRPr="00544948">
        <w:rPr>
          <w:rFonts w:ascii="Bookman Old Style" w:hAnsi="Bookman Old Style"/>
          <w:sz w:val="24"/>
          <w:szCs w:val="24"/>
        </w:rPr>
        <w:t>lepasan</w:t>
      </w:r>
      <w:proofErr w:type="spellEnd"/>
      <w:r w:rsidRPr="00544948">
        <w:rPr>
          <w:rFonts w:ascii="Bookman Old Style" w:hAnsi="Bookman Old Style"/>
          <w:sz w:val="24"/>
          <w:szCs w:val="24"/>
        </w:rPr>
        <w:t xml:space="preserve"> </w:t>
      </w:r>
      <w:proofErr w:type="spellStart"/>
      <w:r w:rsidRPr="00544948">
        <w:rPr>
          <w:rFonts w:ascii="Bookman Old Style" w:hAnsi="Bookman Old Style"/>
          <w:sz w:val="24"/>
          <w:szCs w:val="24"/>
        </w:rPr>
        <w:t>tersebut</w:t>
      </w:r>
      <w:proofErr w:type="spellEnd"/>
      <w:r w:rsidRPr="00544948">
        <w:rPr>
          <w:rFonts w:ascii="Bookman Old Style" w:hAnsi="Bookman Old Style"/>
          <w:sz w:val="24"/>
          <w:szCs w:val="24"/>
        </w:rPr>
        <w:t xml:space="preserve"> </w:t>
      </w:r>
      <w:proofErr w:type="spellStart"/>
      <w:r w:rsidRPr="00544948">
        <w:rPr>
          <w:rFonts w:ascii="Bookman Old Style" w:hAnsi="Bookman Old Style"/>
          <w:sz w:val="24"/>
          <w:szCs w:val="24"/>
        </w:rPr>
        <w:t>tidak</w:t>
      </w:r>
      <w:proofErr w:type="spellEnd"/>
      <w:r w:rsidRPr="00544948">
        <w:rPr>
          <w:rFonts w:ascii="Bookman Old Style" w:hAnsi="Bookman Old Style"/>
          <w:sz w:val="24"/>
          <w:szCs w:val="24"/>
        </w:rPr>
        <w:t xml:space="preserve"> </w:t>
      </w:r>
      <w:proofErr w:type="spellStart"/>
      <w:r w:rsidRPr="00544948">
        <w:rPr>
          <w:rFonts w:ascii="Bookman Old Style" w:hAnsi="Bookman Old Style"/>
          <w:sz w:val="24"/>
          <w:szCs w:val="24"/>
        </w:rPr>
        <w:t>diklasifikasikan</w:t>
      </w:r>
      <w:proofErr w:type="spellEnd"/>
      <w:r w:rsidRPr="00544948">
        <w:rPr>
          <w:rFonts w:ascii="Bookman Old Style" w:hAnsi="Bookman Old Style"/>
          <w:sz w:val="24"/>
          <w:szCs w:val="24"/>
        </w:rPr>
        <w:t xml:space="preserve"> </w:t>
      </w:r>
      <w:proofErr w:type="spellStart"/>
      <w:r w:rsidRPr="00EA7764">
        <w:rPr>
          <w:rFonts w:ascii="Bookman Old Style" w:hAnsi="Bookman Old Style"/>
          <w:color w:val="000000" w:themeColor="text1"/>
          <w:sz w:val="24"/>
          <w:szCs w:val="24"/>
        </w:rPr>
        <w:t>sebagai</w:t>
      </w:r>
      <w:proofErr w:type="spellEnd"/>
      <w:r w:rsidRPr="00EA7764">
        <w:rPr>
          <w:rFonts w:ascii="Bookman Old Style" w:hAnsi="Bookman Old Style"/>
          <w:color w:val="000000" w:themeColor="text1"/>
          <w:sz w:val="24"/>
          <w:szCs w:val="24"/>
        </w:rPr>
        <w:t xml:space="preserve"> </w:t>
      </w:r>
      <w:proofErr w:type="spellStart"/>
      <w:r w:rsidR="0029498E" w:rsidRPr="00EA7764">
        <w:rPr>
          <w:rFonts w:ascii="Bookman Old Style" w:hAnsi="Bookman Old Style"/>
          <w:color w:val="000000" w:themeColor="text1"/>
          <w:sz w:val="24"/>
          <w:szCs w:val="24"/>
        </w:rPr>
        <w:t>dikuasai</w:t>
      </w:r>
      <w:proofErr w:type="spellEnd"/>
      <w:r w:rsidR="0029498E" w:rsidRPr="00EA7764">
        <w:rPr>
          <w:rFonts w:ascii="Bookman Old Style" w:hAnsi="Bookman Old Style"/>
          <w:color w:val="000000" w:themeColor="text1"/>
          <w:sz w:val="24"/>
          <w:szCs w:val="24"/>
        </w:rPr>
        <w:t xml:space="preserve"> </w:t>
      </w:r>
      <w:proofErr w:type="spellStart"/>
      <w:r w:rsidRPr="00544948">
        <w:rPr>
          <w:rFonts w:ascii="Bookman Old Style" w:hAnsi="Bookman Old Style"/>
          <w:sz w:val="24"/>
          <w:szCs w:val="24"/>
        </w:rPr>
        <w:t>untuk</w:t>
      </w:r>
      <w:proofErr w:type="spellEnd"/>
      <w:r w:rsidRPr="00544948">
        <w:rPr>
          <w:rFonts w:ascii="Bookman Old Style" w:hAnsi="Bookman Old Style"/>
          <w:sz w:val="24"/>
          <w:szCs w:val="24"/>
        </w:rPr>
        <w:t xml:space="preserve"> </w:t>
      </w:r>
      <w:proofErr w:type="spellStart"/>
      <w:r w:rsidRPr="00544948">
        <w:rPr>
          <w:rFonts w:ascii="Bookman Old Style" w:hAnsi="Bookman Old Style"/>
          <w:sz w:val="24"/>
          <w:szCs w:val="24"/>
        </w:rPr>
        <w:t>dijual</w:t>
      </w:r>
      <w:proofErr w:type="spellEnd"/>
      <w:r>
        <w:rPr>
          <w:rFonts w:ascii="Bookman Old Style" w:hAnsi="Bookman Old Style"/>
          <w:sz w:val="24"/>
          <w:szCs w:val="24"/>
        </w:rPr>
        <w:t xml:space="preserve"> </w:t>
      </w:r>
      <w:proofErr w:type="spellStart"/>
      <w:r w:rsidRPr="00544948">
        <w:rPr>
          <w:rFonts w:ascii="Bookman Old Style" w:hAnsi="Bookman Old Style"/>
          <w:sz w:val="24"/>
          <w:szCs w:val="24"/>
        </w:rPr>
        <w:t>atau</w:t>
      </w:r>
      <w:proofErr w:type="spellEnd"/>
      <w:r w:rsidRPr="00544948">
        <w:rPr>
          <w:rFonts w:ascii="Bookman Old Style" w:hAnsi="Bookman Old Style"/>
          <w:sz w:val="24"/>
          <w:szCs w:val="24"/>
        </w:rPr>
        <w:t xml:space="preserve"> </w:t>
      </w:r>
      <w:proofErr w:type="spellStart"/>
      <w:r w:rsidRPr="00544948">
        <w:rPr>
          <w:rFonts w:ascii="Bookman Old Style" w:hAnsi="Bookman Old Style"/>
          <w:sz w:val="24"/>
          <w:szCs w:val="24"/>
        </w:rPr>
        <w:t>dikuasai</w:t>
      </w:r>
      <w:proofErr w:type="spellEnd"/>
      <w:r w:rsidRPr="00544948">
        <w:rPr>
          <w:rFonts w:ascii="Bookman Old Style" w:hAnsi="Bookman Old Style"/>
          <w:sz w:val="24"/>
          <w:szCs w:val="24"/>
        </w:rPr>
        <w:t xml:space="preserve"> </w:t>
      </w:r>
      <w:proofErr w:type="spellStart"/>
      <w:r w:rsidRPr="00544948">
        <w:rPr>
          <w:rFonts w:ascii="Bookman Old Style" w:hAnsi="Bookman Old Style"/>
          <w:sz w:val="24"/>
          <w:szCs w:val="24"/>
        </w:rPr>
        <w:t>untuk</w:t>
      </w:r>
      <w:proofErr w:type="spellEnd"/>
      <w:r w:rsidRPr="00544948">
        <w:rPr>
          <w:rFonts w:ascii="Bookman Old Style" w:hAnsi="Bookman Old Style"/>
          <w:sz w:val="24"/>
          <w:szCs w:val="24"/>
        </w:rPr>
        <w:t xml:space="preserve"> </w:t>
      </w:r>
      <w:proofErr w:type="spellStart"/>
      <w:r w:rsidRPr="00544948">
        <w:rPr>
          <w:rFonts w:ascii="Bookman Old Style" w:hAnsi="Bookman Old Style"/>
          <w:sz w:val="24"/>
          <w:szCs w:val="24"/>
        </w:rPr>
        <w:t>didistibusikan</w:t>
      </w:r>
      <w:proofErr w:type="spellEnd"/>
      <w:r w:rsidRPr="00544948">
        <w:rPr>
          <w:rFonts w:ascii="Bookman Old Style" w:hAnsi="Bookman Old Style"/>
          <w:sz w:val="24"/>
          <w:szCs w:val="24"/>
        </w:rPr>
        <w:t xml:space="preserve"> </w:t>
      </w:r>
      <w:proofErr w:type="spellStart"/>
      <w:r w:rsidRPr="00544948">
        <w:rPr>
          <w:rFonts w:ascii="Bookman Old Style" w:hAnsi="Bookman Old Style"/>
          <w:sz w:val="24"/>
          <w:szCs w:val="24"/>
        </w:rPr>
        <w:t>kepada</w:t>
      </w:r>
      <w:proofErr w:type="spellEnd"/>
      <w:r w:rsidRPr="00544948">
        <w:rPr>
          <w:rFonts w:ascii="Bookman Old Style" w:hAnsi="Bookman Old Style"/>
          <w:sz w:val="24"/>
          <w:szCs w:val="24"/>
        </w:rPr>
        <w:t xml:space="preserve"> </w:t>
      </w:r>
      <w:proofErr w:type="spellStart"/>
      <w:r w:rsidRPr="00544948">
        <w:rPr>
          <w:rFonts w:ascii="Bookman Old Style" w:hAnsi="Bookman Old Style"/>
          <w:sz w:val="24"/>
          <w:szCs w:val="24"/>
        </w:rPr>
        <w:t>pemilik</w:t>
      </w:r>
      <w:proofErr w:type="spellEnd"/>
      <w:r w:rsidRPr="00544948">
        <w:rPr>
          <w:rFonts w:ascii="Bookman Old Style" w:hAnsi="Bookman Old Style"/>
          <w:sz w:val="24"/>
          <w:szCs w:val="24"/>
        </w:rPr>
        <w:t>; dan</w:t>
      </w:r>
    </w:p>
    <w:p w14:paraId="5FDB959B" w14:textId="573AF362" w:rsidR="00544948" w:rsidRPr="00544948" w:rsidRDefault="00544948" w:rsidP="00DD0351">
      <w:pPr>
        <w:pStyle w:val="ListParagraph"/>
        <w:numPr>
          <w:ilvl w:val="0"/>
          <w:numId w:val="272"/>
        </w:numPr>
        <w:spacing w:after="0" w:line="240" w:lineRule="auto"/>
        <w:ind w:left="5103" w:hanging="567"/>
        <w:jc w:val="both"/>
        <w:rPr>
          <w:rFonts w:ascii="Bookman Old Style" w:hAnsi="Bookman Old Style"/>
          <w:sz w:val="24"/>
          <w:szCs w:val="24"/>
        </w:rPr>
      </w:pPr>
      <w:r w:rsidRPr="00544948">
        <w:rPr>
          <w:rFonts w:ascii="Bookman Old Style" w:hAnsi="Bookman Old Style"/>
          <w:sz w:val="24"/>
          <w:szCs w:val="24"/>
        </w:rPr>
        <w:t>jumlah terpulihkan pada tanggal keputusan untuk tidak menjual atau mendistribusikan.</w:t>
      </w:r>
    </w:p>
    <w:p w14:paraId="06073287" w14:textId="180E8AE8" w:rsidR="00544948" w:rsidRPr="00544948" w:rsidRDefault="00544948" w:rsidP="00DD0351">
      <w:pPr>
        <w:pStyle w:val="ListParagraph"/>
        <w:numPr>
          <w:ilvl w:val="0"/>
          <w:numId w:val="271"/>
        </w:numPr>
        <w:spacing w:after="0" w:line="240" w:lineRule="auto"/>
        <w:ind w:left="4536" w:hanging="567"/>
        <w:jc w:val="both"/>
        <w:rPr>
          <w:rFonts w:ascii="Bookman Old Style" w:hAnsi="Bookman Old Style"/>
          <w:sz w:val="24"/>
          <w:szCs w:val="24"/>
        </w:rPr>
      </w:pPr>
      <w:r w:rsidRPr="00544948">
        <w:rPr>
          <w:rFonts w:ascii="Bookman Old Style" w:hAnsi="Bookman Old Style"/>
          <w:sz w:val="24"/>
          <w:szCs w:val="24"/>
        </w:rPr>
        <w:t>uraian fakta dan keadaan yang mengarah kepada keputusan tersebut; dan</w:t>
      </w:r>
    </w:p>
    <w:p w14:paraId="6294BB12" w14:textId="5405866D" w:rsidR="00320282" w:rsidRPr="00544948" w:rsidRDefault="00544948" w:rsidP="00DD0351">
      <w:pPr>
        <w:pStyle w:val="ListParagraph"/>
        <w:numPr>
          <w:ilvl w:val="0"/>
          <w:numId w:val="271"/>
        </w:numPr>
        <w:spacing w:after="0" w:line="240" w:lineRule="auto"/>
        <w:ind w:left="4536" w:hanging="567"/>
        <w:jc w:val="both"/>
        <w:rPr>
          <w:rFonts w:ascii="Bookman Old Style" w:hAnsi="Bookman Old Style"/>
          <w:sz w:val="24"/>
          <w:szCs w:val="24"/>
        </w:rPr>
      </w:pPr>
      <w:r w:rsidRPr="00544948">
        <w:rPr>
          <w:rFonts w:ascii="Bookman Old Style" w:hAnsi="Bookman Old Style"/>
          <w:sz w:val="24"/>
          <w:szCs w:val="24"/>
        </w:rPr>
        <w:t>dampaknya terhadap hasil operasi untuk periode tersebut dan periode sajian sebelumnya.</w:t>
      </w:r>
    </w:p>
    <w:p w14:paraId="53724327" w14:textId="63147907" w:rsidR="008D43FF" w:rsidRPr="009E4F37" w:rsidRDefault="00544948" w:rsidP="009E4F37">
      <w:pPr>
        <w:pStyle w:val="ListParagraph"/>
        <w:numPr>
          <w:ilvl w:val="0"/>
          <w:numId w:val="255"/>
        </w:numPr>
        <w:shd w:val="clear" w:color="auto" w:fill="FFFFFF" w:themeFill="background1"/>
        <w:spacing w:after="0" w:line="240" w:lineRule="auto"/>
        <w:ind w:left="2835" w:hanging="567"/>
        <w:rPr>
          <w:rFonts w:ascii="Bookman Old Style" w:hAnsi="Bookman Old Style"/>
          <w:sz w:val="24"/>
          <w:szCs w:val="24"/>
        </w:rPr>
      </w:pPr>
      <w:r w:rsidRPr="009E4F37">
        <w:rPr>
          <w:rFonts w:ascii="Bookman Old Style" w:hAnsi="Bookman Old Style"/>
          <w:sz w:val="24"/>
          <w:szCs w:val="24"/>
        </w:rPr>
        <w:t>Aset Tidak Lancar</w:t>
      </w:r>
    </w:p>
    <w:p w14:paraId="2C6410E2" w14:textId="5090CBF1" w:rsidR="00544948" w:rsidRPr="00544948" w:rsidRDefault="00544948" w:rsidP="00DD0351">
      <w:pPr>
        <w:pStyle w:val="ListParagraph"/>
        <w:numPr>
          <w:ilvl w:val="0"/>
          <w:numId w:val="273"/>
        </w:numPr>
        <w:spacing w:after="0" w:line="240" w:lineRule="auto"/>
        <w:ind w:left="3402" w:hanging="567"/>
        <w:jc w:val="both"/>
        <w:rPr>
          <w:rFonts w:ascii="Bookman Old Style" w:hAnsi="Bookman Old Style"/>
          <w:sz w:val="24"/>
          <w:szCs w:val="24"/>
        </w:rPr>
      </w:pPr>
      <w:r w:rsidRPr="00544948">
        <w:rPr>
          <w:rFonts w:ascii="Bookman Old Style" w:hAnsi="Bookman Old Style"/>
          <w:sz w:val="24"/>
          <w:szCs w:val="24"/>
        </w:rPr>
        <w:t>Piutang Pihak Berelasi Non-Usaha</w:t>
      </w:r>
    </w:p>
    <w:p w14:paraId="15E86F6E" w14:textId="77777777" w:rsidR="00544948" w:rsidRPr="00544948" w:rsidRDefault="00544948" w:rsidP="00544948">
      <w:pPr>
        <w:pStyle w:val="ListParagraph"/>
        <w:spacing w:after="0" w:line="240" w:lineRule="auto"/>
        <w:ind w:left="3402"/>
        <w:jc w:val="both"/>
        <w:rPr>
          <w:rFonts w:ascii="Bookman Old Style" w:hAnsi="Bookman Old Style"/>
          <w:sz w:val="24"/>
          <w:szCs w:val="24"/>
        </w:rPr>
      </w:pPr>
      <w:r w:rsidRPr="00544948">
        <w:rPr>
          <w:rFonts w:ascii="Bookman Old Style" w:hAnsi="Bookman Old Style"/>
          <w:sz w:val="24"/>
          <w:szCs w:val="24"/>
        </w:rPr>
        <w:t>Emiten atau Perusahaan Publik wajib mengungkapkan antara lain:</w:t>
      </w:r>
    </w:p>
    <w:p w14:paraId="0E9A04D3" w14:textId="77777777" w:rsidR="00544948" w:rsidRDefault="00544948" w:rsidP="00DD0351">
      <w:pPr>
        <w:pStyle w:val="ListParagraph"/>
        <w:numPr>
          <w:ilvl w:val="0"/>
          <w:numId w:val="274"/>
        </w:numPr>
        <w:spacing w:after="0" w:line="240" w:lineRule="auto"/>
        <w:ind w:left="3969" w:hanging="567"/>
        <w:jc w:val="both"/>
        <w:rPr>
          <w:rFonts w:ascii="Bookman Old Style" w:hAnsi="Bookman Old Style"/>
          <w:sz w:val="24"/>
          <w:szCs w:val="24"/>
        </w:rPr>
      </w:pPr>
      <w:r w:rsidRPr="00544948">
        <w:rPr>
          <w:rFonts w:ascii="Bookman Old Style" w:hAnsi="Bookman Old Style"/>
          <w:sz w:val="24"/>
          <w:szCs w:val="24"/>
        </w:rPr>
        <w:t>rincian jenis, nama pihak berelasi, dan jumlah piutang;</w:t>
      </w:r>
    </w:p>
    <w:p w14:paraId="1E25083D" w14:textId="77777777" w:rsidR="00544948" w:rsidRDefault="00544948" w:rsidP="00DD0351">
      <w:pPr>
        <w:pStyle w:val="ListParagraph"/>
        <w:numPr>
          <w:ilvl w:val="0"/>
          <w:numId w:val="274"/>
        </w:numPr>
        <w:spacing w:after="0" w:line="240" w:lineRule="auto"/>
        <w:ind w:left="3969" w:hanging="567"/>
        <w:jc w:val="both"/>
        <w:rPr>
          <w:rFonts w:ascii="Bookman Old Style" w:hAnsi="Bookman Old Style"/>
          <w:sz w:val="24"/>
          <w:szCs w:val="24"/>
        </w:rPr>
      </w:pPr>
      <w:r w:rsidRPr="00544948">
        <w:rPr>
          <w:rFonts w:ascii="Bookman Old Style" w:hAnsi="Bookman Old Style"/>
          <w:sz w:val="24"/>
          <w:szCs w:val="24"/>
        </w:rPr>
        <w:t>alasan dan dasar pembentukan penyisihan kerugian penurunan nilai serta penjelasan terjadinya piutang pihak berelasi tersebut;</w:t>
      </w:r>
    </w:p>
    <w:p w14:paraId="4F920359" w14:textId="368F4D45" w:rsidR="00544948" w:rsidRPr="00544948" w:rsidRDefault="0029498E" w:rsidP="00DD0351">
      <w:pPr>
        <w:pStyle w:val="ListParagraph"/>
        <w:numPr>
          <w:ilvl w:val="0"/>
          <w:numId w:val="274"/>
        </w:numPr>
        <w:spacing w:after="0" w:line="240" w:lineRule="auto"/>
        <w:ind w:left="3969" w:hanging="567"/>
        <w:jc w:val="both"/>
        <w:rPr>
          <w:rFonts w:ascii="Bookman Old Style" w:hAnsi="Bookman Old Style"/>
          <w:sz w:val="24"/>
          <w:szCs w:val="24"/>
        </w:rPr>
      </w:pPr>
      <w:proofErr w:type="spellStart"/>
      <w:r>
        <w:rPr>
          <w:rFonts w:ascii="Bookman Old Style" w:hAnsi="Bookman Old Style"/>
          <w:sz w:val="24"/>
          <w:szCs w:val="24"/>
        </w:rPr>
        <w:t>r</w:t>
      </w:r>
      <w:r w:rsidR="00544948" w:rsidRPr="00544948">
        <w:rPr>
          <w:rFonts w:ascii="Bookman Old Style" w:hAnsi="Bookman Old Style"/>
          <w:sz w:val="24"/>
          <w:szCs w:val="24"/>
        </w:rPr>
        <w:t>incian</w:t>
      </w:r>
      <w:proofErr w:type="spellEnd"/>
      <w:r w:rsidR="00544948" w:rsidRPr="00544948">
        <w:rPr>
          <w:rFonts w:ascii="Bookman Old Style" w:hAnsi="Bookman Old Style"/>
          <w:sz w:val="24"/>
          <w:szCs w:val="24"/>
        </w:rPr>
        <w:t xml:space="preserve"> </w:t>
      </w:r>
      <w:proofErr w:type="spellStart"/>
      <w:r w:rsidR="00544948" w:rsidRPr="00544948">
        <w:rPr>
          <w:rFonts w:ascii="Bookman Old Style" w:hAnsi="Bookman Old Style"/>
          <w:sz w:val="24"/>
          <w:szCs w:val="24"/>
        </w:rPr>
        <w:t>mutasi</w:t>
      </w:r>
      <w:proofErr w:type="spellEnd"/>
      <w:r w:rsidR="00544948" w:rsidRPr="00544948">
        <w:rPr>
          <w:rFonts w:ascii="Bookman Old Style" w:hAnsi="Bookman Old Style"/>
          <w:sz w:val="24"/>
          <w:szCs w:val="24"/>
        </w:rPr>
        <w:t xml:space="preserve"> </w:t>
      </w:r>
      <w:proofErr w:type="spellStart"/>
      <w:r w:rsidR="00544948" w:rsidRPr="00544948">
        <w:rPr>
          <w:rFonts w:ascii="Bookman Old Style" w:hAnsi="Bookman Old Style"/>
          <w:sz w:val="24"/>
          <w:szCs w:val="24"/>
        </w:rPr>
        <w:t>aset</w:t>
      </w:r>
      <w:proofErr w:type="spellEnd"/>
      <w:r w:rsidR="00544948" w:rsidRPr="00544948">
        <w:rPr>
          <w:rFonts w:ascii="Bookman Old Style" w:hAnsi="Bookman Old Style"/>
          <w:sz w:val="24"/>
          <w:szCs w:val="24"/>
        </w:rPr>
        <w:t xml:space="preserve"> </w:t>
      </w:r>
      <w:proofErr w:type="spellStart"/>
      <w:r w:rsidR="00544948" w:rsidRPr="00544948">
        <w:rPr>
          <w:rFonts w:ascii="Bookman Old Style" w:hAnsi="Bookman Old Style"/>
          <w:sz w:val="24"/>
          <w:szCs w:val="24"/>
        </w:rPr>
        <w:t>keuangan</w:t>
      </w:r>
      <w:proofErr w:type="spellEnd"/>
      <w:r w:rsidR="00544948" w:rsidRPr="00544948">
        <w:rPr>
          <w:rFonts w:ascii="Bookman Old Style" w:hAnsi="Bookman Old Style"/>
          <w:sz w:val="24"/>
          <w:szCs w:val="24"/>
        </w:rPr>
        <w:t xml:space="preserve"> yang menunjukkan:</w:t>
      </w:r>
    </w:p>
    <w:p w14:paraId="2F973A5C" w14:textId="6153D76E" w:rsidR="00544948" w:rsidRPr="00544948" w:rsidRDefault="00544948" w:rsidP="00DD0351">
      <w:pPr>
        <w:pStyle w:val="ListParagraph"/>
        <w:numPr>
          <w:ilvl w:val="0"/>
          <w:numId w:val="275"/>
        </w:numPr>
        <w:spacing w:after="0" w:line="240" w:lineRule="auto"/>
        <w:ind w:left="4536" w:hanging="567"/>
        <w:jc w:val="both"/>
        <w:rPr>
          <w:rFonts w:ascii="Bookman Old Style" w:hAnsi="Bookman Old Style"/>
          <w:sz w:val="24"/>
          <w:szCs w:val="24"/>
        </w:rPr>
      </w:pPr>
      <w:r w:rsidRPr="00544948">
        <w:rPr>
          <w:rFonts w:ascii="Bookman Old Style" w:hAnsi="Bookman Old Style"/>
          <w:sz w:val="24"/>
          <w:szCs w:val="24"/>
        </w:rPr>
        <w:t>jumlah aset keuangan secara bruto sebelum dikurangi penyisihan kerugian penurunan nilai;</w:t>
      </w:r>
    </w:p>
    <w:p w14:paraId="57A6AAC5" w14:textId="09FA8D8E" w:rsidR="00544948" w:rsidRPr="00544948" w:rsidRDefault="00544948" w:rsidP="00DD0351">
      <w:pPr>
        <w:pStyle w:val="ListParagraph"/>
        <w:numPr>
          <w:ilvl w:val="0"/>
          <w:numId w:val="275"/>
        </w:numPr>
        <w:spacing w:after="0" w:line="240" w:lineRule="auto"/>
        <w:ind w:left="4536" w:hanging="567"/>
        <w:jc w:val="both"/>
        <w:rPr>
          <w:rFonts w:ascii="Bookman Old Style" w:hAnsi="Bookman Old Style"/>
          <w:sz w:val="24"/>
          <w:szCs w:val="24"/>
        </w:rPr>
      </w:pPr>
      <w:r w:rsidRPr="00544948">
        <w:rPr>
          <w:rFonts w:ascii="Bookman Old Style" w:hAnsi="Bookman Old Style"/>
          <w:sz w:val="24"/>
          <w:szCs w:val="24"/>
        </w:rPr>
        <w:lastRenderedPageBreak/>
        <w:t>jumlah penyisihan kerugian penurunan nilai;</w:t>
      </w:r>
    </w:p>
    <w:p w14:paraId="2FF22F1E" w14:textId="299E997F" w:rsidR="00544948" w:rsidRPr="00544948" w:rsidRDefault="00544948" w:rsidP="00DD0351">
      <w:pPr>
        <w:pStyle w:val="ListParagraph"/>
        <w:numPr>
          <w:ilvl w:val="0"/>
          <w:numId w:val="275"/>
        </w:numPr>
        <w:spacing w:after="0" w:line="240" w:lineRule="auto"/>
        <w:ind w:left="4536" w:hanging="567"/>
        <w:jc w:val="both"/>
        <w:rPr>
          <w:rFonts w:ascii="Bookman Old Style" w:hAnsi="Bookman Old Style"/>
          <w:sz w:val="24"/>
          <w:szCs w:val="24"/>
        </w:rPr>
      </w:pPr>
      <w:r w:rsidRPr="00544948">
        <w:rPr>
          <w:rFonts w:ascii="Bookman Old Style" w:hAnsi="Bookman Old Style"/>
          <w:sz w:val="24"/>
          <w:szCs w:val="24"/>
        </w:rPr>
        <w:t>jumlah pemulihan aset keuangan; dan</w:t>
      </w:r>
    </w:p>
    <w:p w14:paraId="79066CC9" w14:textId="25CECC8C" w:rsidR="00544948" w:rsidRPr="00544948" w:rsidRDefault="00544948" w:rsidP="00DD0351">
      <w:pPr>
        <w:pStyle w:val="ListParagraph"/>
        <w:numPr>
          <w:ilvl w:val="0"/>
          <w:numId w:val="275"/>
        </w:numPr>
        <w:spacing w:after="0" w:line="240" w:lineRule="auto"/>
        <w:ind w:left="4536" w:hanging="567"/>
        <w:jc w:val="both"/>
        <w:rPr>
          <w:rFonts w:ascii="Bookman Old Style" w:hAnsi="Bookman Old Style"/>
          <w:sz w:val="24"/>
          <w:szCs w:val="24"/>
        </w:rPr>
      </w:pPr>
      <w:r w:rsidRPr="00544948">
        <w:rPr>
          <w:rFonts w:ascii="Bookman Old Style" w:hAnsi="Bookman Old Style"/>
          <w:sz w:val="24"/>
          <w:szCs w:val="24"/>
        </w:rPr>
        <w:t>jumlah aset keuangan secara neto setelah dikurangi penyisihan kerugian penurunan nilai.</w:t>
      </w:r>
    </w:p>
    <w:p w14:paraId="06884186" w14:textId="32942E1A" w:rsidR="00544948" w:rsidRPr="00544948" w:rsidRDefault="0029498E" w:rsidP="00DD0351">
      <w:pPr>
        <w:pStyle w:val="ListParagraph"/>
        <w:numPr>
          <w:ilvl w:val="0"/>
          <w:numId w:val="274"/>
        </w:numPr>
        <w:spacing w:after="0" w:line="240" w:lineRule="auto"/>
        <w:ind w:left="3969" w:hanging="567"/>
        <w:jc w:val="both"/>
        <w:rPr>
          <w:rFonts w:ascii="Bookman Old Style" w:hAnsi="Bookman Old Style"/>
          <w:sz w:val="24"/>
          <w:szCs w:val="24"/>
        </w:rPr>
      </w:pPr>
      <w:proofErr w:type="spellStart"/>
      <w:r>
        <w:rPr>
          <w:rFonts w:ascii="Bookman Old Style" w:hAnsi="Bookman Old Style"/>
          <w:sz w:val="24"/>
          <w:szCs w:val="24"/>
        </w:rPr>
        <w:t>p</w:t>
      </w:r>
      <w:r w:rsidR="00544948" w:rsidRPr="00544948">
        <w:rPr>
          <w:rFonts w:ascii="Bookman Old Style" w:hAnsi="Bookman Old Style"/>
          <w:sz w:val="24"/>
          <w:szCs w:val="24"/>
        </w:rPr>
        <w:t>enjelasan</w:t>
      </w:r>
      <w:proofErr w:type="spellEnd"/>
      <w:r w:rsidR="00544948" w:rsidRPr="00544948">
        <w:rPr>
          <w:rFonts w:ascii="Bookman Old Style" w:hAnsi="Bookman Old Style"/>
          <w:sz w:val="24"/>
          <w:szCs w:val="24"/>
        </w:rPr>
        <w:t xml:space="preserve"> </w:t>
      </w:r>
      <w:proofErr w:type="spellStart"/>
      <w:r w:rsidR="00544948" w:rsidRPr="00544948">
        <w:rPr>
          <w:rFonts w:ascii="Bookman Old Style" w:hAnsi="Bookman Old Style"/>
          <w:sz w:val="24"/>
          <w:szCs w:val="24"/>
        </w:rPr>
        <w:t>seberapa</w:t>
      </w:r>
      <w:proofErr w:type="spellEnd"/>
      <w:r w:rsidR="00544948" w:rsidRPr="00544948">
        <w:rPr>
          <w:rFonts w:ascii="Bookman Old Style" w:hAnsi="Bookman Old Style"/>
          <w:sz w:val="24"/>
          <w:szCs w:val="24"/>
        </w:rPr>
        <w:t xml:space="preserve"> </w:t>
      </w:r>
      <w:proofErr w:type="spellStart"/>
      <w:r w:rsidR="00544948" w:rsidRPr="00544948">
        <w:rPr>
          <w:rFonts w:ascii="Bookman Old Style" w:hAnsi="Bookman Old Style"/>
          <w:sz w:val="24"/>
          <w:szCs w:val="24"/>
        </w:rPr>
        <w:t>signifikan</w:t>
      </w:r>
      <w:proofErr w:type="spellEnd"/>
      <w:r w:rsidR="00544948" w:rsidRPr="00544948">
        <w:rPr>
          <w:rFonts w:ascii="Bookman Old Style" w:hAnsi="Bookman Old Style"/>
          <w:sz w:val="24"/>
          <w:szCs w:val="24"/>
        </w:rPr>
        <w:t xml:space="preserve"> </w:t>
      </w:r>
      <w:proofErr w:type="spellStart"/>
      <w:r w:rsidR="00544948" w:rsidRPr="00544948">
        <w:rPr>
          <w:rFonts w:ascii="Bookman Old Style" w:hAnsi="Bookman Old Style"/>
          <w:sz w:val="24"/>
          <w:szCs w:val="24"/>
        </w:rPr>
        <w:t>perubahan</w:t>
      </w:r>
      <w:proofErr w:type="spellEnd"/>
      <w:r w:rsidR="00544948" w:rsidRPr="00544948">
        <w:rPr>
          <w:rFonts w:ascii="Bookman Old Style" w:hAnsi="Bookman Old Style"/>
          <w:sz w:val="24"/>
          <w:szCs w:val="24"/>
        </w:rPr>
        <w:t xml:space="preserve"> pada jumlah tercatat bruto aset keuangan selama periode laporan yang berkontribusi pada perubahan penyisihan kerugian.</w:t>
      </w:r>
    </w:p>
    <w:p w14:paraId="344677BD" w14:textId="25B6A18E" w:rsidR="00544948" w:rsidRPr="00544948" w:rsidRDefault="00544948" w:rsidP="00DD0351">
      <w:pPr>
        <w:pStyle w:val="ListParagraph"/>
        <w:numPr>
          <w:ilvl w:val="0"/>
          <w:numId w:val="274"/>
        </w:numPr>
        <w:spacing w:after="0" w:line="240" w:lineRule="auto"/>
        <w:ind w:left="3969" w:hanging="567"/>
        <w:jc w:val="both"/>
        <w:rPr>
          <w:rFonts w:ascii="Bookman Old Style" w:hAnsi="Bookman Old Style"/>
          <w:sz w:val="24"/>
          <w:szCs w:val="24"/>
        </w:rPr>
      </w:pPr>
      <w:r w:rsidRPr="00544948">
        <w:rPr>
          <w:rFonts w:ascii="Bookman Old Style" w:hAnsi="Bookman Old Style"/>
          <w:sz w:val="24"/>
          <w:szCs w:val="24"/>
        </w:rPr>
        <w:t>pendapat manajemen akan kecukupan jumlah penyisihan atau pernyataan keyakinan manajemen bahwa tidak terdapat penurunan nilai; dan</w:t>
      </w:r>
    </w:p>
    <w:p w14:paraId="2373E07B" w14:textId="0989E8C2" w:rsidR="00544948" w:rsidRDefault="00544948" w:rsidP="00DD0351">
      <w:pPr>
        <w:pStyle w:val="ListParagraph"/>
        <w:numPr>
          <w:ilvl w:val="0"/>
          <w:numId w:val="274"/>
        </w:numPr>
        <w:spacing w:after="0" w:line="240" w:lineRule="auto"/>
        <w:ind w:left="3969" w:hanging="567"/>
        <w:jc w:val="both"/>
        <w:rPr>
          <w:rFonts w:ascii="Bookman Old Style" w:hAnsi="Bookman Old Style"/>
          <w:sz w:val="24"/>
          <w:szCs w:val="24"/>
        </w:rPr>
      </w:pPr>
      <w:r w:rsidRPr="00544948">
        <w:rPr>
          <w:rFonts w:ascii="Bookman Old Style" w:hAnsi="Bookman Old Style"/>
          <w:sz w:val="24"/>
          <w:szCs w:val="24"/>
        </w:rPr>
        <w:t>dalam hal piutang berelasi non usaha disajikan dalam aset lancar, hal tersebut harus dibuktikan serta diungkapkan alasannya.</w:t>
      </w:r>
    </w:p>
    <w:p w14:paraId="48E4D623" w14:textId="0F123D6E" w:rsidR="00544948" w:rsidRDefault="00544948" w:rsidP="00DD0351">
      <w:pPr>
        <w:pStyle w:val="ListParagraph"/>
        <w:numPr>
          <w:ilvl w:val="0"/>
          <w:numId w:val="273"/>
        </w:numPr>
        <w:spacing w:after="0" w:line="240" w:lineRule="auto"/>
        <w:ind w:left="3402" w:hanging="567"/>
        <w:jc w:val="both"/>
        <w:rPr>
          <w:rFonts w:ascii="Bookman Old Style" w:hAnsi="Bookman Old Style"/>
          <w:sz w:val="24"/>
          <w:szCs w:val="24"/>
        </w:rPr>
      </w:pPr>
      <w:r w:rsidRPr="00544948">
        <w:rPr>
          <w:rFonts w:ascii="Bookman Old Style" w:hAnsi="Bookman Old Style"/>
          <w:sz w:val="24"/>
          <w:szCs w:val="24"/>
        </w:rPr>
        <w:t>Investasi pada Entitas Asosiasi</w:t>
      </w:r>
    </w:p>
    <w:p w14:paraId="6AC4A9A3" w14:textId="77777777" w:rsidR="00544948" w:rsidRPr="00544948" w:rsidRDefault="00544948" w:rsidP="00544948">
      <w:pPr>
        <w:pStyle w:val="ListParagraph"/>
        <w:spacing w:after="0" w:line="240" w:lineRule="auto"/>
        <w:ind w:left="3402"/>
        <w:jc w:val="both"/>
        <w:rPr>
          <w:rFonts w:ascii="Bookman Old Style" w:hAnsi="Bookman Old Style"/>
          <w:sz w:val="24"/>
          <w:szCs w:val="24"/>
        </w:rPr>
      </w:pPr>
      <w:r w:rsidRPr="00544948">
        <w:rPr>
          <w:rFonts w:ascii="Bookman Old Style" w:hAnsi="Bookman Old Style"/>
          <w:sz w:val="24"/>
          <w:szCs w:val="24"/>
        </w:rPr>
        <w:t>Emiten atau Perusahaan Publik wajib mengungkapkan antara lain:</w:t>
      </w:r>
    </w:p>
    <w:p w14:paraId="15ACB87F" w14:textId="300D97A7" w:rsidR="00544948" w:rsidRPr="00544948" w:rsidRDefault="00544948" w:rsidP="00DD0351">
      <w:pPr>
        <w:pStyle w:val="ListParagraph"/>
        <w:numPr>
          <w:ilvl w:val="0"/>
          <w:numId w:val="276"/>
        </w:numPr>
        <w:spacing w:after="0" w:line="240" w:lineRule="auto"/>
        <w:ind w:left="3969" w:hanging="567"/>
        <w:jc w:val="both"/>
        <w:rPr>
          <w:rFonts w:ascii="Bookman Old Style" w:hAnsi="Bookman Old Style"/>
          <w:sz w:val="24"/>
          <w:szCs w:val="24"/>
        </w:rPr>
      </w:pPr>
      <w:r w:rsidRPr="00544948">
        <w:rPr>
          <w:rFonts w:ascii="Bookman Old Style" w:hAnsi="Bookman Old Style"/>
          <w:sz w:val="24"/>
          <w:szCs w:val="24"/>
        </w:rPr>
        <w:t>nama entitas asosiasi;</w:t>
      </w:r>
    </w:p>
    <w:p w14:paraId="1E2E915E" w14:textId="2B246BBD" w:rsidR="00544948" w:rsidRPr="00544948" w:rsidRDefault="00544948" w:rsidP="00DD0351">
      <w:pPr>
        <w:pStyle w:val="ListParagraph"/>
        <w:numPr>
          <w:ilvl w:val="0"/>
          <w:numId w:val="276"/>
        </w:numPr>
        <w:spacing w:after="0" w:line="240" w:lineRule="auto"/>
        <w:ind w:left="3969" w:hanging="567"/>
        <w:jc w:val="both"/>
        <w:rPr>
          <w:rFonts w:ascii="Bookman Old Style" w:hAnsi="Bookman Old Style"/>
          <w:sz w:val="24"/>
          <w:szCs w:val="24"/>
        </w:rPr>
      </w:pPr>
      <w:r w:rsidRPr="00544948">
        <w:rPr>
          <w:rFonts w:ascii="Bookman Old Style" w:hAnsi="Bookman Old Style"/>
          <w:sz w:val="24"/>
          <w:szCs w:val="24"/>
        </w:rPr>
        <w:t>persentase kepemilikan dan penjelasan adanya Pengaruh Signifikan, beserta alasannya;</w:t>
      </w:r>
    </w:p>
    <w:p w14:paraId="7B8B8395" w14:textId="44B9FAB9" w:rsidR="00544948" w:rsidRPr="00544948" w:rsidRDefault="00544948" w:rsidP="00DD0351">
      <w:pPr>
        <w:pStyle w:val="ListParagraph"/>
        <w:numPr>
          <w:ilvl w:val="0"/>
          <w:numId w:val="276"/>
        </w:numPr>
        <w:spacing w:after="0" w:line="240" w:lineRule="auto"/>
        <w:ind w:left="3969" w:hanging="567"/>
        <w:jc w:val="both"/>
        <w:rPr>
          <w:rFonts w:ascii="Bookman Old Style" w:hAnsi="Bookman Old Style"/>
          <w:sz w:val="24"/>
          <w:szCs w:val="24"/>
        </w:rPr>
      </w:pPr>
      <w:r w:rsidRPr="00544948">
        <w:rPr>
          <w:rFonts w:ascii="Bookman Old Style" w:hAnsi="Bookman Old Style"/>
          <w:sz w:val="24"/>
          <w:szCs w:val="24"/>
        </w:rPr>
        <w:t>nilai tercatat dan Nilai Wajar investasi dalam entitas asosiasi yang kuotasi harganya tersedia;</w:t>
      </w:r>
    </w:p>
    <w:p w14:paraId="3243F36D" w14:textId="79B973B5" w:rsidR="00544948" w:rsidRPr="00544948" w:rsidRDefault="00544948" w:rsidP="00DD0351">
      <w:pPr>
        <w:pStyle w:val="ListParagraph"/>
        <w:numPr>
          <w:ilvl w:val="0"/>
          <w:numId w:val="276"/>
        </w:numPr>
        <w:spacing w:after="0" w:line="240" w:lineRule="auto"/>
        <w:ind w:left="3969" w:hanging="567"/>
        <w:jc w:val="both"/>
        <w:rPr>
          <w:rFonts w:ascii="Bookman Old Style" w:hAnsi="Bookman Old Style"/>
          <w:sz w:val="24"/>
          <w:szCs w:val="24"/>
        </w:rPr>
      </w:pPr>
      <w:r w:rsidRPr="00544948">
        <w:rPr>
          <w:rFonts w:ascii="Bookman Old Style" w:hAnsi="Bookman Old Style"/>
          <w:sz w:val="24"/>
          <w:szCs w:val="24"/>
        </w:rPr>
        <w:t xml:space="preserve">alasan tidak adanya Pengaruh </w:t>
      </w:r>
      <w:proofErr w:type="spellStart"/>
      <w:r w:rsidRPr="00544948">
        <w:rPr>
          <w:rFonts w:ascii="Bookman Old Style" w:hAnsi="Bookman Old Style"/>
          <w:sz w:val="24"/>
          <w:szCs w:val="24"/>
        </w:rPr>
        <w:t>Signifikan</w:t>
      </w:r>
      <w:proofErr w:type="spellEnd"/>
      <w:r w:rsidRPr="00544948">
        <w:rPr>
          <w:rFonts w:ascii="Bookman Old Style" w:hAnsi="Bookman Old Style"/>
          <w:sz w:val="24"/>
          <w:szCs w:val="24"/>
        </w:rPr>
        <w:t xml:space="preserve"> </w:t>
      </w:r>
      <w:proofErr w:type="spellStart"/>
      <w:r w:rsidRPr="00544948">
        <w:rPr>
          <w:rFonts w:ascii="Bookman Old Style" w:hAnsi="Bookman Old Style"/>
          <w:sz w:val="24"/>
          <w:szCs w:val="24"/>
        </w:rPr>
        <w:t>walaupun</w:t>
      </w:r>
      <w:proofErr w:type="spellEnd"/>
      <w:r w:rsidRPr="00544948">
        <w:rPr>
          <w:rFonts w:ascii="Bookman Old Style" w:hAnsi="Bookman Old Style"/>
          <w:sz w:val="24"/>
          <w:szCs w:val="24"/>
        </w:rPr>
        <w:t xml:space="preserve"> </w:t>
      </w:r>
      <w:proofErr w:type="spellStart"/>
      <w:r w:rsidRPr="00544948">
        <w:rPr>
          <w:rFonts w:ascii="Bookman Old Style" w:hAnsi="Bookman Old Style"/>
          <w:sz w:val="24"/>
          <w:szCs w:val="24"/>
        </w:rPr>
        <w:t>Emiten</w:t>
      </w:r>
      <w:proofErr w:type="spellEnd"/>
      <w:r w:rsidRPr="00544948">
        <w:rPr>
          <w:rFonts w:ascii="Bookman Old Style" w:hAnsi="Bookman Old Style"/>
          <w:sz w:val="24"/>
          <w:szCs w:val="24"/>
        </w:rPr>
        <w:t xml:space="preserve"> </w:t>
      </w:r>
      <w:proofErr w:type="spellStart"/>
      <w:r w:rsidRPr="00544948">
        <w:rPr>
          <w:rFonts w:ascii="Bookman Old Style" w:hAnsi="Bookman Old Style"/>
          <w:sz w:val="24"/>
          <w:szCs w:val="24"/>
        </w:rPr>
        <w:t>atau</w:t>
      </w:r>
      <w:proofErr w:type="spellEnd"/>
      <w:r w:rsidRPr="00544948">
        <w:rPr>
          <w:rFonts w:ascii="Bookman Old Style" w:hAnsi="Bookman Old Style"/>
          <w:sz w:val="24"/>
          <w:szCs w:val="24"/>
        </w:rPr>
        <w:t xml:space="preserve"> </w:t>
      </w:r>
      <w:r w:rsidRPr="00EA7764">
        <w:rPr>
          <w:rFonts w:ascii="Bookman Old Style" w:hAnsi="Bookman Old Style"/>
          <w:color w:val="000000" w:themeColor="text1"/>
          <w:sz w:val="24"/>
          <w:szCs w:val="24"/>
        </w:rPr>
        <w:t xml:space="preserve">Perusahaan Publik </w:t>
      </w:r>
      <w:proofErr w:type="spellStart"/>
      <w:r w:rsidRPr="00EA7764">
        <w:rPr>
          <w:rFonts w:ascii="Bookman Old Style" w:hAnsi="Bookman Old Style"/>
          <w:color w:val="000000" w:themeColor="text1"/>
          <w:sz w:val="24"/>
          <w:szCs w:val="24"/>
        </w:rPr>
        <w:t>memiliki</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lebih</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dari</w:t>
      </w:r>
      <w:proofErr w:type="spellEnd"/>
      <w:r w:rsidRPr="00EA7764">
        <w:rPr>
          <w:rFonts w:ascii="Bookman Old Style" w:hAnsi="Bookman Old Style"/>
          <w:color w:val="000000" w:themeColor="text1"/>
          <w:sz w:val="24"/>
          <w:szCs w:val="24"/>
        </w:rPr>
        <w:t xml:space="preserve"> 20% (dua </w:t>
      </w:r>
      <w:proofErr w:type="spellStart"/>
      <w:r w:rsidRPr="00EA7764">
        <w:rPr>
          <w:rFonts w:ascii="Bookman Old Style" w:hAnsi="Bookman Old Style"/>
          <w:color w:val="000000" w:themeColor="text1"/>
          <w:sz w:val="24"/>
          <w:szCs w:val="24"/>
        </w:rPr>
        <w:t>puluh</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pers</w:t>
      </w:r>
      <w:r w:rsidR="0029498E" w:rsidRPr="00EA7764">
        <w:rPr>
          <w:rFonts w:ascii="Bookman Old Style" w:hAnsi="Bookman Old Style"/>
          <w:color w:val="000000" w:themeColor="text1"/>
          <w:sz w:val="24"/>
          <w:szCs w:val="24"/>
        </w:rPr>
        <w:t>en</w:t>
      </w:r>
      <w:proofErr w:type="spellEnd"/>
      <w:r w:rsidRPr="00EA7764">
        <w:rPr>
          <w:rFonts w:ascii="Bookman Old Style" w:hAnsi="Bookman Old Style"/>
          <w:color w:val="000000" w:themeColor="text1"/>
          <w:sz w:val="24"/>
          <w:szCs w:val="24"/>
        </w:rPr>
        <w:t xml:space="preserve">) </w:t>
      </w:r>
      <w:proofErr w:type="spellStart"/>
      <w:r w:rsidRPr="00544948">
        <w:rPr>
          <w:rFonts w:ascii="Bookman Old Style" w:hAnsi="Bookman Old Style"/>
          <w:sz w:val="24"/>
          <w:szCs w:val="24"/>
        </w:rPr>
        <w:t>hak</w:t>
      </w:r>
      <w:proofErr w:type="spellEnd"/>
      <w:r w:rsidRPr="00544948">
        <w:rPr>
          <w:rFonts w:ascii="Bookman Old Style" w:hAnsi="Bookman Old Style"/>
          <w:sz w:val="24"/>
          <w:szCs w:val="24"/>
        </w:rPr>
        <w:t xml:space="preserve"> </w:t>
      </w:r>
      <w:proofErr w:type="spellStart"/>
      <w:r w:rsidRPr="00544948">
        <w:rPr>
          <w:rFonts w:ascii="Bookman Old Style" w:hAnsi="Bookman Old Style"/>
          <w:sz w:val="24"/>
          <w:szCs w:val="24"/>
        </w:rPr>
        <w:t>suara</w:t>
      </w:r>
      <w:proofErr w:type="spellEnd"/>
      <w:r w:rsidRPr="00544948">
        <w:rPr>
          <w:rFonts w:ascii="Bookman Old Style" w:hAnsi="Bookman Old Style"/>
          <w:sz w:val="24"/>
          <w:szCs w:val="24"/>
        </w:rPr>
        <w:t xml:space="preserve"> </w:t>
      </w:r>
      <w:proofErr w:type="spellStart"/>
      <w:r w:rsidRPr="00544948">
        <w:rPr>
          <w:rFonts w:ascii="Bookman Old Style" w:hAnsi="Bookman Old Style"/>
          <w:sz w:val="24"/>
          <w:szCs w:val="24"/>
        </w:rPr>
        <w:t>atau</w:t>
      </w:r>
      <w:proofErr w:type="spellEnd"/>
      <w:r w:rsidRPr="00544948">
        <w:rPr>
          <w:rFonts w:ascii="Bookman Old Style" w:hAnsi="Bookman Old Style"/>
          <w:sz w:val="24"/>
          <w:szCs w:val="24"/>
        </w:rPr>
        <w:t xml:space="preserve"> </w:t>
      </w:r>
      <w:proofErr w:type="spellStart"/>
      <w:r w:rsidRPr="00544948">
        <w:rPr>
          <w:rFonts w:ascii="Bookman Old Style" w:hAnsi="Bookman Old Style"/>
          <w:sz w:val="24"/>
          <w:szCs w:val="24"/>
        </w:rPr>
        <w:t>hak</w:t>
      </w:r>
      <w:proofErr w:type="spellEnd"/>
      <w:r w:rsidRPr="00544948">
        <w:rPr>
          <w:rFonts w:ascii="Bookman Old Style" w:hAnsi="Bookman Old Style"/>
          <w:sz w:val="24"/>
          <w:szCs w:val="24"/>
        </w:rPr>
        <w:t xml:space="preserve"> </w:t>
      </w:r>
      <w:proofErr w:type="spellStart"/>
      <w:r w:rsidRPr="00544948">
        <w:rPr>
          <w:rFonts w:ascii="Bookman Old Style" w:hAnsi="Bookman Old Style"/>
          <w:sz w:val="24"/>
          <w:szCs w:val="24"/>
        </w:rPr>
        <w:t>suara</w:t>
      </w:r>
      <w:proofErr w:type="spellEnd"/>
      <w:r w:rsidRPr="00544948">
        <w:rPr>
          <w:rFonts w:ascii="Bookman Old Style" w:hAnsi="Bookman Old Style"/>
          <w:sz w:val="24"/>
          <w:szCs w:val="24"/>
        </w:rPr>
        <w:t xml:space="preserve"> </w:t>
      </w:r>
      <w:proofErr w:type="spellStart"/>
      <w:r w:rsidRPr="00544948">
        <w:rPr>
          <w:rFonts w:ascii="Bookman Old Style" w:hAnsi="Bookman Old Style"/>
          <w:sz w:val="24"/>
          <w:szCs w:val="24"/>
        </w:rPr>
        <w:t>potensial</w:t>
      </w:r>
      <w:proofErr w:type="spellEnd"/>
      <w:r w:rsidRPr="00544948">
        <w:rPr>
          <w:rFonts w:ascii="Bookman Old Style" w:hAnsi="Bookman Old Style"/>
          <w:sz w:val="24"/>
          <w:szCs w:val="24"/>
        </w:rPr>
        <w:t xml:space="preserve"> </w:t>
      </w:r>
      <w:r w:rsidRPr="00EA7764">
        <w:rPr>
          <w:rFonts w:ascii="Bookman Old Style" w:hAnsi="Bookman Old Style"/>
          <w:i/>
          <w:iCs/>
          <w:sz w:val="24"/>
          <w:szCs w:val="24"/>
        </w:rPr>
        <w:t>investee</w:t>
      </w:r>
      <w:r w:rsidRPr="00544948">
        <w:rPr>
          <w:rFonts w:ascii="Bookman Old Style" w:hAnsi="Bookman Old Style"/>
          <w:sz w:val="24"/>
          <w:szCs w:val="24"/>
        </w:rPr>
        <w:t xml:space="preserve"> secara langsung atau tidak langsung;</w:t>
      </w:r>
    </w:p>
    <w:p w14:paraId="73DE5FA8" w14:textId="54D9598A" w:rsidR="00544948" w:rsidRPr="00544948" w:rsidRDefault="00544948" w:rsidP="00DD0351">
      <w:pPr>
        <w:pStyle w:val="ListParagraph"/>
        <w:numPr>
          <w:ilvl w:val="0"/>
          <w:numId w:val="276"/>
        </w:numPr>
        <w:spacing w:after="0" w:line="240" w:lineRule="auto"/>
        <w:ind w:left="3969" w:hanging="567"/>
        <w:jc w:val="both"/>
        <w:rPr>
          <w:rFonts w:ascii="Bookman Old Style" w:hAnsi="Bookman Old Style"/>
          <w:sz w:val="24"/>
          <w:szCs w:val="24"/>
        </w:rPr>
      </w:pPr>
      <w:r w:rsidRPr="00544948">
        <w:rPr>
          <w:rFonts w:ascii="Bookman Old Style" w:hAnsi="Bookman Old Style"/>
          <w:sz w:val="24"/>
          <w:szCs w:val="24"/>
        </w:rPr>
        <w:t>akhir periode pelaporan dari laporan keuangan entitas asosiasi, ketika laporan keuangan tersebut digunakan dalam menerapkan metode ekuitas dan tanggal atau periode yang berbeda dengan Emiten atau Perusahaan Publik, dan alasan menggunakan tanggal atau periode yang berbeda;</w:t>
      </w:r>
    </w:p>
    <w:p w14:paraId="35089FAD" w14:textId="6A36C794" w:rsidR="00544948" w:rsidRPr="00544948" w:rsidRDefault="00544948" w:rsidP="00DD0351">
      <w:pPr>
        <w:pStyle w:val="ListParagraph"/>
        <w:numPr>
          <w:ilvl w:val="0"/>
          <w:numId w:val="276"/>
        </w:numPr>
        <w:spacing w:after="0" w:line="240" w:lineRule="auto"/>
        <w:ind w:left="3969" w:hanging="567"/>
        <w:jc w:val="both"/>
        <w:rPr>
          <w:rFonts w:ascii="Bookman Old Style" w:hAnsi="Bookman Old Style"/>
          <w:sz w:val="24"/>
          <w:szCs w:val="24"/>
        </w:rPr>
      </w:pPr>
      <w:r w:rsidRPr="00544948">
        <w:rPr>
          <w:rFonts w:ascii="Bookman Old Style" w:hAnsi="Bookman Old Style"/>
          <w:sz w:val="24"/>
          <w:szCs w:val="24"/>
        </w:rPr>
        <w:t>sifat dan cakupan pembatasan signifikan atas kemampuan entitas asosiasi untuk mengalihkan dana kepada Emiten atau Perusahaan Publik;</w:t>
      </w:r>
    </w:p>
    <w:p w14:paraId="26E27C34" w14:textId="0833BA62" w:rsidR="00544948" w:rsidRPr="00544948" w:rsidRDefault="00544948" w:rsidP="00DD0351">
      <w:pPr>
        <w:pStyle w:val="ListParagraph"/>
        <w:numPr>
          <w:ilvl w:val="0"/>
          <w:numId w:val="276"/>
        </w:numPr>
        <w:spacing w:after="0" w:line="240" w:lineRule="auto"/>
        <w:ind w:left="3969" w:hanging="567"/>
        <w:jc w:val="both"/>
        <w:rPr>
          <w:rFonts w:ascii="Bookman Old Style" w:hAnsi="Bookman Old Style"/>
          <w:sz w:val="24"/>
          <w:szCs w:val="24"/>
        </w:rPr>
      </w:pPr>
      <w:r w:rsidRPr="00544948">
        <w:rPr>
          <w:rFonts w:ascii="Bookman Old Style" w:hAnsi="Bookman Old Style"/>
          <w:sz w:val="24"/>
          <w:szCs w:val="24"/>
        </w:rPr>
        <w:t>bagian kerugian yang belum diakui dari entitas asosiasi dan alasannya, baik untuk periode pelaporan maupun secara kumulatif, jika Emiten atau Perusahaan Publik menghentikan pengakuan bagian kerugiannya dari entitas asosiasi ketika menerapkan metode ekuitas;</w:t>
      </w:r>
    </w:p>
    <w:p w14:paraId="00A6EBBB" w14:textId="77777777" w:rsidR="00544948" w:rsidRDefault="00544948" w:rsidP="00DD0351">
      <w:pPr>
        <w:pStyle w:val="ListParagraph"/>
        <w:numPr>
          <w:ilvl w:val="0"/>
          <w:numId w:val="276"/>
        </w:numPr>
        <w:spacing w:after="0" w:line="240" w:lineRule="auto"/>
        <w:ind w:left="3969" w:hanging="567"/>
        <w:jc w:val="both"/>
        <w:rPr>
          <w:rFonts w:ascii="Bookman Old Style" w:hAnsi="Bookman Old Style"/>
          <w:sz w:val="24"/>
          <w:szCs w:val="24"/>
        </w:rPr>
      </w:pPr>
      <w:r w:rsidRPr="00544948">
        <w:rPr>
          <w:rFonts w:ascii="Bookman Old Style" w:hAnsi="Bookman Old Style"/>
          <w:sz w:val="24"/>
          <w:szCs w:val="24"/>
        </w:rPr>
        <w:t xml:space="preserve">liabilitas kontingensi yang terjadi terkait dengan kepentingannya dalam entitas asosiasi (termasuk bagiannya atas liabilitas </w:t>
      </w:r>
      <w:r w:rsidRPr="00544948">
        <w:rPr>
          <w:rFonts w:ascii="Bookman Old Style" w:hAnsi="Bookman Old Style"/>
          <w:sz w:val="24"/>
          <w:szCs w:val="24"/>
        </w:rPr>
        <w:lastRenderedPageBreak/>
        <w:t>kontigensi yang terjadi secara bersamaan dengan investor lain yang memiliki Pengendalian bersama atau Pengaruh Signifikan atas entitas asosiasi), secara terpisah dari jumlah liabilitas kontigensi lain. Dalam hal kemungkinan terjadinya kerugian sangat kecil, maka liabilitas kontigensi tidak perlu diungkapkan; dan</w:t>
      </w:r>
    </w:p>
    <w:p w14:paraId="3E2723BE" w14:textId="36E81629" w:rsidR="00544948" w:rsidRPr="00544948" w:rsidRDefault="00544948" w:rsidP="00DD0351">
      <w:pPr>
        <w:pStyle w:val="ListParagraph"/>
        <w:numPr>
          <w:ilvl w:val="0"/>
          <w:numId w:val="276"/>
        </w:numPr>
        <w:spacing w:after="0" w:line="240" w:lineRule="auto"/>
        <w:ind w:left="3969" w:hanging="567"/>
        <w:jc w:val="both"/>
        <w:rPr>
          <w:rFonts w:ascii="Bookman Old Style" w:hAnsi="Bookman Old Style"/>
          <w:sz w:val="24"/>
          <w:szCs w:val="24"/>
        </w:rPr>
      </w:pPr>
      <w:r w:rsidRPr="00544948">
        <w:rPr>
          <w:rFonts w:ascii="Bookman Old Style" w:hAnsi="Bookman Old Style"/>
          <w:sz w:val="24"/>
          <w:szCs w:val="24"/>
        </w:rPr>
        <w:t>ringkasan informasi keuangan entitas asosiasi yang dicatat menggunakan metode ekuitas, antara lain:</w:t>
      </w:r>
    </w:p>
    <w:p w14:paraId="7E930789" w14:textId="012BF8C0" w:rsidR="00544948" w:rsidRPr="00544948" w:rsidRDefault="00544948" w:rsidP="00DD0351">
      <w:pPr>
        <w:pStyle w:val="ListParagraph"/>
        <w:numPr>
          <w:ilvl w:val="0"/>
          <w:numId w:val="277"/>
        </w:numPr>
        <w:spacing w:after="0" w:line="240" w:lineRule="auto"/>
        <w:ind w:left="4536" w:hanging="567"/>
        <w:jc w:val="both"/>
        <w:rPr>
          <w:rFonts w:ascii="Bookman Old Style" w:hAnsi="Bookman Old Style"/>
          <w:sz w:val="24"/>
          <w:szCs w:val="24"/>
        </w:rPr>
      </w:pPr>
      <w:r w:rsidRPr="00544948">
        <w:rPr>
          <w:rFonts w:ascii="Bookman Old Style" w:hAnsi="Bookman Old Style"/>
          <w:sz w:val="24"/>
          <w:szCs w:val="24"/>
        </w:rPr>
        <w:t>untuk entitas asosiasi yang material bagi Emiten atau Perusahaan Publik, jumlah dari:</w:t>
      </w:r>
    </w:p>
    <w:p w14:paraId="699518F7" w14:textId="7DB53153" w:rsidR="00544948" w:rsidRPr="00544948" w:rsidRDefault="00544948" w:rsidP="00DD0351">
      <w:pPr>
        <w:pStyle w:val="ListParagraph"/>
        <w:numPr>
          <w:ilvl w:val="0"/>
          <w:numId w:val="278"/>
        </w:numPr>
        <w:spacing w:after="0" w:line="240" w:lineRule="auto"/>
        <w:ind w:left="5103" w:hanging="567"/>
        <w:jc w:val="both"/>
        <w:rPr>
          <w:rFonts w:ascii="Bookman Old Style" w:hAnsi="Bookman Old Style"/>
          <w:sz w:val="24"/>
          <w:szCs w:val="24"/>
        </w:rPr>
      </w:pPr>
      <w:r w:rsidRPr="00544948">
        <w:rPr>
          <w:rFonts w:ascii="Bookman Old Style" w:hAnsi="Bookman Old Style"/>
          <w:sz w:val="24"/>
          <w:szCs w:val="24"/>
        </w:rPr>
        <w:t>dividen yang diterima dari entitas asosiasi;</w:t>
      </w:r>
    </w:p>
    <w:p w14:paraId="17EBA1DC" w14:textId="40298FA1" w:rsidR="00544948" w:rsidRPr="00544948" w:rsidRDefault="00544948" w:rsidP="00DD0351">
      <w:pPr>
        <w:pStyle w:val="ListParagraph"/>
        <w:numPr>
          <w:ilvl w:val="0"/>
          <w:numId w:val="278"/>
        </w:numPr>
        <w:spacing w:after="0" w:line="240" w:lineRule="auto"/>
        <w:ind w:left="5103" w:hanging="567"/>
        <w:jc w:val="both"/>
        <w:rPr>
          <w:rFonts w:ascii="Bookman Old Style" w:hAnsi="Bookman Old Style"/>
          <w:sz w:val="24"/>
          <w:szCs w:val="24"/>
        </w:rPr>
      </w:pPr>
      <w:r w:rsidRPr="00544948">
        <w:rPr>
          <w:rFonts w:ascii="Bookman Old Style" w:hAnsi="Bookman Old Style"/>
          <w:sz w:val="24"/>
          <w:szCs w:val="24"/>
        </w:rPr>
        <w:t>Aset lancar</w:t>
      </w:r>
    </w:p>
    <w:p w14:paraId="45AD3E80" w14:textId="08C50D64" w:rsidR="00544948" w:rsidRPr="00544948" w:rsidRDefault="00544948" w:rsidP="00DD0351">
      <w:pPr>
        <w:pStyle w:val="ListParagraph"/>
        <w:numPr>
          <w:ilvl w:val="0"/>
          <w:numId w:val="278"/>
        </w:numPr>
        <w:spacing w:after="0" w:line="240" w:lineRule="auto"/>
        <w:ind w:left="5103" w:hanging="567"/>
        <w:jc w:val="both"/>
        <w:rPr>
          <w:rFonts w:ascii="Bookman Old Style" w:hAnsi="Bookman Old Style"/>
          <w:sz w:val="24"/>
          <w:szCs w:val="24"/>
        </w:rPr>
      </w:pPr>
      <w:r w:rsidRPr="00544948">
        <w:rPr>
          <w:rFonts w:ascii="Bookman Old Style" w:hAnsi="Bookman Old Style"/>
          <w:sz w:val="24"/>
          <w:szCs w:val="24"/>
        </w:rPr>
        <w:t>Aset tidak lancar</w:t>
      </w:r>
    </w:p>
    <w:p w14:paraId="22439C94" w14:textId="4A66FE71" w:rsidR="00544948" w:rsidRPr="00544948" w:rsidRDefault="00544948" w:rsidP="00DD0351">
      <w:pPr>
        <w:pStyle w:val="ListParagraph"/>
        <w:numPr>
          <w:ilvl w:val="0"/>
          <w:numId w:val="278"/>
        </w:numPr>
        <w:spacing w:after="0" w:line="240" w:lineRule="auto"/>
        <w:ind w:left="5103" w:hanging="567"/>
        <w:jc w:val="both"/>
        <w:rPr>
          <w:rFonts w:ascii="Bookman Old Style" w:hAnsi="Bookman Old Style"/>
          <w:sz w:val="24"/>
          <w:szCs w:val="24"/>
        </w:rPr>
      </w:pPr>
      <w:r w:rsidRPr="00544948">
        <w:rPr>
          <w:rFonts w:ascii="Bookman Old Style" w:hAnsi="Bookman Old Style"/>
          <w:sz w:val="24"/>
          <w:szCs w:val="24"/>
        </w:rPr>
        <w:t>Liabilitas jangka pendek;</w:t>
      </w:r>
    </w:p>
    <w:p w14:paraId="16DA98B5" w14:textId="56F6664F" w:rsidR="00544948" w:rsidRPr="00544948" w:rsidRDefault="00544948" w:rsidP="00DD0351">
      <w:pPr>
        <w:pStyle w:val="ListParagraph"/>
        <w:numPr>
          <w:ilvl w:val="0"/>
          <w:numId w:val="278"/>
        </w:numPr>
        <w:spacing w:after="0" w:line="240" w:lineRule="auto"/>
        <w:ind w:left="5103" w:hanging="567"/>
        <w:jc w:val="both"/>
        <w:rPr>
          <w:rFonts w:ascii="Bookman Old Style" w:hAnsi="Bookman Old Style"/>
          <w:sz w:val="24"/>
          <w:szCs w:val="24"/>
        </w:rPr>
      </w:pPr>
      <w:r w:rsidRPr="00544948">
        <w:rPr>
          <w:rFonts w:ascii="Bookman Old Style" w:hAnsi="Bookman Old Style"/>
          <w:sz w:val="24"/>
          <w:szCs w:val="24"/>
        </w:rPr>
        <w:t>Liabilitas jangka panjang;</w:t>
      </w:r>
    </w:p>
    <w:p w14:paraId="5B212168" w14:textId="1CCB037C" w:rsidR="00544948" w:rsidRPr="00544948" w:rsidRDefault="00544948" w:rsidP="00DD0351">
      <w:pPr>
        <w:pStyle w:val="ListParagraph"/>
        <w:numPr>
          <w:ilvl w:val="0"/>
          <w:numId w:val="278"/>
        </w:numPr>
        <w:spacing w:after="0" w:line="240" w:lineRule="auto"/>
        <w:ind w:left="5103" w:hanging="567"/>
        <w:jc w:val="both"/>
        <w:rPr>
          <w:rFonts w:ascii="Bookman Old Style" w:hAnsi="Bookman Old Style"/>
          <w:sz w:val="24"/>
          <w:szCs w:val="24"/>
        </w:rPr>
      </w:pPr>
      <w:r w:rsidRPr="00544948">
        <w:rPr>
          <w:rFonts w:ascii="Bookman Old Style" w:hAnsi="Bookman Old Style"/>
          <w:sz w:val="24"/>
          <w:szCs w:val="24"/>
        </w:rPr>
        <w:t>Pendapatan;</w:t>
      </w:r>
    </w:p>
    <w:p w14:paraId="210B81D4" w14:textId="5D99D14A" w:rsidR="00544948" w:rsidRPr="00544948" w:rsidRDefault="00544948" w:rsidP="00DD0351">
      <w:pPr>
        <w:pStyle w:val="ListParagraph"/>
        <w:numPr>
          <w:ilvl w:val="0"/>
          <w:numId w:val="278"/>
        </w:numPr>
        <w:spacing w:after="0" w:line="240" w:lineRule="auto"/>
        <w:ind w:left="5103" w:hanging="567"/>
        <w:jc w:val="both"/>
        <w:rPr>
          <w:rFonts w:ascii="Bookman Old Style" w:hAnsi="Bookman Old Style"/>
          <w:sz w:val="24"/>
          <w:szCs w:val="24"/>
        </w:rPr>
      </w:pPr>
      <w:r w:rsidRPr="00544948">
        <w:rPr>
          <w:rFonts w:ascii="Bookman Old Style" w:hAnsi="Bookman Old Style"/>
          <w:sz w:val="24"/>
          <w:szCs w:val="24"/>
        </w:rPr>
        <w:t>laba (rugi) dari operasi yang dilanjutkan;</w:t>
      </w:r>
    </w:p>
    <w:p w14:paraId="51805CD5" w14:textId="29C76A00" w:rsidR="00544948" w:rsidRPr="00544948" w:rsidRDefault="00544948" w:rsidP="00DD0351">
      <w:pPr>
        <w:pStyle w:val="ListParagraph"/>
        <w:numPr>
          <w:ilvl w:val="0"/>
          <w:numId w:val="278"/>
        </w:numPr>
        <w:spacing w:after="0" w:line="240" w:lineRule="auto"/>
        <w:ind w:left="5103" w:hanging="567"/>
        <w:jc w:val="both"/>
        <w:rPr>
          <w:rFonts w:ascii="Bookman Old Style" w:hAnsi="Bookman Old Style"/>
          <w:sz w:val="24"/>
          <w:szCs w:val="24"/>
        </w:rPr>
      </w:pPr>
      <w:r w:rsidRPr="00544948">
        <w:rPr>
          <w:rFonts w:ascii="Bookman Old Style" w:hAnsi="Bookman Old Style"/>
          <w:sz w:val="24"/>
          <w:szCs w:val="24"/>
        </w:rPr>
        <w:t>laba (rugi) dari operasi yang dihentikan setelah pajak;</w:t>
      </w:r>
    </w:p>
    <w:p w14:paraId="447647C5" w14:textId="3718C54F" w:rsidR="00544948" w:rsidRPr="00544948" w:rsidRDefault="00544948" w:rsidP="00DD0351">
      <w:pPr>
        <w:pStyle w:val="ListParagraph"/>
        <w:numPr>
          <w:ilvl w:val="0"/>
          <w:numId w:val="278"/>
        </w:numPr>
        <w:spacing w:after="0" w:line="240" w:lineRule="auto"/>
        <w:ind w:left="5103" w:hanging="567"/>
        <w:jc w:val="both"/>
        <w:rPr>
          <w:rFonts w:ascii="Bookman Old Style" w:hAnsi="Bookman Old Style"/>
          <w:sz w:val="24"/>
          <w:szCs w:val="24"/>
        </w:rPr>
      </w:pPr>
      <w:r w:rsidRPr="00544948">
        <w:rPr>
          <w:rFonts w:ascii="Bookman Old Style" w:hAnsi="Bookman Old Style"/>
          <w:sz w:val="24"/>
          <w:szCs w:val="24"/>
        </w:rPr>
        <w:t>penghasilan komprehensif lain; dan</w:t>
      </w:r>
    </w:p>
    <w:p w14:paraId="08AC3C18" w14:textId="5CA2858B" w:rsidR="00544948" w:rsidRPr="00544948" w:rsidRDefault="00544948" w:rsidP="00DD0351">
      <w:pPr>
        <w:pStyle w:val="ListParagraph"/>
        <w:numPr>
          <w:ilvl w:val="0"/>
          <w:numId w:val="278"/>
        </w:numPr>
        <w:spacing w:after="0" w:line="240" w:lineRule="auto"/>
        <w:ind w:left="5103" w:hanging="567"/>
        <w:jc w:val="both"/>
        <w:rPr>
          <w:rFonts w:ascii="Bookman Old Style" w:hAnsi="Bookman Old Style"/>
          <w:sz w:val="24"/>
          <w:szCs w:val="24"/>
        </w:rPr>
      </w:pPr>
      <w:r w:rsidRPr="00544948">
        <w:rPr>
          <w:rFonts w:ascii="Bookman Old Style" w:hAnsi="Bookman Old Style"/>
          <w:sz w:val="24"/>
          <w:szCs w:val="24"/>
        </w:rPr>
        <w:t>total penghasilan komprehensif.</w:t>
      </w:r>
    </w:p>
    <w:p w14:paraId="528A0AEE" w14:textId="4FBC46B5" w:rsidR="00544948" w:rsidRPr="00544948" w:rsidRDefault="00544948" w:rsidP="00DD0351">
      <w:pPr>
        <w:pStyle w:val="ListParagraph"/>
        <w:numPr>
          <w:ilvl w:val="0"/>
          <w:numId w:val="277"/>
        </w:numPr>
        <w:spacing w:after="0" w:line="240" w:lineRule="auto"/>
        <w:ind w:left="4536" w:hanging="567"/>
        <w:jc w:val="both"/>
        <w:rPr>
          <w:rFonts w:ascii="Bookman Old Style" w:hAnsi="Bookman Old Style"/>
          <w:sz w:val="24"/>
          <w:szCs w:val="24"/>
        </w:rPr>
      </w:pPr>
      <w:r w:rsidRPr="00544948">
        <w:rPr>
          <w:rFonts w:ascii="Bookman Old Style" w:hAnsi="Bookman Old Style"/>
          <w:sz w:val="24"/>
          <w:szCs w:val="24"/>
        </w:rPr>
        <w:t>untuk entitas asosiasi yang tidak material bagi Emiten atau Perusahaan Publik, jumlah gabungan dari:</w:t>
      </w:r>
    </w:p>
    <w:p w14:paraId="14D23EBB" w14:textId="7DBFEEE0" w:rsidR="00544948" w:rsidRPr="00544948" w:rsidRDefault="00544948" w:rsidP="00DD0351">
      <w:pPr>
        <w:pStyle w:val="ListParagraph"/>
        <w:numPr>
          <w:ilvl w:val="0"/>
          <w:numId w:val="279"/>
        </w:numPr>
        <w:spacing w:after="0" w:line="240" w:lineRule="auto"/>
        <w:ind w:left="5103" w:hanging="567"/>
        <w:jc w:val="both"/>
        <w:rPr>
          <w:rFonts w:ascii="Bookman Old Style" w:hAnsi="Bookman Old Style"/>
          <w:sz w:val="24"/>
          <w:szCs w:val="24"/>
        </w:rPr>
      </w:pPr>
      <w:r w:rsidRPr="00544948">
        <w:rPr>
          <w:rFonts w:ascii="Bookman Old Style" w:hAnsi="Bookman Old Style"/>
          <w:sz w:val="24"/>
          <w:szCs w:val="24"/>
        </w:rPr>
        <w:t>laba (rugi) dari operasi yang dilanjutkan;</w:t>
      </w:r>
    </w:p>
    <w:p w14:paraId="60BD3F7C" w14:textId="271BFD19" w:rsidR="00544948" w:rsidRPr="00544948" w:rsidRDefault="00544948" w:rsidP="00DD0351">
      <w:pPr>
        <w:pStyle w:val="ListParagraph"/>
        <w:numPr>
          <w:ilvl w:val="0"/>
          <w:numId w:val="279"/>
        </w:numPr>
        <w:spacing w:after="0" w:line="240" w:lineRule="auto"/>
        <w:ind w:left="5103" w:hanging="567"/>
        <w:jc w:val="both"/>
        <w:rPr>
          <w:rFonts w:ascii="Bookman Old Style" w:hAnsi="Bookman Old Style"/>
          <w:sz w:val="24"/>
          <w:szCs w:val="24"/>
        </w:rPr>
      </w:pPr>
      <w:r w:rsidRPr="00544948">
        <w:rPr>
          <w:rFonts w:ascii="Bookman Old Style" w:hAnsi="Bookman Old Style"/>
          <w:sz w:val="24"/>
          <w:szCs w:val="24"/>
        </w:rPr>
        <w:t>laba (rugi) dari operasi yang dihentikan setelah pajak;</w:t>
      </w:r>
    </w:p>
    <w:p w14:paraId="573950B0" w14:textId="495988EE" w:rsidR="00544948" w:rsidRPr="00544948" w:rsidRDefault="00544948" w:rsidP="00DD0351">
      <w:pPr>
        <w:pStyle w:val="ListParagraph"/>
        <w:numPr>
          <w:ilvl w:val="0"/>
          <w:numId w:val="279"/>
        </w:numPr>
        <w:spacing w:after="0" w:line="240" w:lineRule="auto"/>
        <w:ind w:left="5103" w:hanging="567"/>
        <w:jc w:val="both"/>
        <w:rPr>
          <w:rFonts w:ascii="Bookman Old Style" w:hAnsi="Bookman Old Style"/>
          <w:sz w:val="24"/>
          <w:szCs w:val="24"/>
        </w:rPr>
      </w:pPr>
      <w:r w:rsidRPr="00544948">
        <w:rPr>
          <w:rFonts w:ascii="Bookman Old Style" w:hAnsi="Bookman Old Style"/>
          <w:sz w:val="24"/>
          <w:szCs w:val="24"/>
        </w:rPr>
        <w:t>penghasilan komprehensif lain; dan</w:t>
      </w:r>
    </w:p>
    <w:p w14:paraId="49CB5823" w14:textId="72919209" w:rsidR="00544948" w:rsidRDefault="00544948" w:rsidP="00DD0351">
      <w:pPr>
        <w:pStyle w:val="ListParagraph"/>
        <w:numPr>
          <w:ilvl w:val="0"/>
          <w:numId w:val="279"/>
        </w:numPr>
        <w:spacing w:after="0" w:line="240" w:lineRule="auto"/>
        <w:ind w:left="5103" w:hanging="567"/>
        <w:jc w:val="both"/>
        <w:rPr>
          <w:rFonts w:ascii="Bookman Old Style" w:hAnsi="Bookman Old Style"/>
          <w:sz w:val="24"/>
          <w:szCs w:val="24"/>
        </w:rPr>
      </w:pPr>
      <w:r w:rsidRPr="00544948">
        <w:rPr>
          <w:rFonts w:ascii="Bookman Old Style" w:hAnsi="Bookman Old Style"/>
          <w:sz w:val="24"/>
          <w:szCs w:val="24"/>
        </w:rPr>
        <w:t>total penghasilan komprehensif.</w:t>
      </w:r>
    </w:p>
    <w:p w14:paraId="7ED6BCB4" w14:textId="36D130D3" w:rsidR="00544948" w:rsidRDefault="0091586B" w:rsidP="00DD0351">
      <w:pPr>
        <w:pStyle w:val="ListParagraph"/>
        <w:numPr>
          <w:ilvl w:val="0"/>
          <w:numId w:val="273"/>
        </w:numPr>
        <w:spacing w:after="0" w:line="240" w:lineRule="auto"/>
        <w:ind w:left="3402" w:hanging="567"/>
        <w:jc w:val="both"/>
        <w:rPr>
          <w:rFonts w:ascii="Bookman Old Style" w:hAnsi="Bookman Old Style"/>
          <w:sz w:val="24"/>
          <w:szCs w:val="24"/>
        </w:rPr>
      </w:pPr>
      <w:r>
        <w:rPr>
          <w:rFonts w:ascii="Bookman Old Style" w:hAnsi="Bookman Old Style"/>
          <w:sz w:val="24"/>
          <w:szCs w:val="24"/>
        </w:rPr>
        <w:t>Properti Investasi</w:t>
      </w:r>
    </w:p>
    <w:p w14:paraId="602C634B" w14:textId="202DB2D1" w:rsidR="0091586B" w:rsidRPr="0091586B" w:rsidRDefault="0091586B" w:rsidP="00DD0351">
      <w:pPr>
        <w:pStyle w:val="ListParagraph"/>
        <w:numPr>
          <w:ilvl w:val="0"/>
          <w:numId w:val="280"/>
        </w:numPr>
        <w:spacing w:after="0" w:line="240" w:lineRule="auto"/>
        <w:ind w:left="3969" w:hanging="567"/>
        <w:jc w:val="both"/>
        <w:rPr>
          <w:rFonts w:ascii="Bookman Old Style" w:hAnsi="Bookman Old Style"/>
          <w:sz w:val="24"/>
          <w:szCs w:val="24"/>
        </w:rPr>
      </w:pPr>
      <w:r w:rsidRPr="0091586B">
        <w:rPr>
          <w:rFonts w:ascii="Bookman Old Style" w:hAnsi="Bookman Old Style"/>
          <w:sz w:val="24"/>
          <w:szCs w:val="24"/>
        </w:rPr>
        <w:t>Emiten atau Perusahaan Publik wajib mengungkapkan antara lain:</w:t>
      </w:r>
    </w:p>
    <w:p w14:paraId="21EA21F1" w14:textId="6A21DEA7" w:rsidR="0091586B" w:rsidRPr="0091586B" w:rsidRDefault="0091586B" w:rsidP="00DD0351">
      <w:pPr>
        <w:pStyle w:val="ListParagraph"/>
        <w:numPr>
          <w:ilvl w:val="0"/>
          <w:numId w:val="281"/>
        </w:numPr>
        <w:spacing w:after="0" w:line="240" w:lineRule="auto"/>
        <w:ind w:left="4536" w:hanging="567"/>
        <w:jc w:val="both"/>
        <w:rPr>
          <w:rFonts w:ascii="Bookman Old Style" w:hAnsi="Bookman Old Style"/>
          <w:sz w:val="24"/>
          <w:szCs w:val="24"/>
        </w:rPr>
      </w:pPr>
      <w:r w:rsidRPr="0091586B">
        <w:rPr>
          <w:rFonts w:ascii="Bookman Old Style" w:hAnsi="Bookman Old Style"/>
          <w:sz w:val="24"/>
          <w:szCs w:val="24"/>
        </w:rPr>
        <w:t>model pengukuran setelah pengakuan awal yang digunakan, model Nilai Wajar atau model biaya;</w:t>
      </w:r>
    </w:p>
    <w:p w14:paraId="2E24F165" w14:textId="7A36CB5A" w:rsidR="0091586B" w:rsidRPr="0091586B" w:rsidRDefault="0091586B" w:rsidP="00DD0351">
      <w:pPr>
        <w:pStyle w:val="ListParagraph"/>
        <w:numPr>
          <w:ilvl w:val="0"/>
          <w:numId w:val="281"/>
        </w:numPr>
        <w:spacing w:after="0" w:line="240" w:lineRule="auto"/>
        <w:ind w:left="4536" w:hanging="567"/>
        <w:jc w:val="both"/>
        <w:rPr>
          <w:rFonts w:ascii="Bookman Old Style" w:hAnsi="Bookman Old Style"/>
          <w:sz w:val="24"/>
          <w:szCs w:val="24"/>
        </w:rPr>
      </w:pPr>
      <w:r w:rsidRPr="0091586B">
        <w:rPr>
          <w:rFonts w:ascii="Bookman Old Style" w:hAnsi="Bookman Old Style"/>
          <w:sz w:val="24"/>
          <w:szCs w:val="24"/>
        </w:rPr>
        <w:t>nama Penilai, tanggal penilaian, dan tanggal laporan penilaian terakhir;</w:t>
      </w:r>
    </w:p>
    <w:p w14:paraId="5A4D772C" w14:textId="488A136B" w:rsidR="0091586B" w:rsidRPr="0091586B" w:rsidRDefault="0091586B" w:rsidP="00DD0351">
      <w:pPr>
        <w:pStyle w:val="ListParagraph"/>
        <w:numPr>
          <w:ilvl w:val="0"/>
          <w:numId w:val="281"/>
        </w:numPr>
        <w:spacing w:after="0" w:line="240" w:lineRule="auto"/>
        <w:ind w:left="4536" w:hanging="567"/>
        <w:jc w:val="both"/>
        <w:rPr>
          <w:rFonts w:ascii="Bookman Old Style" w:hAnsi="Bookman Old Style"/>
          <w:sz w:val="24"/>
          <w:szCs w:val="24"/>
        </w:rPr>
      </w:pPr>
      <w:r w:rsidRPr="0091586B">
        <w:rPr>
          <w:rFonts w:ascii="Bookman Old Style" w:hAnsi="Bookman Old Style"/>
          <w:sz w:val="24"/>
          <w:szCs w:val="24"/>
        </w:rPr>
        <w:t>jumlah yang diakui dalam laba rugi untuk:</w:t>
      </w:r>
    </w:p>
    <w:p w14:paraId="68E1B7C3" w14:textId="44A29193" w:rsidR="0091586B" w:rsidRPr="0091586B" w:rsidRDefault="0091586B" w:rsidP="00DD0351">
      <w:pPr>
        <w:pStyle w:val="ListParagraph"/>
        <w:numPr>
          <w:ilvl w:val="0"/>
          <w:numId w:val="282"/>
        </w:numPr>
        <w:spacing w:after="0" w:line="240" w:lineRule="auto"/>
        <w:ind w:left="5103" w:hanging="567"/>
        <w:jc w:val="both"/>
        <w:rPr>
          <w:rFonts w:ascii="Bookman Old Style" w:hAnsi="Bookman Old Style"/>
          <w:sz w:val="24"/>
          <w:szCs w:val="24"/>
        </w:rPr>
      </w:pPr>
      <w:r w:rsidRPr="0091586B">
        <w:rPr>
          <w:rFonts w:ascii="Bookman Old Style" w:hAnsi="Bookman Old Style"/>
          <w:sz w:val="24"/>
          <w:szCs w:val="24"/>
        </w:rPr>
        <w:t>penghasilan sewa dari properti investasi;</w:t>
      </w:r>
    </w:p>
    <w:p w14:paraId="36539972" w14:textId="13B3C7E5" w:rsidR="0091586B" w:rsidRPr="0091586B" w:rsidRDefault="0091586B" w:rsidP="00DD0351">
      <w:pPr>
        <w:pStyle w:val="ListParagraph"/>
        <w:numPr>
          <w:ilvl w:val="0"/>
          <w:numId w:val="282"/>
        </w:numPr>
        <w:spacing w:after="0" w:line="240" w:lineRule="auto"/>
        <w:ind w:left="5103" w:hanging="567"/>
        <w:jc w:val="both"/>
        <w:rPr>
          <w:rFonts w:ascii="Bookman Old Style" w:hAnsi="Bookman Old Style"/>
          <w:sz w:val="24"/>
          <w:szCs w:val="24"/>
        </w:rPr>
      </w:pPr>
      <w:r w:rsidRPr="0091586B">
        <w:rPr>
          <w:rFonts w:ascii="Bookman Old Style" w:hAnsi="Bookman Old Style"/>
          <w:sz w:val="24"/>
          <w:szCs w:val="24"/>
        </w:rPr>
        <w:t>beban operasi langsung yang terjadi baik dari Properti Investasi yang menghasilkan maupun yang tidak menghasilkan penghasilan sewa selama periode tersebut; dan</w:t>
      </w:r>
    </w:p>
    <w:p w14:paraId="40326994" w14:textId="0F8DF1F5" w:rsidR="0091586B" w:rsidRPr="0091586B" w:rsidRDefault="0091586B" w:rsidP="00DD0351">
      <w:pPr>
        <w:pStyle w:val="ListParagraph"/>
        <w:numPr>
          <w:ilvl w:val="0"/>
          <w:numId w:val="282"/>
        </w:numPr>
        <w:spacing w:after="0" w:line="240" w:lineRule="auto"/>
        <w:ind w:left="5103" w:hanging="567"/>
        <w:jc w:val="both"/>
        <w:rPr>
          <w:rFonts w:ascii="Bookman Old Style" w:hAnsi="Bookman Old Style"/>
          <w:sz w:val="24"/>
          <w:szCs w:val="24"/>
        </w:rPr>
      </w:pPr>
      <w:r w:rsidRPr="0091586B">
        <w:rPr>
          <w:rFonts w:ascii="Bookman Old Style" w:hAnsi="Bookman Old Style"/>
          <w:sz w:val="24"/>
          <w:szCs w:val="24"/>
        </w:rPr>
        <w:lastRenderedPageBreak/>
        <w:t>perubahan kumulatif dalam Nilai Wajar yang diakui dalam laba rugi atau penjualan Properti Investasi dari sekelompok aset yang menggunakan model biaya ke kelompok yang menggunakan model Nilai Wajar.</w:t>
      </w:r>
    </w:p>
    <w:p w14:paraId="69093153" w14:textId="192DCBD3" w:rsidR="0091586B" w:rsidRPr="0091586B" w:rsidRDefault="0091586B" w:rsidP="00DD0351">
      <w:pPr>
        <w:pStyle w:val="ListParagraph"/>
        <w:numPr>
          <w:ilvl w:val="0"/>
          <w:numId w:val="281"/>
        </w:numPr>
        <w:spacing w:after="0" w:line="240" w:lineRule="auto"/>
        <w:ind w:left="4536" w:hanging="567"/>
        <w:jc w:val="both"/>
        <w:rPr>
          <w:rFonts w:ascii="Bookman Old Style" w:hAnsi="Bookman Old Style"/>
          <w:sz w:val="24"/>
          <w:szCs w:val="24"/>
        </w:rPr>
      </w:pPr>
      <w:r w:rsidRPr="0091586B">
        <w:rPr>
          <w:rFonts w:ascii="Bookman Old Style" w:hAnsi="Bookman Old Style"/>
          <w:sz w:val="24"/>
          <w:szCs w:val="24"/>
        </w:rPr>
        <w:t>keberadaan dan jumlah pembatasan atas kemampuan realisasi dari properti investasi atau atas pembayaran penghasilan dan hasil pelepasan; dan</w:t>
      </w:r>
    </w:p>
    <w:p w14:paraId="20B61FD6" w14:textId="23D05938" w:rsidR="0091586B" w:rsidRPr="0091586B" w:rsidRDefault="0091586B" w:rsidP="00DD0351">
      <w:pPr>
        <w:pStyle w:val="ListParagraph"/>
        <w:numPr>
          <w:ilvl w:val="0"/>
          <w:numId w:val="281"/>
        </w:numPr>
        <w:spacing w:after="0" w:line="240" w:lineRule="auto"/>
        <w:ind w:left="4536" w:hanging="567"/>
        <w:jc w:val="both"/>
        <w:rPr>
          <w:rFonts w:ascii="Bookman Old Style" w:hAnsi="Bookman Old Style"/>
          <w:sz w:val="24"/>
          <w:szCs w:val="24"/>
        </w:rPr>
      </w:pPr>
      <w:r w:rsidRPr="0091586B">
        <w:rPr>
          <w:rFonts w:ascii="Bookman Old Style" w:hAnsi="Bookman Old Style"/>
          <w:sz w:val="24"/>
          <w:szCs w:val="24"/>
        </w:rPr>
        <w:t>kewajiban kontraktual untuk membeli, mengonstruksi atau mengembangkan atau untuk memperbaiki, memelihara, atau meningkatkan Properti Investasi.</w:t>
      </w:r>
    </w:p>
    <w:p w14:paraId="05F010B0" w14:textId="70E4770A" w:rsidR="0091586B" w:rsidRPr="0091586B" w:rsidRDefault="0091586B" w:rsidP="00DD0351">
      <w:pPr>
        <w:pStyle w:val="ListParagraph"/>
        <w:numPr>
          <w:ilvl w:val="0"/>
          <w:numId w:val="280"/>
        </w:numPr>
        <w:spacing w:after="0" w:line="240" w:lineRule="auto"/>
        <w:ind w:left="3969" w:hanging="567"/>
        <w:jc w:val="both"/>
        <w:rPr>
          <w:rFonts w:ascii="Bookman Old Style" w:hAnsi="Bookman Old Style"/>
          <w:sz w:val="24"/>
          <w:szCs w:val="24"/>
        </w:rPr>
      </w:pPr>
      <w:r w:rsidRPr="0091586B">
        <w:rPr>
          <w:rFonts w:ascii="Bookman Old Style" w:hAnsi="Bookman Old Style"/>
          <w:sz w:val="24"/>
          <w:szCs w:val="24"/>
        </w:rPr>
        <w:t>Khusus untuk Properti Investasi yang menggunakan model Nilai Wajar, selain pengungkapan sebagaimana dimaksud dalam huruf a ditambahkan pengungkapan:</w:t>
      </w:r>
    </w:p>
    <w:p w14:paraId="65BCEF66" w14:textId="140CCFF2" w:rsidR="0091586B" w:rsidRPr="0091586B" w:rsidRDefault="0091586B" w:rsidP="00DD0351">
      <w:pPr>
        <w:pStyle w:val="ListParagraph"/>
        <w:numPr>
          <w:ilvl w:val="0"/>
          <w:numId w:val="283"/>
        </w:numPr>
        <w:spacing w:after="0" w:line="240" w:lineRule="auto"/>
        <w:ind w:left="4536" w:hanging="567"/>
        <w:jc w:val="both"/>
        <w:rPr>
          <w:rFonts w:ascii="Bookman Old Style" w:hAnsi="Bookman Old Style"/>
          <w:sz w:val="24"/>
          <w:szCs w:val="24"/>
        </w:rPr>
      </w:pPr>
      <w:r w:rsidRPr="0091586B">
        <w:rPr>
          <w:rFonts w:ascii="Bookman Old Style" w:hAnsi="Bookman Old Style"/>
          <w:sz w:val="24"/>
          <w:szCs w:val="24"/>
        </w:rPr>
        <w:t>rekonsiliasi antara jumlah tercatat Properti Investasi pada awal dan akhir periode dengan menunjukkan penambahan, pengurangan, dan reklasifikasi;</w:t>
      </w:r>
    </w:p>
    <w:p w14:paraId="1C39167D" w14:textId="25722ED1" w:rsidR="0091586B" w:rsidRPr="0091586B" w:rsidRDefault="0091586B" w:rsidP="00DD0351">
      <w:pPr>
        <w:pStyle w:val="ListParagraph"/>
        <w:numPr>
          <w:ilvl w:val="0"/>
          <w:numId w:val="283"/>
        </w:numPr>
        <w:spacing w:after="0" w:line="240" w:lineRule="auto"/>
        <w:ind w:left="4536" w:hanging="567"/>
        <w:jc w:val="both"/>
        <w:rPr>
          <w:rFonts w:ascii="Bookman Old Style" w:hAnsi="Bookman Old Style"/>
          <w:sz w:val="24"/>
          <w:szCs w:val="24"/>
        </w:rPr>
      </w:pPr>
      <w:r w:rsidRPr="0091586B">
        <w:rPr>
          <w:rFonts w:ascii="Bookman Old Style" w:hAnsi="Bookman Old Style"/>
          <w:sz w:val="24"/>
          <w:szCs w:val="24"/>
        </w:rPr>
        <w:t>saat suatu penilaian terhadap Properti Investasi disesuaikan secara signifikan untuk tujuan pelaporan keuangan, maka Emiten atau Perusahaan Publik mengungkapkan rekonsiliasi antara penilaian tersebut dan penilaian yang telah disesuaikan yang dilaporkan dalam laporan keuangan, dengan menunjukkan secara terpisah:</w:t>
      </w:r>
    </w:p>
    <w:p w14:paraId="4C01EB90" w14:textId="77777777" w:rsidR="0091586B" w:rsidRDefault="0091586B" w:rsidP="00DD0351">
      <w:pPr>
        <w:pStyle w:val="ListParagraph"/>
        <w:numPr>
          <w:ilvl w:val="0"/>
          <w:numId w:val="284"/>
        </w:numPr>
        <w:spacing w:after="0" w:line="240" w:lineRule="auto"/>
        <w:ind w:left="5103" w:hanging="567"/>
        <w:jc w:val="both"/>
        <w:rPr>
          <w:rFonts w:ascii="Bookman Old Style" w:hAnsi="Bookman Old Style"/>
          <w:sz w:val="24"/>
          <w:szCs w:val="24"/>
        </w:rPr>
      </w:pPr>
      <w:r w:rsidRPr="0091586B">
        <w:rPr>
          <w:rFonts w:ascii="Bookman Old Style" w:hAnsi="Bookman Old Style"/>
          <w:sz w:val="24"/>
          <w:szCs w:val="24"/>
        </w:rPr>
        <w:t>jumlah agregat dari pengakuan kewajiban sewa yang telah ditambahkan kembali, dan</w:t>
      </w:r>
    </w:p>
    <w:p w14:paraId="5C989D1D" w14:textId="0447A7ED" w:rsidR="0091586B" w:rsidRPr="0091586B" w:rsidRDefault="0091586B" w:rsidP="00DD0351">
      <w:pPr>
        <w:pStyle w:val="ListParagraph"/>
        <w:numPr>
          <w:ilvl w:val="0"/>
          <w:numId w:val="284"/>
        </w:numPr>
        <w:spacing w:after="0" w:line="240" w:lineRule="auto"/>
        <w:ind w:left="5103" w:hanging="567"/>
        <w:jc w:val="both"/>
        <w:rPr>
          <w:rFonts w:ascii="Bookman Old Style" w:hAnsi="Bookman Old Style"/>
          <w:sz w:val="24"/>
          <w:szCs w:val="24"/>
        </w:rPr>
      </w:pPr>
      <w:r w:rsidRPr="0091586B">
        <w:rPr>
          <w:rFonts w:ascii="Bookman Old Style" w:hAnsi="Bookman Old Style"/>
          <w:sz w:val="24"/>
          <w:szCs w:val="24"/>
        </w:rPr>
        <w:t>penyesuaian signifikan lain.</w:t>
      </w:r>
    </w:p>
    <w:p w14:paraId="65D03946" w14:textId="1B22989B" w:rsidR="0091586B" w:rsidRPr="0091586B" w:rsidRDefault="0091586B" w:rsidP="00DD0351">
      <w:pPr>
        <w:pStyle w:val="ListParagraph"/>
        <w:numPr>
          <w:ilvl w:val="0"/>
          <w:numId w:val="280"/>
        </w:numPr>
        <w:spacing w:after="0" w:line="240" w:lineRule="auto"/>
        <w:ind w:left="3969" w:hanging="567"/>
        <w:jc w:val="both"/>
        <w:rPr>
          <w:rFonts w:ascii="Bookman Old Style" w:hAnsi="Bookman Old Style"/>
          <w:sz w:val="24"/>
          <w:szCs w:val="24"/>
        </w:rPr>
      </w:pPr>
      <w:r w:rsidRPr="0091586B">
        <w:rPr>
          <w:rFonts w:ascii="Bookman Old Style" w:hAnsi="Bookman Old Style"/>
          <w:sz w:val="24"/>
          <w:szCs w:val="24"/>
        </w:rPr>
        <w:t>Khusus untuk Properti Investasi yang menggunakan model biaya, selain pengungkapan sebagaimana dimaksud dalam huruf a ditambahkan pengungkapan:</w:t>
      </w:r>
    </w:p>
    <w:p w14:paraId="0032272C" w14:textId="7A2818CD" w:rsidR="0091586B" w:rsidRPr="0091586B" w:rsidRDefault="0091586B" w:rsidP="00DD0351">
      <w:pPr>
        <w:pStyle w:val="ListParagraph"/>
        <w:numPr>
          <w:ilvl w:val="0"/>
          <w:numId w:val="285"/>
        </w:numPr>
        <w:spacing w:after="0" w:line="240" w:lineRule="auto"/>
        <w:ind w:left="4536" w:hanging="567"/>
        <w:jc w:val="both"/>
        <w:rPr>
          <w:rFonts w:ascii="Bookman Old Style" w:hAnsi="Bookman Old Style"/>
          <w:sz w:val="24"/>
          <w:szCs w:val="24"/>
        </w:rPr>
      </w:pPr>
      <w:r w:rsidRPr="0091586B">
        <w:rPr>
          <w:rFonts w:ascii="Bookman Old Style" w:hAnsi="Bookman Old Style"/>
          <w:sz w:val="24"/>
          <w:szCs w:val="24"/>
        </w:rPr>
        <w:t>umur manfaat;</w:t>
      </w:r>
    </w:p>
    <w:p w14:paraId="1F157650" w14:textId="0B4A472D" w:rsidR="0091586B" w:rsidRPr="0091586B" w:rsidRDefault="0091586B" w:rsidP="00DD0351">
      <w:pPr>
        <w:pStyle w:val="ListParagraph"/>
        <w:numPr>
          <w:ilvl w:val="0"/>
          <w:numId w:val="285"/>
        </w:numPr>
        <w:spacing w:after="0" w:line="240" w:lineRule="auto"/>
        <w:ind w:left="4536" w:hanging="567"/>
        <w:jc w:val="both"/>
        <w:rPr>
          <w:rFonts w:ascii="Bookman Old Style" w:hAnsi="Bookman Old Style"/>
          <w:sz w:val="24"/>
          <w:szCs w:val="24"/>
        </w:rPr>
      </w:pPr>
      <w:r w:rsidRPr="0091586B">
        <w:rPr>
          <w:rFonts w:ascii="Bookman Old Style" w:hAnsi="Bookman Old Style"/>
          <w:sz w:val="24"/>
          <w:szCs w:val="24"/>
        </w:rPr>
        <w:t>rekonsiliasi jumlah tercatat bruto dan akumulasi penyusutan Properti Investasi pada awal dan akhir periode dengan menunjukkan penambahan, pengurangan, dan reklasifikasi;</w:t>
      </w:r>
    </w:p>
    <w:p w14:paraId="15689ECD" w14:textId="25D55D5E" w:rsidR="0091586B" w:rsidRPr="0091586B" w:rsidRDefault="0091586B" w:rsidP="00DD0351">
      <w:pPr>
        <w:pStyle w:val="ListParagraph"/>
        <w:numPr>
          <w:ilvl w:val="0"/>
          <w:numId w:val="285"/>
        </w:numPr>
        <w:spacing w:after="0" w:line="240" w:lineRule="auto"/>
        <w:ind w:left="4536" w:hanging="567"/>
        <w:jc w:val="both"/>
        <w:rPr>
          <w:rFonts w:ascii="Bookman Old Style" w:hAnsi="Bookman Old Style"/>
          <w:sz w:val="24"/>
          <w:szCs w:val="24"/>
        </w:rPr>
      </w:pPr>
      <w:r w:rsidRPr="0091586B">
        <w:rPr>
          <w:rFonts w:ascii="Bookman Old Style" w:hAnsi="Bookman Old Style"/>
          <w:sz w:val="24"/>
          <w:szCs w:val="24"/>
        </w:rPr>
        <w:t>jumlah penyusutan untuk masing-masing periode penyajian dan alokasi beban penyusutan;</w:t>
      </w:r>
    </w:p>
    <w:p w14:paraId="69A0E820" w14:textId="4BB55DEB" w:rsidR="0091586B" w:rsidRPr="0091586B" w:rsidRDefault="0091586B" w:rsidP="00DD0351">
      <w:pPr>
        <w:pStyle w:val="ListParagraph"/>
        <w:numPr>
          <w:ilvl w:val="0"/>
          <w:numId w:val="285"/>
        </w:numPr>
        <w:spacing w:after="0" w:line="240" w:lineRule="auto"/>
        <w:ind w:left="4536" w:hanging="567"/>
        <w:jc w:val="both"/>
        <w:rPr>
          <w:rFonts w:ascii="Bookman Old Style" w:hAnsi="Bookman Old Style"/>
          <w:sz w:val="24"/>
          <w:szCs w:val="24"/>
        </w:rPr>
      </w:pPr>
      <w:r w:rsidRPr="0091586B">
        <w:rPr>
          <w:rFonts w:ascii="Bookman Old Style" w:hAnsi="Bookman Old Style"/>
          <w:sz w:val="24"/>
          <w:szCs w:val="24"/>
        </w:rPr>
        <w:lastRenderedPageBreak/>
        <w:t>jumlah rugi penurunan nilai yang diakui, dan jumlah pemulihan rugi penurunan nilai, selama satu periode sesuai SAK</w:t>
      </w:r>
      <w:r w:rsidR="00C5466D">
        <w:rPr>
          <w:rFonts w:ascii="Bookman Old Style" w:hAnsi="Bookman Old Style"/>
          <w:sz w:val="24"/>
          <w:szCs w:val="24"/>
        </w:rPr>
        <w:t xml:space="preserve"> atau SLK</w:t>
      </w:r>
      <w:r w:rsidRPr="0091586B">
        <w:rPr>
          <w:rFonts w:ascii="Bookman Old Style" w:hAnsi="Bookman Old Style"/>
          <w:sz w:val="24"/>
          <w:szCs w:val="24"/>
        </w:rPr>
        <w:t>;</w:t>
      </w:r>
    </w:p>
    <w:p w14:paraId="5CF602AB" w14:textId="0D6B7BDB" w:rsidR="0091586B" w:rsidRPr="0091586B" w:rsidRDefault="0091586B" w:rsidP="00DD0351">
      <w:pPr>
        <w:pStyle w:val="ListParagraph"/>
        <w:numPr>
          <w:ilvl w:val="0"/>
          <w:numId w:val="285"/>
        </w:numPr>
        <w:spacing w:after="0" w:line="240" w:lineRule="auto"/>
        <w:ind w:left="4536" w:hanging="567"/>
        <w:jc w:val="both"/>
        <w:rPr>
          <w:rFonts w:ascii="Bookman Old Style" w:hAnsi="Bookman Old Style"/>
          <w:sz w:val="24"/>
          <w:szCs w:val="24"/>
        </w:rPr>
      </w:pPr>
      <w:r w:rsidRPr="0091586B">
        <w:rPr>
          <w:rFonts w:ascii="Bookman Old Style" w:hAnsi="Bookman Old Style"/>
          <w:sz w:val="24"/>
          <w:szCs w:val="24"/>
        </w:rPr>
        <w:t>transfer ke dan dari persediaan dan properti yang digunakan sendiri;</w:t>
      </w:r>
    </w:p>
    <w:p w14:paraId="64D13B4D" w14:textId="7563A196" w:rsidR="0091586B" w:rsidRPr="0091586B" w:rsidRDefault="0091586B" w:rsidP="00DD0351">
      <w:pPr>
        <w:pStyle w:val="ListParagraph"/>
        <w:numPr>
          <w:ilvl w:val="0"/>
          <w:numId w:val="285"/>
        </w:numPr>
        <w:spacing w:after="0" w:line="240" w:lineRule="auto"/>
        <w:ind w:left="4536" w:hanging="567"/>
        <w:jc w:val="both"/>
        <w:rPr>
          <w:rFonts w:ascii="Bookman Old Style" w:hAnsi="Bookman Old Style"/>
          <w:sz w:val="24"/>
          <w:szCs w:val="24"/>
        </w:rPr>
      </w:pPr>
      <w:r w:rsidRPr="0091586B">
        <w:rPr>
          <w:rFonts w:ascii="Bookman Old Style" w:hAnsi="Bookman Old Style"/>
          <w:sz w:val="24"/>
          <w:szCs w:val="24"/>
        </w:rPr>
        <w:t>Nilai Wajar Properti Investasi.</w:t>
      </w:r>
    </w:p>
    <w:p w14:paraId="49DCE95D" w14:textId="3BBF2D1E" w:rsidR="0091586B" w:rsidRPr="0091586B" w:rsidRDefault="0091586B" w:rsidP="00DD0351">
      <w:pPr>
        <w:pStyle w:val="ListParagraph"/>
        <w:numPr>
          <w:ilvl w:val="0"/>
          <w:numId w:val="280"/>
        </w:numPr>
        <w:spacing w:after="0" w:line="240" w:lineRule="auto"/>
        <w:ind w:left="3969" w:hanging="567"/>
        <w:jc w:val="both"/>
        <w:rPr>
          <w:rFonts w:ascii="Bookman Old Style" w:hAnsi="Bookman Old Style"/>
          <w:sz w:val="24"/>
          <w:szCs w:val="24"/>
        </w:rPr>
      </w:pPr>
      <w:r w:rsidRPr="0091586B">
        <w:rPr>
          <w:rFonts w:ascii="Bookman Old Style" w:hAnsi="Bookman Old Style"/>
          <w:sz w:val="24"/>
          <w:szCs w:val="24"/>
        </w:rPr>
        <w:t>Khusus untuk Properti Investasi dalam proses konstruksi dan pengembangan, Emiten dan Perusahaan Publik wajib mengungkapkan:</w:t>
      </w:r>
    </w:p>
    <w:p w14:paraId="3AF1804F" w14:textId="6C726FD5" w:rsidR="0091586B" w:rsidRPr="0091586B" w:rsidRDefault="0091586B" w:rsidP="00DD0351">
      <w:pPr>
        <w:pStyle w:val="ListParagraph"/>
        <w:numPr>
          <w:ilvl w:val="0"/>
          <w:numId w:val="286"/>
        </w:numPr>
        <w:spacing w:after="0" w:line="240" w:lineRule="auto"/>
        <w:ind w:left="4536" w:hanging="567"/>
        <w:jc w:val="both"/>
        <w:rPr>
          <w:rFonts w:ascii="Bookman Old Style" w:hAnsi="Bookman Old Style"/>
          <w:sz w:val="24"/>
          <w:szCs w:val="24"/>
        </w:rPr>
      </w:pPr>
      <w:r w:rsidRPr="0091586B">
        <w:rPr>
          <w:rFonts w:ascii="Bookman Old Style" w:hAnsi="Bookman Old Style"/>
          <w:sz w:val="24"/>
          <w:szCs w:val="24"/>
        </w:rPr>
        <w:t>rincian Properti Investasi dalam proses konstruksi dan pengembangan;</w:t>
      </w:r>
    </w:p>
    <w:p w14:paraId="5DD42346" w14:textId="6D1BD9F8" w:rsidR="0091586B" w:rsidRPr="0091586B" w:rsidRDefault="0091586B" w:rsidP="00DD0351">
      <w:pPr>
        <w:pStyle w:val="ListParagraph"/>
        <w:numPr>
          <w:ilvl w:val="0"/>
          <w:numId w:val="286"/>
        </w:numPr>
        <w:spacing w:after="0" w:line="240" w:lineRule="auto"/>
        <w:ind w:left="4536" w:hanging="567"/>
        <w:jc w:val="both"/>
        <w:rPr>
          <w:rFonts w:ascii="Bookman Old Style" w:hAnsi="Bookman Old Style"/>
          <w:sz w:val="24"/>
          <w:szCs w:val="24"/>
        </w:rPr>
      </w:pPr>
      <w:r w:rsidRPr="0091586B">
        <w:rPr>
          <w:rFonts w:ascii="Bookman Old Style" w:hAnsi="Bookman Old Style"/>
          <w:sz w:val="24"/>
          <w:szCs w:val="24"/>
        </w:rPr>
        <w:t>persentase jumlah tercatat terhadap nilai kontrak;</w:t>
      </w:r>
    </w:p>
    <w:p w14:paraId="2E5A26B2" w14:textId="09CCD48D" w:rsidR="0091586B" w:rsidRPr="0091586B" w:rsidRDefault="0091586B" w:rsidP="00DD0351">
      <w:pPr>
        <w:pStyle w:val="ListParagraph"/>
        <w:numPr>
          <w:ilvl w:val="0"/>
          <w:numId w:val="286"/>
        </w:numPr>
        <w:spacing w:after="0" w:line="240" w:lineRule="auto"/>
        <w:ind w:left="4536" w:hanging="567"/>
        <w:jc w:val="both"/>
        <w:rPr>
          <w:rFonts w:ascii="Bookman Old Style" w:hAnsi="Bookman Old Style"/>
          <w:sz w:val="24"/>
          <w:szCs w:val="24"/>
        </w:rPr>
      </w:pPr>
      <w:r w:rsidRPr="0091586B">
        <w:rPr>
          <w:rFonts w:ascii="Bookman Old Style" w:hAnsi="Bookman Old Style"/>
          <w:sz w:val="24"/>
          <w:szCs w:val="24"/>
        </w:rPr>
        <w:t>estimasi saat penyelesaian;</w:t>
      </w:r>
    </w:p>
    <w:p w14:paraId="538B5494" w14:textId="6D280FDE" w:rsidR="0091586B" w:rsidRPr="0091586B" w:rsidRDefault="0091586B" w:rsidP="00DD0351">
      <w:pPr>
        <w:pStyle w:val="ListParagraph"/>
        <w:numPr>
          <w:ilvl w:val="0"/>
          <w:numId w:val="286"/>
        </w:numPr>
        <w:spacing w:after="0" w:line="240" w:lineRule="auto"/>
        <w:ind w:left="4536" w:hanging="567"/>
        <w:jc w:val="both"/>
        <w:rPr>
          <w:rFonts w:ascii="Bookman Old Style" w:hAnsi="Bookman Old Style"/>
          <w:sz w:val="24"/>
          <w:szCs w:val="24"/>
        </w:rPr>
      </w:pPr>
      <w:r w:rsidRPr="0091586B">
        <w:rPr>
          <w:rFonts w:ascii="Bookman Old Style" w:hAnsi="Bookman Old Style"/>
          <w:sz w:val="24"/>
          <w:szCs w:val="24"/>
        </w:rPr>
        <w:t xml:space="preserve">hambatan kelanjutan penyelesaian; </w:t>
      </w:r>
    </w:p>
    <w:p w14:paraId="23388A68" w14:textId="6CB1E9CF" w:rsidR="0091586B" w:rsidRPr="0091586B" w:rsidRDefault="0091586B" w:rsidP="00DD0351">
      <w:pPr>
        <w:pStyle w:val="ListParagraph"/>
        <w:numPr>
          <w:ilvl w:val="0"/>
          <w:numId w:val="286"/>
        </w:numPr>
        <w:spacing w:after="0" w:line="240" w:lineRule="auto"/>
        <w:ind w:left="4536" w:hanging="567"/>
        <w:jc w:val="both"/>
        <w:rPr>
          <w:rFonts w:ascii="Bookman Old Style" w:hAnsi="Bookman Old Style"/>
          <w:sz w:val="24"/>
          <w:szCs w:val="24"/>
        </w:rPr>
      </w:pPr>
      <w:r w:rsidRPr="0091586B">
        <w:rPr>
          <w:rFonts w:ascii="Bookman Old Style" w:hAnsi="Bookman Old Style"/>
          <w:sz w:val="24"/>
          <w:szCs w:val="24"/>
        </w:rPr>
        <w:t>jumlah pengeluaran yang diakui dalam jumlah tercatat Properti Investasi dalam proses konstruksi dan pengembangan; dan</w:t>
      </w:r>
    </w:p>
    <w:p w14:paraId="4B228D0D" w14:textId="3491457C" w:rsidR="0091586B" w:rsidRPr="0091586B" w:rsidRDefault="0091586B" w:rsidP="00DD0351">
      <w:pPr>
        <w:pStyle w:val="ListParagraph"/>
        <w:numPr>
          <w:ilvl w:val="0"/>
          <w:numId w:val="286"/>
        </w:numPr>
        <w:spacing w:after="0" w:line="240" w:lineRule="auto"/>
        <w:ind w:left="4536" w:hanging="567"/>
        <w:jc w:val="both"/>
        <w:rPr>
          <w:rFonts w:ascii="Bookman Old Style" w:hAnsi="Bookman Old Style"/>
          <w:sz w:val="24"/>
          <w:szCs w:val="24"/>
        </w:rPr>
      </w:pPr>
      <w:r w:rsidRPr="0091586B">
        <w:rPr>
          <w:rFonts w:ascii="Bookman Old Style" w:hAnsi="Bookman Old Style"/>
          <w:sz w:val="24"/>
          <w:szCs w:val="24"/>
        </w:rPr>
        <w:t>dalam hal terdapat kapitalisasi biaya pinjaman untuk properti investasi yang memenuhi kriteria aset kualifikasian, maka wajib diungkapkan:</w:t>
      </w:r>
    </w:p>
    <w:p w14:paraId="7CBAAEB1" w14:textId="77777777" w:rsidR="0091586B" w:rsidRDefault="0091586B" w:rsidP="00DD0351">
      <w:pPr>
        <w:pStyle w:val="ListParagraph"/>
        <w:numPr>
          <w:ilvl w:val="0"/>
          <w:numId w:val="287"/>
        </w:numPr>
        <w:spacing w:after="0" w:line="240" w:lineRule="auto"/>
        <w:ind w:left="5103" w:hanging="567"/>
        <w:jc w:val="both"/>
        <w:rPr>
          <w:rFonts w:ascii="Bookman Old Style" w:hAnsi="Bookman Old Style"/>
          <w:sz w:val="24"/>
          <w:szCs w:val="24"/>
        </w:rPr>
      </w:pPr>
      <w:r w:rsidRPr="0091586B">
        <w:rPr>
          <w:rFonts w:ascii="Bookman Old Style" w:hAnsi="Bookman Old Style"/>
          <w:sz w:val="24"/>
          <w:szCs w:val="24"/>
        </w:rPr>
        <w:t>jumlah biaya pinjaman yang dikapitalisasi selama periode; dan</w:t>
      </w:r>
    </w:p>
    <w:p w14:paraId="124AD743" w14:textId="1EB40F46" w:rsidR="0091586B" w:rsidRPr="0091586B" w:rsidRDefault="0091586B" w:rsidP="00DD0351">
      <w:pPr>
        <w:pStyle w:val="ListParagraph"/>
        <w:numPr>
          <w:ilvl w:val="0"/>
          <w:numId w:val="287"/>
        </w:numPr>
        <w:spacing w:after="0" w:line="240" w:lineRule="auto"/>
        <w:ind w:left="5103" w:hanging="567"/>
        <w:jc w:val="both"/>
        <w:rPr>
          <w:rFonts w:ascii="Bookman Old Style" w:hAnsi="Bookman Old Style"/>
          <w:sz w:val="24"/>
          <w:szCs w:val="24"/>
        </w:rPr>
      </w:pPr>
      <w:r w:rsidRPr="0091586B">
        <w:rPr>
          <w:rFonts w:ascii="Bookman Old Style" w:hAnsi="Bookman Old Style"/>
          <w:sz w:val="24"/>
          <w:szCs w:val="24"/>
        </w:rPr>
        <w:t>tarif kapitalisasi yang digunakan untuk menentukan jumlah biaya pinjaman yang dapat dikapitalisasi.</w:t>
      </w:r>
    </w:p>
    <w:p w14:paraId="777DF948" w14:textId="06DA1CB0" w:rsidR="0091586B" w:rsidRDefault="0091586B" w:rsidP="00DD0351">
      <w:pPr>
        <w:pStyle w:val="ListParagraph"/>
        <w:numPr>
          <w:ilvl w:val="0"/>
          <w:numId w:val="273"/>
        </w:numPr>
        <w:spacing w:after="0" w:line="240" w:lineRule="auto"/>
        <w:ind w:left="3402" w:hanging="567"/>
        <w:jc w:val="both"/>
        <w:rPr>
          <w:rFonts w:ascii="Bookman Old Style" w:hAnsi="Bookman Old Style"/>
          <w:sz w:val="24"/>
          <w:szCs w:val="24"/>
        </w:rPr>
      </w:pPr>
      <w:r>
        <w:rPr>
          <w:rFonts w:ascii="Bookman Old Style" w:hAnsi="Bookman Old Style"/>
          <w:sz w:val="24"/>
          <w:szCs w:val="24"/>
        </w:rPr>
        <w:t>Aset Tetap</w:t>
      </w:r>
    </w:p>
    <w:p w14:paraId="1C13373F" w14:textId="77777777" w:rsidR="0091586B" w:rsidRPr="0091586B" w:rsidRDefault="0091586B" w:rsidP="0091586B">
      <w:pPr>
        <w:pStyle w:val="ListParagraph"/>
        <w:spacing w:after="0" w:line="240" w:lineRule="auto"/>
        <w:ind w:left="3402"/>
        <w:jc w:val="both"/>
        <w:rPr>
          <w:rFonts w:ascii="Bookman Old Style" w:hAnsi="Bookman Old Style"/>
          <w:sz w:val="24"/>
          <w:szCs w:val="24"/>
        </w:rPr>
      </w:pPr>
      <w:r w:rsidRPr="0091586B">
        <w:rPr>
          <w:rFonts w:ascii="Bookman Old Style" w:hAnsi="Bookman Old Style"/>
          <w:sz w:val="24"/>
          <w:szCs w:val="24"/>
        </w:rPr>
        <w:t>Emiten atau Perusahaan Publik wajib mengungkapkan antara lain:</w:t>
      </w:r>
    </w:p>
    <w:p w14:paraId="283B2835" w14:textId="3BC9B277" w:rsidR="0091586B" w:rsidRPr="0091586B" w:rsidRDefault="0091586B" w:rsidP="00DD0351">
      <w:pPr>
        <w:pStyle w:val="ListParagraph"/>
        <w:numPr>
          <w:ilvl w:val="0"/>
          <w:numId w:val="288"/>
        </w:numPr>
        <w:spacing w:after="0" w:line="240" w:lineRule="auto"/>
        <w:ind w:left="3969" w:hanging="567"/>
        <w:jc w:val="both"/>
        <w:rPr>
          <w:rFonts w:ascii="Bookman Old Style" w:hAnsi="Bookman Old Style"/>
          <w:sz w:val="24"/>
          <w:szCs w:val="24"/>
        </w:rPr>
      </w:pPr>
      <w:proofErr w:type="spellStart"/>
      <w:r w:rsidRPr="0091586B">
        <w:rPr>
          <w:rFonts w:ascii="Bookman Old Style" w:hAnsi="Bookman Old Style"/>
          <w:sz w:val="24"/>
          <w:szCs w:val="24"/>
        </w:rPr>
        <w:t>setiap</w:t>
      </w:r>
      <w:proofErr w:type="spellEnd"/>
      <w:r w:rsidRPr="0091586B">
        <w:rPr>
          <w:rFonts w:ascii="Bookman Old Style" w:hAnsi="Bookman Old Style"/>
          <w:sz w:val="24"/>
          <w:szCs w:val="24"/>
        </w:rPr>
        <w:t xml:space="preserve"> </w:t>
      </w:r>
      <w:proofErr w:type="spellStart"/>
      <w:r w:rsidRPr="0091586B">
        <w:rPr>
          <w:rFonts w:ascii="Bookman Old Style" w:hAnsi="Bookman Old Style"/>
          <w:sz w:val="24"/>
          <w:szCs w:val="24"/>
        </w:rPr>
        <w:t>kelompok</w:t>
      </w:r>
      <w:proofErr w:type="spellEnd"/>
      <w:r w:rsidRPr="0091586B">
        <w:rPr>
          <w:rFonts w:ascii="Bookman Old Style" w:hAnsi="Bookman Old Style"/>
          <w:sz w:val="24"/>
          <w:szCs w:val="24"/>
        </w:rPr>
        <w:t xml:space="preserve"> Aset </w:t>
      </w:r>
      <w:proofErr w:type="spellStart"/>
      <w:r w:rsidRPr="0091586B">
        <w:rPr>
          <w:rFonts w:ascii="Bookman Old Style" w:hAnsi="Bookman Old Style"/>
          <w:sz w:val="24"/>
          <w:szCs w:val="24"/>
        </w:rPr>
        <w:t>Tetap</w:t>
      </w:r>
      <w:proofErr w:type="spellEnd"/>
      <w:r w:rsidRPr="0091586B">
        <w:rPr>
          <w:rFonts w:ascii="Bookman Old Style" w:hAnsi="Bookman Old Style"/>
          <w:sz w:val="24"/>
          <w:szCs w:val="24"/>
        </w:rPr>
        <w:t xml:space="preserve"> </w:t>
      </w:r>
      <w:proofErr w:type="spellStart"/>
      <w:r w:rsidRPr="0091586B">
        <w:rPr>
          <w:rFonts w:ascii="Bookman Old Style" w:hAnsi="Bookman Old Style"/>
          <w:sz w:val="24"/>
          <w:szCs w:val="24"/>
        </w:rPr>
        <w:t>wajib</w:t>
      </w:r>
      <w:proofErr w:type="spellEnd"/>
      <w:r w:rsidRPr="0091586B">
        <w:rPr>
          <w:rFonts w:ascii="Bookman Old Style" w:hAnsi="Bookman Old Style"/>
          <w:sz w:val="24"/>
          <w:szCs w:val="24"/>
        </w:rPr>
        <w:t xml:space="preserve"> </w:t>
      </w:r>
      <w:proofErr w:type="spellStart"/>
      <w:r w:rsidRPr="0091586B">
        <w:rPr>
          <w:rFonts w:ascii="Bookman Old Style" w:hAnsi="Bookman Old Style"/>
          <w:sz w:val="24"/>
          <w:szCs w:val="24"/>
        </w:rPr>
        <w:t>diungkapkan</w:t>
      </w:r>
      <w:proofErr w:type="spellEnd"/>
      <w:r w:rsidRPr="0091586B">
        <w:rPr>
          <w:rFonts w:ascii="Bookman Old Style" w:hAnsi="Bookman Old Style"/>
          <w:sz w:val="24"/>
          <w:szCs w:val="24"/>
        </w:rPr>
        <w:t xml:space="preserve"> </w:t>
      </w:r>
      <w:proofErr w:type="spellStart"/>
      <w:r w:rsidRPr="0091586B">
        <w:rPr>
          <w:rFonts w:ascii="Bookman Old Style" w:hAnsi="Bookman Old Style"/>
          <w:sz w:val="24"/>
          <w:szCs w:val="24"/>
        </w:rPr>
        <w:t>secara</w:t>
      </w:r>
      <w:proofErr w:type="spellEnd"/>
      <w:r w:rsidRPr="0091586B">
        <w:rPr>
          <w:rFonts w:ascii="Bookman Old Style" w:hAnsi="Bookman Old Style"/>
          <w:sz w:val="24"/>
          <w:szCs w:val="24"/>
        </w:rPr>
        <w:t xml:space="preserve"> </w:t>
      </w:r>
      <w:proofErr w:type="spellStart"/>
      <w:r w:rsidRPr="0091586B">
        <w:rPr>
          <w:rFonts w:ascii="Bookman Old Style" w:hAnsi="Bookman Old Style"/>
          <w:sz w:val="24"/>
          <w:szCs w:val="24"/>
        </w:rPr>
        <w:t>terpisah</w:t>
      </w:r>
      <w:proofErr w:type="spellEnd"/>
      <w:r w:rsidRPr="0091586B">
        <w:rPr>
          <w:rFonts w:ascii="Bookman Old Style" w:hAnsi="Bookman Old Style"/>
          <w:sz w:val="24"/>
          <w:szCs w:val="24"/>
        </w:rPr>
        <w:t xml:space="preserve"> </w:t>
      </w:r>
      <w:proofErr w:type="spellStart"/>
      <w:r w:rsidRPr="0091586B">
        <w:rPr>
          <w:rFonts w:ascii="Bookman Old Style" w:hAnsi="Bookman Old Style"/>
          <w:sz w:val="24"/>
          <w:szCs w:val="24"/>
        </w:rPr>
        <w:t>berdasarkan</w:t>
      </w:r>
      <w:proofErr w:type="spellEnd"/>
      <w:r w:rsidRPr="0091586B">
        <w:rPr>
          <w:rFonts w:ascii="Bookman Old Style" w:hAnsi="Bookman Old Style"/>
          <w:sz w:val="24"/>
          <w:szCs w:val="24"/>
        </w:rPr>
        <w:t xml:space="preserve"> </w:t>
      </w:r>
      <w:proofErr w:type="spellStart"/>
      <w:r w:rsidRPr="0091586B">
        <w:rPr>
          <w:rFonts w:ascii="Bookman Old Style" w:hAnsi="Bookman Old Style"/>
          <w:sz w:val="24"/>
          <w:szCs w:val="24"/>
        </w:rPr>
        <w:t>kepemilikan</w:t>
      </w:r>
      <w:proofErr w:type="spellEnd"/>
      <w:r w:rsidRPr="0091586B">
        <w:rPr>
          <w:rFonts w:ascii="Bookman Old Style" w:hAnsi="Bookman Old Style"/>
          <w:sz w:val="24"/>
          <w:szCs w:val="24"/>
        </w:rPr>
        <w:t xml:space="preserve"> Aset </w:t>
      </w:r>
      <w:proofErr w:type="spellStart"/>
      <w:r w:rsidRPr="0091586B">
        <w:rPr>
          <w:rFonts w:ascii="Bookman Old Style" w:hAnsi="Bookman Old Style"/>
          <w:sz w:val="24"/>
          <w:szCs w:val="24"/>
        </w:rPr>
        <w:t>yaitu</w:t>
      </w:r>
      <w:proofErr w:type="spellEnd"/>
      <w:r w:rsidRPr="0091586B">
        <w:rPr>
          <w:rFonts w:ascii="Bookman Old Style" w:hAnsi="Bookman Old Style"/>
          <w:sz w:val="24"/>
          <w:szCs w:val="24"/>
        </w:rPr>
        <w:t xml:space="preserve"> </w:t>
      </w:r>
      <w:proofErr w:type="spellStart"/>
      <w:r w:rsidRPr="0091586B">
        <w:rPr>
          <w:rFonts w:ascii="Bookman Old Style" w:hAnsi="Bookman Old Style"/>
          <w:sz w:val="24"/>
          <w:szCs w:val="24"/>
        </w:rPr>
        <w:t>aset</w:t>
      </w:r>
      <w:proofErr w:type="spellEnd"/>
      <w:r w:rsidRPr="0091586B">
        <w:rPr>
          <w:rFonts w:ascii="Bookman Old Style" w:hAnsi="Bookman Old Style"/>
          <w:sz w:val="24"/>
          <w:szCs w:val="24"/>
        </w:rPr>
        <w:t xml:space="preserve"> </w:t>
      </w:r>
      <w:proofErr w:type="spellStart"/>
      <w:r w:rsidRPr="0091586B">
        <w:rPr>
          <w:rFonts w:ascii="Bookman Old Style" w:hAnsi="Bookman Old Style"/>
          <w:sz w:val="24"/>
          <w:szCs w:val="24"/>
        </w:rPr>
        <w:t>tetap</w:t>
      </w:r>
      <w:proofErr w:type="spellEnd"/>
      <w:r w:rsidRPr="0091586B">
        <w:rPr>
          <w:rFonts w:ascii="Bookman Old Style" w:hAnsi="Bookman Old Style"/>
          <w:sz w:val="24"/>
          <w:szCs w:val="24"/>
        </w:rPr>
        <w:t xml:space="preserve"> </w:t>
      </w:r>
      <w:proofErr w:type="spellStart"/>
      <w:r w:rsidRPr="0091586B">
        <w:rPr>
          <w:rFonts w:ascii="Bookman Old Style" w:hAnsi="Bookman Old Style"/>
          <w:sz w:val="24"/>
          <w:szCs w:val="24"/>
        </w:rPr>
        <w:t>pemilikan</w:t>
      </w:r>
      <w:proofErr w:type="spellEnd"/>
      <w:r w:rsidRPr="0091586B">
        <w:rPr>
          <w:rFonts w:ascii="Bookman Old Style" w:hAnsi="Bookman Old Style"/>
          <w:sz w:val="24"/>
          <w:szCs w:val="24"/>
        </w:rPr>
        <w:t xml:space="preserve"> </w:t>
      </w:r>
      <w:proofErr w:type="spellStart"/>
      <w:r w:rsidRPr="0091586B">
        <w:rPr>
          <w:rFonts w:ascii="Bookman Old Style" w:hAnsi="Bookman Old Style"/>
          <w:sz w:val="24"/>
          <w:szCs w:val="24"/>
        </w:rPr>
        <w:t>langsung</w:t>
      </w:r>
      <w:proofErr w:type="spellEnd"/>
      <w:r w:rsidRPr="0091586B">
        <w:rPr>
          <w:rFonts w:ascii="Bookman Old Style" w:hAnsi="Bookman Old Style"/>
          <w:sz w:val="24"/>
          <w:szCs w:val="24"/>
        </w:rPr>
        <w:t xml:space="preserve"> dan/</w:t>
      </w:r>
      <w:proofErr w:type="spellStart"/>
      <w:r w:rsidRPr="0091586B">
        <w:rPr>
          <w:rFonts w:ascii="Bookman Old Style" w:hAnsi="Bookman Old Style"/>
          <w:sz w:val="24"/>
          <w:szCs w:val="24"/>
        </w:rPr>
        <w:t>atau</w:t>
      </w:r>
      <w:proofErr w:type="spellEnd"/>
      <w:r w:rsidRPr="0091586B">
        <w:rPr>
          <w:rFonts w:ascii="Bookman Old Style" w:hAnsi="Bookman Old Style"/>
          <w:sz w:val="24"/>
          <w:szCs w:val="24"/>
        </w:rPr>
        <w:t xml:space="preserve"> </w:t>
      </w:r>
      <w:proofErr w:type="spellStart"/>
      <w:r w:rsidRPr="0091586B">
        <w:rPr>
          <w:rFonts w:ascii="Bookman Old Style" w:hAnsi="Bookman Old Style"/>
          <w:sz w:val="24"/>
          <w:szCs w:val="24"/>
        </w:rPr>
        <w:t>aset</w:t>
      </w:r>
      <w:proofErr w:type="spellEnd"/>
      <w:r w:rsidRPr="0091586B">
        <w:rPr>
          <w:rFonts w:ascii="Bookman Old Style" w:hAnsi="Bookman Old Style"/>
          <w:sz w:val="24"/>
          <w:szCs w:val="24"/>
        </w:rPr>
        <w:t xml:space="preserve"> </w:t>
      </w:r>
      <w:proofErr w:type="spellStart"/>
      <w:r w:rsidRPr="0091586B">
        <w:rPr>
          <w:rFonts w:ascii="Bookman Old Style" w:hAnsi="Bookman Old Style"/>
          <w:sz w:val="24"/>
          <w:szCs w:val="24"/>
        </w:rPr>
        <w:t>tetap</w:t>
      </w:r>
      <w:proofErr w:type="spellEnd"/>
      <w:r w:rsidRPr="0091586B">
        <w:rPr>
          <w:rFonts w:ascii="Bookman Old Style" w:hAnsi="Bookman Old Style"/>
          <w:sz w:val="24"/>
          <w:szCs w:val="24"/>
        </w:rPr>
        <w:t xml:space="preserve"> </w:t>
      </w:r>
      <w:proofErr w:type="spellStart"/>
      <w:r w:rsidRPr="0091586B">
        <w:rPr>
          <w:rFonts w:ascii="Bookman Old Style" w:hAnsi="Bookman Old Style"/>
          <w:sz w:val="24"/>
          <w:szCs w:val="24"/>
        </w:rPr>
        <w:t>sewa</w:t>
      </w:r>
      <w:proofErr w:type="spellEnd"/>
      <w:r w:rsidRPr="0091586B">
        <w:rPr>
          <w:rFonts w:ascii="Bookman Old Style" w:hAnsi="Bookman Old Style"/>
          <w:sz w:val="24"/>
          <w:szCs w:val="24"/>
        </w:rPr>
        <w:t>.</w:t>
      </w:r>
    </w:p>
    <w:p w14:paraId="00823533" w14:textId="4FE744FB" w:rsidR="0091586B" w:rsidRPr="0091586B" w:rsidRDefault="0091586B" w:rsidP="00DD0351">
      <w:pPr>
        <w:pStyle w:val="ListParagraph"/>
        <w:numPr>
          <w:ilvl w:val="0"/>
          <w:numId w:val="288"/>
        </w:numPr>
        <w:spacing w:after="0" w:line="240" w:lineRule="auto"/>
        <w:ind w:left="3969" w:hanging="567"/>
        <w:jc w:val="both"/>
        <w:rPr>
          <w:rFonts w:ascii="Bookman Old Style" w:hAnsi="Bookman Old Style"/>
          <w:sz w:val="24"/>
          <w:szCs w:val="24"/>
        </w:rPr>
      </w:pPr>
      <w:r w:rsidRPr="0091586B">
        <w:rPr>
          <w:rFonts w:ascii="Bookman Old Style" w:hAnsi="Bookman Old Style"/>
          <w:sz w:val="24"/>
          <w:szCs w:val="24"/>
        </w:rPr>
        <w:t>rekonsiliasi jumlah tercatat bruto dan akumulasi penyusutan Aset Tetap pada awal dan akhir periode dengan menunjukkan penambahan, pengurangan, dan reklasifikasi;</w:t>
      </w:r>
    </w:p>
    <w:p w14:paraId="1E3FA4FE" w14:textId="7364FADD" w:rsidR="0091586B" w:rsidRPr="0091586B" w:rsidRDefault="0091586B" w:rsidP="00DD0351">
      <w:pPr>
        <w:pStyle w:val="ListParagraph"/>
        <w:numPr>
          <w:ilvl w:val="0"/>
          <w:numId w:val="288"/>
        </w:numPr>
        <w:spacing w:after="0" w:line="240" w:lineRule="auto"/>
        <w:ind w:left="3969" w:hanging="567"/>
        <w:jc w:val="both"/>
        <w:rPr>
          <w:rFonts w:ascii="Bookman Old Style" w:hAnsi="Bookman Old Style"/>
          <w:sz w:val="24"/>
          <w:szCs w:val="24"/>
        </w:rPr>
      </w:pPr>
      <w:r w:rsidRPr="0091586B">
        <w:rPr>
          <w:rFonts w:ascii="Bookman Old Style" w:hAnsi="Bookman Old Style"/>
          <w:sz w:val="24"/>
          <w:szCs w:val="24"/>
        </w:rPr>
        <w:t>jumlah penyusutan untuk masing-masing periode penyajian dan alokasi beban penyusutan;</w:t>
      </w:r>
    </w:p>
    <w:p w14:paraId="0AA97859" w14:textId="0F2333D8" w:rsidR="0091586B" w:rsidRPr="0091586B" w:rsidRDefault="0091586B" w:rsidP="00DD0351">
      <w:pPr>
        <w:pStyle w:val="ListParagraph"/>
        <w:numPr>
          <w:ilvl w:val="0"/>
          <w:numId w:val="288"/>
        </w:numPr>
        <w:spacing w:after="0" w:line="240" w:lineRule="auto"/>
        <w:ind w:left="3969" w:hanging="567"/>
        <w:jc w:val="both"/>
        <w:rPr>
          <w:rFonts w:ascii="Bookman Old Style" w:hAnsi="Bookman Old Style"/>
          <w:sz w:val="24"/>
          <w:szCs w:val="24"/>
        </w:rPr>
      </w:pPr>
      <w:r w:rsidRPr="0091586B">
        <w:rPr>
          <w:rFonts w:ascii="Bookman Old Style" w:hAnsi="Bookman Old Style"/>
          <w:sz w:val="24"/>
          <w:szCs w:val="24"/>
        </w:rPr>
        <w:t>jumlah rugi penurunan nilai dan jumlah pembalikan rugi penurunan nilai yang diakui dalam laba rugi dan penghasilan komprehensif lain (jika ada);</w:t>
      </w:r>
    </w:p>
    <w:p w14:paraId="227AA5AB" w14:textId="0C62EE78" w:rsidR="0091586B" w:rsidRPr="0091586B" w:rsidRDefault="0091586B" w:rsidP="00DD0351">
      <w:pPr>
        <w:pStyle w:val="ListParagraph"/>
        <w:numPr>
          <w:ilvl w:val="0"/>
          <w:numId w:val="288"/>
        </w:numPr>
        <w:spacing w:after="0" w:line="240" w:lineRule="auto"/>
        <w:ind w:left="3969" w:hanging="567"/>
        <w:jc w:val="both"/>
        <w:rPr>
          <w:rFonts w:ascii="Bookman Old Style" w:hAnsi="Bookman Old Style"/>
          <w:sz w:val="24"/>
          <w:szCs w:val="24"/>
        </w:rPr>
      </w:pPr>
      <w:r w:rsidRPr="0091586B">
        <w:rPr>
          <w:rFonts w:ascii="Bookman Old Style" w:hAnsi="Bookman Old Style"/>
          <w:sz w:val="24"/>
          <w:szCs w:val="24"/>
        </w:rPr>
        <w:t>keberadaan dan jumlah pembatasan atas hak milik dan Aset Tetap yang dijaminkan untuk Liabilitas;</w:t>
      </w:r>
    </w:p>
    <w:p w14:paraId="56325D36" w14:textId="74B0C1B9" w:rsidR="0091586B" w:rsidRPr="0091586B" w:rsidRDefault="0091586B" w:rsidP="00DD0351">
      <w:pPr>
        <w:pStyle w:val="ListParagraph"/>
        <w:numPr>
          <w:ilvl w:val="0"/>
          <w:numId w:val="288"/>
        </w:numPr>
        <w:spacing w:after="0" w:line="240" w:lineRule="auto"/>
        <w:ind w:left="3969" w:hanging="567"/>
        <w:jc w:val="both"/>
        <w:rPr>
          <w:rFonts w:ascii="Bookman Old Style" w:hAnsi="Bookman Old Style"/>
          <w:sz w:val="24"/>
          <w:szCs w:val="24"/>
        </w:rPr>
      </w:pPr>
      <w:r w:rsidRPr="0091586B">
        <w:rPr>
          <w:rFonts w:ascii="Bookman Old Style" w:hAnsi="Bookman Old Style"/>
          <w:sz w:val="24"/>
          <w:szCs w:val="24"/>
        </w:rPr>
        <w:t>jumlah komitmen kontraktual untuk memperoleh Aset Tetap;</w:t>
      </w:r>
    </w:p>
    <w:p w14:paraId="652EB8C5" w14:textId="4CEB27D2" w:rsidR="0091586B" w:rsidRPr="0091586B" w:rsidRDefault="0091586B" w:rsidP="00DD0351">
      <w:pPr>
        <w:pStyle w:val="ListParagraph"/>
        <w:numPr>
          <w:ilvl w:val="0"/>
          <w:numId w:val="288"/>
        </w:numPr>
        <w:spacing w:after="0" w:line="240" w:lineRule="auto"/>
        <w:ind w:left="3969" w:hanging="567"/>
        <w:jc w:val="both"/>
        <w:rPr>
          <w:rFonts w:ascii="Bookman Old Style" w:hAnsi="Bookman Old Style"/>
          <w:sz w:val="24"/>
          <w:szCs w:val="24"/>
        </w:rPr>
      </w:pPr>
      <w:r w:rsidRPr="0091586B">
        <w:rPr>
          <w:rFonts w:ascii="Bookman Old Style" w:hAnsi="Bookman Old Style"/>
          <w:sz w:val="24"/>
          <w:szCs w:val="24"/>
        </w:rPr>
        <w:lastRenderedPageBreak/>
        <w:t>jumlah kompensasi dari pihak ketiga untuk aset tetap yang mengalami penurunan nilai, hilang, atau dihentikan yang dimasukkan dalam laba rugi, apabila tidak diungkapkan secara terpisah pada laporan kinerja keuangan;</w:t>
      </w:r>
    </w:p>
    <w:p w14:paraId="4C733F1F" w14:textId="5A98E5E8" w:rsidR="0091586B" w:rsidRPr="0091586B" w:rsidRDefault="00EC07C7" w:rsidP="00DD0351">
      <w:pPr>
        <w:pStyle w:val="ListParagraph"/>
        <w:numPr>
          <w:ilvl w:val="0"/>
          <w:numId w:val="288"/>
        </w:numPr>
        <w:spacing w:after="0" w:line="240" w:lineRule="auto"/>
        <w:ind w:left="3969" w:hanging="567"/>
        <w:jc w:val="both"/>
        <w:rPr>
          <w:rFonts w:ascii="Bookman Old Style" w:hAnsi="Bookman Old Style"/>
          <w:sz w:val="24"/>
          <w:szCs w:val="24"/>
        </w:rPr>
      </w:pPr>
      <w:proofErr w:type="spellStart"/>
      <w:r>
        <w:rPr>
          <w:rFonts w:ascii="Bookman Old Style" w:hAnsi="Bookman Old Style"/>
          <w:sz w:val="24"/>
          <w:szCs w:val="24"/>
        </w:rPr>
        <w:t>d</w:t>
      </w:r>
      <w:r w:rsidR="0091586B" w:rsidRPr="0091586B">
        <w:rPr>
          <w:rFonts w:ascii="Bookman Old Style" w:hAnsi="Bookman Old Style"/>
          <w:sz w:val="24"/>
          <w:szCs w:val="24"/>
        </w:rPr>
        <w:t>alam</w:t>
      </w:r>
      <w:proofErr w:type="spellEnd"/>
      <w:r w:rsidR="0091586B" w:rsidRPr="0091586B">
        <w:rPr>
          <w:rFonts w:ascii="Bookman Old Style" w:hAnsi="Bookman Old Style"/>
          <w:sz w:val="24"/>
          <w:szCs w:val="24"/>
        </w:rPr>
        <w:t xml:space="preserve"> </w:t>
      </w:r>
      <w:proofErr w:type="spellStart"/>
      <w:r w:rsidR="0091586B" w:rsidRPr="0091586B">
        <w:rPr>
          <w:rFonts w:ascii="Bookman Old Style" w:hAnsi="Bookman Old Style"/>
          <w:sz w:val="24"/>
          <w:szCs w:val="24"/>
        </w:rPr>
        <w:t>hal</w:t>
      </w:r>
      <w:proofErr w:type="spellEnd"/>
      <w:r w:rsidR="0091586B" w:rsidRPr="0091586B">
        <w:rPr>
          <w:rFonts w:ascii="Bookman Old Style" w:hAnsi="Bookman Old Style"/>
          <w:sz w:val="24"/>
          <w:szCs w:val="24"/>
        </w:rPr>
        <w:t xml:space="preserve"> Aset </w:t>
      </w:r>
      <w:proofErr w:type="spellStart"/>
      <w:r w:rsidR="0091586B" w:rsidRPr="0091586B">
        <w:rPr>
          <w:rFonts w:ascii="Bookman Old Style" w:hAnsi="Bookman Old Style"/>
          <w:sz w:val="24"/>
          <w:szCs w:val="24"/>
        </w:rPr>
        <w:t>Tetap</w:t>
      </w:r>
      <w:proofErr w:type="spellEnd"/>
      <w:r w:rsidR="0091586B" w:rsidRPr="0091586B">
        <w:rPr>
          <w:rFonts w:ascii="Bookman Old Style" w:hAnsi="Bookman Old Style"/>
          <w:sz w:val="24"/>
          <w:szCs w:val="24"/>
        </w:rPr>
        <w:t xml:space="preserve"> disajikan menggunakan model revaluasi, selain pengungkapan sebagaimana dimaksud dalam huruf (a) sampai dengan huruf (f) di atas, Emiten atau Perusahaan Publik juga wajib mengungkapkan antara lain: </w:t>
      </w:r>
    </w:p>
    <w:p w14:paraId="7C497521" w14:textId="7B0AF238" w:rsidR="0091586B" w:rsidRPr="0091586B" w:rsidRDefault="0091586B" w:rsidP="00DD0351">
      <w:pPr>
        <w:pStyle w:val="ListParagraph"/>
        <w:numPr>
          <w:ilvl w:val="0"/>
          <w:numId w:val="289"/>
        </w:numPr>
        <w:spacing w:after="0" w:line="240" w:lineRule="auto"/>
        <w:ind w:left="4536" w:hanging="567"/>
        <w:jc w:val="both"/>
        <w:rPr>
          <w:rFonts w:ascii="Bookman Old Style" w:hAnsi="Bookman Old Style"/>
          <w:sz w:val="24"/>
          <w:szCs w:val="24"/>
        </w:rPr>
      </w:pPr>
      <w:r w:rsidRPr="0091586B">
        <w:rPr>
          <w:rFonts w:ascii="Bookman Old Style" w:hAnsi="Bookman Old Style"/>
          <w:sz w:val="24"/>
          <w:szCs w:val="24"/>
        </w:rPr>
        <w:t>tanggal efektif revaluasi (tanggal penilaian);</w:t>
      </w:r>
    </w:p>
    <w:p w14:paraId="291F7045" w14:textId="72137349" w:rsidR="0091586B" w:rsidRPr="0091586B" w:rsidRDefault="0091586B" w:rsidP="00DD0351">
      <w:pPr>
        <w:pStyle w:val="ListParagraph"/>
        <w:numPr>
          <w:ilvl w:val="0"/>
          <w:numId w:val="289"/>
        </w:numPr>
        <w:spacing w:after="0" w:line="240" w:lineRule="auto"/>
        <w:ind w:left="4536" w:hanging="567"/>
        <w:jc w:val="both"/>
        <w:rPr>
          <w:rFonts w:ascii="Bookman Old Style" w:hAnsi="Bookman Old Style"/>
          <w:sz w:val="24"/>
          <w:szCs w:val="24"/>
        </w:rPr>
      </w:pPr>
      <w:r w:rsidRPr="0091586B">
        <w:rPr>
          <w:rFonts w:ascii="Bookman Old Style" w:hAnsi="Bookman Old Style"/>
          <w:sz w:val="24"/>
          <w:szCs w:val="24"/>
        </w:rPr>
        <w:t>ii.</w:t>
      </w:r>
      <w:r w:rsidRPr="0091586B">
        <w:rPr>
          <w:rFonts w:ascii="Bookman Old Style" w:hAnsi="Bookman Old Style"/>
          <w:sz w:val="24"/>
          <w:szCs w:val="24"/>
        </w:rPr>
        <w:tab/>
        <w:t>tanggal efektif persetujuan dari Direktorat Jenderal Pajak (DJP) apabila Aset Tetap untuk perhitungan pajak menggunakan jumlah revaluasian;</w:t>
      </w:r>
    </w:p>
    <w:p w14:paraId="3622D584" w14:textId="58200ECC" w:rsidR="0091586B" w:rsidRPr="0091586B" w:rsidRDefault="0091586B" w:rsidP="00DD0351">
      <w:pPr>
        <w:pStyle w:val="ListParagraph"/>
        <w:numPr>
          <w:ilvl w:val="0"/>
          <w:numId w:val="289"/>
        </w:numPr>
        <w:spacing w:after="0" w:line="240" w:lineRule="auto"/>
        <w:ind w:left="4536" w:hanging="567"/>
        <w:jc w:val="both"/>
        <w:rPr>
          <w:rFonts w:ascii="Bookman Old Style" w:hAnsi="Bookman Old Style"/>
          <w:sz w:val="24"/>
          <w:szCs w:val="24"/>
        </w:rPr>
      </w:pPr>
      <w:r w:rsidRPr="0091586B">
        <w:rPr>
          <w:rFonts w:ascii="Bookman Old Style" w:hAnsi="Bookman Old Style"/>
          <w:sz w:val="24"/>
          <w:szCs w:val="24"/>
        </w:rPr>
        <w:t>nama Penilai dan tanggal laporan penilaian terakhir;</w:t>
      </w:r>
    </w:p>
    <w:p w14:paraId="7166099C" w14:textId="4F3CFFC8" w:rsidR="0091586B" w:rsidRPr="0091586B" w:rsidRDefault="0091586B" w:rsidP="00DD0351">
      <w:pPr>
        <w:pStyle w:val="ListParagraph"/>
        <w:numPr>
          <w:ilvl w:val="0"/>
          <w:numId w:val="289"/>
        </w:numPr>
        <w:spacing w:after="0" w:line="240" w:lineRule="auto"/>
        <w:ind w:left="4536" w:hanging="567"/>
        <w:jc w:val="both"/>
        <w:rPr>
          <w:rFonts w:ascii="Bookman Old Style" w:hAnsi="Bookman Old Style"/>
          <w:sz w:val="24"/>
          <w:szCs w:val="24"/>
        </w:rPr>
      </w:pPr>
      <w:r w:rsidRPr="0091586B">
        <w:rPr>
          <w:rFonts w:ascii="Bookman Old Style" w:hAnsi="Bookman Old Style"/>
          <w:sz w:val="24"/>
          <w:szCs w:val="24"/>
        </w:rPr>
        <w:t>jumlah tercatat untuk setiap kelas Aset Tetap seandainya Aset tersebut dicatat dengan model biaya; dan</w:t>
      </w:r>
    </w:p>
    <w:p w14:paraId="728B8BA6" w14:textId="6B44566D" w:rsidR="0091586B" w:rsidRPr="0091586B" w:rsidRDefault="0091586B" w:rsidP="00DD0351">
      <w:pPr>
        <w:pStyle w:val="ListParagraph"/>
        <w:numPr>
          <w:ilvl w:val="0"/>
          <w:numId w:val="289"/>
        </w:numPr>
        <w:spacing w:after="0" w:line="240" w:lineRule="auto"/>
        <w:ind w:left="4536" w:hanging="567"/>
        <w:jc w:val="both"/>
        <w:rPr>
          <w:rFonts w:ascii="Bookman Old Style" w:hAnsi="Bookman Old Style"/>
          <w:sz w:val="24"/>
          <w:szCs w:val="24"/>
        </w:rPr>
      </w:pPr>
      <w:r w:rsidRPr="0091586B">
        <w:rPr>
          <w:rFonts w:ascii="Bookman Old Style" w:hAnsi="Bookman Old Style"/>
          <w:sz w:val="24"/>
          <w:szCs w:val="24"/>
        </w:rPr>
        <w:t>surplus revaluasi atau rugi penurunan nilai, yang mengindikasikan perubahan selama periode dan setiap pembatasan distribusi kepada para pemegang saham.</w:t>
      </w:r>
    </w:p>
    <w:p w14:paraId="6E794162" w14:textId="6C58D9A3" w:rsidR="0091586B" w:rsidRPr="0091586B" w:rsidRDefault="00EC07C7" w:rsidP="00DD0351">
      <w:pPr>
        <w:pStyle w:val="ListParagraph"/>
        <w:numPr>
          <w:ilvl w:val="0"/>
          <w:numId w:val="288"/>
        </w:numPr>
        <w:spacing w:after="0" w:line="240" w:lineRule="auto"/>
        <w:ind w:left="3969" w:hanging="567"/>
        <w:jc w:val="both"/>
        <w:rPr>
          <w:rFonts w:ascii="Bookman Old Style" w:hAnsi="Bookman Old Style"/>
          <w:sz w:val="24"/>
          <w:szCs w:val="24"/>
        </w:rPr>
      </w:pPr>
      <w:proofErr w:type="spellStart"/>
      <w:r>
        <w:rPr>
          <w:rFonts w:ascii="Bookman Old Style" w:hAnsi="Bookman Old Style"/>
          <w:sz w:val="24"/>
          <w:szCs w:val="24"/>
        </w:rPr>
        <w:t>k</w:t>
      </w:r>
      <w:r w:rsidR="0091586B" w:rsidRPr="0091586B">
        <w:rPr>
          <w:rFonts w:ascii="Bookman Old Style" w:hAnsi="Bookman Old Style"/>
          <w:sz w:val="24"/>
          <w:szCs w:val="24"/>
        </w:rPr>
        <w:t>husus</w:t>
      </w:r>
      <w:proofErr w:type="spellEnd"/>
      <w:r w:rsidR="0091586B" w:rsidRPr="0091586B">
        <w:rPr>
          <w:rFonts w:ascii="Bookman Old Style" w:hAnsi="Bookman Old Style"/>
          <w:sz w:val="24"/>
          <w:szCs w:val="24"/>
        </w:rPr>
        <w:t xml:space="preserve"> </w:t>
      </w:r>
      <w:proofErr w:type="spellStart"/>
      <w:r w:rsidR="0091586B" w:rsidRPr="0091586B">
        <w:rPr>
          <w:rFonts w:ascii="Bookman Old Style" w:hAnsi="Bookman Old Style"/>
          <w:sz w:val="24"/>
          <w:szCs w:val="24"/>
        </w:rPr>
        <w:t>untuk</w:t>
      </w:r>
      <w:proofErr w:type="spellEnd"/>
      <w:r w:rsidR="0091586B" w:rsidRPr="0091586B">
        <w:rPr>
          <w:rFonts w:ascii="Bookman Old Style" w:hAnsi="Bookman Old Style"/>
          <w:sz w:val="24"/>
          <w:szCs w:val="24"/>
        </w:rPr>
        <w:t xml:space="preserve"> Aset </w:t>
      </w:r>
      <w:proofErr w:type="spellStart"/>
      <w:r w:rsidR="0029498E">
        <w:rPr>
          <w:rFonts w:ascii="Bookman Old Style" w:hAnsi="Bookman Old Style"/>
          <w:sz w:val="24"/>
          <w:szCs w:val="24"/>
        </w:rPr>
        <w:t>T</w:t>
      </w:r>
      <w:r w:rsidR="0029498E" w:rsidRPr="0091586B">
        <w:rPr>
          <w:rFonts w:ascii="Bookman Old Style" w:hAnsi="Bookman Old Style"/>
          <w:sz w:val="24"/>
          <w:szCs w:val="24"/>
        </w:rPr>
        <w:t>etap</w:t>
      </w:r>
      <w:proofErr w:type="spellEnd"/>
      <w:r w:rsidR="0029498E" w:rsidRPr="0091586B">
        <w:rPr>
          <w:rFonts w:ascii="Bookman Old Style" w:hAnsi="Bookman Old Style"/>
          <w:sz w:val="24"/>
          <w:szCs w:val="24"/>
        </w:rPr>
        <w:t xml:space="preserve"> </w:t>
      </w:r>
      <w:proofErr w:type="spellStart"/>
      <w:r w:rsidR="0091586B" w:rsidRPr="0091586B">
        <w:rPr>
          <w:rFonts w:ascii="Bookman Old Style" w:hAnsi="Bookman Old Style"/>
          <w:sz w:val="24"/>
          <w:szCs w:val="24"/>
        </w:rPr>
        <w:t>dalam</w:t>
      </w:r>
      <w:proofErr w:type="spellEnd"/>
      <w:r w:rsidR="0091586B" w:rsidRPr="0091586B">
        <w:rPr>
          <w:rFonts w:ascii="Bookman Old Style" w:hAnsi="Bookman Old Style"/>
          <w:sz w:val="24"/>
          <w:szCs w:val="24"/>
        </w:rPr>
        <w:t xml:space="preserve"> proses </w:t>
      </w:r>
      <w:proofErr w:type="spellStart"/>
      <w:r w:rsidR="0091586B" w:rsidRPr="0091586B">
        <w:rPr>
          <w:rFonts w:ascii="Bookman Old Style" w:hAnsi="Bookman Old Style"/>
          <w:sz w:val="24"/>
          <w:szCs w:val="24"/>
        </w:rPr>
        <w:t>konstruksi</w:t>
      </w:r>
      <w:proofErr w:type="spellEnd"/>
      <w:r w:rsidR="0091586B" w:rsidRPr="0091586B">
        <w:rPr>
          <w:rFonts w:ascii="Bookman Old Style" w:hAnsi="Bookman Old Style"/>
          <w:sz w:val="24"/>
          <w:szCs w:val="24"/>
        </w:rPr>
        <w:t xml:space="preserve"> dan pengembangan, Emiten atau Perusahaan Publik wajib mengungkapkan antara lain:</w:t>
      </w:r>
    </w:p>
    <w:p w14:paraId="3CCE43F6" w14:textId="544FBECA" w:rsidR="0091586B" w:rsidRPr="0091586B" w:rsidRDefault="0091586B" w:rsidP="00DD0351">
      <w:pPr>
        <w:pStyle w:val="ListParagraph"/>
        <w:numPr>
          <w:ilvl w:val="0"/>
          <w:numId w:val="290"/>
        </w:numPr>
        <w:spacing w:after="0" w:line="240" w:lineRule="auto"/>
        <w:ind w:left="4536" w:hanging="567"/>
        <w:jc w:val="both"/>
        <w:rPr>
          <w:rFonts w:ascii="Bookman Old Style" w:hAnsi="Bookman Old Style"/>
          <w:sz w:val="24"/>
          <w:szCs w:val="24"/>
        </w:rPr>
      </w:pPr>
      <w:r w:rsidRPr="0091586B">
        <w:rPr>
          <w:rFonts w:ascii="Bookman Old Style" w:hAnsi="Bookman Old Style"/>
          <w:sz w:val="24"/>
          <w:szCs w:val="24"/>
        </w:rPr>
        <w:t>rincian Aset Tetap yang sedang dalam konstruksi;</w:t>
      </w:r>
    </w:p>
    <w:p w14:paraId="50121BD8" w14:textId="4992A837" w:rsidR="0091586B" w:rsidRPr="0091586B" w:rsidRDefault="0091586B" w:rsidP="00DD0351">
      <w:pPr>
        <w:pStyle w:val="ListParagraph"/>
        <w:numPr>
          <w:ilvl w:val="0"/>
          <w:numId w:val="290"/>
        </w:numPr>
        <w:spacing w:after="0" w:line="240" w:lineRule="auto"/>
        <w:ind w:left="4536" w:hanging="567"/>
        <w:jc w:val="both"/>
        <w:rPr>
          <w:rFonts w:ascii="Bookman Old Style" w:hAnsi="Bookman Old Style"/>
          <w:sz w:val="24"/>
          <w:szCs w:val="24"/>
        </w:rPr>
      </w:pPr>
      <w:r w:rsidRPr="0091586B">
        <w:rPr>
          <w:rFonts w:ascii="Bookman Old Style" w:hAnsi="Bookman Old Style"/>
          <w:sz w:val="24"/>
          <w:szCs w:val="24"/>
        </w:rPr>
        <w:t>persentase jumlah tercatat terhadap nilai kontrak;</w:t>
      </w:r>
    </w:p>
    <w:p w14:paraId="61C30163" w14:textId="26D2BEEC" w:rsidR="0091586B" w:rsidRPr="0091586B" w:rsidRDefault="0091586B" w:rsidP="00DD0351">
      <w:pPr>
        <w:pStyle w:val="ListParagraph"/>
        <w:numPr>
          <w:ilvl w:val="0"/>
          <w:numId w:val="290"/>
        </w:numPr>
        <w:spacing w:after="0" w:line="240" w:lineRule="auto"/>
        <w:ind w:left="4536" w:hanging="567"/>
        <w:jc w:val="both"/>
        <w:rPr>
          <w:rFonts w:ascii="Bookman Old Style" w:hAnsi="Bookman Old Style"/>
          <w:sz w:val="24"/>
          <w:szCs w:val="24"/>
        </w:rPr>
      </w:pPr>
      <w:r w:rsidRPr="0091586B">
        <w:rPr>
          <w:rFonts w:ascii="Bookman Old Style" w:hAnsi="Bookman Old Style"/>
          <w:sz w:val="24"/>
          <w:szCs w:val="24"/>
        </w:rPr>
        <w:t>hambatan kelanjutan penyelesaian, jika terdapat hambatan;</w:t>
      </w:r>
    </w:p>
    <w:p w14:paraId="11191D97" w14:textId="4717C05F" w:rsidR="0091586B" w:rsidRPr="0091586B" w:rsidRDefault="0029498E" w:rsidP="00DD0351">
      <w:pPr>
        <w:pStyle w:val="ListParagraph"/>
        <w:numPr>
          <w:ilvl w:val="0"/>
          <w:numId w:val="290"/>
        </w:numPr>
        <w:spacing w:after="0" w:line="240" w:lineRule="auto"/>
        <w:ind w:left="4536" w:hanging="567"/>
        <w:jc w:val="both"/>
        <w:rPr>
          <w:rFonts w:ascii="Bookman Old Style" w:hAnsi="Bookman Old Style"/>
          <w:sz w:val="24"/>
          <w:szCs w:val="24"/>
        </w:rPr>
      </w:pPr>
      <w:proofErr w:type="spellStart"/>
      <w:r>
        <w:rPr>
          <w:rFonts w:ascii="Bookman Old Style" w:hAnsi="Bookman Old Style"/>
          <w:sz w:val="24"/>
          <w:szCs w:val="24"/>
        </w:rPr>
        <w:t>j</w:t>
      </w:r>
      <w:r w:rsidR="0091586B" w:rsidRPr="0091586B">
        <w:rPr>
          <w:rFonts w:ascii="Bookman Old Style" w:hAnsi="Bookman Old Style"/>
          <w:sz w:val="24"/>
          <w:szCs w:val="24"/>
        </w:rPr>
        <w:t>umlah</w:t>
      </w:r>
      <w:proofErr w:type="spellEnd"/>
      <w:r w:rsidR="0091586B" w:rsidRPr="0091586B">
        <w:rPr>
          <w:rFonts w:ascii="Bookman Old Style" w:hAnsi="Bookman Old Style"/>
          <w:sz w:val="24"/>
          <w:szCs w:val="24"/>
        </w:rPr>
        <w:t xml:space="preserve"> </w:t>
      </w:r>
      <w:proofErr w:type="spellStart"/>
      <w:r w:rsidR="0091586B" w:rsidRPr="0091586B">
        <w:rPr>
          <w:rFonts w:ascii="Bookman Old Style" w:hAnsi="Bookman Old Style"/>
          <w:sz w:val="24"/>
          <w:szCs w:val="24"/>
        </w:rPr>
        <w:t>pengeluaran</w:t>
      </w:r>
      <w:proofErr w:type="spellEnd"/>
      <w:r w:rsidR="0091586B" w:rsidRPr="0091586B">
        <w:rPr>
          <w:rFonts w:ascii="Bookman Old Style" w:hAnsi="Bookman Old Style"/>
          <w:sz w:val="24"/>
          <w:szCs w:val="24"/>
        </w:rPr>
        <w:t xml:space="preserve"> yang </w:t>
      </w:r>
      <w:proofErr w:type="spellStart"/>
      <w:r w:rsidR="0091586B" w:rsidRPr="0091586B">
        <w:rPr>
          <w:rFonts w:ascii="Bookman Old Style" w:hAnsi="Bookman Old Style"/>
          <w:sz w:val="24"/>
          <w:szCs w:val="24"/>
        </w:rPr>
        <w:t>diakui</w:t>
      </w:r>
      <w:proofErr w:type="spellEnd"/>
      <w:r w:rsidR="0091586B" w:rsidRPr="0091586B">
        <w:rPr>
          <w:rFonts w:ascii="Bookman Old Style" w:hAnsi="Bookman Old Style"/>
          <w:sz w:val="24"/>
          <w:szCs w:val="24"/>
        </w:rPr>
        <w:t xml:space="preserve"> </w:t>
      </w:r>
      <w:proofErr w:type="spellStart"/>
      <w:r w:rsidR="0091586B" w:rsidRPr="0091586B">
        <w:rPr>
          <w:rFonts w:ascii="Bookman Old Style" w:hAnsi="Bookman Old Style"/>
          <w:sz w:val="24"/>
          <w:szCs w:val="24"/>
        </w:rPr>
        <w:t>dalam</w:t>
      </w:r>
      <w:proofErr w:type="spellEnd"/>
      <w:r w:rsidR="0091586B" w:rsidRPr="0091586B">
        <w:rPr>
          <w:rFonts w:ascii="Bookman Old Style" w:hAnsi="Bookman Old Style"/>
          <w:sz w:val="24"/>
          <w:szCs w:val="24"/>
        </w:rPr>
        <w:t xml:space="preserve"> </w:t>
      </w:r>
      <w:proofErr w:type="spellStart"/>
      <w:r w:rsidR="0091586B" w:rsidRPr="0091586B">
        <w:rPr>
          <w:rFonts w:ascii="Bookman Old Style" w:hAnsi="Bookman Old Style"/>
          <w:sz w:val="24"/>
          <w:szCs w:val="24"/>
        </w:rPr>
        <w:t>jumlah</w:t>
      </w:r>
      <w:proofErr w:type="spellEnd"/>
      <w:r w:rsidR="0091586B" w:rsidRPr="0091586B">
        <w:rPr>
          <w:rFonts w:ascii="Bookman Old Style" w:hAnsi="Bookman Old Style"/>
          <w:sz w:val="24"/>
          <w:szCs w:val="24"/>
        </w:rPr>
        <w:t xml:space="preserve"> </w:t>
      </w:r>
      <w:proofErr w:type="spellStart"/>
      <w:r w:rsidR="0091586B" w:rsidRPr="0091586B">
        <w:rPr>
          <w:rFonts w:ascii="Bookman Old Style" w:hAnsi="Bookman Old Style"/>
          <w:sz w:val="24"/>
          <w:szCs w:val="24"/>
        </w:rPr>
        <w:t>tercatat</w:t>
      </w:r>
      <w:proofErr w:type="spellEnd"/>
      <w:r w:rsidR="0091586B" w:rsidRPr="0091586B">
        <w:rPr>
          <w:rFonts w:ascii="Bookman Old Style" w:hAnsi="Bookman Old Style"/>
          <w:sz w:val="24"/>
          <w:szCs w:val="24"/>
        </w:rPr>
        <w:t xml:space="preserve"> </w:t>
      </w:r>
      <w:r>
        <w:rPr>
          <w:rFonts w:ascii="Bookman Old Style" w:hAnsi="Bookman Old Style"/>
          <w:sz w:val="24"/>
          <w:szCs w:val="24"/>
        </w:rPr>
        <w:t>A</w:t>
      </w:r>
      <w:r w:rsidRPr="0091586B">
        <w:rPr>
          <w:rFonts w:ascii="Bookman Old Style" w:hAnsi="Bookman Old Style"/>
          <w:sz w:val="24"/>
          <w:szCs w:val="24"/>
        </w:rPr>
        <w:t xml:space="preserve">set </w:t>
      </w:r>
      <w:proofErr w:type="spellStart"/>
      <w:r>
        <w:rPr>
          <w:rFonts w:ascii="Bookman Old Style" w:hAnsi="Bookman Old Style"/>
          <w:sz w:val="24"/>
          <w:szCs w:val="24"/>
        </w:rPr>
        <w:t>T</w:t>
      </w:r>
      <w:r w:rsidRPr="0091586B">
        <w:rPr>
          <w:rFonts w:ascii="Bookman Old Style" w:hAnsi="Bookman Old Style"/>
          <w:sz w:val="24"/>
          <w:szCs w:val="24"/>
        </w:rPr>
        <w:t>etap</w:t>
      </w:r>
      <w:proofErr w:type="spellEnd"/>
      <w:r w:rsidRPr="0091586B">
        <w:rPr>
          <w:rFonts w:ascii="Bookman Old Style" w:hAnsi="Bookman Old Style"/>
          <w:sz w:val="24"/>
          <w:szCs w:val="24"/>
        </w:rPr>
        <w:t xml:space="preserve"> </w:t>
      </w:r>
      <w:r w:rsidR="0091586B" w:rsidRPr="0091586B">
        <w:rPr>
          <w:rFonts w:ascii="Bookman Old Style" w:hAnsi="Bookman Old Style"/>
          <w:sz w:val="24"/>
          <w:szCs w:val="24"/>
        </w:rPr>
        <w:t xml:space="preserve">yang </w:t>
      </w:r>
      <w:proofErr w:type="spellStart"/>
      <w:r w:rsidR="0091586B" w:rsidRPr="0091586B">
        <w:rPr>
          <w:rFonts w:ascii="Bookman Old Style" w:hAnsi="Bookman Old Style"/>
          <w:sz w:val="24"/>
          <w:szCs w:val="24"/>
        </w:rPr>
        <w:t>sedang</w:t>
      </w:r>
      <w:proofErr w:type="spellEnd"/>
      <w:r w:rsidR="0091586B" w:rsidRPr="0091586B">
        <w:rPr>
          <w:rFonts w:ascii="Bookman Old Style" w:hAnsi="Bookman Old Style"/>
          <w:sz w:val="24"/>
          <w:szCs w:val="24"/>
        </w:rPr>
        <w:t xml:space="preserve"> </w:t>
      </w:r>
      <w:proofErr w:type="spellStart"/>
      <w:r w:rsidR="0091586B" w:rsidRPr="0091586B">
        <w:rPr>
          <w:rFonts w:ascii="Bookman Old Style" w:hAnsi="Bookman Old Style"/>
          <w:sz w:val="24"/>
          <w:szCs w:val="24"/>
        </w:rPr>
        <w:t>dalam</w:t>
      </w:r>
      <w:proofErr w:type="spellEnd"/>
      <w:r w:rsidR="0091586B" w:rsidRPr="0091586B">
        <w:rPr>
          <w:rFonts w:ascii="Bookman Old Style" w:hAnsi="Bookman Old Style"/>
          <w:sz w:val="24"/>
          <w:szCs w:val="24"/>
        </w:rPr>
        <w:t xml:space="preserve"> </w:t>
      </w:r>
      <w:proofErr w:type="spellStart"/>
      <w:r w:rsidR="0091586B" w:rsidRPr="0091586B">
        <w:rPr>
          <w:rFonts w:ascii="Bookman Old Style" w:hAnsi="Bookman Old Style"/>
          <w:sz w:val="24"/>
          <w:szCs w:val="24"/>
        </w:rPr>
        <w:t>konstruksi</w:t>
      </w:r>
      <w:proofErr w:type="spellEnd"/>
      <w:r w:rsidR="0091586B" w:rsidRPr="0091586B">
        <w:rPr>
          <w:rFonts w:ascii="Bookman Old Style" w:hAnsi="Bookman Old Style"/>
          <w:sz w:val="24"/>
          <w:szCs w:val="24"/>
        </w:rPr>
        <w:t>;</w:t>
      </w:r>
    </w:p>
    <w:p w14:paraId="0B90EF8B" w14:textId="753BD0CE" w:rsidR="0091586B" w:rsidRPr="0091586B" w:rsidRDefault="0029498E" w:rsidP="00DD0351">
      <w:pPr>
        <w:pStyle w:val="ListParagraph"/>
        <w:numPr>
          <w:ilvl w:val="0"/>
          <w:numId w:val="290"/>
        </w:numPr>
        <w:spacing w:after="0" w:line="240" w:lineRule="auto"/>
        <w:ind w:left="4536" w:hanging="567"/>
        <w:jc w:val="both"/>
        <w:rPr>
          <w:rFonts w:ascii="Bookman Old Style" w:hAnsi="Bookman Old Style"/>
          <w:sz w:val="24"/>
          <w:szCs w:val="24"/>
        </w:rPr>
      </w:pPr>
      <w:proofErr w:type="spellStart"/>
      <w:r>
        <w:rPr>
          <w:rFonts w:ascii="Bookman Old Style" w:hAnsi="Bookman Old Style"/>
          <w:sz w:val="24"/>
          <w:szCs w:val="24"/>
        </w:rPr>
        <w:t>d</w:t>
      </w:r>
      <w:r w:rsidR="0091586B" w:rsidRPr="0091586B">
        <w:rPr>
          <w:rFonts w:ascii="Bookman Old Style" w:hAnsi="Bookman Old Style"/>
          <w:sz w:val="24"/>
          <w:szCs w:val="24"/>
        </w:rPr>
        <w:t>alam</w:t>
      </w:r>
      <w:proofErr w:type="spellEnd"/>
      <w:r w:rsidR="0091586B" w:rsidRPr="0091586B">
        <w:rPr>
          <w:rFonts w:ascii="Bookman Old Style" w:hAnsi="Bookman Old Style"/>
          <w:sz w:val="24"/>
          <w:szCs w:val="24"/>
        </w:rPr>
        <w:t xml:space="preserve"> </w:t>
      </w:r>
      <w:proofErr w:type="spellStart"/>
      <w:r w:rsidR="0091586B" w:rsidRPr="0091586B">
        <w:rPr>
          <w:rFonts w:ascii="Bookman Old Style" w:hAnsi="Bookman Old Style"/>
          <w:sz w:val="24"/>
          <w:szCs w:val="24"/>
        </w:rPr>
        <w:t>hal</w:t>
      </w:r>
      <w:proofErr w:type="spellEnd"/>
      <w:r w:rsidR="0091586B" w:rsidRPr="0091586B">
        <w:rPr>
          <w:rFonts w:ascii="Bookman Old Style" w:hAnsi="Bookman Old Style"/>
          <w:sz w:val="24"/>
          <w:szCs w:val="24"/>
        </w:rPr>
        <w:t xml:space="preserve"> </w:t>
      </w:r>
      <w:proofErr w:type="spellStart"/>
      <w:r w:rsidR="0091586B" w:rsidRPr="0091586B">
        <w:rPr>
          <w:rFonts w:ascii="Bookman Old Style" w:hAnsi="Bookman Old Style"/>
          <w:sz w:val="24"/>
          <w:szCs w:val="24"/>
        </w:rPr>
        <w:t>terdapat</w:t>
      </w:r>
      <w:proofErr w:type="spellEnd"/>
      <w:r w:rsidR="0091586B" w:rsidRPr="0091586B">
        <w:rPr>
          <w:rFonts w:ascii="Bookman Old Style" w:hAnsi="Bookman Old Style"/>
          <w:sz w:val="24"/>
          <w:szCs w:val="24"/>
        </w:rPr>
        <w:t xml:space="preserve"> </w:t>
      </w:r>
      <w:proofErr w:type="spellStart"/>
      <w:r w:rsidR="0091586B" w:rsidRPr="0091586B">
        <w:rPr>
          <w:rFonts w:ascii="Bookman Old Style" w:hAnsi="Bookman Old Style"/>
          <w:sz w:val="24"/>
          <w:szCs w:val="24"/>
        </w:rPr>
        <w:t>kapitalisasi</w:t>
      </w:r>
      <w:proofErr w:type="spellEnd"/>
      <w:r w:rsidR="0091586B" w:rsidRPr="0091586B">
        <w:rPr>
          <w:rFonts w:ascii="Bookman Old Style" w:hAnsi="Bookman Old Style"/>
          <w:sz w:val="24"/>
          <w:szCs w:val="24"/>
        </w:rPr>
        <w:t xml:space="preserve"> biaya pinjaman</w:t>
      </w:r>
      <w:r w:rsidR="0091586B">
        <w:rPr>
          <w:rFonts w:ascii="Bookman Old Style" w:hAnsi="Bookman Old Style"/>
          <w:sz w:val="24"/>
          <w:szCs w:val="24"/>
        </w:rPr>
        <w:t xml:space="preserve"> </w:t>
      </w:r>
      <w:r w:rsidR="0091586B" w:rsidRPr="0091586B">
        <w:rPr>
          <w:rFonts w:ascii="Bookman Old Style" w:hAnsi="Bookman Old Style"/>
          <w:sz w:val="24"/>
          <w:szCs w:val="24"/>
        </w:rPr>
        <w:t>untuk Aset Tetap yang memenuhi kriteria aset kualifikasian, maka wajib diungkapkan:</w:t>
      </w:r>
    </w:p>
    <w:p w14:paraId="3AF423A8" w14:textId="77777777" w:rsidR="00266EB3" w:rsidRDefault="0091586B" w:rsidP="00DD0351">
      <w:pPr>
        <w:pStyle w:val="ListParagraph"/>
        <w:numPr>
          <w:ilvl w:val="0"/>
          <w:numId w:val="291"/>
        </w:numPr>
        <w:spacing w:after="0" w:line="240" w:lineRule="auto"/>
        <w:ind w:left="5103" w:hanging="567"/>
        <w:jc w:val="both"/>
        <w:rPr>
          <w:rFonts w:ascii="Bookman Old Style" w:hAnsi="Bookman Old Style"/>
          <w:sz w:val="24"/>
          <w:szCs w:val="24"/>
        </w:rPr>
      </w:pPr>
      <w:r w:rsidRPr="0091586B">
        <w:rPr>
          <w:rFonts w:ascii="Bookman Old Style" w:hAnsi="Bookman Old Style"/>
          <w:sz w:val="24"/>
          <w:szCs w:val="24"/>
        </w:rPr>
        <w:t>jumlah biaya pinjaman yang dikapitalisasi selama periode; dan</w:t>
      </w:r>
    </w:p>
    <w:p w14:paraId="563B990B" w14:textId="0DA2D5E3" w:rsidR="0091586B" w:rsidRPr="00266EB3" w:rsidRDefault="0091586B" w:rsidP="00DD0351">
      <w:pPr>
        <w:pStyle w:val="ListParagraph"/>
        <w:numPr>
          <w:ilvl w:val="0"/>
          <w:numId w:val="291"/>
        </w:numPr>
        <w:spacing w:after="0" w:line="240" w:lineRule="auto"/>
        <w:ind w:left="5103" w:hanging="567"/>
        <w:jc w:val="both"/>
        <w:rPr>
          <w:rFonts w:ascii="Bookman Old Style" w:hAnsi="Bookman Old Style"/>
          <w:sz w:val="24"/>
          <w:szCs w:val="24"/>
        </w:rPr>
      </w:pPr>
      <w:r w:rsidRPr="00266EB3">
        <w:rPr>
          <w:rFonts w:ascii="Bookman Old Style" w:hAnsi="Bookman Old Style"/>
          <w:sz w:val="24"/>
          <w:szCs w:val="24"/>
        </w:rPr>
        <w:t>tarif kapitalisasi yang digunakan untuk menentukan jumlah biaya pinjaman yang dapat dikapitalisasi.</w:t>
      </w:r>
    </w:p>
    <w:p w14:paraId="476B1788" w14:textId="12C655F1" w:rsidR="0091586B" w:rsidRPr="0091586B" w:rsidRDefault="00EC07C7" w:rsidP="00DD0351">
      <w:pPr>
        <w:pStyle w:val="ListParagraph"/>
        <w:numPr>
          <w:ilvl w:val="0"/>
          <w:numId w:val="288"/>
        </w:numPr>
        <w:spacing w:after="0" w:line="240" w:lineRule="auto"/>
        <w:ind w:left="3969" w:hanging="567"/>
        <w:jc w:val="both"/>
        <w:rPr>
          <w:rFonts w:ascii="Bookman Old Style" w:hAnsi="Bookman Old Style"/>
          <w:sz w:val="24"/>
          <w:szCs w:val="24"/>
        </w:rPr>
      </w:pPr>
      <w:proofErr w:type="spellStart"/>
      <w:r>
        <w:rPr>
          <w:rFonts w:ascii="Bookman Old Style" w:hAnsi="Bookman Old Style"/>
          <w:sz w:val="24"/>
          <w:szCs w:val="24"/>
        </w:rPr>
        <w:t>p</w:t>
      </w:r>
      <w:r w:rsidR="0091586B" w:rsidRPr="0091586B">
        <w:rPr>
          <w:rFonts w:ascii="Bookman Old Style" w:hAnsi="Bookman Old Style"/>
          <w:sz w:val="24"/>
          <w:szCs w:val="24"/>
        </w:rPr>
        <w:t>engungkapan</w:t>
      </w:r>
      <w:proofErr w:type="spellEnd"/>
      <w:r w:rsidR="0091586B" w:rsidRPr="0091586B">
        <w:rPr>
          <w:rFonts w:ascii="Bookman Old Style" w:hAnsi="Bookman Old Style"/>
          <w:sz w:val="24"/>
          <w:szCs w:val="24"/>
        </w:rPr>
        <w:t xml:space="preserve"> </w:t>
      </w:r>
      <w:proofErr w:type="spellStart"/>
      <w:r w:rsidR="0091586B" w:rsidRPr="0091586B">
        <w:rPr>
          <w:rFonts w:ascii="Bookman Old Style" w:hAnsi="Bookman Old Style"/>
          <w:sz w:val="24"/>
          <w:szCs w:val="24"/>
        </w:rPr>
        <w:t>lainnya</w:t>
      </w:r>
      <w:proofErr w:type="spellEnd"/>
      <w:r w:rsidR="0091586B" w:rsidRPr="0091586B">
        <w:rPr>
          <w:rFonts w:ascii="Bookman Old Style" w:hAnsi="Bookman Old Style"/>
          <w:sz w:val="24"/>
          <w:szCs w:val="24"/>
        </w:rPr>
        <w:t xml:space="preserve"> </w:t>
      </w:r>
      <w:proofErr w:type="spellStart"/>
      <w:r w:rsidR="0091586B" w:rsidRPr="0091586B">
        <w:rPr>
          <w:rFonts w:ascii="Bookman Old Style" w:hAnsi="Bookman Old Style"/>
          <w:sz w:val="24"/>
          <w:szCs w:val="24"/>
        </w:rPr>
        <w:t>antara</w:t>
      </w:r>
      <w:proofErr w:type="spellEnd"/>
      <w:r w:rsidR="0091586B" w:rsidRPr="0091586B">
        <w:rPr>
          <w:rFonts w:ascii="Bookman Old Style" w:hAnsi="Bookman Old Style"/>
          <w:sz w:val="24"/>
          <w:szCs w:val="24"/>
        </w:rPr>
        <w:t xml:space="preserve"> lain:</w:t>
      </w:r>
    </w:p>
    <w:p w14:paraId="7272A2C1" w14:textId="02EA302F" w:rsidR="0091586B" w:rsidRPr="0091586B" w:rsidRDefault="0091586B" w:rsidP="00DD0351">
      <w:pPr>
        <w:pStyle w:val="ListParagraph"/>
        <w:numPr>
          <w:ilvl w:val="0"/>
          <w:numId w:val="292"/>
        </w:numPr>
        <w:spacing w:after="0" w:line="240" w:lineRule="auto"/>
        <w:ind w:left="4536" w:hanging="567"/>
        <w:jc w:val="both"/>
        <w:rPr>
          <w:rFonts w:ascii="Bookman Old Style" w:hAnsi="Bookman Old Style"/>
          <w:sz w:val="24"/>
          <w:szCs w:val="24"/>
        </w:rPr>
      </w:pPr>
      <w:r w:rsidRPr="0091586B">
        <w:rPr>
          <w:rFonts w:ascii="Bookman Old Style" w:hAnsi="Bookman Old Style"/>
          <w:sz w:val="24"/>
          <w:szCs w:val="24"/>
        </w:rPr>
        <w:t>jumlah tercatat Aset Tetap yang tidak dipakai sementara;</w:t>
      </w:r>
    </w:p>
    <w:p w14:paraId="32DACAF6" w14:textId="0A365450" w:rsidR="0091586B" w:rsidRPr="0091586B" w:rsidRDefault="0091586B" w:rsidP="00DD0351">
      <w:pPr>
        <w:pStyle w:val="ListParagraph"/>
        <w:numPr>
          <w:ilvl w:val="0"/>
          <w:numId w:val="292"/>
        </w:numPr>
        <w:spacing w:after="0" w:line="240" w:lineRule="auto"/>
        <w:ind w:left="4536" w:hanging="567"/>
        <w:jc w:val="both"/>
        <w:rPr>
          <w:rFonts w:ascii="Bookman Old Style" w:hAnsi="Bookman Old Style"/>
          <w:sz w:val="24"/>
          <w:szCs w:val="24"/>
        </w:rPr>
      </w:pPr>
      <w:r w:rsidRPr="0091586B">
        <w:rPr>
          <w:rFonts w:ascii="Bookman Old Style" w:hAnsi="Bookman Old Style"/>
          <w:sz w:val="24"/>
          <w:szCs w:val="24"/>
        </w:rPr>
        <w:lastRenderedPageBreak/>
        <w:t>jumlah tercatat bruto dari setiap Aset Tetap yang telah disusutkan penuh dan masih digunakan;</w:t>
      </w:r>
    </w:p>
    <w:p w14:paraId="0EA91B28" w14:textId="4CB52740" w:rsidR="0091586B" w:rsidRPr="0091586B" w:rsidRDefault="0091586B" w:rsidP="00DD0351">
      <w:pPr>
        <w:pStyle w:val="ListParagraph"/>
        <w:numPr>
          <w:ilvl w:val="0"/>
          <w:numId w:val="292"/>
        </w:numPr>
        <w:spacing w:after="0" w:line="240" w:lineRule="auto"/>
        <w:ind w:left="4536" w:hanging="567"/>
        <w:jc w:val="both"/>
        <w:rPr>
          <w:rFonts w:ascii="Bookman Old Style" w:hAnsi="Bookman Old Style"/>
          <w:sz w:val="24"/>
          <w:szCs w:val="24"/>
        </w:rPr>
      </w:pPr>
      <w:r w:rsidRPr="0091586B">
        <w:rPr>
          <w:rFonts w:ascii="Bookman Old Style" w:hAnsi="Bookman Old Style"/>
          <w:sz w:val="24"/>
          <w:szCs w:val="24"/>
        </w:rPr>
        <w:t>jumlah tercatat Aset Tetap yang dihentikan dari penggunaan aktif dan tidak diklasifikasikan sebagai tersedia untuk dijual sesuai SAK</w:t>
      </w:r>
      <w:r w:rsidR="00C5466D">
        <w:rPr>
          <w:rFonts w:ascii="Bookman Old Style" w:hAnsi="Bookman Old Style"/>
          <w:sz w:val="24"/>
          <w:szCs w:val="24"/>
        </w:rPr>
        <w:t xml:space="preserve"> atau SLK</w:t>
      </w:r>
      <w:r w:rsidRPr="0091586B">
        <w:rPr>
          <w:rFonts w:ascii="Bookman Old Style" w:hAnsi="Bookman Old Style"/>
          <w:sz w:val="24"/>
          <w:szCs w:val="24"/>
        </w:rPr>
        <w:t>;</w:t>
      </w:r>
    </w:p>
    <w:p w14:paraId="08839491" w14:textId="21D0B8F7" w:rsidR="0091586B" w:rsidRPr="0091586B" w:rsidRDefault="0091586B" w:rsidP="00DD0351">
      <w:pPr>
        <w:pStyle w:val="ListParagraph"/>
        <w:numPr>
          <w:ilvl w:val="0"/>
          <w:numId w:val="292"/>
        </w:numPr>
        <w:spacing w:after="0" w:line="240" w:lineRule="auto"/>
        <w:ind w:left="4536" w:hanging="567"/>
        <w:jc w:val="both"/>
        <w:rPr>
          <w:rFonts w:ascii="Bookman Old Style" w:hAnsi="Bookman Old Style"/>
          <w:sz w:val="24"/>
          <w:szCs w:val="24"/>
        </w:rPr>
      </w:pPr>
      <w:r w:rsidRPr="0091586B">
        <w:rPr>
          <w:rFonts w:ascii="Bookman Old Style" w:hAnsi="Bookman Old Style"/>
          <w:sz w:val="24"/>
          <w:szCs w:val="24"/>
        </w:rPr>
        <w:t>dalam hal model biaya digunakan, Nilai Wajar Aset Tetap apabila berbeda secara material dari jumlah tercatat;</w:t>
      </w:r>
    </w:p>
    <w:p w14:paraId="3AE739A5" w14:textId="11830721" w:rsidR="0091586B" w:rsidRPr="0091586B" w:rsidRDefault="0091586B" w:rsidP="00DD0351">
      <w:pPr>
        <w:pStyle w:val="ListParagraph"/>
        <w:numPr>
          <w:ilvl w:val="0"/>
          <w:numId w:val="292"/>
        </w:numPr>
        <w:spacing w:after="0" w:line="240" w:lineRule="auto"/>
        <w:ind w:left="4536" w:hanging="567"/>
        <w:jc w:val="both"/>
        <w:rPr>
          <w:rFonts w:ascii="Bookman Old Style" w:hAnsi="Bookman Old Style"/>
          <w:sz w:val="24"/>
          <w:szCs w:val="24"/>
        </w:rPr>
      </w:pPr>
      <w:r w:rsidRPr="0091586B">
        <w:rPr>
          <w:rFonts w:ascii="Bookman Old Style" w:hAnsi="Bookman Old Style"/>
          <w:sz w:val="24"/>
          <w:szCs w:val="24"/>
        </w:rPr>
        <w:t>nilai buku, hasil penjualan neto, keuntungan (kerugian) dari Aset Tetap yang dihentikan pengakuannya;</w:t>
      </w:r>
    </w:p>
    <w:p w14:paraId="539B46E8" w14:textId="67274C06" w:rsidR="0091586B" w:rsidRPr="0091586B" w:rsidRDefault="0091586B" w:rsidP="00DD0351">
      <w:pPr>
        <w:pStyle w:val="ListParagraph"/>
        <w:numPr>
          <w:ilvl w:val="0"/>
          <w:numId w:val="292"/>
        </w:numPr>
        <w:spacing w:after="0" w:line="240" w:lineRule="auto"/>
        <w:ind w:left="4536" w:hanging="567"/>
        <w:jc w:val="both"/>
        <w:rPr>
          <w:rFonts w:ascii="Bookman Old Style" w:hAnsi="Bookman Old Style"/>
          <w:sz w:val="24"/>
          <w:szCs w:val="24"/>
        </w:rPr>
      </w:pPr>
      <w:r w:rsidRPr="0091586B">
        <w:rPr>
          <w:rFonts w:ascii="Bookman Old Style" w:hAnsi="Bookman Old Style"/>
          <w:sz w:val="24"/>
          <w:szCs w:val="24"/>
        </w:rPr>
        <w:t>dalam hal terdapat Aset Tetap yang berasal dari hibah, agar diungkapkan jenis Aset, nilai tercatat, dan tanggal perolehan;</w:t>
      </w:r>
    </w:p>
    <w:p w14:paraId="06FC1591" w14:textId="0F50B69B" w:rsidR="0091586B" w:rsidRPr="0091586B" w:rsidRDefault="0091586B" w:rsidP="00DD0351">
      <w:pPr>
        <w:pStyle w:val="ListParagraph"/>
        <w:numPr>
          <w:ilvl w:val="0"/>
          <w:numId w:val="292"/>
        </w:numPr>
        <w:spacing w:after="0" w:line="240" w:lineRule="auto"/>
        <w:ind w:left="4536" w:hanging="567"/>
        <w:jc w:val="both"/>
        <w:rPr>
          <w:rFonts w:ascii="Bookman Old Style" w:hAnsi="Bookman Old Style"/>
          <w:sz w:val="24"/>
          <w:szCs w:val="24"/>
        </w:rPr>
      </w:pPr>
      <w:r w:rsidRPr="0091586B">
        <w:rPr>
          <w:rFonts w:ascii="Bookman Old Style" w:hAnsi="Bookman Old Style"/>
          <w:sz w:val="24"/>
          <w:szCs w:val="24"/>
        </w:rPr>
        <w:t>perubahan estimasi masa guna dan/atau metode penyusutan menurut jenis Aset Tetap; dan</w:t>
      </w:r>
    </w:p>
    <w:p w14:paraId="788B512B" w14:textId="25B1A4FB" w:rsidR="0091586B" w:rsidRDefault="00266EB3" w:rsidP="00DD0351">
      <w:pPr>
        <w:pStyle w:val="ListParagraph"/>
        <w:numPr>
          <w:ilvl w:val="0"/>
          <w:numId w:val="292"/>
        </w:numPr>
        <w:spacing w:after="0" w:line="240" w:lineRule="auto"/>
        <w:ind w:left="4536" w:hanging="567"/>
        <w:jc w:val="both"/>
        <w:rPr>
          <w:rFonts w:ascii="Bookman Old Style" w:hAnsi="Bookman Old Style"/>
          <w:sz w:val="24"/>
          <w:szCs w:val="24"/>
        </w:rPr>
      </w:pPr>
      <w:r>
        <w:rPr>
          <w:rFonts w:ascii="Bookman Old Style" w:hAnsi="Bookman Old Style"/>
          <w:sz w:val="24"/>
          <w:szCs w:val="24"/>
        </w:rPr>
        <w:t>k</w:t>
      </w:r>
      <w:r w:rsidR="0091586B" w:rsidRPr="0091586B">
        <w:rPr>
          <w:rFonts w:ascii="Bookman Old Style" w:hAnsi="Bookman Old Style"/>
          <w:sz w:val="24"/>
          <w:szCs w:val="24"/>
        </w:rPr>
        <w:t>ondisi atau peristiwa yang menyebabkan terjadinya penurunan nilai atau pemulihan penurunan nilai.</w:t>
      </w:r>
    </w:p>
    <w:p w14:paraId="2CAD13B7" w14:textId="58EDE564" w:rsidR="0091586B" w:rsidRDefault="00266EB3" w:rsidP="00DD0351">
      <w:pPr>
        <w:pStyle w:val="ListParagraph"/>
        <w:numPr>
          <w:ilvl w:val="0"/>
          <w:numId w:val="273"/>
        </w:numPr>
        <w:spacing w:after="0" w:line="240" w:lineRule="auto"/>
        <w:ind w:left="3402" w:hanging="567"/>
        <w:jc w:val="both"/>
        <w:rPr>
          <w:rFonts w:ascii="Bookman Old Style" w:hAnsi="Bookman Old Style"/>
          <w:sz w:val="24"/>
          <w:szCs w:val="24"/>
        </w:rPr>
      </w:pPr>
      <w:r>
        <w:rPr>
          <w:rFonts w:ascii="Bookman Old Style" w:hAnsi="Bookman Old Style"/>
          <w:sz w:val="24"/>
          <w:szCs w:val="24"/>
        </w:rPr>
        <w:t>Aset Takberwujud</w:t>
      </w:r>
    </w:p>
    <w:p w14:paraId="2F2AA705" w14:textId="77777777" w:rsidR="00266EB3" w:rsidRPr="00266EB3" w:rsidRDefault="00266EB3" w:rsidP="00266EB3">
      <w:pPr>
        <w:pStyle w:val="ListParagraph"/>
        <w:spacing w:after="0" w:line="240" w:lineRule="auto"/>
        <w:ind w:left="3402"/>
        <w:jc w:val="both"/>
        <w:rPr>
          <w:rFonts w:ascii="Bookman Old Style" w:hAnsi="Bookman Old Style"/>
          <w:sz w:val="24"/>
          <w:szCs w:val="24"/>
        </w:rPr>
      </w:pPr>
      <w:r w:rsidRPr="00266EB3">
        <w:rPr>
          <w:rFonts w:ascii="Bookman Old Style" w:hAnsi="Bookman Old Style"/>
          <w:sz w:val="24"/>
          <w:szCs w:val="24"/>
        </w:rPr>
        <w:t>Emiten atau Perusahaan Publik mengungkapkan untuk setiap kelas Aset Takberwujud, dipisahkan antara Aset Takberwujud yang dihasilkan secara internal dan Aset Takberwujud lain, antara lain:</w:t>
      </w:r>
    </w:p>
    <w:p w14:paraId="12562CE8" w14:textId="5CB0CC20" w:rsidR="00266EB3" w:rsidRPr="00266EB3" w:rsidRDefault="00266EB3" w:rsidP="00DD0351">
      <w:pPr>
        <w:pStyle w:val="ListParagraph"/>
        <w:numPr>
          <w:ilvl w:val="0"/>
          <w:numId w:val="293"/>
        </w:numPr>
        <w:spacing w:after="0" w:line="240" w:lineRule="auto"/>
        <w:ind w:left="3969" w:hanging="567"/>
        <w:jc w:val="both"/>
        <w:rPr>
          <w:rFonts w:ascii="Bookman Old Style" w:hAnsi="Bookman Old Style"/>
          <w:sz w:val="24"/>
          <w:szCs w:val="24"/>
        </w:rPr>
      </w:pPr>
      <w:r w:rsidRPr="00266EB3">
        <w:rPr>
          <w:rFonts w:ascii="Bookman Old Style" w:hAnsi="Bookman Old Style"/>
          <w:sz w:val="24"/>
          <w:szCs w:val="24"/>
        </w:rPr>
        <w:t>jumlah tercatat bruto dan akumulasi amortisasi;</w:t>
      </w:r>
    </w:p>
    <w:p w14:paraId="0F057BB4" w14:textId="5D82D3C6" w:rsidR="00266EB3" w:rsidRPr="00266EB3" w:rsidRDefault="00266EB3" w:rsidP="00DD0351">
      <w:pPr>
        <w:pStyle w:val="ListParagraph"/>
        <w:numPr>
          <w:ilvl w:val="0"/>
          <w:numId w:val="293"/>
        </w:numPr>
        <w:spacing w:after="0" w:line="240" w:lineRule="auto"/>
        <w:ind w:left="3969" w:hanging="567"/>
        <w:jc w:val="both"/>
        <w:rPr>
          <w:rFonts w:ascii="Bookman Old Style" w:hAnsi="Bookman Old Style"/>
          <w:sz w:val="24"/>
          <w:szCs w:val="24"/>
        </w:rPr>
      </w:pPr>
      <w:r w:rsidRPr="00266EB3">
        <w:rPr>
          <w:rFonts w:ascii="Bookman Old Style" w:hAnsi="Bookman Old Style"/>
          <w:sz w:val="24"/>
          <w:szCs w:val="24"/>
        </w:rPr>
        <w:t>alokasi jumlah amortisasi Aset Takberwujud ke pos laporan kinerja keuangan;</w:t>
      </w:r>
    </w:p>
    <w:p w14:paraId="60675D70" w14:textId="62A53273" w:rsidR="00266EB3" w:rsidRPr="00266EB3" w:rsidRDefault="00266EB3" w:rsidP="00DD0351">
      <w:pPr>
        <w:pStyle w:val="ListParagraph"/>
        <w:numPr>
          <w:ilvl w:val="0"/>
          <w:numId w:val="293"/>
        </w:numPr>
        <w:spacing w:after="0" w:line="240" w:lineRule="auto"/>
        <w:ind w:left="3969" w:hanging="567"/>
        <w:jc w:val="both"/>
        <w:rPr>
          <w:rFonts w:ascii="Bookman Old Style" w:hAnsi="Bookman Old Style"/>
          <w:sz w:val="24"/>
          <w:szCs w:val="24"/>
        </w:rPr>
      </w:pPr>
      <w:r w:rsidRPr="00266EB3">
        <w:rPr>
          <w:rFonts w:ascii="Bookman Old Style" w:hAnsi="Bookman Old Style"/>
          <w:sz w:val="24"/>
          <w:szCs w:val="24"/>
        </w:rPr>
        <w:t>rekonsiliasi jumlah tercatat bruto dan akumulasi amortisasi Aset Takberwujud pada awal dan akhir periode dengan menunjukkan penambahan, pengurangan, dan reklasifikasi;</w:t>
      </w:r>
    </w:p>
    <w:p w14:paraId="7878829A" w14:textId="620BA0E0" w:rsidR="00266EB3" w:rsidRPr="00266EB3" w:rsidRDefault="00266EB3" w:rsidP="00DD0351">
      <w:pPr>
        <w:pStyle w:val="ListParagraph"/>
        <w:numPr>
          <w:ilvl w:val="0"/>
          <w:numId w:val="293"/>
        </w:numPr>
        <w:spacing w:after="0" w:line="240" w:lineRule="auto"/>
        <w:ind w:left="3969" w:hanging="567"/>
        <w:jc w:val="both"/>
        <w:rPr>
          <w:rFonts w:ascii="Bookman Old Style" w:hAnsi="Bookman Old Style"/>
          <w:sz w:val="24"/>
          <w:szCs w:val="24"/>
        </w:rPr>
      </w:pPr>
      <w:r w:rsidRPr="00266EB3">
        <w:rPr>
          <w:rFonts w:ascii="Bookman Old Style" w:hAnsi="Bookman Old Style"/>
          <w:sz w:val="24"/>
          <w:szCs w:val="24"/>
        </w:rPr>
        <w:t>jumlah rugi penurunan nilai dan jumlah pembalikan rugi penurunan nilai yang diakui dalam laba rugi dan penghasilan komprehensif lain (jika ada);</w:t>
      </w:r>
    </w:p>
    <w:p w14:paraId="423743E2" w14:textId="621AFC72" w:rsidR="00266EB3" w:rsidRPr="00266EB3" w:rsidRDefault="00266EB3" w:rsidP="00DD0351">
      <w:pPr>
        <w:pStyle w:val="ListParagraph"/>
        <w:numPr>
          <w:ilvl w:val="0"/>
          <w:numId w:val="293"/>
        </w:numPr>
        <w:spacing w:after="0" w:line="240" w:lineRule="auto"/>
        <w:ind w:left="3969" w:hanging="567"/>
        <w:jc w:val="both"/>
        <w:rPr>
          <w:rFonts w:ascii="Bookman Old Style" w:hAnsi="Bookman Old Style"/>
          <w:sz w:val="24"/>
          <w:szCs w:val="24"/>
        </w:rPr>
      </w:pPr>
      <w:r w:rsidRPr="00266EB3">
        <w:rPr>
          <w:rFonts w:ascii="Bookman Old Style" w:hAnsi="Bookman Old Style"/>
          <w:sz w:val="24"/>
          <w:szCs w:val="24"/>
        </w:rPr>
        <w:t xml:space="preserve">jumlah tercatat Aset dan faktor signifikan yang mendukung penentuan dan penilaiannya untuk Aset Takberwujud yang dinilai dengan umur manfaat tidak terbatas; </w:t>
      </w:r>
    </w:p>
    <w:p w14:paraId="5D340B58" w14:textId="1C95D546" w:rsidR="00266EB3" w:rsidRPr="00266EB3" w:rsidRDefault="00266EB3" w:rsidP="00DD0351">
      <w:pPr>
        <w:pStyle w:val="ListParagraph"/>
        <w:numPr>
          <w:ilvl w:val="0"/>
          <w:numId w:val="293"/>
        </w:numPr>
        <w:spacing w:after="0" w:line="240" w:lineRule="auto"/>
        <w:ind w:left="3969" w:hanging="567"/>
        <w:jc w:val="both"/>
        <w:rPr>
          <w:rFonts w:ascii="Bookman Old Style" w:hAnsi="Bookman Old Style"/>
          <w:sz w:val="24"/>
          <w:szCs w:val="24"/>
        </w:rPr>
      </w:pPr>
      <w:r w:rsidRPr="00266EB3">
        <w:rPr>
          <w:rFonts w:ascii="Bookman Old Style" w:hAnsi="Bookman Old Style"/>
          <w:sz w:val="24"/>
          <w:szCs w:val="24"/>
        </w:rPr>
        <w:t>deskripsi atas jumlah tercatat dan sisa periode amortisasi dari setiap aset takberwujud yang material terhadap laporan keuangan Emiten atau Perusahaan Publik;</w:t>
      </w:r>
    </w:p>
    <w:p w14:paraId="30A40B6E" w14:textId="6F9E5C54" w:rsidR="00266EB3" w:rsidRPr="00266EB3" w:rsidRDefault="00266EB3" w:rsidP="00DD0351">
      <w:pPr>
        <w:pStyle w:val="ListParagraph"/>
        <w:numPr>
          <w:ilvl w:val="0"/>
          <w:numId w:val="293"/>
        </w:numPr>
        <w:spacing w:after="0" w:line="240" w:lineRule="auto"/>
        <w:ind w:left="3969" w:hanging="567"/>
        <w:jc w:val="both"/>
        <w:rPr>
          <w:rFonts w:ascii="Bookman Old Style" w:hAnsi="Bookman Old Style"/>
          <w:sz w:val="24"/>
          <w:szCs w:val="24"/>
        </w:rPr>
      </w:pPr>
      <w:r w:rsidRPr="00266EB3">
        <w:rPr>
          <w:rFonts w:ascii="Bookman Old Style" w:hAnsi="Bookman Old Style"/>
          <w:sz w:val="24"/>
          <w:szCs w:val="24"/>
        </w:rPr>
        <w:t xml:space="preserve">Aset Takberwujud yang diperoleh melalui Hibah Pemerintah dan awalnya diakui pada </w:t>
      </w:r>
      <w:r w:rsidRPr="00266EB3">
        <w:rPr>
          <w:rFonts w:ascii="Bookman Old Style" w:hAnsi="Bookman Old Style"/>
          <w:sz w:val="24"/>
          <w:szCs w:val="24"/>
        </w:rPr>
        <w:lastRenderedPageBreak/>
        <w:t>Nilai Wajar sesuai SAK</w:t>
      </w:r>
      <w:r w:rsidR="00C5466D">
        <w:rPr>
          <w:rFonts w:ascii="Bookman Old Style" w:hAnsi="Bookman Old Style"/>
          <w:sz w:val="24"/>
          <w:szCs w:val="24"/>
        </w:rPr>
        <w:t xml:space="preserve"> atau SLK</w:t>
      </w:r>
      <w:r w:rsidRPr="00266EB3">
        <w:rPr>
          <w:rFonts w:ascii="Bookman Old Style" w:hAnsi="Bookman Old Style"/>
          <w:sz w:val="24"/>
          <w:szCs w:val="24"/>
        </w:rPr>
        <w:t>, diungkapkan:</w:t>
      </w:r>
    </w:p>
    <w:p w14:paraId="390B1AE3" w14:textId="77777777" w:rsidR="00266EB3" w:rsidRDefault="00266EB3" w:rsidP="00DD0351">
      <w:pPr>
        <w:pStyle w:val="ListParagraph"/>
        <w:numPr>
          <w:ilvl w:val="0"/>
          <w:numId w:val="294"/>
        </w:numPr>
        <w:spacing w:after="0" w:line="240" w:lineRule="auto"/>
        <w:ind w:left="4536" w:hanging="567"/>
        <w:jc w:val="both"/>
        <w:rPr>
          <w:rFonts w:ascii="Bookman Old Style" w:hAnsi="Bookman Old Style"/>
          <w:sz w:val="24"/>
          <w:szCs w:val="24"/>
        </w:rPr>
      </w:pPr>
      <w:r w:rsidRPr="00266EB3">
        <w:rPr>
          <w:rFonts w:ascii="Bookman Old Style" w:hAnsi="Bookman Old Style"/>
          <w:sz w:val="24"/>
          <w:szCs w:val="24"/>
        </w:rPr>
        <w:t>Nilai Wajar pada pengakuan awal atas Aset tersebut;</w:t>
      </w:r>
    </w:p>
    <w:p w14:paraId="588C59D0" w14:textId="77777777" w:rsidR="00266EB3" w:rsidRDefault="00266EB3" w:rsidP="00DD0351">
      <w:pPr>
        <w:pStyle w:val="ListParagraph"/>
        <w:numPr>
          <w:ilvl w:val="0"/>
          <w:numId w:val="294"/>
        </w:numPr>
        <w:spacing w:after="0" w:line="240" w:lineRule="auto"/>
        <w:ind w:left="4536" w:hanging="567"/>
        <w:jc w:val="both"/>
        <w:rPr>
          <w:rFonts w:ascii="Bookman Old Style" w:hAnsi="Bookman Old Style"/>
          <w:sz w:val="24"/>
          <w:szCs w:val="24"/>
        </w:rPr>
      </w:pPr>
      <w:r w:rsidRPr="00266EB3">
        <w:rPr>
          <w:rFonts w:ascii="Bookman Old Style" w:hAnsi="Bookman Old Style"/>
          <w:sz w:val="24"/>
          <w:szCs w:val="24"/>
        </w:rPr>
        <w:t>jumlah tercatatnya; dan</w:t>
      </w:r>
    </w:p>
    <w:p w14:paraId="5A4F16BD" w14:textId="4A1D13C5" w:rsidR="00266EB3" w:rsidRPr="00266EB3" w:rsidRDefault="00266EB3" w:rsidP="00DD0351">
      <w:pPr>
        <w:pStyle w:val="ListParagraph"/>
        <w:numPr>
          <w:ilvl w:val="0"/>
          <w:numId w:val="294"/>
        </w:numPr>
        <w:spacing w:after="0" w:line="240" w:lineRule="auto"/>
        <w:ind w:left="4536" w:hanging="567"/>
        <w:jc w:val="both"/>
        <w:rPr>
          <w:rFonts w:ascii="Bookman Old Style" w:hAnsi="Bookman Old Style"/>
          <w:sz w:val="24"/>
          <w:szCs w:val="24"/>
        </w:rPr>
      </w:pPr>
      <w:r w:rsidRPr="00266EB3">
        <w:rPr>
          <w:rFonts w:ascii="Bookman Old Style" w:hAnsi="Bookman Old Style"/>
          <w:sz w:val="24"/>
          <w:szCs w:val="24"/>
        </w:rPr>
        <w:t>setelah pengakuan awal, Aset tersebut diukur dengan model biaya atau model revaluasi;</w:t>
      </w:r>
    </w:p>
    <w:p w14:paraId="27283A9C" w14:textId="307EE399" w:rsidR="00266EB3" w:rsidRPr="00266EB3" w:rsidRDefault="00266EB3" w:rsidP="00DD0351">
      <w:pPr>
        <w:pStyle w:val="ListParagraph"/>
        <w:numPr>
          <w:ilvl w:val="0"/>
          <w:numId w:val="293"/>
        </w:numPr>
        <w:spacing w:after="0" w:line="240" w:lineRule="auto"/>
        <w:ind w:left="3969" w:hanging="567"/>
        <w:jc w:val="both"/>
        <w:rPr>
          <w:rFonts w:ascii="Bookman Old Style" w:hAnsi="Bookman Old Style"/>
          <w:sz w:val="24"/>
          <w:szCs w:val="24"/>
        </w:rPr>
      </w:pPr>
      <w:r w:rsidRPr="00266EB3">
        <w:rPr>
          <w:rFonts w:ascii="Bookman Old Style" w:hAnsi="Bookman Old Style"/>
          <w:sz w:val="24"/>
          <w:szCs w:val="24"/>
        </w:rPr>
        <w:t>keberadaan dan jumlah tercatat Aset Takberwujud yang kepemilikannya dibatasi dan jumlah tercatat Aset Takberwujud yang menjadi jaminan untuk Liabilitas;</w:t>
      </w:r>
    </w:p>
    <w:p w14:paraId="4D5D465E" w14:textId="13EF913E" w:rsidR="00266EB3" w:rsidRPr="00266EB3" w:rsidRDefault="00266EB3" w:rsidP="00DD0351">
      <w:pPr>
        <w:pStyle w:val="ListParagraph"/>
        <w:numPr>
          <w:ilvl w:val="0"/>
          <w:numId w:val="293"/>
        </w:numPr>
        <w:spacing w:after="0" w:line="240" w:lineRule="auto"/>
        <w:ind w:left="3969" w:hanging="567"/>
        <w:jc w:val="both"/>
        <w:rPr>
          <w:rFonts w:ascii="Bookman Old Style" w:hAnsi="Bookman Old Style"/>
          <w:sz w:val="24"/>
          <w:szCs w:val="24"/>
        </w:rPr>
      </w:pPr>
      <w:r w:rsidRPr="00266EB3">
        <w:rPr>
          <w:rFonts w:ascii="Bookman Old Style" w:hAnsi="Bookman Old Style"/>
          <w:sz w:val="24"/>
          <w:szCs w:val="24"/>
        </w:rPr>
        <w:t>nilai komitmen kontraktual untuk akuisisi Aset Takberwujud;</w:t>
      </w:r>
    </w:p>
    <w:p w14:paraId="0E6159DF" w14:textId="4255CB6A" w:rsidR="00266EB3" w:rsidRPr="00266EB3" w:rsidRDefault="00266EB3" w:rsidP="00DD0351">
      <w:pPr>
        <w:pStyle w:val="ListParagraph"/>
        <w:numPr>
          <w:ilvl w:val="0"/>
          <w:numId w:val="293"/>
        </w:numPr>
        <w:spacing w:after="0" w:line="240" w:lineRule="auto"/>
        <w:ind w:left="3969" w:hanging="567"/>
        <w:jc w:val="both"/>
        <w:rPr>
          <w:rFonts w:ascii="Bookman Old Style" w:hAnsi="Bookman Old Style"/>
          <w:sz w:val="24"/>
          <w:szCs w:val="24"/>
        </w:rPr>
      </w:pPr>
      <w:r w:rsidRPr="00266EB3">
        <w:rPr>
          <w:rFonts w:ascii="Bookman Old Style" w:hAnsi="Bookman Old Style"/>
          <w:sz w:val="24"/>
          <w:szCs w:val="24"/>
        </w:rPr>
        <w:t>jika Aset Takberwujud dicatat pada jumlah revaluasian, maka Emiten atau Perusahaan Publik mengungkapkan hal-hal berikut:</w:t>
      </w:r>
    </w:p>
    <w:p w14:paraId="47C16BB2" w14:textId="5DDBAFA1" w:rsidR="00266EB3" w:rsidRPr="00B07F5A" w:rsidRDefault="00EC07C7" w:rsidP="00DD0351">
      <w:pPr>
        <w:pStyle w:val="ListParagraph"/>
        <w:numPr>
          <w:ilvl w:val="0"/>
          <w:numId w:val="295"/>
        </w:numPr>
        <w:spacing w:after="0" w:line="240" w:lineRule="auto"/>
        <w:ind w:left="4536" w:hanging="567"/>
        <w:jc w:val="both"/>
        <w:rPr>
          <w:rFonts w:ascii="Bookman Old Style" w:hAnsi="Bookman Old Style"/>
          <w:sz w:val="24"/>
          <w:szCs w:val="24"/>
        </w:rPr>
      </w:pPr>
      <w:proofErr w:type="spellStart"/>
      <w:r>
        <w:rPr>
          <w:rFonts w:ascii="Bookman Old Style" w:hAnsi="Bookman Old Style"/>
          <w:sz w:val="24"/>
          <w:szCs w:val="24"/>
        </w:rPr>
        <w:t>b</w:t>
      </w:r>
      <w:r w:rsidR="00266EB3" w:rsidRPr="00B07F5A">
        <w:rPr>
          <w:rFonts w:ascii="Bookman Old Style" w:hAnsi="Bookman Old Style"/>
          <w:sz w:val="24"/>
          <w:szCs w:val="24"/>
        </w:rPr>
        <w:t>erdasarkan</w:t>
      </w:r>
      <w:proofErr w:type="spellEnd"/>
      <w:r w:rsidR="00266EB3" w:rsidRPr="00B07F5A">
        <w:rPr>
          <w:rFonts w:ascii="Bookman Old Style" w:hAnsi="Bookman Old Style"/>
          <w:sz w:val="24"/>
          <w:szCs w:val="24"/>
        </w:rPr>
        <w:t xml:space="preserve"> </w:t>
      </w:r>
      <w:proofErr w:type="spellStart"/>
      <w:r w:rsidR="00266EB3" w:rsidRPr="00B07F5A">
        <w:rPr>
          <w:rFonts w:ascii="Bookman Old Style" w:hAnsi="Bookman Old Style"/>
          <w:sz w:val="24"/>
          <w:szCs w:val="24"/>
        </w:rPr>
        <w:t>kelas</w:t>
      </w:r>
      <w:proofErr w:type="spellEnd"/>
      <w:r w:rsidR="00266EB3" w:rsidRPr="00B07F5A">
        <w:rPr>
          <w:rFonts w:ascii="Bookman Old Style" w:hAnsi="Bookman Old Style"/>
          <w:sz w:val="24"/>
          <w:szCs w:val="24"/>
        </w:rPr>
        <w:t xml:space="preserve"> Aset </w:t>
      </w:r>
      <w:proofErr w:type="spellStart"/>
      <w:r w:rsidR="00266EB3" w:rsidRPr="00B07F5A">
        <w:rPr>
          <w:rFonts w:ascii="Bookman Old Style" w:hAnsi="Bookman Old Style"/>
          <w:sz w:val="24"/>
          <w:szCs w:val="24"/>
        </w:rPr>
        <w:t>Takberwujud</w:t>
      </w:r>
      <w:proofErr w:type="spellEnd"/>
      <w:r w:rsidR="00266EB3" w:rsidRPr="00B07F5A">
        <w:rPr>
          <w:rFonts w:ascii="Bookman Old Style" w:hAnsi="Bookman Old Style"/>
          <w:sz w:val="24"/>
          <w:szCs w:val="24"/>
        </w:rPr>
        <w:t>:</w:t>
      </w:r>
    </w:p>
    <w:p w14:paraId="624D6188" w14:textId="4FED8C5A" w:rsidR="00266EB3" w:rsidRPr="00266EB3" w:rsidRDefault="00266EB3" w:rsidP="00DD0351">
      <w:pPr>
        <w:pStyle w:val="ListParagraph"/>
        <w:numPr>
          <w:ilvl w:val="0"/>
          <w:numId w:val="296"/>
        </w:numPr>
        <w:spacing w:after="0" w:line="240" w:lineRule="auto"/>
        <w:ind w:left="5103" w:hanging="567"/>
        <w:jc w:val="both"/>
        <w:rPr>
          <w:rFonts w:ascii="Bookman Old Style" w:hAnsi="Bookman Old Style"/>
          <w:sz w:val="24"/>
          <w:szCs w:val="24"/>
        </w:rPr>
      </w:pPr>
      <w:proofErr w:type="spellStart"/>
      <w:r w:rsidRPr="00266EB3">
        <w:rPr>
          <w:rFonts w:ascii="Bookman Old Style" w:hAnsi="Bookman Old Style"/>
          <w:sz w:val="24"/>
          <w:szCs w:val="24"/>
        </w:rPr>
        <w:t>tanggal</w:t>
      </w:r>
      <w:proofErr w:type="spellEnd"/>
      <w:r w:rsidRPr="00266EB3">
        <w:rPr>
          <w:rFonts w:ascii="Bookman Old Style" w:hAnsi="Bookman Old Style"/>
          <w:sz w:val="24"/>
          <w:szCs w:val="24"/>
        </w:rPr>
        <w:t xml:space="preserve"> </w:t>
      </w:r>
      <w:proofErr w:type="spellStart"/>
      <w:r w:rsidRPr="00266EB3">
        <w:rPr>
          <w:rFonts w:ascii="Bookman Old Style" w:hAnsi="Bookman Old Style"/>
          <w:sz w:val="24"/>
          <w:szCs w:val="24"/>
        </w:rPr>
        <w:t>efektif</w:t>
      </w:r>
      <w:proofErr w:type="spellEnd"/>
      <w:r w:rsidRPr="00266EB3">
        <w:rPr>
          <w:rFonts w:ascii="Bookman Old Style" w:hAnsi="Bookman Old Style"/>
          <w:sz w:val="24"/>
          <w:szCs w:val="24"/>
        </w:rPr>
        <w:t xml:space="preserve"> </w:t>
      </w:r>
      <w:proofErr w:type="spellStart"/>
      <w:r w:rsidRPr="00266EB3">
        <w:rPr>
          <w:rFonts w:ascii="Bookman Old Style" w:hAnsi="Bookman Old Style"/>
          <w:sz w:val="24"/>
          <w:szCs w:val="24"/>
        </w:rPr>
        <w:t>revaluasi</w:t>
      </w:r>
      <w:proofErr w:type="spellEnd"/>
      <w:r w:rsidRPr="00266EB3">
        <w:rPr>
          <w:rFonts w:ascii="Bookman Old Style" w:hAnsi="Bookman Old Style"/>
          <w:sz w:val="24"/>
          <w:szCs w:val="24"/>
        </w:rPr>
        <w:t>;</w:t>
      </w:r>
    </w:p>
    <w:p w14:paraId="4DA37E64" w14:textId="4E03E735" w:rsidR="00266EB3" w:rsidRPr="00266EB3" w:rsidRDefault="00266EB3" w:rsidP="00DD0351">
      <w:pPr>
        <w:pStyle w:val="ListParagraph"/>
        <w:numPr>
          <w:ilvl w:val="0"/>
          <w:numId w:val="296"/>
        </w:numPr>
        <w:spacing w:after="0" w:line="240" w:lineRule="auto"/>
        <w:ind w:left="5103" w:hanging="567"/>
        <w:jc w:val="both"/>
        <w:rPr>
          <w:rFonts w:ascii="Bookman Old Style" w:hAnsi="Bookman Old Style"/>
          <w:sz w:val="24"/>
          <w:szCs w:val="24"/>
        </w:rPr>
      </w:pPr>
      <w:r w:rsidRPr="00266EB3">
        <w:rPr>
          <w:rFonts w:ascii="Bookman Old Style" w:hAnsi="Bookman Old Style"/>
          <w:sz w:val="24"/>
          <w:szCs w:val="24"/>
        </w:rPr>
        <w:t>nama Penilai dan tanggal laporan penilaian terakhir;</w:t>
      </w:r>
    </w:p>
    <w:p w14:paraId="14348FF5" w14:textId="2809C1DC" w:rsidR="00266EB3" w:rsidRPr="00266EB3" w:rsidRDefault="00266EB3" w:rsidP="00DD0351">
      <w:pPr>
        <w:pStyle w:val="ListParagraph"/>
        <w:numPr>
          <w:ilvl w:val="0"/>
          <w:numId w:val="296"/>
        </w:numPr>
        <w:spacing w:after="0" w:line="240" w:lineRule="auto"/>
        <w:ind w:left="5103" w:hanging="567"/>
        <w:jc w:val="both"/>
        <w:rPr>
          <w:rFonts w:ascii="Bookman Old Style" w:hAnsi="Bookman Old Style"/>
          <w:sz w:val="24"/>
          <w:szCs w:val="24"/>
        </w:rPr>
      </w:pPr>
      <w:r w:rsidRPr="00266EB3">
        <w:rPr>
          <w:rFonts w:ascii="Bookman Old Style" w:hAnsi="Bookman Old Style"/>
          <w:sz w:val="24"/>
          <w:szCs w:val="24"/>
        </w:rPr>
        <w:t>jumlah tercatat Aset Takberwujud yang direvaluasi;</w:t>
      </w:r>
    </w:p>
    <w:p w14:paraId="3F836460" w14:textId="1CE50966" w:rsidR="00266EB3" w:rsidRPr="00266EB3" w:rsidRDefault="00266EB3" w:rsidP="00DD0351">
      <w:pPr>
        <w:pStyle w:val="ListParagraph"/>
        <w:numPr>
          <w:ilvl w:val="0"/>
          <w:numId w:val="296"/>
        </w:numPr>
        <w:spacing w:after="0" w:line="240" w:lineRule="auto"/>
        <w:ind w:left="5103" w:hanging="567"/>
        <w:jc w:val="both"/>
        <w:rPr>
          <w:rFonts w:ascii="Bookman Old Style" w:hAnsi="Bookman Old Style"/>
          <w:sz w:val="24"/>
          <w:szCs w:val="24"/>
        </w:rPr>
      </w:pPr>
      <w:r w:rsidRPr="00266EB3">
        <w:rPr>
          <w:rFonts w:ascii="Bookman Old Style" w:hAnsi="Bookman Old Style"/>
          <w:sz w:val="24"/>
          <w:szCs w:val="24"/>
        </w:rPr>
        <w:t>jumlah tercatat untuk setiap kelas Aset Takberwujud jika dicatat dengan model biaya; dan</w:t>
      </w:r>
    </w:p>
    <w:p w14:paraId="2EAE7D75" w14:textId="567D85C3" w:rsidR="00266EB3" w:rsidRPr="00266EB3" w:rsidRDefault="00266EB3" w:rsidP="00B07F5A">
      <w:pPr>
        <w:pStyle w:val="ListParagraph"/>
        <w:numPr>
          <w:ilvl w:val="0"/>
          <w:numId w:val="295"/>
        </w:numPr>
        <w:spacing w:after="0" w:line="240" w:lineRule="auto"/>
        <w:ind w:left="4536" w:hanging="567"/>
        <w:jc w:val="both"/>
        <w:rPr>
          <w:rFonts w:ascii="Bookman Old Style" w:hAnsi="Bookman Old Style"/>
          <w:sz w:val="24"/>
          <w:szCs w:val="24"/>
        </w:rPr>
      </w:pPr>
      <w:r w:rsidRPr="00266EB3">
        <w:rPr>
          <w:rFonts w:ascii="Bookman Old Style" w:hAnsi="Bookman Old Style"/>
          <w:sz w:val="24"/>
          <w:szCs w:val="24"/>
        </w:rPr>
        <w:t>surplus revaluasi atau rugi penurunan nilai, yang menunjukkan perubahan selama periode dan pembatasan-pembatasan distribusi saldo surplus kepada para pemegang saham; dan</w:t>
      </w:r>
    </w:p>
    <w:p w14:paraId="770FCF63" w14:textId="408D8456" w:rsidR="00266EB3" w:rsidRPr="00266EB3" w:rsidRDefault="00266EB3" w:rsidP="00DD0351">
      <w:pPr>
        <w:pStyle w:val="ListParagraph"/>
        <w:numPr>
          <w:ilvl w:val="0"/>
          <w:numId w:val="293"/>
        </w:numPr>
        <w:spacing w:after="0" w:line="240" w:lineRule="auto"/>
        <w:ind w:left="3969" w:hanging="567"/>
        <w:jc w:val="both"/>
        <w:rPr>
          <w:rFonts w:ascii="Bookman Old Style" w:hAnsi="Bookman Old Style"/>
          <w:sz w:val="24"/>
          <w:szCs w:val="24"/>
        </w:rPr>
      </w:pPr>
      <w:r w:rsidRPr="00266EB3">
        <w:rPr>
          <w:rFonts w:ascii="Bookman Old Style" w:hAnsi="Bookman Old Style"/>
          <w:sz w:val="24"/>
          <w:szCs w:val="24"/>
        </w:rPr>
        <w:t>dalam hal terdapat kapitalisasi biaya pinjaman untuk aset yang memenuhi kriteria aset kualifikasian, maka wajib diungkapkan:</w:t>
      </w:r>
    </w:p>
    <w:p w14:paraId="159268DD" w14:textId="77777777" w:rsidR="00266EB3" w:rsidRDefault="00266EB3" w:rsidP="00DD0351">
      <w:pPr>
        <w:pStyle w:val="ListParagraph"/>
        <w:numPr>
          <w:ilvl w:val="0"/>
          <w:numId w:val="297"/>
        </w:numPr>
        <w:spacing w:after="0" w:line="240" w:lineRule="auto"/>
        <w:ind w:left="4536" w:hanging="567"/>
        <w:jc w:val="both"/>
        <w:rPr>
          <w:rFonts w:ascii="Bookman Old Style" w:hAnsi="Bookman Old Style"/>
          <w:sz w:val="24"/>
          <w:szCs w:val="24"/>
        </w:rPr>
      </w:pPr>
      <w:r w:rsidRPr="00266EB3">
        <w:rPr>
          <w:rFonts w:ascii="Bookman Old Style" w:hAnsi="Bookman Old Style"/>
          <w:sz w:val="24"/>
          <w:szCs w:val="24"/>
        </w:rPr>
        <w:t>jumlah biaya pinjaman yang dikapitalisasi selama periode; dan</w:t>
      </w:r>
    </w:p>
    <w:p w14:paraId="39861554" w14:textId="0D9B3023" w:rsidR="00266EB3" w:rsidRPr="00266EB3" w:rsidRDefault="00266EB3" w:rsidP="00DD0351">
      <w:pPr>
        <w:pStyle w:val="ListParagraph"/>
        <w:numPr>
          <w:ilvl w:val="0"/>
          <w:numId w:val="297"/>
        </w:numPr>
        <w:spacing w:after="0" w:line="240" w:lineRule="auto"/>
        <w:ind w:left="4536" w:hanging="567"/>
        <w:jc w:val="both"/>
        <w:rPr>
          <w:rFonts w:ascii="Bookman Old Style" w:hAnsi="Bookman Old Style"/>
          <w:sz w:val="24"/>
          <w:szCs w:val="24"/>
        </w:rPr>
      </w:pPr>
      <w:r w:rsidRPr="00266EB3">
        <w:rPr>
          <w:rFonts w:ascii="Bookman Old Style" w:hAnsi="Bookman Old Style"/>
          <w:sz w:val="24"/>
          <w:szCs w:val="24"/>
        </w:rPr>
        <w:t>tarif kapitalisasi yang digunakan untuk menentukan jumlah biaya pinjaman yang dapat dikapitalisasi.</w:t>
      </w:r>
    </w:p>
    <w:p w14:paraId="141B2C26" w14:textId="77777777" w:rsidR="00266EB3" w:rsidRPr="00266EB3" w:rsidRDefault="00266EB3" w:rsidP="00DD0351">
      <w:pPr>
        <w:pStyle w:val="ListParagraph"/>
        <w:numPr>
          <w:ilvl w:val="0"/>
          <w:numId w:val="273"/>
        </w:numPr>
        <w:spacing w:after="0" w:line="240" w:lineRule="auto"/>
        <w:ind w:left="3402" w:hanging="567"/>
        <w:jc w:val="both"/>
        <w:rPr>
          <w:rFonts w:ascii="Bookman Old Style" w:hAnsi="Bookman Old Style"/>
          <w:sz w:val="24"/>
          <w:szCs w:val="24"/>
        </w:rPr>
      </w:pPr>
      <w:r>
        <w:rPr>
          <w:rFonts w:ascii="Bookman Old Style" w:hAnsi="Bookman Old Style"/>
          <w:i/>
          <w:sz w:val="24"/>
          <w:szCs w:val="24"/>
        </w:rPr>
        <w:t>Goodwill</w:t>
      </w:r>
    </w:p>
    <w:p w14:paraId="6DA7F615" w14:textId="77777777" w:rsidR="00266EB3" w:rsidRDefault="00266EB3" w:rsidP="00266EB3">
      <w:pPr>
        <w:pStyle w:val="ListParagraph"/>
        <w:spacing w:after="0" w:line="240" w:lineRule="auto"/>
        <w:ind w:left="3402"/>
        <w:jc w:val="both"/>
        <w:rPr>
          <w:rFonts w:ascii="Bookman Old Style" w:hAnsi="Bookman Old Style"/>
          <w:sz w:val="24"/>
          <w:szCs w:val="24"/>
        </w:rPr>
      </w:pPr>
      <w:r w:rsidRPr="00266EB3">
        <w:rPr>
          <w:rFonts w:ascii="Bookman Old Style" w:hAnsi="Bookman Old Style"/>
          <w:sz w:val="24"/>
          <w:szCs w:val="24"/>
        </w:rPr>
        <w:t>Emiten atau Perusahaan Publik wajib mengungkapkan untuk setiap unit penghasil kas (kelompok unit) antara lain:</w:t>
      </w:r>
    </w:p>
    <w:p w14:paraId="5E5E8EFE" w14:textId="77777777" w:rsidR="00266EB3" w:rsidRDefault="00266EB3" w:rsidP="00DD0351">
      <w:pPr>
        <w:pStyle w:val="ListParagraph"/>
        <w:numPr>
          <w:ilvl w:val="0"/>
          <w:numId w:val="298"/>
        </w:numPr>
        <w:spacing w:after="0" w:line="240" w:lineRule="auto"/>
        <w:ind w:left="3969" w:hanging="567"/>
        <w:jc w:val="both"/>
        <w:rPr>
          <w:rFonts w:ascii="Bookman Old Style" w:hAnsi="Bookman Old Style"/>
          <w:sz w:val="24"/>
          <w:szCs w:val="24"/>
        </w:rPr>
      </w:pPr>
      <w:r w:rsidRPr="00266EB3">
        <w:rPr>
          <w:rFonts w:ascii="Bookman Old Style" w:hAnsi="Bookman Old Style"/>
          <w:sz w:val="24"/>
          <w:szCs w:val="24"/>
        </w:rPr>
        <w:t>jumlah tercatat;</w:t>
      </w:r>
    </w:p>
    <w:p w14:paraId="37589C9F" w14:textId="77777777" w:rsidR="00266EB3" w:rsidRDefault="00266EB3" w:rsidP="00DD0351">
      <w:pPr>
        <w:pStyle w:val="ListParagraph"/>
        <w:numPr>
          <w:ilvl w:val="0"/>
          <w:numId w:val="298"/>
        </w:numPr>
        <w:spacing w:after="0" w:line="240" w:lineRule="auto"/>
        <w:ind w:left="3969" w:hanging="567"/>
        <w:jc w:val="both"/>
        <w:rPr>
          <w:rFonts w:ascii="Bookman Old Style" w:hAnsi="Bookman Old Style"/>
          <w:sz w:val="24"/>
          <w:szCs w:val="24"/>
        </w:rPr>
      </w:pPr>
      <w:r w:rsidRPr="00266EB3">
        <w:rPr>
          <w:rFonts w:ascii="Bookman Old Style" w:hAnsi="Bookman Old Style"/>
          <w:sz w:val="24"/>
          <w:szCs w:val="24"/>
        </w:rPr>
        <w:t>rugi penurunan nilai yang diakui selama periode pelaporan dan akumulasi rugi penurunan nilai;</w:t>
      </w:r>
    </w:p>
    <w:p w14:paraId="41B457CA" w14:textId="77777777" w:rsidR="00266EB3" w:rsidRDefault="00266EB3" w:rsidP="00DD0351">
      <w:pPr>
        <w:pStyle w:val="ListParagraph"/>
        <w:numPr>
          <w:ilvl w:val="0"/>
          <w:numId w:val="298"/>
        </w:numPr>
        <w:spacing w:after="0" w:line="240" w:lineRule="auto"/>
        <w:ind w:left="3969" w:hanging="567"/>
        <w:jc w:val="both"/>
        <w:rPr>
          <w:rFonts w:ascii="Bookman Old Style" w:hAnsi="Bookman Old Style"/>
          <w:sz w:val="24"/>
          <w:szCs w:val="24"/>
        </w:rPr>
      </w:pPr>
      <w:r w:rsidRPr="00266EB3">
        <w:rPr>
          <w:rFonts w:ascii="Bookman Old Style" w:hAnsi="Bookman Old Style"/>
          <w:sz w:val="24"/>
          <w:szCs w:val="24"/>
        </w:rPr>
        <w:t>dasar penentuan jumlah terpulihkan dan model yang digunakan; dan</w:t>
      </w:r>
    </w:p>
    <w:p w14:paraId="07A94003" w14:textId="459F2C38" w:rsidR="00266EB3" w:rsidRPr="00730067" w:rsidRDefault="00266EB3" w:rsidP="00730067">
      <w:pPr>
        <w:pStyle w:val="ListParagraph"/>
        <w:numPr>
          <w:ilvl w:val="0"/>
          <w:numId w:val="298"/>
        </w:numPr>
        <w:spacing w:after="0" w:line="240" w:lineRule="auto"/>
        <w:ind w:left="3969" w:hanging="567"/>
        <w:jc w:val="both"/>
        <w:rPr>
          <w:rFonts w:ascii="Bookman Old Style" w:hAnsi="Bookman Old Style"/>
          <w:sz w:val="24"/>
          <w:szCs w:val="24"/>
        </w:rPr>
      </w:pPr>
      <w:r w:rsidRPr="00266EB3">
        <w:rPr>
          <w:rFonts w:ascii="Bookman Old Style" w:hAnsi="Bookman Old Style"/>
          <w:sz w:val="24"/>
          <w:szCs w:val="24"/>
        </w:rPr>
        <w:t xml:space="preserve">asumsi utama yang digunakan dalam pengujian penurunan nilai. </w:t>
      </w:r>
    </w:p>
    <w:p w14:paraId="5B627C91" w14:textId="6BDF284F" w:rsidR="008D43FF" w:rsidRPr="009D3884" w:rsidRDefault="00266EB3" w:rsidP="00DD0351">
      <w:pPr>
        <w:pStyle w:val="ListParagraph"/>
        <w:numPr>
          <w:ilvl w:val="0"/>
          <w:numId w:val="254"/>
        </w:numPr>
        <w:spacing w:after="0" w:line="240" w:lineRule="auto"/>
        <w:ind w:left="2268" w:hanging="567"/>
        <w:rPr>
          <w:rFonts w:ascii="Bookman Old Style" w:hAnsi="Bookman Old Style"/>
          <w:sz w:val="24"/>
          <w:szCs w:val="24"/>
        </w:rPr>
      </w:pPr>
      <w:r w:rsidRPr="009D3884">
        <w:rPr>
          <w:rFonts w:ascii="Bookman Old Style" w:hAnsi="Bookman Old Style"/>
          <w:sz w:val="24"/>
          <w:szCs w:val="24"/>
        </w:rPr>
        <w:t>Liabilitas</w:t>
      </w:r>
    </w:p>
    <w:p w14:paraId="6B1A4041" w14:textId="7EC208B2" w:rsidR="00266EB3" w:rsidRDefault="008A0680" w:rsidP="008A0680">
      <w:pPr>
        <w:pStyle w:val="ListParagraph"/>
        <w:numPr>
          <w:ilvl w:val="0"/>
          <w:numId w:val="301"/>
        </w:numPr>
        <w:spacing w:after="0" w:line="240" w:lineRule="auto"/>
        <w:ind w:left="2835" w:hanging="567"/>
        <w:rPr>
          <w:rFonts w:ascii="Bookman Old Style" w:hAnsi="Bookman Old Style"/>
          <w:sz w:val="24"/>
          <w:szCs w:val="24"/>
        </w:rPr>
      </w:pPr>
      <w:r>
        <w:rPr>
          <w:rFonts w:ascii="Bookman Old Style" w:hAnsi="Bookman Old Style"/>
          <w:sz w:val="24"/>
          <w:szCs w:val="24"/>
        </w:rPr>
        <w:t xml:space="preserve">Liabilitas Jangka Pendek </w:t>
      </w:r>
    </w:p>
    <w:p w14:paraId="74D49158" w14:textId="527B92AA" w:rsidR="008A0680" w:rsidRDefault="008A0680" w:rsidP="008A0680">
      <w:pPr>
        <w:pStyle w:val="ListParagraph"/>
        <w:numPr>
          <w:ilvl w:val="0"/>
          <w:numId w:val="302"/>
        </w:numPr>
        <w:spacing w:after="0" w:line="240" w:lineRule="auto"/>
        <w:ind w:left="3402" w:hanging="567"/>
        <w:rPr>
          <w:rFonts w:ascii="Bookman Old Style" w:hAnsi="Bookman Old Style"/>
          <w:sz w:val="24"/>
          <w:szCs w:val="24"/>
        </w:rPr>
      </w:pPr>
      <w:r>
        <w:rPr>
          <w:rFonts w:ascii="Bookman Old Style" w:hAnsi="Bookman Old Style"/>
          <w:sz w:val="24"/>
          <w:szCs w:val="24"/>
        </w:rPr>
        <w:t>Utang Usaha</w:t>
      </w:r>
    </w:p>
    <w:p w14:paraId="607CF022" w14:textId="77777777" w:rsidR="008A0680" w:rsidRPr="008A0680" w:rsidRDefault="008A0680" w:rsidP="008A0680">
      <w:pPr>
        <w:pStyle w:val="ListParagraph"/>
        <w:spacing w:after="0" w:line="240" w:lineRule="auto"/>
        <w:ind w:left="3402"/>
        <w:jc w:val="both"/>
        <w:rPr>
          <w:rFonts w:ascii="Bookman Old Style" w:hAnsi="Bookman Old Style"/>
          <w:sz w:val="24"/>
          <w:szCs w:val="24"/>
        </w:rPr>
      </w:pPr>
      <w:r w:rsidRPr="008A0680">
        <w:rPr>
          <w:rFonts w:ascii="Bookman Old Style" w:hAnsi="Bookman Old Style"/>
          <w:sz w:val="24"/>
          <w:szCs w:val="24"/>
        </w:rPr>
        <w:lastRenderedPageBreak/>
        <w:t>Emiten atau Perusahaan Publik wajib mengungkapkan antara lain:</w:t>
      </w:r>
    </w:p>
    <w:p w14:paraId="65E97359" w14:textId="77777777" w:rsidR="008A0680" w:rsidRDefault="008A0680" w:rsidP="008A0680">
      <w:pPr>
        <w:pStyle w:val="ListParagraph"/>
        <w:numPr>
          <w:ilvl w:val="0"/>
          <w:numId w:val="303"/>
        </w:numPr>
        <w:spacing w:after="0" w:line="240" w:lineRule="auto"/>
        <w:ind w:left="3969" w:hanging="567"/>
        <w:jc w:val="both"/>
        <w:rPr>
          <w:rFonts w:ascii="Bookman Old Style" w:hAnsi="Bookman Old Style"/>
          <w:sz w:val="24"/>
          <w:szCs w:val="24"/>
        </w:rPr>
      </w:pPr>
      <w:r w:rsidRPr="008A0680">
        <w:rPr>
          <w:rFonts w:ascii="Bookman Old Style" w:hAnsi="Bookman Old Style"/>
          <w:sz w:val="24"/>
          <w:szCs w:val="24"/>
        </w:rPr>
        <w:t xml:space="preserve">jumlah utang usaha dipisahkan antara pihak ketiga dan pihak berelasi; </w:t>
      </w:r>
    </w:p>
    <w:p w14:paraId="060BFA9E" w14:textId="77777777" w:rsidR="008A0680" w:rsidRDefault="008A0680" w:rsidP="008A0680">
      <w:pPr>
        <w:pStyle w:val="ListParagraph"/>
        <w:numPr>
          <w:ilvl w:val="0"/>
          <w:numId w:val="303"/>
        </w:numPr>
        <w:spacing w:after="0" w:line="240" w:lineRule="auto"/>
        <w:ind w:left="3969" w:hanging="567"/>
        <w:jc w:val="both"/>
        <w:rPr>
          <w:rFonts w:ascii="Bookman Old Style" w:hAnsi="Bookman Old Style"/>
          <w:sz w:val="24"/>
          <w:szCs w:val="24"/>
        </w:rPr>
      </w:pPr>
      <w:r w:rsidRPr="008A0680">
        <w:rPr>
          <w:rFonts w:ascii="Bookman Old Style" w:hAnsi="Bookman Old Style"/>
          <w:sz w:val="24"/>
          <w:szCs w:val="24"/>
        </w:rPr>
        <w:t>jumlah utang usaha menurut mata uang; dan</w:t>
      </w:r>
    </w:p>
    <w:p w14:paraId="69B6677C" w14:textId="5250EFCA" w:rsidR="008A0680" w:rsidRPr="008A0680" w:rsidRDefault="008A0680" w:rsidP="008A0680">
      <w:pPr>
        <w:pStyle w:val="ListParagraph"/>
        <w:numPr>
          <w:ilvl w:val="0"/>
          <w:numId w:val="303"/>
        </w:numPr>
        <w:spacing w:after="0" w:line="240" w:lineRule="auto"/>
        <w:ind w:left="3969" w:hanging="567"/>
        <w:jc w:val="both"/>
        <w:rPr>
          <w:rFonts w:ascii="Bookman Old Style" w:hAnsi="Bookman Old Style"/>
          <w:sz w:val="24"/>
          <w:szCs w:val="24"/>
        </w:rPr>
      </w:pPr>
      <w:r w:rsidRPr="008A0680">
        <w:rPr>
          <w:rFonts w:ascii="Bookman Old Style" w:hAnsi="Bookman Old Style"/>
          <w:sz w:val="24"/>
          <w:szCs w:val="24"/>
        </w:rPr>
        <w:t>jaminan yang diberikan oleh Emiten atau Perusahaan Publik dengan menunjuk pos-pos yang berhubungan.</w:t>
      </w:r>
    </w:p>
    <w:p w14:paraId="7449E8F9" w14:textId="3EB7209A" w:rsidR="008A0680" w:rsidRDefault="008A0680" w:rsidP="008A0680">
      <w:pPr>
        <w:pStyle w:val="ListParagraph"/>
        <w:numPr>
          <w:ilvl w:val="0"/>
          <w:numId w:val="302"/>
        </w:numPr>
        <w:spacing w:after="0" w:line="240" w:lineRule="auto"/>
        <w:ind w:left="3402" w:hanging="567"/>
        <w:rPr>
          <w:rFonts w:ascii="Bookman Old Style" w:hAnsi="Bookman Old Style"/>
          <w:sz w:val="24"/>
          <w:szCs w:val="24"/>
        </w:rPr>
      </w:pPr>
      <w:r>
        <w:rPr>
          <w:rFonts w:ascii="Bookman Old Style" w:hAnsi="Bookman Old Style"/>
          <w:sz w:val="24"/>
          <w:szCs w:val="24"/>
        </w:rPr>
        <w:t>Provisi</w:t>
      </w:r>
    </w:p>
    <w:p w14:paraId="20A224FD" w14:textId="77777777" w:rsidR="008A0680" w:rsidRDefault="008A0680" w:rsidP="008A0680">
      <w:pPr>
        <w:pStyle w:val="ListParagraph"/>
        <w:numPr>
          <w:ilvl w:val="0"/>
          <w:numId w:val="304"/>
        </w:numPr>
        <w:spacing w:after="0" w:line="240" w:lineRule="auto"/>
        <w:ind w:left="3969" w:hanging="567"/>
        <w:jc w:val="both"/>
        <w:rPr>
          <w:rFonts w:ascii="Bookman Old Style" w:hAnsi="Bookman Old Style"/>
          <w:sz w:val="24"/>
          <w:szCs w:val="24"/>
        </w:rPr>
      </w:pPr>
      <w:r w:rsidRPr="008A0680">
        <w:rPr>
          <w:rFonts w:ascii="Bookman Old Style" w:hAnsi="Bookman Old Style"/>
          <w:sz w:val="24"/>
          <w:szCs w:val="24"/>
        </w:rPr>
        <w:t>Pengungkapan untuk provisi berlaku untuk provisi jangka pendek dan jangka panjang.</w:t>
      </w:r>
    </w:p>
    <w:p w14:paraId="03F66C1E" w14:textId="498223BF" w:rsidR="008A0680" w:rsidRPr="008A0680" w:rsidRDefault="008A0680" w:rsidP="008A0680">
      <w:pPr>
        <w:pStyle w:val="ListParagraph"/>
        <w:numPr>
          <w:ilvl w:val="0"/>
          <w:numId w:val="304"/>
        </w:numPr>
        <w:spacing w:after="0" w:line="240" w:lineRule="auto"/>
        <w:ind w:left="3969" w:hanging="567"/>
        <w:jc w:val="both"/>
        <w:rPr>
          <w:rFonts w:ascii="Bookman Old Style" w:hAnsi="Bookman Old Style"/>
          <w:sz w:val="24"/>
          <w:szCs w:val="24"/>
        </w:rPr>
      </w:pPr>
      <w:r w:rsidRPr="008A0680">
        <w:rPr>
          <w:rFonts w:ascii="Bookman Old Style" w:hAnsi="Bookman Old Style"/>
          <w:sz w:val="24"/>
          <w:szCs w:val="24"/>
        </w:rPr>
        <w:t>Emiten atau Perusahaan Publik wajib mengungkapkan antara lain:</w:t>
      </w:r>
    </w:p>
    <w:p w14:paraId="1F9E7349" w14:textId="381C7E52" w:rsidR="008A0680" w:rsidRPr="008A0680" w:rsidRDefault="008A0680" w:rsidP="008A0680">
      <w:pPr>
        <w:pStyle w:val="ListParagraph"/>
        <w:numPr>
          <w:ilvl w:val="0"/>
          <w:numId w:val="305"/>
        </w:numPr>
        <w:spacing w:after="0" w:line="240" w:lineRule="auto"/>
        <w:ind w:left="4536" w:hanging="567"/>
        <w:jc w:val="both"/>
        <w:rPr>
          <w:rFonts w:ascii="Bookman Old Style" w:hAnsi="Bookman Old Style"/>
          <w:sz w:val="24"/>
          <w:szCs w:val="24"/>
        </w:rPr>
      </w:pPr>
      <w:r w:rsidRPr="008A0680">
        <w:rPr>
          <w:rFonts w:ascii="Bookman Old Style" w:hAnsi="Bookman Old Style"/>
          <w:sz w:val="24"/>
          <w:szCs w:val="24"/>
        </w:rPr>
        <w:t>jumlah tercatat pada awal dan akhir periode;</w:t>
      </w:r>
    </w:p>
    <w:p w14:paraId="1CB97214" w14:textId="718D46D7" w:rsidR="008A0680" w:rsidRPr="008A0680" w:rsidRDefault="008A0680" w:rsidP="008A0680">
      <w:pPr>
        <w:pStyle w:val="ListParagraph"/>
        <w:numPr>
          <w:ilvl w:val="0"/>
          <w:numId w:val="305"/>
        </w:numPr>
        <w:spacing w:after="0" w:line="240" w:lineRule="auto"/>
        <w:ind w:left="4536" w:hanging="567"/>
        <w:jc w:val="both"/>
        <w:rPr>
          <w:rFonts w:ascii="Bookman Old Style" w:hAnsi="Bookman Old Style"/>
          <w:sz w:val="24"/>
          <w:szCs w:val="24"/>
        </w:rPr>
      </w:pPr>
      <w:r w:rsidRPr="008A0680">
        <w:rPr>
          <w:rFonts w:ascii="Bookman Old Style" w:hAnsi="Bookman Old Style"/>
          <w:sz w:val="24"/>
          <w:szCs w:val="24"/>
        </w:rPr>
        <w:t>provisi tambahan dalam periode bersangkutan;</w:t>
      </w:r>
    </w:p>
    <w:p w14:paraId="115A2E17" w14:textId="0E70A74F" w:rsidR="008A0680" w:rsidRPr="008A0680" w:rsidRDefault="008A0680" w:rsidP="008A0680">
      <w:pPr>
        <w:pStyle w:val="ListParagraph"/>
        <w:numPr>
          <w:ilvl w:val="0"/>
          <w:numId w:val="305"/>
        </w:numPr>
        <w:spacing w:after="0" w:line="240" w:lineRule="auto"/>
        <w:ind w:left="4536" w:hanging="567"/>
        <w:jc w:val="both"/>
        <w:rPr>
          <w:rFonts w:ascii="Bookman Old Style" w:hAnsi="Bookman Old Style"/>
          <w:sz w:val="24"/>
          <w:szCs w:val="24"/>
        </w:rPr>
      </w:pPr>
      <w:r w:rsidRPr="008A0680">
        <w:rPr>
          <w:rFonts w:ascii="Bookman Old Style" w:hAnsi="Bookman Old Style"/>
          <w:sz w:val="24"/>
          <w:szCs w:val="24"/>
        </w:rPr>
        <w:t>jumlah yang terjadi dan dibebankan pada provisi selama periode bersangkutan;</w:t>
      </w:r>
    </w:p>
    <w:p w14:paraId="4BA6E8C2" w14:textId="2EAF9FBB" w:rsidR="008A0680" w:rsidRPr="008A0680" w:rsidRDefault="008A0680" w:rsidP="008A0680">
      <w:pPr>
        <w:pStyle w:val="ListParagraph"/>
        <w:numPr>
          <w:ilvl w:val="0"/>
          <w:numId w:val="305"/>
        </w:numPr>
        <w:spacing w:after="0" w:line="240" w:lineRule="auto"/>
        <w:ind w:left="4536" w:hanging="567"/>
        <w:jc w:val="both"/>
        <w:rPr>
          <w:rFonts w:ascii="Bookman Old Style" w:hAnsi="Bookman Old Style"/>
          <w:sz w:val="24"/>
          <w:szCs w:val="24"/>
        </w:rPr>
      </w:pPr>
      <w:r w:rsidRPr="008A0680">
        <w:rPr>
          <w:rFonts w:ascii="Bookman Old Style" w:hAnsi="Bookman Old Style"/>
          <w:sz w:val="24"/>
          <w:szCs w:val="24"/>
        </w:rPr>
        <w:t xml:space="preserve">jumlah yang dibatalkan selama periode bersangkutan atas jumlah yang belum digunakan; </w:t>
      </w:r>
    </w:p>
    <w:p w14:paraId="5D3C25BE" w14:textId="1EF0578B" w:rsidR="008A0680" w:rsidRPr="008A0680" w:rsidRDefault="008A0680" w:rsidP="008A0680">
      <w:pPr>
        <w:pStyle w:val="ListParagraph"/>
        <w:numPr>
          <w:ilvl w:val="0"/>
          <w:numId w:val="305"/>
        </w:numPr>
        <w:spacing w:after="0" w:line="240" w:lineRule="auto"/>
        <w:ind w:left="4536" w:hanging="567"/>
        <w:jc w:val="both"/>
        <w:rPr>
          <w:rFonts w:ascii="Bookman Old Style" w:hAnsi="Bookman Old Style"/>
          <w:sz w:val="24"/>
          <w:szCs w:val="24"/>
        </w:rPr>
      </w:pPr>
      <w:r w:rsidRPr="008A0680">
        <w:rPr>
          <w:rFonts w:ascii="Bookman Old Style" w:hAnsi="Bookman Old Style"/>
          <w:sz w:val="24"/>
          <w:szCs w:val="24"/>
        </w:rPr>
        <w:t>peningkatan selama periode yang bersangkutan, dalam nilai sekarang yang terjadi karena berlalunya waktu dan dampak dari setiap perubahan tingkat diskonto;</w:t>
      </w:r>
    </w:p>
    <w:p w14:paraId="6780C249" w14:textId="4C2B6C0C" w:rsidR="008A0680" w:rsidRPr="008A0680" w:rsidRDefault="008A0680" w:rsidP="008A0680">
      <w:pPr>
        <w:pStyle w:val="ListParagraph"/>
        <w:numPr>
          <w:ilvl w:val="0"/>
          <w:numId w:val="305"/>
        </w:numPr>
        <w:spacing w:after="0" w:line="240" w:lineRule="auto"/>
        <w:ind w:left="4536" w:hanging="567"/>
        <w:jc w:val="both"/>
        <w:rPr>
          <w:rFonts w:ascii="Bookman Old Style" w:hAnsi="Bookman Old Style"/>
          <w:sz w:val="24"/>
          <w:szCs w:val="24"/>
        </w:rPr>
      </w:pPr>
      <w:r w:rsidRPr="008A0680">
        <w:rPr>
          <w:rFonts w:ascii="Bookman Old Style" w:hAnsi="Bookman Old Style"/>
          <w:sz w:val="24"/>
          <w:szCs w:val="24"/>
        </w:rPr>
        <w:t>uraian mengenai karakteristik kewajiban dan perkiraan saat terjadinya arus keluar manfaat ekonomik;</w:t>
      </w:r>
    </w:p>
    <w:p w14:paraId="11A4CEB1" w14:textId="6D6BEC5F" w:rsidR="008A0680" w:rsidRPr="008A0680" w:rsidRDefault="008A0680" w:rsidP="008A0680">
      <w:pPr>
        <w:pStyle w:val="ListParagraph"/>
        <w:numPr>
          <w:ilvl w:val="0"/>
          <w:numId w:val="305"/>
        </w:numPr>
        <w:spacing w:after="0" w:line="240" w:lineRule="auto"/>
        <w:ind w:left="4536" w:hanging="567"/>
        <w:jc w:val="both"/>
        <w:rPr>
          <w:rFonts w:ascii="Bookman Old Style" w:hAnsi="Bookman Old Style"/>
          <w:sz w:val="24"/>
          <w:szCs w:val="24"/>
        </w:rPr>
      </w:pPr>
      <w:r w:rsidRPr="008A0680">
        <w:rPr>
          <w:rFonts w:ascii="Bookman Old Style" w:hAnsi="Bookman Old Style"/>
          <w:sz w:val="24"/>
          <w:szCs w:val="24"/>
        </w:rPr>
        <w:t xml:space="preserve">indikasi ketidakpastian waktu atau jumlah arus keluar sebagaimana dimaksud dalam butir vi. Dalam hal diperlukan, Emiten atau Perusahaan Publik mengungkapkan asumsi utama yang dibuat terkait peristiwa masa depan; dan </w:t>
      </w:r>
    </w:p>
    <w:p w14:paraId="126A894B" w14:textId="43871505" w:rsidR="008A0680" w:rsidRDefault="008A0680" w:rsidP="008A0680">
      <w:pPr>
        <w:pStyle w:val="ListParagraph"/>
        <w:numPr>
          <w:ilvl w:val="0"/>
          <w:numId w:val="305"/>
        </w:numPr>
        <w:spacing w:after="0" w:line="240" w:lineRule="auto"/>
        <w:ind w:left="4536" w:hanging="567"/>
        <w:jc w:val="both"/>
        <w:rPr>
          <w:rFonts w:ascii="Bookman Old Style" w:hAnsi="Bookman Old Style"/>
          <w:sz w:val="24"/>
          <w:szCs w:val="24"/>
        </w:rPr>
      </w:pPr>
      <w:r w:rsidRPr="008A0680">
        <w:rPr>
          <w:rFonts w:ascii="Bookman Old Style" w:hAnsi="Bookman Old Style"/>
          <w:sz w:val="24"/>
          <w:szCs w:val="24"/>
        </w:rPr>
        <w:t>jumlah perkiraan penggantian, dengan menyebutkan jumlah Aset yang telah diakui untuk perkiraan penggantian tersebut.</w:t>
      </w:r>
    </w:p>
    <w:p w14:paraId="46762D5D" w14:textId="4329E7AE" w:rsidR="008A0680" w:rsidRDefault="008A0680" w:rsidP="008A0680">
      <w:pPr>
        <w:pStyle w:val="ListParagraph"/>
        <w:numPr>
          <w:ilvl w:val="0"/>
          <w:numId w:val="302"/>
        </w:numPr>
        <w:spacing w:after="0" w:line="240" w:lineRule="auto"/>
        <w:ind w:left="3402" w:hanging="567"/>
        <w:rPr>
          <w:rFonts w:ascii="Bookman Old Style" w:hAnsi="Bookman Old Style"/>
          <w:sz w:val="24"/>
          <w:szCs w:val="24"/>
        </w:rPr>
      </w:pPr>
      <w:r>
        <w:rPr>
          <w:rFonts w:ascii="Bookman Old Style" w:hAnsi="Bookman Old Style"/>
          <w:sz w:val="24"/>
          <w:szCs w:val="24"/>
        </w:rPr>
        <w:t>Beban Akrual</w:t>
      </w:r>
    </w:p>
    <w:p w14:paraId="60D8BD4E" w14:textId="77777777" w:rsidR="008A0680" w:rsidRPr="008A0680" w:rsidRDefault="008A0680" w:rsidP="008A0680">
      <w:pPr>
        <w:pStyle w:val="ListParagraph"/>
        <w:spacing w:after="0" w:line="240" w:lineRule="auto"/>
        <w:ind w:left="3402"/>
        <w:jc w:val="both"/>
        <w:rPr>
          <w:rFonts w:ascii="Bookman Old Style" w:hAnsi="Bookman Old Style"/>
          <w:sz w:val="24"/>
          <w:szCs w:val="24"/>
        </w:rPr>
      </w:pPr>
      <w:r w:rsidRPr="008A0680">
        <w:rPr>
          <w:rFonts w:ascii="Bookman Old Style" w:hAnsi="Bookman Old Style"/>
          <w:sz w:val="24"/>
          <w:szCs w:val="24"/>
        </w:rPr>
        <w:t>Emiten atau Perusahaan Publik wajib mengungkapkan antara lain:</w:t>
      </w:r>
    </w:p>
    <w:p w14:paraId="0D8827F3" w14:textId="77777777" w:rsidR="008A0680" w:rsidRDefault="008A0680" w:rsidP="008A0680">
      <w:pPr>
        <w:pStyle w:val="ListParagraph"/>
        <w:numPr>
          <w:ilvl w:val="0"/>
          <w:numId w:val="306"/>
        </w:numPr>
        <w:spacing w:after="0" w:line="240" w:lineRule="auto"/>
        <w:ind w:left="3969" w:hanging="567"/>
        <w:jc w:val="both"/>
        <w:rPr>
          <w:rFonts w:ascii="Bookman Old Style" w:hAnsi="Bookman Old Style"/>
          <w:sz w:val="24"/>
          <w:szCs w:val="24"/>
        </w:rPr>
      </w:pPr>
      <w:r w:rsidRPr="008A0680">
        <w:rPr>
          <w:rFonts w:ascii="Bookman Old Style" w:hAnsi="Bookman Old Style"/>
          <w:sz w:val="24"/>
          <w:szCs w:val="24"/>
        </w:rPr>
        <w:t>jenis dan jumlah mengenai komponen yang besar jumlahnya; dan</w:t>
      </w:r>
    </w:p>
    <w:p w14:paraId="39A9E337" w14:textId="25A3873E" w:rsidR="008A0680" w:rsidRPr="008A0680" w:rsidRDefault="008A0680" w:rsidP="008A0680">
      <w:pPr>
        <w:pStyle w:val="ListParagraph"/>
        <w:numPr>
          <w:ilvl w:val="0"/>
          <w:numId w:val="306"/>
        </w:numPr>
        <w:spacing w:after="0" w:line="240" w:lineRule="auto"/>
        <w:ind w:left="3969" w:hanging="567"/>
        <w:jc w:val="both"/>
        <w:rPr>
          <w:rFonts w:ascii="Bookman Old Style" w:hAnsi="Bookman Old Style"/>
          <w:sz w:val="24"/>
          <w:szCs w:val="24"/>
        </w:rPr>
      </w:pPr>
      <w:r w:rsidRPr="008A0680">
        <w:rPr>
          <w:rFonts w:ascii="Bookman Old Style" w:hAnsi="Bookman Old Style"/>
          <w:sz w:val="24"/>
          <w:szCs w:val="24"/>
        </w:rPr>
        <w:t>beban akrual lain yang tidak dirinci secara tersendiri karena kecil jumlahnya, digabungkan dalam komponen tersendiri, namun harus dijelaskan sifat dan unsur utamanya.</w:t>
      </w:r>
    </w:p>
    <w:p w14:paraId="47FCAA9B" w14:textId="4C8EFD08" w:rsidR="008A0680" w:rsidRDefault="008A0680" w:rsidP="008A0680">
      <w:pPr>
        <w:pStyle w:val="ListParagraph"/>
        <w:numPr>
          <w:ilvl w:val="0"/>
          <w:numId w:val="302"/>
        </w:numPr>
        <w:spacing w:after="0" w:line="240" w:lineRule="auto"/>
        <w:ind w:left="3402" w:hanging="567"/>
        <w:rPr>
          <w:rFonts w:ascii="Bookman Old Style" w:hAnsi="Bookman Old Style"/>
          <w:sz w:val="24"/>
          <w:szCs w:val="24"/>
        </w:rPr>
      </w:pPr>
      <w:r w:rsidRPr="008A0680">
        <w:rPr>
          <w:rFonts w:ascii="Bookman Old Style" w:hAnsi="Bookman Old Style"/>
          <w:sz w:val="24"/>
          <w:szCs w:val="24"/>
        </w:rPr>
        <w:t>Liabilitas Imbalan Kerja Jangka Pendek</w:t>
      </w:r>
    </w:p>
    <w:p w14:paraId="248DF2E6" w14:textId="386C6AB3" w:rsidR="008A0680" w:rsidRDefault="008217C6" w:rsidP="008217C6">
      <w:pPr>
        <w:pStyle w:val="ListParagraph"/>
        <w:spacing w:after="0" w:line="240" w:lineRule="auto"/>
        <w:ind w:left="3402"/>
        <w:jc w:val="both"/>
        <w:rPr>
          <w:rFonts w:ascii="Bookman Old Style" w:hAnsi="Bookman Old Style"/>
          <w:sz w:val="24"/>
          <w:szCs w:val="24"/>
        </w:rPr>
      </w:pPr>
      <w:r w:rsidRPr="008217C6">
        <w:rPr>
          <w:rFonts w:ascii="Bookman Old Style" w:hAnsi="Bookman Old Style"/>
          <w:sz w:val="24"/>
          <w:szCs w:val="24"/>
        </w:rPr>
        <w:lastRenderedPageBreak/>
        <w:t>Emiten atau Perusahaan Publik wajib mengungkapkan antara lain jenis dan jumlahnya.</w:t>
      </w:r>
    </w:p>
    <w:p w14:paraId="4B9FCD2C" w14:textId="187488CF" w:rsidR="008A0680" w:rsidRDefault="008217C6" w:rsidP="008A0680">
      <w:pPr>
        <w:pStyle w:val="ListParagraph"/>
        <w:numPr>
          <w:ilvl w:val="0"/>
          <w:numId w:val="302"/>
        </w:numPr>
        <w:spacing w:after="0" w:line="240" w:lineRule="auto"/>
        <w:ind w:left="3402" w:hanging="567"/>
        <w:rPr>
          <w:rFonts w:ascii="Bookman Old Style" w:hAnsi="Bookman Old Style"/>
          <w:sz w:val="24"/>
          <w:szCs w:val="24"/>
        </w:rPr>
      </w:pPr>
      <w:r>
        <w:rPr>
          <w:rFonts w:ascii="Bookman Old Style" w:hAnsi="Bookman Old Style"/>
          <w:sz w:val="24"/>
          <w:szCs w:val="24"/>
        </w:rPr>
        <w:t>Utang Pajak</w:t>
      </w:r>
    </w:p>
    <w:p w14:paraId="51F4D62F" w14:textId="77777777" w:rsidR="008217C6" w:rsidRPr="008217C6" w:rsidRDefault="008217C6" w:rsidP="008217C6">
      <w:pPr>
        <w:pStyle w:val="ListParagraph"/>
        <w:spacing w:after="0" w:line="240" w:lineRule="auto"/>
        <w:ind w:left="3402"/>
        <w:jc w:val="both"/>
        <w:rPr>
          <w:rFonts w:ascii="Bookman Old Style" w:hAnsi="Bookman Old Style"/>
          <w:sz w:val="24"/>
          <w:szCs w:val="24"/>
        </w:rPr>
      </w:pPr>
      <w:r w:rsidRPr="008217C6">
        <w:rPr>
          <w:rFonts w:ascii="Bookman Old Style" w:hAnsi="Bookman Old Style"/>
          <w:sz w:val="24"/>
          <w:szCs w:val="24"/>
        </w:rPr>
        <w:t>Emiten atau Perusahaan Publik wajib mengungkapkan antara lain:</w:t>
      </w:r>
    </w:p>
    <w:p w14:paraId="353F8665" w14:textId="77777777" w:rsidR="008217C6" w:rsidRDefault="008217C6" w:rsidP="008217C6">
      <w:pPr>
        <w:pStyle w:val="ListParagraph"/>
        <w:numPr>
          <w:ilvl w:val="0"/>
          <w:numId w:val="307"/>
        </w:numPr>
        <w:spacing w:after="0" w:line="240" w:lineRule="auto"/>
        <w:ind w:left="3969" w:hanging="567"/>
        <w:jc w:val="both"/>
        <w:rPr>
          <w:rFonts w:ascii="Bookman Old Style" w:hAnsi="Bookman Old Style"/>
          <w:sz w:val="24"/>
          <w:szCs w:val="24"/>
        </w:rPr>
      </w:pPr>
      <w:r w:rsidRPr="008217C6">
        <w:rPr>
          <w:rFonts w:ascii="Bookman Old Style" w:hAnsi="Bookman Old Style"/>
          <w:sz w:val="24"/>
          <w:szCs w:val="24"/>
        </w:rPr>
        <w:t>jenis dan jumlah utang pajak; dan</w:t>
      </w:r>
    </w:p>
    <w:p w14:paraId="49B127F1" w14:textId="5F901341" w:rsidR="008217C6" w:rsidRPr="008217C6" w:rsidRDefault="008217C6" w:rsidP="008217C6">
      <w:pPr>
        <w:pStyle w:val="ListParagraph"/>
        <w:numPr>
          <w:ilvl w:val="0"/>
          <w:numId w:val="307"/>
        </w:numPr>
        <w:spacing w:after="0" w:line="240" w:lineRule="auto"/>
        <w:ind w:left="3969" w:hanging="567"/>
        <w:jc w:val="both"/>
        <w:rPr>
          <w:rFonts w:ascii="Bookman Old Style" w:hAnsi="Bookman Old Style"/>
          <w:sz w:val="24"/>
          <w:szCs w:val="24"/>
        </w:rPr>
      </w:pPr>
      <w:r w:rsidRPr="008217C6">
        <w:rPr>
          <w:rFonts w:ascii="Bookman Old Style" w:hAnsi="Bookman Old Style"/>
          <w:sz w:val="24"/>
          <w:szCs w:val="24"/>
        </w:rPr>
        <w:t>informasi mengenai ketetapan pajak.</w:t>
      </w:r>
    </w:p>
    <w:p w14:paraId="2E1C8DB1" w14:textId="2804EF17" w:rsidR="008217C6" w:rsidRDefault="008217C6" w:rsidP="008A0680">
      <w:pPr>
        <w:pStyle w:val="ListParagraph"/>
        <w:numPr>
          <w:ilvl w:val="0"/>
          <w:numId w:val="302"/>
        </w:numPr>
        <w:spacing w:after="0" w:line="240" w:lineRule="auto"/>
        <w:ind w:left="3402" w:hanging="567"/>
        <w:rPr>
          <w:rFonts w:ascii="Bookman Old Style" w:hAnsi="Bookman Old Style"/>
          <w:sz w:val="24"/>
          <w:szCs w:val="24"/>
        </w:rPr>
      </w:pPr>
      <w:r w:rsidRPr="008217C6">
        <w:rPr>
          <w:rFonts w:ascii="Bookman Old Style" w:hAnsi="Bookman Old Style"/>
          <w:sz w:val="24"/>
          <w:szCs w:val="24"/>
        </w:rPr>
        <w:t>Bagian Lancar atas Liabilitas Jangka Panjang</w:t>
      </w:r>
    </w:p>
    <w:p w14:paraId="60551647" w14:textId="3FF9D929" w:rsidR="008217C6" w:rsidRDefault="008217C6" w:rsidP="008217C6">
      <w:pPr>
        <w:pStyle w:val="ListParagraph"/>
        <w:spacing w:after="0" w:line="240" w:lineRule="auto"/>
        <w:ind w:left="3402"/>
        <w:jc w:val="both"/>
        <w:rPr>
          <w:rFonts w:ascii="Bookman Old Style" w:hAnsi="Bookman Old Style"/>
          <w:sz w:val="24"/>
          <w:szCs w:val="24"/>
        </w:rPr>
      </w:pPr>
      <w:r w:rsidRPr="008217C6">
        <w:rPr>
          <w:rFonts w:ascii="Bookman Old Style" w:hAnsi="Bookman Old Style"/>
          <w:sz w:val="24"/>
          <w:szCs w:val="24"/>
        </w:rPr>
        <w:t>Emiten atau Perusahaan Publik wajib mengungkapkan bagian lancar atas liabilitas jangka panjang sesuai dengan pengungkapan utang bank dan lembaga keuangan jangka panjang sebagaimana diatur dalam peraturan ini.</w:t>
      </w:r>
    </w:p>
    <w:p w14:paraId="21612CEB" w14:textId="2FCA7951" w:rsidR="008217C6" w:rsidRDefault="008217C6" w:rsidP="008A0680">
      <w:pPr>
        <w:pStyle w:val="ListParagraph"/>
        <w:numPr>
          <w:ilvl w:val="0"/>
          <w:numId w:val="302"/>
        </w:numPr>
        <w:spacing w:after="0" w:line="240" w:lineRule="auto"/>
        <w:ind w:left="3402" w:hanging="567"/>
        <w:rPr>
          <w:rFonts w:ascii="Bookman Old Style" w:hAnsi="Bookman Old Style"/>
          <w:sz w:val="24"/>
          <w:szCs w:val="24"/>
        </w:rPr>
      </w:pPr>
      <w:r w:rsidRPr="008217C6">
        <w:rPr>
          <w:rFonts w:ascii="Bookman Old Style" w:hAnsi="Bookman Old Style"/>
          <w:sz w:val="24"/>
          <w:szCs w:val="24"/>
        </w:rPr>
        <w:t>Liabilitas Keuangan Lainnya</w:t>
      </w:r>
    </w:p>
    <w:p w14:paraId="6C1C9F65" w14:textId="77777777" w:rsidR="008217C6" w:rsidRDefault="008217C6" w:rsidP="008217C6">
      <w:pPr>
        <w:pStyle w:val="ListParagraph"/>
        <w:numPr>
          <w:ilvl w:val="0"/>
          <w:numId w:val="308"/>
        </w:numPr>
        <w:spacing w:after="0" w:line="240" w:lineRule="auto"/>
        <w:ind w:left="3969" w:hanging="567"/>
        <w:jc w:val="both"/>
        <w:rPr>
          <w:rFonts w:ascii="Bookman Old Style" w:hAnsi="Bookman Old Style"/>
          <w:sz w:val="24"/>
          <w:szCs w:val="24"/>
        </w:rPr>
      </w:pPr>
      <w:r w:rsidRPr="008217C6">
        <w:rPr>
          <w:rFonts w:ascii="Bookman Old Style" w:hAnsi="Bookman Old Style"/>
          <w:sz w:val="24"/>
          <w:szCs w:val="24"/>
        </w:rPr>
        <w:t>Pengungkapan untuk liabilitas keuangan lainnya berlaku untuk liabilitas keuangan lainnya yang bersifat jangka pendek dan jangka panjang;</w:t>
      </w:r>
    </w:p>
    <w:p w14:paraId="73DBC66F" w14:textId="77777777" w:rsidR="008217C6" w:rsidRDefault="008217C6" w:rsidP="008217C6">
      <w:pPr>
        <w:pStyle w:val="ListParagraph"/>
        <w:numPr>
          <w:ilvl w:val="0"/>
          <w:numId w:val="308"/>
        </w:numPr>
        <w:spacing w:after="0" w:line="240" w:lineRule="auto"/>
        <w:ind w:left="3969" w:hanging="567"/>
        <w:jc w:val="both"/>
        <w:rPr>
          <w:rFonts w:ascii="Bookman Old Style" w:hAnsi="Bookman Old Style"/>
          <w:sz w:val="24"/>
          <w:szCs w:val="24"/>
        </w:rPr>
      </w:pPr>
      <w:r w:rsidRPr="008217C6">
        <w:rPr>
          <w:rFonts w:ascii="Bookman Old Style" w:hAnsi="Bookman Old Style"/>
          <w:sz w:val="24"/>
          <w:szCs w:val="24"/>
        </w:rPr>
        <w:t>Emiten atau Perusahaan Publik wajib mengelompokkan sesuai klasifikasi yang dipisahkan antara Pihak ketiga dan Pihak Berelasi;</w:t>
      </w:r>
    </w:p>
    <w:p w14:paraId="382D75FE" w14:textId="1B67B01B" w:rsidR="008217C6" w:rsidRPr="008217C6" w:rsidRDefault="008217C6" w:rsidP="008217C6">
      <w:pPr>
        <w:pStyle w:val="ListParagraph"/>
        <w:numPr>
          <w:ilvl w:val="0"/>
          <w:numId w:val="308"/>
        </w:numPr>
        <w:spacing w:after="0" w:line="240" w:lineRule="auto"/>
        <w:ind w:left="3969" w:hanging="567"/>
        <w:jc w:val="both"/>
        <w:rPr>
          <w:rFonts w:ascii="Bookman Old Style" w:hAnsi="Bookman Old Style"/>
          <w:sz w:val="24"/>
          <w:szCs w:val="24"/>
        </w:rPr>
      </w:pPr>
      <w:r w:rsidRPr="008217C6">
        <w:rPr>
          <w:rFonts w:ascii="Bookman Old Style" w:hAnsi="Bookman Old Style"/>
          <w:sz w:val="24"/>
          <w:szCs w:val="24"/>
        </w:rPr>
        <w:t>Emiten atau Perusahaan Publik wajib mengungkapkan antara lain:</w:t>
      </w:r>
    </w:p>
    <w:p w14:paraId="43145BAD" w14:textId="1AB35E8E" w:rsidR="008217C6" w:rsidRPr="008217C6" w:rsidRDefault="008217C6" w:rsidP="008217C6">
      <w:pPr>
        <w:pStyle w:val="ListParagraph"/>
        <w:numPr>
          <w:ilvl w:val="0"/>
          <w:numId w:val="309"/>
        </w:numPr>
        <w:spacing w:after="0" w:line="240" w:lineRule="auto"/>
        <w:ind w:left="4536" w:hanging="567"/>
        <w:jc w:val="both"/>
        <w:rPr>
          <w:rFonts w:ascii="Bookman Old Style" w:hAnsi="Bookman Old Style"/>
          <w:sz w:val="24"/>
          <w:szCs w:val="24"/>
        </w:rPr>
      </w:pPr>
      <w:r w:rsidRPr="008217C6">
        <w:rPr>
          <w:rFonts w:ascii="Bookman Old Style" w:hAnsi="Bookman Old Style"/>
          <w:sz w:val="24"/>
          <w:szCs w:val="24"/>
        </w:rPr>
        <w:t>nilai tercatat liabilitas keuangan untuk setiap kategori;</w:t>
      </w:r>
    </w:p>
    <w:p w14:paraId="7F0DE3D8" w14:textId="50009933" w:rsidR="008217C6" w:rsidRPr="008217C6" w:rsidRDefault="008217C6" w:rsidP="008217C6">
      <w:pPr>
        <w:pStyle w:val="ListParagraph"/>
        <w:numPr>
          <w:ilvl w:val="0"/>
          <w:numId w:val="309"/>
        </w:numPr>
        <w:spacing w:after="0" w:line="240" w:lineRule="auto"/>
        <w:ind w:left="4536" w:hanging="567"/>
        <w:jc w:val="both"/>
        <w:rPr>
          <w:rFonts w:ascii="Bookman Old Style" w:hAnsi="Bookman Old Style"/>
          <w:sz w:val="24"/>
          <w:szCs w:val="24"/>
        </w:rPr>
      </w:pPr>
      <w:r w:rsidRPr="008217C6">
        <w:rPr>
          <w:rFonts w:ascii="Bookman Old Style" w:hAnsi="Bookman Old Style"/>
          <w:sz w:val="24"/>
          <w:szCs w:val="24"/>
        </w:rPr>
        <w:t>laba atau rugi neto pada setiap liabilitas keuangan; dan</w:t>
      </w:r>
    </w:p>
    <w:p w14:paraId="059CDE43" w14:textId="4C842A04" w:rsidR="008217C6" w:rsidRDefault="008217C6" w:rsidP="008217C6">
      <w:pPr>
        <w:pStyle w:val="ListParagraph"/>
        <w:numPr>
          <w:ilvl w:val="0"/>
          <w:numId w:val="309"/>
        </w:numPr>
        <w:spacing w:after="0" w:line="240" w:lineRule="auto"/>
        <w:ind w:left="4536" w:hanging="567"/>
        <w:jc w:val="both"/>
        <w:rPr>
          <w:rFonts w:ascii="Bookman Old Style" w:hAnsi="Bookman Old Style"/>
          <w:sz w:val="24"/>
          <w:szCs w:val="24"/>
        </w:rPr>
      </w:pPr>
      <w:r w:rsidRPr="008217C6">
        <w:rPr>
          <w:rFonts w:ascii="Bookman Old Style" w:hAnsi="Bookman Old Style"/>
          <w:sz w:val="24"/>
          <w:szCs w:val="24"/>
        </w:rPr>
        <w:t xml:space="preserve">kejadian penting lainnya, antara lain kepatuhan Emiten atau Perusahaan Publik dalam memenuhi persyaratan dan kondisi utang (misalnya, restrukturisasi utang dan kondisi </w:t>
      </w:r>
      <w:r w:rsidRPr="008217C6">
        <w:rPr>
          <w:rFonts w:ascii="Bookman Old Style" w:hAnsi="Bookman Old Style"/>
          <w:i/>
          <w:sz w:val="24"/>
          <w:szCs w:val="24"/>
        </w:rPr>
        <w:t>default</w:t>
      </w:r>
      <w:r w:rsidRPr="008217C6">
        <w:rPr>
          <w:rFonts w:ascii="Bookman Old Style" w:hAnsi="Bookman Old Style"/>
          <w:sz w:val="24"/>
          <w:szCs w:val="24"/>
        </w:rPr>
        <w:t>).</w:t>
      </w:r>
    </w:p>
    <w:p w14:paraId="107D3E44" w14:textId="4519FDB5" w:rsidR="008217C6" w:rsidRDefault="008217C6" w:rsidP="008217C6">
      <w:pPr>
        <w:pStyle w:val="ListParagraph"/>
        <w:numPr>
          <w:ilvl w:val="0"/>
          <w:numId w:val="302"/>
        </w:numPr>
        <w:spacing w:after="0" w:line="240" w:lineRule="auto"/>
        <w:ind w:left="3402" w:hanging="567"/>
        <w:jc w:val="both"/>
        <w:rPr>
          <w:rFonts w:ascii="Bookman Old Style" w:hAnsi="Bookman Old Style"/>
          <w:sz w:val="24"/>
          <w:szCs w:val="24"/>
        </w:rPr>
      </w:pPr>
      <w:r w:rsidRPr="008217C6">
        <w:rPr>
          <w:rFonts w:ascii="Bookman Old Style" w:hAnsi="Bookman Old Style"/>
          <w:sz w:val="24"/>
          <w:szCs w:val="24"/>
        </w:rPr>
        <w:t>Liabilitas terkait Aset atau Kelompok Lepasan yang Dikuasai untuk Dijual</w:t>
      </w:r>
    </w:p>
    <w:p w14:paraId="2FC8CAD4" w14:textId="29174819" w:rsidR="008217C6" w:rsidRPr="008217C6" w:rsidRDefault="008217C6" w:rsidP="008217C6">
      <w:pPr>
        <w:pStyle w:val="ListParagraph"/>
        <w:spacing w:after="0" w:line="240" w:lineRule="auto"/>
        <w:ind w:left="3402"/>
        <w:jc w:val="both"/>
        <w:rPr>
          <w:rFonts w:ascii="Bookman Old Style" w:hAnsi="Bookman Old Style"/>
          <w:sz w:val="24"/>
          <w:szCs w:val="24"/>
        </w:rPr>
      </w:pPr>
      <w:r w:rsidRPr="008217C6">
        <w:rPr>
          <w:rFonts w:ascii="Bookman Old Style" w:hAnsi="Bookman Old Style"/>
          <w:sz w:val="24"/>
          <w:szCs w:val="24"/>
        </w:rPr>
        <w:t xml:space="preserve">Emiten atau Perusahaan Publik wajib mengungkapkan liabilitas terkait aset atau kelompok lepasan yang dikuasai untuk dijual sesuai dengan dan dapat digabung dengan pengungkapan aset tidak lancar atau kelompok lepasan yang diklasifikasikan sebagai dikuasai untuk dijual sebagaimana dimaksud dalam </w:t>
      </w:r>
      <w:r w:rsidRPr="00763217">
        <w:rPr>
          <w:rFonts w:ascii="Bookman Old Style" w:hAnsi="Bookman Old Style"/>
          <w:sz w:val="24"/>
          <w:szCs w:val="24"/>
        </w:rPr>
        <w:t xml:space="preserve">huruf c angka </w:t>
      </w:r>
      <w:r w:rsidR="00763217" w:rsidRPr="00763217">
        <w:rPr>
          <w:rFonts w:ascii="Bookman Old Style" w:hAnsi="Bookman Old Style"/>
          <w:sz w:val="24"/>
          <w:szCs w:val="24"/>
        </w:rPr>
        <w:t>9</w:t>
      </w:r>
      <w:r w:rsidRPr="00763217">
        <w:rPr>
          <w:rFonts w:ascii="Bookman Old Style" w:hAnsi="Bookman Old Style"/>
          <w:sz w:val="24"/>
          <w:szCs w:val="24"/>
        </w:rPr>
        <w:t>) huruf a) angka (7).</w:t>
      </w:r>
    </w:p>
    <w:p w14:paraId="5D5E1E6C" w14:textId="232CE624" w:rsidR="008A0680" w:rsidRDefault="008217C6" w:rsidP="008A0680">
      <w:pPr>
        <w:pStyle w:val="ListParagraph"/>
        <w:numPr>
          <w:ilvl w:val="0"/>
          <w:numId w:val="301"/>
        </w:numPr>
        <w:spacing w:after="0" w:line="240" w:lineRule="auto"/>
        <w:ind w:left="2835" w:hanging="567"/>
        <w:rPr>
          <w:rFonts w:ascii="Bookman Old Style" w:hAnsi="Bookman Old Style"/>
          <w:sz w:val="24"/>
          <w:szCs w:val="24"/>
        </w:rPr>
      </w:pPr>
      <w:r>
        <w:rPr>
          <w:rFonts w:ascii="Bookman Old Style" w:hAnsi="Bookman Old Style"/>
          <w:sz w:val="24"/>
          <w:szCs w:val="24"/>
        </w:rPr>
        <w:t>Liabilitas Jangka Panjang</w:t>
      </w:r>
    </w:p>
    <w:p w14:paraId="0C85B1F2" w14:textId="695391E8" w:rsidR="008217C6" w:rsidRDefault="008217C6" w:rsidP="008217C6">
      <w:pPr>
        <w:pStyle w:val="ListParagraph"/>
        <w:numPr>
          <w:ilvl w:val="0"/>
          <w:numId w:val="310"/>
        </w:numPr>
        <w:spacing w:after="0" w:line="240" w:lineRule="auto"/>
        <w:ind w:left="3402" w:hanging="567"/>
        <w:rPr>
          <w:rFonts w:ascii="Bookman Old Style" w:hAnsi="Bookman Old Style"/>
          <w:sz w:val="24"/>
          <w:szCs w:val="24"/>
        </w:rPr>
      </w:pPr>
      <w:r w:rsidRPr="008217C6">
        <w:rPr>
          <w:rFonts w:ascii="Bookman Old Style" w:hAnsi="Bookman Old Style"/>
          <w:sz w:val="24"/>
          <w:szCs w:val="24"/>
        </w:rPr>
        <w:t>Utang Pihak Berelasi Non-Usaha</w:t>
      </w:r>
    </w:p>
    <w:p w14:paraId="6DE4E363" w14:textId="77777777" w:rsidR="008217C6" w:rsidRPr="008217C6" w:rsidRDefault="008217C6" w:rsidP="008217C6">
      <w:pPr>
        <w:pStyle w:val="ListParagraph"/>
        <w:spacing w:after="0" w:line="240" w:lineRule="auto"/>
        <w:ind w:left="3402"/>
        <w:jc w:val="both"/>
        <w:rPr>
          <w:rFonts w:ascii="Bookman Old Style" w:hAnsi="Bookman Old Style"/>
          <w:sz w:val="24"/>
          <w:szCs w:val="24"/>
        </w:rPr>
      </w:pPr>
      <w:r w:rsidRPr="008217C6">
        <w:rPr>
          <w:rFonts w:ascii="Bookman Old Style" w:hAnsi="Bookman Old Style"/>
          <w:sz w:val="24"/>
          <w:szCs w:val="24"/>
        </w:rPr>
        <w:t>Emiten atau Perusahaan Publik wajib mengungkapkan antara lain:</w:t>
      </w:r>
    </w:p>
    <w:p w14:paraId="00F43AD0" w14:textId="550E6D7C" w:rsidR="008217C6" w:rsidRPr="008217C6" w:rsidRDefault="008217C6" w:rsidP="008217C6">
      <w:pPr>
        <w:pStyle w:val="ListParagraph"/>
        <w:numPr>
          <w:ilvl w:val="0"/>
          <w:numId w:val="311"/>
        </w:numPr>
        <w:spacing w:after="0" w:line="240" w:lineRule="auto"/>
        <w:ind w:left="3969" w:hanging="567"/>
        <w:jc w:val="both"/>
        <w:rPr>
          <w:rFonts w:ascii="Bookman Old Style" w:hAnsi="Bookman Old Style"/>
          <w:sz w:val="24"/>
          <w:szCs w:val="24"/>
        </w:rPr>
      </w:pPr>
      <w:r w:rsidRPr="008217C6">
        <w:rPr>
          <w:rFonts w:ascii="Bookman Old Style" w:hAnsi="Bookman Old Style"/>
          <w:sz w:val="24"/>
          <w:szCs w:val="24"/>
        </w:rPr>
        <w:t xml:space="preserve">rincian nama Pihak Berelasi, jenis, dan jumlah utang; </w:t>
      </w:r>
    </w:p>
    <w:p w14:paraId="3480FC21" w14:textId="7FE22EDC" w:rsidR="008217C6" w:rsidRPr="008217C6" w:rsidRDefault="008217C6" w:rsidP="008217C6">
      <w:pPr>
        <w:pStyle w:val="ListParagraph"/>
        <w:numPr>
          <w:ilvl w:val="0"/>
          <w:numId w:val="311"/>
        </w:numPr>
        <w:spacing w:after="0" w:line="240" w:lineRule="auto"/>
        <w:ind w:left="3969" w:hanging="567"/>
        <w:jc w:val="both"/>
        <w:rPr>
          <w:rFonts w:ascii="Bookman Old Style" w:hAnsi="Bookman Old Style"/>
          <w:sz w:val="24"/>
          <w:szCs w:val="24"/>
        </w:rPr>
      </w:pPr>
      <w:r w:rsidRPr="008217C6">
        <w:rPr>
          <w:rFonts w:ascii="Bookman Old Style" w:hAnsi="Bookman Old Style"/>
          <w:sz w:val="24"/>
          <w:szCs w:val="24"/>
        </w:rPr>
        <w:t>jumlah utang menurut mata uang; dan</w:t>
      </w:r>
    </w:p>
    <w:p w14:paraId="46116BCA" w14:textId="232CAD3A" w:rsidR="008217C6" w:rsidRDefault="008217C6" w:rsidP="008217C6">
      <w:pPr>
        <w:pStyle w:val="ListParagraph"/>
        <w:numPr>
          <w:ilvl w:val="0"/>
          <w:numId w:val="311"/>
        </w:numPr>
        <w:spacing w:after="0" w:line="240" w:lineRule="auto"/>
        <w:ind w:left="3969" w:hanging="567"/>
        <w:jc w:val="both"/>
        <w:rPr>
          <w:rFonts w:ascii="Bookman Old Style" w:hAnsi="Bookman Old Style"/>
          <w:sz w:val="24"/>
          <w:szCs w:val="24"/>
        </w:rPr>
      </w:pPr>
      <w:r w:rsidRPr="008217C6">
        <w:rPr>
          <w:rFonts w:ascii="Bookman Old Style" w:hAnsi="Bookman Old Style"/>
          <w:sz w:val="24"/>
          <w:szCs w:val="24"/>
        </w:rPr>
        <w:t>jaminan yang diberikan dengan menunjuk pos-pos yang berhubungan.</w:t>
      </w:r>
    </w:p>
    <w:p w14:paraId="2394CB68" w14:textId="7C2AC5F4" w:rsidR="008217C6" w:rsidRDefault="008217C6" w:rsidP="008217C6">
      <w:pPr>
        <w:pStyle w:val="ListParagraph"/>
        <w:numPr>
          <w:ilvl w:val="0"/>
          <w:numId w:val="310"/>
        </w:numPr>
        <w:spacing w:after="0" w:line="240" w:lineRule="auto"/>
        <w:ind w:left="3402" w:hanging="567"/>
        <w:jc w:val="both"/>
        <w:rPr>
          <w:rFonts w:ascii="Bookman Old Style" w:hAnsi="Bookman Old Style"/>
          <w:sz w:val="24"/>
          <w:szCs w:val="24"/>
        </w:rPr>
      </w:pPr>
      <w:r w:rsidRPr="008217C6">
        <w:rPr>
          <w:rFonts w:ascii="Bookman Old Style" w:hAnsi="Bookman Old Style"/>
          <w:sz w:val="24"/>
          <w:szCs w:val="24"/>
        </w:rPr>
        <w:lastRenderedPageBreak/>
        <w:t>Utang Bank dan Lembaga Keuangan Jangka Panjang</w:t>
      </w:r>
    </w:p>
    <w:p w14:paraId="178BA19F" w14:textId="77777777" w:rsidR="008217C6" w:rsidRPr="008217C6" w:rsidRDefault="008217C6" w:rsidP="008217C6">
      <w:pPr>
        <w:pStyle w:val="ListParagraph"/>
        <w:spacing w:after="0" w:line="240" w:lineRule="auto"/>
        <w:ind w:left="3402"/>
        <w:jc w:val="both"/>
        <w:rPr>
          <w:rFonts w:ascii="Bookman Old Style" w:hAnsi="Bookman Old Style"/>
          <w:sz w:val="24"/>
          <w:szCs w:val="24"/>
        </w:rPr>
      </w:pPr>
      <w:r w:rsidRPr="008217C6">
        <w:rPr>
          <w:rFonts w:ascii="Bookman Old Style" w:hAnsi="Bookman Old Style"/>
          <w:sz w:val="24"/>
          <w:szCs w:val="24"/>
        </w:rPr>
        <w:t>Emiten atau Perusahaan Publik wajib mengungkapkan antara lain:</w:t>
      </w:r>
    </w:p>
    <w:p w14:paraId="62C40609" w14:textId="11DAE3F3" w:rsidR="008217C6" w:rsidRPr="008217C6" w:rsidRDefault="008217C6" w:rsidP="006D7924">
      <w:pPr>
        <w:pStyle w:val="ListParagraph"/>
        <w:numPr>
          <w:ilvl w:val="0"/>
          <w:numId w:val="312"/>
        </w:numPr>
        <w:spacing w:after="0" w:line="240" w:lineRule="auto"/>
        <w:ind w:left="3969" w:hanging="567"/>
        <w:jc w:val="both"/>
        <w:rPr>
          <w:rFonts w:ascii="Bookman Old Style" w:hAnsi="Bookman Old Style"/>
          <w:sz w:val="24"/>
          <w:szCs w:val="24"/>
        </w:rPr>
      </w:pPr>
      <w:r w:rsidRPr="008217C6">
        <w:rPr>
          <w:rFonts w:ascii="Bookman Old Style" w:hAnsi="Bookman Old Style"/>
          <w:sz w:val="24"/>
          <w:szCs w:val="24"/>
        </w:rPr>
        <w:t>rincian jumlah utang berdasarkan nama bank/lembaga keuangan dan jenis mata uang;</w:t>
      </w:r>
    </w:p>
    <w:p w14:paraId="152866BB" w14:textId="6B7FE87C" w:rsidR="008217C6" w:rsidRPr="008217C6" w:rsidRDefault="008217C6" w:rsidP="006D7924">
      <w:pPr>
        <w:pStyle w:val="ListParagraph"/>
        <w:numPr>
          <w:ilvl w:val="0"/>
          <w:numId w:val="312"/>
        </w:numPr>
        <w:spacing w:after="0" w:line="240" w:lineRule="auto"/>
        <w:ind w:left="3969" w:hanging="567"/>
        <w:jc w:val="both"/>
        <w:rPr>
          <w:rFonts w:ascii="Bookman Old Style" w:hAnsi="Bookman Old Style"/>
          <w:sz w:val="24"/>
          <w:szCs w:val="24"/>
        </w:rPr>
      </w:pPr>
      <w:r w:rsidRPr="008217C6">
        <w:rPr>
          <w:rFonts w:ascii="Bookman Old Style" w:hAnsi="Bookman Old Style"/>
          <w:sz w:val="24"/>
          <w:szCs w:val="24"/>
        </w:rPr>
        <w:t>kisaran tingkat suku bunga kontraktual selama periode pelaporan;</w:t>
      </w:r>
    </w:p>
    <w:p w14:paraId="49F9D725" w14:textId="0BF01D04" w:rsidR="008217C6" w:rsidRPr="008217C6" w:rsidRDefault="008217C6" w:rsidP="006D7924">
      <w:pPr>
        <w:pStyle w:val="ListParagraph"/>
        <w:numPr>
          <w:ilvl w:val="0"/>
          <w:numId w:val="312"/>
        </w:numPr>
        <w:spacing w:after="0" w:line="240" w:lineRule="auto"/>
        <w:ind w:left="3969" w:hanging="567"/>
        <w:jc w:val="both"/>
        <w:rPr>
          <w:rFonts w:ascii="Bookman Old Style" w:hAnsi="Bookman Old Style"/>
          <w:sz w:val="24"/>
          <w:szCs w:val="24"/>
        </w:rPr>
      </w:pPr>
      <w:r w:rsidRPr="008217C6">
        <w:rPr>
          <w:rFonts w:ascii="Bookman Old Style" w:hAnsi="Bookman Old Style"/>
          <w:sz w:val="24"/>
          <w:szCs w:val="24"/>
        </w:rPr>
        <w:t>tanggal jatuh tempo;</w:t>
      </w:r>
    </w:p>
    <w:p w14:paraId="10BF7DA9" w14:textId="7FBFB403" w:rsidR="008217C6" w:rsidRPr="008217C6" w:rsidRDefault="008217C6" w:rsidP="006D7924">
      <w:pPr>
        <w:pStyle w:val="ListParagraph"/>
        <w:numPr>
          <w:ilvl w:val="0"/>
          <w:numId w:val="312"/>
        </w:numPr>
        <w:spacing w:after="0" w:line="240" w:lineRule="auto"/>
        <w:ind w:left="3969" w:hanging="567"/>
        <w:jc w:val="both"/>
        <w:rPr>
          <w:rFonts w:ascii="Bookman Old Style" w:hAnsi="Bookman Old Style"/>
          <w:sz w:val="24"/>
          <w:szCs w:val="24"/>
        </w:rPr>
      </w:pPr>
      <w:r w:rsidRPr="008217C6">
        <w:rPr>
          <w:rFonts w:ascii="Bookman Old Style" w:hAnsi="Bookman Old Style"/>
          <w:sz w:val="24"/>
          <w:szCs w:val="24"/>
        </w:rPr>
        <w:t>jumlah bagian yang akan jatuh tempo dalam waktu 12 (dua belas) bulan;</w:t>
      </w:r>
    </w:p>
    <w:p w14:paraId="1D44805B" w14:textId="139D9F8B" w:rsidR="008217C6" w:rsidRPr="008217C6" w:rsidRDefault="008217C6" w:rsidP="006D7924">
      <w:pPr>
        <w:pStyle w:val="ListParagraph"/>
        <w:numPr>
          <w:ilvl w:val="0"/>
          <w:numId w:val="312"/>
        </w:numPr>
        <w:spacing w:after="0" w:line="240" w:lineRule="auto"/>
        <w:ind w:left="3969" w:hanging="567"/>
        <w:jc w:val="both"/>
        <w:rPr>
          <w:rFonts w:ascii="Bookman Old Style" w:hAnsi="Bookman Old Style"/>
          <w:sz w:val="24"/>
          <w:szCs w:val="24"/>
        </w:rPr>
      </w:pPr>
      <w:r w:rsidRPr="008217C6">
        <w:rPr>
          <w:rFonts w:ascii="Bookman Old Style" w:hAnsi="Bookman Old Style"/>
          <w:sz w:val="24"/>
          <w:szCs w:val="24"/>
        </w:rPr>
        <w:t>penjelasan tentang fasilitas pinjaman yang diperoleh, termasuk jumlah dan tujuan perolehannya;</w:t>
      </w:r>
    </w:p>
    <w:p w14:paraId="67FCF33B" w14:textId="18DA79B1" w:rsidR="008217C6" w:rsidRPr="008217C6" w:rsidRDefault="008217C6" w:rsidP="006D7924">
      <w:pPr>
        <w:pStyle w:val="ListParagraph"/>
        <w:numPr>
          <w:ilvl w:val="0"/>
          <w:numId w:val="312"/>
        </w:numPr>
        <w:spacing w:after="0" w:line="240" w:lineRule="auto"/>
        <w:ind w:left="3969" w:hanging="567"/>
        <w:jc w:val="both"/>
        <w:rPr>
          <w:rFonts w:ascii="Bookman Old Style" w:hAnsi="Bookman Old Style"/>
          <w:sz w:val="24"/>
          <w:szCs w:val="24"/>
        </w:rPr>
      </w:pPr>
      <w:r w:rsidRPr="008217C6">
        <w:rPr>
          <w:rFonts w:ascii="Bookman Old Style" w:hAnsi="Bookman Old Style"/>
          <w:sz w:val="24"/>
          <w:szCs w:val="24"/>
        </w:rPr>
        <w:t>pembayaran yang dilakukan pada periode berjalan untuk masing-masing fasilitas pinjaman;</w:t>
      </w:r>
    </w:p>
    <w:p w14:paraId="6E0C05E8" w14:textId="0CDD30FE" w:rsidR="008217C6" w:rsidRPr="008217C6" w:rsidRDefault="008217C6" w:rsidP="006D7924">
      <w:pPr>
        <w:pStyle w:val="ListParagraph"/>
        <w:numPr>
          <w:ilvl w:val="0"/>
          <w:numId w:val="312"/>
        </w:numPr>
        <w:spacing w:after="0" w:line="240" w:lineRule="auto"/>
        <w:ind w:left="3969" w:hanging="567"/>
        <w:jc w:val="both"/>
        <w:rPr>
          <w:rFonts w:ascii="Bookman Old Style" w:hAnsi="Bookman Old Style"/>
          <w:sz w:val="24"/>
          <w:szCs w:val="24"/>
        </w:rPr>
      </w:pPr>
      <w:r w:rsidRPr="008217C6">
        <w:rPr>
          <w:rFonts w:ascii="Bookman Old Style" w:hAnsi="Bookman Old Style"/>
          <w:sz w:val="24"/>
          <w:szCs w:val="24"/>
        </w:rPr>
        <w:t xml:space="preserve">kejadian penting lainnya, antara lain kepatuhan Emiten atau Perusahaan Publik dalam memenuhi persyaratan dan kondisi utang (misalnya, restrukturisasi utang dan kondisi </w:t>
      </w:r>
      <w:r w:rsidRPr="00EA7764">
        <w:rPr>
          <w:rFonts w:ascii="Bookman Old Style" w:hAnsi="Bookman Old Style"/>
          <w:i/>
          <w:iCs/>
          <w:sz w:val="24"/>
          <w:szCs w:val="24"/>
        </w:rPr>
        <w:t>default</w:t>
      </w:r>
      <w:r w:rsidRPr="008217C6">
        <w:rPr>
          <w:rFonts w:ascii="Bookman Old Style" w:hAnsi="Bookman Old Style"/>
          <w:sz w:val="24"/>
          <w:szCs w:val="24"/>
        </w:rPr>
        <w:t xml:space="preserve">); </w:t>
      </w:r>
    </w:p>
    <w:p w14:paraId="5E4B8F90" w14:textId="7A209F9A" w:rsidR="008217C6" w:rsidRPr="008217C6" w:rsidRDefault="008217C6" w:rsidP="006D7924">
      <w:pPr>
        <w:pStyle w:val="ListParagraph"/>
        <w:numPr>
          <w:ilvl w:val="0"/>
          <w:numId w:val="312"/>
        </w:numPr>
        <w:spacing w:after="0" w:line="240" w:lineRule="auto"/>
        <w:ind w:left="3969" w:hanging="567"/>
        <w:jc w:val="both"/>
        <w:rPr>
          <w:rFonts w:ascii="Bookman Old Style" w:hAnsi="Bookman Old Style"/>
          <w:sz w:val="24"/>
          <w:szCs w:val="24"/>
        </w:rPr>
      </w:pPr>
      <w:r w:rsidRPr="008217C6">
        <w:rPr>
          <w:rFonts w:ascii="Bookman Old Style" w:hAnsi="Bookman Old Style"/>
          <w:sz w:val="24"/>
          <w:szCs w:val="24"/>
        </w:rPr>
        <w:t>jaminan yang diberikan dengan menunjuk pos-pos yang berhubungan;</w:t>
      </w:r>
    </w:p>
    <w:p w14:paraId="13CF71F0" w14:textId="4B6EDD6F" w:rsidR="008217C6" w:rsidRPr="008217C6" w:rsidRDefault="008217C6" w:rsidP="006D7924">
      <w:pPr>
        <w:pStyle w:val="ListParagraph"/>
        <w:numPr>
          <w:ilvl w:val="0"/>
          <w:numId w:val="312"/>
        </w:numPr>
        <w:spacing w:after="0" w:line="240" w:lineRule="auto"/>
        <w:ind w:left="3969" w:hanging="567"/>
        <w:jc w:val="both"/>
        <w:rPr>
          <w:rFonts w:ascii="Bookman Old Style" w:hAnsi="Bookman Old Style"/>
          <w:sz w:val="24"/>
          <w:szCs w:val="24"/>
        </w:rPr>
      </w:pPr>
      <w:r w:rsidRPr="008217C6">
        <w:rPr>
          <w:rFonts w:ascii="Bookman Old Style" w:hAnsi="Bookman Old Style"/>
          <w:sz w:val="24"/>
          <w:szCs w:val="24"/>
        </w:rPr>
        <w:t>persyaratan lain yang penting, seperti adanya pembatasan pembagian dividen, pembatasan rasio tertentu, dan/atau pembatasan perolehan utang baru; dan</w:t>
      </w:r>
    </w:p>
    <w:p w14:paraId="1852C9E0" w14:textId="23F0B67E" w:rsidR="008217C6" w:rsidRPr="008217C6" w:rsidRDefault="008217C6" w:rsidP="006D7924">
      <w:pPr>
        <w:pStyle w:val="ListParagraph"/>
        <w:numPr>
          <w:ilvl w:val="0"/>
          <w:numId w:val="312"/>
        </w:numPr>
        <w:spacing w:after="0" w:line="240" w:lineRule="auto"/>
        <w:ind w:left="3969" w:hanging="567"/>
        <w:jc w:val="both"/>
        <w:rPr>
          <w:rFonts w:ascii="Bookman Old Style" w:hAnsi="Bookman Old Style"/>
          <w:sz w:val="24"/>
          <w:szCs w:val="24"/>
        </w:rPr>
      </w:pPr>
      <w:r w:rsidRPr="008217C6">
        <w:rPr>
          <w:rFonts w:ascii="Bookman Old Style" w:hAnsi="Bookman Old Style"/>
          <w:sz w:val="24"/>
          <w:szCs w:val="24"/>
        </w:rPr>
        <w:t>pengungkapan informasi sehubungan dengan liabilitas berbunga jangka panjang yang akan jatuh tempo dalam jangka waktu 12 (dua belas) bulan sejak tanggal laporan posisi keuangan tetapi tetap diklasifikasikan sebagai liabilitas jangka panjang, antara lain adalah:</w:t>
      </w:r>
    </w:p>
    <w:p w14:paraId="640ED55E" w14:textId="77777777" w:rsidR="006D7924" w:rsidRDefault="008217C6" w:rsidP="006D7924">
      <w:pPr>
        <w:pStyle w:val="ListParagraph"/>
        <w:numPr>
          <w:ilvl w:val="0"/>
          <w:numId w:val="313"/>
        </w:numPr>
        <w:spacing w:after="0" w:line="240" w:lineRule="auto"/>
        <w:ind w:left="4536" w:hanging="567"/>
        <w:jc w:val="both"/>
        <w:rPr>
          <w:rFonts w:ascii="Bookman Old Style" w:hAnsi="Bookman Old Style"/>
          <w:sz w:val="24"/>
          <w:szCs w:val="24"/>
        </w:rPr>
      </w:pPr>
      <w:r w:rsidRPr="008217C6">
        <w:rPr>
          <w:rFonts w:ascii="Bookman Old Style" w:hAnsi="Bookman Old Style"/>
          <w:sz w:val="24"/>
          <w:szCs w:val="24"/>
        </w:rPr>
        <w:t>nama bank/lembaga keuangan dan jumlahnya; dan</w:t>
      </w:r>
    </w:p>
    <w:p w14:paraId="0FF914A9" w14:textId="0E656CE2" w:rsidR="008217C6" w:rsidRPr="006D7924" w:rsidRDefault="008217C6" w:rsidP="006D7924">
      <w:pPr>
        <w:pStyle w:val="ListParagraph"/>
        <w:numPr>
          <w:ilvl w:val="0"/>
          <w:numId w:val="313"/>
        </w:numPr>
        <w:spacing w:after="0" w:line="240" w:lineRule="auto"/>
        <w:ind w:left="4536" w:hanging="567"/>
        <w:jc w:val="both"/>
        <w:rPr>
          <w:rFonts w:ascii="Bookman Old Style" w:hAnsi="Bookman Old Style"/>
          <w:sz w:val="24"/>
          <w:szCs w:val="24"/>
        </w:rPr>
      </w:pPr>
      <w:r w:rsidRPr="006D7924">
        <w:rPr>
          <w:rFonts w:ascii="Bookman Old Style" w:hAnsi="Bookman Old Style"/>
          <w:sz w:val="24"/>
          <w:szCs w:val="24"/>
        </w:rPr>
        <w:t>ringkasan perjanjian lama dan baru yang meliputi tanggal kesepakatan, jangka waktu pinjaman, tanggal jatuh tempo, dan persyaratan penting.</w:t>
      </w:r>
    </w:p>
    <w:p w14:paraId="10CB6FDB" w14:textId="6A2D7DA0" w:rsidR="006D7924" w:rsidRDefault="006D7924" w:rsidP="006D7924">
      <w:pPr>
        <w:pStyle w:val="ListParagraph"/>
        <w:numPr>
          <w:ilvl w:val="0"/>
          <w:numId w:val="310"/>
        </w:numPr>
        <w:spacing w:after="0" w:line="240" w:lineRule="auto"/>
        <w:ind w:left="3402" w:hanging="567"/>
        <w:jc w:val="both"/>
        <w:rPr>
          <w:rFonts w:ascii="Bookman Old Style" w:hAnsi="Bookman Old Style"/>
          <w:sz w:val="24"/>
          <w:szCs w:val="24"/>
        </w:rPr>
      </w:pPr>
      <w:r w:rsidRPr="006D7924">
        <w:rPr>
          <w:rFonts w:ascii="Bookman Old Style" w:hAnsi="Bookman Old Style"/>
          <w:sz w:val="24"/>
          <w:szCs w:val="24"/>
        </w:rPr>
        <w:t>Liabilitas Imbalan Kerja Jangka Panjang</w:t>
      </w:r>
    </w:p>
    <w:p w14:paraId="476222DB" w14:textId="77777777" w:rsidR="006D7924" w:rsidRPr="006D7924" w:rsidRDefault="006D7924" w:rsidP="006D7924">
      <w:pPr>
        <w:pStyle w:val="ListParagraph"/>
        <w:spacing w:after="0" w:line="240" w:lineRule="auto"/>
        <w:ind w:left="3402"/>
        <w:jc w:val="both"/>
        <w:rPr>
          <w:rFonts w:ascii="Bookman Old Style" w:hAnsi="Bookman Old Style"/>
          <w:sz w:val="24"/>
          <w:szCs w:val="24"/>
        </w:rPr>
      </w:pPr>
      <w:r w:rsidRPr="006D7924">
        <w:rPr>
          <w:rFonts w:ascii="Bookman Old Style" w:hAnsi="Bookman Old Style"/>
          <w:sz w:val="24"/>
          <w:szCs w:val="24"/>
        </w:rPr>
        <w:t>Ketentuan pengungkapan pada program imbalan pascakerja (imbalan pasti dan iuran pasti), imbalan kerja jangka panjang lainnya, dan pesangon pemutusan kontrak kerja, sebagai berikut:</w:t>
      </w:r>
    </w:p>
    <w:p w14:paraId="1AE01642" w14:textId="4DFB1B7B" w:rsidR="006D7924" w:rsidRPr="006D7924" w:rsidRDefault="006D7924" w:rsidP="006D7924">
      <w:pPr>
        <w:pStyle w:val="ListParagraph"/>
        <w:numPr>
          <w:ilvl w:val="0"/>
          <w:numId w:val="314"/>
        </w:numPr>
        <w:spacing w:after="0" w:line="240" w:lineRule="auto"/>
        <w:ind w:left="3969" w:hanging="567"/>
        <w:jc w:val="both"/>
        <w:rPr>
          <w:rFonts w:ascii="Bookman Old Style" w:hAnsi="Bookman Old Style"/>
          <w:sz w:val="24"/>
          <w:szCs w:val="24"/>
        </w:rPr>
      </w:pPr>
      <w:r w:rsidRPr="006D7924">
        <w:rPr>
          <w:rFonts w:ascii="Bookman Old Style" w:hAnsi="Bookman Old Style"/>
          <w:sz w:val="24"/>
          <w:szCs w:val="24"/>
        </w:rPr>
        <w:t>Imbalan Pasti</w:t>
      </w:r>
    </w:p>
    <w:p w14:paraId="21C2AEA1" w14:textId="77777777" w:rsidR="006D7924" w:rsidRPr="006D7924" w:rsidRDefault="006D7924" w:rsidP="006D7924">
      <w:pPr>
        <w:pStyle w:val="ListParagraph"/>
        <w:spacing w:after="0" w:line="240" w:lineRule="auto"/>
        <w:ind w:left="3969"/>
        <w:jc w:val="both"/>
        <w:rPr>
          <w:rFonts w:ascii="Bookman Old Style" w:hAnsi="Bookman Old Style"/>
          <w:sz w:val="24"/>
          <w:szCs w:val="24"/>
        </w:rPr>
      </w:pPr>
      <w:r w:rsidRPr="006D7924">
        <w:rPr>
          <w:rFonts w:ascii="Bookman Old Style" w:hAnsi="Bookman Old Style"/>
          <w:sz w:val="24"/>
          <w:szCs w:val="24"/>
        </w:rPr>
        <w:t>Emiten atau Perusahaan Publik wajib mengungkapkan:</w:t>
      </w:r>
    </w:p>
    <w:p w14:paraId="44B2295C" w14:textId="2FA36A1C" w:rsidR="006D7924" w:rsidRPr="006D7924" w:rsidRDefault="006D7924" w:rsidP="006D7924">
      <w:pPr>
        <w:pStyle w:val="ListParagraph"/>
        <w:numPr>
          <w:ilvl w:val="0"/>
          <w:numId w:val="315"/>
        </w:numPr>
        <w:spacing w:after="0" w:line="240" w:lineRule="auto"/>
        <w:ind w:left="4536" w:hanging="567"/>
        <w:jc w:val="both"/>
        <w:rPr>
          <w:rFonts w:ascii="Bookman Old Style" w:hAnsi="Bookman Old Style"/>
          <w:sz w:val="24"/>
          <w:szCs w:val="24"/>
        </w:rPr>
      </w:pPr>
      <w:r w:rsidRPr="006D7924">
        <w:rPr>
          <w:rFonts w:ascii="Bookman Old Style" w:hAnsi="Bookman Old Style"/>
          <w:sz w:val="24"/>
          <w:szCs w:val="24"/>
        </w:rPr>
        <w:t>informasi mengenai karakteristik program imbalan pasti dan risiko yang terkait, antara lain:</w:t>
      </w:r>
    </w:p>
    <w:p w14:paraId="01E98438" w14:textId="15990565" w:rsidR="006D7924" w:rsidRPr="006D7924" w:rsidRDefault="006D7924" w:rsidP="006D7924">
      <w:pPr>
        <w:pStyle w:val="ListParagraph"/>
        <w:numPr>
          <w:ilvl w:val="0"/>
          <w:numId w:val="316"/>
        </w:numPr>
        <w:spacing w:after="0" w:line="240" w:lineRule="auto"/>
        <w:ind w:left="5103" w:hanging="567"/>
        <w:jc w:val="both"/>
        <w:rPr>
          <w:rFonts w:ascii="Bookman Old Style" w:hAnsi="Bookman Old Style"/>
          <w:sz w:val="24"/>
          <w:szCs w:val="24"/>
        </w:rPr>
      </w:pPr>
      <w:r w:rsidRPr="006D7924">
        <w:rPr>
          <w:rFonts w:ascii="Bookman Old Style" w:hAnsi="Bookman Old Style"/>
          <w:sz w:val="24"/>
          <w:szCs w:val="24"/>
        </w:rPr>
        <w:lastRenderedPageBreak/>
        <w:t>informasi mengenai karakteristik program imbalan pasti, termasuk:</w:t>
      </w:r>
    </w:p>
    <w:p w14:paraId="76820AFE" w14:textId="6ABA936E" w:rsidR="006D7924" w:rsidRPr="006D7924" w:rsidRDefault="006D7924" w:rsidP="005A1C40">
      <w:pPr>
        <w:pStyle w:val="ListParagraph"/>
        <w:numPr>
          <w:ilvl w:val="0"/>
          <w:numId w:val="317"/>
        </w:numPr>
        <w:spacing w:after="0" w:line="240" w:lineRule="auto"/>
        <w:ind w:left="5670" w:hanging="567"/>
        <w:jc w:val="both"/>
        <w:rPr>
          <w:rFonts w:ascii="Bookman Old Style" w:hAnsi="Bookman Old Style"/>
          <w:sz w:val="24"/>
          <w:szCs w:val="24"/>
        </w:rPr>
      </w:pPr>
      <w:r w:rsidRPr="006D7924">
        <w:rPr>
          <w:rFonts w:ascii="Bookman Old Style" w:hAnsi="Bookman Old Style"/>
          <w:sz w:val="24"/>
          <w:szCs w:val="24"/>
        </w:rPr>
        <w:t>sifat dari imbalan yang diberikan oleh program;</w:t>
      </w:r>
    </w:p>
    <w:p w14:paraId="75ECAA62" w14:textId="58B6E3D4" w:rsidR="006D7924" w:rsidRPr="006D7924" w:rsidRDefault="006D7924" w:rsidP="005A1C40">
      <w:pPr>
        <w:pStyle w:val="ListParagraph"/>
        <w:numPr>
          <w:ilvl w:val="0"/>
          <w:numId w:val="317"/>
        </w:numPr>
        <w:spacing w:after="0" w:line="240" w:lineRule="auto"/>
        <w:ind w:left="5670" w:hanging="567"/>
        <w:jc w:val="both"/>
        <w:rPr>
          <w:rFonts w:ascii="Bookman Old Style" w:hAnsi="Bookman Old Style"/>
          <w:sz w:val="24"/>
          <w:szCs w:val="24"/>
        </w:rPr>
      </w:pPr>
      <w:r w:rsidRPr="006D7924">
        <w:rPr>
          <w:rFonts w:ascii="Bookman Old Style" w:hAnsi="Bookman Old Style"/>
          <w:sz w:val="24"/>
          <w:szCs w:val="24"/>
        </w:rPr>
        <w:t>deskripsi kerangka peraturan di mana program beroperasi; dan</w:t>
      </w:r>
    </w:p>
    <w:p w14:paraId="135168F7" w14:textId="672E42DE" w:rsidR="006D7924" w:rsidRPr="006D7924" w:rsidRDefault="006D7924" w:rsidP="005A1C40">
      <w:pPr>
        <w:pStyle w:val="ListParagraph"/>
        <w:numPr>
          <w:ilvl w:val="0"/>
          <w:numId w:val="317"/>
        </w:numPr>
        <w:spacing w:after="0" w:line="240" w:lineRule="auto"/>
        <w:ind w:left="5670" w:hanging="567"/>
        <w:jc w:val="both"/>
        <w:rPr>
          <w:rFonts w:ascii="Bookman Old Style" w:hAnsi="Bookman Old Style"/>
          <w:sz w:val="24"/>
          <w:szCs w:val="24"/>
        </w:rPr>
      </w:pPr>
      <w:proofErr w:type="spellStart"/>
      <w:r w:rsidRPr="006D7924">
        <w:rPr>
          <w:rFonts w:ascii="Bookman Old Style" w:hAnsi="Bookman Old Style"/>
          <w:sz w:val="24"/>
          <w:szCs w:val="24"/>
        </w:rPr>
        <w:t>deskripsi</w:t>
      </w:r>
      <w:proofErr w:type="spellEnd"/>
      <w:r w:rsidRPr="006D7924">
        <w:rPr>
          <w:rFonts w:ascii="Bookman Old Style" w:hAnsi="Bookman Old Style"/>
          <w:sz w:val="24"/>
          <w:szCs w:val="24"/>
        </w:rPr>
        <w:t xml:space="preserve"> </w:t>
      </w:r>
      <w:proofErr w:type="spellStart"/>
      <w:r w:rsidRPr="006D7924">
        <w:rPr>
          <w:rFonts w:ascii="Bookman Old Style" w:hAnsi="Bookman Old Style"/>
          <w:sz w:val="24"/>
          <w:szCs w:val="24"/>
        </w:rPr>
        <w:t>tanggung</w:t>
      </w:r>
      <w:proofErr w:type="spellEnd"/>
      <w:r w:rsidRPr="006D7924">
        <w:rPr>
          <w:rFonts w:ascii="Bookman Old Style" w:hAnsi="Bookman Old Style"/>
          <w:sz w:val="24"/>
          <w:szCs w:val="24"/>
        </w:rPr>
        <w:t xml:space="preserve"> </w:t>
      </w:r>
      <w:proofErr w:type="spellStart"/>
      <w:r w:rsidRPr="006D7924">
        <w:rPr>
          <w:rFonts w:ascii="Bookman Old Style" w:hAnsi="Bookman Old Style"/>
          <w:sz w:val="24"/>
          <w:szCs w:val="24"/>
        </w:rPr>
        <w:t>jawab</w:t>
      </w:r>
      <w:proofErr w:type="spellEnd"/>
      <w:r w:rsidRPr="006D7924">
        <w:rPr>
          <w:rFonts w:ascii="Bookman Old Style" w:hAnsi="Bookman Old Style"/>
          <w:sz w:val="24"/>
          <w:szCs w:val="24"/>
        </w:rPr>
        <w:t xml:space="preserve"> lain dari Emiten atau Perusahaan Publik atas tata kelola program.</w:t>
      </w:r>
    </w:p>
    <w:p w14:paraId="35348CD8" w14:textId="3399BC41" w:rsidR="006D7924" w:rsidRPr="006D7924" w:rsidRDefault="006D7924" w:rsidP="006D7924">
      <w:pPr>
        <w:pStyle w:val="ListParagraph"/>
        <w:numPr>
          <w:ilvl w:val="0"/>
          <w:numId w:val="316"/>
        </w:numPr>
        <w:spacing w:after="0" w:line="240" w:lineRule="auto"/>
        <w:ind w:left="5103" w:hanging="567"/>
        <w:jc w:val="both"/>
        <w:rPr>
          <w:rFonts w:ascii="Bookman Old Style" w:hAnsi="Bookman Old Style"/>
          <w:sz w:val="24"/>
          <w:szCs w:val="24"/>
        </w:rPr>
      </w:pPr>
      <w:r w:rsidRPr="006D7924">
        <w:rPr>
          <w:rFonts w:ascii="Bookman Old Style" w:hAnsi="Bookman Old Style"/>
          <w:sz w:val="24"/>
          <w:szCs w:val="24"/>
        </w:rPr>
        <w:t>deskripsi risiko di mana program memberikan eksposur terhadap Emiten atau Perusahaan Publik, terfokus pada setiap risiko yang tidak biasa, risiko spesifik Emiten atau Perusahaan Publik atau risiko spesifik program, dan setiap konsentrasi risiko yang signifikan; dan</w:t>
      </w:r>
    </w:p>
    <w:p w14:paraId="3C0C0E64" w14:textId="74C8273F" w:rsidR="006D7924" w:rsidRPr="006D7924" w:rsidRDefault="00B70D04" w:rsidP="006D7924">
      <w:pPr>
        <w:pStyle w:val="ListParagraph"/>
        <w:numPr>
          <w:ilvl w:val="0"/>
          <w:numId w:val="316"/>
        </w:numPr>
        <w:spacing w:after="0" w:line="240" w:lineRule="auto"/>
        <w:ind w:left="5103" w:hanging="567"/>
        <w:jc w:val="both"/>
        <w:rPr>
          <w:rFonts w:ascii="Bookman Old Style" w:hAnsi="Bookman Old Style"/>
          <w:sz w:val="24"/>
          <w:szCs w:val="24"/>
        </w:rPr>
      </w:pPr>
      <w:proofErr w:type="spellStart"/>
      <w:r>
        <w:rPr>
          <w:rFonts w:ascii="Bookman Old Style" w:hAnsi="Bookman Old Style"/>
          <w:sz w:val="24"/>
          <w:szCs w:val="24"/>
        </w:rPr>
        <w:t>d</w:t>
      </w:r>
      <w:r w:rsidR="006D7924" w:rsidRPr="006D7924">
        <w:rPr>
          <w:rFonts w:ascii="Bookman Old Style" w:hAnsi="Bookman Old Style"/>
          <w:sz w:val="24"/>
          <w:szCs w:val="24"/>
        </w:rPr>
        <w:t>eskripsi</w:t>
      </w:r>
      <w:proofErr w:type="spellEnd"/>
      <w:r w:rsidR="006D7924" w:rsidRPr="006D7924">
        <w:rPr>
          <w:rFonts w:ascii="Bookman Old Style" w:hAnsi="Bookman Old Style"/>
          <w:sz w:val="24"/>
          <w:szCs w:val="24"/>
        </w:rPr>
        <w:t xml:space="preserve"> </w:t>
      </w:r>
      <w:proofErr w:type="spellStart"/>
      <w:r w:rsidR="006D7924" w:rsidRPr="006D7924">
        <w:rPr>
          <w:rFonts w:ascii="Bookman Old Style" w:hAnsi="Bookman Old Style"/>
          <w:sz w:val="24"/>
          <w:szCs w:val="24"/>
        </w:rPr>
        <w:t>dari</w:t>
      </w:r>
      <w:proofErr w:type="spellEnd"/>
      <w:r w:rsidR="006D7924" w:rsidRPr="006D7924">
        <w:rPr>
          <w:rFonts w:ascii="Bookman Old Style" w:hAnsi="Bookman Old Style"/>
          <w:sz w:val="24"/>
          <w:szCs w:val="24"/>
        </w:rPr>
        <w:t xml:space="preserve"> </w:t>
      </w:r>
      <w:proofErr w:type="spellStart"/>
      <w:r w:rsidR="006D7924" w:rsidRPr="006D7924">
        <w:rPr>
          <w:rFonts w:ascii="Bookman Old Style" w:hAnsi="Bookman Old Style"/>
          <w:sz w:val="24"/>
          <w:szCs w:val="24"/>
        </w:rPr>
        <w:t>setiap</w:t>
      </w:r>
      <w:proofErr w:type="spellEnd"/>
      <w:r w:rsidR="006D7924" w:rsidRPr="006D7924">
        <w:rPr>
          <w:rFonts w:ascii="Bookman Old Style" w:hAnsi="Bookman Old Style"/>
          <w:sz w:val="24"/>
          <w:szCs w:val="24"/>
        </w:rPr>
        <w:t xml:space="preserve"> </w:t>
      </w:r>
      <w:proofErr w:type="spellStart"/>
      <w:r w:rsidR="006D7924" w:rsidRPr="006D7924">
        <w:rPr>
          <w:rFonts w:ascii="Bookman Old Style" w:hAnsi="Bookman Old Style"/>
          <w:sz w:val="24"/>
          <w:szCs w:val="24"/>
        </w:rPr>
        <w:t>amendemen</w:t>
      </w:r>
      <w:proofErr w:type="spellEnd"/>
      <w:r w:rsidR="006D7924" w:rsidRPr="006D7924">
        <w:rPr>
          <w:rFonts w:ascii="Bookman Old Style" w:hAnsi="Bookman Old Style"/>
          <w:sz w:val="24"/>
          <w:szCs w:val="24"/>
        </w:rPr>
        <w:t>, kurtailmen, atau penyelesaian program.</w:t>
      </w:r>
    </w:p>
    <w:p w14:paraId="3590D697" w14:textId="61537F33" w:rsidR="006D7924" w:rsidRPr="006D7924" w:rsidRDefault="006D7924" w:rsidP="006D7924">
      <w:pPr>
        <w:pStyle w:val="ListParagraph"/>
        <w:numPr>
          <w:ilvl w:val="0"/>
          <w:numId w:val="315"/>
        </w:numPr>
        <w:spacing w:after="0" w:line="240" w:lineRule="auto"/>
        <w:ind w:left="4536" w:hanging="567"/>
        <w:jc w:val="both"/>
        <w:rPr>
          <w:rFonts w:ascii="Bookman Old Style" w:hAnsi="Bookman Old Style"/>
          <w:sz w:val="24"/>
          <w:szCs w:val="24"/>
        </w:rPr>
      </w:pPr>
      <w:r w:rsidRPr="006D7924">
        <w:rPr>
          <w:rFonts w:ascii="Bookman Old Style" w:hAnsi="Bookman Old Style"/>
          <w:sz w:val="24"/>
          <w:szCs w:val="24"/>
        </w:rPr>
        <w:t>rekonsiliasi saldo awal dan saldo akhir dari setiap pos berikut, jika dapat diterapkan:</w:t>
      </w:r>
    </w:p>
    <w:p w14:paraId="1085248B" w14:textId="16443728" w:rsidR="006D7924" w:rsidRPr="006D7924" w:rsidRDefault="006D7924" w:rsidP="005A1C40">
      <w:pPr>
        <w:pStyle w:val="ListParagraph"/>
        <w:numPr>
          <w:ilvl w:val="0"/>
          <w:numId w:val="318"/>
        </w:numPr>
        <w:spacing w:after="0" w:line="240" w:lineRule="auto"/>
        <w:ind w:left="5103" w:hanging="567"/>
        <w:jc w:val="both"/>
        <w:rPr>
          <w:rFonts w:ascii="Bookman Old Style" w:hAnsi="Bookman Old Style"/>
          <w:sz w:val="24"/>
          <w:szCs w:val="24"/>
        </w:rPr>
      </w:pPr>
      <w:r w:rsidRPr="006D7924">
        <w:rPr>
          <w:rFonts w:ascii="Bookman Old Style" w:hAnsi="Bookman Old Style"/>
          <w:sz w:val="24"/>
          <w:szCs w:val="24"/>
        </w:rPr>
        <w:t>liabilitas (aset) imbalan pasti neto, yang menunjukkan rekonsiliasi terpisah untuk:</w:t>
      </w:r>
    </w:p>
    <w:p w14:paraId="5ED7991F" w14:textId="0567A6F8" w:rsidR="006D7924" w:rsidRPr="006D7924" w:rsidRDefault="006D7924" w:rsidP="005A1C40">
      <w:pPr>
        <w:pStyle w:val="ListParagraph"/>
        <w:numPr>
          <w:ilvl w:val="0"/>
          <w:numId w:val="319"/>
        </w:numPr>
        <w:spacing w:after="0" w:line="240" w:lineRule="auto"/>
        <w:ind w:left="5670" w:hanging="567"/>
        <w:jc w:val="both"/>
        <w:rPr>
          <w:rFonts w:ascii="Bookman Old Style" w:hAnsi="Bookman Old Style"/>
          <w:sz w:val="24"/>
          <w:szCs w:val="24"/>
        </w:rPr>
      </w:pPr>
      <w:r w:rsidRPr="006D7924">
        <w:rPr>
          <w:rFonts w:ascii="Bookman Old Style" w:hAnsi="Bookman Old Style"/>
          <w:sz w:val="24"/>
          <w:szCs w:val="24"/>
        </w:rPr>
        <w:t xml:space="preserve">aset program; </w:t>
      </w:r>
    </w:p>
    <w:p w14:paraId="101A360C" w14:textId="14BD32F3" w:rsidR="006D7924" w:rsidRPr="006D7924" w:rsidRDefault="006D7924" w:rsidP="005A1C40">
      <w:pPr>
        <w:pStyle w:val="ListParagraph"/>
        <w:numPr>
          <w:ilvl w:val="0"/>
          <w:numId w:val="319"/>
        </w:numPr>
        <w:spacing w:after="0" w:line="240" w:lineRule="auto"/>
        <w:ind w:left="5670" w:hanging="567"/>
        <w:jc w:val="both"/>
        <w:rPr>
          <w:rFonts w:ascii="Bookman Old Style" w:hAnsi="Bookman Old Style"/>
          <w:sz w:val="24"/>
          <w:szCs w:val="24"/>
        </w:rPr>
      </w:pPr>
      <w:r w:rsidRPr="006D7924">
        <w:rPr>
          <w:rFonts w:ascii="Bookman Old Style" w:hAnsi="Bookman Old Style"/>
          <w:sz w:val="24"/>
          <w:szCs w:val="24"/>
        </w:rPr>
        <w:t>nilai sekarang kewajiban imbalan pasti; dan</w:t>
      </w:r>
    </w:p>
    <w:p w14:paraId="58982088" w14:textId="421792B4" w:rsidR="006D7924" w:rsidRPr="006D7924" w:rsidRDefault="006D7924" w:rsidP="005A1C40">
      <w:pPr>
        <w:pStyle w:val="ListParagraph"/>
        <w:numPr>
          <w:ilvl w:val="0"/>
          <w:numId w:val="319"/>
        </w:numPr>
        <w:spacing w:after="0" w:line="240" w:lineRule="auto"/>
        <w:ind w:left="5670" w:hanging="567"/>
        <w:jc w:val="both"/>
        <w:rPr>
          <w:rFonts w:ascii="Bookman Old Style" w:hAnsi="Bookman Old Style"/>
          <w:sz w:val="24"/>
          <w:szCs w:val="24"/>
        </w:rPr>
      </w:pPr>
      <w:r w:rsidRPr="006D7924">
        <w:rPr>
          <w:rFonts w:ascii="Bookman Old Style" w:hAnsi="Bookman Old Style"/>
          <w:sz w:val="24"/>
          <w:szCs w:val="24"/>
        </w:rPr>
        <w:t>dampak batas atas aset; dan</w:t>
      </w:r>
    </w:p>
    <w:p w14:paraId="5F24E7C2" w14:textId="59CB40EA" w:rsidR="006D7924" w:rsidRPr="006D7924" w:rsidRDefault="006D7924" w:rsidP="005A1C40">
      <w:pPr>
        <w:pStyle w:val="ListParagraph"/>
        <w:numPr>
          <w:ilvl w:val="0"/>
          <w:numId w:val="318"/>
        </w:numPr>
        <w:spacing w:after="0" w:line="240" w:lineRule="auto"/>
        <w:ind w:left="5103" w:hanging="567"/>
        <w:jc w:val="both"/>
        <w:rPr>
          <w:rFonts w:ascii="Bookman Old Style" w:hAnsi="Bookman Old Style"/>
          <w:sz w:val="24"/>
          <w:szCs w:val="24"/>
        </w:rPr>
      </w:pPr>
      <w:r w:rsidRPr="006D7924">
        <w:rPr>
          <w:rFonts w:ascii="Bookman Old Style" w:hAnsi="Bookman Old Style"/>
          <w:sz w:val="24"/>
          <w:szCs w:val="24"/>
        </w:rPr>
        <w:t>setiap hak penggantian.</w:t>
      </w:r>
    </w:p>
    <w:p w14:paraId="25DBDBF7" w14:textId="6BCA10C6" w:rsidR="006D7924" w:rsidRPr="006D7924" w:rsidRDefault="006D7924" w:rsidP="006D7924">
      <w:pPr>
        <w:pStyle w:val="ListParagraph"/>
        <w:numPr>
          <w:ilvl w:val="0"/>
          <w:numId w:val="315"/>
        </w:numPr>
        <w:spacing w:after="0" w:line="240" w:lineRule="auto"/>
        <w:ind w:left="4536" w:hanging="567"/>
        <w:jc w:val="both"/>
        <w:rPr>
          <w:rFonts w:ascii="Bookman Old Style" w:hAnsi="Bookman Old Style"/>
          <w:sz w:val="24"/>
          <w:szCs w:val="24"/>
        </w:rPr>
      </w:pPr>
      <w:r w:rsidRPr="006D7924">
        <w:rPr>
          <w:rFonts w:ascii="Bookman Old Style" w:hAnsi="Bookman Old Style"/>
          <w:sz w:val="24"/>
          <w:szCs w:val="24"/>
        </w:rPr>
        <w:t>rekonsiliasi pada butir ii menunjukkan setiap hal berikut, jika dapat diterapkan:</w:t>
      </w:r>
    </w:p>
    <w:p w14:paraId="7E924813" w14:textId="65C532C4" w:rsidR="006D7924" w:rsidRPr="006D7924" w:rsidRDefault="006D7924" w:rsidP="005A1C40">
      <w:pPr>
        <w:pStyle w:val="ListParagraph"/>
        <w:numPr>
          <w:ilvl w:val="0"/>
          <w:numId w:val="320"/>
        </w:numPr>
        <w:spacing w:after="0" w:line="240" w:lineRule="auto"/>
        <w:ind w:left="5103" w:hanging="567"/>
        <w:jc w:val="both"/>
        <w:rPr>
          <w:rFonts w:ascii="Bookman Old Style" w:hAnsi="Bookman Old Style"/>
          <w:sz w:val="24"/>
          <w:szCs w:val="24"/>
        </w:rPr>
      </w:pPr>
      <w:r w:rsidRPr="006D7924">
        <w:rPr>
          <w:rFonts w:ascii="Bookman Old Style" w:hAnsi="Bookman Old Style"/>
          <w:sz w:val="24"/>
          <w:szCs w:val="24"/>
        </w:rPr>
        <w:t>biaya jasa kini;</w:t>
      </w:r>
    </w:p>
    <w:p w14:paraId="4CE40DB1" w14:textId="5C3633FB" w:rsidR="006D7924" w:rsidRPr="006D7924" w:rsidRDefault="006D7924" w:rsidP="005A1C40">
      <w:pPr>
        <w:pStyle w:val="ListParagraph"/>
        <w:numPr>
          <w:ilvl w:val="0"/>
          <w:numId w:val="320"/>
        </w:numPr>
        <w:spacing w:after="0" w:line="240" w:lineRule="auto"/>
        <w:ind w:left="5103" w:hanging="567"/>
        <w:jc w:val="both"/>
        <w:rPr>
          <w:rFonts w:ascii="Bookman Old Style" w:hAnsi="Bookman Old Style"/>
          <w:sz w:val="24"/>
          <w:szCs w:val="24"/>
        </w:rPr>
      </w:pPr>
      <w:r w:rsidRPr="006D7924">
        <w:rPr>
          <w:rFonts w:ascii="Bookman Old Style" w:hAnsi="Bookman Old Style"/>
          <w:sz w:val="24"/>
          <w:szCs w:val="24"/>
        </w:rPr>
        <w:t>penghasilan atau beban bunga;</w:t>
      </w:r>
    </w:p>
    <w:p w14:paraId="63EE24D4" w14:textId="26751926" w:rsidR="006D7924" w:rsidRPr="006D7924" w:rsidRDefault="006D7924" w:rsidP="005A1C40">
      <w:pPr>
        <w:pStyle w:val="ListParagraph"/>
        <w:numPr>
          <w:ilvl w:val="0"/>
          <w:numId w:val="320"/>
        </w:numPr>
        <w:spacing w:after="0" w:line="240" w:lineRule="auto"/>
        <w:ind w:left="5103" w:hanging="567"/>
        <w:jc w:val="both"/>
        <w:rPr>
          <w:rFonts w:ascii="Bookman Old Style" w:hAnsi="Bookman Old Style"/>
          <w:sz w:val="24"/>
          <w:szCs w:val="24"/>
        </w:rPr>
      </w:pPr>
      <w:r w:rsidRPr="006D7924">
        <w:rPr>
          <w:rFonts w:ascii="Bookman Old Style" w:hAnsi="Bookman Old Style"/>
          <w:sz w:val="24"/>
          <w:szCs w:val="24"/>
        </w:rPr>
        <w:t>pengukuran kembali liabilitas (aset) imbalan pasti neto, yang menunjukkan secara terpisah:</w:t>
      </w:r>
    </w:p>
    <w:p w14:paraId="4207B793" w14:textId="4B3F871E" w:rsidR="006D7924" w:rsidRPr="006D7924" w:rsidRDefault="006D7924" w:rsidP="005A1C40">
      <w:pPr>
        <w:pStyle w:val="ListParagraph"/>
        <w:numPr>
          <w:ilvl w:val="0"/>
          <w:numId w:val="321"/>
        </w:numPr>
        <w:spacing w:after="0" w:line="240" w:lineRule="auto"/>
        <w:ind w:left="5670" w:hanging="567"/>
        <w:jc w:val="both"/>
        <w:rPr>
          <w:rFonts w:ascii="Bookman Old Style" w:hAnsi="Bookman Old Style"/>
          <w:sz w:val="24"/>
          <w:szCs w:val="24"/>
        </w:rPr>
      </w:pPr>
      <w:r w:rsidRPr="006D7924">
        <w:rPr>
          <w:rFonts w:ascii="Bookman Old Style" w:hAnsi="Bookman Old Style"/>
          <w:sz w:val="24"/>
          <w:szCs w:val="24"/>
        </w:rPr>
        <w:t>imbal hasil atas aset program, tidak termasuk jumlah yang dimasukkan dalam bunga di butir ii);</w:t>
      </w:r>
    </w:p>
    <w:p w14:paraId="3D1A6515" w14:textId="0B6207F7" w:rsidR="006D7924" w:rsidRPr="006D7924" w:rsidRDefault="006D7924" w:rsidP="005A1C40">
      <w:pPr>
        <w:pStyle w:val="ListParagraph"/>
        <w:numPr>
          <w:ilvl w:val="0"/>
          <w:numId w:val="321"/>
        </w:numPr>
        <w:spacing w:after="0" w:line="240" w:lineRule="auto"/>
        <w:ind w:left="5670" w:hanging="567"/>
        <w:jc w:val="both"/>
        <w:rPr>
          <w:rFonts w:ascii="Bookman Old Style" w:hAnsi="Bookman Old Style"/>
          <w:sz w:val="24"/>
          <w:szCs w:val="24"/>
        </w:rPr>
      </w:pPr>
      <w:r w:rsidRPr="006D7924">
        <w:rPr>
          <w:rFonts w:ascii="Bookman Old Style" w:hAnsi="Bookman Old Style"/>
          <w:sz w:val="24"/>
          <w:szCs w:val="24"/>
        </w:rPr>
        <w:t>keuntungan dan kerugian aktuarial yang timbul dari perubahan asumsi demografik;</w:t>
      </w:r>
    </w:p>
    <w:p w14:paraId="38A4B8F0" w14:textId="541C7231" w:rsidR="006D7924" w:rsidRPr="006D7924" w:rsidRDefault="006D7924" w:rsidP="005A1C40">
      <w:pPr>
        <w:pStyle w:val="ListParagraph"/>
        <w:numPr>
          <w:ilvl w:val="0"/>
          <w:numId w:val="321"/>
        </w:numPr>
        <w:spacing w:after="0" w:line="240" w:lineRule="auto"/>
        <w:ind w:left="5670" w:hanging="567"/>
        <w:jc w:val="both"/>
        <w:rPr>
          <w:rFonts w:ascii="Bookman Old Style" w:hAnsi="Bookman Old Style"/>
          <w:sz w:val="24"/>
          <w:szCs w:val="24"/>
        </w:rPr>
      </w:pPr>
      <w:r w:rsidRPr="006D7924">
        <w:rPr>
          <w:rFonts w:ascii="Bookman Old Style" w:hAnsi="Bookman Old Style"/>
          <w:sz w:val="24"/>
          <w:szCs w:val="24"/>
        </w:rPr>
        <w:t>keuntungan dan kerugian aktuarial yang timbul dari perubahan asumsi keuangan; dan</w:t>
      </w:r>
    </w:p>
    <w:p w14:paraId="22578EA7" w14:textId="0E09D5BB" w:rsidR="006D7924" w:rsidRPr="006D7924" w:rsidRDefault="006D7924" w:rsidP="005A1C40">
      <w:pPr>
        <w:pStyle w:val="ListParagraph"/>
        <w:numPr>
          <w:ilvl w:val="0"/>
          <w:numId w:val="321"/>
        </w:numPr>
        <w:spacing w:after="0" w:line="240" w:lineRule="auto"/>
        <w:ind w:left="5670" w:hanging="567"/>
        <w:jc w:val="both"/>
        <w:rPr>
          <w:rFonts w:ascii="Bookman Old Style" w:hAnsi="Bookman Old Style"/>
          <w:sz w:val="24"/>
          <w:szCs w:val="24"/>
        </w:rPr>
      </w:pPr>
      <w:r w:rsidRPr="006D7924">
        <w:rPr>
          <w:rFonts w:ascii="Bookman Old Style" w:hAnsi="Bookman Old Style"/>
          <w:sz w:val="24"/>
          <w:szCs w:val="24"/>
        </w:rPr>
        <w:lastRenderedPageBreak/>
        <w:t>perubahan dampak pembatas aset imbalan pasti neto menjadi batas atas aset, tidak termasuk jumlah yang dimasukkan dalam bunga di butir ii);</w:t>
      </w:r>
    </w:p>
    <w:p w14:paraId="140870BE" w14:textId="5CE4A047" w:rsidR="006D7924" w:rsidRPr="006D7924" w:rsidRDefault="006D7924" w:rsidP="005A1C40">
      <w:pPr>
        <w:pStyle w:val="ListParagraph"/>
        <w:numPr>
          <w:ilvl w:val="0"/>
          <w:numId w:val="320"/>
        </w:numPr>
        <w:spacing w:after="0" w:line="240" w:lineRule="auto"/>
        <w:ind w:left="5103" w:hanging="567"/>
        <w:jc w:val="both"/>
        <w:rPr>
          <w:rFonts w:ascii="Bookman Old Style" w:hAnsi="Bookman Old Style"/>
          <w:sz w:val="24"/>
          <w:szCs w:val="24"/>
        </w:rPr>
      </w:pPr>
      <w:r w:rsidRPr="006D7924">
        <w:rPr>
          <w:rFonts w:ascii="Bookman Old Style" w:hAnsi="Bookman Old Style"/>
          <w:sz w:val="24"/>
          <w:szCs w:val="24"/>
        </w:rPr>
        <w:t>biaya jasa lalu dan keuntungan dan kerugian yang timbul dari penyelesaian;</w:t>
      </w:r>
    </w:p>
    <w:p w14:paraId="22D9D4DC" w14:textId="386F5FCD" w:rsidR="006D7924" w:rsidRPr="006D7924" w:rsidRDefault="006D7924" w:rsidP="005A1C40">
      <w:pPr>
        <w:pStyle w:val="ListParagraph"/>
        <w:numPr>
          <w:ilvl w:val="0"/>
          <w:numId w:val="320"/>
        </w:numPr>
        <w:spacing w:after="0" w:line="240" w:lineRule="auto"/>
        <w:ind w:left="5103" w:hanging="567"/>
        <w:jc w:val="both"/>
        <w:rPr>
          <w:rFonts w:ascii="Bookman Old Style" w:hAnsi="Bookman Old Style"/>
          <w:sz w:val="24"/>
          <w:szCs w:val="24"/>
        </w:rPr>
      </w:pPr>
      <w:r w:rsidRPr="006D7924">
        <w:rPr>
          <w:rFonts w:ascii="Bookman Old Style" w:hAnsi="Bookman Old Style"/>
          <w:sz w:val="24"/>
          <w:szCs w:val="24"/>
        </w:rPr>
        <w:t>dampak perubahan kurs valuta asing;</w:t>
      </w:r>
    </w:p>
    <w:p w14:paraId="19C7B95E" w14:textId="191B6B5E" w:rsidR="006D7924" w:rsidRPr="006D7924" w:rsidRDefault="006D7924" w:rsidP="005A1C40">
      <w:pPr>
        <w:pStyle w:val="ListParagraph"/>
        <w:numPr>
          <w:ilvl w:val="0"/>
          <w:numId w:val="320"/>
        </w:numPr>
        <w:spacing w:after="0" w:line="240" w:lineRule="auto"/>
        <w:ind w:left="5103" w:hanging="567"/>
        <w:jc w:val="both"/>
        <w:rPr>
          <w:rFonts w:ascii="Bookman Old Style" w:hAnsi="Bookman Old Style"/>
          <w:sz w:val="24"/>
          <w:szCs w:val="24"/>
        </w:rPr>
      </w:pPr>
      <w:r w:rsidRPr="006D7924">
        <w:rPr>
          <w:rFonts w:ascii="Bookman Old Style" w:hAnsi="Bookman Old Style"/>
          <w:sz w:val="24"/>
          <w:szCs w:val="24"/>
        </w:rPr>
        <w:t>iuran kepada program, yang menunjukkan secara terpisah iuran pemberi kerja dan peserta program;</w:t>
      </w:r>
    </w:p>
    <w:p w14:paraId="1E1EFC87" w14:textId="0C56EB0F" w:rsidR="006D7924" w:rsidRPr="006D7924" w:rsidRDefault="006D7924" w:rsidP="005A1C40">
      <w:pPr>
        <w:pStyle w:val="ListParagraph"/>
        <w:numPr>
          <w:ilvl w:val="0"/>
          <w:numId w:val="320"/>
        </w:numPr>
        <w:spacing w:after="0" w:line="240" w:lineRule="auto"/>
        <w:ind w:left="5103" w:hanging="567"/>
        <w:jc w:val="both"/>
        <w:rPr>
          <w:rFonts w:ascii="Bookman Old Style" w:hAnsi="Bookman Old Style"/>
          <w:sz w:val="24"/>
          <w:szCs w:val="24"/>
        </w:rPr>
      </w:pPr>
      <w:r w:rsidRPr="006D7924">
        <w:rPr>
          <w:rFonts w:ascii="Bookman Old Style" w:hAnsi="Bookman Old Style"/>
          <w:sz w:val="24"/>
          <w:szCs w:val="24"/>
        </w:rPr>
        <w:t>pembayaran dari program, yang menunjukkan secara terpisah jumlah yang dibayarkan sehubungan dengan setiap penyelesaian; dan</w:t>
      </w:r>
    </w:p>
    <w:p w14:paraId="25CA956B" w14:textId="2CBEA96E" w:rsidR="006D7924" w:rsidRPr="006D7924" w:rsidRDefault="006D7924" w:rsidP="005A1C40">
      <w:pPr>
        <w:pStyle w:val="ListParagraph"/>
        <w:numPr>
          <w:ilvl w:val="0"/>
          <w:numId w:val="320"/>
        </w:numPr>
        <w:spacing w:after="0" w:line="240" w:lineRule="auto"/>
        <w:ind w:left="5103" w:hanging="567"/>
        <w:jc w:val="both"/>
        <w:rPr>
          <w:rFonts w:ascii="Bookman Old Style" w:hAnsi="Bookman Old Style"/>
          <w:sz w:val="24"/>
          <w:szCs w:val="24"/>
        </w:rPr>
      </w:pPr>
      <w:r w:rsidRPr="006D7924">
        <w:rPr>
          <w:rFonts w:ascii="Bookman Old Style" w:hAnsi="Bookman Old Style"/>
          <w:sz w:val="24"/>
          <w:szCs w:val="24"/>
        </w:rPr>
        <w:t>dampak kombinasi dan pelepasan bisnis.</w:t>
      </w:r>
    </w:p>
    <w:p w14:paraId="67D3038F" w14:textId="21496B45" w:rsidR="006D7924" w:rsidRPr="006D7924" w:rsidRDefault="006D7924" w:rsidP="006D7924">
      <w:pPr>
        <w:pStyle w:val="ListParagraph"/>
        <w:numPr>
          <w:ilvl w:val="0"/>
          <w:numId w:val="315"/>
        </w:numPr>
        <w:spacing w:after="0" w:line="240" w:lineRule="auto"/>
        <w:ind w:left="4536" w:hanging="567"/>
        <w:jc w:val="both"/>
        <w:rPr>
          <w:rFonts w:ascii="Bookman Old Style" w:hAnsi="Bookman Old Style"/>
          <w:sz w:val="24"/>
          <w:szCs w:val="24"/>
        </w:rPr>
      </w:pPr>
      <w:r w:rsidRPr="006D7924">
        <w:rPr>
          <w:rFonts w:ascii="Bookman Old Style" w:hAnsi="Bookman Old Style"/>
          <w:sz w:val="24"/>
          <w:szCs w:val="24"/>
        </w:rPr>
        <w:t>Nilai Wajar instrumen keuangan yang dimiliki Emiten atau Perusahaan Publik yang dapat dialihkan sebagai aset program dan Nilai Wajar aset program yang berupa properti yang ditempati atau aset lain yang digunakan oleh Emiten atau Perusahaan Publik.</w:t>
      </w:r>
    </w:p>
    <w:p w14:paraId="253C6F0D" w14:textId="766F717A" w:rsidR="006D7924" w:rsidRPr="006D7924" w:rsidRDefault="006D7924" w:rsidP="006D7924">
      <w:pPr>
        <w:pStyle w:val="ListParagraph"/>
        <w:numPr>
          <w:ilvl w:val="0"/>
          <w:numId w:val="315"/>
        </w:numPr>
        <w:spacing w:after="0" w:line="240" w:lineRule="auto"/>
        <w:ind w:left="4536" w:hanging="567"/>
        <w:jc w:val="both"/>
        <w:rPr>
          <w:rFonts w:ascii="Bookman Old Style" w:hAnsi="Bookman Old Style"/>
          <w:sz w:val="24"/>
          <w:szCs w:val="24"/>
        </w:rPr>
      </w:pPr>
      <w:r w:rsidRPr="006D7924">
        <w:rPr>
          <w:rFonts w:ascii="Bookman Old Style" w:hAnsi="Bookman Old Style"/>
          <w:sz w:val="24"/>
          <w:szCs w:val="24"/>
        </w:rPr>
        <w:t>asumsi aktuarial yang signifikan untuk menentukan nilai sekarang kewajiban imbalan pasti.</w:t>
      </w:r>
    </w:p>
    <w:p w14:paraId="1A7D00FE" w14:textId="1FB42CCC" w:rsidR="006D7924" w:rsidRPr="006D7924" w:rsidRDefault="006D7924" w:rsidP="006D7924">
      <w:pPr>
        <w:pStyle w:val="ListParagraph"/>
        <w:numPr>
          <w:ilvl w:val="0"/>
          <w:numId w:val="315"/>
        </w:numPr>
        <w:spacing w:after="0" w:line="240" w:lineRule="auto"/>
        <w:ind w:left="4536" w:hanging="567"/>
        <w:jc w:val="both"/>
        <w:rPr>
          <w:rFonts w:ascii="Bookman Old Style" w:hAnsi="Bookman Old Style"/>
          <w:sz w:val="24"/>
          <w:szCs w:val="24"/>
        </w:rPr>
      </w:pPr>
      <w:r w:rsidRPr="006D7924">
        <w:rPr>
          <w:rFonts w:ascii="Bookman Old Style" w:hAnsi="Bookman Old Style"/>
          <w:sz w:val="24"/>
          <w:szCs w:val="24"/>
        </w:rPr>
        <w:t>informasi terkait jumlah, waktu, dan ketidakpastian arus kas masa depan, antara lain:</w:t>
      </w:r>
    </w:p>
    <w:p w14:paraId="489BDDC0" w14:textId="52888097" w:rsidR="006D7924" w:rsidRPr="006D7924" w:rsidRDefault="006D7924" w:rsidP="005A1C40">
      <w:pPr>
        <w:pStyle w:val="ListParagraph"/>
        <w:numPr>
          <w:ilvl w:val="0"/>
          <w:numId w:val="322"/>
        </w:numPr>
        <w:spacing w:after="0" w:line="240" w:lineRule="auto"/>
        <w:ind w:left="5103" w:hanging="567"/>
        <w:jc w:val="both"/>
        <w:rPr>
          <w:rFonts w:ascii="Bookman Old Style" w:hAnsi="Bookman Old Style"/>
          <w:sz w:val="24"/>
          <w:szCs w:val="24"/>
        </w:rPr>
      </w:pPr>
      <w:r w:rsidRPr="006D7924">
        <w:rPr>
          <w:rFonts w:ascii="Bookman Old Style" w:hAnsi="Bookman Old Style"/>
          <w:sz w:val="24"/>
          <w:szCs w:val="24"/>
        </w:rPr>
        <w:t>Analisis Sensitivitas, antara lain:</w:t>
      </w:r>
    </w:p>
    <w:p w14:paraId="5A8C8AE0" w14:textId="77777777" w:rsidR="005A1C40" w:rsidRDefault="006D7924" w:rsidP="005A1C40">
      <w:pPr>
        <w:pStyle w:val="ListParagraph"/>
        <w:numPr>
          <w:ilvl w:val="0"/>
          <w:numId w:val="323"/>
        </w:numPr>
        <w:spacing w:after="0" w:line="240" w:lineRule="auto"/>
        <w:ind w:left="5670" w:hanging="567"/>
        <w:jc w:val="both"/>
        <w:rPr>
          <w:rFonts w:ascii="Bookman Old Style" w:hAnsi="Bookman Old Style"/>
          <w:sz w:val="24"/>
          <w:szCs w:val="24"/>
        </w:rPr>
      </w:pPr>
      <w:r w:rsidRPr="006D7924">
        <w:rPr>
          <w:rFonts w:ascii="Bookman Old Style" w:hAnsi="Bookman Old Style"/>
          <w:sz w:val="24"/>
          <w:szCs w:val="24"/>
        </w:rPr>
        <w:t>analisis sensitivitas untuk setiap asumsi aktuarial yang signifikan pada akhir periode pelaporan;</w:t>
      </w:r>
    </w:p>
    <w:p w14:paraId="2B3318E9" w14:textId="77777777" w:rsidR="005A1C40" w:rsidRDefault="006D7924" w:rsidP="005A1C40">
      <w:pPr>
        <w:pStyle w:val="ListParagraph"/>
        <w:numPr>
          <w:ilvl w:val="0"/>
          <w:numId w:val="323"/>
        </w:numPr>
        <w:spacing w:after="0" w:line="240" w:lineRule="auto"/>
        <w:ind w:left="5670" w:hanging="567"/>
        <w:jc w:val="both"/>
        <w:rPr>
          <w:rFonts w:ascii="Bookman Old Style" w:hAnsi="Bookman Old Style"/>
          <w:sz w:val="24"/>
          <w:szCs w:val="24"/>
        </w:rPr>
      </w:pPr>
      <w:r w:rsidRPr="005A1C40">
        <w:rPr>
          <w:rFonts w:ascii="Bookman Old Style" w:hAnsi="Bookman Old Style"/>
          <w:sz w:val="24"/>
          <w:szCs w:val="24"/>
        </w:rPr>
        <w:t>metode dan asumsi yang digunakan dalam menyiapkan analisis sensitivitas yang disyaratkan butir i) dan keterbatasan model tersebut;</w:t>
      </w:r>
    </w:p>
    <w:p w14:paraId="41D6C4B6" w14:textId="09FC32BC" w:rsidR="006D7924" w:rsidRPr="005A1C40" w:rsidRDefault="006D7924" w:rsidP="005A1C40">
      <w:pPr>
        <w:pStyle w:val="ListParagraph"/>
        <w:numPr>
          <w:ilvl w:val="0"/>
          <w:numId w:val="323"/>
        </w:numPr>
        <w:spacing w:after="0" w:line="240" w:lineRule="auto"/>
        <w:ind w:left="5670" w:hanging="567"/>
        <w:jc w:val="both"/>
        <w:rPr>
          <w:rFonts w:ascii="Bookman Old Style" w:hAnsi="Bookman Old Style"/>
          <w:sz w:val="24"/>
          <w:szCs w:val="24"/>
        </w:rPr>
      </w:pPr>
      <w:r w:rsidRPr="005A1C40">
        <w:rPr>
          <w:rFonts w:ascii="Bookman Old Style" w:hAnsi="Bookman Old Style"/>
          <w:sz w:val="24"/>
          <w:szCs w:val="24"/>
        </w:rPr>
        <w:t>perubahan dari periode sebelumnya terhadap metode dan asumsi yang digunakan dalam menyiapkan analisis sensitivitas, dan alasan perubahan tersebut;</w:t>
      </w:r>
    </w:p>
    <w:p w14:paraId="67454B7D" w14:textId="37C028F3" w:rsidR="006D7924" w:rsidRPr="006D7924" w:rsidRDefault="006D7924" w:rsidP="005A1C40">
      <w:pPr>
        <w:pStyle w:val="ListParagraph"/>
        <w:numPr>
          <w:ilvl w:val="0"/>
          <w:numId w:val="322"/>
        </w:numPr>
        <w:spacing w:after="0" w:line="240" w:lineRule="auto"/>
        <w:ind w:left="5103" w:hanging="567"/>
        <w:jc w:val="both"/>
        <w:rPr>
          <w:rFonts w:ascii="Bookman Old Style" w:hAnsi="Bookman Old Style"/>
          <w:sz w:val="24"/>
          <w:szCs w:val="24"/>
        </w:rPr>
      </w:pPr>
      <w:r w:rsidRPr="006D7924">
        <w:rPr>
          <w:rFonts w:ascii="Bookman Old Style" w:hAnsi="Bookman Old Style"/>
          <w:sz w:val="24"/>
          <w:szCs w:val="24"/>
        </w:rPr>
        <w:t xml:space="preserve">deskripsi setiap strategi yang digunakan program atau Emiten </w:t>
      </w:r>
      <w:r w:rsidRPr="006D7924">
        <w:rPr>
          <w:rFonts w:ascii="Bookman Old Style" w:hAnsi="Bookman Old Style"/>
          <w:sz w:val="24"/>
          <w:szCs w:val="24"/>
        </w:rPr>
        <w:lastRenderedPageBreak/>
        <w:t>atau Perusahaan Publik untuk memadankan Aset dan Liabilitas;</w:t>
      </w:r>
    </w:p>
    <w:p w14:paraId="686DDE4A" w14:textId="5EC94FA2" w:rsidR="006D7924" w:rsidRPr="006D7924" w:rsidRDefault="006D7924" w:rsidP="005A1C40">
      <w:pPr>
        <w:pStyle w:val="ListParagraph"/>
        <w:numPr>
          <w:ilvl w:val="0"/>
          <w:numId w:val="322"/>
        </w:numPr>
        <w:spacing w:after="0" w:line="240" w:lineRule="auto"/>
        <w:ind w:left="5103" w:hanging="567"/>
        <w:jc w:val="both"/>
        <w:rPr>
          <w:rFonts w:ascii="Bookman Old Style" w:hAnsi="Bookman Old Style"/>
          <w:sz w:val="24"/>
          <w:szCs w:val="24"/>
        </w:rPr>
      </w:pPr>
      <w:r w:rsidRPr="006D7924">
        <w:rPr>
          <w:rFonts w:ascii="Bookman Old Style" w:hAnsi="Bookman Old Style"/>
          <w:sz w:val="24"/>
          <w:szCs w:val="24"/>
        </w:rPr>
        <w:t>indikasi dampak program imbalan pasti terhadap arus kas masa depan Emiten atau Perusahaan Publik, antara lain:</w:t>
      </w:r>
    </w:p>
    <w:p w14:paraId="2836EA8C" w14:textId="77777777" w:rsidR="005A1C40" w:rsidRDefault="006D7924" w:rsidP="005A1C40">
      <w:pPr>
        <w:pStyle w:val="ListParagraph"/>
        <w:numPr>
          <w:ilvl w:val="0"/>
          <w:numId w:val="324"/>
        </w:numPr>
        <w:spacing w:after="0" w:line="240" w:lineRule="auto"/>
        <w:ind w:left="5670" w:hanging="567"/>
        <w:jc w:val="both"/>
        <w:rPr>
          <w:rFonts w:ascii="Bookman Old Style" w:hAnsi="Bookman Old Style"/>
          <w:sz w:val="24"/>
          <w:szCs w:val="24"/>
        </w:rPr>
      </w:pPr>
      <w:r w:rsidRPr="006D7924">
        <w:rPr>
          <w:rFonts w:ascii="Bookman Old Style" w:hAnsi="Bookman Old Style"/>
          <w:sz w:val="24"/>
          <w:szCs w:val="24"/>
        </w:rPr>
        <w:t>deskripsi dari setiap pengaturan pendanaan dan kebijakan pendanaan yang mempengaruhi iuran masa depan;</w:t>
      </w:r>
    </w:p>
    <w:p w14:paraId="7C268692" w14:textId="77777777" w:rsidR="005A1C40" w:rsidRDefault="006D7924" w:rsidP="005A1C40">
      <w:pPr>
        <w:pStyle w:val="ListParagraph"/>
        <w:numPr>
          <w:ilvl w:val="0"/>
          <w:numId w:val="324"/>
        </w:numPr>
        <w:spacing w:after="0" w:line="240" w:lineRule="auto"/>
        <w:ind w:left="5670" w:hanging="567"/>
        <w:jc w:val="both"/>
        <w:rPr>
          <w:rFonts w:ascii="Bookman Old Style" w:hAnsi="Bookman Old Style"/>
          <w:sz w:val="24"/>
          <w:szCs w:val="24"/>
        </w:rPr>
      </w:pPr>
      <w:r w:rsidRPr="005A1C40">
        <w:rPr>
          <w:rFonts w:ascii="Bookman Old Style" w:hAnsi="Bookman Old Style"/>
          <w:sz w:val="24"/>
          <w:szCs w:val="24"/>
        </w:rPr>
        <w:t>iuran yang diharapkan masuk ke program pada periode pelaporan tahunan berikutnya; dan</w:t>
      </w:r>
    </w:p>
    <w:p w14:paraId="58D65C05" w14:textId="38505054" w:rsidR="006D7924" w:rsidRPr="005A1C40" w:rsidRDefault="006D7924" w:rsidP="005A1C40">
      <w:pPr>
        <w:pStyle w:val="ListParagraph"/>
        <w:numPr>
          <w:ilvl w:val="0"/>
          <w:numId w:val="324"/>
        </w:numPr>
        <w:spacing w:after="0" w:line="240" w:lineRule="auto"/>
        <w:ind w:left="5670" w:hanging="567"/>
        <w:jc w:val="both"/>
        <w:rPr>
          <w:rFonts w:ascii="Bookman Old Style" w:hAnsi="Bookman Old Style"/>
          <w:sz w:val="24"/>
          <w:szCs w:val="24"/>
        </w:rPr>
      </w:pPr>
      <w:r w:rsidRPr="005A1C40">
        <w:rPr>
          <w:rFonts w:ascii="Bookman Old Style" w:hAnsi="Bookman Old Style"/>
          <w:sz w:val="24"/>
          <w:szCs w:val="24"/>
        </w:rPr>
        <w:t>informasi mengenai profil jatuh tempo kewajiban imbalan pasti.</w:t>
      </w:r>
    </w:p>
    <w:p w14:paraId="32951265" w14:textId="56D80894" w:rsidR="006D7924" w:rsidRPr="006D7924" w:rsidRDefault="006D7924" w:rsidP="005A1C40">
      <w:pPr>
        <w:pStyle w:val="ListParagraph"/>
        <w:numPr>
          <w:ilvl w:val="0"/>
          <w:numId w:val="315"/>
        </w:numPr>
        <w:spacing w:after="0" w:line="240" w:lineRule="auto"/>
        <w:ind w:left="4536" w:hanging="567"/>
        <w:jc w:val="both"/>
        <w:rPr>
          <w:rFonts w:ascii="Bookman Old Style" w:hAnsi="Bookman Old Style"/>
          <w:sz w:val="24"/>
          <w:szCs w:val="24"/>
        </w:rPr>
      </w:pPr>
      <w:r w:rsidRPr="006D7924">
        <w:rPr>
          <w:rFonts w:ascii="Bookman Old Style" w:hAnsi="Bookman Old Style"/>
          <w:sz w:val="24"/>
          <w:szCs w:val="24"/>
        </w:rPr>
        <w:t>khusus untuk Emiten atau Perusahaan Publik yang berpartisipasi dalam program imbalan pasti multi pemberi kerja, antara lain:</w:t>
      </w:r>
    </w:p>
    <w:p w14:paraId="1BEF79B8" w14:textId="1AB1C1A6" w:rsidR="006D7924" w:rsidRPr="006D7924" w:rsidRDefault="006D7924" w:rsidP="005A1C40">
      <w:pPr>
        <w:pStyle w:val="ListParagraph"/>
        <w:numPr>
          <w:ilvl w:val="0"/>
          <w:numId w:val="325"/>
        </w:numPr>
        <w:spacing w:after="0" w:line="240" w:lineRule="auto"/>
        <w:ind w:left="5103" w:hanging="567"/>
        <w:jc w:val="both"/>
        <w:rPr>
          <w:rFonts w:ascii="Bookman Old Style" w:hAnsi="Bookman Old Style"/>
          <w:sz w:val="24"/>
          <w:szCs w:val="24"/>
        </w:rPr>
      </w:pPr>
      <w:r w:rsidRPr="006D7924">
        <w:rPr>
          <w:rFonts w:ascii="Bookman Old Style" w:hAnsi="Bookman Old Style"/>
          <w:sz w:val="24"/>
          <w:szCs w:val="24"/>
        </w:rPr>
        <w:t>deskripsi mengenai pengaturan pendanaan, termasuk metode yang digunakan untuk menentukan tingkat iuran Emiten atau Perusahaan Publik dan persyaratan pendanaan minimum;</w:t>
      </w:r>
    </w:p>
    <w:p w14:paraId="4D1D5731" w14:textId="05189C77" w:rsidR="006D7924" w:rsidRPr="006D7924" w:rsidRDefault="006D7924" w:rsidP="005A1C40">
      <w:pPr>
        <w:pStyle w:val="ListParagraph"/>
        <w:numPr>
          <w:ilvl w:val="0"/>
          <w:numId w:val="325"/>
        </w:numPr>
        <w:spacing w:after="0" w:line="240" w:lineRule="auto"/>
        <w:ind w:left="5103" w:hanging="567"/>
        <w:jc w:val="both"/>
        <w:rPr>
          <w:rFonts w:ascii="Bookman Old Style" w:hAnsi="Bookman Old Style"/>
          <w:sz w:val="24"/>
          <w:szCs w:val="24"/>
        </w:rPr>
      </w:pPr>
      <w:r w:rsidRPr="006D7924">
        <w:rPr>
          <w:rFonts w:ascii="Bookman Old Style" w:hAnsi="Bookman Old Style"/>
          <w:sz w:val="24"/>
          <w:szCs w:val="24"/>
        </w:rPr>
        <w:t>deskripsi sejauh mana Emiten atau Perusahaan Publik bertanggungjawab terhadap program terkait kewajiban entitas lain sesuai dengan syarat dan ketentuan program multi pemberi kerja;</w:t>
      </w:r>
    </w:p>
    <w:p w14:paraId="79A6DA59" w14:textId="17E0B1CE" w:rsidR="006D7924" w:rsidRPr="006D7924" w:rsidRDefault="006D7924" w:rsidP="005A1C40">
      <w:pPr>
        <w:pStyle w:val="ListParagraph"/>
        <w:numPr>
          <w:ilvl w:val="0"/>
          <w:numId w:val="325"/>
        </w:numPr>
        <w:spacing w:after="0" w:line="240" w:lineRule="auto"/>
        <w:ind w:left="5103" w:hanging="567"/>
        <w:jc w:val="both"/>
        <w:rPr>
          <w:rFonts w:ascii="Bookman Old Style" w:hAnsi="Bookman Old Style"/>
          <w:sz w:val="24"/>
          <w:szCs w:val="24"/>
        </w:rPr>
      </w:pPr>
      <w:r w:rsidRPr="006D7924">
        <w:rPr>
          <w:rFonts w:ascii="Bookman Old Style" w:hAnsi="Bookman Old Style"/>
          <w:sz w:val="24"/>
          <w:szCs w:val="24"/>
        </w:rPr>
        <w:t>deskripsi mengenai alokasi yang disepakati terhadap defisit atau surplus terhadap:</w:t>
      </w:r>
    </w:p>
    <w:p w14:paraId="11138996" w14:textId="6D80DA98" w:rsidR="006D7924" w:rsidRPr="006D7924" w:rsidRDefault="006D7924" w:rsidP="005A1C40">
      <w:pPr>
        <w:pStyle w:val="ListParagraph"/>
        <w:numPr>
          <w:ilvl w:val="0"/>
          <w:numId w:val="326"/>
        </w:numPr>
        <w:spacing w:after="0" w:line="240" w:lineRule="auto"/>
        <w:ind w:left="5670" w:hanging="567"/>
        <w:jc w:val="both"/>
        <w:rPr>
          <w:rFonts w:ascii="Bookman Old Style" w:hAnsi="Bookman Old Style"/>
          <w:sz w:val="24"/>
          <w:szCs w:val="24"/>
        </w:rPr>
      </w:pPr>
      <w:r w:rsidRPr="006D7924">
        <w:rPr>
          <w:rFonts w:ascii="Bookman Old Style" w:hAnsi="Bookman Old Style"/>
          <w:sz w:val="24"/>
          <w:szCs w:val="24"/>
        </w:rPr>
        <w:t>penyelesaian program; atau</w:t>
      </w:r>
    </w:p>
    <w:p w14:paraId="3591FFB5" w14:textId="0E04BA0B" w:rsidR="006D7924" w:rsidRPr="006D7924" w:rsidRDefault="006D7924" w:rsidP="005A1C40">
      <w:pPr>
        <w:pStyle w:val="ListParagraph"/>
        <w:numPr>
          <w:ilvl w:val="0"/>
          <w:numId w:val="326"/>
        </w:numPr>
        <w:spacing w:after="0" w:line="240" w:lineRule="auto"/>
        <w:ind w:left="5670" w:hanging="567"/>
        <w:jc w:val="both"/>
        <w:rPr>
          <w:rFonts w:ascii="Bookman Old Style" w:hAnsi="Bookman Old Style"/>
          <w:sz w:val="24"/>
          <w:szCs w:val="24"/>
        </w:rPr>
      </w:pPr>
      <w:r w:rsidRPr="006D7924">
        <w:rPr>
          <w:rFonts w:ascii="Bookman Old Style" w:hAnsi="Bookman Old Style"/>
          <w:sz w:val="24"/>
          <w:szCs w:val="24"/>
        </w:rPr>
        <w:t>pembatalan Emiten atau Perusahaan Publik dari program;</w:t>
      </w:r>
    </w:p>
    <w:p w14:paraId="3D0B8FC8" w14:textId="4B7D5C9F" w:rsidR="006D7924" w:rsidRPr="006D7924" w:rsidRDefault="006D7924" w:rsidP="005A1C40">
      <w:pPr>
        <w:pStyle w:val="ListParagraph"/>
        <w:numPr>
          <w:ilvl w:val="0"/>
          <w:numId w:val="325"/>
        </w:numPr>
        <w:spacing w:after="0" w:line="240" w:lineRule="auto"/>
        <w:ind w:left="5103" w:hanging="567"/>
        <w:jc w:val="both"/>
        <w:rPr>
          <w:rFonts w:ascii="Bookman Old Style" w:hAnsi="Bookman Old Style"/>
          <w:sz w:val="24"/>
          <w:szCs w:val="24"/>
        </w:rPr>
      </w:pPr>
      <w:r w:rsidRPr="006D7924">
        <w:rPr>
          <w:rFonts w:ascii="Bookman Old Style" w:hAnsi="Bookman Old Style"/>
          <w:sz w:val="24"/>
          <w:szCs w:val="24"/>
        </w:rPr>
        <w:t>jika Emiten atau Perusahaan Publik mencatat program tersebut seolah-olah sebagai program imbalan pasti, maka Emiten atau Perusahaan Publik mengungkapkan hal berikut sebagai tambahan informasi yang disyaratkan oleh butir i), butir ii), dan butir iii), serta tidak mengungkapkan butir i, butir ii, butir iii, butir iv, butir v, butir vi, antara lain:</w:t>
      </w:r>
    </w:p>
    <w:p w14:paraId="7F97BB00" w14:textId="5DD23B1E" w:rsidR="006D7924" w:rsidRPr="006D7924" w:rsidRDefault="006D7924" w:rsidP="005A1C40">
      <w:pPr>
        <w:pStyle w:val="ListParagraph"/>
        <w:numPr>
          <w:ilvl w:val="0"/>
          <w:numId w:val="327"/>
        </w:numPr>
        <w:spacing w:after="0" w:line="240" w:lineRule="auto"/>
        <w:ind w:left="5670" w:hanging="567"/>
        <w:jc w:val="both"/>
        <w:rPr>
          <w:rFonts w:ascii="Bookman Old Style" w:hAnsi="Bookman Old Style"/>
          <w:sz w:val="24"/>
          <w:szCs w:val="24"/>
        </w:rPr>
      </w:pPr>
      <w:r w:rsidRPr="006D7924">
        <w:rPr>
          <w:rFonts w:ascii="Bookman Old Style" w:hAnsi="Bookman Old Style"/>
          <w:sz w:val="24"/>
          <w:szCs w:val="24"/>
        </w:rPr>
        <w:lastRenderedPageBreak/>
        <w:t>fakta bahwa program tersebut merupakan program imbalan pasti;</w:t>
      </w:r>
    </w:p>
    <w:p w14:paraId="7AEDFCE9" w14:textId="624C53B9" w:rsidR="006D7924" w:rsidRPr="006D7924" w:rsidRDefault="006D7924" w:rsidP="005A1C40">
      <w:pPr>
        <w:pStyle w:val="ListParagraph"/>
        <w:numPr>
          <w:ilvl w:val="0"/>
          <w:numId w:val="327"/>
        </w:numPr>
        <w:spacing w:after="0" w:line="240" w:lineRule="auto"/>
        <w:ind w:left="5670" w:hanging="567"/>
        <w:jc w:val="both"/>
        <w:rPr>
          <w:rFonts w:ascii="Bookman Old Style" w:hAnsi="Bookman Old Style"/>
          <w:sz w:val="24"/>
          <w:szCs w:val="24"/>
        </w:rPr>
      </w:pPr>
      <w:r w:rsidRPr="006D7924">
        <w:rPr>
          <w:rFonts w:ascii="Bookman Old Style" w:hAnsi="Bookman Old Style"/>
          <w:sz w:val="24"/>
          <w:szCs w:val="24"/>
        </w:rPr>
        <w:t>alasan mengapa informasi yang memadai tidak tersedia yang memungkinkan Emiten atau Perusahaan Publik untuk mencatat program tersebut sebagai program imbalan pasti;</w:t>
      </w:r>
    </w:p>
    <w:p w14:paraId="170C780C" w14:textId="6443B31D" w:rsidR="006D7924" w:rsidRPr="006D7924" w:rsidRDefault="006D7924" w:rsidP="005A1C40">
      <w:pPr>
        <w:pStyle w:val="ListParagraph"/>
        <w:numPr>
          <w:ilvl w:val="0"/>
          <w:numId w:val="327"/>
        </w:numPr>
        <w:spacing w:after="0" w:line="240" w:lineRule="auto"/>
        <w:ind w:left="5670" w:hanging="567"/>
        <w:jc w:val="both"/>
        <w:rPr>
          <w:rFonts w:ascii="Bookman Old Style" w:hAnsi="Bookman Old Style"/>
          <w:sz w:val="24"/>
          <w:szCs w:val="24"/>
        </w:rPr>
      </w:pPr>
      <w:r w:rsidRPr="006D7924">
        <w:rPr>
          <w:rFonts w:ascii="Bookman Old Style" w:hAnsi="Bookman Old Style"/>
          <w:sz w:val="24"/>
          <w:szCs w:val="24"/>
        </w:rPr>
        <w:t>iuran yang diperkirakan kepada program untuk periode pelaporan tahunan berikutnya;</w:t>
      </w:r>
    </w:p>
    <w:p w14:paraId="54663282" w14:textId="664971CE" w:rsidR="006D7924" w:rsidRPr="006D7924" w:rsidRDefault="006D7924" w:rsidP="005A1C40">
      <w:pPr>
        <w:pStyle w:val="ListParagraph"/>
        <w:numPr>
          <w:ilvl w:val="0"/>
          <w:numId w:val="327"/>
        </w:numPr>
        <w:spacing w:after="0" w:line="240" w:lineRule="auto"/>
        <w:ind w:left="5670" w:hanging="567"/>
        <w:jc w:val="both"/>
        <w:rPr>
          <w:rFonts w:ascii="Bookman Old Style" w:hAnsi="Bookman Old Style"/>
          <w:sz w:val="24"/>
          <w:szCs w:val="24"/>
        </w:rPr>
      </w:pPr>
      <w:r w:rsidRPr="006D7924">
        <w:rPr>
          <w:rFonts w:ascii="Bookman Old Style" w:hAnsi="Bookman Old Style"/>
          <w:sz w:val="24"/>
          <w:szCs w:val="24"/>
        </w:rPr>
        <w:t>informasi mengenai defisit atau surplus program yang dapat mempengaruhi jumlah iuran masa depan, termasuk dasar yang digunakan untuk menentukan defisit atau surplus dan implikasi, jika ada, untuk Emiten atau Perusahaan Publik; dan</w:t>
      </w:r>
    </w:p>
    <w:p w14:paraId="6FAC905F" w14:textId="2D23E89C" w:rsidR="006D7924" w:rsidRPr="006D7924" w:rsidRDefault="006D7924" w:rsidP="005A1C40">
      <w:pPr>
        <w:pStyle w:val="ListParagraph"/>
        <w:numPr>
          <w:ilvl w:val="0"/>
          <w:numId w:val="327"/>
        </w:numPr>
        <w:spacing w:after="0" w:line="240" w:lineRule="auto"/>
        <w:ind w:left="5670" w:hanging="567"/>
        <w:jc w:val="both"/>
        <w:rPr>
          <w:rFonts w:ascii="Bookman Old Style" w:hAnsi="Bookman Old Style"/>
          <w:sz w:val="24"/>
          <w:szCs w:val="24"/>
        </w:rPr>
      </w:pPr>
      <w:r w:rsidRPr="006D7924">
        <w:rPr>
          <w:rFonts w:ascii="Bookman Old Style" w:hAnsi="Bookman Old Style"/>
          <w:sz w:val="24"/>
          <w:szCs w:val="24"/>
        </w:rPr>
        <w:t>indikasi tingkat partisipasi Emiten atau Perusahaan Publik dalam program dibandingkan dengan peserta lain.</w:t>
      </w:r>
    </w:p>
    <w:p w14:paraId="4A2B82F9" w14:textId="3D968B9B" w:rsidR="006D7924" w:rsidRPr="005A1C40" w:rsidRDefault="00B70D04" w:rsidP="005A1C40">
      <w:pPr>
        <w:pStyle w:val="ListParagraph"/>
        <w:numPr>
          <w:ilvl w:val="0"/>
          <w:numId w:val="315"/>
        </w:numPr>
        <w:spacing w:after="0" w:line="240" w:lineRule="auto"/>
        <w:ind w:left="4536" w:hanging="567"/>
        <w:jc w:val="both"/>
        <w:rPr>
          <w:rFonts w:ascii="Bookman Old Style" w:hAnsi="Bookman Old Style"/>
          <w:sz w:val="24"/>
          <w:szCs w:val="24"/>
        </w:rPr>
      </w:pPr>
      <w:proofErr w:type="spellStart"/>
      <w:r>
        <w:rPr>
          <w:rFonts w:ascii="Bookman Old Style" w:hAnsi="Bookman Old Style"/>
          <w:sz w:val="24"/>
          <w:szCs w:val="24"/>
        </w:rPr>
        <w:t>k</w:t>
      </w:r>
      <w:r w:rsidR="006D7924" w:rsidRPr="005A1C40">
        <w:rPr>
          <w:rFonts w:ascii="Bookman Old Style" w:hAnsi="Bookman Old Style"/>
          <w:sz w:val="24"/>
          <w:szCs w:val="24"/>
        </w:rPr>
        <w:t>husus</w:t>
      </w:r>
      <w:proofErr w:type="spellEnd"/>
      <w:r w:rsidR="006D7924" w:rsidRPr="005A1C40">
        <w:rPr>
          <w:rFonts w:ascii="Bookman Old Style" w:hAnsi="Bookman Old Style"/>
          <w:sz w:val="24"/>
          <w:szCs w:val="24"/>
        </w:rPr>
        <w:t xml:space="preserve"> </w:t>
      </w:r>
      <w:proofErr w:type="spellStart"/>
      <w:r w:rsidR="006D7924" w:rsidRPr="005A1C40">
        <w:rPr>
          <w:rFonts w:ascii="Bookman Old Style" w:hAnsi="Bookman Old Style"/>
          <w:sz w:val="24"/>
          <w:szCs w:val="24"/>
        </w:rPr>
        <w:t>untuk</w:t>
      </w:r>
      <w:proofErr w:type="spellEnd"/>
      <w:r w:rsidR="006D7924" w:rsidRPr="005A1C40">
        <w:rPr>
          <w:rFonts w:ascii="Bookman Old Style" w:hAnsi="Bookman Old Style"/>
          <w:sz w:val="24"/>
          <w:szCs w:val="24"/>
        </w:rPr>
        <w:t xml:space="preserve"> program </w:t>
      </w:r>
      <w:proofErr w:type="spellStart"/>
      <w:r w:rsidR="006D7924" w:rsidRPr="005A1C40">
        <w:rPr>
          <w:rFonts w:ascii="Bookman Old Style" w:hAnsi="Bookman Old Style"/>
          <w:sz w:val="24"/>
          <w:szCs w:val="24"/>
        </w:rPr>
        <w:t>imbalan</w:t>
      </w:r>
      <w:proofErr w:type="spellEnd"/>
      <w:r w:rsidR="006D7924" w:rsidRPr="005A1C40">
        <w:rPr>
          <w:rFonts w:ascii="Bookman Old Style" w:hAnsi="Bookman Old Style"/>
          <w:sz w:val="24"/>
          <w:szCs w:val="24"/>
        </w:rPr>
        <w:t xml:space="preserve"> pasti yang membagi risiko antar entitas sepengendali, antara lain:</w:t>
      </w:r>
    </w:p>
    <w:p w14:paraId="0012E19E" w14:textId="77777777" w:rsidR="005A1C40" w:rsidRDefault="006D7924" w:rsidP="005A1C40">
      <w:pPr>
        <w:pStyle w:val="ListParagraph"/>
        <w:numPr>
          <w:ilvl w:val="0"/>
          <w:numId w:val="328"/>
        </w:numPr>
        <w:spacing w:after="0" w:line="240" w:lineRule="auto"/>
        <w:ind w:left="5103" w:hanging="567"/>
        <w:jc w:val="both"/>
        <w:rPr>
          <w:rFonts w:ascii="Bookman Old Style" w:hAnsi="Bookman Old Style"/>
          <w:sz w:val="24"/>
          <w:szCs w:val="24"/>
        </w:rPr>
      </w:pPr>
      <w:r w:rsidRPr="006D7924">
        <w:rPr>
          <w:rFonts w:ascii="Bookman Old Style" w:hAnsi="Bookman Old Style"/>
          <w:sz w:val="24"/>
          <w:szCs w:val="24"/>
        </w:rPr>
        <w:t xml:space="preserve">perjanjian kontraktual atau kebijakan tertulis untuk pembebanan biaya imbalan pasti neto atau bukti bahwa tidak ada kebijakan tersebut; </w:t>
      </w:r>
    </w:p>
    <w:p w14:paraId="62893331" w14:textId="77777777" w:rsidR="005A1C40" w:rsidRDefault="006D7924" w:rsidP="005A1C40">
      <w:pPr>
        <w:pStyle w:val="ListParagraph"/>
        <w:numPr>
          <w:ilvl w:val="0"/>
          <w:numId w:val="328"/>
        </w:numPr>
        <w:spacing w:after="0" w:line="240" w:lineRule="auto"/>
        <w:ind w:left="5103" w:hanging="567"/>
        <w:jc w:val="both"/>
        <w:rPr>
          <w:rFonts w:ascii="Bookman Old Style" w:hAnsi="Bookman Old Style"/>
          <w:sz w:val="24"/>
          <w:szCs w:val="24"/>
        </w:rPr>
      </w:pPr>
      <w:r w:rsidRPr="005A1C40">
        <w:rPr>
          <w:rFonts w:ascii="Bookman Old Style" w:hAnsi="Bookman Old Style"/>
          <w:sz w:val="24"/>
          <w:szCs w:val="24"/>
        </w:rPr>
        <w:t>kebijakan untuk menentukan iuran yang harus dibayar oleh Emiten atau Perusahaan Publik;</w:t>
      </w:r>
    </w:p>
    <w:p w14:paraId="0D6BFAAD" w14:textId="584A0534" w:rsidR="005A1C40" w:rsidRDefault="006D7924" w:rsidP="005A1C40">
      <w:pPr>
        <w:pStyle w:val="ListParagraph"/>
        <w:numPr>
          <w:ilvl w:val="0"/>
          <w:numId w:val="328"/>
        </w:numPr>
        <w:spacing w:after="0" w:line="240" w:lineRule="auto"/>
        <w:ind w:left="5103" w:hanging="567"/>
        <w:jc w:val="both"/>
        <w:rPr>
          <w:rFonts w:ascii="Bookman Old Style" w:hAnsi="Bookman Old Style"/>
          <w:sz w:val="24"/>
          <w:szCs w:val="24"/>
        </w:rPr>
      </w:pPr>
      <w:r w:rsidRPr="005A1C40">
        <w:rPr>
          <w:rFonts w:ascii="Bookman Old Style" w:hAnsi="Bookman Old Style"/>
          <w:sz w:val="24"/>
          <w:szCs w:val="24"/>
        </w:rPr>
        <w:t>dalam hal Emiten atau Perusahaan Publik mencatat alokasi biaya imbalan pasti neto sesuai SAK</w:t>
      </w:r>
      <w:r w:rsidR="00C5466D">
        <w:rPr>
          <w:rFonts w:ascii="Bookman Old Style" w:hAnsi="Bookman Old Style"/>
          <w:sz w:val="24"/>
          <w:szCs w:val="24"/>
        </w:rPr>
        <w:t xml:space="preserve"> atau SLK</w:t>
      </w:r>
      <w:r w:rsidRPr="005A1C40">
        <w:rPr>
          <w:rFonts w:ascii="Bookman Old Style" w:hAnsi="Bookman Old Style"/>
          <w:sz w:val="24"/>
          <w:szCs w:val="24"/>
        </w:rPr>
        <w:t>, maka Emiten atau Perusahaan Publik mengungkapkan seluruh informasi mengenai program secara keseluruhan yang disyaratkan pada butir i, butir ii, butir iii, butir iv, butir v, dan butir vi; dan</w:t>
      </w:r>
    </w:p>
    <w:p w14:paraId="737EDA55" w14:textId="082A04B9" w:rsidR="006D7924" w:rsidRPr="005A1C40" w:rsidRDefault="006D7924" w:rsidP="005A1C40">
      <w:pPr>
        <w:pStyle w:val="ListParagraph"/>
        <w:numPr>
          <w:ilvl w:val="0"/>
          <w:numId w:val="328"/>
        </w:numPr>
        <w:spacing w:after="0" w:line="240" w:lineRule="auto"/>
        <w:ind w:left="5103" w:hanging="567"/>
        <w:jc w:val="both"/>
        <w:rPr>
          <w:rFonts w:ascii="Bookman Old Style" w:hAnsi="Bookman Old Style"/>
          <w:sz w:val="24"/>
          <w:szCs w:val="24"/>
        </w:rPr>
      </w:pPr>
      <w:r w:rsidRPr="005A1C40">
        <w:rPr>
          <w:rFonts w:ascii="Bookman Old Style" w:hAnsi="Bookman Old Style"/>
          <w:sz w:val="24"/>
          <w:szCs w:val="24"/>
        </w:rPr>
        <w:t>dalam hal Emiten atau Perusahaan Publik mencatat iuran yang terutang untuk periode sesuai SAK</w:t>
      </w:r>
      <w:r w:rsidR="00C5466D">
        <w:rPr>
          <w:rFonts w:ascii="Bookman Old Style" w:hAnsi="Bookman Old Style"/>
          <w:sz w:val="24"/>
          <w:szCs w:val="24"/>
        </w:rPr>
        <w:t xml:space="preserve"> atau SLK</w:t>
      </w:r>
      <w:r w:rsidRPr="005A1C40">
        <w:rPr>
          <w:rFonts w:ascii="Bookman Old Style" w:hAnsi="Bookman Old Style"/>
          <w:sz w:val="24"/>
          <w:szCs w:val="24"/>
        </w:rPr>
        <w:t xml:space="preserve">, maka Emiten atau Perusahaan Publik mengungkapkan seluruh </w:t>
      </w:r>
      <w:r w:rsidRPr="005A1C40">
        <w:rPr>
          <w:rFonts w:ascii="Bookman Old Style" w:hAnsi="Bookman Old Style"/>
          <w:sz w:val="24"/>
          <w:szCs w:val="24"/>
        </w:rPr>
        <w:lastRenderedPageBreak/>
        <w:t>informasi mengenai program secara keseluruhan yang disyaratkan pada butir i, butir iv, butir v, butir vi, butir iii) butir (i); dan butir vi butir iii) butir (ii).</w:t>
      </w:r>
    </w:p>
    <w:p w14:paraId="37E00212" w14:textId="77777777" w:rsidR="005A1C40" w:rsidRDefault="006D7924" w:rsidP="005A1C40">
      <w:pPr>
        <w:pStyle w:val="ListParagraph"/>
        <w:numPr>
          <w:ilvl w:val="0"/>
          <w:numId w:val="314"/>
        </w:numPr>
        <w:spacing w:after="0" w:line="240" w:lineRule="auto"/>
        <w:ind w:left="3969" w:hanging="567"/>
        <w:jc w:val="both"/>
        <w:rPr>
          <w:rFonts w:ascii="Bookman Old Style" w:hAnsi="Bookman Old Style"/>
          <w:sz w:val="24"/>
          <w:szCs w:val="24"/>
        </w:rPr>
      </w:pPr>
      <w:r w:rsidRPr="006D7924">
        <w:rPr>
          <w:rFonts w:ascii="Bookman Old Style" w:hAnsi="Bookman Old Style"/>
          <w:sz w:val="24"/>
          <w:szCs w:val="24"/>
        </w:rPr>
        <w:t>Iuran Pasti</w:t>
      </w:r>
    </w:p>
    <w:p w14:paraId="41C92161" w14:textId="51A4BC7E" w:rsidR="006D7924" w:rsidRPr="005A1C40" w:rsidRDefault="006D7924" w:rsidP="005A1C40">
      <w:pPr>
        <w:pStyle w:val="ListParagraph"/>
        <w:spacing w:after="0" w:line="240" w:lineRule="auto"/>
        <w:ind w:left="3969"/>
        <w:jc w:val="both"/>
        <w:rPr>
          <w:rFonts w:ascii="Bookman Old Style" w:hAnsi="Bookman Old Style"/>
          <w:sz w:val="24"/>
          <w:szCs w:val="24"/>
        </w:rPr>
      </w:pPr>
      <w:r w:rsidRPr="005A1C40">
        <w:rPr>
          <w:rFonts w:ascii="Bookman Old Style" w:hAnsi="Bookman Old Style"/>
          <w:sz w:val="24"/>
          <w:szCs w:val="24"/>
        </w:rPr>
        <w:t>Emiten atau Perusahaan Publik yang menyelenggarakan program iuran pasti, wajib mengungkapkan jumlah yang diakui sebagai beban untuk program iuran pasti.</w:t>
      </w:r>
    </w:p>
    <w:p w14:paraId="5C124FD1" w14:textId="437AB831" w:rsidR="006D7924" w:rsidRPr="006D7924" w:rsidRDefault="006D7924" w:rsidP="006D7924">
      <w:pPr>
        <w:pStyle w:val="ListParagraph"/>
        <w:numPr>
          <w:ilvl w:val="0"/>
          <w:numId w:val="314"/>
        </w:numPr>
        <w:spacing w:after="0" w:line="240" w:lineRule="auto"/>
        <w:ind w:left="3969" w:hanging="567"/>
        <w:jc w:val="both"/>
        <w:rPr>
          <w:rFonts w:ascii="Bookman Old Style" w:hAnsi="Bookman Old Style"/>
          <w:sz w:val="24"/>
          <w:szCs w:val="24"/>
        </w:rPr>
      </w:pPr>
      <w:r w:rsidRPr="006D7924">
        <w:rPr>
          <w:rFonts w:ascii="Bookman Old Style" w:hAnsi="Bookman Old Style"/>
          <w:sz w:val="24"/>
          <w:szCs w:val="24"/>
        </w:rPr>
        <w:t>Imbalan Kerja Jangka Panjang Lainnya</w:t>
      </w:r>
    </w:p>
    <w:p w14:paraId="458CED00" w14:textId="77777777" w:rsidR="006D7924" w:rsidRPr="006D7924" w:rsidRDefault="006D7924" w:rsidP="006D7924">
      <w:pPr>
        <w:pStyle w:val="ListParagraph"/>
        <w:spacing w:after="0" w:line="240" w:lineRule="auto"/>
        <w:ind w:left="3969"/>
        <w:jc w:val="both"/>
        <w:rPr>
          <w:rFonts w:ascii="Bookman Old Style" w:hAnsi="Bookman Old Style"/>
          <w:sz w:val="24"/>
          <w:szCs w:val="24"/>
        </w:rPr>
      </w:pPr>
      <w:r w:rsidRPr="006D7924">
        <w:rPr>
          <w:rFonts w:ascii="Bookman Old Style" w:hAnsi="Bookman Old Style"/>
          <w:sz w:val="24"/>
          <w:szCs w:val="24"/>
        </w:rPr>
        <w:t>Emiten atau Perusahaan Publik wajib mengungkapkan paling kurang jenis dan jumlah imbalan kerja jangka panjang lainnya.</w:t>
      </w:r>
    </w:p>
    <w:p w14:paraId="4A6CFE4E" w14:textId="37CA6C31" w:rsidR="006D7924" w:rsidRPr="006D7924" w:rsidRDefault="006D7924" w:rsidP="006D7924">
      <w:pPr>
        <w:pStyle w:val="ListParagraph"/>
        <w:numPr>
          <w:ilvl w:val="0"/>
          <w:numId w:val="314"/>
        </w:numPr>
        <w:spacing w:after="0" w:line="240" w:lineRule="auto"/>
        <w:ind w:left="3969" w:hanging="567"/>
        <w:jc w:val="both"/>
        <w:rPr>
          <w:rFonts w:ascii="Bookman Old Style" w:hAnsi="Bookman Old Style"/>
          <w:sz w:val="24"/>
          <w:szCs w:val="24"/>
        </w:rPr>
      </w:pPr>
      <w:r w:rsidRPr="006D7924">
        <w:rPr>
          <w:rFonts w:ascii="Bookman Old Style" w:hAnsi="Bookman Old Style"/>
          <w:sz w:val="24"/>
          <w:szCs w:val="24"/>
        </w:rPr>
        <w:t>Pesangon Pemutusan Kontrak Kerja</w:t>
      </w:r>
    </w:p>
    <w:p w14:paraId="5264BFFD" w14:textId="77777777" w:rsidR="006D7924" w:rsidRPr="006D7924" w:rsidRDefault="006D7924" w:rsidP="006D7924">
      <w:pPr>
        <w:pStyle w:val="ListParagraph"/>
        <w:spacing w:after="0" w:line="240" w:lineRule="auto"/>
        <w:ind w:left="3969"/>
        <w:jc w:val="both"/>
        <w:rPr>
          <w:rFonts w:ascii="Bookman Old Style" w:hAnsi="Bookman Old Style"/>
          <w:sz w:val="24"/>
          <w:szCs w:val="24"/>
        </w:rPr>
      </w:pPr>
      <w:r w:rsidRPr="006D7924">
        <w:rPr>
          <w:rFonts w:ascii="Bookman Old Style" w:hAnsi="Bookman Old Style"/>
          <w:sz w:val="24"/>
          <w:szCs w:val="24"/>
        </w:rPr>
        <w:t>Emiten atau Perusahaan Publik wajib mengungkapkan paling kurang:</w:t>
      </w:r>
    </w:p>
    <w:p w14:paraId="13888343" w14:textId="77777777" w:rsidR="005A1C40" w:rsidRDefault="006D7924" w:rsidP="00F02590">
      <w:pPr>
        <w:pStyle w:val="ListParagraph"/>
        <w:numPr>
          <w:ilvl w:val="0"/>
          <w:numId w:val="329"/>
        </w:numPr>
        <w:spacing w:after="0" w:line="240" w:lineRule="auto"/>
        <w:ind w:left="4536" w:hanging="567"/>
        <w:jc w:val="both"/>
        <w:rPr>
          <w:rFonts w:ascii="Bookman Old Style" w:hAnsi="Bookman Old Style"/>
          <w:sz w:val="24"/>
          <w:szCs w:val="24"/>
        </w:rPr>
      </w:pPr>
      <w:r w:rsidRPr="006D7924">
        <w:rPr>
          <w:rFonts w:ascii="Bookman Old Style" w:hAnsi="Bookman Old Style"/>
          <w:sz w:val="24"/>
          <w:szCs w:val="24"/>
        </w:rPr>
        <w:t>uraian program dan jumlah pesangon pemutusan kontrak kerja; dan</w:t>
      </w:r>
    </w:p>
    <w:p w14:paraId="6E394175" w14:textId="0406CA38" w:rsidR="006D7924" w:rsidRPr="005A1C40" w:rsidRDefault="006D7924" w:rsidP="00F02590">
      <w:pPr>
        <w:pStyle w:val="ListParagraph"/>
        <w:numPr>
          <w:ilvl w:val="0"/>
          <w:numId w:val="329"/>
        </w:numPr>
        <w:spacing w:after="0" w:line="240" w:lineRule="auto"/>
        <w:ind w:left="4536" w:hanging="567"/>
        <w:jc w:val="both"/>
        <w:rPr>
          <w:rFonts w:ascii="Bookman Old Style" w:hAnsi="Bookman Old Style"/>
          <w:sz w:val="24"/>
          <w:szCs w:val="24"/>
        </w:rPr>
      </w:pPr>
      <w:r w:rsidRPr="005A1C40">
        <w:rPr>
          <w:rFonts w:ascii="Bookman Old Style" w:hAnsi="Bookman Old Style"/>
          <w:sz w:val="24"/>
          <w:szCs w:val="24"/>
        </w:rPr>
        <w:t>penjelasan mengenai liabilitas kontingensi (jika ada).</w:t>
      </w:r>
    </w:p>
    <w:p w14:paraId="1CCFC209" w14:textId="444945BA" w:rsidR="008217C6" w:rsidRDefault="005A1C40" w:rsidP="008217C6">
      <w:pPr>
        <w:pStyle w:val="ListParagraph"/>
        <w:numPr>
          <w:ilvl w:val="0"/>
          <w:numId w:val="310"/>
        </w:numPr>
        <w:spacing w:after="0" w:line="240" w:lineRule="auto"/>
        <w:ind w:left="3402" w:hanging="567"/>
        <w:jc w:val="both"/>
        <w:rPr>
          <w:rFonts w:ascii="Bookman Old Style" w:hAnsi="Bookman Old Style"/>
          <w:sz w:val="24"/>
          <w:szCs w:val="24"/>
        </w:rPr>
      </w:pPr>
      <w:r>
        <w:rPr>
          <w:rFonts w:ascii="Bookman Old Style" w:hAnsi="Bookman Old Style"/>
          <w:sz w:val="24"/>
          <w:szCs w:val="24"/>
        </w:rPr>
        <w:t>Utang Obligasi</w:t>
      </w:r>
    </w:p>
    <w:p w14:paraId="7467D60C" w14:textId="77777777" w:rsidR="001E29D7" w:rsidRPr="001E29D7" w:rsidRDefault="001E29D7" w:rsidP="001E29D7">
      <w:pPr>
        <w:pStyle w:val="ListParagraph"/>
        <w:spacing w:after="0" w:line="240" w:lineRule="auto"/>
        <w:ind w:left="3402"/>
        <w:jc w:val="both"/>
        <w:rPr>
          <w:rFonts w:ascii="Bookman Old Style" w:hAnsi="Bookman Old Style"/>
          <w:sz w:val="24"/>
          <w:szCs w:val="24"/>
        </w:rPr>
      </w:pPr>
      <w:r w:rsidRPr="001E29D7">
        <w:rPr>
          <w:rFonts w:ascii="Bookman Old Style" w:hAnsi="Bookman Old Style"/>
          <w:sz w:val="24"/>
          <w:szCs w:val="24"/>
        </w:rPr>
        <w:t>Emiten atau Perusahaan Publik wajib mengungkapkan antara lain:</w:t>
      </w:r>
    </w:p>
    <w:p w14:paraId="4E8B7548" w14:textId="58F04EFC" w:rsidR="001E29D7" w:rsidRPr="001E29D7" w:rsidRDefault="001E29D7" w:rsidP="00F02590">
      <w:pPr>
        <w:pStyle w:val="ListParagraph"/>
        <w:numPr>
          <w:ilvl w:val="0"/>
          <w:numId w:val="330"/>
        </w:numPr>
        <w:spacing w:after="0" w:line="240" w:lineRule="auto"/>
        <w:ind w:left="3969" w:hanging="567"/>
        <w:jc w:val="both"/>
        <w:rPr>
          <w:rFonts w:ascii="Bookman Old Style" w:hAnsi="Bookman Old Style"/>
          <w:sz w:val="24"/>
          <w:szCs w:val="24"/>
        </w:rPr>
      </w:pPr>
      <w:r w:rsidRPr="001E29D7">
        <w:rPr>
          <w:rFonts w:ascii="Bookman Old Style" w:hAnsi="Bookman Old Style"/>
          <w:sz w:val="24"/>
          <w:szCs w:val="24"/>
        </w:rPr>
        <w:t>rincian mengenai jenis, nilai nominal dan nilai tercatat dalam rupiah dan mata uang asing, tanggal jatuh tempo, jadwal pembayaran bunga, suku bunga, bursa tempat obligasi dicatatkan, dan tujuan penerbitannya;</w:t>
      </w:r>
    </w:p>
    <w:p w14:paraId="571F2CC9" w14:textId="01A30F52" w:rsidR="001E29D7" w:rsidRPr="001E29D7" w:rsidRDefault="001E29D7" w:rsidP="00F02590">
      <w:pPr>
        <w:pStyle w:val="ListParagraph"/>
        <w:numPr>
          <w:ilvl w:val="0"/>
          <w:numId w:val="330"/>
        </w:numPr>
        <w:spacing w:after="0" w:line="240" w:lineRule="auto"/>
        <w:ind w:left="3969" w:hanging="567"/>
        <w:jc w:val="both"/>
        <w:rPr>
          <w:rFonts w:ascii="Bookman Old Style" w:hAnsi="Bookman Old Style"/>
          <w:sz w:val="24"/>
          <w:szCs w:val="24"/>
        </w:rPr>
      </w:pPr>
      <w:r w:rsidRPr="001E29D7">
        <w:rPr>
          <w:rFonts w:ascii="Bookman Old Style" w:hAnsi="Bookman Old Style"/>
          <w:sz w:val="24"/>
          <w:szCs w:val="24"/>
        </w:rPr>
        <w:t>peringkat dan nama perusahaan pemeringkat efek;</w:t>
      </w:r>
    </w:p>
    <w:p w14:paraId="62060EDB" w14:textId="03ACC68C" w:rsidR="001E29D7" w:rsidRPr="001E29D7" w:rsidRDefault="001E29D7" w:rsidP="00F02590">
      <w:pPr>
        <w:pStyle w:val="ListParagraph"/>
        <w:numPr>
          <w:ilvl w:val="0"/>
          <w:numId w:val="330"/>
        </w:numPr>
        <w:spacing w:after="0" w:line="240" w:lineRule="auto"/>
        <w:ind w:left="3969" w:hanging="567"/>
        <w:jc w:val="both"/>
        <w:rPr>
          <w:rFonts w:ascii="Bookman Old Style" w:hAnsi="Bookman Old Style"/>
          <w:sz w:val="24"/>
          <w:szCs w:val="24"/>
        </w:rPr>
      </w:pPr>
      <w:r w:rsidRPr="001E29D7">
        <w:rPr>
          <w:rFonts w:ascii="Bookman Old Style" w:hAnsi="Bookman Old Style"/>
          <w:sz w:val="24"/>
          <w:szCs w:val="24"/>
        </w:rPr>
        <w:t>jumlah bagian yang akan jatuh tempo dalam waktu 12 (dua belas) bulan;</w:t>
      </w:r>
    </w:p>
    <w:p w14:paraId="1D74E0B8" w14:textId="6B584D84" w:rsidR="001E29D7" w:rsidRPr="001E29D7" w:rsidRDefault="001E29D7" w:rsidP="00F02590">
      <w:pPr>
        <w:pStyle w:val="ListParagraph"/>
        <w:numPr>
          <w:ilvl w:val="0"/>
          <w:numId w:val="330"/>
        </w:numPr>
        <w:spacing w:after="0" w:line="240" w:lineRule="auto"/>
        <w:ind w:left="3969" w:hanging="567"/>
        <w:jc w:val="both"/>
        <w:rPr>
          <w:rFonts w:ascii="Bookman Old Style" w:hAnsi="Bookman Old Style"/>
          <w:sz w:val="24"/>
          <w:szCs w:val="24"/>
        </w:rPr>
      </w:pPr>
      <w:r w:rsidRPr="001E29D7">
        <w:rPr>
          <w:rFonts w:ascii="Bookman Old Style" w:hAnsi="Bookman Old Style"/>
          <w:sz w:val="24"/>
          <w:szCs w:val="24"/>
        </w:rPr>
        <w:t>nama wali amanat dan keterkaitan usaha dengan Emiten atau Perusahaan Publik;</w:t>
      </w:r>
    </w:p>
    <w:p w14:paraId="27DDC1AC" w14:textId="35A2BF82" w:rsidR="001E29D7" w:rsidRPr="001E29D7" w:rsidRDefault="001E29D7" w:rsidP="00F02590">
      <w:pPr>
        <w:pStyle w:val="ListParagraph"/>
        <w:numPr>
          <w:ilvl w:val="0"/>
          <w:numId w:val="330"/>
        </w:numPr>
        <w:spacing w:after="0" w:line="240" w:lineRule="auto"/>
        <w:ind w:left="3969" w:hanging="567"/>
        <w:jc w:val="both"/>
        <w:rPr>
          <w:rFonts w:ascii="Bookman Old Style" w:hAnsi="Bookman Old Style"/>
          <w:sz w:val="24"/>
          <w:szCs w:val="24"/>
        </w:rPr>
      </w:pPr>
      <w:r w:rsidRPr="001E29D7">
        <w:rPr>
          <w:rFonts w:ascii="Bookman Old Style" w:hAnsi="Bookman Old Style"/>
          <w:sz w:val="24"/>
          <w:szCs w:val="24"/>
        </w:rPr>
        <w:t>jaminan serta pembentukan dana untuk pelunasan utang pokok obligasi dengan menunjuk pos-pos yang berhubungan, jika ada;</w:t>
      </w:r>
    </w:p>
    <w:p w14:paraId="015B9A43" w14:textId="3F99B020" w:rsidR="001E29D7" w:rsidRPr="001E29D7" w:rsidRDefault="001E29D7" w:rsidP="00F02590">
      <w:pPr>
        <w:pStyle w:val="ListParagraph"/>
        <w:numPr>
          <w:ilvl w:val="0"/>
          <w:numId w:val="330"/>
        </w:numPr>
        <w:spacing w:after="0" w:line="240" w:lineRule="auto"/>
        <w:ind w:left="3969" w:hanging="567"/>
        <w:jc w:val="both"/>
        <w:rPr>
          <w:rFonts w:ascii="Bookman Old Style" w:hAnsi="Bookman Old Style"/>
          <w:sz w:val="24"/>
          <w:szCs w:val="24"/>
        </w:rPr>
      </w:pPr>
      <w:r w:rsidRPr="001E29D7">
        <w:rPr>
          <w:rFonts w:ascii="Bookman Old Style" w:hAnsi="Bookman Old Style"/>
          <w:sz w:val="24"/>
          <w:szCs w:val="24"/>
        </w:rPr>
        <w:t>pembatasan yang dipersyaratkan dalam kontrak perwaliamanatan;</w:t>
      </w:r>
    </w:p>
    <w:p w14:paraId="3239A75A" w14:textId="0606838F" w:rsidR="001E29D7" w:rsidRPr="001E29D7" w:rsidRDefault="001E29D7" w:rsidP="00F02590">
      <w:pPr>
        <w:pStyle w:val="ListParagraph"/>
        <w:numPr>
          <w:ilvl w:val="0"/>
          <w:numId w:val="330"/>
        </w:numPr>
        <w:spacing w:after="0" w:line="240" w:lineRule="auto"/>
        <w:ind w:left="3969" w:hanging="567"/>
        <w:jc w:val="both"/>
        <w:rPr>
          <w:rFonts w:ascii="Bookman Old Style" w:hAnsi="Bookman Old Style"/>
          <w:sz w:val="24"/>
          <w:szCs w:val="24"/>
        </w:rPr>
      </w:pPr>
      <w:r w:rsidRPr="001E29D7">
        <w:rPr>
          <w:rFonts w:ascii="Bookman Old Style" w:hAnsi="Bookman Old Style"/>
          <w:sz w:val="24"/>
          <w:szCs w:val="24"/>
        </w:rPr>
        <w:t xml:space="preserve">kejadian penting lainnya, antara lain kepatuhan Emiten atau Perusahaan Publik dalam memenuhi persyaratan dan kondisi utang (misalnya, restrukturisasi utang dan kondisi </w:t>
      </w:r>
      <w:r w:rsidRPr="001E29D7">
        <w:rPr>
          <w:rFonts w:ascii="Bookman Old Style" w:hAnsi="Bookman Old Style"/>
          <w:i/>
          <w:sz w:val="24"/>
          <w:szCs w:val="24"/>
        </w:rPr>
        <w:t>default</w:t>
      </w:r>
      <w:r w:rsidRPr="001E29D7">
        <w:rPr>
          <w:rFonts w:ascii="Bookman Old Style" w:hAnsi="Bookman Old Style"/>
          <w:sz w:val="24"/>
          <w:szCs w:val="24"/>
        </w:rPr>
        <w:t>); dan</w:t>
      </w:r>
    </w:p>
    <w:p w14:paraId="4A04C6D0" w14:textId="42F1C6D0" w:rsidR="00827163" w:rsidRDefault="001E29D7" w:rsidP="00F02590">
      <w:pPr>
        <w:pStyle w:val="ListParagraph"/>
        <w:numPr>
          <w:ilvl w:val="0"/>
          <w:numId w:val="330"/>
        </w:numPr>
        <w:spacing w:after="0" w:line="240" w:lineRule="auto"/>
        <w:ind w:left="3969" w:hanging="567"/>
        <w:jc w:val="both"/>
        <w:rPr>
          <w:rFonts w:ascii="Bookman Old Style" w:hAnsi="Bookman Old Style"/>
          <w:sz w:val="24"/>
          <w:szCs w:val="24"/>
        </w:rPr>
      </w:pPr>
      <w:r w:rsidRPr="001E29D7">
        <w:rPr>
          <w:rFonts w:ascii="Bookman Old Style" w:hAnsi="Bookman Old Style"/>
          <w:sz w:val="24"/>
          <w:szCs w:val="24"/>
        </w:rPr>
        <w:t>persyaratan penting lainnya.</w:t>
      </w:r>
    </w:p>
    <w:p w14:paraId="6C77A030" w14:textId="6EC9E5F0" w:rsidR="00827163" w:rsidRDefault="001E29D7" w:rsidP="008217C6">
      <w:pPr>
        <w:pStyle w:val="ListParagraph"/>
        <w:numPr>
          <w:ilvl w:val="0"/>
          <w:numId w:val="310"/>
        </w:numPr>
        <w:spacing w:after="0" w:line="240" w:lineRule="auto"/>
        <w:ind w:left="3402" w:hanging="567"/>
        <w:jc w:val="both"/>
        <w:rPr>
          <w:rFonts w:ascii="Bookman Old Style" w:hAnsi="Bookman Old Style"/>
          <w:sz w:val="24"/>
          <w:szCs w:val="24"/>
        </w:rPr>
      </w:pPr>
      <w:r>
        <w:rPr>
          <w:rFonts w:ascii="Bookman Old Style" w:hAnsi="Bookman Old Style"/>
          <w:sz w:val="24"/>
          <w:szCs w:val="24"/>
        </w:rPr>
        <w:t>Sukuk</w:t>
      </w:r>
    </w:p>
    <w:p w14:paraId="7FC96D7E" w14:textId="1D7E8730" w:rsidR="001E29D7" w:rsidRPr="001E29D7" w:rsidRDefault="001E29D7" w:rsidP="00F02590">
      <w:pPr>
        <w:pStyle w:val="ListParagraph"/>
        <w:numPr>
          <w:ilvl w:val="0"/>
          <w:numId w:val="331"/>
        </w:numPr>
        <w:spacing w:after="0" w:line="240" w:lineRule="auto"/>
        <w:ind w:left="3969" w:hanging="567"/>
        <w:jc w:val="both"/>
        <w:rPr>
          <w:rFonts w:ascii="Bookman Old Style" w:hAnsi="Bookman Old Style"/>
          <w:sz w:val="24"/>
          <w:szCs w:val="24"/>
        </w:rPr>
      </w:pPr>
      <w:r w:rsidRPr="001E29D7">
        <w:rPr>
          <w:rFonts w:ascii="Bookman Old Style" w:hAnsi="Bookman Old Style"/>
          <w:sz w:val="24"/>
          <w:szCs w:val="24"/>
        </w:rPr>
        <w:t>Emiten atau Perusahaan Publik wajib mengelompokkan Sukuk berdasarkan akad syariah yang digunakan.</w:t>
      </w:r>
    </w:p>
    <w:p w14:paraId="6D7A6B03" w14:textId="535BC08F" w:rsidR="001E29D7" w:rsidRPr="001E29D7" w:rsidRDefault="001E29D7" w:rsidP="00F02590">
      <w:pPr>
        <w:pStyle w:val="ListParagraph"/>
        <w:numPr>
          <w:ilvl w:val="0"/>
          <w:numId w:val="331"/>
        </w:numPr>
        <w:spacing w:after="0" w:line="240" w:lineRule="auto"/>
        <w:ind w:left="3969" w:hanging="567"/>
        <w:jc w:val="both"/>
        <w:rPr>
          <w:rFonts w:ascii="Bookman Old Style" w:hAnsi="Bookman Old Style"/>
          <w:sz w:val="24"/>
          <w:szCs w:val="24"/>
        </w:rPr>
      </w:pPr>
      <w:r w:rsidRPr="001E29D7">
        <w:rPr>
          <w:rFonts w:ascii="Bookman Old Style" w:hAnsi="Bookman Old Style"/>
          <w:sz w:val="24"/>
          <w:szCs w:val="24"/>
        </w:rPr>
        <w:t>Emiten atau Perusahaan Publik wajib mengungkapkan antara lain:</w:t>
      </w:r>
    </w:p>
    <w:p w14:paraId="0C685631" w14:textId="0CC240CD" w:rsidR="001E29D7" w:rsidRPr="001E29D7" w:rsidRDefault="001E29D7" w:rsidP="00F02590">
      <w:pPr>
        <w:pStyle w:val="ListParagraph"/>
        <w:numPr>
          <w:ilvl w:val="0"/>
          <w:numId w:val="332"/>
        </w:numPr>
        <w:spacing w:after="0" w:line="240" w:lineRule="auto"/>
        <w:ind w:left="4536" w:hanging="567"/>
        <w:jc w:val="both"/>
        <w:rPr>
          <w:rFonts w:ascii="Bookman Old Style" w:hAnsi="Bookman Old Style"/>
          <w:sz w:val="24"/>
          <w:szCs w:val="24"/>
        </w:rPr>
      </w:pPr>
      <w:r w:rsidRPr="001E29D7">
        <w:rPr>
          <w:rFonts w:ascii="Bookman Old Style" w:hAnsi="Bookman Old Style"/>
          <w:sz w:val="24"/>
          <w:szCs w:val="24"/>
        </w:rPr>
        <w:lastRenderedPageBreak/>
        <w:t>uraian tentang persyaratan utama dalam penerbitan Sukuk, termasuk:</w:t>
      </w:r>
    </w:p>
    <w:p w14:paraId="19BF5245" w14:textId="1F29652C" w:rsidR="001E29D7" w:rsidRPr="001E29D7" w:rsidRDefault="001E29D7" w:rsidP="00F02590">
      <w:pPr>
        <w:pStyle w:val="ListParagraph"/>
        <w:numPr>
          <w:ilvl w:val="0"/>
          <w:numId w:val="333"/>
        </w:numPr>
        <w:spacing w:after="0" w:line="240" w:lineRule="auto"/>
        <w:ind w:left="5103" w:hanging="567"/>
        <w:jc w:val="both"/>
        <w:rPr>
          <w:rFonts w:ascii="Bookman Old Style" w:hAnsi="Bookman Old Style"/>
          <w:sz w:val="24"/>
          <w:szCs w:val="24"/>
        </w:rPr>
      </w:pPr>
      <w:r w:rsidRPr="001E29D7">
        <w:rPr>
          <w:rFonts w:ascii="Bookman Old Style" w:hAnsi="Bookman Old Style"/>
          <w:sz w:val="24"/>
          <w:szCs w:val="24"/>
        </w:rPr>
        <w:t>ringkasan akad syariah dan skema transaksi syariah yang digunakan;</w:t>
      </w:r>
    </w:p>
    <w:p w14:paraId="5BC3EAF2" w14:textId="403433B3" w:rsidR="001E29D7" w:rsidRPr="001E29D7" w:rsidRDefault="001E29D7" w:rsidP="00F02590">
      <w:pPr>
        <w:pStyle w:val="ListParagraph"/>
        <w:numPr>
          <w:ilvl w:val="0"/>
          <w:numId w:val="333"/>
        </w:numPr>
        <w:spacing w:after="0" w:line="240" w:lineRule="auto"/>
        <w:ind w:left="5103" w:hanging="567"/>
        <w:jc w:val="both"/>
        <w:rPr>
          <w:rFonts w:ascii="Bookman Old Style" w:hAnsi="Bookman Old Style"/>
          <w:sz w:val="24"/>
          <w:szCs w:val="24"/>
        </w:rPr>
      </w:pPr>
      <w:r w:rsidRPr="001E29D7">
        <w:rPr>
          <w:rFonts w:ascii="Bookman Old Style" w:hAnsi="Bookman Old Style"/>
          <w:sz w:val="24"/>
          <w:szCs w:val="24"/>
        </w:rPr>
        <w:t>Aset, manfaat, atau aktivitas yang mendasari;</w:t>
      </w:r>
    </w:p>
    <w:p w14:paraId="06192381" w14:textId="4BC42206" w:rsidR="001E29D7" w:rsidRPr="001E29D7" w:rsidRDefault="001E29D7" w:rsidP="00F02590">
      <w:pPr>
        <w:pStyle w:val="ListParagraph"/>
        <w:numPr>
          <w:ilvl w:val="0"/>
          <w:numId w:val="333"/>
        </w:numPr>
        <w:spacing w:after="0" w:line="240" w:lineRule="auto"/>
        <w:ind w:left="5103" w:hanging="567"/>
        <w:jc w:val="both"/>
        <w:rPr>
          <w:rFonts w:ascii="Bookman Old Style" w:hAnsi="Bookman Old Style"/>
          <w:sz w:val="24"/>
          <w:szCs w:val="24"/>
        </w:rPr>
      </w:pPr>
      <w:r w:rsidRPr="001E29D7">
        <w:rPr>
          <w:rFonts w:ascii="Bookman Old Style" w:hAnsi="Bookman Old Style"/>
          <w:sz w:val="24"/>
          <w:szCs w:val="24"/>
        </w:rPr>
        <w:t>nilai nominal;</w:t>
      </w:r>
    </w:p>
    <w:p w14:paraId="0D73BA52" w14:textId="367246D2" w:rsidR="001E29D7" w:rsidRPr="001E29D7" w:rsidRDefault="001E29D7" w:rsidP="00F02590">
      <w:pPr>
        <w:pStyle w:val="ListParagraph"/>
        <w:numPr>
          <w:ilvl w:val="0"/>
          <w:numId w:val="333"/>
        </w:numPr>
        <w:spacing w:after="0" w:line="240" w:lineRule="auto"/>
        <w:ind w:left="5103" w:hanging="567"/>
        <w:jc w:val="both"/>
        <w:rPr>
          <w:rFonts w:ascii="Bookman Old Style" w:hAnsi="Bookman Old Style"/>
          <w:sz w:val="24"/>
          <w:szCs w:val="24"/>
        </w:rPr>
      </w:pPr>
      <w:r w:rsidRPr="001E29D7">
        <w:rPr>
          <w:rFonts w:ascii="Bookman Old Style" w:hAnsi="Bookman Old Style"/>
          <w:sz w:val="24"/>
          <w:szCs w:val="24"/>
        </w:rPr>
        <w:t>besaran imbalan (untuk Sukuk ijarah);</w:t>
      </w:r>
    </w:p>
    <w:p w14:paraId="2BBFA6F2" w14:textId="6D1FBDAE" w:rsidR="001E29D7" w:rsidRPr="001E29D7" w:rsidRDefault="001E29D7" w:rsidP="00F02590">
      <w:pPr>
        <w:pStyle w:val="ListParagraph"/>
        <w:numPr>
          <w:ilvl w:val="0"/>
          <w:numId w:val="333"/>
        </w:numPr>
        <w:spacing w:after="0" w:line="240" w:lineRule="auto"/>
        <w:ind w:left="5103" w:hanging="567"/>
        <w:jc w:val="both"/>
        <w:rPr>
          <w:rFonts w:ascii="Bookman Old Style" w:hAnsi="Bookman Old Style"/>
          <w:sz w:val="24"/>
          <w:szCs w:val="24"/>
        </w:rPr>
      </w:pPr>
      <w:r w:rsidRPr="001E29D7">
        <w:rPr>
          <w:rFonts w:ascii="Bookman Old Style" w:hAnsi="Bookman Old Style"/>
          <w:sz w:val="24"/>
          <w:szCs w:val="24"/>
        </w:rPr>
        <w:t>prinsip pembagian hasil usaha, dasar bagi hasil, dan besaran nisbah bagi hasil (untuk Sukuk mudharabah);</w:t>
      </w:r>
    </w:p>
    <w:p w14:paraId="72744C81" w14:textId="3B55C9A1" w:rsidR="001E29D7" w:rsidRPr="001E29D7" w:rsidRDefault="001E29D7" w:rsidP="00F02590">
      <w:pPr>
        <w:pStyle w:val="ListParagraph"/>
        <w:numPr>
          <w:ilvl w:val="0"/>
          <w:numId w:val="333"/>
        </w:numPr>
        <w:spacing w:after="0" w:line="240" w:lineRule="auto"/>
        <w:ind w:left="5103" w:hanging="567"/>
        <w:jc w:val="both"/>
        <w:rPr>
          <w:rFonts w:ascii="Bookman Old Style" w:hAnsi="Bookman Old Style"/>
          <w:sz w:val="24"/>
          <w:szCs w:val="24"/>
        </w:rPr>
      </w:pPr>
      <w:r w:rsidRPr="001E29D7">
        <w:rPr>
          <w:rFonts w:ascii="Bookman Old Style" w:hAnsi="Bookman Old Style"/>
          <w:sz w:val="24"/>
          <w:szCs w:val="24"/>
        </w:rPr>
        <w:t xml:space="preserve">rencana jadwal dan tata cara pembagian dan/atau pembayaran imbalan atau bagi hasil; </w:t>
      </w:r>
    </w:p>
    <w:p w14:paraId="72A7F2B6" w14:textId="64210C2A" w:rsidR="001E29D7" w:rsidRPr="001E29D7" w:rsidRDefault="001E29D7" w:rsidP="00F02590">
      <w:pPr>
        <w:pStyle w:val="ListParagraph"/>
        <w:numPr>
          <w:ilvl w:val="0"/>
          <w:numId w:val="333"/>
        </w:numPr>
        <w:spacing w:after="0" w:line="240" w:lineRule="auto"/>
        <w:ind w:left="5103" w:hanging="567"/>
        <w:jc w:val="both"/>
        <w:rPr>
          <w:rFonts w:ascii="Bookman Old Style" w:hAnsi="Bookman Old Style"/>
          <w:sz w:val="24"/>
          <w:szCs w:val="24"/>
        </w:rPr>
      </w:pPr>
      <w:r w:rsidRPr="001E29D7">
        <w:rPr>
          <w:rFonts w:ascii="Bookman Old Style" w:hAnsi="Bookman Old Style"/>
          <w:sz w:val="24"/>
          <w:szCs w:val="24"/>
        </w:rPr>
        <w:t>jangka waktu;</w:t>
      </w:r>
    </w:p>
    <w:p w14:paraId="30172814" w14:textId="2C9C1E52" w:rsidR="001E29D7" w:rsidRPr="001E29D7" w:rsidRDefault="001E29D7" w:rsidP="00F02590">
      <w:pPr>
        <w:pStyle w:val="ListParagraph"/>
        <w:numPr>
          <w:ilvl w:val="0"/>
          <w:numId w:val="333"/>
        </w:numPr>
        <w:spacing w:after="0" w:line="240" w:lineRule="auto"/>
        <w:ind w:left="5103" w:hanging="567"/>
        <w:jc w:val="both"/>
        <w:rPr>
          <w:rFonts w:ascii="Bookman Old Style" w:hAnsi="Bookman Old Style"/>
          <w:sz w:val="24"/>
          <w:szCs w:val="24"/>
        </w:rPr>
      </w:pPr>
      <w:r w:rsidRPr="001E29D7">
        <w:rPr>
          <w:rFonts w:ascii="Bookman Old Style" w:hAnsi="Bookman Old Style"/>
          <w:sz w:val="24"/>
          <w:szCs w:val="24"/>
        </w:rPr>
        <w:t>tujuan penerbitannya; dan</w:t>
      </w:r>
    </w:p>
    <w:p w14:paraId="036959C4" w14:textId="3DC049E6" w:rsidR="001E29D7" w:rsidRPr="001E29D7" w:rsidRDefault="001E29D7" w:rsidP="00F02590">
      <w:pPr>
        <w:pStyle w:val="ListParagraph"/>
        <w:numPr>
          <w:ilvl w:val="0"/>
          <w:numId w:val="333"/>
        </w:numPr>
        <w:spacing w:after="0" w:line="240" w:lineRule="auto"/>
        <w:ind w:left="5103" w:hanging="567"/>
        <w:jc w:val="both"/>
        <w:rPr>
          <w:rFonts w:ascii="Bookman Old Style" w:hAnsi="Bookman Old Style"/>
          <w:sz w:val="24"/>
          <w:szCs w:val="24"/>
        </w:rPr>
      </w:pPr>
      <w:r w:rsidRPr="001E29D7">
        <w:rPr>
          <w:rFonts w:ascii="Bookman Old Style" w:hAnsi="Bookman Old Style"/>
          <w:sz w:val="24"/>
          <w:szCs w:val="24"/>
        </w:rPr>
        <w:t>persyaratan penting lain;</w:t>
      </w:r>
    </w:p>
    <w:p w14:paraId="7BA56727" w14:textId="14DFDC2B" w:rsidR="001E29D7" w:rsidRPr="001E29D7" w:rsidRDefault="001E29D7" w:rsidP="00F02590">
      <w:pPr>
        <w:pStyle w:val="ListParagraph"/>
        <w:numPr>
          <w:ilvl w:val="0"/>
          <w:numId w:val="332"/>
        </w:numPr>
        <w:spacing w:after="0" w:line="240" w:lineRule="auto"/>
        <w:ind w:left="4536" w:hanging="567"/>
        <w:jc w:val="both"/>
        <w:rPr>
          <w:rFonts w:ascii="Bookman Old Style" w:hAnsi="Bookman Old Style"/>
          <w:sz w:val="24"/>
          <w:szCs w:val="24"/>
        </w:rPr>
      </w:pPr>
      <w:r w:rsidRPr="001E29D7">
        <w:rPr>
          <w:rFonts w:ascii="Bookman Old Style" w:hAnsi="Bookman Old Style"/>
          <w:sz w:val="24"/>
          <w:szCs w:val="24"/>
        </w:rPr>
        <w:t>peringkat dan nama perusahaan pemeringkat efek;</w:t>
      </w:r>
    </w:p>
    <w:p w14:paraId="137330CB" w14:textId="6B0E0867" w:rsidR="001E29D7" w:rsidRPr="001E29D7" w:rsidRDefault="001E29D7" w:rsidP="00F02590">
      <w:pPr>
        <w:pStyle w:val="ListParagraph"/>
        <w:numPr>
          <w:ilvl w:val="0"/>
          <w:numId w:val="332"/>
        </w:numPr>
        <w:spacing w:after="0" w:line="240" w:lineRule="auto"/>
        <w:ind w:left="4536" w:hanging="567"/>
        <w:jc w:val="both"/>
        <w:rPr>
          <w:rFonts w:ascii="Bookman Old Style" w:hAnsi="Bookman Old Style"/>
          <w:sz w:val="24"/>
          <w:szCs w:val="24"/>
        </w:rPr>
      </w:pPr>
      <w:r w:rsidRPr="001E29D7">
        <w:rPr>
          <w:rFonts w:ascii="Bookman Old Style" w:hAnsi="Bookman Old Style"/>
          <w:sz w:val="24"/>
          <w:szCs w:val="24"/>
        </w:rPr>
        <w:t>bursa tempat Sukuk dicatatkan;</w:t>
      </w:r>
    </w:p>
    <w:p w14:paraId="45238555" w14:textId="14654CC2" w:rsidR="001E29D7" w:rsidRPr="001E29D7" w:rsidRDefault="001E29D7" w:rsidP="00F02590">
      <w:pPr>
        <w:pStyle w:val="ListParagraph"/>
        <w:numPr>
          <w:ilvl w:val="0"/>
          <w:numId w:val="332"/>
        </w:numPr>
        <w:spacing w:after="0" w:line="240" w:lineRule="auto"/>
        <w:ind w:left="4536" w:hanging="567"/>
        <w:jc w:val="both"/>
        <w:rPr>
          <w:rFonts w:ascii="Bookman Old Style" w:hAnsi="Bookman Old Style"/>
          <w:sz w:val="24"/>
          <w:szCs w:val="24"/>
        </w:rPr>
      </w:pPr>
      <w:r w:rsidRPr="001E29D7">
        <w:rPr>
          <w:rFonts w:ascii="Bookman Old Style" w:hAnsi="Bookman Old Style"/>
          <w:sz w:val="24"/>
          <w:szCs w:val="24"/>
        </w:rPr>
        <w:t>jumlah bagian yang akan jatuh tempo dalam waktu 12 (dua belas) bulan;</w:t>
      </w:r>
    </w:p>
    <w:p w14:paraId="7EBEE072" w14:textId="0D3E7357" w:rsidR="001E29D7" w:rsidRPr="001E29D7" w:rsidRDefault="001E29D7" w:rsidP="00F02590">
      <w:pPr>
        <w:pStyle w:val="ListParagraph"/>
        <w:numPr>
          <w:ilvl w:val="0"/>
          <w:numId w:val="332"/>
        </w:numPr>
        <w:spacing w:after="0" w:line="240" w:lineRule="auto"/>
        <w:ind w:left="4536" w:hanging="567"/>
        <w:jc w:val="both"/>
        <w:rPr>
          <w:rFonts w:ascii="Bookman Old Style" w:hAnsi="Bookman Old Style"/>
          <w:sz w:val="24"/>
          <w:szCs w:val="24"/>
        </w:rPr>
      </w:pPr>
      <w:r w:rsidRPr="001E29D7">
        <w:rPr>
          <w:rFonts w:ascii="Bookman Old Style" w:hAnsi="Bookman Old Style"/>
          <w:sz w:val="24"/>
          <w:szCs w:val="24"/>
        </w:rPr>
        <w:t>nama wali amanat dan keterkaitan usaha dengan Emiten atau Perusahaan Publik;</w:t>
      </w:r>
    </w:p>
    <w:p w14:paraId="7BB57C0F" w14:textId="2FDB814F" w:rsidR="001E29D7" w:rsidRPr="001E29D7" w:rsidRDefault="001E29D7" w:rsidP="00F02590">
      <w:pPr>
        <w:pStyle w:val="ListParagraph"/>
        <w:numPr>
          <w:ilvl w:val="0"/>
          <w:numId w:val="332"/>
        </w:numPr>
        <w:spacing w:after="0" w:line="240" w:lineRule="auto"/>
        <w:ind w:left="4536" w:hanging="567"/>
        <w:jc w:val="both"/>
        <w:rPr>
          <w:rFonts w:ascii="Bookman Old Style" w:hAnsi="Bookman Old Style"/>
          <w:sz w:val="24"/>
          <w:szCs w:val="24"/>
        </w:rPr>
      </w:pPr>
      <w:r w:rsidRPr="001E29D7">
        <w:rPr>
          <w:rFonts w:ascii="Bookman Old Style" w:hAnsi="Bookman Old Style"/>
          <w:sz w:val="24"/>
          <w:szCs w:val="24"/>
        </w:rPr>
        <w:t>jaminan dengan menunjuk pos-pos yang berhubungan (jika ada);</w:t>
      </w:r>
    </w:p>
    <w:p w14:paraId="7C653505" w14:textId="12FC9017" w:rsidR="001E29D7" w:rsidRPr="001E29D7" w:rsidRDefault="001E29D7" w:rsidP="00F02590">
      <w:pPr>
        <w:pStyle w:val="ListParagraph"/>
        <w:numPr>
          <w:ilvl w:val="0"/>
          <w:numId w:val="332"/>
        </w:numPr>
        <w:spacing w:after="0" w:line="240" w:lineRule="auto"/>
        <w:ind w:left="4536" w:hanging="567"/>
        <w:jc w:val="both"/>
        <w:rPr>
          <w:rFonts w:ascii="Bookman Old Style" w:hAnsi="Bookman Old Style"/>
          <w:sz w:val="24"/>
          <w:szCs w:val="24"/>
        </w:rPr>
      </w:pPr>
      <w:r w:rsidRPr="001E29D7">
        <w:rPr>
          <w:rFonts w:ascii="Bookman Old Style" w:hAnsi="Bookman Old Style"/>
          <w:sz w:val="24"/>
          <w:szCs w:val="24"/>
        </w:rPr>
        <w:t>pembatasan yang dipersyaratkan dalam kontrak perwaliamanatan; dan</w:t>
      </w:r>
    </w:p>
    <w:p w14:paraId="52871595" w14:textId="23EEA083" w:rsidR="001E29D7" w:rsidRDefault="001E29D7" w:rsidP="00F02590">
      <w:pPr>
        <w:pStyle w:val="ListParagraph"/>
        <w:numPr>
          <w:ilvl w:val="0"/>
          <w:numId w:val="332"/>
        </w:numPr>
        <w:spacing w:after="0" w:line="240" w:lineRule="auto"/>
        <w:ind w:left="4536" w:hanging="567"/>
        <w:jc w:val="both"/>
        <w:rPr>
          <w:rFonts w:ascii="Bookman Old Style" w:hAnsi="Bookman Old Style"/>
          <w:sz w:val="24"/>
          <w:szCs w:val="24"/>
        </w:rPr>
      </w:pPr>
      <w:r w:rsidRPr="001E29D7">
        <w:rPr>
          <w:rFonts w:ascii="Bookman Old Style" w:hAnsi="Bookman Old Style"/>
          <w:sz w:val="24"/>
          <w:szCs w:val="24"/>
        </w:rPr>
        <w:t xml:space="preserve">kejadian penting lainnya, antara lain kepatuhan Emiten atau Perusahaan Publik dalam memenuhi persyaratan dan kondisi Sukuk (misalnya, restrukturisasi Sukuk dan kondisi </w:t>
      </w:r>
      <w:r w:rsidRPr="001E29D7">
        <w:rPr>
          <w:rFonts w:ascii="Bookman Old Style" w:hAnsi="Bookman Old Style"/>
          <w:i/>
          <w:sz w:val="24"/>
          <w:szCs w:val="24"/>
        </w:rPr>
        <w:t>default</w:t>
      </w:r>
      <w:r w:rsidRPr="001E29D7">
        <w:rPr>
          <w:rFonts w:ascii="Bookman Old Style" w:hAnsi="Bookman Old Style"/>
          <w:sz w:val="24"/>
          <w:szCs w:val="24"/>
        </w:rPr>
        <w:t>).</w:t>
      </w:r>
    </w:p>
    <w:p w14:paraId="20A3866B" w14:textId="56292150" w:rsidR="001E29D7" w:rsidRDefault="001E29D7" w:rsidP="001E29D7">
      <w:pPr>
        <w:pStyle w:val="ListParagraph"/>
        <w:numPr>
          <w:ilvl w:val="0"/>
          <w:numId w:val="310"/>
        </w:numPr>
        <w:spacing w:after="0" w:line="240" w:lineRule="auto"/>
        <w:ind w:left="3402" w:hanging="567"/>
        <w:jc w:val="both"/>
        <w:rPr>
          <w:rFonts w:ascii="Bookman Old Style" w:hAnsi="Bookman Old Style"/>
          <w:sz w:val="24"/>
          <w:szCs w:val="24"/>
        </w:rPr>
      </w:pPr>
      <w:r w:rsidRPr="001E29D7">
        <w:rPr>
          <w:rFonts w:ascii="Bookman Old Style" w:hAnsi="Bookman Old Style"/>
          <w:sz w:val="24"/>
          <w:szCs w:val="24"/>
        </w:rPr>
        <w:t>Utang Subordinasi</w:t>
      </w:r>
    </w:p>
    <w:p w14:paraId="4B39E07E" w14:textId="77777777" w:rsidR="001E29D7" w:rsidRPr="001E29D7" w:rsidRDefault="001E29D7" w:rsidP="001E29D7">
      <w:pPr>
        <w:pStyle w:val="ListParagraph"/>
        <w:spacing w:after="0" w:line="240" w:lineRule="auto"/>
        <w:ind w:left="3402"/>
        <w:jc w:val="both"/>
        <w:rPr>
          <w:rFonts w:ascii="Bookman Old Style" w:hAnsi="Bookman Old Style"/>
          <w:sz w:val="24"/>
          <w:szCs w:val="24"/>
        </w:rPr>
      </w:pPr>
      <w:r w:rsidRPr="001E29D7">
        <w:rPr>
          <w:rFonts w:ascii="Bookman Old Style" w:hAnsi="Bookman Old Style"/>
          <w:sz w:val="24"/>
          <w:szCs w:val="24"/>
        </w:rPr>
        <w:t>Emiten atau Perusahaan Publik wajb mengungkapkan antara lain:</w:t>
      </w:r>
    </w:p>
    <w:p w14:paraId="06662C66" w14:textId="2930F2D4" w:rsidR="001E29D7" w:rsidRPr="001E29D7" w:rsidRDefault="001E29D7" w:rsidP="00F02590">
      <w:pPr>
        <w:pStyle w:val="ListParagraph"/>
        <w:numPr>
          <w:ilvl w:val="0"/>
          <w:numId w:val="334"/>
        </w:numPr>
        <w:spacing w:after="0" w:line="240" w:lineRule="auto"/>
        <w:ind w:left="3969" w:hanging="567"/>
        <w:jc w:val="both"/>
        <w:rPr>
          <w:rFonts w:ascii="Bookman Old Style" w:hAnsi="Bookman Old Style"/>
          <w:sz w:val="24"/>
          <w:szCs w:val="24"/>
        </w:rPr>
      </w:pPr>
      <w:r w:rsidRPr="001E29D7">
        <w:rPr>
          <w:rFonts w:ascii="Bookman Old Style" w:hAnsi="Bookman Old Style"/>
          <w:sz w:val="24"/>
          <w:szCs w:val="24"/>
        </w:rPr>
        <w:t>nama kreditur, sifat ikatan, jangka waktu, jenis mata uang, dan kisaran suku bunga kontraktual selama periode pelaporan;</w:t>
      </w:r>
    </w:p>
    <w:p w14:paraId="18C20ABE" w14:textId="550F3308" w:rsidR="001E29D7" w:rsidRPr="001E29D7" w:rsidRDefault="001E29D7" w:rsidP="00F02590">
      <w:pPr>
        <w:pStyle w:val="ListParagraph"/>
        <w:numPr>
          <w:ilvl w:val="0"/>
          <w:numId w:val="334"/>
        </w:numPr>
        <w:spacing w:after="0" w:line="240" w:lineRule="auto"/>
        <w:ind w:left="3969" w:hanging="567"/>
        <w:jc w:val="both"/>
        <w:rPr>
          <w:rFonts w:ascii="Bookman Old Style" w:hAnsi="Bookman Old Style"/>
          <w:sz w:val="24"/>
          <w:szCs w:val="24"/>
        </w:rPr>
      </w:pPr>
      <w:r w:rsidRPr="001E29D7">
        <w:rPr>
          <w:rFonts w:ascii="Bookman Old Style" w:hAnsi="Bookman Old Style"/>
          <w:sz w:val="24"/>
          <w:szCs w:val="24"/>
        </w:rPr>
        <w:t>tujuan perolehannya;</w:t>
      </w:r>
    </w:p>
    <w:p w14:paraId="6722CBA6" w14:textId="4325AE6B" w:rsidR="001E29D7" w:rsidRPr="001E29D7" w:rsidRDefault="001E29D7" w:rsidP="00F02590">
      <w:pPr>
        <w:pStyle w:val="ListParagraph"/>
        <w:numPr>
          <w:ilvl w:val="0"/>
          <w:numId w:val="334"/>
        </w:numPr>
        <w:spacing w:after="0" w:line="240" w:lineRule="auto"/>
        <w:ind w:left="3969" w:hanging="567"/>
        <w:jc w:val="both"/>
        <w:rPr>
          <w:rFonts w:ascii="Bookman Old Style" w:hAnsi="Bookman Old Style"/>
          <w:sz w:val="24"/>
          <w:szCs w:val="24"/>
        </w:rPr>
      </w:pPr>
      <w:r w:rsidRPr="001E29D7">
        <w:rPr>
          <w:rFonts w:ascii="Bookman Old Style" w:hAnsi="Bookman Old Style"/>
          <w:sz w:val="24"/>
          <w:szCs w:val="24"/>
        </w:rPr>
        <w:t>persyaratan terkait dengan pelunasan utang subordinasi;</w:t>
      </w:r>
    </w:p>
    <w:p w14:paraId="3CEB9B16" w14:textId="17A12A05" w:rsidR="001E29D7" w:rsidRPr="001E29D7" w:rsidRDefault="001E29D7" w:rsidP="00F02590">
      <w:pPr>
        <w:pStyle w:val="ListParagraph"/>
        <w:numPr>
          <w:ilvl w:val="0"/>
          <w:numId w:val="334"/>
        </w:numPr>
        <w:spacing w:after="0" w:line="240" w:lineRule="auto"/>
        <w:ind w:left="3969" w:hanging="567"/>
        <w:jc w:val="both"/>
        <w:rPr>
          <w:rFonts w:ascii="Bookman Old Style" w:hAnsi="Bookman Old Style"/>
          <w:sz w:val="24"/>
          <w:szCs w:val="24"/>
        </w:rPr>
      </w:pPr>
      <w:r w:rsidRPr="001E29D7">
        <w:rPr>
          <w:rFonts w:ascii="Bookman Old Style" w:hAnsi="Bookman Old Style"/>
          <w:sz w:val="24"/>
          <w:szCs w:val="24"/>
        </w:rPr>
        <w:t xml:space="preserve">kejadian penting lainnya, antara lain kepatuhan Emiten atau Perusahaan Publik dalam memenuhi persyaratan dan kondisi utang (misalnya, restrukturisasi utang dan kondisi </w:t>
      </w:r>
      <w:r w:rsidRPr="001E29D7">
        <w:rPr>
          <w:rFonts w:ascii="Bookman Old Style" w:hAnsi="Bookman Old Style"/>
          <w:i/>
          <w:sz w:val="24"/>
          <w:szCs w:val="24"/>
        </w:rPr>
        <w:t>default</w:t>
      </w:r>
      <w:r w:rsidRPr="001E29D7">
        <w:rPr>
          <w:rFonts w:ascii="Bookman Old Style" w:hAnsi="Bookman Old Style"/>
          <w:sz w:val="24"/>
          <w:szCs w:val="24"/>
        </w:rPr>
        <w:t xml:space="preserve">); </w:t>
      </w:r>
    </w:p>
    <w:p w14:paraId="35A97788" w14:textId="1CD5D1EB" w:rsidR="001E29D7" w:rsidRPr="001E29D7" w:rsidRDefault="001E29D7" w:rsidP="00F02590">
      <w:pPr>
        <w:pStyle w:val="ListParagraph"/>
        <w:numPr>
          <w:ilvl w:val="0"/>
          <w:numId w:val="334"/>
        </w:numPr>
        <w:spacing w:after="0" w:line="240" w:lineRule="auto"/>
        <w:ind w:left="3969" w:hanging="567"/>
        <w:jc w:val="both"/>
        <w:rPr>
          <w:rFonts w:ascii="Bookman Old Style" w:hAnsi="Bookman Old Style"/>
          <w:sz w:val="24"/>
          <w:szCs w:val="24"/>
        </w:rPr>
      </w:pPr>
      <w:r w:rsidRPr="001E29D7">
        <w:rPr>
          <w:rFonts w:ascii="Bookman Old Style" w:hAnsi="Bookman Old Style"/>
          <w:sz w:val="24"/>
          <w:szCs w:val="24"/>
        </w:rPr>
        <w:t>pembatasan yang dipersyaratkan dalam kontrak perwaliamanatan; dan</w:t>
      </w:r>
    </w:p>
    <w:p w14:paraId="02EFE3CA" w14:textId="51E2DE84" w:rsidR="001E29D7" w:rsidRPr="001E29D7" w:rsidRDefault="001E29D7" w:rsidP="00F02590">
      <w:pPr>
        <w:pStyle w:val="ListParagraph"/>
        <w:numPr>
          <w:ilvl w:val="0"/>
          <w:numId w:val="334"/>
        </w:numPr>
        <w:spacing w:after="0" w:line="240" w:lineRule="auto"/>
        <w:ind w:left="3969" w:hanging="567"/>
        <w:jc w:val="both"/>
        <w:rPr>
          <w:rFonts w:ascii="Bookman Old Style" w:hAnsi="Bookman Old Style"/>
          <w:sz w:val="24"/>
          <w:szCs w:val="24"/>
        </w:rPr>
      </w:pPr>
      <w:r w:rsidRPr="001E29D7">
        <w:rPr>
          <w:rFonts w:ascii="Bookman Old Style" w:hAnsi="Bookman Old Style"/>
          <w:sz w:val="24"/>
          <w:szCs w:val="24"/>
        </w:rPr>
        <w:lastRenderedPageBreak/>
        <w:t>persyaratan penting lainnya, misalnya pemenuhan kewajiban adanya perjanjian dan telah memperoleh persetujuan.</w:t>
      </w:r>
    </w:p>
    <w:p w14:paraId="51B15200" w14:textId="33D2C6A4" w:rsidR="001E29D7" w:rsidRDefault="001E29D7" w:rsidP="001E29D7">
      <w:pPr>
        <w:pStyle w:val="ListParagraph"/>
        <w:numPr>
          <w:ilvl w:val="0"/>
          <w:numId w:val="310"/>
        </w:numPr>
        <w:spacing w:after="0" w:line="240" w:lineRule="auto"/>
        <w:ind w:left="3402" w:hanging="567"/>
        <w:jc w:val="both"/>
        <w:rPr>
          <w:rFonts w:ascii="Bookman Old Style" w:hAnsi="Bookman Old Style"/>
          <w:sz w:val="24"/>
          <w:szCs w:val="24"/>
        </w:rPr>
      </w:pPr>
      <w:r w:rsidRPr="001E29D7">
        <w:rPr>
          <w:rFonts w:ascii="Bookman Old Style" w:hAnsi="Bookman Old Style"/>
          <w:sz w:val="24"/>
          <w:szCs w:val="24"/>
        </w:rPr>
        <w:t>Obligasi Konversi</w:t>
      </w:r>
    </w:p>
    <w:p w14:paraId="60C8B56D" w14:textId="77777777" w:rsidR="001E29D7" w:rsidRPr="001E29D7" w:rsidRDefault="001E29D7" w:rsidP="001E29D7">
      <w:pPr>
        <w:pStyle w:val="ListParagraph"/>
        <w:spacing w:after="0" w:line="240" w:lineRule="auto"/>
        <w:ind w:left="3402"/>
        <w:jc w:val="both"/>
        <w:rPr>
          <w:rFonts w:ascii="Bookman Old Style" w:hAnsi="Bookman Old Style"/>
          <w:sz w:val="24"/>
          <w:szCs w:val="24"/>
        </w:rPr>
      </w:pPr>
      <w:r w:rsidRPr="001E29D7">
        <w:rPr>
          <w:rFonts w:ascii="Bookman Old Style" w:hAnsi="Bookman Old Style"/>
          <w:sz w:val="24"/>
          <w:szCs w:val="24"/>
        </w:rPr>
        <w:t>Emiten atau Perusahaan Publik wajib mengungkapkan antara lain:</w:t>
      </w:r>
    </w:p>
    <w:p w14:paraId="0EE4F709" w14:textId="3F4E0906" w:rsidR="001E29D7" w:rsidRPr="001E29D7" w:rsidRDefault="001E29D7" w:rsidP="00F02590">
      <w:pPr>
        <w:pStyle w:val="ListParagraph"/>
        <w:numPr>
          <w:ilvl w:val="0"/>
          <w:numId w:val="335"/>
        </w:numPr>
        <w:spacing w:after="0" w:line="240" w:lineRule="auto"/>
        <w:ind w:left="3969" w:hanging="567"/>
        <w:jc w:val="both"/>
        <w:rPr>
          <w:rFonts w:ascii="Bookman Old Style" w:hAnsi="Bookman Old Style"/>
          <w:sz w:val="24"/>
          <w:szCs w:val="24"/>
        </w:rPr>
      </w:pPr>
      <w:r w:rsidRPr="001E29D7">
        <w:rPr>
          <w:rFonts w:ascii="Bookman Old Style" w:hAnsi="Bookman Old Style"/>
          <w:sz w:val="24"/>
          <w:szCs w:val="24"/>
        </w:rPr>
        <w:t>rincian mengenai jenis, nilai nominal dan nilai tercatat, tanggal jatuh tempo, jadwal pembayaran bunga, suku bunga, bursa tempat obligasi konversi dicatatkan, dan tujuan penerbitannya;</w:t>
      </w:r>
    </w:p>
    <w:p w14:paraId="00E5BEFC" w14:textId="1717B955" w:rsidR="001E29D7" w:rsidRPr="001E29D7" w:rsidRDefault="001E29D7" w:rsidP="00F02590">
      <w:pPr>
        <w:pStyle w:val="ListParagraph"/>
        <w:numPr>
          <w:ilvl w:val="0"/>
          <w:numId w:val="335"/>
        </w:numPr>
        <w:spacing w:after="0" w:line="240" w:lineRule="auto"/>
        <w:ind w:left="3969" w:hanging="567"/>
        <w:jc w:val="both"/>
        <w:rPr>
          <w:rFonts w:ascii="Bookman Old Style" w:hAnsi="Bookman Old Style"/>
          <w:sz w:val="24"/>
          <w:szCs w:val="24"/>
        </w:rPr>
      </w:pPr>
      <w:r w:rsidRPr="001E29D7">
        <w:rPr>
          <w:rFonts w:ascii="Bookman Old Style" w:hAnsi="Bookman Old Style"/>
          <w:sz w:val="24"/>
          <w:szCs w:val="24"/>
        </w:rPr>
        <w:t>periode konversi dan persyaratan konversi, antara lain rasio konversi, harga pelaksanaan, hak konversi sebelum jatuh tempo serta persyaratannya, dan penalti;</w:t>
      </w:r>
    </w:p>
    <w:p w14:paraId="08DC6B32" w14:textId="465DC7F2" w:rsidR="001E29D7" w:rsidRPr="001E29D7" w:rsidRDefault="001E29D7" w:rsidP="00F02590">
      <w:pPr>
        <w:pStyle w:val="ListParagraph"/>
        <w:numPr>
          <w:ilvl w:val="0"/>
          <w:numId w:val="335"/>
        </w:numPr>
        <w:spacing w:after="0" w:line="240" w:lineRule="auto"/>
        <w:ind w:left="3969" w:hanging="567"/>
        <w:jc w:val="both"/>
        <w:rPr>
          <w:rFonts w:ascii="Bookman Old Style" w:hAnsi="Bookman Old Style"/>
          <w:sz w:val="24"/>
          <w:szCs w:val="24"/>
        </w:rPr>
      </w:pPr>
      <w:r w:rsidRPr="001E29D7">
        <w:rPr>
          <w:rFonts w:ascii="Bookman Old Style" w:hAnsi="Bookman Old Style"/>
          <w:sz w:val="24"/>
          <w:szCs w:val="24"/>
        </w:rPr>
        <w:t>dampak dilusi apabila seluruh obligasi dikonversikan, dengan memperhatikan tingkat konversi atau harga pelaksanaan (</w:t>
      </w:r>
      <w:r w:rsidRPr="001E29D7">
        <w:rPr>
          <w:rFonts w:ascii="Bookman Old Style" w:hAnsi="Bookman Old Style"/>
          <w:i/>
          <w:sz w:val="24"/>
          <w:szCs w:val="24"/>
        </w:rPr>
        <w:t>exercise price</w:t>
      </w:r>
      <w:r w:rsidRPr="001E29D7">
        <w:rPr>
          <w:rFonts w:ascii="Bookman Old Style" w:hAnsi="Bookman Old Style"/>
          <w:sz w:val="24"/>
          <w:szCs w:val="24"/>
        </w:rPr>
        <w:t>) yang paling menguntungkan dari sudut pandang pemegang obligasi konversi;</w:t>
      </w:r>
    </w:p>
    <w:p w14:paraId="0B08FFA3" w14:textId="23C34C1C" w:rsidR="001E29D7" w:rsidRPr="001E29D7" w:rsidRDefault="001E29D7" w:rsidP="00F02590">
      <w:pPr>
        <w:pStyle w:val="ListParagraph"/>
        <w:numPr>
          <w:ilvl w:val="0"/>
          <w:numId w:val="335"/>
        </w:numPr>
        <w:spacing w:after="0" w:line="240" w:lineRule="auto"/>
        <w:ind w:left="3969" w:hanging="567"/>
        <w:jc w:val="both"/>
        <w:rPr>
          <w:rFonts w:ascii="Bookman Old Style" w:hAnsi="Bookman Old Style"/>
          <w:sz w:val="24"/>
          <w:szCs w:val="24"/>
        </w:rPr>
      </w:pPr>
      <w:r w:rsidRPr="001E29D7">
        <w:rPr>
          <w:rFonts w:ascii="Bookman Old Style" w:hAnsi="Bookman Old Style"/>
          <w:sz w:val="24"/>
          <w:szCs w:val="24"/>
        </w:rPr>
        <w:t>jumlah obligasi yang telah dikonversikan dan dampak dilusinya;</w:t>
      </w:r>
    </w:p>
    <w:p w14:paraId="7343BE1B" w14:textId="164B8F36" w:rsidR="001E29D7" w:rsidRPr="001E29D7" w:rsidRDefault="001E29D7" w:rsidP="00F02590">
      <w:pPr>
        <w:pStyle w:val="ListParagraph"/>
        <w:numPr>
          <w:ilvl w:val="0"/>
          <w:numId w:val="335"/>
        </w:numPr>
        <w:spacing w:after="0" w:line="240" w:lineRule="auto"/>
        <w:ind w:left="3969" w:hanging="567"/>
        <w:jc w:val="both"/>
        <w:rPr>
          <w:rFonts w:ascii="Bookman Old Style" w:hAnsi="Bookman Old Style"/>
          <w:sz w:val="24"/>
          <w:szCs w:val="24"/>
        </w:rPr>
      </w:pPr>
      <w:r w:rsidRPr="001E29D7">
        <w:rPr>
          <w:rFonts w:ascii="Bookman Old Style" w:hAnsi="Bookman Old Style"/>
          <w:sz w:val="24"/>
          <w:szCs w:val="24"/>
        </w:rPr>
        <w:t>peringkat dan nama perusahaan pemeringkat efek;</w:t>
      </w:r>
    </w:p>
    <w:p w14:paraId="08E1089C" w14:textId="6BC1D791" w:rsidR="001E29D7" w:rsidRPr="001E29D7" w:rsidRDefault="001E29D7" w:rsidP="00F02590">
      <w:pPr>
        <w:pStyle w:val="ListParagraph"/>
        <w:numPr>
          <w:ilvl w:val="0"/>
          <w:numId w:val="335"/>
        </w:numPr>
        <w:spacing w:after="0" w:line="240" w:lineRule="auto"/>
        <w:ind w:left="3969" w:hanging="567"/>
        <w:jc w:val="both"/>
        <w:rPr>
          <w:rFonts w:ascii="Bookman Old Style" w:hAnsi="Bookman Old Style"/>
          <w:sz w:val="24"/>
          <w:szCs w:val="24"/>
        </w:rPr>
      </w:pPr>
      <w:r w:rsidRPr="001E29D7">
        <w:rPr>
          <w:rFonts w:ascii="Bookman Old Style" w:hAnsi="Bookman Old Style"/>
          <w:sz w:val="24"/>
          <w:szCs w:val="24"/>
        </w:rPr>
        <w:t>jumlah bagian yang akan jatuh tempo dalam waktu 12 (dua belas) bulan;</w:t>
      </w:r>
    </w:p>
    <w:p w14:paraId="3C140F08" w14:textId="0677C46C" w:rsidR="001E29D7" w:rsidRPr="001E29D7" w:rsidRDefault="001E29D7" w:rsidP="00F02590">
      <w:pPr>
        <w:pStyle w:val="ListParagraph"/>
        <w:numPr>
          <w:ilvl w:val="0"/>
          <w:numId w:val="335"/>
        </w:numPr>
        <w:spacing w:after="0" w:line="240" w:lineRule="auto"/>
        <w:ind w:left="3969" w:hanging="567"/>
        <w:jc w:val="both"/>
        <w:rPr>
          <w:rFonts w:ascii="Bookman Old Style" w:hAnsi="Bookman Old Style"/>
          <w:sz w:val="24"/>
          <w:szCs w:val="24"/>
        </w:rPr>
      </w:pPr>
      <w:r w:rsidRPr="001E29D7">
        <w:rPr>
          <w:rFonts w:ascii="Bookman Old Style" w:hAnsi="Bookman Old Style"/>
          <w:sz w:val="24"/>
          <w:szCs w:val="24"/>
        </w:rPr>
        <w:t>nama wali amanat dan keterkaitan usaha dengan Emiten atau Perusahaan Publik;</w:t>
      </w:r>
    </w:p>
    <w:p w14:paraId="68916EE2" w14:textId="3BB728B2" w:rsidR="001E29D7" w:rsidRPr="001E29D7" w:rsidRDefault="001E29D7" w:rsidP="00F02590">
      <w:pPr>
        <w:pStyle w:val="ListParagraph"/>
        <w:numPr>
          <w:ilvl w:val="0"/>
          <w:numId w:val="335"/>
        </w:numPr>
        <w:spacing w:after="0" w:line="240" w:lineRule="auto"/>
        <w:ind w:left="3969" w:hanging="567"/>
        <w:jc w:val="both"/>
        <w:rPr>
          <w:rFonts w:ascii="Bookman Old Style" w:hAnsi="Bookman Old Style"/>
          <w:sz w:val="24"/>
          <w:szCs w:val="24"/>
        </w:rPr>
      </w:pPr>
      <w:r w:rsidRPr="001E29D7">
        <w:rPr>
          <w:rFonts w:ascii="Bookman Old Style" w:hAnsi="Bookman Old Style"/>
          <w:sz w:val="24"/>
          <w:szCs w:val="24"/>
        </w:rPr>
        <w:t>jaminan serta pembentukan dana untuk pelunasan utang pokok obligasi dengan menunjuk pos-pos yang berhubungan, jika ada;</w:t>
      </w:r>
    </w:p>
    <w:p w14:paraId="2E57D129" w14:textId="7CA0F6BF" w:rsidR="001E29D7" w:rsidRPr="001E29D7" w:rsidRDefault="001E29D7" w:rsidP="00F02590">
      <w:pPr>
        <w:pStyle w:val="ListParagraph"/>
        <w:numPr>
          <w:ilvl w:val="0"/>
          <w:numId w:val="335"/>
        </w:numPr>
        <w:spacing w:after="0" w:line="240" w:lineRule="auto"/>
        <w:ind w:left="3969" w:hanging="567"/>
        <w:jc w:val="both"/>
        <w:rPr>
          <w:rFonts w:ascii="Bookman Old Style" w:hAnsi="Bookman Old Style"/>
          <w:sz w:val="24"/>
          <w:szCs w:val="24"/>
        </w:rPr>
      </w:pPr>
      <w:r w:rsidRPr="001E29D7">
        <w:rPr>
          <w:rFonts w:ascii="Bookman Old Style" w:hAnsi="Bookman Old Style"/>
          <w:sz w:val="24"/>
          <w:szCs w:val="24"/>
        </w:rPr>
        <w:t xml:space="preserve">kejadian penting lainnya, antara lain kepatuhan Emiten atau Perusahaan Publik dalam memenuhi persyaratan dan kondisi utang (misalnya, restrukturisasi utang dan kondisi </w:t>
      </w:r>
      <w:r w:rsidRPr="001E29D7">
        <w:rPr>
          <w:rFonts w:ascii="Bookman Old Style" w:hAnsi="Bookman Old Style"/>
          <w:i/>
          <w:sz w:val="24"/>
          <w:szCs w:val="24"/>
        </w:rPr>
        <w:t>default</w:t>
      </w:r>
      <w:r w:rsidRPr="001E29D7">
        <w:rPr>
          <w:rFonts w:ascii="Bookman Old Style" w:hAnsi="Bookman Old Style"/>
          <w:sz w:val="24"/>
          <w:szCs w:val="24"/>
        </w:rPr>
        <w:t>);</w:t>
      </w:r>
    </w:p>
    <w:p w14:paraId="79FFCB70" w14:textId="46270588" w:rsidR="001E29D7" w:rsidRPr="001E29D7" w:rsidRDefault="001E29D7" w:rsidP="00F02590">
      <w:pPr>
        <w:pStyle w:val="ListParagraph"/>
        <w:numPr>
          <w:ilvl w:val="0"/>
          <w:numId w:val="335"/>
        </w:numPr>
        <w:spacing w:after="0" w:line="240" w:lineRule="auto"/>
        <w:ind w:left="3969" w:hanging="567"/>
        <w:jc w:val="both"/>
        <w:rPr>
          <w:rFonts w:ascii="Bookman Old Style" w:hAnsi="Bookman Old Style"/>
          <w:sz w:val="24"/>
          <w:szCs w:val="24"/>
        </w:rPr>
      </w:pPr>
      <w:r w:rsidRPr="001E29D7">
        <w:rPr>
          <w:rFonts w:ascii="Bookman Old Style" w:hAnsi="Bookman Old Style"/>
          <w:sz w:val="24"/>
          <w:szCs w:val="24"/>
        </w:rPr>
        <w:t>dalam hal Emiten atau Perusahaan Publik menerbitkan obligasi konversi tanpa melalui penawaran umum, wajib diungkapkan tujuan penerbitan dan nama pembeli;</w:t>
      </w:r>
    </w:p>
    <w:p w14:paraId="652C74B5" w14:textId="620C0DE4" w:rsidR="001E29D7" w:rsidRPr="001E29D7" w:rsidRDefault="001E29D7" w:rsidP="00F02590">
      <w:pPr>
        <w:pStyle w:val="ListParagraph"/>
        <w:numPr>
          <w:ilvl w:val="0"/>
          <w:numId w:val="335"/>
        </w:numPr>
        <w:spacing w:after="0" w:line="240" w:lineRule="auto"/>
        <w:ind w:left="3969" w:hanging="567"/>
        <w:jc w:val="both"/>
        <w:rPr>
          <w:rFonts w:ascii="Bookman Old Style" w:hAnsi="Bookman Old Style"/>
          <w:sz w:val="24"/>
          <w:szCs w:val="24"/>
        </w:rPr>
      </w:pPr>
      <w:r w:rsidRPr="001E29D7">
        <w:rPr>
          <w:rFonts w:ascii="Bookman Old Style" w:hAnsi="Bookman Old Style"/>
          <w:sz w:val="24"/>
          <w:szCs w:val="24"/>
        </w:rPr>
        <w:t>komponen Liabilitas dari obligasi konversi;</w:t>
      </w:r>
    </w:p>
    <w:p w14:paraId="758628AE" w14:textId="037DDBB8" w:rsidR="001E29D7" w:rsidRPr="001E29D7" w:rsidRDefault="001E29D7" w:rsidP="00F02590">
      <w:pPr>
        <w:pStyle w:val="ListParagraph"/>
        <w:numPr>
          <w:ilvl w:val="0"/>
          <w:numId w:val="335"/>
        </w:numPr>
        <w:spacing w:after="0" w:line="240" w:lineRule="auto"/>
        <w:ind w:left="3969" w:hanging="567"/>
        <w:jc w:val="both"/>
        <w:rPr>
          <w:rFonts w:ascii="Bookman Old Style" w:hAnsi="Bookman Old Style"/>
          <w:sz w:val="24"/>
          <w:szCs w:val="24"/>
        </w:rPr>
      </w:pPr>
      <w:r w:rsidRPr="001E29D7">
        <w:rPr>
          <w:rFonts w:ascii="Bookman Old Style" w:hAnsi="Bookman Old Style"/>
          <w:sz w:val="24"/>
          <w:szCs w:val="24"/>
        </w:rPr>
        <w:t>keberadaan fitur derivatif melekat; dan</w:t>
      </w:r>
    </w:p>
    <w:p w14:paraId="3DD80462" w14:textId="037219C8" w:rsidR="008217C6" w:rsidRPr="001E29D7" w:rsidRDefault="001E29D7" w:rsidP="00F02590">
      <w:pPr>
        <w:pStyle w:val="ListParagraph"/>
        <w:numPr>
          <w:ilvl w:val="0"/>
          <w:numId w:val="335"/>
        </w:numPr>
        <w:spacing w:after="0" w:line="240" w:lineRule="auto"/>
        <w:ind w:left="3969" w:hanging="567"/>
        <w:jc w:val="both"/>
        <w:rPr>
          <w:rFonts w:ascii="Bookman Old Style" w:hAnsi="Bookman Old Style"/>
          <w:sz w:val="24"/>
          <w:szCs w:val="24"/>
        </w:rPr>
      </w:pPr>
      <w:r w:rsidRPr="001E29D7">
        <w:rPr>
          <w:rFonts w:ascii="Bookman Old Style" w:hAnsi="Bookman Old Style"/>
          <w:sz w:val="24"/>
          <w:szCs w:val="24"/>
        </w:rPr>
        <w:t>persyaratan penting lainnya.</w:t>
      </w:r>
    </w:p>
    <w:p w14:paraId="653636BF" w14:textId="513D02D6" w:rsidR="00266EB3" w:rsidRPr="009D3884" w:rsidRDefault="001E29D7" w:rsidP="00DD0351">
      <w:pPr>
        <w:pStyle w:val="ListParagraph"/>
        <w:numPr>
          <w:ilvl w:val="0"/>
          <w:numId w:val="254"/>
        </w:numPr>
        <w:spacing w:after="0" w:line="240" w:lineRule="auto"/>
        <w:ind w:left="2268" w:hanging="567"/>
        <w:rPr>
          <w:rFonts w:ascii="Bookman Old Style" w:hAnsi="Bookman Old Style"/>
          <w:sz w:val="24"/>
          <w:szCs w:val="24"/>
        </w:rPr>
      </w:pPr>
      <w:r w:rsidRPr="009D3884">
        <w:rPr>
          <w:rFonts w:ascii="Bookman Old Style" w:hAnsi="Bookman Old Style"/>
          <w:sz w:val="24"/>
          <w:szCs w:val="24"/>
        </w:rPr>
        <w:t>Ekuitas</w:t>
      </w:r>
    </w:p>
    <w:p w14:paraId="7F615446" w14:textId="5C9F4EBE" w:rsidR="001E29D7" w:rsidRDefault="001E29D7" w:rsidP="00F02590">
      <w:pPr>
        <w:pStyle w:val="ListParagraph"/>
        <w:numPr>
          <w:ilvl w:val="0"/>
          <w:numId w:val="336"/>
        </w:numPr>
        <w:ind w:left="2835" w:hanging="567"/>
        <w:rPr>
          <w:rFonts w:ascii="Bookman Old Style" w:hAnsi="Bookman Old Style"/>
          <w:sz w:val="24"/>
          <w:szCs w:val="24"/>
        </w:rPr>
      </w:pPr>
      <w:r w:rsidRPr="001E29D7">
        <w:rPr>
          <w:rFonts w:ascii="Bookman Old Style" w:hAnsi="Bookman Old Style"/>
          <w:sz w:val="24"/>
          <w:szCs w:val="24"/>
        </w:rPr>
        <w:t>Ekuitas yang dapat diatribusikan kepada pemilik entitas induk, antara lain terdiri dari:</w:t>
      </w:r>
    </w:p>
    <w:p w14:paraId="0E11177F" w14:textId="12519B08" w:rsidR="001E29D7" w:rsidRPr="001E29D7" w:rsidRDefault="001E29D7" w:rsidP="00F02590">
      <w:pPr>
        <w:pStyle w:val="ListParagraph"/>
        <w:numPr>
          <w:ilvl w:val="0"/>
          <w:numId w:val="337"/>
        </w:numPr>
        <w:ind w:left="3402" w:hanging="567"/>
        <w:jc w:val="both"/>
        <w:rPr>
          <w:rFonts w:ascii="Bookman Old Style" w:hAnsi="Bookman Old Style"/>
          <w:sz w:val="24"/>
          <w:szCs w:val="24"/>
        </w:rPr>
      </w:pPr>
      <w:r w:rsidRPr="001E29D7">
        <w:rPr>
          <w:rFonts w:ascii="Bookman Old Style" w:hAnsi="Bookman Old Style"/>
          <w:sz w:val="24"/>
          <w:szCs w:val="24"/>
        </w:rPr>
        <w:t>Modal Saham</w:t>
      </w:r>
    </w:p>
    <w:p w14:paraId="40BF0E39" w14:textId="77777777" w:rsidR="001E29D7" w:rsidRPr="001E29D7" w:rsidRDefault="001E29D7" w:rsidP="006607C5">
      <w:pPr>
        <w:pStyle w:val="ListParagraph"/>
        <w:ind w:left="3402"/>
        <w:jc w:val="both"/>
        <w:rPr>
          <w:rFonts w:ascii="Bookman Old Style" w:hAnsi="Bookman Old Style"/>
          <w:sz w:val="24"/>
          <w:szCs w:val="24"/>
        </w:rPr>
      </w:pPr>
      <w:r w:rsidRPr="001E29D7">
        <w:rPr>
          <w:rFonts w:ascii="Bookman Old Style" w:hAnsi="Bookman Old Style"/>
          <w:sz w:val="24"/>
          <w:szCs w:val="24"/>
        </w:rPr>
        <w:t>Emiten atau Perusahaan Publik wajib mengungkapkan antara lain:</w:t>
      </w:r>
    </w:p>
    <w:p w14:paraId="7C916530" w14:textId="2A54F06A" w:rsidR="001E29D7" w:rsidRPr="001E29D7" w:rsidRDefault="001E29D7" w:rsidP="00F02590">
      <w:pPr>
        <w:pStyle w:val="ListParagraph"/>
        <w:numPr>
          <w:ilvl w:val="0"/>
          <w:numId w:val="338"/>
        </w:numPr>
        <w:ind w:left="3969" w:hanging="567"/>
        <w:jc w:val="both"/>
        <w:rPr>
          <w:rFonts w:ascii="Bookman Old Style" w:hAnsi="Bookman Old Style"/>
          <w:sz w:val="24"/>
          <w:szCs w:val="24"/>
        </w:rPr>
      </w:pPr>
      <w:r w:rsidRPr="001E29D7">
        <w:rPr>
          <w:rFonts w:ascii="Bookman Old Style" w:hAnsi="Bookman Old Style"/>
          <w:sz w:val="24"/>
          <w:szCs w:val="24"/>
        </w:rPr>
        <w:t>untuk setiap jenis saham, antara lain:</w:t>
      </w:r>
    </w:p>
    <w:p w14:paraId="70E3E363" w14:textId="6B8A5B5B" w:rsidR="001E29D7" w:rsidRPr="001E29D7" w:rsidRDefault="001E29D7" w:rsidP="00F02590">
      <w:pPr>
        <w:pStyle w:val="ListParagraph"/>
        <w:numPr>
          <w:ilvl w:val="0"/>
          <w:numId w:val="339"/>
        </w:numPr>
        <w:ind w:left="4536" w:hanging="567"/>
        <w:jc w:val="both"/>
        <w:rPr>
          <w:rFonts w:ascii="Bookman Old Style" w:hAnsi="Bookman Old Style"/>
          <w:sz w:val="24"/>
          <w:szCs w:val="24"/>
        </w:rPr>
      </w:pPr>
      <w:r w:rsidRPr="001E29D7">
        <w:rPr>
          <w:rFonts w:ascii="Bookman Old Style" w:hAnsi="Bookman Old Style"/>
          <w:sz w:val="24"/>
          <w:szCs w:val="24"/>
        </w:rPr>
        <w:t>jumlah saham modal dasar;</w:t>
      </w:r>
    </w:p>
    <w:p w14:paraId="71973E07" w14:textId="2B27623B" w:rsidR="001E29D7" w:rsidRPr="001E29D7" w:rsidRDefault="001E29D7" w:rsidP="00F02590">
      <w:pPr>
        <w:pStyle w:val="ListParagraph"/>
        <w:numPr>
          <w:ilvl w:val="0"/>
          <w:numId w:val="339"/>
        </w:numPr>
        <w:ind w:left="4536" w:hanging="567"/>
        <w:jc w:val="both"/>
        <w:rPr>
          <w:rFonts w:ascii="Bookman Old Style" w:hAnsi="Bookman Old Style"/>
          <w:sz w:val="24"/>
          <w:szCs w:val="24"/>
        </w:rPr>
      </w:pPr>
      <w:r w:rsidRPr="001E29D7">
        <w:rPr>
          <w:rFonts w:ascii="Bookman Old Style" w:hAnsi="Bookman Old Style"/>
          <w:sz w:val="24"/>
          <w:szCs w:val="24"/>
        </w:rPr>
        <w:lastRenderedPageBreak/>
        <w:t>jumlah saham yang diterbitkan dan disetor penuh, dan yang diterbitkan tetapi tidak disetor penuh;</w:t>
      </w:r>
    </w:p>
    <w:p w14:paraId="5233967E" w14:textId="20F02C68" w:rsidR="001E29D7" w:rsidRPr="001E29D7" w:rsidRDefault="001E29D7" w:rsidP="00F02590">
      <w:pPr>
        <w:pStyle w:val="ListParagraph"/>
        <w:numPr>
          <w:ilvl w:val="0"/>
          <w:numId w:val="339"/>
        </w:numPr>
        <w:ind w:left="4536" w:hanging="567"/>
        <w:jc w:val="both"/>
        <w:rPr>
          <w:rFonts w:ascii="Bookman Old Style" w:hAnsi="Bookman Old Style"/>
          <w:sz w:val="24"/>
          <w:szCs w:val="24"/>
        </w:rPr>
      </w:pPr>
      <w:r w:rsidRPr="001E29D7">
        <w:rPr>
          <w:rFonts w:ascii="Bookman Old Style" w:hAnsi="Bookman Old Style"/>
          <w:sz w:val="24"/>
          <w:szCs w:val="24"/>
        </w:rPr>
        <w:t>nilai nominal per saham;</w:t>
      </w:r>
    </w:p>
    <w:p w14:paraId="202134AB" w14:textId="38E44362" w:rsidR="001E29D7" w:rsidRPr="001E29D7" w:rsidRDefault="001E29D7" w:rsidP="00F02590">
      <w:pPr>
        <w:pStyle w:val="ListParagraph"/>
        <w:numPr>
          <w:ilvl w:val="0"/>
          <w:numId w:val="339"/>
        </w:numPr>
        <w:ind w:left="4536" w:hanging="567"/>
        <w:jc w:val="both"/>
        <w:rPr>
          <w:rFonts w:ascii="Bookman Old Style" w:hAnsi="Bookman Old Style"/>
          <w:sz w:val="24"/>
          <w:szCs w:val="24"/>
        </w:rPr>
      </w:pPr>
      <w:r w:rsidRPr="001E29D7">
        <w:rPr>
          <w:rFonts w:ascii="Bookman Old Style" w:hAnsi="Bookman Old Style"/>
          <w:sz w:val="24"/>
          <w:szCs w:val="24"/>
        </w:rPr>
        <w:t>rekonsiliasi jumlah saham beredar pada awal dan akhir periode;</w:t>
      </w:r>
    </w:p>
    <w:p w14:paraId="34EE563E" w14:textId="27F9E9E2" w:rsidR="001E29D7" w:rsidRPr="001E29D7" w:rsidRDefault="001E29D7" w:rsidP="00F02590">
      <w:pPr>
        <w:pStyle w:val="ListParagraph"/>
        <w:numPr>
          <w:ilvl w:val="0"/>
          <w:numId w:val="339"/>
        </w:numPr>
        <w:ind w:left="4536" w:hanging="567"/>
        <w:jc w:val="both"/>
        <w:rPr>
          <w:rFonts w:ascii="Bookman Old Style" w:hAnsi="Bookman Old Style"/>
          <w:sz w:val="24"/>
          <w:szCs w:val="24"/>
        </w:rPr>
      </w:pPr>
      <w:r w:rsidRPr="001E29D7">
        <w:rPr>
          <w:rFonts w:ascii="Bookman Old Style" w:hAnsi="Bookman Old Style"/>
          <w:sz w:val="24"/>
          <w:szCs w:val="24"/>
        </w:rPr>
        <w:t>hak, keistimewaan, dan pembatasan yang melekat pada setiap jenis saham, termasuk pembatasan atas dividen dan pembayaran kembali atas modal;</w:t>
      </w:r>
    </w:p>
    <w:p w14:paraId="366F655C" w14:textId="398E506E" w:rsidR="001E29D7" w:rsidRPr="001E29D7" w:rsidRDefault="001E29D7" w:rsidP="00F02590">
      <w:pPr>
        <w:pStyle w:val="ListParagraph"/>
        <w:numPr>
          <w:ilvl w:val="0"/>
          <w:numId w:val="339"/>
        </w:numPr>
        <w:ind w:left="4536" w:hanging="567"/>
        <w:jc w:val="both"/>
        <w:rPr>
          <w:rFonts w:ascii="Bookman Old Style" w:hAnsi="Bookman Old Style"/>
          <w:sz w:val="24"/>
          <w:szCs w:val="24"/>
        </w:rPr>
      </w:pPr>
      <w:r w:rsidRPr="001E29D7">
        <w:rPr>
          <w:rFonts w:ascii="Bookman Old Style" w:hAnsi="Bookman Old Style"/>
          <w:sz w:val="24"/>
          <w:szCs w:val="24"/>
        </w:rPr>
        <w:t>saham Emiten atau Perusahaan Publik yang dikuasai oleh Emiten atau Perusahaan Publik itu sendiri atau oleh entitas anak atau entitas asosiasi; dan</w:t>
      </w:r>
    </w:p>
    <w:p w14:paraId="6A905648" w14:textId="23B050D2" w:rsidR="001E29D7" w:rsidRPr="001E29D7" w:rsidRDefault="001E29D7" w:rsidP="00F02590">
      <w:pPr>
        <w:pStyle w:val="ListParagraph"/>
        <w:numPr>
          <w:ilvl w:val="0"/>
          <w:numId w:val="339"/>
        </w:numPr>
        <w:ind w:left="4536" w:hanging="567"/>
        <w:jc w:val="both"/>
        <w:rPr>
          <w:rFonts w:ascii="Bookman Old Style" w:hAnsi="Bookman Old Style"/>
          <w:sz w:val="24"/>
          <w:szCs w:val="24"/>
        </w:rPr>
      </w:pPr>
      <w:r w:rsidRPr="001E29D7">
        <w:rPr>
          <w:rFonts w:ascii="Bookman Old Style" w:hAnsi="Bookman Old Style"/>
          <w:sz w:val="24"/>
          <w:szCs w:val="24"/>
        </w:rPr>
        <w:t>saham yang dicadangkan untuk penerbitan dengan hak opsi dan kontrak penjualan saham, termasuk jumlah dan persyaratan;</w:t>
      </w:r>
    </w:p>
    <w:p w14:paraId="3E4AFC85" w14:textId="2C5F65A6" w:rsidR="001E29D7" w:rsidRPr="001E29D7" w:rsidRDefault="001E29D7" w:rsidP="00F02590">
      <w:pPr>
        <w:pStyle w:val="ListParagraph"/>
        <w:numPr>
          <w:ilvl w:val="0"/>
          <w:numId w:val="338"/>
        </w:numPr>
        <w:ind w:left="3969" w:hanging="567"/>
        <w:jc w:val="both"/>
        <w:rPr>
          <w:rFonts w:ascii="Bookman Old Style" w:hAnsi="Bookman Old Style"/>
          <w:sz w:val="24"/>
          <w:szCs w:val="24"/>
        </w:rPr>
      </w:pPr>
      <w:r w:rsidRPr="001E29D7">
        <w:rPr>
          <w:rFonts w:ascii="Bookman Old Style" w:hAnsi="Bookman Old Style"/>
          <w:sz w:val="24"/>
          <w:szCs w:val="24"/>
        </w:rPr>
        <w:t>penjelasan mengenai sifat dan tujuan setiap pos cadangan dalam ekuitas;</w:t>
      </w:r>
    </w:p>
    <w:p w14:paraId="5DC65787" w14:textId="62CB61DA" w:rsidR="001E29D7" w:rsidRPr="001E29D7" w:rsidRDefault="001E29D7" w:rsidP="00F02590">
      <w:pPr>
        <w:pStyle w:val="ListParagraph"/>
        <w:numPr>
          <w:ilvl w:val="0"/>
          <w:numId w:val="338"/>
        </w:numPr>
        <w:ind w:left="3969" w:hanging="567"/>
        <w:jc w:val="both"/>
        <w:rPr>
          <w:rFonts w:ascii="Bookman Old Style" w:hAnsi="Bookman Old Style"/>
          <w:sz w:val="24"/>
          <w:szCs w:val="24"/>
        </w:rPr>
      </w:pPr>
      <w:r w:rsidRPr="001E29D7">
        <w:rPr>
          <w:rFonts w:ascii="Bookman Old Style" w:hAnsi="Bookman Old Style"/>
          <w:sz w:val="24"/>
          <w:szCs w:val="24"/>
        </w:rPr>
        <w:t>susunan pemegang saham dengan mengungkapkan jumlah dan lembar saham dan persentase kepemilikan, yaitu:</w:t>
      </w:r>
    </w:p>
    <w:p w14:paraId="092C6D60" w14:textId="77777777" w:rsidR="006607C5" w:rsidRDefault="001E29D7" w:rsidP="00F02590">
      <w:pPr>
        <w:pStyle w:val="ListParagraph"/>
        <w:numPr>
          <w:ilvl w:val="0"/>
          <w:numId w:val="340"/>
        </w:numPr>
        <w:ind w:left="4536" w:hanging="567"/>
        <w:jc w:val="both"/>
        <w:rPr>
          <w:rFonts w:ascii="Bookman Old Style" w:hAnsi="Bookman Old Style"/>
          <w:sz w:val="24"/>
          <w:szCs w:val="24"/>
        </w:rPr>
      </w:pPr>
      <w:r w:rsidRPr="001E29D7">
        <w:rPr>
          <w:rFonts w:ascii="Bookman Old Style" w:hAnsi="Bookman Old Style"/>
          <w:sz w:val="24"/>
          <w:szCs w:val="24"/>
        </w:rPr>
        <w:t>pemegang saham yang memiliki 5% (lima persen) atau lebih;</w:t>
      </w:r>
    </w:p>
    <w:p w14:paraId="7C97249E" w14:textId="77777777" w:rsidR="006607C5" w:rsidRDefault="001E29D7" w:rsidP="00F02590">
      <w:pPr>
        <w:pStyle w:val="ListParagraph"/>
        <w:numPr>
          <w:ilvl w:val="0"/>
          <w:numId w:val="340"/>
        </w:numPr>
        <w:ind w:left="4536" w:hanging="567"/>
        <w:jc w:val="both"/>
        <w:rPr>
          <w:rFonts w:ascii="Bookman Old Style" w:hAnsi="Bookman Old Style"/>
          <w:sz w:val="24"/>
          <w:szCs w:val="24"/>
        </w:rPr>
      </w:pPr>
      <w:r w:rsidRPr="006607C5">
        <w:rPr>
          <w:rFonts w:ascii="Bookman Old Style" w:hAnsi="Bookman Old Style"/>
          <w:sz w:val="24"/>
          <w:szCs w:val="24"/>
        </w:rPr>
        <w:t>nama direktur dan komisaris yang memiliki saham; dan</w:t>
      </w:r>
    </w:p>
    <w:p w14:paraId="6E2E3981" w14:textId="3D3D87FF" w:rsidR="001E29D7" w:rsidRPr="006607C5" w:rsidRDefault="001E29D7" w:rsidP="00F02590">
      <w:pPr>
        <w:pStyle w:val="ListParagraph"/>
        <w:numPr>
          <w:ilvl w:val="0"/>
          <w:numId w:val="340"/>
        </w:numPr>
        <w:ind w:left="4536" w:hanging="567"/>
        <w:jc w:val="both"/>
        <w:rPr>
          <w:rFonts w:ascii="Bookman Old Style" w:hAnsi="Bookman Old Style"/>
          <w:sz w:val="24"/>
          <w:szCs w:val="24"/>
        </w:rPr>
      </w:pPr>
      <w:r w:rsidRPr="006607C5">
        <w:rPr>
          <w:rFonts w:ascii="Bookman Old Style" w:hAnsi="Bookman Old Style"/>
          <w:sz w:val="24"/>
          <w:szCs w:val="24"/>
        </w:rPr>
        <w:t>pemegang saham lainnya;</w:t>
      </w:r>
    </w:p>
    <w:p w14:paraId="7E60F6F5" w14:textId="59BA5926" w:rsidR="001E29D7" w:rsidRPr="001E29D7" w:rsidRDefault="001E29D7" w:rsidP="00F02590">
      <w:pPr>
        <w:pStyle w:val="ListParagraph"/>
        <w:numPr>
          <w:ilvl w:val="0"/>
          <w:numId w:val="338"/>
        </w:numPr>
        <w:ind w:left="3969" w:hanging="567"/>
        <w:jc w:val="both"/>
        <w:rPr>
          <w:rFonts w:ascii="Bookman Old Style" w:hAnsi="Bookman Old Style"/>
          <w:sz w:val="24"/>
          <w:szCs w:val="24"/>
        </w:rPr>
      </w:pPr>
      <w:r w:rsidRPr="001E29D7">
        <w:rPr>
          <w:rFonts w:ascii="Bookman Old Style" w:hAnsi="Bookman Old Style"/>
          <w:sz w:val="24"/>
          <w:szCs w:val="24"/>
        </w:rPr>
        <w:t>dalam hal terjadi perubahan modal saham dalam periode berjalan:</w:t>
      </w:r>
    </w:p>
    <w:p w14:paraId="7D8CAFCB" w14:textId="77777777" w:rsidR="006607C5" w:rsidRDefault="001E29D7" w:rsidP="00F02590">
      <w:pPr>
        <w:pStyle w:val="ListParagraph"/>
        <w:numPr>
          <w:ilvl w:val="0"/>
          <w:numId w:val="341"/>
        </w:numPr>
        <w:ind w:left="4536" w:hanging="567"/>
        <w:jc w:val="both"/>
        <w:rPr>
          <w:rFonts w:ascii="Bookman Old Style" w:hAnsi="Bookman Old Style"/>
          <w:sz w:val="24"/>
          <w:szCs w:val="24"/>
        </w:rPr>
      </w:pPr>
      <w:r w:rsidRPr="001E29D7">
        <w:rPr>
          <w:rFonts w:ascii="Bookman Old Style" w:hAnsi="Bookman Old Style"/>
          <w:sz w:val="24"/>
          <w:szCs w:val="24"/>
        </w:rPr>
        <w:t>keputusan yang berhubungan dengan perubahan modal saham tersebut, seperti pengesahan Menteri Hukum, persetujuan dan/atau pemberitahuan Menteri terkait, dan keputusan Rapat Umum Pemegang Saham (RUPS);</w:t>
      </w:r>
    </w:p>
    <w:p w14:paraId="2A076E8C" w14:textId="77777777" w:rsidR="006607C5" w:rsidRDefault="001E29D7" w:rsidP="00F02590">
      <w:pPr>
        <w:pStyle w:val="ListParagraph"/>
        <w:numPr>
          <w:ilvl w:val="0"/>
          <w:numId w:val="341"/>
        </w:numPr>
        <w:ind w:left="4536" w:hanging="567"/>
        <w:jc w:val="both"/>
        <w:rPr>
          <w:rFonts w:ascii="Bookman Old Style" w:hAnsi="Bookman Old Style"/>
          <w:sz w:val="24"/>
          <w:szCs w:val="24"/>
        </w:rPr>
      </w:pPr>
      <w:r w:rsidRPr="006607C5">
        <w:rPr>
          <w:rFonts w:ascii="Bookman Old Style" w:hAnsi="Bookman Old Style"/>
          <w:sz w:val="24"/>
          <w:szCs w:val="24"/>
        </w:rPr>
        <w:t>sumber peningkatan modal saham, antara lain dari kapitalisasi agio, saldo laba, penerbitan saham baru dari penawaran umum dengan dan/atau tanpa hak memesan efek terlebih dahulu (</w:t>
      </w:r>
      <w:r w:rsidRPr="006607C5">
        <w:rPr>
          <w:rFonts w:ascii="Bookman Old Style" w:hAnsi="Bookman Old Style"/>
          <w:i/>
          <w:sz w:val="24"/>
          <w:szCs w:val="24"/>
        </w:rPr>
        <w:t>right issue</w:t>
      </w:r>
      <w:r w:rsidRPr="006607C5">
        <w:rPr>
          <w:rFonts w:ascii="Bookman Old Style" w:hAnsi="Bookman Old Style"/>
          <w:sz w:val="24"/>
          <w:szCs w:val="24"/>
        </w:rPr>
        <w:t xml:space="preserve"> dan </w:t>
      </w:r>
      <w:r w:rsidRPr="006607C5">
        <w:rPr>
          <w:rFonts w:ascii="Bookman Old Style" w:hAnsi="Bookman Old Style"/>
          <w:i/>
          <w:sz w:val="24"/>
          <w:szCs w:val="24"/>
        </w:rPr>
        <w:t>private placement</w:t>
      </w:r>
      <w:r w:rsidRPr="006607C5">
        <w:rPr>
          <w:rFonts w:ascii="Bookman Old Style" w:hAnsi="Bookman Old Style"/>
          <w:sz w:val="24"/>
          <w:szCs w:val="24"/>
        </w:rPr>
        <w:t>), pelaksanaan waran, serta konversi obligasi; dan</w:t>
      </w:r>
    </w:p>
    <w:p w14:paraId="6CF1B218" w14:textId="50DF853E" w:rsidR="001E29D7" w:rsidRPr="006607C5" w:rsidRDefault="001E29D7" w:rsidP="00F02590">
      <w:pPr>
        <w:pStyle w:val="ListParagraph"/>
        <w:numPr>
          <w:ilvl w:val="0"/>
          <w:numId w:val="341"/>
        </w:numPr>
        <w:ind w:left="4536" w:hanging="567"/>
        <w:jc w:val="both"/>
        <w:rPr>
          <w:rFonts w:ascii="Bookman Old Style" w:hAnsi="Bookman Old Style"/>
          <w:sz w:val="24"/>
          <w:szCs w:val="24"/>
        </w:rPr>
      </w:pPr>
      <w:r w:rsidRPr="006607C5">
        <w:rPr>
          <w:rFonts w:ascii="Bookman Old Style" w:hAnsi="Bookman Old Style"/>
          <w:sz w:val="24"/>
          <w:szCs w:val="24"/>
        </w:rPr>
        <w:t>tujuan perubahan modal saham, antara lain dalam rangka ekspansi, penyelesaian pinjaman, atau pemenuhan kecukupan modal;</w:t>
      </w:r>
    </w:p>
    <w:p w14:paraId="669CBED0" w14:textId="203E0FC4" w:rsidR="001E29D7" w:rsidRPr="001E29D7" w:rsidRDefault="001E29D7" w:rsidP="00F02590">
      <w:pPr>
        <w:pStyle w:val="ListParagraph"/>
        <w:numPr>
          <w:ilvl w:val="0"/>
          <w:numId w:val="338"/>
        </w:numPr>
        <w:ind w:left="3969" w:hanging="567"/>
        <w:jc w:val="both"/>
        <w:rPr>
          <w:rFonts w:ascii="Bookman Old Style" w:hAnsi="Bookman Old Style"/>
          <w:sz w:val="24"/>
          <w:szCs w:val="24"/>
        </w:rPr>
      </w:pPr>
      <w:r w:rsidRPr="001E29D7">
        <w:rPr>
          <w:rFonts w:ascii="Bookman Old Style" w:hAnsi="Bookman Old Style"/>
          <w:sz w:val="24"/>
          <w:szCs w:val="24"/>
        </w:rPr>
        <w:t xml:space="preserve">dalam hal hanya sebagian saham Emiten atau Perusahaan Publik yang dicatatkan di bursa efek, agar disebutkan jumlah saham </w:t>
      </w:r>
      <w:r w:rsidRPr="001E29D7">
        <w:rPr>
          <w:rFonts w:ascii="Bookman Old Style" w:hAnsi="Bookman Old Style"/>
          <w:sz w:val="24"/>
          <w:szCs w:val="24"/>
        </w:rPr>
        <w:lastRenderedPageBreak/>
        <w:t>yang dicatatkan dan yang tidak dicatatkan pada bursa efek.</w:t>
      </w:r>
    </w:p>
    <w:p w14:paraId="2CA29E04" w14:textId="71FFEB28" w:rsidR="001E29D7" w:rsidRDefault="006607C5" w:rsidP="00F02590">
      <w:pPr>
        <w:pStyle w:val="ListParagraph"/>
        <w:numPr>
          <w:ilvl w:val="0"/>
          <w:numId w:val="337"/>
        </w:numPr>
        <w:ind w:left="3402" w:hanging="567"/>
        <w:jc w:val="both"/>
        <w:rPr>
          <w:rFonts w:ascii="Bookman Old Style" w:hAnsi="Bookman Old Style"/>
          <w:sz w:val="24"/>
          <w:szCs w:val="24"/>
        </w:rPr>
      </w:pPr>
      <w:r>
        <w:rPr>
          <w:rFonts w:ascii="Bookman Old Style" w:hAnsi="Bookman Old Style"/>
          <w:sz w:val="24"/>
          <w:szCs w:val="24"/>
        </w:rPr>
        <w:t>Tambahan Modal Disetor</w:t>
      </w:r>
    </w:p>
    <w:p w14:paraId="65F80890" w14:textId="77777777" w:rsidR="006607C5" w:rsidRPr="006607C5" w:rsidRDefault="006607C5" w:rsidP="006607C5">
      <w:pPr>
        <w:pStyle w:val="ListParagraph"/>
        <w:ind w:left="3402"/>
        <w:jc w:val="both"/>
        <w:rPr>
          <w:rFonts w:ascii="Bookman Old Style" w:hAnsi="Bookman Old Style"/>
          <w:sz w:val="24"/>
          <w:szCs w:val="24"/>
        </w:rPr>
      </w:pPr>
      <w:r w:rsidRPr="006607C5">
        <w:rPr>
          <w:rFonts w:ascii="Bookman Old Style" w:hAnsi="Bookman Old Style"/>
          <w:sz w:val="24"/>
          <w:szCs w:val="24"/>
        </w:rPr>
        <w:t>Emiten atau Perusahaan Publik wajib mengungkapkan antara lain:</w:t>
      </w:r>
    </w:p>
    <w:p w14:paraId="776D794A" w14:textId="2CA91B9C" w:rsidR="006607C5" w:rsidRPr="006607C5" w:rsidRDefault="006607C5" w:rsidP="00F02590">
      <w:pPr>
        <w:pStyle w:val="ListParagraph"/>
        <w:numPr>
          <w:ilvl w:val="0"/>
          <w:numId w:val="342"/>
        </w:numPr>
        <w:ind w:left="3969" w:hanging="567"/>
        <w:jc w:val="both"/>
        <w:rPr>
          <w:rFonts w:ascii="Bookman Old Style" w:hAnsi="Bookman Old Style"/>
          <w:sz w:val="24"/>
          <w:szCs w:val="24"/>
        </w:rPr>
      </w:pPr>
      <w:r w:rsidRPr="006607C5">
        <w:rPr>
          <w:rFonts w:ascii="Bookman Old Style" w:hAnsi="Bookman Old Style"/>
          <w:sz w:val="24"/>
          <w:szCs w:val="24"/>
        </w:rPr>
        <w:t>rincian jumlah tambahan modal disetor;</w:t>
      </w:r>
    </w:p>
    <w:p w14:paraId="3DD30B30" w14:textId="6FAC9DAA" w:rsidR="006607C5" w:rsidRPr="006607C5" w:rsidRDefault="006607C5" w:rsidP="00F02590">
      <w:pPr>
        <w:pStyle w:val="ListParagraph"/>
        <w:numPr>
          <w:ilvl w:val="0"/>
          <w:numId w:val="342"/>
        </w:numPr>
        <w:ind w:left="3969" w:hanging="567"/>
        <w:jc w:val="both"/>
        <w:rPr>
          <w:rFonts w:ascii="Bookman Old Style" w:hAnsi="Bookman Old Style"/>
          <w:sz w:val="24"/>
          <w:szCs w:val="24"/>
        </w:rPr>
      </w:pPr>
      <w:r w:rsidRPr="006607C5">
        <w:rPr>
          <w:rFonts w:ascii="Bookman Old Style" w:hAnsi="Bookman Old Style"/>
          <w:sz w:val="24"/>
          <w:szCs w:val="24"/>
        </w:rPr>
        <w:t>uraian sumber agio saham;</w:t>
      </w:r>
    </w:p>
    <w:p w14:paraId="6460FB4A" w14:textId="4C2967B0" w:rsidR="006607C5" w:rsidRPr="006607C5" w:rsidRDefault="006607C5" w:rsidP="00F02590">
      <w:pPr>
        <w:pStyle w:val="ListParagraph"/>
        <w:numPr>
          <w:ilvl w:val="0"/>
          <w:numId w:val="342"/>
        </w:numPr>
        <w:ind w:left="3969" w:hanging="567"/>
        <w:jc w:val="both"/>
        <w:rPr>
          <w:rFonts w:ascii="Bookman Old Style" w:hAnsi="Bookman Old Style"/>
          <w:sz w:val="24"/>
          <w:szCs w:val="24"/>
        </w:rPr>
      </w:pPr>
      <w:r w:rsidRPr="006607C5">
        <w:rPr>
          <w:rFonts w:ascii="Bookman Old Style" w:hAnsi="Bookman Old Style"/>
          <w:sz w:val="24"/>
          <w:szCs w:val="24"/>
        </w:rPr>
        <w:t>rincian biaya emisi efek ekuitas berdasarkan penerbitan efek ekuitas;</w:t>
      </w:r>
    </w:p>
    <w:p w14:paraId="77953154" w14:textId="6B7B9830" w:rsidR="006607C5" w:rsidRPr="006607C5" w:rsidRDefault="006607C5" w:rsidP="00F02590">
      <w:pPr>
        <w:pStyle w:val="ListParagraph"/>
        <w:numPr>
          <w:ilvl w:val="0"/>
          <w:numId w:val="342"/>
        </w:numPr>
        <w:ind w:left="3969" w:hanging="567"/>
        <w:jc w:val="both"/>
        <w:rPr>
          <w:rFonts w:ascii="Bookman Old Style" w:hAnsi="Bookman Old Style"/>
          <w:sz w:val="24"/>
          <w:szCs w:val="24"/>
        </w:rPr>
      </w:pPr>
      <w:r w:rsidRPr="006607C5">
        <w:rPr>
          <w:rFonts w:ascii="Bookman Old Style" w:hAnsi="Bookman Old Style"/>
          <w:sz w:val="24"/>
          <w:szCs w:val="24"/>
        </w:rPr>
        <w:t>uraian mengenai sifat dan asal selisih kurs atas modal disetor;</w:t>
      </w:r>
    </w:p>
    <w:p w14:paraId="31924F7D" w14:textId="7F8A4DB0" w:rsidR="006607C5" w:rsidRPr="006607C5" w:rsidRDefault="006607C5" w:rsidP="00F02590">
      <w:pPr>
        <w:pStyle w:val="ListParagraph"/>
        <w:numPr>
          <w:ilvl w:val="0"/>
          <w:numId w:val="342"/>
        </w:numPr>
        <w:ind w:left="3969" w:hanging="567"/>
        <w:jc w:val="both"/>
        <w:rPr>
          <w:rFonts w:ascii="Bookman Old Style" w:hAnsi="Bookman Old Style"/>
          <w:sz w:val="24"/>
          <w:szCs w:val="24"/>
        </w:rPr>
      </w:pPr>
      <w:r w:rsidRPr="006607C5">
        <w:rPr>
          <w:rFonts w:ascii="Bookman Old Style" w:hAnsi="Bookman Old Style"/>
          <w:sz w:val="24"/>
          <w:szCs w:val="24"/>
        </w:rPr>
        <w:t>uraian mengenai sifat dan asal tambahan modal disetor lainnya; dan</w:t>
      </w:r>
    </w:p>
    <w:p w14:paraId="55003E82" w14:textId="77D35AA3" w:rsidR="006607C5" w:rsidRPr="006607C5" w:rsidRDefault="006607C5" w:rsidP="00F02590">
      <w:pPr>
        <w:pStyle w:val="ListParagraph"/>
        <w:numPr>
          <w:ilvl w:val="0"/>
          <w:numId w:val="342"/>
        </w:numPr>
        <w:ind w:left="3969" w:hanging="567"/>
        <w:jc w:val="both"/>
        <w:rPr>
          <w:rFonts w:ascii="Bookman Old Style" w:hAnsi="Bookman Old Style"/>
          <w:sz w:val="24"/>
          <w:szCs w:val="24"/>
        </w:rPr>
      </w:pPr>
      <w:r w:rsidRPr="006607C5">
        <w:rPr>
          <w:rFonts w:ascii="Bookman Old Style" w:hAnsi="Bookman Old Style"/>
          <w:sz w:val="24"/>
          <w:szCs w:val="24"/>
        </w:rPr>
        <w:t xml:space="preserve">pengungkapan untuk selisih nilai transaksi dengan entitas sepengendali, antara lain: </w:t>
      </w:r>
    </w:p>
    <w:p w14:paraId="056AE1BD" w14:textId="23DDA720" w:rsidR="006607C5" w:rsidRPr="006607C5" w:rsidRDefault="006607C5" w:rsidP="00F02590">
      <w:pPr>
        <w:pStyle w:val="ListParagraph"/>
        <w:numPr>
          <w:ilvl w:val="0"/>
          <w:numId w:val="343"/>
        </w:numPr>
        <w:ind w:left="4536" w:hanging="567"/>
        <w:jc w:val="both"/>
        <w:rPr>
          <w:rFonts w:ascii="Bookman Old Style" w:hAnsi="Bookman Old Style"/>
          <w:sz w:val="24"/>
          <w:szCs w:val="24"/>
        </w:rPr>
      </w:pPr>
      <w:r w:rsidRPr="006607C5">
        <w:rPr>
          <w:rFonts w:ascii="Bookman Old Style" w:hAnsi="Bookman Old Style"/>
          <w:sz w:val="24"/>
          <w:szCs w:val="24"/>
        </w:rPr>
        <w:t>nama dan deskripsi tentang bisnis alihan;</w:t>
      </w:r>
    </w:p>
    <w:p w14:paraId="7062C156" w14:textId="012076CC" w:rsidR="006607C5" w:rsidRPr="006607C5" w:rsidRDefault="006607C5" w:rsidP="00F02590">
      <w:pPr>
        <w:pStyle w:val="ListParagraph"/>
        <w:numPr>
          <w:ilvl w:val="0"/>
          <w:numId w:val="343"/>
        </w:numPr>
        <w:ind w:left="4536" w:hanging="567"/>
        <w:jc w:val="both"/>
        <w:rPr>
          <w:rFonts w:ascii="Bookman Old Style" w:hAnsi="Bookman Old Style"/>
          <w:sz w:val="24"/>
          <w:szCs w:val="24"/>
        </w:rPr>
      </w:pPr>
      <w:r w:rsidRPr="006607C5">
        <w:rPr>
          <w:rFonts w:ascii="Bookman Old Style" w:hAnsi="Bookman Old Style"/>
          <w:sz w:val="24"/>
          <w:szCs w:val="24"/>
        </w:rPr>
        <w:t>penjelasan mengenai hubungan sepengendali dari entitas-entitas yang bertransaksi dan bahwa hubungan tersebut tidak bersifat sementara;</w:t>
      </w:r>
    </w:p>
    <w:p w14:paraId="179FEA7E" w14:textId="43EFA137" w:rsidR="006607C5" w:rsidRPr="006607C5" w:rsidRDefault="006607C5" w:rsidP="00F02590">
      <w:pPr>
        <w:pStyle w:val="ListParagraph"/>
        <w:numPr>
          <w:ilvl w:val="0"/>
          <w:numId w:val="343"/>
        </w:numPr>
        <w:ind w:left="4536" w:hanging="567"/>
        <w:jc w:val="both"/>
        <w:rPr>
          <w:rFonts w:ascii="Bookman Old Style" w:hAnsi="Bookman Old Style"/>
          <w:sz w:val="24"/>
          <w:szCs w:val="24"/>
        </w:rPr>
      </w:pPr>
      <w:r w:rsidRPr="006607C5">
        <w:rPr>
          <w:rFonts w:ascii="Bookman Old Style" w:hAnsi="Bookman Old Style"/>
          <w:sz w:val="24"/>
          <w:szCs w:val="24"/>
        </w:rPr>
        <w:t>tanggal pengalihan;</w:t>
      </w:r>
    </w:p>
    <w:p w14:paraId="6CF3AD20" w14:textId="5B088CF3" w:rsidR="006607C5" w:rsidRPr="006607C5" w:rsidRDefault="006607C5" w:rsidP="00F02590">
      <w:pPr>
        <w:pStyle w:val="ListParagraph"/>
        <w:numPr>
          <w:ilvl w:val="0"/>
          <w:numId w:val="343"/>
        </w:numPr>
        <w:ind w:left="4536" w:hanging="567"/>
        <w:jc w:val="both"/>
        <w:rPr>
          <w:rFonts w:ascii="Bookman Old Style" w:hAnsi="Bookman Old Style"/>
          <w:sz w:val="24"/>
          <w:szCs w:val="24"/>
        </w:rPr>
      </w:pPr>
      <w:r w:rsidRPr="006607C5">
        <w:rPr>
          <w:rFonts w:ascii="Bookman Old Style" w:hAnsi="Bookman Old Style"/>
          <w:sz w:val="24"/>
          <w:szCs w:val="24"/>
        </w:rPr>
        <w:t>operasi atau kegiatan bisnis yang telah diputuskan untuk dijual atau dihentikan akibat kombinasi bisnis tersebut;</w:t>
      </w:r>
    </w:p>
    <w:p w14:paraId="5B459E28" w14:textId="72143B8A" w:rsidR="006607C5" w:rsidRPr="006607C5" w:rsidRDefault="006607C5" w:rsidP="00F02590">
      <w:pPr>
        <w:pStyle w:val="ListParagraph"/>
        <w:numPr>
          <w:ilvl w:val="0"/>
          <w:numId w:val="343"/>
        </w:numPr>
        <w:ind w:left="4536" w:hanging="567"/>
        <w:jc w:val="both"/>
        <w:rPr>
          <w:rFonts w:ascii="Bookman Old Style" w:hAnsi="Bookman Old Style"/>
          <w:sz w:val="24"/>
          <w:szCs w:val="24"/>
        </w:rPr>
      </w:pPr>
      <w:r w:rsidRPr="006607C5">
        <w:rPr>
          <w:rFonts w:ascii="Bookman Old Style" w:hAnsi="Bookman Old Style"/>
          <w:sz w:val="24"/>
          <w:szCs w:val="24"/>
        </w:rPr>
        <w:t>kepemilikan bisnis alihan serta jenis dan jumlah imbalan yang terjadi;</w:t>
      </w:r>
    </w:p>
    <w:p w14:paraId="18D1565A" w14:textId="0D3D013E" w:rsidR="006607C5" w:rsidRPr="006607C5" w:rsidRDefault="006607C5" w:rsidP="00F02590">
      <w:pPr>
        <w:pStyle w:val="ListParagraph"/>
        <w:numPr>
          <w:ilvl w:val="0"/>
          <w:numId w:val="343"/>
        </w:numPr>
        <w:ind w:left="4536" w:hanging="567"/>
        <w:jc w:val="both"/>
        <w:rPr>
          <w:rFonts w:ascii="Bookman Old Style" w:hAnsi="Bookman Old Style"/>
          <w:sz w:val="24"/>
          <w:szCs w:val="24"/>
        </w:rPr>
      </w:pPr>
      <w:r w:rsidRPr="006607C5">
        <w:rPr>
          <w:rFonts w:ascii="Bookman Old Style" w:hAnsi="Bookman Old Style"/>
          <w:sz w:val="24"/>
          <w:szCs w:val="24"/>
        </w:rPr>
        <w:t>nilai tercatat bisnis alihan serta selisih antara nilai tercatat tersebut dengan jumlah imbalan yang terjadi; dan</w:t>
      </w:r>
    </w:p>
    <w:p w14:paraId="31EA6ACD" w14:textId="2D52345A" w:rsidR="006607C5" w:rsidRPr="00EA7764" w:rsidRDefault="006607C5" w:rsidP="00F02590">
      <w:pPr>
        <w:pStyle w:val="ListParagraph"/>
        <w:numPr>
          <w:ilvl w:val="0"/>
          <w:numId w:val="343"/>
        </w:numPr>
        <w:ind w:left="4536" w:hanging="567"/>
        <w:jc w:val="both"/>
        <w:rPr>
          <w:rFonts w:ascii="Bookman Old Style" w:hAnsi="Bookman Old Style"/>
          <w:color w:val="000000" w:themeColor="text1"/>
          <w:sz w:val="24"/>
          <w:szCs w:val="24"/>
        </w:rPr>
      </w:pPr>
      <w:proofErr w:type="spellStart"/>
      <w:r w:rsidRPr="006607C5">
        <w:rPr>
          <w:rFonts w:ascii="Bookman Old Style" w:hAnsi="Bookman Old Style"/>
          <w:sz w:val="24"/>
          <w:szCs w:val="24"/>
        </w:rPr>
        <w:t>pengungkapan</w:t>
      </w:r>
      <w:proofErr w:type="spellEnd"/>
      <w:r w:rsidRPr="006607C5">
        <w:rPr>
          <w:rFonts w:ascii="Bookman Old Style" w:hAnsi="Bookman Old Style"/>
          <w:sz w:val="24"/>
          <w:szCs w:val="24"/>
        </w:rPr>
        <w:t xml:space="preserve"> </w:t>
      </w:r>
      <w:proofErr w:type="spellStart"/>
      <w:r w:rsidRPr="006607C5">
        <w:rPr>
          <w:rFonts w:ascii="Bookman Old Style" w:hAnsi="Bookman Old Style"/>
          <w:sz w:val="24"/>
          <w:szCs w:val="24"/>
        </w:rPr>
        <w:t>mengenai</w:t>
      </w:r>
      <w:proofErr w:type="spellEnd"/>
      <w:r w:rsidRPr="006607C5">
        <w:rPr>
          <w:rFonts w:ascii="Bookman Old Style" w:hAnsi="Bookman Old Style"/>
          <w:sz w:val="24"/>
          <w:szCs w:val="24"/>
        </w:rPr>
        <w:t xml:space="preserve"> </w:t>
      </w:r>
      <w:proofErr w:type="spellStart"/>
      <w:r w:rsidRPr="006607C5">
        <w:rPr>
          <w:rFonts w:ascii="Bookman Old Style" w:hAnsi="Bookman Old Style"/>
          <w:sz w:val="24"/>
          <w:szCs w:val="24"/>
        </w:rPr>
        <w:t>penyajian</w:t>
      </w:r>
      <w:proofErr w:type="spellEnd"/>
      <w:r w:rsidRPr="006607C5">
        <w:rPr>
          <w:rFonts w:ascii="Bookman Old Style" w:hAnsi="Bookman Old Style"/>
          <w:sz w:val="24"/>
          <w:szCs w:val="24"/>
        </w:rPr>
        <w:t xml:space="preserve"> </w:t>
      </w:r>
      <w:proofErr w:type="spellStart"/>
      <w:r w:rsidRPr="006607C5">
        <w:rPr>
          <w:rFonts w:ascii="Bookman Old Style" w:hAnsi="Bookman Old Style"/>
          <w:sz w:val="24"/>
          <w:szCs w:val="24"/>
        </w:rPr>
        <w:t>kembali</w:t>
      </w:r>
      <w:proofErr w:type="spellEnd"/>
      <w:r w:rsidRPr="006607C5">
        <w:rPr>
          <w:rFonts w:ascii="Bookman Old Style" w:hAnsi="Bookman Old Style"/>
          <w:sz w:val="24"/>
          <w:szCs w:val="24"/>
        </w:rPr>
        <w:t xml:space="preserve"> </w:t>
      </w:r>
      <w:proofErr w:type="spellStart"/>
      <w:r w:rsidRPr="006607C5">
        <w:rPr>
          <w:rFonts w:ascii="Bookman Old Style" w:hAnsi="Bookman Old Style"/>
          <w:sz w:val="24"/>
          <w:szCs w:val="24"/>
        </w:rPr>
        <w:t>laporan</w:t>
      </w:r>
      <w:proofErr w:type="spellEnd"/>
      <w:r w:rsidRPr="006607C5">
        <w:rPr>
          <w:rFonts w:ascii="Bookman Old Style" w:hAnsi="Bookman Old Style"/>
          <w:sz w:val="24"/>
          <w:szCs w:val="24"/>
        </w:rPr>
        <w:t xml:space="preserve"> </w:t>
      </w:r>
      <w:proofErr w:type="spellStart"/>
      <w:r w:rsidRPr="00EA7764">
        <w:rPr>
          <w:rFonts w:ascii="Bookman Old Style" w:hAnsi="Bookman Old Style"/>
          <w:color w:val="000000" w:themeColor="text1"/>
          <w:sz w:val="24"/>
          <w:szCs w:val="24"/>
        </w:rPr>
        <w:t>keuangan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sebagaimana</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diatur</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dalam</w:t>
      </w:r>
      <w:proofErr w:type="spellEnd"/>
      <w:r w:rsidRPr="00EA7764">
        <w:rPr>
          <w:rFonts w:ascii="Bookman Old Style" w:hAnsi="Bookman Old Style"/>
          <w:color w:val="000000" w:themeColor="text1"/>
          <w:sz w:val="24"/>
          <w:szCs w:val="24"/>
        </w:rPr>
        <w:t xml:space="preserve"> SAK</w:t>
      </w:r>
      <w:r w:rsidR="00602C88" w:rsidRPr="00EA7764">
        <w:rPr>
          <w:rFonts w:ascii="Bookman Old Style" w:hAnsi="Bookman Old Style"/>
          <w:color w:val="000000" w:themeColor="text1"/>
          <w:sz w:val="24"/>
          <w:szCs w:val="24"/>
        </w:rPr>
        <w:t xml:space="preserve"> </w:t>
      </w:r>
      <w:proofErr w:type="spellStart"/>
      <w:r w:rsidR="00602C88" w:rsidRPr="00EA7764">
        <w:rPr>
          <w:rFonts w:ascii="Bookman Old Style" w:hAnsi="Bookman Old Style"/>
          <w:color w:val="000000" w:themeColor="text1"/>
          <w:sz w:val="24"/>
          <w:szCs w:val="24"/>
        </w:rPr>
        <w:t>atau</w:t>
      </w:r>
      <w:proofErr w:type="spellEnd"/>
      <w:r w:rsidR="00602C88" w:rsidRPr="00EA7764">
        <w:rPr>
          <w:rFonts w:ascii="Bookman Old Style" w:hAnsi="Bookman Old Style"/>
          <w:color w:val="000000" w:themeColor="text1"/>
          <w:sz w:val="24"/>
          <w:szCs w:val="24"/>
        </w:rPr>
        <w:t xml:space="preserve"> SLK</w:t>
      </w:r>
      <w:r w:rsidRPr="00EA7764">
        <w:rPr>
          <w:rFonts w:ascii="Bookman Old Style" w:hAnsi="Bookman Old Style"/>
          <w:color w:val="000000" w:themeColor="text1"/>
          <w:sz w:val="24"/>
          <w:szCs w:val="24"/>
        </w:rPr>
        <w:t xml:space="preserve">, yang </w:t>
      </w:r>
      <w:proofErr w:type="spellStart"/>
      <w:r w:rsidRPr="00EA7764">
        <w:rPr>
          <w:rFonts w:ascii="Bookman Old Style" w:hAnsi="Bookman Old Style"/>
          <w:color w:val="000000" w:themeColor="text1"/>
          <w:sz w:val="24"/>
          <w:szCs w:val="24"/>
        </w:rPr>
        <w:t>memberikan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informasi</w:t>
      </w:r>
      <w:proofErr w:type="spellEnd"/>
      <w:r w:rsidRPr="00EA7764">
        <w:rPr>
          <w:rFonts w:ascii="Bookman Old Style" w:hAnsi="Bookman Old Style"/>
          <w:color w:val="000000" w:themeColor="text1"/>
          <w:sz w:val="24"/>
          <w:szCs w:val="24"/>
        </w:rPr>
        <w:t xml:space="preserve"> paling </w:t>
      </w:r>
      <w:proofErr w:type="spellStart"/>
      <w:r w:rsidRPr="00EA7764">
        <w:rPr>
          <w:rFonts w:ascii="Bookman Old Style" w:hAnsi="Bookman Old Style"/>
          <w:color w:val="000000" w:themeColor="text1"/>
          <w:sz w:val="24"/>
          <w:szCs w:val="24"/>
        </w:rPr>
        <w:t>kurang</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sebagai</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berikut</w:t>
      </w:r>
      <w:proofErr w:type="spellEnd"/>
      <w:r w:rsidRPr="00EA7764">
        <w:rPr>
          <w:rFonts w:ascii="Bookman Old Style" w:hAnsi="Bookman Old Style"/>
          <w:color w:val="000000" w:themeColor="text1"/>
          <w:sz w:val="24"/>
          <w:szCs w:val="24"/>
        </w:rPr>
        <w:t>:</w:t>
      </w:r>
    </w:p>
    <w:p w14:paraId="43E33CB1" w14:textId="77777777" w:rsidR="006607C5" w:rsidRDefault="006607C5" w:rsidP="00F02590">
      <w:pPr>
        <w:pStyle w:val="ListParagraph"/>
        <w:numPr>
          <w:ilvl w:val="0"/>
          <w:numId w:val="344"/>
        </w:numPr>
        <w:ind w:left="5103" w:hanging="567"/>
        <w:jc w:val="both"/>
        <w:rPr>
          <w:rFonts w:ascii="Bookman Old Style" w:hAnsi="Bookman Old Style"/>
          <w:sz w:val="24"/>
          <w:szCs w:val="24"/>
        </w:rPr>
      </w:pPr>
      <w:r w:rsidRPr="00EA7764">
        <w:rPr>
          <w:rFonts w:ascii="Bookman Old Style" w:hAnsi="Bookman Old Style"/>
          <w:color w:val="000000" w:themeColor="text1"/>
          <w:sz w:val="24"/>
          <w:szCs w:val="24"/>
        </w:rPr>
        <w:t xml:space="preserve">ikhtisar angka-angka laporan keuangan yang telah dilaporkan </w:t>
      </w:r>
      <w:r w:rsidRPr="006607C5">
        <w:rPr>
          <w:rFonts w:ascii="Bookman Old Style" w:hAnsi="Bookman Old Style"/>
          <w:sz w:val="24"/>
          <w:szCs w:val="24"/>
        </w:rPr>
        <w:t>sebelumnya untuk periode yang disajikan kembali;</w:t>
      </w:r>
    </w:p>
    <w:p w14:paraId="130EFA88" w14:textId="77777777" w:rsidR="006607C5" w:rsidRDefault="006607C5" w:rsidP="00F02590">
      <w:pPr>
        <w:pStyle w:val="ListParagraph"/>
        <w:numPr>
          <w:ilvl w:val="0"/>
          <w:numId w:val="344"/>
        </w:numPr>
        <w:ind w:left="5103" w:hanging="567"/>
        <w:jc w:val="both"/>
        <w:rPr>
          <w:rFonts w:ascii="Bookman Old Style" w:hAnsi="Bookman Old Style"/>
          <w:sz w:val="24"/>
          <w:szCs w:val="24"/>
        </w:rPr>
      </w:pPr>
      <w:r w:rsidRPr="006607C5">
        <w:rPr>
          <w:rFonts w:ascii="Bookman Old Style" w:hAnsi="Bookman Old Style"/>
          <w:sz w:val="24"/>
          <w:szCs w:val="24"/>
        </w:rPr>
        <w:t>ikhtisar jumlah tercatat Aset dan Liabilitas bisnis alihan;</w:t>
      </w:r>
    </w:p>
    <w:p w14:paraId="6C62CC2E" w14:textId="77777777" w:rsidR="006607C5" w:rsidRDefault="006607C5" w:rsidP="00F02590">
      <w:pPr>
        <w:pStyle w:val="ListParagraph"/>
        <w:numPr>
          <w:ilvl w:val="0"/>
          <w:numId w:val="344"/>
        </w:numPr>
        <w:ind w:left="5103" w:hanging="567"/>
        <w:jc w:val="both"/>
        <w:rPr>
          <w:rFonts w:ascii="Bookman Old Style" w:hAnsi="Bookman Old Style"/>
          <w:sz w:val="24"/>
          <w:szCs w:val="24"/>
        </w:rPr>
      </w:pPr>
      <w:r w:rsidRPr="006607C5">
        <w:rPr>
          <w:rFonts w:ascii="Bookman Old Style" w:hAnsi="Bookman Old Style"/>
          <w:sz w:val="24"/>
          <w:szCs w:val="24"/>
        </w:rPr>
        <w:t>dampak penyesuaian kebijakan akuntansi; dan</w:t>
      </w:r>
    </w:p>
    <w:p w14:paraId="04461905" w14:textId="40E6AC0A" w:rsidR="006607C5" w:rsidRPr="006607C5" w:rsidRDefault="006607C5" w:rsidP="00F02590">
      <w:pPr>
        <w:pStyle w:val="ListParagraph"/>
        <w:numPr>
          <w:ilvl w:val="0"/>
          <w:numId w:val="344"/>
        </w:numPr>
        <w:ind w:left="5103" w:hanging="567"/>
        <w:jc w:val="both"/>
        <w:rPr>
          <w:rFonts w:ascii="Bookman Old Style" w:hAnsi="Bookman Old Style"/>
          <w:sz w:val="24"/>
          <w:szCs w:val="24"/>
        </w:rPr>
      </w:pPr>
      <w:r w:rsidRPr="006607C5">
        <w:rPr>
          <w:rFonts w:ascii="Bookman Old Style" w:hAnsi="Bookman Old Style"/>
          <w:sz w:val="24"/>
          <w:szCs w:val="24"/>
        </w:rPr>
        <w:t>ikhtisar angka-angka laporan keuangan setelah disajikan kembali.</w:t>
      </w:r>
    </w:p>
    <w:p w14:paraId="103A80F4" w14:textId="53768C8E" w:rsidR="006607C5" w:rsidRPr="006607C5" w:rsidRDefault="00602C88" w:rsidP="00F02590">
      <w:pPr>
        <w:pStyle w:val="ListParagraph"/>
        <w:numPr>
          <w:ilvl w:val="0"/>
          <w:numId w:val="343"/>
        </w:numPr>
        <w:ind w:left="4536" w:hanging="567"/>
        <w:jc w:val="both"/>
        <w:rPr>
          <w:rFonts w:ascii="Bookman Old Style" w:hAnsi="Bookman Old Style"/>
          <w:sz w:val="24"/>
          <w:szCs w:val="24"/>
        </w:rPr>
      </w:pPr>
      <w:proofErr w:type="spellStart"/>
      <w:r>
        <w:rPr>
          <w:rFonts w:ascii="Bookman Old Style" w:hAnsi="Bookman Old Style"/>
          <w:sz w:val="24"/>
          <w:szCs w:val="24"/>
        </w:rPr>
        <w:t>j</w:t>
      </w:r>
      <w:r w:rsidR="006607C5" w:rsidRPr="006607C5">
        <w:rPr>
          <w:rFonts w:ascii="Bookman Old Style" w:hAnsi="Bookman Old Style"/>
          <w:sz w:val="24"/>
          <w:szCs w:val="24"/>
        </w:rPr>
        <w:t>ika</w:t>
      </w:r>
      <w:proofErr w:type="spellEnd"/>
      <w:r w:rsidR="006607C5" w:rsidRPr="006607C5">
        <w:rPr>
          <w:rFonts w:ascii="Bookman Old Style" w:hAnsi="Bookman Old Style"/>
          <w:sz w:val="24"/>
          <w:szCs w:val="24"/>
        </w:rPr>
        <w:t xml:space="preserve"> </w:t>
      </w:r>
      <w:proofErr w:type="spellStart"/>
      <w:r w:rsidR="006607C5" w:rsidRPr="006607C5">
        <w:rPr>
          <w:rFonts w:ascii="Bookman Old Style" w:hAnsi="Bookman Old Style"/>
          <w:sz w:val="24"/>
          <w:szCs w:val="24"/>
        </w:rPr>
        <w:t>pengungkapan</w:t>
      </w:r>
      <w:proofErr w:type="spellEnd"/>
      <w:r w:rsidR="006607C5" w:rsidRPr="006607C5">
        <w:rPr>
          <w:rFonts w:ascii="Bookman Old Style" w:hAnsi="Bookman Old Style"/>
          <w:sz w:val="24"/>
          <w:szCs w:val="24"/>
        </w:rPr>
        <w:t xml:space="preserve"> </w:t>
      </w:r>
      <w:proofErr w:type="spellStart"/>
      <w:r w:rsidR="006607C5" w:rsidRPr="006607C5">
        <w:rPr>
          <w:rFonts w:ascii="Bookman Old Style" w:hAnsi="Bookman Old Style"/>
          <w:sz w:val="24"/>
          <w:szCs w:val="24"/>
        </w:rPr>
        <w:t>setiap</w:t>
      </w:r>
      <w:proofErr w:type="spellEnd"/>
      <w:r w:rsidR="006607C5" w:rsidRPr="006607C5">
        <w:rPr>
          <w:rFonts w:ascii="Bookman Old Style" w:hAnsi="Bookman Old Style"/>
          <w:sz w:val="24"/>
          <w:szCs w:val="24"/>
        </w:rPr>
        <w:t xml:space="preserve"> </w:t>
      </w:r>
      <w:proofErr w:type="spellStart"/>
      <w:r w:rsidR="006607C5" w:rsidRPr="006607C5">
        <w:rPr>
          <w:rFonts w:ascii="Bookman Old Style" w:hAnsi="Bookman Old Style"/>
          <w:sz w:val="24"/>
          <w:szCs w:val="24"/>
        </w:rPr>
        <w:t>informasi</w:t>
      </w:r>
      <w:proofErr w:type="spellEnd"/>
      <w:r w:rsidR="006607C5" w:rsidRPr="006607C5">
        <w:rPr>
          <w:rFonts w:ascii="Bookman Old Style" w:hAnsi="Bookman Old Style"/>
          <w:sz w:val="24"/>
          <w:szCs w:val="24"/>
        </w:rPr>
        <w:t xml:space="preserve"> yang disyaratkan pada butir vii di atas tidak praktis, maka Emiten atau Perusahaan Publik mengungkapkan sebagai berikut:</w:t>
      </w:r>
    </w:p>
    <w:p w14:paraId="1B95A689" w14:textId="77777777" w:rsidR="006607C5" w:rsidRDefault="006607C5" w:rsidP="00F02590">
      <w:pPr>
        <w:pStyle w:val="ListParagraph"/>
        <w:numPr>
          <w:ilvl w:val="0"/>
          <w:numId w:val="345"/>
        </w:numPr>
        <w:ind w:left="5103" w:hanging="567"/>
        <w:jc w:val="both"/>
        <w:rPr>
          <w:rFonts w:ascii="Bookman Old Style" w:hAnsi="Bookman Old Style"/>
          <w:sz w:val="24"/>
          <w:szCs w:val="24"/>
        </w:rPr>
      </w:pPr>
      <w:r w:rsidRPr="006607C5">
        <w:rPr>
          <w:rFonts w:ascii="Bookman Old Style" w:hAnsi="Bookman Old Style"/>
          <w:sz w:val="24"/>
          <w:szCs w:val="24"/>
        </w:rPr>
        <w:lastRenderedPageBreak/>
        <w:t>alasan tidak menyajikan kembali informasi prakombinasi bisnis; dan</w:t>
      </w:r>
    </w:p>
    <w:p w14:paraId="3A69657A" w14:textId="3E81FB62" w:rsidR="006607C5" w:rsidRPr="006607C5" w:rsidRDefault="006607C5" w:rsidP="00F02590">
      <w:pPr>
        <w:pStyle w:val="ListParagraph"/>
        <w:numPr>
          <w:ilvl w:val="0"/>
          <w:numId w:val="345"/>
        </w:numPr>
        <w:ind w:left="5103" w:hanging="567"/>
        <w:jc w:val="both"/>
        <w:rPr>
          <w:rFonts w:ascii="Bookman Old Style" w:hAnsi="Bookman Old Style"/>
          <w:sz w:val="24"/>
          <w:szCs w:val="24"/>
        </w:rPr>
      </w:pPr>
      <w:r w:rsidRPr="006607C5">
        <w:rPr>
          <w:rFonts w:ascii="Bookman Old Style" w:hAnsi="Bookman Old Style"/>
          <w:sz w:val="24"/>
          <w:szCs w:val="24"/>
        </w:rPr>
        <w:t>sifat penyesuaian yang seharusnya akan dilakukan jika jumlah tersebut disajikan kembali.</w:t>
      </w:r>
    </w:p>
    <w:p w14:paraId="7866C931" w14:textId="05FAF5DC" w:rsidR="006607C5" w:rsidRPr="006607C5" w:rsidRDefault="00602C88" w:rsidP="00F02590">
      <w:pPr>
        <w:pStyle w:val="ListParagraph"/>
        <w:numPr>
          <w:ilvl w:val="0"/>
          <w:numId w:val="343"/>
        </w:numPr>
        <w:ind w:left="4536" w:hanging="567"/>
        <w:jc w:val="both"/>
        <w:rPr>
          <w:rFonts w:ascii="Bookman Old Style" w:hAnsi="Bookman Old Style"/>
          <w:sz w:val="24"/>
          <w:szCs w:val="24"/>
        </w:rPr>
      </w:pPr>
      <w:proofErr w:type="spellStart"/>
      <w:r>
        <w:rPr>
          <w:rFonts w:ascii="Bookman Old Style" w:hAnsi="Bookman Old Style"/>
          <w:sz w:val="24"/>
          <w:szCs w:val="24"/>
        </w:rPr>
        <w:t>j</w:t>
      </w:r>
      <w:r w:rsidR="006607C5" w:rsidRPr="006607C5">
        <w:rPr>
          <w:rFonts w:ascii="Bookman Old Style" w:hAnsi="Bookman Old Style"/>
          <w:sz w:val="24"/>
          <w:szCs w:val="24"/>
        </w:rPr>
        <w:t>ika</w:t>
      </w:r>
      <w:proofErr w:type="spellEnd"/>
      <w:r w:rsidR="006607C5" w:rsidRPr="006607C5">
        <w:rPr>
          <w:rFonts w:ascii="Bookman Old Style" w:hAnsi="Bookman Old Style"/>
          <w:sz w:val="24"/>
          <w:szCs w:val="24"/>
        </w:rPr>
        <w:t xml:space="preserve"> </w:t>
      </w:r>
      <w:proofErr w:type="spellStart"/>
      <w:r w:rsidR="006607C5" w:rsidRPr="006607C5">
        <w:rPr>
          <w:rFonts w:ascii="Bookman Old Style" w:hAnsi="Bookman Old Style"/>
          <w:sz w:val="24"/>
          <w:szCs w:val="24"/>
        </w:rPr>
        <w:t>Emiten</w:t>
      </w:r>
      <w:proofErr w:type="spellEnd"/>
      <w:r w:rsidR="006607C5" w:rsidRPr="006607C5">
        <w:rPr>
          <w:rFonts w:ascii="Bookman Old Style" w:hAnsi="Bookman Old Style"/>
          <w:sz w:val="24"/>
          <w:szCs w:val="24"/>
        </w:rPr>
        <w:t xml:space="preserve"> </w:t>
      </w:r>
      <w:proofErr w:type="spellStart"/>
      <w:r w:rsidR="006607C5" w:rsidRPr="006607C5">
        <w:rPr>
          <w:rFonts w:ascii="Bookman Old Style" w:hAnsi="Bookman Old Style"/>
          <w:sz w:val="24"/>
          <w:szCs w:val="24"/>
        </w:rPr>
        <w:t>atau</w:t>
      </w:r>
      <w:proofErr w:type="spellEnd"/>
      <w:r w:rsidR="006607C5" w:rsidRPr="006607C5">
        <w:rPr>
          <w:rFonts w:ascii="Bookman Old Style" w:hAnsi="Bookman Old Style"/>
          <w:sz w:val="24"/>
          <w:szCs w:val="24"/>
        </w:rPr>
        <w:t xml:space="preserve"> Perusahaan Publik sebagai penerima mengukur bisnis alihan pada jumlah tercatat berdasarkan laporan keuangan bisnis alihan pada tanggal pengalihan, maka entitas penerima memberikan pengungkapan tambahan tentang fakta tersebut dan penjelasan tentang alasan jumlah tercatat bisnis alihan berdasarkan laporan keuangan entitas pengalih tidak praktis.</w:t>
      </w:r>
    </w:p>
    <w:p w14:paraId="01ED3FB1" w14:textId="07B6BD56" w:rsidR="006607C5" w:rsidRDefault="00602C88" w:rsidP="00F02590">
      <w:pPr>
        <w:pStyle w:val="ListParagraph"/>
        <w:numPr>
          <w:ilvl w:val="0"/>
          <w:numId w:val="343"/>
        </w:numPr>
        <w:ind w:left="4536" w:hanging="567"/>
        <w:jc w:val="both"/>
        <w:rPr>
          <w:rFonts w:ascii="Bookman Old Style" w:hAnsi="Bookman Old Style"/>
          <w:sz w:val="24"/>
          <w:szCs w:val="24"/>
        </w:rPr>
      </w:pPr>
      <w:proofErr w:type="spellStart"/>
      <w:r>
        <w:rPr>
          <w:rFonts w:ascii="Bookman Old Style" w:hAnsi="Bookman Old Style"/>
          <w:sz w:val="24"/>
          <w:szCs w:val="24"/>
        </w:rPr>
        <w:t>u</w:t>
      </w:r>
      <w:r w:rsidR="006607C5" w:rsidRPr="006607C5">
        <w:rPr>
          <w:rFonts w:ascii="Bookman Old Style" w:hAnsi="Bookman Old Style"/>
          <w:sz w:val="24"/>
          <w:szCs w:val="24"/>
        </w:rPr>
        <w:t>ntuk</w:t>
      </w:r>
      <w:proofErr w:type="spellEnd"/>
      <w:r w:rsidR="006607C5" w:rsidRPr="006607C5">
        <w:rPr>
          <w:rFonts w:ascii="Bookman Old Style" w:hAnsi="Bookman Old Style"/>
          <w:sz w:val="24"/>
          <w:szCs w:val="24"/>
        </w:rPr>
        <w:t xml:space="preserve"> </w:t>
      </w:r>
      <w:proofErr w:type="spellStart"/>
      <w:r w:rsidR="006607C5" w:rsidRPr="006607C5">
        <w:rPr>
          <w:rFonts w:ascii="Bookman Old Style" w:hAnsi="Bookman Old Style"/>
          <w:sz w:val="24"/>
          <w:szCs w:val="24"/>
        </w:rPr>
        <w:t>kombinasi</w:t>
      </w:r>
      <w:proofErr w:type="spellEnd"/>
      <w:r w:rsidR="006607C5" w:rsidRPr="006607C5">
        <w:rPr>
          <w:rFonts w:ascii="Bookman Old Style" w:hAnsi="Bookman Old Style"/>
          <w:sz w:val="24"/>
          <w:szCs w:val="24"/>
        </w:rPr>
        <w:t xml:space="preserve"> </w:t>
      </w:r>
      <w:proofErr w:type="spellStart"/>
      <w:r w:rsidR="006607C5" w:rsidRPr="006607C5">
        <w:rPr>
          <w:rFonts w:ascii="Bookman Old Style" w:hAnsi="Bookman Old Style"/>
          <w:sz w:val="24"/>
          <w:szCs w:val="24"/>
        </w:rPr>
        <w:t>bisnis</w:t>
      </w:r>
      <w:proofErr w:type="spellEnd"/>
      <w:r w:rsidR="006607C5" w:rsidRPr="006607C5">
        <w:rPr>
          <w:rFonts w:ascii="Bookman Old Style" w:hAnsi="Bookman Old Style"/>
          <w:sz w:val="24"/>
          <w:szCs w:val="24"/>
        </w:rPr>
        <w:t xml:space="preserve"> </w:t>
      </w:r>
      <w:proofErr w:type="spellStart"/>
      <w:r w:rsidR="006607C5" w:rsidRPr="006607C5">
        <w:rPr>
          <w:rFonts w:ascii="Bookman Old Style" w:hAnsi="Bookman Old Style"/>
          <w:sz w:val="24"/>
          <w:szCs w:val="24"/>
        </w:rPr>
        <w:t>entitas</w:t>
      </w:r>
      <w:proofErr w:type="spellEnd"/>
      <w:r w:rsidR="006607C5" w:rsidRPr="006607C5">
        <w:rPr>
          <w:rFonts w:ascii="Bookman Old Style" w:hAnsi="Bookman Old Style"/>
          <w:sz w:val="24"/>
          <w:szCs w:val="24"/>
        </w:rPr>
        <w:t xml:space="preserve"> sepengendali yang secara individual tidak material yang terjadi selama periode berjalan, namun secara kolektif material, Emiten atau Perusahaan Publik mengungkapkan secara gabungan informasi yang disyaratkan pada butir i sampai ix di atas.</w:t>
      </w:r>
    </w:p>
    <w:p w14:paraId="5B9E084B" w14:textId="2231C0F1" w:rsidR="0016113C" w:rsidRDefault="0016113C" w:rsidP="00F02590">
      <w:pPr>
        <w:pStyle w:val="ListParagraph"/>
        <w:numPr>
          <w:ilvl w:val="0"/>
          <w:numId w:val="337"/>
        </w:numPr>
        <w:ind w:left="3402" w:hanging="567"/>
        <w:jc w:val="both"/>
        <w:rPr>
          <w:rFonts w:ascii="Bookman Old Style" w:hAnsi="Bookman Old Style"/>
          <w:sz w:val="24"/>
          <w:szCs w:val="24"/>
        </w:rPr>
      </w:pPr>
      <w:r w:rsidRPr="0016113C">
        <w:rPr>
          <w:rFonts w:ascii="Bookman Old Style" w:hAnsi="Bookman Old Style"/>
          <w:sz w:val="24"/>
          <w:szCs w:val="24"/>
        </w:rPr>
        <w:t>Selisih Transaksi dengan Pihak Nonpengendali</w:t>
      </w:r>
    </w:p>
    <w:p w14:paraId="79557C42" w14:textId="77777777" w:rsidR="002C1209" w:rsidRPr="002C1209" w:rsidRDefault="002C1209" w:rsidP="002C1209">
      <w:pPr>
        <w:pStyle w:val="ListParagraph"/>
        <w:ind w:left="3402"/>
        <w:jc w:val="both"/>
        <w:rPr>
          <w:rFonts w:ascii="Bookman Old Style" w:hAnsi="Bookman Old Style"/>
          <w:sz w:val="24"/>
          <w:szCs w:val="24"/>
        </w:rPr>
      </w:pPr>
      <w:r w:rsidRPr="002C1209">
        <w:rPr>
          <w:rFonts w:ascii="Bookman Old Style" w:hAnsi="Bookman Old Style"/>
          <w:sz w:val="24"/>
          <w:szCs w:val="24"/>
        </w:rPr>
        <w:t>Emiten atau Perusahaan Publik wajib mengungkapkan antara lain:</w:t>
      </w:r>
    </w:p>
    <w:p w14:paraId="5F8CEFE1" w14:textId="3FF29F09" w:rsidR="002C1209" w:rsidRPr="002C1209" w:rsidRDefault="002C1209" w:rsidP="00F02590">
      <w:pPr>
        <w:pStyle w:val="ListParagraph"/>
        <w:numPr>
          <w:ilvl w:val="0"/>
          <w:numId w:val="346"/>
        </w:numPr>
        <w:ind w:left="3969" w:hanging="567"/>
        <w:jc w:val="both"/>
        <w:rPr>
          <w:rFonts w:ascii="Bookman Old Style" w:hAnsi="Bookman Old Style"/>
          <w:sz w:val="24"/>
          <w:szCs w:val="24"/>
        </w:rPr>
      </w:pPr>
      <w:r w:rsidRPr="002C1209">
        <w:rPr>
          <w:rFonts w:ascii="Bookman Old Style" w:hAnsi="Bookman Old Style"/>
          <w:sz w:val="24"/>
          <w:szCs w:val="24"/>
        </w:rPr>
        <w:t>uraian transaksi perubahan kepemilikan tanpa hilangnya Pengendalian yang meliputi:</w:t>
      </w:r>
    </w:p>
    <w:p w14:paraId="3CDB66FA" w14:textId="1E2E2FDC" w:rsidR="002C1209" w:rsidRPr="002C1209" w:rsidRDefault="002C1209" w:rsidP="00F02590">
      <w:pPr>
        <w:pStyle w:val="ListParagraph"/>
        <w:numPr>
          <w:ilvl w:val="0"/>
          <w:numId w:val="347"/>
        </w:numPr>
        <w:ind w:left="4536" w:hanging="567"/>
        <w:jc w:val="both"/>
        <w:rPr>
          <w:rFonts w:ascii="Bookman Old Style" w:hAnsi="Bookman Old Style"/>
          <w:sz w:val="24"/>
          <w:szCs w:val="24"/>
        </w:rPr>
      </w:pPr>
      <w:r w:rsidRPr="002C1209">
        <w:rPr>
          <w:rFonts w:ascii="Bookman Old Style" w:hAnsi="Bookman Old Style"/>
          <w:sz w:val="24"/>
          <w:szCs w:val="24"/>
        </w:rPr>
        <w:t>jenis transaksi dan perubahan persentase kepemilikan;</w:t>
      </w:r>
    </w:p>
    <w:p w14:paraId="480A4F4D" w14:textId="7C45ADD1" w:rsidR="002C1209" w:rsidRPr="002C1209" w:rsidRDefault="002C1209" w:rsidP="00F02590">
      <w:pPr>
        <w:pStyle w:val="ListParagraph"/>
        <w:numPr>
          <w:ilvl w:val="0"/>
          <w:numId w:val="347"/>
        </w:numPr>
        <w:ind w:left="4536" w:hanging="567"/>
        <w:jc w:val="both"/>
        <w:rPr>
          <w:rFonts w:ascii="Bookman Old Style" w:hAnsi="Bookman Old Style"/>
          <w:sz w:val="24"/>
          <w:szCs w:val="24"/>
        </w:rPr>
      </w:pPr>
      <w:r w:rsidRPr="002C1209">
        <w:rPr>
          <w:rFonts w:ascii="Bookman Old Style" w:hAnsi="Bookman Old Style"/>
          <w:sz w:val="24"/>
          <w:szCs w:val="24"/>
        </w:rPr>
        <w:t>nama entitas anak; dan</w:t>
      </w:r>
    </w:p>
    <w:p w14:paraId="4E910594" w14:textId="182A1FBE" w:rsidR="002C1209" w:rsidRPr="002C1209" w:rsidRDefault="002C1209" w:rsidP="00F02590">
      <w:pPr>
        <w:pStyle w:val="ListParagraph"/>
        <w:numPr>
          <w:ilvl w:val="0"/>
          <w:numId w:val="347"/>
        </w:numPr>
        <w:ind w:left="4536" w:hanging="567"/>
        <w:jc w:val="both"/>
        <w:rPr>
          <w:rFonts w:ascii="Bookman Old Style" w:hAnsi="Bookman Old Style"/>
          <w:sz w:val="24"/>
          <w:szCs w:val="24"/>
        </w:rPr>
      </w:pPr>
      <w:r w:rsidRPr="002C1209">
        <w:rPr>
          <w:rFonts w:ascii="Bookman Old Style" w:hAnsi="Bookman Old Style"/>
          <w:sz w:val="24"/>
          <w:szCs w:val="24"/>
        </w:rPr>
        <w:t>nama pihak yang bertransaksi;</w:t>
      </w:r>
    </w:p>
    <w:p w14:paraId="2C8FD8FB" w14:textId="2458ABE3" w:rsidR="002C1209" w:rsidRPr="002C1209" w:rsidRDefault="002C1209" w:rsidP="00F02590">
      <w:pPr>
        <w:pStyle w:val="ListParagraph"/>
        <w:numPr>
          <w:ilvl w:val="0"/>
          <w:numId w:val="346"/>
        </w:numPr>
        <w:ind w:left="3969" w:hanging="567"/>
        <w:jc w:val="both"/>
        <w:rPr>
          <w:rFonts w:ascii="Bookman Old Style" w:hAnsi="Bookman Old Style"/>
          <w:sz w:val="24"/>
          <w:szCs w:val="24"/>
        </w:rPr>
      </w:pPr>
      <w:r w:rsidRPr="002C1209">
        <w:rPr>
          <w:rFonts w:ascii="Bookman Old Style" w:hAnsi="Bookman Old Style"/>
          <w:sz w:val="24"/>
          <w:szCs w:val="24"/>
        </w:rPr>
        <w:t>perhitungan selisih transaksi perubahan kepemilikan tanpa hilangnya Pengendalian; dan</w:t>
      </w:r>
    </w:p>
    <w:p w14:paraId="69C3AFD2" w14:textId="78C6E061" w:rsidR="0016113C" w:rsidRPr="0016113C" w:rsidRDefault="002C1209" w:rsidP="00F02590">
      <w:pPr>
        <w:pStyle w:val="ListParagraph"/>
        <w:numPr>
          <w:ilvl w:val="0"/>
          <w:numId w:val="346"/>
        </w:numPr>
        <w:ind w:left="3969" w:hanging="567"/>
        <w:jc w:val="both"/>
        <w:rPr>
          <w:rFonts w:ascii="Bookman Old Style" w:hAnsi="Bookman Old Style"/>
          <w:sz w:val="24"/>
          <w:szCs w:val="24"/>
        </w:rPr>
      </w:pPr>
      <w:r w:rsidRPr="002C1209">
        <w:rPr>
          <w:rFonts w:ascii="Bookman Old Style" w:hAnsi="Bookman Old Style"/>
          <w:sz w:val="24"/>
          <w:szCs w:val="24"/>
        </w:rPr>
        <w:t>jumlah yang direalisasi ke laba rugi atas pelepasan investasi pada saat hilangnya Pengendalian.</w:t>
      </w:r>
    </w:p>
    <w:p w14:paraId="3FCE8CE4" w14:textId="7217F67C" w:rsidR="006607C5" w:rsidRDefault="002C1209" w:rsidP="00F02590">
      <w:pPr>
        <w:pStyle w:val="ListParagraph"/>
        <w:numPr>
          <w:ilvl w:val="0"/>
          <w:numId w:val="337"/>
        </w:numPr>
        <w:ind w:left="3402" w:hanging="567"/>
        <w:jc w:val="both"/>
        <w:rPr>
          <w:rFonts w:ascii="Bookman Old Style" w:hAnsi="Bookman Old Style"/>
          <w:sz w:val="24"/>
          <w:szCs w:val="24"/>
        </w:rPr>
      </w:pPr>
      <w:r w:rsidRPr="002C1209">
        <w:rPr>
          <w:rFonts w:ascii="Bookman Old Style" w:hAnsi="Bookman Old Style"/>
          <w:sz w:val="24"/>
          <w:szCs w:val="24"/>
        </w:rPr>
        <w:t>Saham Treasuri</w:t>
      </w:r>
    </w:p>
    <w:p w14:paraId="75998536" w14:textId="77777777" w:rsidR="002C1209" w:rsidRPr="002C1209" w:rsidRDefault="002C1209" w:rsidP="002C1209">
      <w:pPr>
        <w:pStyle w:val="ListParagraph"/>
        <w:ind w:left="3402"/>
        <w:jc w:val="both"/>
        <w:rPr>
          <w:rFonts w:ascii="Bookman Old Style" w:hAnsi="Bookman Old Style"/>
          <w:sz w:val="24"/>
          <w:szCs w:val="24"/>
        </w:rPr>
      </w:pPr>
      <w:r w:rsidRPr="002C1209">
        <w:rPr>
          <w:rFonts w:ascii="Bookman Old Style" w:hAnsi="Bookman Old Style"/>
          <w:sz w:val="24"/>
          <w:szCs w:val="24"/>
        </w:rPr>
        <w:t>Emiten atau Perusahaan Publik wajib mengungkapkan antara lain:</w:t>
      </w:r>
    </w:p>
    <w:p w14:paraId="1D9859D6" w14:textId="55A08BAA" w:rsidR="002C1209" w:rsidRPr="002C1209" w:rsidRDefault="002C1209" w:rsidP="00F02590">
      <w:pPr>
        <w:pStyle w:val="ListParagraph"/>
        <w:numPr>
          <w:ilvl w:val="0"/>
          <w:numId w:val="348"/>
        </w:numPr>
        <w:ind w:left="3969" w:hanging="567"/>
        <w:jc w:val="both"/>
        <w:rPr>
          <w:rFonts w:ascii="Bookman Old Style" w:hAnsi="Bookman Old Style"/>
          <w:sz w:val="24"/>
          <w:szCs w:val="24"/>
        </w:rPr>
      </w:pPr>
      <w:r w:rsidRPr="002C1209">
        <w:rPr>
          <w:rFonts w:ascii="Bookman Old Style" w:hAnsi="Bookman Old Style"/>
          <w:sz w:val="24"/>
          <w:szCs w:val="24"/>
        </w:rPr>
        <w:t>penjelasan mengenai keputusan yang mendasari pembelian kembali saham Emiten atau Perusahaan Publik, antara lain latar belakang pembelian kembali saham, pelepasan, atau pengurangan modal disetor;</w:t>
      </w:r>
    </w:p>
    <w:p w14:paraId="78BB2BE6" w14:textId="31CBC017" w:rsidR="002C1209" w:rsidRPr="002C1209" w:rsidRDefault="002C1209" w:rsidP="00F02590">
      <w:pPr>
        <w:pStyle w:val="ListParagraph"/>
        <w:numPr>
          <w:ilvl w:val="0"/>
          <w:numId w:val="348"/>
        </w:numPr>
        <w:ind w:left="3969" w:hanging="567"/>
        <w:jc w:val="both"/>
        <w:rPr>
          <w:rFonts w:ascii="Bookman Old Style" w:hAnsi="Bookman Old Style"/>
          <w:sz w:val="24"/>
          <w:szCs w:val="24"/>
        </w:rPr>
      </w:pPr>
      <w:r w:rsidRPr="002C1209">
        <w:rPr>
          <w:rFonts w:ascii="Bookman Old Style" w:hAnsi="Bookman Old Style"/>
          <w:sz w:val="24"/>
          <w:szCs w:val="24"/>
        </w:rPr>
        <w:lastRenderedPageBreak/>
        <w:t>tanggal atau periode perolehan serta jumlah lembar dan nilai saham treasuri yang diperoleh;</w:t>
      </w:r>
    </w:p>
    <w:p w14:paraId="3F90097F" w14:textId="262D3664" w:rsidR="002C1209" w:rsidRPr="002C1209" w:rsidRDefault="002C1209" w:rsidP="00F02590">
      <w:pPr>
        <w:pStyle w:val="ListParagraph"/>
        <w:numPr>
          <w:ilvl w:val="0"/>
          <w:numId w:val="348"/>
        </w:numPr>
        <w:ind w:left="3969" w:hanging="567"/>
        <w:jc w:val="both"/>
        <w:rPr>
          <w:rFonts w:ascii="Bookman Old Style" w:hAnsi="Bookman Old Style"/>
          <w:sz w:val="24"/>
          <w:szCs w:val="24"/>
        </w:rPr>
      </w:pPr>
      <w:r w:rsidRPr="002C1209">
        <w:rPr>
          <w:rFonts w:ascii="Bookman Old Style" w:hAnsi="Bookman Old Style"/>
          <w:sz w:val="24"/>
          <w:szCs w:val="24"/>
        </w:rPr>
        <w:t>tanggal dan jumlah saham treasuri yang digunakan sebagai pengurangan modal disetor;</w:t>
      </w:r>
    </w:p>
    <w:p w14:paraId="45894EC6" w14:textId="728B60CA" w:rsidR="002C1209" w:rsidRDefault="002C1209" w:rsidP="00F02590">
      <w:pPr>
        <w:pStyle w:val="ListParagraph"/>
        <w:numPr>
          <w:ilvl w:val="0"/>
          <w:numId w:val="348"/>
        </w:numPr>
        <w:ind w:left="3969" w:hanging="567"/>
        <w:jc w:val="both"/>
        <w:rPr>
          <w:rFonts w:ascii="Bookman Old Style" w:hAnsi="Bookman Old Style"/>
          <w:sz w:val="24"/>
          <w:szCs w:val="24"/>
        </w:rPr>
      </w:pPr>
      <w:r w:rsidRPr="002C1209">
        <w:rPr>
          <w:rFonts w:ascii="Bookman Old Style" w:hAnsi="Bookman Old Style"/>
          <w:sz w:val="24"/>
          <w:szCs w:val="24"/>
        </w:rPr>
        <w:t>tanggal dan jumlah saham treasuri yang dilepaskan kembali serta selisih antara harga perolehan dengan harga pelepasan saham treasuri; dan</w:t>
      </w:r>
    </w:p>
    <w:p w14:paraId="1C57ECE2" w14:textId="24E37842" w:rsidR="002C1209" w:rsidRPr="002C1209" w:rsidRDefault="002C1209" w:rsidP="00F02590">
      <w:pPr>
        <w:pStyle w:val="ListParagraph"/>
        <w:numPr>
          <w:ilvl w:val="0"/>
          <w:numId w:val="348"/>
        </w:numPr>
        <w:ind w:left="3969" w:hanging="567"/>
        <w:jc w:val="both"/>
        <w:rPr>
          <w:rFonts w:ascii="Bookman Old Style" w:hAnsi="Bookman Old Style"/>
          <w:sz w:val="24"/>
          <w:szCs w:val="24"/>
        </w:rPr>
      </w:pPr>
      <w:r w:rsidRPr="002C1209">
        <w:rPr>
          <w:rFonts w:ascii="Bookman Old Style" w:hAnsi="Bookman Old Style"/>
          <w:sz w:val="24"/>
          <w:szCs w:val="24"/>
        </w:rPr>
        <w:t>akumulasi jumlah lembar dan nilai saham treasuri.</w:t>
      </w:r>
    </w:p>
    <w:p w14:paraId="31324F46" w14:textId="755B6E19" w:rsidR="002C1209" w:rsidRDefault="002C1209" w:rsidP="00F02590">
      <w:pPr>
        <w:pStyle w:val="ListParagraph"/>
        <w:numPr>
          <w:ilvl w:val="0"/>
          <w:numId w:val="337"/>
        </w:numPr>
        <w:ind w:left="3402" w:hanging="567"/>
        <w:jc w:val="both"/>
        <w:rPr>
          <w:rFonts w:ascii="Bookman Old Style" w:hAnsi="Bookman Old Style"/>
          <w:sz w:val="24"/>
          <w:szCs w:val="24"/>
        </w:rPr>
      </w:pPr>
      <w:r>
        <w:rPr>
          <w:rFonts w:ascii="Bookman Old Style" w:hAnsi="Bookman Old Style"/>
          <w:sz w:val="24"/>
          <w:szCs w:val="24"/>
        </w:rPr>
        <w:t>Saldo Laba</w:t>
      </w:r>
    </w:p>
    <w:p w14:paraId="49F7D813" w14:textId="77777777" w:rsidR="002C1209" w:rsidRPr="002C1209" w:rsidRDefault="002C1209" w:rsidP="002C1209">
      <w:pPr>
        <w:pStyle w:val="ListParagraph"/>
        <w:ind w:left="3402"/>
        <w:jc w:val="both"/>
        <w:rPr>
          <w:rFonts w:ascii="Bookman Old Style" w:hAnsi="Bookman Old Style"/>
          <w:sz w:val="24"/>
          <w:szCs w:val="24"/>
        </w:rPr>
      </w:pPr>
      <w:r w:rsidRPr="002C1209">
        <w:rPr>
          <w:rFonts w:ascii="Bookman Old Style" w:hAnsi="Bookman Old Style"/>
          <w:sz w:val="24"/>
          <w:szCs w:val="24"/>
        </w:rPr>
        <w:t xml:space="preserve">Emiten atau Perusahaan Publik wajib mengungkapkan antara lain: </w:t>
      </w:r>
    </w:p>
    <w:p w14:paraId="44292ECA" w14:textId="5CF56D58" w:rsidR="002C1209" w:rsidRPr="002C1209" w:rsidRDefault="002C1209" w:rsidP="00F02590">
      <w:pPr>
        <w:pStyle w:val="ListParagraph"/>
        <w:numPr>
          <w:ilvl w:val="0"/>
          <w:numId w:val="349"/>
        </w:numPr>
        <w:ind w:left="3969" w:hanging="567"/>
        <w:jc w:val="both"/>
        <w:rPr>
          <w:rFonts w:ascii="Bookman Old Style" w:hAnsi="Bookman Old Style"/>
          <w:sz w:val="24"/>
          <w:szCs w:val="24"/>
        </w:rPr>
      </w:pPr>
      <w:r w:rsidRPr="002C1209">
        <w:rPr>
          <w:rFonts w:ascii="Bookman Old Style" w:hAnsi="Bookman Old Style"/>
          <w:sz w:val="24"/>
          <w:szCs w:val="24"/>
        </w:rPr>
        <w:t>perubahan saldo laba pada periode bersangkutan dan persetujuan RUPS yang terkait;</w:t>
      </w:r>
    </w:p>
    <w:p w14:paraId="7AF4C5B5" w14:textId="46615116" w:rsidR="002C1209" w:rsidRPr="002C1209" w:rsidRDefault="002C1209" w:rsidP="00F02590">
      <w:pPr>
        <w:pStyle w:val="ListParagraph"/>
        <w:numPr>
          <w:ilvl w:val="0"/>
          <w:numId w:val="349"/>
        </w:numPr>
        <w:ind w:left="3969" w:hanging="567"/>
        <w:jc w:val="both"/>
        <w:rPr>
          <w:rFonts w:ascii="Bookman Old Style" w:hAnsi="Bookman Old Style"/>
          <w:sz w:val="24"/>
          <w:szCs w:val="24"/>
        </w:rPr>
      </w:pPr>
      <w:r w:rsidRPr="002C1209">
        <w:rPr>
          <w:rFonts w:ascii="Bookman Old Style" w:hAnsi="Bookman Old Style"/>
          <w:sz w:val="24"/>
          <w:szCs w:val="24"/>
        </w:rPr>
        <w:t>alasan dan jumlah penyesuaian periode sebelumnya, jika terdapat penyesuaian; dan</w:t>
      </w:r>
    </w:p>
    <w:p w14:paraId="4F9BABEB" w14:textId="1E70A471" w:rsidR="002C1209" w:rsidRDefault="002C1209" w:rsidP="00F02590">
      <w:pPr>
        <w:pStyle w:val="ListParagraph"/>
        <w:numPr>
          <w:ilvl w:val="0"/>
          <w:numId w:val="349"/>
        </w:numPr>
        <w:ind w:left="3969" w:hanging="567"/>
        <w:jc w:val="both"/>
        <w:rPr>
          <w:rFonts w:ascii="Bookman Old Style" w:hAnsi="Bookman Old Style"/>
          <w:sz w:val="24"/>
          <w:szCs w:val="24"/>
        </w:rPr>
      </w:pPr>
      <w:r w:rsidRPr="002C1209">
        <w:rPr>
          <w:rFonts w:ascii="Bookman Old Style" w:hAnsi="Bookman Old Style"/>
          <w:sz w:val="24"/>
          <w:szCs w:val="24"/>
        </w:rPr>
        <w:t>saldo laba yang ditentukan penggunaannya, sifat dan tujuan setiap pos cadangan.</w:t>
      </w:r>
    </w:p>
    <w:p w14:paraId="1875AC30" w14:textId="48A867E6" w:rsidR="002C1209" w:rsidRDefault="002C1209" w:rsidP="00F02590">
      <w:pPr>
        <w:pStyle w:val="ListParagraph"/>
        <w:numPr>
          <w:ilvl w:val="0"/>
          <w:numId w:val="337"/>
        </w:numPr>
        <w:ind w:left="3402" w:hanging="567"/>
        <w:jc w:val="both"/>
        <w:rPr>
          <w:rFonts w:ascii="Bookman Old Style" w:hAnsi="Bookman Old Style"/>
          <w:sz w:val="24"/>
          <w:szCs w:val="24"/>
        </w:rPr>
      </w:pPr>
      <w:r w:rsidRPr="002C1209">
        <w:rPr>
          <w:rFonts w:ascii="Bookman Old Style" w:hAnsi="Bookman Old Style"/>
          <w:sz w:val="24"/>
          <w:szCs w:val="24"/>
        </w:rPr>
        <w:t>Penghasilan Komprehensif Lainnya</w:t>
      </w:r>
    </w:p>
    <w:p w14:paraId="02FD40B7" w14:textId="61682BD4" w:rsidR="002C1209" w:rsidRPr="002C1209" w:rsidRDefault="002C1209" w:rsidP="002C1209">
      <w:pPr>
        <w:pStyle w:val="ListParagraph"/>
        <w:ind w:left="3402"/>
        <w:jc w:val="both"/>
        <w:rPr>
          <w:rFonts w:ascii="Bookman Old Style" w:hAnsi="Bookman Old Style"/>
          <w:sz w:val="24"/>
          <w:szCs w:val="24"/>
        </w:rPr>
      </w:pPr>
      <w:r w:rsidRPr="002C1209">
        <w:rPr>
          <w:rFonts w:ascii="Bookman Old Style" w:hAnsi="Bookman Old Style"/>
          <w:sz w:val="24"/>
          <w:szCs w:val="24"/>
        </w:rPr>
        <w:t>Emiten atau Perusahaan Publik wajib mengungkapkan antara lain keterangan mengenai perubahan masing-masing komponen penghasilan komprehensif lainnya, dimana keterangan mengenai perubahan tersebut dapat disajikan dalam laporan perubahan ekuitas apabila tidak diungkapkan dalam bagian ini.</w:t>
      </w:r>
    </w:p>
    <w:p w14:paraId="2E72F8FC" w14:textId="03706E8A" w:rsidR="001E29D7" w:rsidRDefault="002C1209" w:rsidP="00F02590">
      <w:pPr>
        <w:pStyle w:val="ListParagraph"/>
        <w:numPr>
          <w:ilvl w:val="0"/>
          <w:numId w:val="336"/>
        </w:numPr>
        <w:spacing w:after="0" w:line="240" w:lineRule="auto"/>
        <w:ind w:left="2835" w:hanging="567"/>
        <w:rPr>
          <w:rFonts w:ascii="Bookman Old Style" w:hAnsi="Bookman Old Style"/>
          <w:sz w:val="24"/>
          <w:szCs w:val="24"/>
        </w:rPr>
      </w:pPr>
      <w:r w:rsidRPr="002C1209">
        <w:rPr>
          <w:rFonts w:ascii="Bookman Old Style" w:hAnsi="Bookman Old Style"/>
          <w:sz w:val="24"/>
          <w:szCs w:val="24"/>
        </w:rPr>
        <w:t>Kepentingan nonpengendali</w:t>
      </w:r>
    </w:p>
    <w:p w14:paraId="0B4D4FF8" w14:textId="4424E61A" w:rsidR="002C1209" w:rsidRDefault="002C1209" w:rsidP="002C1209">
      <w:pPr>
        <w:pStyle w:val="ListParagraph"/>
        <w:spacing w:after="0" w:line="240" w:lineRule="auto"/>
        <w:ind w:left="2835"/>
        <w:jc w:val="both"/>
        <w:rPr>
          <w:rFonts w:ascii="Bookman Old Style" w:hAnsi="Bookman Old Style"/>
          <w:sz w:val="24"/>
          <w:szCs w:val="24"/>
        </w:rPr>
      </w:pPr>
      <w:r w:rsidRPr="002C1209">
        <w:rPr>
          <w:rFonts w:ascii="Bookman Old Style" w:hAnsi="Bookman Old Style"/>
          <w:sz w:val="24"/>
          <w:szCs w:val="24"/>
        </w:rPr>
        <w:t>Emiten atau Perusahaan Publik wajib mengungkapkan antara lain rincian bagian pemegang saham nonpengendali atas ekuitas masing-masing entitas anak yang tidak dapat diatribusikan secara langsung atau tidak langsung pada entitas induk.</w:t>
      </w:r>
    </w:p>
    <w:p w14:paraId="24EAFCF5" w14:textId="44A8ADB0" w:rsidR="003552B1" w:rsidRDefault="00762E5E" w:rsidP="00DD0351">
      <w:pPr>
        <w:pStyle w:val="ListParagraph"/>
        <w:numPr>
          <w:ilvl w:val="0"/>
          <w:numId w:val="220"/>
        </w:numPr>
        <w:spacing w:after="0" w:line="240" w:lineRule="auto"/>
        <w:ind w:left="1701" w:hanging="567"/>
        <w:rPr>
          <w:rFonts w:ascii="Bookman Old Style" w:hAnsi="Bookman Old Style"/>
          <w:sz w:val="24"/>
          <w:szCs w:val="24"/>
        </w:rPr>
      </w:pPr>
      <w:r>
        <w:rPr>
          <w:rFonts w:ascii="Bookman Old Style" w:hAnsi="Bookman Old Style"/>
          <w:sz w:val="24"/>
          <w:szCs w:val="24"/>
        </w:rPr>
        <w:t>Pengungkapan Lainnya</w:t>
      </w:r>
    </w:p>
    <w:p w14:paraId="161C1541" w14:textId="4BB33F24" w:rsidR="00762E5E" w:rsidRDefault="00762E5E" w:rsidP="00762E5E">
      <w:pPr>
        <w:pStyle w:val="ListParagraph"/>
        <w:numPr>
          <w:ilvl w:val="0"/>
          <w:numId w:val="373"/>
        </w:numPr>
        <w:spacing w:after="0" w:line="240" w:lineRule="auto"/>
        <w:ind w:left="2268" w:hanging="567"/>
        <w:rPr>
          <w:rFonts w:ascii="Bookman Old Style" w:hAnsi="Bookman Old Style"/>
          <w:sz w:val="24"/>
          <w:szCs w:val="24"/>
        </w:rPr>
      </w:pPr>
      <w:r w:rsidRPr="00762E5E">
        <w:rPr>
          <w:rFonts w:ascii="Bookman Old Style" w:hAnsi="Bookman Old Style"/>
          <w:sz w:val="24"/>
          <w:szCs w:val="24"/>
        </w:rPr>
        <w:t>Transaksi Pihak Berelasi</w:t>
      </w:r>
    </w:p>
    <w:p w14:paraId="33AF7A23" w14:textId="306AEDB6" w:rsidR="00762E5E" w:rsidRPr="00762E5E" w:rsidRDefault="00762E5E" w:rsidP="00762E5E">
      <w:pPr>
        <w:pStyle w:val="ListParagraph"/>
        <w:numPr>
          <w:ilvl w:val="0"/>
          <w:numId w:val="374"/>
        </w:numPr>
        <w:spacing w:after="0" w:line="240" w:lineRule="auto"/>
        <w:ind w:left="2835" w:hanging="567"/>
        <w:jc w:val="both"/>
        <w:rPr>
          <w:rFonts w:ascii="Bookman Old Style" w:hAnsi="Bookman Old Style"/>
          <w:sz w:val="24"/>
          <w:szCs w:val="24"/>
        </w:rPr>
      </w:pPr>
      <w:r w:rsidRPr="00762E5E">
        <w:rPr>
          <w:rFonts w:ascii="Bookman Old Style" w:hAnsi="Bookman Old Style"/>
          <w:sz w:val="24"/>
          <w:szCs w:val="24"/>
        </w:rPr>
        <w:t>Emiten atau Perusahaan Publik wajib mengungkapkan transaksi atau saldo dengan pihak berelasi, yang jumlahnya:</w:t>
      </w:r>
    </w:p>
    <w:p w14:paraId="6DED4E9A" w14:textId="10C7D402" w:rsidR="00762E5E" w:rsidRPr="00762E5E" w:rsidRDefault="00762E5E" w:rsidP="00762E5E">
      <w:pPr>
        <w:pStyle w:val="ListParagraph"/>
        <w:numPr>
          <w:ilvl w:val="0"/>
          <w:numId w:val="375"/>
        </w:numPr>
        <w:spacing w:after="0" w:line="240" w:lineRule="auto"/>
        <w:ind w:left="3402" w:hanging="567"/>
        <w:jc w:val="both"/>
        <w:rPr>
          <w:rFonts w:ascii="Bookman Old Style" w:hAnsi="Bookman Old Style"/>
          <w:sz w:val="24"/>
          <w:szCs w:val="24"/>
        </w:rPr>
      </w:pPr>
      <w:r w:rsidRPr="00762E5E">
        <w:rPr>
          <w:rFonts w:ascii="Bookman Old Style" w:hAnsi="Bookman Old Style"/>
          <w:sz w:val="24"/>
          <w:szCs w:val="24"/>
        </w:rPr>
        <w:t>lebih dari Rp 1.000.000.000,00 (satu miliar rupiah) untuk transaksi dengan orang atau anggota keluarga terdekat; dan/atau</w:t>
      </w:r>
    </w:p>
    <w:p w14:paraId="43ED6B7F" w14:textId="3CBC4A40" w:rsidR="00762E5E" w:rsidRPr="00762E5E" w:rsidRDefault="00762E5E" w:rsidP="00762E5E">
      <w:pPr>
        <w:pStyle w:val="ListParagraph"/>
        <w:numPr>
          <w:ilvl w:val="0"/>
          <w:numId w:val="375"/>
        </w:numPr>
        <w:spacing w:after="0" w:line="240" w:lineRule="auto"/>
        <w:ind w:left="3402" w:hanging="567"/>
        <w:jc w:val="both"/>
        <w:rPr>
          <w:rFonts w:ascii="Bookman Old Style" w:hAnsi="Bookman Old Style"/>
          <w:sz w:val="24"/>
          <w:szCs w:val="24"/>
        </w:rPr>
      </w:pPr>
      <w:r w:rsidRPr="00762E5E">
        <w:rPr>
          <w:rFonts w:ascii="Bookman Old Style" w:hAnsi="Bookman Old Style"/>
          <w:sz w:val="24"/>
          <w:szCs w:val="24"/>
        </w:rPr>
        <w:t>lebih dari 0,5% (nol koma lima persen) dari modal disetor untuk transaksi dengan entitas berelasi.</w:t>
      </w:r>
    </w:p>
    <w:p w14:paraId="0641C33A" w14:textId="15369784" w:rsidR="00762E5E" w:rsidRPr="00762E5E" w:rsidRDefault="00762E5E" w:rsidP="00762E5E">
      <w:pPr>
        <w:pStyle w:val="ListParagraph"/>
        <w:numPr>
          <w:ilvl w:val="0"/>
          <w:numId w:val="374"/>
        </w:numPr>
        <w:spacing w:after="0" w:line="240" w:lineRule="auto"/>
        <w:ind w:left="2835" w:hanging="567"/>
        <w:jc w:val="both"/>
        <w:rPr>
          <w:rFonts w:ascii="Bookman Old Style" w:hAnsi="Bookman Old Style"/>
          <w:sz w:val="24"/>
          <w:szCs w:val="24"/>
        </w:rPr>
      </w:pPr>
      <w:r w:rsidRPr="00762E5E">
        <w:rPr>
          <w:rFonts w:ascii="Bookman Old Style" w:hAnsi="Bookman Old Style"/>
          <w:sz w:val="24"/>
          <w:szCs w:val="24"/>
        </w:rPr>
        <w:t>Pengungkapan sebagaimana dimaksud huruf a), dengan ketentuan sebagai berikut:</w:t>
      </w:r>
    </w:p>
    <w:p w14:paraId="23EB449D" w14:textId="3300B9ED" w:rsidR="00762E5E" w:rsidRPr="00762E5E" w:rsidRDefault="00762E5E" w:rsidP="00762E5E">
      <w:pPr>
        <w:pStyle w:val="ListParagraph"/>
        <w:numPr>
          <w:ilvl w:val="0"/>
          <w:numId w:val="376"/>
        </w:numPr>
        <w:spacing w:after="0" w:line="240" w:lineRule="auto"/>
        <w:ind w:left="3402" w:hanging="567"/>
        <w:jc w:val="both"/>
        <w:rPr>
          <w:rFonts w:ascii="Bookman Old Style" w:hAnsi="Bookman Old Style"/>
          <w:sz w:val="24"/>
          <w:szCs w:val="24"/>
        </w:rPr>
      </w:pPr>
      <w:r w:rsidRPr="00762E5E">
        <w:rPr>
          <w:rFonts w:ascii="Bookman Old Style" w:hAnsi="Bookman Old Style"/>
          <w:sz w:val="24"/>
          <w:szCs w:val="24"/>
        </w:rPr>
        <w:lastRenderedPageBreak/>
        <w:t>pengungkapan yang terkait dengan transaksi dengan orang atau anggota keluarga terdekat meliputi nama, sifat dan hubungan dengan pihak berelasi serta informasi tentang transaksi dan saldo dengan pihak dimaksud;</w:t>
      </w:r>
    </w:p>
    <w:p w14:paraId="13B40BE3" w14:textId="004B2839" w:rsidR="00762E5E" w:rsidRPr="00762E5E" w:rsidRDefault="00762E5E" w:rsidP="00762E5E">
      <w:pPr>
        <w:pStyle w:val="ListParagraph"/>
        <w:numPr>
          <w:ilvl w:val="0"/>
          <w:numId w:val="376"/>
        </w:numPr>
        <w:spacing w:after="0" w:line="240" w:lineRule="auto"/>
        <w:ind w:left="3402" w:hanging="567"/>
        <w:jc w:val="both"/>
        <w:rPr>
          <w:rFonts w:ascii="Bookman Old Style" w:hAnsi="Bookman Old Style"/>
          <w:sz w:val="24"/>
          <w:szCs w:val="24"/>
        </w:rPr>
      </w:pPr>
      <w:r w:rsidRPr="00762E5E">
        <w:rPr>
          <w:rFonts w:ascii="Bookman Old Style" w:hAnsi="Bookman Old Style"/>
          <w:sz w:val="24"/>
          <w:szCs w:val="24"/>
        </w:rPr>
        <w:t>pengungkapan yang terkait dengan transaksi dengan entitas berelasi meliputi sifat dan hubungan dengan pihak-pihak berelasi serta informasi mengenai transaksi dan saldo, termasuk komitmen, yang diperlukan untuk memahami potensi dampak hubungan tersebut dalam laporan keuangan, paling kurang:</w:t>
      </w:r>
    </w:p>
    <w:p w14:paraId="7D38B690" w14:textId="4C0D00EA" w:rsidR="00762E5E" w:rsidRPr="00762E5E" w:rsidRDefault="00762E5E" w:rsidP="00762E5E">
      <w:pPr>
        <w:pStyle w:val="ListParagraph"/>
        <w:numPr>
          <w:ilvl w:val="0"/>
          <w:numId w:val="377"/>
        </w:numPr>
        <w:spacing w:after="0" w:line="240" w:lineRule="auto"/>
        <w:ind w:left="3969" w:hanging="567"/>
        <w:jc w:val="both"/>
        <w:rPr>
          <w:rFonts w:ascii="Bookman Old Style" w:hAnsi="Bookman Old Style"/>
          <w:sz w:val="24"/>
          <w:szCs w:val="24"/>
        </w:rPr>
      </w:pPr>
      <w:r w:rsidRPr="00762E5E">
        <w:rPr>
          <w:rFonts w:ascii="Bookman Old Style" w:hAnsi="Bookman Old Style"/>
          <w:sz w:val="24"/>
          <w:szCs w:val="24"/>
        </w:rPr>
        <w:t>jumlah transaksi beserta persentasenya terhadap total pendapatan dan beban terkait;</w:t>
      </w:r>
    </w:p>
    <w:p w14:paraId="03C0ADE0" w14:textId="79AEBBAA" w:rsidR="00762E5E" w:rsidRPr="00762E5E" w:rsidRDefault="00762E5E" w:rsidP="00762E5E">
      <w:pPr>
        <w:pStyle w:val="ListParagraph"/>
        <w:numPr>
          <w:ilvl w:val="0"/>
          <w:numId w:val="377"/>
        </w:numPr>
        <w:spacing w:after="0" w:line="240" w:lineRule="auto"/>
        <w:ind w:left="3969" w:hanging="567"/>
        <w:jc w:val="both"/>
        <w:rPr>
          <w:rFonts w:ascii="Bookman Old Style" w:hAnsi="Bookman Old Style"/>
          <w:sz w:val="24"/>
          <w:szCs w:val="24"/>
        </w:rPr>
      </w:pPr>
      <w:r w:rsidRPr="00762E5E">
        <w:rPr>
          <w:rFonts w:ascii="Bookman Old Style" w:hAnsi="Bookman Old Style"/>
          <w:sz w:val="24"/>
          <w:szCs w:val="24"/>
        </w:rPr>
        <w:t>jumlah saldo beserta persentasenya terhadap total Aset atau Liabilitas, termasuk komitmen, dan:</w:t>
      </w:r>
    </w:p>
    <w:p w14:paraId="11DB0BB9" w14:textId="088A3981" w:rsidR="00762E5E" w:rsidRPr="00762E5E" w:rsidRDefault="00762E5E" w:rsidP="00762E5E">
      <w:pPr>
        <w:pStyle w:val="ListParagraph"/>
        <w:numPr>
          <w:ilvl w:val="0"/>
          <w:numId w:val="378"/>
        </w:numPr>
        <w:spacing w:after="0" w:line="240" w:lineRule="auto"/>
        <w:ind w:left="4536" w:hanging="567"/>
        <w:jc w:val="both"/>
        <w:rPr>
          <w:rFonts w:ascii="Bookman Old Style" w:hAnsi="Bookman Old Style"/>
          <w:sz w:val="24"/>
          <w:szCs w:val="24"/>
        </w:rPr>
      </w:pPr>
      <w:proofErr w:type="spellStart"/>
      <w:r w:rsidRPr="00762E5E">
        <w:rPr>
          <w:rFonts w:ascii="Bookman Old Style" w:hAnsi="Bookman Old Style"/>
          <w:sz w:val="24"/>
          <w:szCs w:val="24"/>
        </w:rPr>
        <w:t>syarat</w:t>
      </w:r>
      <w:proofErr w:type="spellEnd"/>
      <w:r w:rsidRPr="00762E5E">
        <w:rPr>
          <w:rFonts w:ascii="Bookman Old Style" w:hAnsi="Bookman Old Style"/>
          <w:sz w:val="24"/>
          <w:szCs w:val="24"/>
        </w:rPr>
        <w:t xml:space="preserve"> dan </w:t>
      </w:r>
      <w:proofErr w:type="spellStart"/>
      <w:r w:rsidRPr="00762E5E">
        <w:rPr>
          <w:rFonts w:ascii="Bookman Old Style" w:hAnsi="Bookman Old Style"/>
          <w:sz w:val="24"/>
          <w:szCs w:val="24"/>
        </w:rPr>
        <w:t>kondisinya</w:t>
      </w:r>
      <w:proofErr w:type="spellEnd"/>
      <w:r w:rsidRPr="00762E5E">
        <w:rPr>
          <w:rFonts w:ascii="Bookman Old Style" w:hAnsi="Bookman Old Style"/>
          <w:sz w:val="24"/>
          <w:szCs w:val="24"/>
        </w:rPr>
        <w:t xml:space="preserve">, </w:t>
      </w:r>
      <w:proofErr w:type="spellStart"/>
      <w:r w:rsidRPr="00762E5E">
        <w:rPr>
          <w:rFonts w:ascii="Bookman Old Style" w:hAnsi="Bookman Old Style"/>
          <w:sz w:val="24"/>
          <w:szCs w:val="24"/>
        </w:rPr>
        <w:t>termasuk</w:t>
      </w:r>
      <w:proofErr w:type="spellEnd"/>
      <w:r w:rsidRPr="00762E5E">
        <w:rPr>
          <w:rFonts w:ascii="Bookman Old Style" w:hAnsi="Bookman Old Style"/>
          <w:sz w:val="24"/>
          <w:szCs w:val="24"/>
        </w:rPr>
        <w:t xml:space="preserve"> </w:t>
      </w:r>
      <w:proofErr w:type="spellStart"/>
      <w:r w:rsidRPr="00762E5E">
        <w:rPr>
          <w:rFonts w:ascii="Bookman Old Style" w:hAnsi="Bookman Old Style"/>
          <w:sz w:val="24"/>
          <w:szCs w:val="24"/>
        </w:rPr>
        <w:t>apakah</w:t>
      </w:r>
      <w:proofErr w:type="spellEnd"/>
      <w:r w:rsidRPr="00762E5E">
        <w:rPr>
          <w:rFonts w:ascii="Bookman Old Style" w:hAnsi="Bookman Old Style"/>
          <w:sz w:val="24"/>
          <w:szCs w:val="24"/>
        </w:rPr>
        <w:t xml:space="preserve"> </w:t>
      </w:r>
      <w:proofErr w:type="spellStart"/>
      <w:r w:rsidRPr="00762E5E">
        <w:rPr>
          <w:rFonts w:ascii="Bookman Old Style" w:hAnsi="Bookman Old Style"/>
          <w:sz w:val="24"/>
          <w:szCs w:val="24"/>
        </w:rPr>
        <w:t>terdapat</w:t>
      </w:r>
      <w:proofErr w:type="spellEnd"/>
      <w:r w:rsidRPr="00762E5E">
        <w:rPr>
          <w:rFonts w:ascii="Bookman Old Style" w:hAnsi="Bookman Old Style"/>
          <w:sz w:val="24"/>
          <w:szCs w:val="24"/>
        </w:rPr>
        <w:t xml:space="preserve"> </w:t>
      </w:r>
      <w:proofErr w:type="spellStart"/>
      <w:r w:rsidRPr="00762E5E">
        <w:rPr>
          <w:rFonts w:ascii="Bookman Old Style" w:hAnsi="Bookman Old Style"/>
          <w:sz w:val="24"/>
          <w:szCs w:val="24"/>
        </w:rPr>
        <w:t>jaminan</w:t>
      </w:r>
      <w:proofErr w:type="spellEnd"/>
      <w:r w:rsidRPr="00762E5E">
        <w:rPr>
          <w:rFonts w:ascii="Bookman Old Style" w:hAnsi="Bookman Old Style"/>
          <w:sz w:val="24"/>
          <w:szCs w:val="24"/>
        </w:rPr>
        <w:t xml:space="preserve">, dan </w:t>
      </w:r>
      <w:proofErr w:type="spellStart"/>
      <w:r w:rsidRPr="00762E5E">
        <w:rPr>
          <w:rFonts w:ascii="Bookman Old Style" w:hAnsi="Bookman Old Style"/>
          <w:sz w:val="24"/>
          <w:szCs w:val="24"/>
        </w:rPr>
        <w:t>sifat</w:t>
      </w:r>
      <w:proofErr w:type="spellEnd"/>
      <w:r w:rsidRPr="00762E5E">
        <w:rPr>
          <w:rFonts w:ascii="Bookman Old Style" w:hAnsi="Bookman Old Style"/>
          <w:sz w:val="24"/>
          <w:szCs w:val="24"/>
        </w:rPr>
        <w:t xml:space="preserve"> </w:t>
      </w:r>
      <w:proofErr w:type="spellStart"/>
      <w:r w:rsidRPr="00762E5E">
        <w:rPr>
          <w:rFonts w:ascii="Bookman Old Style" w:hAnsi="Bookman Old Style"/>
          <w:sz w:val="24"/>
          <w:szCs w:val="24"/>
        </w:rPr>
        <w:t>imbalan</w:t>
      </w:r>
      <w:proofErr w:type="spellEnd"/>
      <w:r w:rsidRPr="00762E5E">
        <w:rPr>
          <w:rFonts w:ascii="Bookman Old Style" w:hAnsi="Bookman Old Style"/>
          <w:sz w:val="24"/>
          <w:szCs w:val="24"/>
        </w:rPr>
        <w:t xml:space="preserve"> yang </w:t>
      </w:r>
      <w:proofErr w:type="spellStart"/>
      <w:r w:rsidRPr="00762E5E">
        <w:rPr>
          <w:rFonts w:ascii="Bookman Old Style" w:hAnsi="Bookman Old Style"/>
          <w:sz w:val="24"/>
          <w:szCs w:val="24"/>
        </w:rPr>
        <w:t>akan</w:t>
      </w:r>
      <w:proofErr w:type="spellEnd"/>
      <w:r w:rsidRPr="00762E5E">
        <w:rPr>
          <w:rFonts w:ascii="Bookman Old Style" w:hAnsi="Bookman Old Style"/>
          <w:sz w:val="24"/>
          <w:szCs w:val="24"/>
        </w:rPr>
        <w:t xml:space="preserve"> </w:t>
      </w:r>
      <w:proofErr w:type="spellStart"/>
      <w:r w:rsidRPr="00762E5E">
        <w:rPr>
          <w:rFonts w:ascii="Bookman Old Style" w:hAnsi="Bookman Old Style"/>
          <w:sz w:val="24"/>
          <w:szCs w:val="24"/>
        </w:rPr>
        <w:t>diberikan</w:t>
      </w:r>
      <w:proofErr w:type="spellEnd"/>
      <w:r w:rsidRPr="00762E5E">
        <w:rPr>
          <w:rFonts w:ascii="Bookman Old Style" w:hAnsi="Bookman Old Style"/>
          <w:sz w:val="24"/>
          <w:szCs w:val="24"/>
        </w:rPr>
        <w:t xml:space="preserve">, </w:t>
      </w:r>
      <w:proofErr w:type="spellStart"/>
      <w:r w:rsidRPr="00762E5E">
        <w:rPr>
          <w:rFonts w:ascii="Bookman Old Style" w:hAnsi="Bookman Old Style"/>
          <w:sz w:val="24"/>
          <w:szCs w:val="24"/>
        </w:rPr>
        <w:t>dalam</w:t>
      </w:r>
      <w:proofErr w:type="spellEnd"/>
      <w:r w:rsidRPr="00762E5E">
        <w:rPr>
          <w:rFonts w:ascii="Bookman Old Style" w:hAnsi="Bookman Old Style"/>
          <w:sz w:val="24"/>
          <w:szCs w:val="24"/>
        </w:rPr>
        <w:t xml:space="preserve"> </w:t>
      </w:r>
      <w:proofErr w:type="spellStart"/>
      <w:r w:rsidRPr="00762E5E">
        <w:rPr>
          <w:rFonts w:ascii="Bookman Old Style" w:hAnsi="Bookman Old Style"/>
          <w:sz w:val="24"/>
          <w:szCs w:val="24"/>
        </w:rPr>
        <w:t>penyelesaian</w:t>
      </w:r>
      <w:proofErr w:type="spellEnd"/>
      <w:r w:rsidRPr="00762E5E">
        <w:rPr>
          <w:rFonts w:ascii="Bookman Old Style" w:hAnsi="Bookman Old Style"/>
          <w:sz w:val="24"/>
          <w:szCs w:val="24"/>
        </w:rPr>
        <w:t>; dan</w:t>
      </w:r>
    </w:p>
    <w:p w14:paraId="1B5D652B" w14:textId="6DE54FF7" w:rsidR="00762E5E" w:rsidRPr="00762E5E" w:rsidRDefault="00762E5E" w:rsidP="00762E5E">
      <w:pPr>
        <w:pStyle w:val="ListParagraph"/>
        <w:numPr>
          <w:ilvl w:val="0"/>
          <w:numId w:val="378"/>
        </w:numPr>
        <w:spacing w:after="0" w:line="240" w:lineRule="auto"/>
        <w:ind w:left="4536" w:hanging="567"/>
        <w:jc w:val="both"/>
        <w:rPr>
          <w:rFonts w:ascii="Bookman Old Style" w:hAnsi="Bookman Old Style"/>
          <w:sz w:val="24"/>
          <w:szCs w:val="24"/>
        </w:rPr>
      </w:pPr>
      <w:r w:rsidRPr="00762E5E">
        <w:rPr>
          <w:rFonts w:ascii="Bookman Old Style" w:hAnsi="Bookman Old Style"/>
          <w:sz w:val="24"/>
          <w:szCs w:val="24"/>
        </w:rPr>
        <w:t>rincian jaminan yang diberikan atau diterima;</w:t>
      </w:r>
    </w:p>
    <w:p w14:paraId="68FED57F" w14:textId="0E2CE694" w:rsidR="00762E5E" w:rsidRPr="00762E5E" w:rsidRDefault="00762E5E" w:rsidP="00762E5E">
      <w:pPr>
        <w:pStyle w:val="ListParagraph"/>
        <w:numPr>
          <w:ilvl w:val="0"/>
          <w:numId w:val="377"/>
        </w:numPr>
        <w:spacing w:after="0" w:line="240" w:lineRule="auto"/>
        <w:ind w:left="3969" w:hanging="567"/>
        <w:jc w:val="both"/>
        <w:rPr>
          <w:rFonts w:ascii="Bookman Old Style" w:hAnsi="Bookman Old Style"/>
          <w:sz w:val="24"/>
          <w:szCs w:val="24"/>
        </w:rPr>
      </w:pPr>
      <w:r w:rsidRPr="00762E5E">
        <w:rPr>
          <w:rFonts w:ascii="Bookman Old Style" w:hAnsi="Bookman Old Style"/>
          <w:sz w:val="24"/>
          <w:szCs w:val="24"/>
        </w:rPr>
        <w:t>jumlah cadangan kerugian penurunan nilai, beban cadangan kerugian penurunan nilai secara individual dan kolektif, dan penghapusan piutang terkait dengan jumlah saldo piutang usaha dan piutang pihak berelasi non-usaha; dan</w:t>
      </w:r>
    </w:p>
    <w:p w14:paraId="13514FCB" w14:textId="4A58028A" w:rsidR="00762E5E" w:rsidRPr="00762E5E" w:rsidRDefault="00762E5E" w:rsidP="00762E5E">
      <w:pPr>
        <w:pStyle w:val="ListParagraph"/>
        <w:numPr>
          <w:ilvl w:val="0"/>
          <w:numId w:val="377"/>
        </w:numPr>
        <w:spacing w:after="0" w:line="240" w:lineRule="auto"/>
        <w:ind w:left="3969" w:hanging="567"/>
        <w:jc w:val="both"/>
        <w:rPr>
          <w:rFonts w:ascii="Bookman Old Style" w:hAnsi="Bookman Old Style"/>
          <w:sz w:val="24"/>
          <w:szCs w:val="24"/>
        </w:rPr>
      </w:pPr>
      <w:r w:rsidRPr="00762E5E">
        <w:rPr>
          <w:rFonts w:ascii="Bookman Old Style" w:hAnsi="Bookman Old Style"/>
          <w:sz w:val="24"/>
          <w:szCs w:val="24"/>
        </w:rPr>
        <w:t>alasan dan dasar pembentukan cadangan kerugian penurunan nilai, jika dilakukan pembentukan;</w:t>
      </w:r>
    </w:p>
    <w:p w14:paraId="316ECC61" w14:textId="60632900" w:rsidR="00762E5E" w:rsidRPr="00762E5E" w:rsidRDefault="00762E5E" w:rsidP="00762E5E">
      <w:pPr>
        <w:pStyle w:val="ListParagraph"/>
        <w:numPr>
          <w:ilvl w:val="0"/>
          <w:numId w:val="376"/>
        </w:numPr>
        <w:spacing w:after="0" w:line="240" w:lineRule="auto"/>
        <w:ind w:left="3402" w:hanging="567"/>
        <w:jc w:val="both"/>
        <w:rPr>
          <w:rFonts w:ascii="Bookman Old Style" w:hAnsi="Bookman Old Style"/>
          <w:sz w:val="24"/>
          <w:szCs w:val="24"/>
        </w:rPr>
      </w:pPr>
      <w:r w:rsidRPr="00762E5E">
        <w:rPr>
          <w:rFonts w:ascii="Bookman Old Style" w:hAnsi="Bookman Old Style"/>
          <w:sz w:val="24"/>
          <w:szCs w:val="24"/>
        </w:rPr>
        <w:t>pengungkapan yang disyaratkan sebagaimana dimaksud dalam angka (1) dan angka (2) dilakukan secara terpisah untuk masing-masing kategori berikut:</w:t>
      </w:r>
    </w:p>
    <w:p w14:paraId="02A37078" w14:textId="0BD69187" w:rsidR="00762E5E" w:rsidRPr="00762E5E" w:rsidRDefault="00762E5E" w:rsidP="00762E5E">
      <w:pPr>
        <w:pStyle w:val="ListParagraph"/>
        <w:numPr>
          <w:ilvl w:val="0"/>
          <w:numId w:val="379"/>
        </w:numPr>
        <w:spacing w:after="0" w:line="240" w:lineRule="auto"/>
        <w:ind w:left="3969" w:hanging="567"/>
        <w:jc w:val="both"/>
        <w:rPr>
          <w:rFonts w:ascii="Bookman Old Style" w:hAnsi="Bookman Old Style"/>
          <w:sz w:val="24"/>
          <w:szCs w:val="24"/>
        </w:rPr>
      </w:pPr>
      <w:r w:rsidRPr="00762E5E">
        <w:rPr>
          <w:rFonts w:ascii="Bookman Old Style" w:hAnsi="Bookman Old Style"/>
          <w:sz w:val="24"/>
          <w:szCs w:val="24"/>
        </w:rPr>
        <w:t>entitas induk;</w:t>
      </w:r>
    </w:p>
    <w:p w14:paraId="531E6D28" w14:textId="23FD2C93" w:rsidR="00762E5E" w:rsidRPr="00762E5E" w:rsidRDefault="00762E5E" w:rsidP="00762E5E">
      <w:pPr>
        <w:pStyle w:val="ListParagraph"/>
        <w:numPr>
          <w:ilvl w:val="0"/>
          <w:numId w:val="379"/>
        </w:numPr>
        <w:spacing w:after="0" w:line="240" w:lineRule="auto"/>
        <w:ind w:left="3969" w:hanging="567"/>
        <w:jc w:val="both"/>
        <w:rPr>
          <w:rFonts w:ascii="Bookman Old Style" w:hAnsi="Bookman Old Style"/>
          <w:sz w:val="24"/>
          <w:szCs w:val="24"/>
        </w:rPr>
      </w:pPr>
      <w:r w:rsidRPr="00762E5E">
        <w:rPr>
          <w:rFonts w:ascii="Bookman Old Style" w:hAnsi="Bookman Old Style"/>
          <w:sz w:val="24"/>
          <w:szCs w:val="24"/>
        </w:rPr>
        <w:t>entitas dengan pengendalian bersama, atau Pengaruh Signifikan terhadap Emiten atau Perusahaan;</w:t>
      </w:r>
    </w:p>
    <w:p w14:paraId="514E6EE6" w14:textId="584B3666" w:rsidR="00762E5E" w:rsidRPr="00762E5E" w:rsidRDefault="00762E5E" w:rsidP="00762E5E">
      <w:pPr>
        <w:pStyle w:val="ListParagraph"/>
        <w:numPr>
          <w:ilvl w:val="0"/>
          <w:numId w:val="379"/>
        </w:numPr>
        <w:spacing w:after="0" w:line="240" w:lineRule="auto"/>
        <w:ind w:left="3969" w:hanging="567"/>
        <w:jc w:val="both"/>
        <w:rPr>
          <w:rFonts w:ascii="Bookman Old Style" w:hAnsi="Bookman Old Style"/>
          <w:sz w:val="24"/>
          <w:szCs w:val="24"/>
        </w:rPr>
      </w:pPr>
      <w:r w:rsidRPr="00762E5E">
        <w:rPr>
          <w:rFonts w:ascii="Bookman Old Style" w:hAnsi="Bookman Old Style"/>
          <w:sz w:val="24"/>
          <w:szCs w:val="24"/>
        </w:rPr>
        <w:t>entitas anak;</w:t>
      </w:r>
    </w:p>
    <w:p w14:paraId="49015674" w14:textId="666CF6B5" w:rsidR="00762E5E" w:rsidRPr="00762E5E" w:rsidRDefault="00762E5E" w:rsidP="00762E5E">
      <w:pPr>
        <w:pStyle w:val="ListParagraph"/>
        <w:numPr>
          <w:ilvl w:val="0"/>
          <w:numId w:val="379"/>
        </w:numPr>
        <w:spacing w:after="0" w:line="240" w:lineRule="auto"/>
        <w:ind w:left="3969" w:hanging="567"/>
        <w:jc w:val="both"/>
        <w:rPr>
          <w:rFonts w:ascii="Bookman Old Style" w:hAnsi="Bookman Old Style"/>
          <w:sz w:val="24"/>
          <w:szCs w:val="24"/>
        </w:rPr>
      </w:pPr>
      <w:r w:rsidRPr="00762E5E">
        <w:rPr>
          <w:rFonts w:ascii="Bookman Old Style" w:hAnsi="Bookman Old Style"/>
          <w:sz w:val="24"/>
          <w:szCs w:val="24"/>
        </w:rPr>
        <w:t>entitas asosiasi;</w:t>
      </w:r>
    </w:p>
    <w:p w14:paraId="535E855E" w14:textId="1B1467A7" w:rsidR="00762E5E" w:rsidRPr="00762E5E" w:rsidRDefault="00762E5E" w:rsidP="00762E5E">
      <w:pPr>
        <w:pStyle w:val="ListParagraph"/>
        <w:numPr>
          <w:ilvl w:val="0"/>
          <w:numId w:val="379"/>
        </w:numPr>
        <w:spacing w:after="0" w:line="240" w:lineRule="auto"/>
        <w:ind w:left="3969" w:hanging="567"/>
        <w:jc w:val="both"/>
        <w:rPr>
          <w:rFonts w:ascii="Bookman Old Style" w:hAnsi="Bookman Old Style"/>
          <w:sz w:val="24"/>
          <w:szCs w:val="24"/>
        </w:rPr>
      </w:pPr>
      <w:r w:rsidRPr="00762E5E">
        <w:rPr>
          <w:rFonts w:ascii="Bookman Old Style" w:hAnsi="Bookman Old Style"/>
          <w:sz w:val="24"/>
          <w:szCs w:val="24"/>
        </w:rPr>
        <w:t>ventura bersama di mana Emiten atau Perusahaan Publik merupakan venturer bersama (</w:t>
      </w:r>
      <w:r w:rsidRPr="00762E5E">
        <w:rPr>
          <w:rFonts w:ascii="Bookman Old Style" w:hAnsi="Bookman Old Style"/>
          <w:i/>
          <w:sz w:val="24"/>
          <w:szCs w:val="24"/>
        </w:rPr>
        <w:t>joint venturer</w:t>
      </w:r>
      <w:r w:rsidRPr="00762E5E">
        <w:rPr>
          <w:rFonts w:ascii="Bookman Old Style" w:hAnsi="Bookman Old Style"/>
          <w:sz w:val="24"/>
          <w:szCs w:val="24"/>
        </w:rPr>
        <w:t>);</w:t>
      </w:r>
    </w:p>
    <w:p w14:paraId="6C2F5032" w14:textId="1389D215" w:rsidR="00762E5E" w:rsidRPr="00762E5E" w:rsidRDefault="00762E5E" w:rsidP="00762E5E">
      <w:pPr>
        <w:pStyle w:val="ListParagraph"/>
        <w:numPr>
          <w:ilvl w:val="0"/>
          <w:numId w:val="379"/>
        </w:numPr>
        <w:spacing w:after="0" w:line="240" w:lineRule="auto"/>
        <w:ind w:left="3969" w:hanging="567"/>
        <w:jc w:val="both"/>
        <w:rPr>
          <w:rFonts w:ascii="Bookman Old Style" w:hAnsi="Bookman Old Style"/>
          <w:sz w:val="24"/>
          <w:szCs w:val="24"/>
        </w:rPr>
      </w:pPr>
      <w:r w:rsidRPr="00762E5E">
        <w:rPr>
          <w:rFonts w:ascii="Bookman Old Style" w:hAnsi="Bookman Old Style"/>
          <w:sz w:val="24"/>
          <w:szCs w:val="24"/>
        </w:rPr>
        <w:t>personil manajemen kunci dari Emiten atau Perusahaan Publik atau entitas induknya; dan</w:t>
      </w:r>
    </w:p>
    <w:p w14:paraId="6E248154" w14:textId="554EFE4C" w:rsidR="00762E5E" w:rsidRPr="00762E5E" w:rsidRDefault="00762E5E" w:rsidP="00762E5E">
      <w:pPr>
        <w:pStyle w:val="ListParagraph"/>
        <w:numPr>
          <w:ilvl w:val="0"/>
          <w:numId w:val="379"/>
        </w:numPr>
        <w:spacing w:after="0" w:line="240" w:lineRule="auto"/>
        <w:ind w:left="3969" w:hanging="567"/>
        <w:jc w:val="both"/>
        <w:rPr>
          <w:rFonts w:ascii="Bookman Old Style" w:hAnsi="Bookman Old Style"/>
          <w:sz w:val="24"/>
          <w:szCs w:val="24"/>
        </w:rPr>
      </w:pPr>
      <w:r w:rsidRPr="00762E5E">
        <w:rPr>
          <w:rFonts w:ascii="Bookman Old Style" w:hAnsi="Bookman Old Style"/>
          <w:sz w:val="24"/>
          <w:szCs w:val="24"/>
        </w:rPr>
        <w:t>pihak berelasi lainnya.</w:t>
      </w:r>
    </w:p>
    <w:p w14:paraId="09825467" w14:textId="0D02B436" w:rsidR="00762E5E" w:rsidRPr="00762E5E" w:rsidRDefault="00762E5E" w:rsidP="00762E5E">
      <w:pPr>
        <w:pStyle w:val="ListParagraph"/>
        <w:numPr>
          <w:ilvl w:val="0"/>
          <w:numId w:val="374"/>
        </w:numPr>
        <w:spacing w:after="0" w:line="240" w:lineRule="auto"/>
        <w:ind w:left="2835" w:hanging="567"/>
        <w:jc w:val="both"/>
        <w:rPr>
          <w:rFonts w:ascii="Bookman Old Style" w:hAnsi="Bookman Old Style"/>
          <w:sz w:val="24"/>
          <w:szCs w:val="24"/>
        </w:rPr>
      </w:pPr>
      <w:r w:rsidRPr="00762E5E">
        <w:rPr>
          <w:rFonts w:ascii="Bookman Old Style" w:hAnsi="Bookman Old Style"/>
          <w:sz w:val="24"/>
          <w:szCs w:val="24"/>
        </w:rPr>
        <w:t>Emiten atau Perusahaan Publik wajib mengungkapkan seluruh kompensasi yang diberikan kepada masing-masing anggota atau kelompok direksi, komisaris, pemegang saham utama yang juga sebagai karyawan, dan manajemen kunci lainnya untuk masing-masing kategori berikut:</w:t>
      </w:r>
    </w:p>
    <w:p w14:paraId="67ECA1A6" w14:textId="35CDE751" w:rsidR="00762E5E" w:rsidRPr="00762E5E" w:rsidRDefault="00762E5E" w:rsidP="00762E5E">
      <w:pPr>
        <w:pStyle w:val="ListParagraph"/>
        <w:numPr>
          <w:ilvl w:val="0"/>
          <w:numId w:val="380"/>
        </w:numPr>
        <w:spacing w:after="0" w:line="240" w:lineRule="auto"/>
        <w:ind w:left="3402" w:hanging="567"/>
        <w:jc w:val="both"/>
        <w:rPr>
          <w:rFonts w:ascii="Bookman Old Style" w:hAnsi="Bookman Old Style"/>
          <w:sz w:val="24"/>
          <w:szCs w:val="24"/>
        </w:rPr>
      </w:pPr>
      <w:r w:rsidRPr="00762E5E">
        <w:rPr>
          <w:rFonts w:ascii="Bookman Old Style" w:hAnsi="Bookman Old Style"/>
          <w:sz w:val="24"/>
          <w:szCs w:val="24"/>
        </w:rPr>
        <w:lastRenderedPageBreak/>
        <w:t>imbalan kerja jangka pendek;</w:t>
      </w:r>
    </w:p>
    <w:p w14:paraId="7C0239EA" w14:textId="68E95916" w:rsidR="00762E5E" w:rsidRPr="00762E5E" w:rsidRDefault="00762E5E" w:rsidP="00762E5E">
      <w:pPr>
        <w:pStyle w:val="ListParagraph"/>
        <w:numPr>
          <w:ilvl w:val="0"/>
          <w:numId w:val="380"/>
        </w:numPr>
        <w:spacing w:after="0" w:line="240" w:lineRule="auto"/>
        <w:ind w:left="3402" w:hanging="567"/>
        <w:jc w:val="both"/>
        <w:rPr>
          <w:rFonts w:ascii="Bookman Old Style" w:hAnsi="Bookman Old Style"/>
          <w:sz w:val="24"/>
          <w:szCs w:val="24"/>
        </w:rPr>
      </w:pPr>
      <w:r w:rsidRPr="00762E5E">
        <w:rPr>
          <w:rFonts w:ascii="Bookman Old Style" w:hAnsi="Bookman Old Style"/>
          <w:sz w:val="24"/>
          <w:szCs w:val="24"/>
        </w:rPr>
        <w:t>imbalan pascakerja;</w:t>
      </w:r>
    </w:p>
    <w:p w14:paraId="7C74B353" w14:textId="5F132972" w:rsidR="00762E5E" w:rsidRPr="00762E5E" w:rsidRDefault="00762E5E" w:rsidP="00762E5E">
      <w:pPr>
        <w:pStyle w:val="ListParagraph"/>
        <w:numPr>
          <w:ilvl w:val="0"/>
          <w:numId w:val="380"/>
        </w:numPr>
        <w:spacing w:after="0" w:line="240" w:lineRule="auto"/>
        <w:ind w:left="3402" w:hanging="567"/>
        <w:jc w:val="both"/>
        <w:rPr>
          <w:rFonts w:ascii="Bookman Old Style" w:hAnsi="Bookman Old Style"/>
          <w:sz w:val="24"/>
          <w:szCs w:val="24"/>
        </w:rPr>
      </w:pPr>
      <w:r w:rsidRPr="00762E5E">
        <w:rPr>
          <w:rFonts w:ascii="Bookman Old Style" w:hAnsi="Bookman Old Style"/>
          <w:sz w:val="24"/>
          <w:szCs w:val="24"/>
        </w:rPr>
        <w:t>imbalan kerja jangka panjang lainnya;</w:t>
      </w:r>
    </w:p>
    <w:p w14:paraId="241077F5" w14:textId="1F5C5288" w:rsidR="00762E5E" w:rsidRPr="00762E5E" w:rsidRDefault="00762E5E" w:rsidP="00762E5E">
      <w:pPr>
        <w:pStyle w:val="ListParagraph"/>
        <w:numPr>
          <w:ilvl w:val="0"/>
          <w:numId w:val="380"/>
        </w:numPr>
        <w:spacing w:after="0" w:line="240" w:lineRule="auto"/>
        <w:ind w:left="3402" w:hanging="567"/>
        <w:jc w:val="both"/>
        <w:rPr>
          <w:rFonts w:ascii="Bookman Old Style" w:hAnsi="Bookman Old Style"/>
          <w:sz w:val="24"/>
          <w:szCs w:val="24"/>
        </w:rPr>
      </w:pPr>
      <w:r w:rsidRPr="00762E5E">
        <w:rPr>
          <w:rFonts w:ascii="Bookman Old Style" w:hAnsi="Bookman Old Style"/>
          <w:sz w:val="24"/>
          <w:szCs w:val="24"/>
        </w:rPr>
        <w:t>pesangon; dan</w:t>
      </w:r>
    </w:p>
    <w:p w14:paraId="26D6AEC6" w14:textId="69386BBA" w:rsidR="00762E5E" w:rsidRPr="00762E5E" w:rsidRDefault="00762E5E" w:rsidP="00762E5E">
      <w:pPr>
        <w:pStyle w:val="ListParagraph"/>
        <w:numPr>
          <w:ilvl w:val="0"/>
          <w:numId w:val="380"/>
        </w:numPr>
        <w:spacing w:after="0" w:line="240" w:lineRule="auto"/>
        <w:ind w:left="3402" w:hanging="567"/>
        <w:jc w:val="both"/>
        <w:rPr>
          <w:rFonts w:ascii="Bookman Old Style" w:hAnsi="Bookman Old Style"/>
          <w:sz w:val="24"/>
          <w:szCs w:val="24"/>
        </w:rPr>
      </w:pPr>
      <w:r w:rsidRPr="00762E5E">
        <w:rPr>
          <w:rFonts w:ascii="Bookman Old Style" w:hAnsi="Bookman Old Style"/>
          <w:sz w:val="24"/>
          <w:szCs w:val="24"/>
        </w:rPr>
        <w:t>pembayaran berbasis saham.</w:t>
      </w:r>
    </w:p>
    <w:p w14:paraId="14FBA152" w14:textId="4968D2BC" w:rsidR="00762E5E" w:rsidRPr="00762E5E" w:rsidRDefault="00762E5E" w:rsidP="00762E5E">
      <w:pPr>
        <w:pStyle w:val="ListParagraph"/>
        <w:numPr>
          <w:ilvl w:val="0"/>
          <w:numId w:val="374"/>
        </w:numPr>
        <w:spacing w:after="0" w:line="240" w:lineRule="auto"/>
        <w:ind w:left="2835" w:hanging="567"/>
        <w:jc w:val="both"/>
        <w:rPr>
          <w:rFonts w:ascii="Bookman Old Style" w:hAnsi="Bookman Old Style"/>
          <w:sz w:val="24"/>
          <w:szCs w:val="24"/>
        </w:rPr>
      </w:pPr>
      <w:r w:rsidRPr="00762E5E">
        <w:rPr>
          <w:rFonts w:ascii="Bookman Old Style" w:hAnsi="Bookman Old Style"/>
          <w:sz w:val="24"/>
          <w:szCs w:val="24"/>
        </w:rPr>
        <w:t>Dalam hal Emiten atau Perusahaan Publik merupakan entitas berelasi dengan pemerintah, maka untuk transaksi dengan pemerintah, Emiten atau Perusahaan Publik tidak mengikuti ketentuan pengungkapan sebagaimana dimaksud dalam huruf b) angka (2), namun wajib mengungkapkan hal-hal sebagai berikut:</w:t>
      </w:r>
    </w:p>
    <w:p w14:paraId="694F4B0F" w14:textId="77777777" w:rsidR="00762E5E" w:rsidRDefault="00762E5E" w:rsidP="00762E5E">
      <w:pPr>
        <w:pStyle w:val="ListParagraph"/>
        <w:numPr>
          <w:ilvl w:val="0"/>
          <w:numId w:val="381"/>
        </w:numPr>
        <w:spacing w:after="0" w:line="240" w:lineRule="auto"/>
        <w:ind w:left="3402" w:hanging="567"/>
        <w:jc w:val="both"/>
        <w:rPr>
          <w:rFonts w:ascii="Bookman Old Style" w:hAnsi="Bookman Old Style"/>
          <w:sz w:val="24"/>
          <w:szCs w:val="24"/>
        </w:rPr>
      </w:pPr>
      <w:r w:rsidRPr="00762E5E">
        <w:rPr>
          <w:rFonts w:ascii="Bookman Old Style" w:hAnsi="Bookman Old Style"/>
          <w:sz w:val="24"/>
          <w:szCs w:val="24"/>
        </w:rPr>
        <w:t>nama entitas berelasi dengan pemerintah dan sifat hubungannya dengan Emiten atau Perusahaan Publik;</w:t>
      </w:r>
    </w:p>
    <w:p w14:paraId="59AA7B32" w14:textId="77777777" w:rsidR="00762E5E" w:rsidRDefault="00762E5E" w:rsidP="00762E5E">
      <w:pPr>
        <w:pStyle w:val="ListParagraph"/>
        <w:numPr>
          <w:ilvl w:val="0"/>
          <w:numId w:val="381"/>
        </w:numPr>
        <w:spacing w:after="0" w:line="240" w:lineRule="auto"/>
        <w:ind w:left="3402" w:hanging="567"/>
        <w:jc w:val="both"/>
        <w:rPr>
          <w:rFonts w:ascii="Bookman Old Style" w:hAnsi="Bookman Old Style"/>
          <w:sz w:val="24"/>
          <w:szCs w:val="24"/>
        </w:rPr>
      </w:pPr>
      <w:r w:rsidRPr="00762E5E">
        <w:rPr>
          <w:rFonts w:ascii="Bookman Old Style" w:hAnsi="Bookman Old Style"/>
          <w:sz w:val="24"/>
          <w:szCs w:val="24"/>
        </w:rPr>
        <w:t>sifat dan jumlah setiap transaksi yang secara individual signifikan; dan</w:t>
      </w:r>
    </w:p>
    <w:p w14:paraId="5CEE36DF" w14:textId="3535527E" w:rsidR="00762E5E" w:rsidRPr="00762E5E" w:rsidRDefault="00762E5E" w:rsidP="00762E5E">
      <w:pPr>
        <w:pStyle w:val="ListParagraph"/>
        <w:numPr>
          <w:ilvl w:val="0"/>
          <w:numId w:val="381"/>
        </w:numPr>
        <w:spacing w:after="0" w:line="240" w:lineRule="auto"/>
        <w:ind w:left="3402" w:hanging="567"/>
        <w:jc w:val="both"/>
        <w:rPr>
          <w:rFonts w:ascii="Bookman Old Style" w:hAnsi="Bookman Old Style"/>
          <w:sz w:val="24"/>
          <w:szCs w:val="24"/>
        </w:rPr>
      </w:pPr>
      <w:r w:rsidRPr="00762E5E">
        <w:rPr>
          <w:rFonts w:ascii="Bookman Old Style" w:hAnsi="Bookman Old Style"/>
          <w:sz w:val="24"/>
          <w:szCs w:val="24"/>
        </w:rPr>
        <w:t>untuk transaksi lainnya yang secara kolektif, tetapi tidak secara individual, signifikan, indikasi secara kuantitatif atau kualitatif atas luasnya transaksi tersebut. Dalam hal ini, transaksi tersebut tidak wajib disajikan secara terpisah sebagai komponen utama dalam laporan keuangan.</w:t>
      </w:r>
    </w:p>
    <w:p w14:paraId="368A254A" w14:textId="61A5A573" w:rsidR="00762E5E" w:rsidRDefault="00762E5E" w:rsidP="00762E5E">
      <w:pPr>
        <w:pStyle w:val="ListParagraph"/>
        <w:numPr>
          <w:ilvl w:val="0"/>
          <w:numId w:val="374"/>
        </w:numPr>
        <w:spacing w:after="0" w:line="240" w:lineRule="auto"/>
        <w:ind w:left="2835" w:hanging="567"/>
        <w:jc w:val="both"/>
        <w:rPr>
          <w:rFonts w:ascii="Bookman Old Style" w:hAnsi="Bookman Old Style"/>
          <w:sz w:val="24"/>
          <w:szCs w:val="24"/>
        </w:rPr>
      </w:pPr>
      <w:r w:rsidRPr="00762E5E">
        <w:rPr>
          <w:rFonts w:ascii="Bookman Old Style" w:hAnsi="Bookman Old Style"/>
          <w:sz w:val="24"/>
          <w:szCs w:val="24"/>
        </w:rPr>
        <w:t>Pengungkapan bahwa transaksi pihak berelasi dilakukan dengan ketentuan yang setara dengan yang berlaku dalam transaksi yang wajar, hanya jika pernyataan tersebut dapat dibuktikan.</w:t>
      </w:r>
    </w:p>
    <w:p w14:paraId="5B9A5B73" w14:textId="36286081" w:rsidR="00762E5E" w:rsidRDefault="00762E5E" w:rsidP="00762E5E">
      <w:pPr>
        <w:pStyle w:val="ListParagraph"/>
        <w:numPr>
          <w:ilvl w:val="0"/>
          <w:numId w:val="373"/>
        </w:numPr>
        <w:spacing w:after="0" w:line="240" w:lineRule="auto"/>
        <w:ind w:left="2268" w:hanging="567"/>
        <w:rPr>
          <w:rFonts w:ascii="Bookman Old Style" w:hAnsi="Bookman Old Style"/>
          <w:sz w:val="24"/>
          <w:szCs w:val="24"/>
        </w:rPr>
      </w:pPr>
      <w:r w:rsidRPr="00762E5E">
        <w:rPr>
          <w:rFonts w:ascii="Bookman Old Style" w:hAnsi="Bookman Old Style"/>
          <w:sz w:val="24"/>
          <w:szCs w:val="24"/>
        </w:rPr>
        <w:t>Pajak Penghasilan</w:t>
      </w:r>
    </w:p>
    <w:p w14:paraId="3E61C7A6" w14:textId="77777777" w:rsidR="00762E5E" w:rsidRPr="00762E5E" w:rsidRDefault="00762E5E" w:rsidP="00762E5E">
      <w:pPr>
        <w:pStyle w:val="ListParagraph"/>
        <w:spacing w:after="0" w:line="240" w:lineRule="auto"/>
        <w:ind w:left="2268"/>
        <w:jc w:val="both"/>
        <w:rPr>
          <w:rFonts w:ascii="Bookman Old Style" w:hAnsi="Bookman Old Style"/>
          <w:sz w:val="24"/>
          <w:szCs w:val="24"/>
        </w:rPr>
      </w:pPr>
      <w:r w:rsidRPr="00762E5E">
        <w:rPr>
          <w:rFonts w:ascii="Bookman Old Style" w:hAnsi="Bookman Old Style"/>
          <w:sz w:val="24"/>
          <w:szCs w:val="24"/>
        </w:rPr>
        <w:t>Emiten atau Perusahaan Publik wajib mengungkapkan antara lain:</w:t>
      </w:r>
    </w:p>
    <w:p w14:paraId="4834FCE7" w14:textId="1C6A093C" w:rsidR="00762E5E" w:rsidRPr="00762E5E" w:rsidRDefault="00762E5E" w:rsidP="00762E5E">
      <w:pPr>
        <w:pStyle w:val="ListParagraph"/>
        <w:numPr>
          <w:ilvl w:val="0"/>
          <w:numId w:val="382"/>
        </w:numPr>
        <w:spacing w:after="0" w:line="240" w:lineRule="auto"/>
        <w:ind w:left="2835" w:hanging="567"/>
        <w:jc w:val="both"/>
        <w:rPr>
          <w:rFonts w:ascii="Bookman Old Style" w:hAnsi="Bookman Old Style"/>
          <w:sz w:val="24"/>
          <w:szCs w:val="24"/>
        </w:rPr>
      </w:pPr>
      <w:r w:rsidRPr="00762E5E">
        <w:rPr>
          <w:rFonts w:ascii="Bookman Old Style" w:hAnsi="Bookman Old Style"/>
          <w:sz w:val="24"/>
          <w:szCs w:val="24"/>
        </w:rPr>
        <w:t>Komponen beban (penghasilan) pajak yang antara lain:</w:t>
      </w:r>
    </w:p>
    <w:p w14:paraId="33D6FC57" w14:textId="27C29F15" w:rsidR="00762E5E" w:rsidRPr="00762E5E" w:rsidRDefault="00762E5E" w:rsidP="00201A8B">
      <w:pPr>
        <w:pStyle w:val="ListParagraph"/>
        <w:numPr>
          <w:ilvl w:val="0"/>
          <w:numId w:val="383"/>
        </w:numPr>
        <w:spacing w:after="0" w:line="240" w:lineRule="auto"/>
        <w:ind w:left="3402" w:hanging="567"/>
        <w:jc w:val="both"/>
        <w:rPr>
          <w:rFonts w:ascii="Bookman Old Style" w:hAnsi="Bookman Old Style"/>
          <w:sz w:val="24"/>
          <w:szCs w:val="24"/>
        </w:rPr>
      </w:pPr>
      <w:r w:rsidRPr="00762E5E">
        <w:rPr>
          <w:rFonts w:ascii="Bookman Old Style" w:hAnsi="Bookman Old Style"/>
          <w:sz w:val="24"/>
          <w:szCs w:val="24"/>
        </w:rPr>
        <w:t>Beban (penghasilan) pajak kini;</w:t>
      </w:r>
    </w:p>
    <w:p w14:paraId="599B67F3" w14:textId="73109CBE" w:rsidR="00762E5E" w:rsidRPr="00762E5E" w:rsidRDefault="00762E5E" w:rsidP="00201A8B">
      <w:pPr>
        <w:pStyle w:val="ListParagraph"/>
        <w:numPr>
          <w:ilvl w:val="0"/>
          <w:numId w:val="383"/>
        </w:numPr>
        <w:spacing w:after="0" w:line="240" w:lineRule="auto"/>
        <w:ind w:left="3402" w:hanging="567"/>
        <w:jc w:val="both"/>
        <w:rPr>
          <w:rFonts w:ascii="Bookman Old Style" w:hAnsi="Bookman Old Style"/>
          <w:sz w:val="24"/>
          <w:szCs w:val="24"/>
        </w:rPr>
      </w:pPr>
      <w:r w:rsidRPr="00762E5E">
        <w:rPr>
          <w:rFonts w:ascii="Bookman Old Style" w:hAnsi="Bookman Old Style"/>
          <w:sz w:val="24"/>
          <w:szCs w:val="24"/>
        </w:rPr>
        <w:t>Penyesuaian yang diakui pada periode atas pajak kini yang berasal dari periode lalu;</w:t>
      </w:r>
    </w:p>
    <w:p w14:paraId="39EFC705" w14:textId="2F36E375" w:rsidR="00762E5E" w:rsidRPr="00762E5E" w:rsidRDefault="00762E5E" w:rsidP="00201A8B">
      <w:pPr>
        <w:pStyle w:val="ListParagraph"/>
        <w:numPr>
          <w:ilvl w:val="0"/>
          <w:numId w:val="383"/>
        </w:numPr>
        <w:spacing w:after="0" w:line="240" w:lineRule="auto"/>
        <w:ind w:left="3402" w:hanging="567"/>
        <w:jc w:val="both"/>
        <w:rPr>
          <w:rFonts w:ascii="Bookman Old Style" w:hAnsi="Bookman Old Style"/>
          <w:sz w:val="24"/>
          <w:szCs w:val="24"/>
        </w:rPr>
      </w:pPr>
      <w:r w:rsidRPr="00762E5E">
        <w:rPr>
          <w:rFonts w:ascii="Bookman Old Style" w:hAnsi="Bookman Old Style"/>
          <w:sz w:val="24"/>
          <w:szCs w:val="24"/>
        </w:rPr>
        <w:t>jumlah beban (penghasilan) pajak tangguhan yang berasal dari perbedaan temporer dan pembalikannya;</w:t>
      </w:r>
    </w:p>
    <w:p w14:paraId="3EB2DA51" w14:textId="483A5A15" w:rsidR="00762E5E" w:rsidRPr="00762E5E" w:rsidRDefault="00762E5E" w:rsidP="00201A8B">
      <w:pPr>
        <w:pStyle w:val="ListParagraph"/>
        <w:numPr>
          <w:ilvl w:val="0"/>
          <w:numId w:val="383"/>
        </w:numPr>
        <w:spacing w:after="0" w:line="240" w:lineRule="auto"/>
        <w:ind w:left="3402" w:hanging="567"/>
        <w:jc w:val="both"/>
        <w:rPr>
          <w:rFonts w:ascii="Bookman Old Style" w:hAnsi="Bookman Old Style"/>
          <w:sz w:val="24"/>
          <w:szCs w:val="24"/>
        </w:rPr>
      </w:pPr>
      <w:r w:rsidRPr="00762E5E">
        <w:rPr>
          <w:rFonts w:ascii="Bookman Old Style" w:hAnsi="Bookman Old Style"/>
          <w:sz w:val="24"/>
          <w:szCs w:val="24"/>
        </w:rPr>
        <w:t>jumlah beban (penghasilan) pajak tangguhan terkait dengan perubahan tarif pajak atau penerapan peraturan perpajakan yang baru;</w:t>
      </w:r>
    </w:p>
    <w:p w14:paraId="6E6E248C" w14:textId="44CCE6E8" w:rsidR="00762E5E" w:rsidRPr="00762E5E" w:rsidRDefault="00762E5E" w:rsidP="00201A8B">
      <w:pPr>
        <w:pStyle w:val="ListParagraph"/>
        <w:numPr>
          <w:ilvl w:val="0"/>
          <w:numId w:val="383"/>
        </w:numPr>
        <w:spacing w:after="0" w:line="240" w:lineRule="auto"/>
        <w:ind w:left="3402" w:hanging="567"/>
        <w:jc w:val="both"/>
        <w:rPr>
          <w:rFonts w:ascii="Bookman Old Style" w:hAnsi="Bookman Old Style"/>
          <w:sz w:val="24"/>
          <w:szCs w:val="24"/>
        </w:rPr>
      </w:pPr>
      <w:r w:rsidRPr="00762E5E">
        <w:rPr>
          <w:rFonts w:ascii="Bookman Old Style" w:hAnsi="Bookman Old Style"/>
          <w:sz w:val="24"/>
          <w:szCs w:val="24"/>
        </w:rPr>
        <w:t>jumlah manfaat yang timbul dari rugi pajak yang tidak diakui sebelumnya atau perbedaan temporer suatu periode sebelumnya yang digunakan untuk mengurangi beban pajak kini dan beban pajak tangguhan;</w:t>
      </w:r>
    </w:p>
    <w:p w14:paraId="127D07DF" w14:textId="05957DA1" w:rsidR="00762E5E" w:rsidRPr="00762E5E" w:rsidRDefault="00762E5E" w:rsidP="00201A8B">
      <w:pPr>
        <w:pStyle w:val="ListParagraph"/>
        <w:numPr>
          <w:ilvl w:val="0"/>
          <w:numId w:val="383"/>
        </w:numPr>
        <w:spacing w:after="0" w:line="240" w:lineRule="auto"/>
        <w:ind w:left="3402" w:hanging="567"/>
        <w:jc w:val="both"/>
        <w:rPr>
          <w:rFonts w:ascii="Bookman Old Style" w:hAnsi="Bookman Old Style"/>
          <w:sz w:val="24"/>
          <w:szCs w:val="24"/>
        </w:rPr>
      </w:pPr>
      <w:r w:rsidRPr="00762E5E">
        <w:rPr>
          <w:rFonts w:ascii="Bookman Old Style" w:hAnsi="Bookman Old Style"/>
          <w:sz w:val="24"/>
          <w:szCs w:val="24"/>
        </w:rPr>
        <w:t>beban pajak tangguhan yang disebabkan oleh penurunan atau pembalikan penurunan sebelumnya atas aset pajak tangguhan; dan</w:t>
      </w:r>
    </w:p>
    <w:p w14:paraId="61A3B6F9" w14:textId="770F0F8A" w:rsidR="00762E5E" w:rsidRPr="00762E5E" w:rsidRDefault="00762E5E" w:rsidP="00201A8B">
      <w:pPr>
        <w:pStyle w:val="ListParagraph"/>
        <w:numPr>
          <w:ilvl w:val="0"/>
          <w:numId w:val="383"/>
        </w:numPr>
        <w:spacing w:after="0" w:line="240" w:lineRule="auto"/>
        <w:ind w:left="3402" w:hanging="567"/>
        <w:jc w:val="both"/>
        <w:rPr>
          <w:rFonts w:ascii="Bookman Old Style" w:hAnsi="Bookman Old Style"/>
          <w:sz w:val="24"/>
          <w:szCs w:val="24"/>
        </w:rPr>
      </w:pPr>
      <w:r w:rsidRPr="00762E5E">
        <w:rPr>
          <w:rFonts w:ascii="Bookman Old Style" w:hAnsi="Bookman Old Style"/>
          <w:sz w:val="24"/>
          <w:szCs w:val="24"/>
        </w:rPr>
        <w:t>jumlah beban (penghasilan) terkait dengan perubahan kebijakan akuntansi dan kesalahan yang diperhitungkan dalam laporan laba rugi komprehensif, dikarenakan tidak dapat diperlakukan secara retrospektif;</w:t>
      </w:r>
    </w:p>
    <w:p w14:paraId="5999B746" w14:textId="77777777" w:rsidR="00762E5E" w:rsidRDefault="00762E5E" w:rsidP="00762E5E">
      <w:pPr>
        <w:pStyle w:val="ListParagraph"/>
        <w:numPr>
          <w:ilvl w:val="0"/>
          <w:numId w:val="382"/>
        </w:numPr>
        <w:spacing w:after="0" w:line="240" w:lineRule="auto"/>
        <w:ind w:left="2835" w:hanging="567"/>
        <w:jc w:val="both"/>
        <w:rPr>
          <w:rFonts w:ascii="Bookman Old Style" w:hAnsi="Bookman Old Style"/>
          <w:sz w:val="24"/>
          <w:szCs w:val="24"/>
        </w:rPr>
      </w:pPr>
      <w:r w:rsidRPr="00762E5E">
        <w:rPr>
          <w:rFonts w:ascii="Bookman Old Style" w:hAnsi="Bookman Old Style"/>
          <w:sz w:val="24"/>
          <w:szCs w:val="24"/>
        </w:rPr>
        <w:lastRenderedPageBreak/>
        <w:t>agregat pajak kini dan pajak tangguhan terkait dengan transaksi yang dibebankan atau dikreditkan langsung ke ekuitas;</w:t>
      </w:r>
    </w:p>
    <w:p w14:paraId="19999333" w14:textId="77777777" w:rsidR="00762E5E" w:rsidRDefault="00762E5E" w:rsidP="00762E5E">
      <w:pPr>
        <w:pStyle w:val="ListParagraph"/>
        <w:numPr>
          <w:ilvl w:val="0"/>
          <w:numId w:val="382"/>
        </w:numPr>
        <w:spacing w:after="0" w:line="240" w:lineRule="auto"/>
        <w:ind w:left="2835" w:hanging="567"/>
        <w:jc w:val="both"/>
        <w:rPr>
          <w:rFonts w:ascii="Bookman Old Style" w:hAnsi="Bookman Old Style"/>
          <w:sz w:val="24"/>
          <w:szCs w:val="24"/>
        </w:rPr>
      </w:pPr>
      <w:r w:rsidRPr="00762E5E">
        <w:rPr>
          <w:rFonts w:ascii="Bookman Old Style" w:hAnsi="Bookman Old Style"/>
          <w:sz w:val="24"/>
          <w:szCs w:val="24"/>
        </w:rPr>
        <w:t xml:space="preserve">jumlah pajak penghasilan terkait dengan setiap komponen pendapatan komprehensif lain; </w:t>
      </w:r>
    </w:p>
    <w:p w14:paraId="7A789789" w14:textId="33D8A75E" w:rsidR="00762E5E" w:rsidRPr="00762E5E" w:rsidRDefault="00762E5E" w:rsidP="00762E5E">
      <w:pPr>
        <w:pStyle w:val="ListParagraph"/>
        <w:numPr>
          <w:ilvl w:val="0"/>
          <w:numId w:val="382"/>
        </w:numPr>
        <w:spacing w:after="0" w:line="240" w:lineRule="auto"/>
        <w:ind w:left="2835" w:hanging="567"/>
        <w:jc w:val="both"/>
        <w:rPr>
          <w:rFonts w:ascii="Bookman Old Style" w:hAnsi="Bookman Old Style"/>
          <w:sz w:val="24"/>
          <w:szCs w:val="24"/>
        </w:rPr>
      </w:pPr>
      <w:r w:rsidRPr="00762E5E">
        <w:rPr>
          <w:rFonts w:ascii="Bookman Old Style" w:hAnsi="Bookman Old Style"/>
          <w:sz w:val="24"/>
          <w:szCs w:val="24"/>
        </w:rPr>
        <w:t>penjelasan hubungan antara beban (penghasilan) pajak dan laba akuntansi dalam satu atau kedua bentuk berikut ini:</w:t>
      </w:r>
    </w:p>
    <w:p w14:paraId="51821E90" w14:textId="77777777" w:rsidR="00201A8B" w:rsidRDefault="00762E5E" w:rsidP="00201A8B">
      <w:pPr>
        <w:pStyle w:val="ListParagraph"/>
        <w:numPr>
          <w:ilvl w:val="0"/>
          <w:numId w:val="384"/>
        </w:numPr>
        <w:spacing w:after="0" w:line="240" w:lineRule="auto"/>
        <w:ind w:left="3402" w:hanging="567"/>
        <w:jc w:val="both"/>
        <w:rPr>
          <w:rFonts w:ascii="Bookman Old Style" w:hAnsi="Bookman Old Style"/>
          <w:sz w:val="24"/>
          <w:szCs w:val="24"/>
        </w:rPr>
      </w:pPr>
      <w:r w:rsidRPr="00762E5E">
        <w:rPr>
          <w:rFonts w:ascii="Bookman Old Style" w:hAnsi="Bookman Old Style"/>
          <w:sz w:val="24"/>
          <w:szCs w:val="24"/>
        </w:rPr>
        <w:t>rekonsiliasi antara beban (penghasilan) pajak dan hasil perkalian laba akuntansi dengan tarif pajak yang berlaku, dengan mengungkapkan dasar perhitungan tarif pajak yang berlaku; atau</w:t>
      </w:r>
    </w:p>
    <w:p w14:paraId="4A34B4F6" w14:textId="15D2C2A6" w:rsidR="00762E5E" w:rsidRPr="00201A8B" w:rsidRDefault="00762E5E" w:rsidP="00201A8B">
      <w:pPr>
        <w:pStyle w:val="ListParagraph"/>
        <w:numPr>
          <w:ilvl w:val="0"/>
          <w:numId w:val="384"/>
        </w:numPr>
        <w:spacing w:after="0" w:line="240" w:lineRule="auto"/>
        <w:ind w:left="3402" w:hanging="567"/>
        <w:jc w:val="both"/>
        <w:rPr>
          <w:rFonts w:ascii="Bookman Old Style" w:hAnsi="Bookman Old Style"/>
          <w:sz w:val="24"/>
          <w:szCs w:val="24"/>
        </w:rPr>
      </w:pPr>
      <w:r w:rsidRPr="00201A8B">
        <w:rPr>
          <w:rFonts w:ascii="Bookman Old Style" w:hAnsi="Bookman Old Style"/>
          <w:sz w:val="24"/>
          <w:szCs w:val="24"/>
        </w:rPr>
        <w:t>rekonsiliasi antara tarif pajak efektif rata-rata dan tarif pajak yang berlaku, dengan mengungkapkan dasar perhitungan tarif pajak yang berlaku;</w:t>
      </w:r>
    </w:p>
    <w:p w14:paraId="630F2133" w14:textId="1AC95575" w:rsidR="00762E5E" w:rsidRPr="00762E5E" w:rsidRDefault="00762E5E" w:rsidP="00762E5E">
      <w:pPr>
        <w:pStyle w:val="ListParagraph"/>
        <w:numPr>
          <w:ilvl w:val="0"/>
          <w:numId w:val="382"/>
        </w:numPr>
        <w:spacing w:after="0" w:line="240" w:lineRule="auto"/>
        <w:ind w:left="2835" w:hanging="567"/>
        <w:jc w:val="both"/>
        <w:rPr>
          <w:rFonts w:ascii="Bookman Old Style" w:hAnsi="Bookman Old Style"/>
          <w:sz w:val="24"/>
          <w:szCs w:val="24"/>
        </w:rPr>
      </w:pPr>
      <w:r w:rsidRPr="00762E5E">
        <w:rPr>
          <w:rFonts w:ascii="Bookman Old Style" w:hAnsi="Bookman Old Style"/>
          <w:sz w:val="24"/>
          <w:szCs w:val="24"/>
        </w:rPr>
        <w:t>penjelasan mengenai perubahan tarif pajak yang berlaku dan perbandingan dengan tarif pajak yang berlaku pada periode pelaporan sebelumnya;</w:t>
      </w:r>
    </w:p>
    <w:p w14:paraId="56798794" w14:textId="1AC3AAE4" w:rsidR="00762E5E" w:rsidRPr="00762E5E" w:rsidRDefault="00762E5E" w:rsidP="00762E5E">
      <w:pPr>
        <w:pStyle w:val="ListParagraph"/>
        <w:numPr>
          <w:ilvl w:val="0"/>
          <w:numId w:val="382"/>
        </w:numPr>
        <w:spacing w:after="0" w:line="240" w:lineRule="auto"/>
        <w:ind w:left="2835" w:hanging="567"/>
        <w:jc w:val="both"/>
        <w:rPr>
          <w:rFonts w:ascii="Bookman Old Style" w:hAnsi="Bookman Old Style"/>
          <w:sz w:val="24"/>
          <w:szCs w:val="24"/>
        </w:rPr>
      </w:pPr>
      <w:r w:rsidRPr="00762E5E">
        <w:rPr>
          <w:rFonts w:ascii="Bookman Old Style" w:hAnsi="Bookman Old Style"/>
          <w:sz w:val="24"/>
          <w:szCs w:val="24"/>
        </w:rPr>
        <w:t>jumlah (dan batas waktu penggunaan, jika ada) perbedaan temporer dapat dikurangkan dan rugi pajak belum dikompensasi yang tidak diakui sebagai aset pajak tangguhan dalam laporan keuangan;</w:t>
      </w:r>
    </w:p>
    <w:p w14:paraId="76D803AD" w14:textId="77777777" w:rsidR="00762E5E" w:rsidRDefault="00762E5E" w:rsidP="00762E5E">
      <w:pPr>
        <w:pStyle w:val="ListParagraph"/>
        <w:numPr>
          <w:ilvl w:val="0"/>
          <w:numId w:val="382"/>
        </w:numPr>
        <w:spacing w:after="0" w:line="240" w:lineRule="auto"/>
        <w:ind w:left="2835" w:hanging="567"/>
        <w:jc w:val="both"/>
        <w:rPr>
          <w:rFonts w:ascii="Bookman Old Style" w:hAnsi="Bookman Old Style"/>
          <w:sz w:val="24"/>
          <w:szCs w:val="24"/>
        </w:rPr>
      </w:pPr>
      <w:r w:rsidRPr="00762E5E">
        <w:rPr>
          <w:rFonts w:ascii="Bookman Old Style" w:hAnsi="Bookman Old Style"/>
          <w:sz w:val="24"/>
          <w:szCs w:val="24"/>
        </w:rPr>
        <w:t xml:space="preserve">jumlah agregat perbedaan temporer yang terkait dengan investasi pada entitas anak, cabang, entitas asosiasi, dan bagian partisipasi dalam pengaturan bersama atas liabilitas pajak tangguhan yang belum diakui; </w:t>
      </w:r>
    </w:p>
    <w:p w14:paraId="03423BDC" w14:textId="4A3BE549" w:rsidR="00762E5E" w:rsidRPr="00762E5E" w:rsidRDefault="00762E5E" w:rsidP="00762E5E">
      <w:pPr>
        <w:pStyle w:val="ListParagraph"/>
        <w:numPr>
          <w:ilvl w:val="0"/>
          <w:numId w:val="382"/>
        </w:numPr>
        <w:spacing w:after="0" w:line="240" w:lineRule="auto"/>
        <w:ind w:left="2835" w:hanging="567"/>
        <w:jc w:val="both"/>
        <w:rPr>
          <w:rFonts w:ascii="Bookman Old Style" w:hAnsi="Bookman Old Style"/>
          <w:sz w:val="24"/>
          <w:szCs w:val="24"/>
        </w:rPr>
      </w:pPr>
      <w:r w:rsidRPr="00762E5E">
        <w:rPr>
          <w:rFonts w:ascii="Bookman Old Style" w:hAnsi="Bookman Old Style"/>
          <w:sz w:val="24"/>
          <w:szCs w:val="24"/>
        </w:rPr>
        <w:t>rekonsiliasi fiskal dan perhitungan beban pajak kini dengan cara sebagai berikut:</w:t>
      </w:r>
    </w:p>
    <w:p w14:paraId="1EFF257D" w14:textId="28C979A3" w:rsidR="00762E5E" w:rsidRPr="00762E5E" w:rsidRDefault="00762E5E" w:rsidP="00201A8B">
      <w:pPr>
        <w:pStyle w:val="ListParagraph"/>
        <w:numPr>
          <w:ilvl w:val="0"/>
          <w:numId w:val="385"/>
        </w:numPr>
        <w:spacing w:after="0" w:line="240" w:lineRule="auto"/>
        <w:ind w:left="3402" w:hanging="567"/>
        <w:jc w:val="both"/>
        <w:rPr>
          <w:rFonts w:ascii="Bookman Old Style" w:hAnsi="Bookman Old Style"/>
          <w:sz w:val="24"/>
          <w:szCs w:val="24"/>
        </w:rPr>
      </w:pPr>
      <w:r w:rsidRPr="00762E5E">
        <w:rPr>
          <w:rFonts w:ascii="Bookman Old Style" w:hAnsi="Bookman Old Style"/>
          <w:sz w:val="24"/>
          <w:szCs w:val="24"/>
        </w:rPr>
        <w:t>laba sebelum pajak menurut akuntansi;</w:t>
      </w:r>
    </w:p>
    <w:p w14:paraId="3D4DF997" w14:textId="5D5D2B66" w:rsidR="00762E5E" w:rsidRPr="00762E5E" w:rsidRDefault="00762E5E" w:rsidP="00201A8B">
      <w:pPr>
        <w:pStyle w:val="ListParagraph"/>
        <w:numPr>
          <w:ilvl w:val="0"/>
          <w:numId w:val="385"/>
        </w:numPr>
        <w:spacing w:after="0" w:line="240" w:lineRule="auto"/>
        <w:ind w:left="3402" w:hanging="567"/>
        <w:jc w:val="both"/>
        <w:rPr>
          <w:rFonts w:ascii="Bookman Old Style" w:hAnsi="Bookman Old Style"/>
          <w:sz w:val="24"/>
          <w:szCs w:val="24"/>
        </w:rPr>
      </w:pPr>
      <w:r w:rsidRPr="00762E5E">
        <w:rPr>
          <w:rFonts w:ascii="Bookman Old Style" w:hAnsi="Bookman Old Style"/>
          <w:sz w:val="24"/>
          <w:szCs w:val="24"/>
        </w:rPr>
        <w:t>ditambah/dikurangi koreksi positif atau negatif (dirinci);</w:t>
      </w:r>
    </w:p>
    <w:p w14:paraId="736CE3C7" w14:textId="14BD7EAC" w:rsidR="00762E5E" w:rsidRPr="00762E5E" w:rsidRDefault="00762E5E" w:rsidP="00201A8B">
      <w:pPr>
        <w:pStyle w:val="ListParagraph"/>
        <w:numPr>
          <w:ilvl w:val="0"/>
          <w:numId w:val="385"/>
        </w:numPr>
        <w:spacing w:after="0" w:line="240" w:lineRule="auto"/>
        <w:ind w:left="3402" w:hanging="567"/>
        <w:jc w:val="both"/>
        <w:rPr>
          <w:rFonts w:ascii="Bookman Old Style" w:hAnsi="Bookman Old Style"/>
          <w:sz w:val="24"/>
          <w:szCs w:val="24"/>
        </w:rPr>
      </w:pPr>
      <w:r w:rsidRPr="00762E5E">
        <w:rPr>
          <w:rFonts w:ascii="Bookman Old Style" w:hAnsi="Bookman Old Style"/>
          <w:sz w:val="24"/>
          <w:szCs w:val="24"/>
        </w:rPr>
        <w:t>laba kena pajak;</w:t>
      </w:r>
    </w:p>
    <w:p w14:paraId="336B45E6" w14:textId="4FE799D6" w:rsidR="00762E5E" w:rsidRPr="00762E5E" w:rsidRDefault="00762E5E" w:rsidP="00201A8B">
      <w:pPr>
        <w:pStyle w:val="ListParagraph"/>
        <w:numPr>
          <w:ilvl w:val="0"/>
          <w:numId w:val="382"/>
        </w:numPr>
        <w:spacing w:after="0" w:line="240" w:lineRule="auto"/>
        <w:ind w:left="2835" w:hanging="567"/>
        <w:jc w:val="both"/>
        <w:rPr>
          <w:rFonts w:ascii="Bookman Old Style" w:hAnsi="Bookman Old Style"/>
          <w:sz w:val="24"/>
          <w:szCs w:val="24"/>
        </w:rPr>
      </w:pPr>
      <w:r w:rsidRPr="00762E5E">
        <w:rPr>
          <w:rFonts w:ascii="Bookman Old Style" w:hAnsi="Bookman Old Style"/>
          <w:sz w:val="24"/>
          <w:szCs w:val="24"/>
        </w:rPr>
        <w:t>perhitungan beban dan liabilitas pajak kini dengan menerapkan tarif pajak sesuai dengan ketentuan perundang-undangan pajak yang berlaku;</w:t>
      </w:r>
    </w:p>
    <w:p w14:paraId="35656518" w14:textId="214B8535" w:rsidR="00762E5E" w:rsidRPr="00762E5E" w:rsidRDefault="00762E5E" w:rsidP="00201A8B">
      <w:pPr>
        <w:pStyle w:val="ListParagraph"/>
        <w:numPr>
          <w:ilvl w:val="0"/>
          <w:numId w:val="382"/>
        </w:numPr>
        <w:spacing w:after="0" w:line="240" w:lineRule="auto"/>
        <w:ind w:left="2835" w:hanging="567"/>
        <w:jc w:val="both"/>
        <w:rPr>
          <w:rFonts w:ascii="Bookman Old Style" w:hAnsi="Bookman Old Style"/>
          <w:sz w:val="24"/>
          <w:szCs w:val="24"/>
        </w:rPr>
      </w:pPr>
      <w:r w:rsidRPr="00762E5E">
        <w:rPr>
          <w:rFonts w:ascii="Bookman Old Style" w:hAnsi="Bookman Old Style"/>
          <w:sz w:val="24"/>
          <w:szCs w:val="24"/>
        </w:rPr>
        <w:t>pernyataan bahwa laba kena pajak hasil rekonsiliasi menjadi dasar dalam pengisian Surat Pemberitahuan Tahunan Pajak Penghasilan (SPT Tahunan PPh) Badan;</w:t>
      </w:r>
    </w:p>
    <w:p w14:paraId="0DE409B6" w14:textId="37A4CD98" w:rsidR="00762E5E" w:rsidRPr="00762E5E" w:rsidRDefault="00762E5E" w:rsidP="00201A8B">
      <w:pPr>
        <w:pStyle w:val="ListParagraph"/>
        <w:numPr>
          <w:ilvl w:val="0"/>
          <w:numId w:val="382"/>
        </w:numPr>
        <w:spacing w:after="0" w:line="240" w:lineRule="auto"/>
        <w:ind w:left="2835" w:hanging="567"/>
        <w:jc w:val="both"/>
        <w:rPr>
          <w:rFonts w:ascii="Bookman Old Style" w:hAnsi="Bookman Old Style"/>
          <w:sz w:val="24"/>
          <w:szCs w:val="24"/>
        </w:rPr>
      </w:pPr>
      <w:r w:rsidRPr="00762E5E">
        <w:rPr>
          <w:rFonts w:ascii="Bookman Old Style" w:hAnsi="Bookman Old Style"/>
          <w:sz w:val="24"/>
          <w:szCs w:val="24"/>
        </w:rPr>
        <w:t>setiap jenis perbedaan temporer dan setiap jenis rugi pajak yang belum dikompensasi:</w:t>
      </w:r>
    </w:p>
    <w:p w14:paraId="138EB1D9" w14:textId="77777777" w:rsidR="00201A8B" w:rsidRDefault="00762E5E" w:rsidP="00201A8B">
      <w:pPr>
        <w:pStyle w:val="ListParagraph"/>
        <w:numPr>
          <w:ilvl w:val="0"/>
          <w:numId w:val="386"/>
        </w:numPr>
        <w:spacing w:after="0" w:line="240" w:lineRule="auto"/>
        <w:ind w:left="3402" w:hanging="567"/>
        <w:jc w:val="both"/>
        <w:rPr>
          <w:rFonts w:ascii="Bookman Old Style" w:hAnsi="Bookman Old Style"/>
          <w:sz w:val="24"/>
          <w:szCs w:val="24"/>
        </w:rPr>
      </w:pPr>
      <w:r w:rsidRPr="00762E5E">
        <w:rPr>
          <w:rFonts w:ascii="Bookman Old Style" w:hAnsi="Bookman Old Style"/>
          <w:sz w:val="24"/>
          <w:szCs w:val="24"/>
        </w:rPr>
        <w:t>jumlah aset dan liabilitas pajak tangguhan yang diakui pada laporan posisi keuangan untuk periode sajian; dan</w:t>
      </w:r>
    </w:p>
    <w:p w14:paraId="620156DF" w14:textId="2E08681B" w:rsidR="00762E5E" w:rsidRPr="00201A8B" w:rsidRDefault="00762E5E" w:rsidP="00201A8B">
      <w:pPr>
        <w:pStyle w:val="ListParagraph"/>
        <w:numPr>
          <w:ilvl w:val="0"/>
          <w:numId w:val="386"/>
        </w:numPr>
        <w:spacing w:after="0" w:line="240" w:lineRule="auto"/>
        <w:ind w:left="3402" w:hanging="567"/>
        <w:jc w:val="both"/>
        <w:rPr>
          <w:rFonts w:ascii="Bookman Old Style" w:hAnsi="Bookman Old Style"/>
          <w:sz w:val="24"/>
          <w:szCs w:val="24"/>
        </w:rPr>
      </w:pPr>
      <w:r w:rsidRPr="00201A8B">
        <w:rPr>
          <w:rFonts w:ascii="Bookman Old Style" w:hAnsi="Bookman Old Style"/>
          <w:sz w:val="24"/>
          <w:szCs w:val="24"/>
        </w:rPr>
        <w:t>jumlah beban (penghasilan) pajak tangguhan yang diakui dalam laba rugi, apabila jumlah tersebut tidak terlihat dari perubahan jumlah aset atau liabilitas pajak tangguhan yang diakui dalam laporan posisi keuangan;</w:t>
      </w:r>
    </w:p>
    <w:p w14:paraId="686E8F70" w14:textId="7ECF00CA" w:rsidR="00762E5E" w:rsidRPr="00762E5E" w:rsidRDefault="00762E5E" w:rsidP="00201A8B">
      <w:pPr>
        <w:pStyle w:val="ListParagraph"/>
        <w:numPr>
          <w:ilvl w:val="0"/>
          <w:numId w:val="382"/>
        </w:numPr>
        <w:spacing w:after="0" w:line="240" w:lineRule="auto"/>
        <w:ind w:left="2835" w:hanging="567"/>
        <w:jc w:val="both"/>
        <w:rPr>
          <w:rFonts w:ascii="Bookman Old Style" w:hAnsi="Bookman Old Style"/>
          <w:sz w:val="24"/>
          <w:szCs w:val="24"/>
        </w:rPr>
      </w:pPr>
      <w:r w:rsidRPr="00762E5E">
        <w:rPr>
          <w:rFonts w:ascii="Bookman Old Style" w:hAnsi="Bookman Old Style"/>
          <w:sz w:val="24"/>
          <w:szCs w:val="24"/>
        </w:rPr>
        <w:t>beban pajak terkait dengan operasi yang dihentikan:</w:t>
      </w:r>
    </w:p>
    <w:p w14:paraId="2AB4E85A" w14:textId="77777777" w:rsidR="00201A8B" w:rsidRDefault="00762E5E" w:rsidP="00201A8B">
      <w:pPr>
        <w:pStyle w:val="ListParagraph"/>
        <w:numPr>
          <w:ilvl w:val="0"/>
          <w:numId w:val="387"/>
        </w:numPr>
        <w:spacing w:after="0" w:line="240" w:lineRule="auto"/>
        <w:ind w:left="3402" w:hanging="567"/>
        <w:jc w:val="both"/>
        <w:rPr>
          <w:rFonts w:ascii="Bookman Old Style" w:hAnsi="Bookman Old Style"/>
          <w:sz w:val="24"/>
          <w:szCs w:val="24"/>
        </w:rPr>
      </w:pPr>
      <w:r w:rsidRPr="00762E5E">
        <w:rPr>
          <w:rFonts w:ascii="Bookman Old Style" w:hAnsi="Bookman Old Style"/>
          <w:sz w:val="24"/>
          <w:szCs w:val="24"/>
        </w:rPr>
        <w:t>keuntungan atau kerugian atas penghentian; dan</w:t>
      </w:r>
    </w:p>
    <w:p w14:paraId="2E37A0D7" w14:textId="79256587" w:rsidR="00762E5E" w:rsidRPr="00201A8B" w:rsidRDefault="00762E5E" w:rsidP="00201A8B">
      <w:pPr>
        <w:pStyle w:val="ListParagraph"/>
        <w:numPr>
          <w:ilvl w:val="0"/>
          <w:numId w:val="387"/>
        </w:numPr>
        <w:spacing w:after="0" w:line="240" w:lineRule="auto"/>
        <w:ind w:left="3402" w:hanging="567"/>
        <w:jc w:val="both"/>
        <w:rPr>
          <w:rFonts w:ascii="Bookman Old Style" w:hAnsi="Bookman Old Style"/>
          <w:sz w:val="24"/>
          <w:szCs w:val="24"/>
        </w:rPr>
      </w:pPr>
      <w:r w:rsidRPr="00201A8B">
        <w:rPr>
          <w:rFonts w:ascii="Bookman Old Style" w:hAnsi="Bookman Old Style"/>
          <w:sz w:val="24"/>
          <w:szCs w:val="24"/>
        </w:rPr>
        <w:t xml:space="preserve">laba rugi dari kegiatan normal atas operasi yang dihentikan selama periode, bersama dengan </w:t>
      </w:r>
      <w:r w:rsidRPr="00201A8B">
        <w:rPr>
          <w:rFonts w:ascii="Bookman Old Style" w:hAnsi="Bookman Old Style"/>
          <w:sz w:val="24"/>
          <w:szCs w:val="24"/>
        </w:rPr>
        <w:lastRenderedPageBreak/>
        <w:t>jumlah terkait untuk setiap periode sebelumnya yang disajikan;</w:t>
      </w:r>
    </w:p>
    <w:p w14:paraId="27222702" w14:textId="067D4821" w:rsidR="00762E5E" w:rsidRPr="00762E5E" w:rsidRDefault="00762E5E" w:rsidP="00201A8B">
      <w:pPr>
        <w:pStyle w:val="ListParagraph"/>
        <w:numPr>
          <w:ilvl w:val="0"/>
          <w:numId w:val="382"/>
        </w:numPr>
        <w:spacing w:after="0" w:line="240" w:lineRule="auto"/>
        <w:ind w:left="2835" w:hanging="567"/>
        <w:jc w:val="both"/>
        <w:rPr>
          <w:rFonts w:ascii="Bookman Old Style" w:hAnsi="Bookman Old Style"/>
          <w:sz w:val="24"/>
          <w:szCs w:val="24"/>
        </w:rPr>
      </w:pPr>
      <w:r w:rsidRPr="00762E5E">
        <w:rPr>
          <w:rFonts w:ascii="Bookman Old Style" w:hAnsi="Bookman Old Style"/>
          <w:sz w:val="24"/>
          <w:szCs w:val="24"/>
        </w:rPr>
        <w:t>jumlah konsekuensi pajak penghasilan atas dividen kepada pemegang saham Emiten atau Perusahaan Publik yang diusulkan atau diumumkan sebelum Laporan Keuangan Diotorisasi untuk Terbit namun tidak diakui sebagai Liabilitas dalam laporan keuangan;</w:t>
      </w:r>
    </w:p>
    <w:p w14:paraId="643F3577" w14:textId="6E1722F9" w:rsidR="00762E5E" w:rsidRPr="00762E5E" w:rsidRDefault="00762E5E" w:rsidP="00201A8B">
      <w:pPr>
        <w:pStyle w:val="ListParagraph"/>
        <w:numPr>
          <w:ilvl w:val="0"/>
          <w:numId w:val="382"/>
        </w:numPr>
        <w:spacing w:after="0" w:line="240" w:lineRule="auto"/>
        <w:ind w:left="2835" w:hanging="567"/>
        <w:jc w:val="both"/>
        <w:rPr>
          <w:rFonts w:ascii="Bookman Old Style" w:hAnsi="Bookman Old Style"/>
          <w:sz w:val="24"/>
          <w:szCs w:val="24"/>
        </w:rPr>
      </w:pPr>
      <w:r w:rsidRPr="00762E5E">
        <w:rPr>
          <w:rFonts w:ascii="Bookman Old Style" w:hAnsi="Bookman Old Style"/>
          <w:sz w:val="24"/>
          <w:szCs w:val="24"/>
        </w:rPr>
        <w:t>uraian jumlah perubahan pada jumlah pengakuan untuk aset pajak tangguhan praakuisisi apabila Emiten atau Perusahaan Publik adalah pihak pengakuisisi dalam suatu kombinasi bisnis;</w:t>
      </w:r>
    </w:p>
    <w:p w14:paraId="67F309D8" w14:textId="18B6A687" w:rsidR="00762E5E" w:rsidRPr="00762E5E" w:rsidRDefault="00762E5E" w:rsidP="00201A8B">
      <w:pPr>
        <w:pStyle w:val="ListParagraph"/>
        <w:numPr>
          <w:ilvl w:val="0"/>
          <w:numId w:val="382"/>
        </w:numPr>
        <w:spacing w:after="0" w:line="240" w:lineRule="auto"/>
        <w:ind w:left="2835" w:hanging="567"/>
        <w:jc w:val="both"/>
        <w:rPr>
          <w:rFonts w:ascii="Bookman Old Style" w:hAnsi="Bookman Old Style"/>
          <w:sz w:val="24"/>
          <w:szCs w:val="24"/>
        </w:rPr>
      </w:pPr>
      <w:r w:rsidRPr="00762E5E">
        <w:rPr>
          <w:rFonts w:ascii="Bookman Old Style" w:hAnsi="Bookman Old Style"/>
          <w:sz w:val="24"/>
          <w:szCs w:val="24"/>
        </w:rPr>
        <w:t>peristiwa atau perubahan keadaan yang menyebabkan manfaat pajak tangguhan harus diakui apabila manfaat pajak tangguhan yang diperoleh dari kombinasi bisnis tidak diakui pada tanggal akuisisi tetapi diakui setelah tanggal akuisisi;</w:t>
      </w:r>
    </w:p>
    <w:p w14:paraId="71CD87B8" w14:textId="45057C76" w:rsidR="00762E5E" w:rsidRPr="00762E5E" w:rsidRDefault="00762E5E" w:rsidP="00201A8B">
      <w:pPr>
        <w:pStyle w:val="ListParagraph"/>
        <w:numPr>
          <w:ilvl w:val="0"/>
          <w:numId w:val="382"/>
        </w:numPr>
        <w:spacing w:after="0" w:line="240" w:lineRule="auto"/>
        <w:ind w:left="2835" w:hanging="567"/>
        <w:jc w:val="both"/>
        <w:rPr>
          <w:rFonts w:ascii="Bookman Old Style" w:hAnsi="Bookman Old Style"/>
          <w:sz w:val="24"/>
          <w:szCs w:val="24"/>
        </w:rPr>
      </w:pPr>
      <w:r w:rsidRPr="00762E5E">
        <w:rPr>
          <w:rFonts w:ascii="Bookman Old Style" w:hAnsi="Bookman Old Style"/>
          <w:sz w:val="24"/>
          <w:szCs w:val="24"/>
        </w:rPr>
        <w:t>jumlah aset pajak tangguhan dan alasan atau bukti yang mendukung pengakuan atas aset pajak tangguhan, apabila:</w:t>
      </w:r>
    </w:p>
    <w:p w14:paraId="02DEA204" w14:textId="77777777" w:rsidR="00201A8B" w:rsidRDefault="00762E5E" w:rsidP="00201A8B">
      <w:pPr>
        <w:pStyle w:val="ListParagraph"/>
        <w:numPr>
          <w:ilvl w:val="0"/>
          <w:numId w:val="388"/>
        </w:numPr>
        <w:spacing w:after="0" w:line="240" w:lineRule="auto"/>
        <w:ind w:left="3402" w:hanging="567"/>
        <w:jc w:val="both"/>
        <w:rPr>
          <w:rFonts w:ascii="Bookman Old Style" w:hAnsi="Bookman Old Style"/>
          <w:sz w:val="24"/>
          <w:szCs w:val="24"/>
        </w:rPr>
      </w:pPr>
      <w:r w:rsidRPr="00762E5E">
        <w:rPr>
          <w:rFonts w:ascii="Bookman Old Style" w:hAnsi="Bookman Old Style"/>
          <w:sz w:val="24"/>
          <w:szCs w:val="24"/>
        </w:rPr>
        <w:t>penggunaan aset pajak tangguhan bergantung pada kondisi laba kena pajak mendatang lebih besar dari laba pembalikan perbedaan temporer kena pajak yang telah ada; dan</w:t>
      </w:r>
    </w:p>
    <w:p w14:paraId="460B1718" w14:textId="49DEC955" w:rsidR="00762E5E" w:rsidRPr="00201A8B" w:rsidRDefault="00762E5E" w:rsidP="00201A8B">
      <w:pPr>
        <w:pStyle w:val="ListParagraph"/>
        <w:numPr>
          <w:ilvl w:val="0"/>
          <w:numId w:val="388"/>
        </w:numPr>
        <w:spacing w:after="0" w:line="240" w:lineRule="auto"/>
        <w:ind w:left="3402" w:hanging="567"/>
        <w:jc w:val="both"/>
        <w:rPr>
          <w:rFonts w:ascii="Bookman Old Style" w:hAnsi="Bookman Old Style"/>
          <w:sz w:val="24"/>
          <w:szCs w:val="24"/>
        </w:rPr>
      </w:pPr>
      <w:r w:rsidRPr="00201A8B">
        <w:rPr>
          <w:rFonts w:ascii="Bookman Old Style" w:hAnsi="Bookman Old Style"/>
          <w:sz w:val="24"/>
          <w:szCs w:val="24"/>
        </w:rPr>
        <w:t>entitas mengalami kerugian pada periode kini atau periode sebelumnya yang mengakibatkan diakuinya aset pajak tangguhan terkait.</w:t>
      </w:r>
    </w:p>
    <w:p w14:paraId="0937A101" w14:textId="4DDCEC5C" w:rsidR="00762E5E" w:rsidRDefault="00201A8B" w:rsidP="00762E5E">
      <w:pPr>
        <w:pStyle w:val="ListParagraph"/>
        <w:numPr>
          <w:ilvl w:val="0"/>
          <w:numId w:val="373"/>
        </w:numPr>
        <w:spacing w:after="0" w:line="240" w:lineRule="auto"/>
        <w:ind w:left="2268" w:hanging="567"/>
        <w:rPr>
          <w:rFonts w:ascii="Bookman Old Style" w:hAnsi="Bookman Old Style"/>
          <w:sz w:val="24"/>
          <w:szCs w:val="24"/>
        </w:rPr>
      </w:pPr>
      <w:r w:rsidRPr="00201A8B">
        <w:rPr>
          <w:rFonts w:ascii="Bookman Old Style" w:hAnsi="Bookman Old Style"/>
          <w:sz w:val="24"/>
          <w:szCs w:val="24"/>
        </w:rPr>
        <w:t>Penurunan Nilai Aset Nonkeuangan</w:t>
      </w:r>
    </w:p>
    <w:p w14:paraId="2B3420A0" w14:textId="2FC24A2F" w:rsidR="00201A8B" w:rsidRPr="00201A8B" w:rsidRDefault="00201A8B" w:rsidP="00201A8B">
      <w:pPr>
        <w:pStyle w:val="ListParagraph"/>
        <w:numPr>
          <w:ilvl w:val="0"/>
          <w:numId w:val="389"/>
        </w:numPr>
        <w:spacing w:after="0" w:line="240" w:lineRule="auto"/>
        <w:ind w:left="2835" w:hanging="567"/>
        <w:jc w:val="both"/>
        <w:rPr>
          <w:rFonts w:ascii="Bookman Old Style" w:hAnsi="Bookman Old Style"/>
          <w:sz w:val="24"/>
          <w:szCs w:val="24"/>
        </w:rPr>
      </w:pPr>
      <w:r w:rsidRPr="00201A8B">
        <w:rPr>
          <w:rFonts w:ascii="Bookman Old Style" w:hAnsi="Bookman Old Style"/>
          <w:sz w:val="24"/>
          <w:szCs w:val="24"/>
        </w:rPr>
        <w:t xml:space="preserve">Emiten atau Perusahaan Publik wajib mengungkapkan hal-hal berikut untuk setiap rugi penurunan nilai yang diakui atau dibalik selama periode tertentu untuk suatu aset individual, termasuk </w:t>
      </w:r>
      <w:r w:rsidRPr="00EA7764">
        <w:rPr>
          <w:rFonts w:ascii="Bookman Old Style" w:hAnsi="Bookman Old Style"/>
          <w:i/>
          <w:iCs/>
          <w:sz w:val="24"/>
          <w:szCs w:val="24"/>
        </w:rPr>
        <w:t>goodwill</w:t>
      </w:r>
      <w:r w:rsidRPr="00201A8B">
        <w:rPr>
          <w:rFonts w:ascii="Bookman Old Style" w:hAnsi="Bookman Old Style"/>
          <w:sz w:val="24"/>
          <w:szCs w:val="24"/>
        </w:rPr>
        <w:t xml:space="preserve"> atau suatu unit penghasil kas;</w:t>
      </w:r>
    </w:p>
    <w:p w14:paraId="09D4649B" w14:textId="46A81E8B" w:rsidR="00201A8B" w:rsidRPr="00201A8B" w:rsidRDefault="00201A8B" w:rsidP="00201A8B">
      <w:pPr>
        <w:pStyle w:val="ListParagraph"/>
        <w:numPr>
          <w:ilvl w:val="0"/>
          <w:numId w:val="390"/>
        </w:numPr>
        <w:spacing w:after="0" w:line="240" w:lineRule="auto"/>
        <w:ind w:left="3402" w:hanging="567"/>
        <w:jc w:val="both"/>
        <w:rPr>
          <w:rFonts w:ascii="Bookman Old Style" w:hAnsi="Bookman Old Style"/>
          <w:sz w:val="24"/>
          <w:szCs w:val="24"/>
        </w:rPr>
      </w:pPr>
      <w:r w:rsidRPr="00201A8B">
        <w:rPr>
          <w:rFonts w:ascii="Bookman Old Style" w:hAnsi="Bookman Old Style"/>
          <w:sz w:val="24"/>
          <w:szCs w:val="24"/>
        </w:rPr>
        <w:t>peristiwa dan keadaan yang mengindikasikan pengakuan atau pembalikan rugi penurunan nilai;</w:t>
      </w:r>
    </w:p>
    <w:p w14:paraId="342456EA" w14:textId="5780F3A6" w:rsidR="00201A8B" w:rsidRPr="00201A8B" w:rsidRDefault="00201A8B" w:rsidP="00201A8B">
      <w:pPr>
        <w:pStyle w:val="ListParagraph"/>
        <w:numPr>
          <w:ilvl w:val="0"/>
          <w:numId w:val="390"/>
        </w:numPr>
        <w:spacing w:after="0" w:line="240" w:lineRule="auto"/>
        <w:ind w:left="3402" w:hanging="567"/>
        <w:jc w:val="both"/>
        <w:rPr>
          <w:rFonts w:ascii="Bookman Old Style" w:hAnsi="Bookman Old Style"/>
          <w:sz w:val="24"/>
          <w:szCs w:val="24"/>
        </w:rPr>
      </w:pPr>
      <w:r w:rsidRPr="00201A8B">
        <w:rPr>
          <w:rFonts w:ascii="Bookman Old Style" w:hAnsi="Bookman Old Style"/>
          <w:sz w:val="24"/>
          <w:szCs w:val="24"/>
        </w:rPr>
        <w:t>jumlah rugi penurunan nilai yang diakui dalam laba rugi selama periode tersebut dan unsur laporan kinerja keuangan yang didalamnya tercakup rugi penurunan nilai;</w:t>
      </w:r>
    </w:p>
    <w:p w14:paraId="2F646ED9" w14:textId="5EA1E3AE" w:rsidR="00201A8B" w:rsidRDefault="00201A8B" w:rsidP="00201A8B">
      <w:pPr>
        <w:pStyle w:val="ListParagraph"/>
        <w:numPr>
          <w:ilvl w:val="0"/>
          <w:numId w:val="390"/>
        </w:numPr>
        <w:spacing w:after="0" w:line="240" w:lineRule="auto"/>
        <w:ind w:left="3402" w:hanging="567"/>
        <w:jc w:val="both"/>
        <w:rPr>
          <w:rFonts w:ascii="Bookman Old Style" w:hAnsi="Bookman Old Style"/>
          <w:sz w:val="24"/>
          <w:szCs w:val="24"/>
        </w:rPr>
      </w:pPr>
      <w:r w:rsidRPr="00201A8B">
        <w:rPr>
          <w:rFonts w:ascii="Bookman Old Style" w:hAnsi="Bookman Old Style"/>
          <w:sz w:val="24"/>
          <w:szCs w:val="24"/>
        </w:rPr>
        <w:t>jumlah pembalikan rugi penurunan nilai yang diakui dalam laba rugi selama periode tersebut dan unsur laporan kinerja keuangan yang di dalamnya tercakup rugi penurunan nilai yang dibalik;</w:t>
      </w:r>
    </w:p>
    <w:p w14:paraId="2C017D01" w14:textId="26108085" w:rsidR="00201A8B" w:rsidRPr="00201A8B" w:rsidRDefault="00201A8B" w:rsidP="00201A8B">
      <w:pPr>
        <w:pStyle w:val="ListParagraph"/>
        <w:numPr>
          <w:ilvl w:val="0"/>
          <w:numId w:val="390"/>
        </w:numPr>
        <w:spacing w:after="0" w:line="240" w:lineRule="auto"/>
        <w:ind w:left="3402" w:hanging="567"/>
        <w:jc w:val="both"/>
        <w:rPr>
          <w:rFonts w:ascii="Bookman Old Style" w:hAnsi="Bookman Old Style"/>
          <w:sz w:val="24"/>
          <w:szCs w:val="24"/>
        </w:rPr>
      </w:pPr>
      <w:r w:rsidRPr="00201A8B">
        <w:rPr>
          <w:rFonts w:ascii="Bookman Old Style" w:hAnsi="Bookman Old Style"/>
          <w:sz w:val="24"/>
          <w:szCs w:val="24"/>
        </w:rPr>
        <w:t>jumlah rugi penurunan nilai atas aset revaluasian yang diakui dalam penghasilan komprehensif lain selama periode; dan</w:t>
      </w:r>
    </w:p>
    <w:p w14:paraId="50255977" w14:textId="3ABCA54D" w:rsidR="00201A8B" w:rsidRPr="00201A8B" w:rsidRDefault="00201A8B" w:rsidP="00201A8B">
      <w:pPr>
        <w:pStyle w:val="ListParagraph"/>
        <w:numPr>
          <w:ilvl w:val="0"/>
          <w:numId w:val="390"/>
        </w:numPr>
        <w:spacing w:after="0" w:line="240" w:lineRule="auto"/>
        <w:ind w:left="3402" w:hanging="567"/>
        <w:jc w:val="both"/>
        <w:rPr>
          <w:rFonts w:ascii="Bookman Old Style" w:hAnsi="Bookman Old Style"/>
          <w:sz w:val="24"/>
          <w:szCs w:val="24"/>
        </w:rPr>
      </w:pPr>
      <w:proofErr w:type="spellStart"/>
      <w:r w:rsidRPr="00201A8B">
        <w:rPr>
          <w:rFonts w:ascii="Bookman Old Style" w:hAnsi="Bookman Old Style"/>
          <w:sz w:val="24"/>
          <w:szCs w:val="24"/>
        </w:rPr>
        <w:t>jumlah</w:t>
      </w:r>
      <w:proofErr w:type="spellEnd"/>
      <w:r w:rsidRPr="00201A8B">
        <w:rPr>
          <w:rFonts w:ascii="Bookman Old Style" w:hAnsi="Bookman Old Style"/>
          <w:sz w:val="24"/>
          <w:szCs w:val="24"/>
        </w:rPr>
        <w:t xml:space="preserve"> </w:t>
      </w:r>
      <w:proofErr w:type="spellStart"/>
      <w:r w:rsidRPr="00201A8B">
        <w:rPr>
          <w:rFonts w:ascii="Bookman Old Style" w:hAnsi="Bookman Old Style"/>
          <w:sz w:val="24"/>
          <w:szCs w:val="24"/>
        </w:rPr>
        <w:t>pembalikan</w:t>
      </w:r>
      <w:proofErr w:type="spellEnd"/>
      <w:r w:rsidRPr="00201A8B">
        <w:rPr>
          <w:rFonts w:ascii="Bookman Old Style" w:hAnsi="Bookman Old Style"/>
          <w:sz w:val="24"/>
          <w:szCs w:val="24"/>
        </w:rPr>
        <w:t xml:space="preserve"> </w:t>
      </w:r>
      <w:proofErr w:type="spellStart"/>
      <w:r w:rsidRPr="00201A8B">
        <w:rPr>
          <w:rFonts w:ascii="Bookman Old Style" w:hAnsi="Bookman Old Style"/>
          <w:sz w:val="24"/>
          <w:szCs w:val="24"/>
        </w:rPr>
        <w:t>rugi</w:t>
      </w:r>
      <w:proofErr w:type="spellEnd"/>
      <w:r w:rsidRPr="00201A8B">
        <w:rPr>
          <w:rFonts w:ascii="Bookman Old Style" w:hAnsi="Bookman Old Style"/>
          <w:sz w:val="24"/>
          <w:szCs w:val="24"/>
        </w:rPr>
        <w:t xml:space="preserve"> </w:t>
      </w:r>
      <w:proofErr w:type="spellStart"/>
      <w:r w:rsidRPr="00201A8B">
        <w:rPr>
          <w:rFonts w:ascii="Bookman Old Style" w:hAnsi="Bookman Old Style"/>
          <w:sz w:val="24"/>
          <w:szCs w:val="24"/>
        </w:rPr>
        <w:t>penurunan</w:t>
      </w:r>
      <w:proofErr w:type="spellEnd"/>
      <w:r w:rsidRPr="00201A8B">
        <w:rPr>
          <w:rFonts w:ascii="Bookman Old Style" w:hAnsi="Bookman Old Style"/>
          <w:sz w:val="24"/>
          <w:szCs w:val="24"/>
        </w:rPr>
        <w:t xml:space="preserve"> </w:t>
      </w:r>
      <w:proofErr w:type="spellStart"/>
      <w:r w:rsidRPr="00201A8B">
        <w:rPr>
          <w:rFonts w:ascii="Bookman Old Style" w:hAnsi="Bookman Old Style"/>
          <w:sz w:val="24"/>
          <w:szCs w:val="24"/>
        </w:rPr>
        <w:t>nilai</w:t>
      </w:r>
      <w:proofErr w:type="spellEnd"/>
      <w:r w:rsidRPr="00201A8B">
        <w:rPr>
          <w:rFonts w:ascii="Bookman Old Style" w:hAnsi="Bookman Old Style"/>
          <w:sz w:val="24"/>
          <w:szCs w:val="24"/>
        </w:rPr>
        <w:t xml:space="preserve"> </w:t>
      </w:r>
      <w:proofErr w:type="spellStart"/>
      <w:r w:rsidRPr="00201A8B">
        <w:rPr>
          <w:rFonts w:ascii="Bookman Old Style" w:hAnsi="Bookman Old Style"/>
          <w:sz w:val="24"/>
          <w:szCs w:val="24"/>
        </w:rPr>
        <w:t>atas</w:t>
      </w:r>
      <w:proofErr w:type="spellEnd"/>
      <w:r w:rsidRPr="00201A8B">
        <w:rPr>
          <w:rFonts w:ascii="Bookman Old Style" w:hAnsi="Bookman Old Style"/>
          <w:sz w:val="24"/>
          <w:szCs w:val="24"/>
        </w:rPr>
        <w:t xml:space="preserve"> </w:t>
      </w:r>
      <w:proofErr w:type="spellStart"/>
      <w:r w:rsidRPr="00201A8B">
        <w:rPr>
          <w:rFonts w:ascii="Bookman Old Style" w:hAnsi="Bookman Old Style"/>
          <w:sz w:val="24"/>
          <w:szCs w:val="24"/>
        </w:rPr>
        <w:t>aset</w:t>
      </w:r>
      <w:proofErr w:type="spellEnd"/>
      <w:r w:rsidRPr="00201A8B">
        <w:rPr>
          <w:rFonts w:ascii="Bookman Old Style" w:hAnsi="Bookman Old Style"/>
          <w:sz w:val="24"/>
          <w:szCs w:val="24"/>
        </w:rPr>
        <w:t xml:space="preserve"> </w:t>
      </w:r>
      <w:proofErr w:type="spellStart"/>
      <w:r w:rsidRPr="00201A8B">
        <w:rPr>
          <w:rFonts w:ascii="Bookman Old Style" w:hAnsi="Bookman Old Style"/>
          <w:sz w:val="24"/>
          <w:szCs w:val="24"/>
        </w:rPr>
        <w:t>revaluasian</w:t>
      </w:r>
      <w:proofErr w:type="spellEnd"/>
      <w:r w:rsidRPr="00201A8B">
        <w:rPr>
          <w:rFonts w:ascii="Bookman Old Style" w:hAnsi="Bookman Old Style"/>
          <w:sz w:val="24"/>
          <w:szCs w:val="24"/>
        </w:rPr>
        <w:t xml:space="preserve"> yang </w:t>
      </w:r>
      <w:proofErr w:type="spellStart"/>
      <w:r w:rsidRPr="00201A8B">
        <w:rPr>
          <w:rFonts w:ascii="Bookman Old Style" w:hAnsi="Bookman Old Style"/>
          <w:sz w:val="24"/>
          <w:szCs w:val="24"/>
        </w:rPr>
        <w:t>diakui</w:t>
      </w:r>
      <w:proofErr w:type="spellEnd"/>
      <w:r w:rsidRPr="00201A8B">
        <w:rPr>
          <w:rFonts w:ascii="Bookman Old Style" w:hAnsi="Bookman Old Style"/>
          <w:sz w:val="24"/>
          <w:szCs w:val="24"/>
        </w:rPr>
        <w:t xml:space="preserve"> </w:t>
      </w:r>
      <w:proofErr w:type="spellStart"/>
      <w:r w:rsidRPr="00201A8B">
        <w:rPr>
          <w:rFonts w:ascii="Bookman Old Style" w:hAnsi="Bookman Old Style"/>
          <w:sz w:val="24"/>
          <w:szCs w:val="24"/>
        </w:rPr>
        <w:t>dalam</w:t>
      </w:r>
      <w:proofErr w:type="spellEnd"/>
      <w:r w:rsidRPr="00201A8B">
        <w:rPr>
          <w:rFonts w:ascii="Bookman Old Style" w:hAnsi="Bookman Old Style"/>
          <w:sz w:val="24"/>
          <w:szCs w:val="24"/>
        </w:rPr>
        <w:t xml:space="preserve"> </w:t>
      </w:r>
      <w:proofErr w:type="spellStart"/>
      <w:r w:rsidRPr="00201A8B">
        <w:rPr>
          <w:rFonts w:ascii="Bookman Old Style" w:hAnsi="Bookman Old Style"/>
          <w:sz w:val="24"/>
          <w:szCs w:val="24"/>
        </w:rPr>
        <w:t>penghasilan</w:t>
      </w:r>
      <w:proofErr w:type="spellEnd"/>
      <w:r w:rsidRPr="00201A8B">
        <w:rPr>
          <w:rFonts w:ascii="Bookman Old Style" w:hAnsi="Bookman Old Style"/>
          <w:sz w:val="24"/>
          <w:szCs w:val="24"/>
        </w:rPr>
        <w:t xml:space="preserve"> </w:t>
      </w:r>
      <w:proofErr w:type="spellStart"/>
      <w:r w:rsidRPr="00201A8B">
        <w:rPr>
          <w:rFonts w:ascii="Bookman Old Style" w:hAnsi="Bookman Old Style"/>
          <w:sz w:val="24"/>
          <w:szCs w:val="24"/>
        </w:rPr>
        <w:t>komprehensif</w:t>
      </w:r>
      <w:proofErr w:type="spellEnd"/>
      <w:r w:rsidRPr="00201A8B">
        <w:rPr>
          <w:rFonts w:ascii="Bookman Old Style" w:hAnsi="Bookman Old Style"/>
          <w:sz w:val="24"/>
          <w:szCs w:val="24"/>
        </w:rPr>
        <w:t xml:space="preserve"> lain </w:t>
      </w:r>
      <w:proofErr w:type="spellStart"/>
      <w:r w:rsidRPr="00201A8B">
        <w:rPr>
          <w:rFonts w:ascii="Bookman Old Style" w:hAnsi="Bookman Old Style"/>
          <w:sz w:val="24"/>
          <w:szCs w:val="24"/>
        </w:rPr>
        <w:t>selama</w:t>
      </w:r>
      <w:proofErr w:type="spellEnd"/>
      <w:r w:rsidRPr="00201A8B">
        <w:rPr>
          <w:rFonts w:ascii="Bookman Old Style" w:hAnsi="Bookman Old Style"/>
          <w:sz w:val="24"/>
          <w:szCs w:val="24"/>
        </w:rPr>
        <w:t xml:space="preserve"> </w:t>
      </w:r>
      <w:proofErr w:type="spellStart"/>
      <w:r w:rsidRPr="00201A8B">
        <w:rPr>
          <w:rFonts w:ascii="Bookman Old Style" w:hAnsi="Bookman Old Style"/>
          <w:sz w:val="24"/>
          <w:szCs w:val="24"/>
        </w:rPr>
        <w:t>periode</w:t>
      </w:r>
      <w:proofErr w:type="spellEnd"/>
      <w:r w:rsidR="00877532">
        <w:rPr>
          <w:rFonts w:ascii="Bookman Old Style" w:hAnsi="Bookman Old Style"/>
          <w:sz w:val="24"/>
          <w:szCs w:val="24"/>
        </w:rPr>
        <w:t>.</w:t>
      </w:r>
    </w:p>
    <w:p w14:paraId="2A6B8061" w14:textId="666D4904" w:rsidR="00201A8B" w:rsidRPr="00201A8B" w:rsidRDefault="00201A8B" w:rsidP="00201A8B">
      <w:pPr>
        <w:pStyle w:val="ListParagraph"/>
        <w:numPr>
          <w:ilvl w:val="0"/>
          <w:numId w:val="389"/>
        </w:numPr>
        <w:spacing w:after="0" w:line="240" w:lineRule="auto"/>
        <w:ind w:left="2835" w:hanging="567"/>
        <w:jc w:val="both"/>
        <w:rPr>
          <w:rFonts w:ascii="Bookman Old Style" w:hAnsi="Bookman Old Style"/>
          <w:sz w:val="24"/>
          <w:szCs w:val="24"/>
        </w:rPr>
      </w:pPr>
      <w:r w:rsidRPr="00201A8B">
        <w:rPr>
          <w:rFonts w:ascii="Bookman Old Style" w:hAnsi="Bookman Old Style"/>
          <w:sz w:val="24"/>
          <w:szCs w:val="24"/>
        </w:rPr>
        <w:t>Pengungkapan sebagaimana dimaksud dalam huruf a) dilakukan untuk setiap kelompok aset.</w:t>
      </w:r>
    </w:p>
    <w:p w14:paraId="31F2E235" w14:textId="0FC319BF" w:rsidR="00201A8B" w:rsidRDefault="00201A8B" w:rsidP="00762E5E">
      <w:pPr>
        <w:pStyle w:val="ListParagraph"/>
        <w:numPr>
          <w:ilvl w:val="0"/>
          <w:numId w:val="373"/>
        </w:numPr>
        <w:spacing w:after="0" w:line="240" w:lineRule="auto"/>
        <w:ind w:left="2268" w:hanging="567"/>
        <w:rPr>
          <w:rFonts w:ascii="Bookman Old Style" w:hAnsi="Bookman Old Style"/>
          <w:sz w:val="24"/>
          <w:szCs w:val="24"/>
        </w:rPr>
      </w:pPr>
      <w:r w:rsidRPr="00201A8B">
        <w:rPr>
          <w:rFonts w:ascii="Bookman Old Style" w:hAnsi="Bookman Old Style"/>
          <w:sz w:val="24"/>
          <w:szCs w:val="24"/>
        </w:rPr>
        <w:t>Kombinasi Bisnis</w:t>
      </w:r>
    </w:p>
    <w:p w14:paraId="73AB360E" w14:textId="4A32124F" w:rsidR="00201A8B" w:rsidRPr="00201A8B" w:rsidRDefault="00201A8B" w:rsidP="00201A8B">
      <w:pPr>
        <w:pStyle w:val="ListParagraph"/>
        <w:numPr>
          <w:ilvl w:val="0"/>
          <w:numId w:val="391"/>
        </w:numPr>
        <w:spacing w:after="0" w:line="240" w:lineRule="auto"/>
        <w:ind w:left="2835" w:hanging="567"/>
        <w:jc w:val="both"/>
        <w:rPr>
          <w:rFonts w:ascii="Bookman Old Style" w:hAnsi="Bookman Old Style"/>
          <w:sz w:val="24"/>
          <w:szCs w:val="24"/>
        </w:rPr>
      </w:pPr>
      <w:r w:rsidRPr="00201A8B">
        <w:rPr>
          <w:rFonts w:ascii="Bookman Old Style" w:hAnsi="Bookman Old Style"/>
          <w:sz w:val="24"/>
          <w:szCs w:val="24"/>
        </w:rPr>
        <w:t xml:space="preserve">Emiten atau Perusahaan Publik wajib mengungkapkan hal-hal sebagai berikut untuk </w:t>
      </w:r>
      <w:r w:rsidRPr="00201A8B">
        <w:rPr>
          <w:rFonts w:ascii="Bookman Old Style" w:hAnsi="Bookman Old Style"/>
          <w:sz w:val="24"/>
          <w:szCs w:val="24"/>
        </w:rPr>
        <w:lastRenderedPageBreak/>
        <w:t>setiap kombinasi bisnis yang terjadi selama periode pelaporan, yaitu:</w:t>
      </w:r>
    </w:p>
    <w:p w14:paraId="0A45A23D" w14:textId="1B5577A3" w:rsidR="00201A8B" w:rsidRPr="00201A8B" w:rsidRDefault="00201A8B" w:rsidP="00201A8B">
      <w:pPr>
        <w:pStyle w:val="ListParagraph"/>
        <w:numPr>
          <w:ilvl w:val="0"/>
          <w:numId w:val="392"/>
        </w:numPr>
        <w:spacing w:after="0" w:line="240" w:lineRule="auto"/>
        <w:ind w:left="3402" w:hanging="567"/>
        <w:jc w:val="both"/>
        <w:rPr>
          <w:rFonts w:ascii="Bookman Old Style" w:hAnsi="Bookman Old Style"/>
          <w:sz w:val="24"/>
          <w:szCs w:val="24"/>
        </w:rPr>
      </w:pPr>
      <w:r w:rsidRPr="00201A8B">
        <w:rPr>
          <w:rFonts w:ascii="Bookman Old Style" w:hAnsi="Bookman Old Style"/>
          <w:sz w:val="24"/>
          <w:szCs w:val="24"/>
        </w:rPr>
        <w:t>nama dan deksripsi tentang pihak yang diakuisisi;</w:t>
      </w:r>
    </w:p>
    <w:p w14:paraId="2C6DA80C" w14:textId="2FB2F4E1" w:rsidR="00201A8B" w:rsidRPr="00201A8B" w:rsidRDefault="00201A8B" w:rsidP="00201A8B">
      <w:pPr>
        <w:pStyle w:val="ListParagraph"/>
        <w:numPr>
          <w:ilvl w:val="0"/>
          <w:numId w:val="392"/>
        </w:numPr>
        <w:spacing w:after="0" w:line="240" w:lineRule="auto"/>
        <w:ind w:left="3402" w:hanging="567"/>
        <w:jc w:val="both"/>
        <w:rPr>
          <w:rFonts w:ascii="Bookman Old Style" w:hAnsi="Bookman Old Style"/>
          <w:sz w:val="24"/>
          <w:szCs w:val="24"/>
        </w:rPr>
      </w:pPr>
      <w:r w:rsidRPr="00201A8B">
        <w:rPr>
          <w:rFonts w:ascii="Bookman Old Style" w:hAnsi="Bookman Old Style"/>
          <w:sz w:val="24"/>
          <w:szCs w:val="24"/>
        </w:rPr>
        <w:t>tanggal akuisisi;</w:t>
      </w:r>
    </w:p>
    <w:p w14:paraId="05D49C72" w14:textId="1F16D870" w:rsidR="00201A8B" w:rsidRPr="00201A8B" w:rsidRDefault="00201A8B" w:rsidP="00201A8B">
      <w:pPr>
        <w:pStyle w:val="ListParagraph"/>
        <w:numPr>
          <w:ilvl w:val="0"/>
          <w:numId w:val="392"/>
        </w:numPr>
        <w:spacing w:after="0" w:line="240" w:lineRule="auto"/>
        <w:ind w:left="3402" w:hanging="567"/>
        <w:jc w:val="both"/>
        <w:rPr>
          <w:rFonts w:ascii="Bookman Old Style" w:hAnsi="Bookman Old Style"/>
          <w:sz w:val="24"/>
          <w:szCs w:val="24"/>
        </w:rPr>
      </w:pPr>
      <w:r w:rsidRPr="00201A8B">
        <w:rPr>
          <w:rFonts w:ascii="Bookman Old Style" w:hAnsi="Bookman Old Style"/>
          <w:sz w:val="24"/>
          <w:szCs w:val="24"/>
        </w:rPr>
        <w:t>biaya terkait akuisisi, di luar biaya penerbitan Efek utang dan Efek ekuitas, periode berjalan, dan akumulasinya untuk masing-masing kombinasi bisnis;</w:t>
      </w:r>
    </w:p>
    <w:p w14:paraId="48826AD9" w14:textId="5C57E98B" w:rsidR="00201A8B" w:rsidRPr="00201A8B" w:rsidRDefault="00201A8B" w:rsidP="00201A8B">
      <w:pPr>
        <w:pStyle w:val="ListParagraph"/>
        <w:numPr>
          <w:ilvl w:val="0"/>
          <w:numId w:val="392"/>
        </w:numPr>
        <w:spacing w:after="0" w:line="240" w:lineRule="auto"/>
        <w:ind w:left="3402" w:hanging="567"/>
        <w:jc w:val="both"/>
        <w:rPr>
          <w:rFonts w:ascii="Bookman Old Style" w:hAnsi="Bookman Old Style"/>
          <w:sz w:val="24"/>
          <w:szCs w:val="24"/>
        </w:rPr>
      </w:pPr>
      <w:r w:rsidRPr="00201A8B">
        <w:rPr>
          <w:rFonts w:ascii="Bookman Old Style" w:hAnsi="Bookman Old Style"/>
          <w:sz w:val="24"/>
          <w:szCs w:val="24"/>
        </w:rPr>
        <w:t>persentase kepentingan ekuitas berhak suara yang diperoleh;</w:t>
      </w:r>
    </w:p>
    <w:p w14:paraId="4E49F1D4" w14:textId="190B9065" w:rsidR="00201A8B" w:rsidRPr="00201A8B" w:rsidRDefault="00201A8B" w:rsidP="00201A8B">
      <w:pPr>
        <w:pStyle w:val="ListParagraph"/>
        <w:numPr>
          <w:ilvl w:val="0"/>
          <w:numId w:val="392"/>
        </w:numPr>
        <w:spacing w:after="0" w:line="240" w:lineRule="auto"/>
        <w:ind w:left="3402" w:hanging="567"/>
        <w:jc w:val="both"/>
        <w:rPr>
          <w:rFonts w:ascii="Bookman Old Style" w:hAnsi="Bookman Old Style"/>
          <w:sz w:val="24"/>
          <w:szCs w:val="24"/>
        </w:rPr>
      </w:pPr>
      <w:r w:rsidRPr="00201A8B">
        <w:rPr>
          <w:rFonts w:ascii="Bookman Old Style" w:hAnsi="Bookman Old Style"/>
          <w:sz w:val="24"/>
          <w:szCs w:val="24"/>
        </w:rPr>
        <w:t>alasan utama melakukan kombinasi bisnis dan deksripsi tentang cara pihak pengakuisisi memperoleh Pengendalian atas pihak yang diakuisisi;</w:t>
      </w:r>
    </w:p>
    <w:p w14:paraId="05CF3A8B" w14:textId="086A76E8" w:rsidR="00201A8B" w:rsidRPr="00201A8B" w:rsidRDefault="00201A8B" w:rsidP="00201A8B">
      <w:pPr>
        <w:pStyle w:val="ListParagraph"/>
        <w:numPr>
          <w:ilvl w:val="0"/>
          <w:numId w:val="392"/>
        </w:numPr>
        <w:spacing w:after="0" w:line="240" w:lineRule="auto"/>
        <w:ind w:left="3402" w:hanging="567"/>
        <w:jc w:val="both"/>
        <w:rPr>
          <w:rFonts w:ascii="Bookman Old Style" w:hAnsi="Bookman Old Style"/>
          <w:sz w:val="24"/>
          <w:szCs w:val="24"/>
        </w:rPr>
      </w:pPr>
      <w:r w:rsidRPr="00201A8B">
        <w:rPr>
          <w:rFonts w:ascii="Bookman Old Style" w:hAnsi="Bookman Old Style"/>
          <w:sz w:val="24"/>
          <w:szCs w:val="24"/>
        </w:rPr>
        <w:t xml:space="preserve">deskripsi kualitatif tentang faktor yang membentuk </w:t>
      </w:r>
      <w:r w:rsidRPr="00201A8B">
        <w:rPr>
          <w:rFonts w:ascii="Bookman Old Style" w:hAnsi="Bookman Old Style"/>
          <w:i/>
          <w:sz w:val="24"/>
          <w:szCs w:val="24"/>
        </w:rPr>
        <w:t>goodwill</w:t>
      </w:r>
      <w:r w:rsidRPr="00201A8B">
        <w:rPr>
          <w:rFonts w:ascii="Bookman Old Style" w:hAnsi="Bookman Old Style"/>
          <w:sz w:val="24"/>
          <w:szCs w:val="24"/>
        </w:rPr>
        <w:t xml:space="preserve"> yang diakui;</w:t>
      </w:r>
    </w:p>
    <w:p w14:paraId="4ABF7067" w14:textId="2E8CD064" w:rsidR="00201A8B" w:rsidRDefault="00201A8B" w:rsidP="00201A8B">
      <w:pPr>
        <w:pStyle w:val="ListParagraph"/>
        <w:numPr>
          <w:ilvl w:val="0"/>
          <w:numId w:val="392"/>
        </w:numPr>
        <w:spacing w:after="0" w:line="240" w:lineRule="auto"/>
        <w:ind w:left="3402" w:hanging="567"/>
        <w:jc w:val="both"/>
        <w:rPr>
          <w:rFonts w:ascii="Bookman Old Style" w:hAnsi="Bookman Old Style"/>
          <w:sz w:val="24"/>
          <w:szCs w:val="24"/>
        </w:rPr>
      </w:pPr>
      <w:r w:rsidRPr="00201A8B">
        <w:rPr>
          <w:rFonts w:ascii="Bookman Old Style" w:hAnsi="Bookman Old Style"/>
          <w:sz w:val="24"/>
          <w:szCs w:val="24"/>
        </w:rPr>
        <w:t>Nilai Wajar pada saat tanggal akuisisi atas total imbalan yang dialihkan dan Nilai Wajar tanggal akuisisi untuk setiap kelompok utama imbalan</w:t>
      </w:r>
      <w:r>
        <w:rPr>
          <w:rFonts w:ascii="Bookman Old Style" w:hAnsi="Bookman Old Style"/>
          <w:sz w:val="24"/>
          <w:szCs w:val="24"/>
        </w:rPr>
        <w:t>;</w:t>
      </w:r>
    </w:p>
    <w:p w14:paraId="3C6CED1C" w14:textId="37AFDBB0" w:rsidR="00201A8B" w:rsidRPr="00201A8B" w:rsidRDefault="00201A8B" w:rsidP="00201A8B">
      <w:pPr>
        <w:pStyle w:val="ListParagraph"/>
        <w:numPr>
          <w:ilvl w:val="0"/>
          <w:numId w:val="392"/>
        </w:numPr>
        <w:spacing w:after="0" w:line="240" w:lineRule="auto"/>
        <w:ind w:left="3402" w:hanging="567"/>
        <w:jc w:val="both"/>
        <w:rPr>
          <w:rFonts w:ascii="Bookman Old Style" w:hAnsi="Bookman Old Style"/>
          <w:sz w:val="24"/>
          <w:szCs w:val="24"/>
        </w:rPr>
      </w:pPr>
      <w:r w:rsidRPr="00201A8B">
        <w:rPr>
          <w:rFonts w:ascii="Bookman Old Style" w:hAnsi="Bookman Old Style"/>
          <w:sz w:val="24"/>
          <w:szCs w:val="24"/>
        </w:rPr>
        <w:t>kesepakatan imbalan kontin</w:t>
      </w:r>
      <w:r w:rsidR="00C5466D">
        <w:rPr>
          <w:rFonts w:ascii="Bookman Old Style" w:hAnsi="Bookman Old Style"/>
          <w:sz w:val="24"/>
          <w:szCs w:val="24"/>
        </w:rPr>
        <w:t>g</w:t>
      </w:r>
      <w:r w:rsidRPr="00201A8B">
        <w:rPr>
          <w:rFonts w:ascii="Bookman Old Style" w:hAnsi="Bookman Old Style"/>
          <w:sz w:val="24"/>
          <w:szCs w:val="24"/>
        </w:rPr>
        <w:t>ensi dan aset indemnifikasi:</w:t>
      </w:r>
    </w:p>
    <w:p w14:paraId="39D12BD4" w14:textId="0DF19CC3" w:rsidR="00201A8B" w:rsidRPr="00201A8B" w:rsidRDefault="00201A8B" w:rsidP="00201A8B">
      <w:pPr>
        <w:pStyle w:val="ListParagraph"/>
        <w:numPr>
          <w:ilvl w:val="0"/>
          <w:numId w:val="393"/>
        </w:numPr>
        <w:spacing w:after="0" w:line="240" w:lineRule="auto"/>
        <w:ind w:left="3969" w:hanging="567"/>
        <w:jc w:val="both"/>
        <w:rPr>
          <w:rFonts w:ascii="Bookman Old Style" w:hAnsi="Bookman Old Style"/>
          <w:sz w:val="24"/>
          <w:szCs w:val="24"/>
        </w:rPr>
      </w:pPr>
      <w:r w:rsidRPr="00201A8B">
        <w:rPr>
          <w:rFonts w:ascii="Bookman Old Style" w:hAnsi="Bookman Old Style"/>
          <w:sz w:val="24"/>
          <w:szCs w:val="24"/>
        </w:rPr>
        <w:t>jumlah diakui pada tanggal akuisisi;</w:t>
      </w:r>
    </w:p>
    <w:p w14:paraId="288B49FF" w14:textId="02D1074F" w:rsidR="00201A8B" w:rsidRPr="00201A8B" w:rsidRDefault="00201A8B" w:rsidP="00201A8B">
      <w:pPr>
        <w:pStyle w:val="ListParagraph"/>
        <w:numPr>
          <w:ilvl w:val="0"/>
          <w:numId w:val="393"/>
        </w:numPr>
        <w:spacing w:after="0" w:line="240" w:lineRule="auto"/>
        <w:ind w:left="3969" w:hanging="567"/>
        <w:jc w:val="both"/>
        <w:rPr>
          <w:rFonts w:ascii="Bookman Old Style" w:hAnsi="Bookman Old Style"/>
          <w:sz w:val="24"/>
          <w:szCs w:val="24"/>
        </w:rPr>
      </w:pPr>
      <w:r w:rsidRPr="00201A8B">
        <w:rPr>
          <w:rFonts w:ascii="Bookman Old Style" w:hAnsi="Bookman Old Style"/>
          <w:sz w:val="24"/>
          <w:szCs w:val="24"/>
        </w:rPr>
        <w:t>deskripsi tentang kesepakatan dan dasar penentuan jumlah pembayaran; dan</w:t>
      </w:r>
    </w:p>
    <w:p w14:paraId="02A27749" w14:textId="606DBE7E" w:rsidR="00201A8B" w:rsidRPr="00201A8B" w:rsidRDefault="00201A8B" w:rsidP="00201A8B">
      <w:pPr>
        <w:pStyle w:val="ListParagraph"/>
        <w:numPr>
          <w:ilvl w:val="0"/>
          <w:numId w:val="393"/>
        </w:numPr>
        <w:spacing w:after="0" w:line="240" w:lineRule="auto"/>
        <w:ind w:left="3969" w:hanging="567"/>
        <w:jc w:val="both"/>
        <w:rPr>
          <w:rFonts w:ascii="Bookman Old Style" w:hAnsi="Bookman Old Style"/>
          <w:sz w:val="24"/>
          <w:szCs w:val="24"/>
        </w:rPr>
      </w:pPr>
      <w:r w:rsidRPr="00201A8B">
        <w:rPr>
          <w:rFonts w:ascii="Bookman Old Style" w:hAnsi="Bookman Old Style"/>
          <w:sz w:val="24"/>
          <w:szCs w:val="24"/>
        </w:rPr>
        <w:t>estimasi rentang hasil (tidak didiskonto) atau, jika rentang tidak dapat diestimasi maka fakta dan alasan mengapa rentang tersebut tidak dapat diestimasi.  Dalam hal jumlah maksimum pembayaran tidak terbatas, maka pihak pengakuisisi mengungkapkan fakta tersebut;</w:t>
      </w:r>
    </w:p>
    <w:p w14:paraId="2DC6CF1D" w14:textId="2D2A86BA" w:rsidR="00201A8B" w:rsidRPr="00201A8B" w:rsidRDefault="00201A8B" w:rsidP="00201A8B">
      <w:pPr>
        <w:pStyle w:val="ListParagraph"/>
        <w:numPr>
          <w:ilvl w:val="0"/>
          <w:numId w:val="392"/>
        </w:numPr>
        <w:spacing w:after="0" w:line="240" w:lineRule="auto"/>
        <w:ind w:left="3402" w:hanging="567"/>
        <w:jc w:val="both"/>
        <w:rPr>
          <w:rFonts w:ascii="Bookman Old Style" w:hAnsi="Bookman Old Style"/>
          <w:sz w:val="24"/>
          <w:szCs w:val="24"/>
        </w:rPr>
      </w:pPr>
      <w:r w:rsidRPr="00201A8B">
        <w:rPr>
          <w:rFonts w:ascii="Bookman Old Style" w:hAnsi="Bookman Old Style"/>
          <w:sz w:val="24"/>
          <w:szCs w:val="24"/>
        </w:rPr>
        <w:t>Emiten dan Perusahaan Publik wajib mengungkapkan piutang yang diperoleh berdasarkan kelompok utama piutang, misalnya pinjaman yang diberikan, sewa pembiayaan langsung, dan kelompok piutang lain, meliputi:</w:t>
      </w:r>
    </w:p>
    <w:p w14:paraId="3F0449BA" w14:textId="71B91511" w:rsidR="00201A8B" w:rsidRPr="00201A8B" w:rsidRDefault="00201A8B" w:rsidP="00201A8B">
      <w:pPr>
        <w:pStyle w:val="ListParagraph"/>
        <w:numPr>
          <w:ilvl w:val="0"/>
          <w:numId w:val="394"/>
        </w:numPr>
        <w:spacing w:after="0" w:line="240" w:lineRule="auto"/>
        <w:ind w:left="3969" w:hanging="567"/>
        <w:jc w:val="both"/>
        <w:rPr>
          <w:rFonts w:ascii="Bookman Old Style" w:hAnsi="Bookman Old Style"/>
          <w:sz w:val="24"/>
          <w:szCs w:val="24"/>
        </w:rPr>
      </w:pPr>
      <w:r w:rsidRPr="00201A8B">
        <w:rPr>
          <w:rFonts w:ascii="Bookman Old Style" w:hAnsi="Bookman Old Style"/>
          <w:sz w:val="24"/>
          <w:szCs w:val="24"/>
        </w:rPr>
        <w:t>Nilai Wajar piutang;</w:t>
      </w:r>
    </w:p>
    <w:p w14:paraId="228D4C46" w14:textId="079BD848" w:rsidR="00201A8B" w:rsidRPr="00201A8B" w:rsidRDefault="00201A8B" w:rsidP="00201A8B">
      <w:pPr>
        <w:pStyle w:val="ListParagraph"/>
        <w:numPr>
          <w:ilvl w:val="0"/>
          <w:numId w:val="394"/>
        </w:numPr>
        <w:spacing w:after="0" w:line="240" w:lineRule="auto"/>
        <w:ind w:left="3969" w:hanging="567"/>
        <w:jc w:val="both"/>
        <w:rPr>
          <w:rFonts w:ascii="Bookman Old Style" w:hAnsi="Bookman Old Style"/>
          <w:sz w:val="24"/>
          <w:szCs w:val="24"/>
        </w:rPr>
      </w:pPr>
      <w:r w:rsidRPr="00201A8B">
        <w:rPr>
          <w:rFonts w:ascii="Bookman Old Style" w:hAnsi="Bookman Old Style"/>
          <w:sz w:val="24"/>
          <w:szCs w:val="24"/>
        </w:rPr>
        <w:t>Jumlah piutang bruto kontraktual; dan</w:t>
      </w:r>
    </w:p>
    <w:p w14:paraId="21B3DBE5" w14:textId="181B07C4" w:rsidR="00201A8B" w:rsidRPr="00201A8B" w:rsidRDefault="00201A8B" w:rsidP="00201A8B">
      <w:pPr>
        <w:pStyle w:val="ListParagraph"/>
        <w:numPr>
          <w:ilvl w:val="0"/>
          <w:numId w:val="394"/>
        </w:numPr>
        <w:spacing w:after="0" w:line="240" w:lineRule="auto"/>
        <w:ind w:left="3969" w:hanging="567"/>
        <w:jc w:val="both"/>
        <w:rPr>
          <w:rFonts w:ascii="Bookman Old Style" w:hAnsi="Bookman Old Style"/>
          <w:sz w:val="24"/>
          <w:szCs w:val="24"/>
        </w:rPr>
      </w:pPr>
      <w:r w:rsidRPr="00201A8B">
        <w:rPr>
          <w:rFonts w:ascii="Bookman Old Style" w:hAnsi="Bookman Old Style"/>
          <w:sz w:val="24"/>
          <w:szCs w:val="24"/>
        </w:rPr>
        <w:t>estimasi terbaik pada tanggal akuisisi atas jumlah arus kas kontraktual yang diperkirakan tidak tertagih;</w:t>
      </w:r>
    </w:p>
    <w:p w14:paraId="0C079817" w14:textId="48F9CD75" w:rsidR="00201A8B" w:rsidRPr="00201A8B" w:rsidRDefault="00201A8B" w:rsidP="00201A8B">
      <w:pPr>
        <w:pStyle w:val="ListParagraph"/>
        <w:numPr>
          <w:ilvl w:val="0"/>
          <w:numId w:val="392"/>
        </w:numPr>
        <w:spacing w:after="0" w:line="240" w:lineRule="auto"/>
        <w:ind w:left="3402" w:hanging="567"/>
        <w:jc w:val="both"/>
        <w:rPr>
          <w:rFonts w:ascii="Bookman Old Style" w:hAnsi="Bookman Old Style"/>
          <w:sz w:val="24"/>
          <w:szCs w:val="24"/>
        </w:rPr>
      </w:pPr>
      <w:r w:rsidRPr="00201A8B">
        <w:rPr>
          <w:rFonts w:ascii="Bookman Old Style" w:hAnsi="Bookman Old Style"/>
          <w:sz w:val="24"/>
          <w:szCs w:val="24"/>
        </w:rPr>
        <w:t>jumlah yang diakui pada tanggal akuisisi untuk setiap kelompok utama Aset yang diperoleh dan Liabilitas yang diambil alih;</w:t>
      </w:r>
    </w:p>
    <w:p w14:paraId="1A62712A" w14:textId="3EDE7DBD" w:rsidR="00201A8B" w:rsidRPr="00201A8B" w:rsidRDefault="00201A8B" w:rsidP="00201A8B">
      <w:pPr>
        <w:pStyle w:val="ListParagraph"/>
        <w:numPr>
          <w:ilvl w:val="0"/>
          <w:numId w:val="392"/>
        </w:numPr>
        <w:spacing w:after="0" w:line="240" w:lineRule="auto"/>
        <w:ind w:left="3402" w:hanging="567"/>
        <w:jc w:val="both"/>
        <w:rPr>
          <w:rFonts w:ascii="Bookman Old Style" w:hAnsi="Bookman Old Style"/>
          <w:sz w:val="24"/>
          <w:szCs w:val="24"/>
        </w:rPr>
      </w:pPr>
      <w:r w:rsidRPr="00201A8B">
        <w:rPr>
          <w:rFonts w:ascii="Bookman Old Style" w:hAnsi="Bookman Old Style"/>
          <w:sz w:val="24"/>
          <w:szCs w:val="24"/>
        </w:rPr>
        <w:t>setiap liabilitas kontin</w:t>
      </w:r>
      <w:r w:rsidR="00C5466D">
        <w:rPr>
          <w:rFonts w:ascii="Bookman Old Style" w:hAnsi="Bookman Old Style"/>
          <w:sz w:val="24"/>
          <w:szCs w:val="24"/>
        </w:rPr>
        <w:t>g</w:t>
      </w:r>
      <w:r w:rsidRPr="00201A8B">
        <w:rPr>
          <w:rFonts w:ascii="Bookman Old Style" w:hAnsi="Bookman Old Style"/>
          <w:sz w:val="24"/>
          <w:szCs w:val="24"/>
        </w:rPr>
        <w:t>ensi yang diakui pada Nilai Wajar:</w:t>
      </w:r>
    </w:p>
    <w:p w14:paraId="7B8F4253" w14:textId="77777777" w:rsidR="00201A8B" w:rsidRDefault="00201A8B" w:rsidP="00201A8B">
      <w:pPr>
        <w:pStyle w:val="ListParagraph"/>
        <w:numPr>
          <w:ilvl w:val="0"/>
          <w:numId w:val="395"/>
        </w:numPr>
        <w:spacing w:after="0" w:line="240" w:lineRule="auto"/>
        <w:ind w:left="3969" w:hanging="567"/>
        <w:jc w:val="both"/>
        <w:rPr>
          <w:rFonts w:ascii="Bookman Old Style" w:hAnsi="Bookman Old Style"/>
          <w:sz w:val="24"/>
          <w:szCs w:val="24"/>
        </w:rPr>
      </w:pPr>
      <w:r w:rsidRPr="00201A8B">
        <w:rPr>
          <w:rFonts w:ascii="Bookman Old Style" w:hAnsi="Bookman Old Style"/>
          <w:sz w:val="24"/>
          <w:szCs w:val="24"/>
        </w:rPr>
        <w:t>uraian singkat mengenai karakteristik kewajiban dan perkiraan saat arus keluar sumber daya ekonomi terjadi;</w:t>
      </w:r>
    </w:p>
    <w:p w14:paraId="6AB0609B" w14:textId="77777777" w:rsidR="00201A8B" w:rsidRDefault="00201A8B" w:rsidP="00201A8B">
      <w:pPr>
        <w:pStyle w:val="ListParagraph"/>
        <w:numPr>
          <w:ilvl w:val="0"/>
          <w:numId w:val="395"/>
        </w:numPr>
        <w:spacing w:after="0" w:line="240" w:lineRule="auto"/>
        <w:ind w:left="3969" w:hanging="567"/>
        <w:jc w:val="both"/>
        <w:rPr>
          <w:rFonts w:ascii="Bookman Old Style" w:hAnsi="Bookman Old Style"/>
          <w:sz w:val="24"/>
          <w:szCs w:val="24"/>
        </w:rPr>
      </w:pPr>
      <w:r w:rsidRPr="00201A8B">
        <w:rPr>
          <w:rFonts w:ascii="Bookman Old Style" w:hAnsi="Bookman Old Style"/>
          <w:sz w:val="24"/>
          <w:szCs w:val="24"/>
        </w:rPr>
        <w:t>indikasi ketidakpastian saat atau jumlah arus keluar tersebut. Dalam hal diperlukan, Emiten atau Perusahaan Publik wajib mengungkapkan asumsi utama yang mendasari prakiraan peristiwa masa depan; dan</w:t>
      </w:r>
    </w:p>
    <w:p w14:paraId="0996CA03" w14:textId="7A24A3E4" w:rsidR="00201A8B" w:rsidRPr="00201A8B" w:rsidRDefault="00201A8B" w:rsidP="00201A8B">
      <w:pPr>
        <w:pStyle w:val="ListParagraph"/>
        <w:numPr>
          <w:ilvl w:val="0"/>
          <w:numId w:val="395"/>
        </w:numPr>
        <w:spacing w:after="0" w:line="240" w:lineRule="auto"/>
        <w:ind w:left="3969" w:hanging="567"/>
        <w:jc w:val="both"/>
        <w:rPr>
          <w:rFonts w:ascii="Bookman Old Style" w:hAnsi="Bookman Old Style"/>
          <w:sz w:val="24"/>
          <w:szCs w:val="24"/>
        </w:rPr>
      </w:pPr>
      <w:r w:rsidRPr="00201A8B">
        <w:rPr>
          <w:rFonts w:ascii="Bookman Old Style" w:hAnsi="Bookman Old Style"/>
          <w:sz w:val="24"/>
          <w:szCs w:val="24"/>
        </w:rPr>
        <w:lastRenderedPageBreak/>
        <w:t>jumlah perkiraan penggantian, dengan menyebutkan jumlah Aset apapun yang telah diakui untuk perkiraan penggantian tersebut;</w:t>
      </w:r>
    </w:p>
    <w:p w14:paraId="78D07A40" w14:textId="789315CA" w:rsidR="00201A8B" w:rsidRPr="00201A8B" w:rsidRDefault="00201A8B" w:rsidP="00201A8B">
      <w:pPr>
        <w:pStyle w:val="ListParagraph"/>
        <w:numPr>
          <w:ilvl w:val="0"/>
          <w:numId w:val="392"/>
        </w:numPr>
        <w:spacing w:after="0" w:line="240" w:lineRule="auto"/>
        <w:ind w:left="3402" w:hanging="567"/>
        <w:jc w:val="both"/>
        <w:rPr>
          <w:rFonts w:ascii="Bookman Old Style" w:hAnsi="Bookman Old Style"/>
          <w:sz w:val="24"/>
          <w:szCs w:val="24"/>
        </w:rPr>
      </w:pPr>
      <w:r w:rsidRPr="00201A8B">
        <w:rPr>
          <w:rFonts w:ascii="Bookman Old Style" w:hAnsi="Bookman Old Style"/>
          <w:sz w:val="24"/>
          <w:szCs w:val="24"/>
        </w:rPr>
        <w:t>dalam hal liabilitas kontin</w:t>
      </w:r>
      <w:r w:rsidR="00C5466D">
        <w:rPr>
          <w:rFonts w:ascii="Bookman Old Style" w:hAnsi="Bookman Old Style"/>
          <w:sz w:val="24"/>
          <w:szCs w:val="24"/>
        </w:rPr>
        <w:t>g</w:t>
      </w:r>
      <w:r w:rsidRPr="00201A8B">
        <w:rPr>
          <w:rFonts w:ascii="Bookman Old Style" w:hAnsi="Bookman Old Style"/>
          <w:sz w:val="24"/>
          <w:szCs w:val="24"/>
        </w:rPr>
        <w:t>ensi tidak diakui karena Nilai Wajarnya tidak dapat diukur secara andal, maka pihak pengakuisisi mengungkapkan:</w:t>
      </w:r>
    </w:p>
    <w:p w14:paraId="4237DF6C" w14:textId="7CDF176A" w:rsidR="002338D5" w:rsidRDefault="00201A8B" w:rsidP="002338D5">
      <w:pPr>
        <w:pStyle w:val="ListParagraph"/>
        <w:numPr>
          <w:ilvl w:val="0"/>
          <w:numId w:val="396"/>
        </w:numPr>
        <w:spacing w:after="0" w:line="240" w:lineRule="auto"/>
        <w:ind w:left="3969" w:hanging="567"/>
        <w:jc w:val="both"/>
        <w:rPr>
          <w:rFonts w:ascii="Bookman Old Style" w:hAnsi="Bookman Old Style"/>
          <w:sz w:val="24"/>
          <w:szCs w:val="24"/>
        </w:rPr>
      </w:pPr>
      <w:proofErr w:type="spellStart"/>
      <w:r w:rsidRPr="00201A8B">
        <w:rPr>
          <w:rFonts w:ascii="Bookman Old Style" w:hAnsi="Bookman Old Style"/>
          <w:sz w:val="24"/>
          <w:szCs w:val="24"/>
        </w:rPr>
        <w:t>informasi</w:t>
      </w:r>
      <w:proofErr w:type="spellEnd"/>
      <w:r w:rsidRPr="00201A8B">
        <w:rPr>
          <w:rFonts w:ascii="Bookman Old Style" w:hAnsi="Bookman Old Style"/>
          <w:sz w:val="24"/>
          <w:szCs w:val="24"/>
        </w:rPr>
        <w:t xml:space="preserve"> </w:t>
      </w:r>
      <w:proofErr w:type="spellStart"/>
      <w:r w:rsidRPr="00201A8B">
        <w:rPr>
          <w:rFonts w:ascii="Bookman Old Style" w:hAnsi="Bookman Old Style"/>
          <w:sz w:val="24"/>
          <w:szCs w:val="24"/>
        </w:rPr>
        <w:t>sebagaimana</w:t>
      </w:r>
      <w:proofErr w:type="spellEnd"/>
      <w:r w:rsidRPr="00201A8B">
        <w:rPr>
          <w:rFonts w:ascii="Bookman Old Style" w:hAnsi="Bookman Old Style"/>
          <w:sz w:val="24"/>
          <w:szCs w:val="24"/>
        </w:rPr>
        <w:t xml:space="preserve"> </w:t>
      </w:r>
      <w:proofErr w:type="spellStart"/>
      <w:r w:rsidRPr="00201A8B">
        <w:rPr>
          <w:rFonts w:ascii="Bookman Old Style" w:hAnsi="Bookman Old Style"/>
          <w:sz w:val="24"/>
          <w:szCs w:val="24"/>
        </w:rPr>
        <w:t>dimaksud</w:t>
      </w:r>
      <w:proofErr w:type="spellEnd"/>
      <w:r w:rsidRPr="00201A8B">
        <w:rPr>
          <w:rFonts w:ascii="Bookman Old Style" w:hAnsi="Bookman Old Style"/>
          <w:sz w:val="24"/>
          <w:szCs w:val="24"/>
        </w:rPr>
        <w:t xml:space="preserve"> </w:t>
      </w:r>
      <w:proofErr w:type="spellStart"/>
      <w:r w:rsidRPr="00201A8B">
        <w:rPr>
          <w:rFonts w:ascii="Bookman Old Style" w:hAnsi="Bookman Old Style"/>
          <w:sz w:val="24"/>
          <w:szCs w:val="24"/>
        </w:rPr>
        <w:t>dalam</w:t>
      </w:r>
      <w:proofErr w:type="spellEnd"/>
      <w:r w:rsidRPr="00201A8B">
        <w:rPr>
          <w:rFonts w:ascii="Bookman Old Style" w:hAnsi="Bookman Old Style"/>
          <w:sz w:val="24"/>
          <w:szCs w:val="24"/>
        </w:rPr>
        <w:t xml:space="preserve"> </w:t>
      </w:r>
      <w:proofErr w:type="spellStart"/>
      <w:r w:rsidRPr="00201A8B">
        <w:rPr>
          <w:rFonts w:ascii="Bookman Old Style" w:hAnsi="Bookman Old Style"/>
          <w:sz w:val="24"/>
          <w:szCs w:val="24"/>
        </w:rPr>
        <w:t>angka</w:t>
      </w:r>
      <w:proofErr w:type="spellEnd"/>
      <w:r w:rsidRPr="00201A8B">
        <w:rPr>
          <w:rFonts w:ascii="Bookman Old Style" w:hAnsi="Bookman Old Style"/>
          <w:sz w:val="24"/>
          <w:szCs w:val="24"/>
        </w:rPr>
        <w:t xml:space="preserve"> </w:t>
      </w:r>
      <w:r w:rsidRPr="00EA7764">
        <w:rPr>
          <w:rFonts w:ascii="Bookman Old Style" w:hAnsi="Bookman Old Style"/>
          <w:color w:val="000000" w:themeColor="text1"/>
          <w:sz w:val="24"/>
          <w:szCs w:val="24"/>
        </w:rPr>
        <w:t>1</w:t>
      </w:r>
      <w:r w:rsidR="00A70DAE" w:rsidRPr="00EA7764">
        <w:rPr>
          <w:rFonts w:ascii="Bookman Old Style" w:hAnsi="Bookman Old Style"/>
          <w:color w:val="000000" w:themeColor="text1"/>
          <w:sz w:val="24"/>
          <w:szCs w:val="24"/>
        </w:rPr>
        <w:t>8</w:t>
      </w:r>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huruf</w:t>
      </w:r>
      <w:proofErr w:type="spellEnd"/>
      <w:r w:rsidRPr="00EA7764">
        <w:rPr>
          <w:rFonts w:ascii="Bookman Old Style" w:hAnsi="Bookman Old Style"/>
          <w:color w:val="000000" w:themeColor="text1"/>
          <w:sz w:val="24"/>
          <w:szCs w:val="24"/>
        </w:rPr>
        <w:t xml:space="preserve"> b) </w:t>
      </w:r>
      <w:proofErr w:type="spellStart"/>
      <w:r w:rsidRPr="00EA7764">
        <w:rPr>
          <w:rFonts w:ascii="Bookman Old Style" w:hAnsi="Bookman Old Style"/>
          <w:color w:val="000000" w:themeColor="text1"/>
          <w:sz w:val="24"/>
          <w:szCs w:val="24"/>
        </w:rPr>
        <w:t>angka</w:t>
      </w:r>
      <w:proofErr w:type="spellEnd"/>
      <w:r w:rsidRPr="00EA7764">
        <w:rPr>
          <w:rFonts w:ascii="Bookman Old Style" w:hAnsi="Bookman Old Style"/>
          <w:color w:val="000000" w:themeColor="text1"/>
          <w:sz w:val="24"/>
          <w:szCs w:val="24"/>
        </w:rPr>
        <w:t xml:space="preserve"> (4) </w:t>
      </w:r>
      <w:proofErr w:type="spellStart"/>
      <w:r w:rsidRPr="00EA7764">
        <w:rPr>
          <w:rFonts w:ascii="Bookman Old Style" w:hAnsi="Bookman Old Style"/>
          <w:color w:val="000000" w:themeColor="text1"/>
          <w:sz w:val="24"/>
          <w:szCs w:val="24"/>
        </w:rPr>
        <w:t>terkait</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perikatan</w:t>
      </w:r>
      <w:proofErr w:type="spellEnd"/>
      <w:r w:rsidRPr="00EA7764">
        <w:rPr>
          <w:rFonts w:ascii="Bookman Old Style" w:hAnsi="Bookman Old Style"/>
          <w:color w:val="000000" w:themeColor="text1"/>
          <w:sz w:val="24"/>
          <w:szCs w:val="24"/>
        </w:rPr>
        <w:t xml:space="preserve"> dan </w:t>
      </w:r>
      <w:proofErr w:type="spellStart"/>
      <w:r w:rsidRPr="00EA7764">
        <w:rPr>
          <w:rFonts w:ascii="Bookman Old Style" w:hAnsi="Bookman Old Style"/>
          <w:color w:val="000000" w:themeColor="text1"/>
          <w:sz w:val="24"/>
          <w:szCs w:val="24"/>
        </w:rPr>
        <w:t>konti</w:t>
      </w:r>
      <w:r w:rsidR="00A70DAE" w:rsidRPr="00EA7764">
        <w:rPr>
          <w:rFonts w:ascii="Bookman Old Style" w:hAnsi="Bookman Old Style"/>
          <w:color w:val="000000" w:themeColor="text1"/>
          <w:sz w:val="24"/>
          <w:szCs w:val="24"/>
        </w:rPr>
        <w:t>ng</w:t>
      </w:r>
      <w:r w:rsidRPr="00EA7764">
        <w:rPr>
          <w:rFonts w:ascii="Bookman Old Style" w:hAnsi="Bookman Old Style"/>
          <w:color w:val="000000" w:themeColor="text1"/>
          <w:sz w:val="24"/>
          <w:szCs w:val="24"/>
        </w:rPr>
        <w:t>ensi</w:t>
      </w:r>
      <w:proofErr w:type="spellEnd"/>
      <w:r w:rsidRPr="00EA7764">
        <w:rPr>
          <w:rFonts w:ascii="Bookman Old Style" w:hAnsi="Bookman Old Style"/>
          <w:color w:val="000000" w:themeColor="text1"/>
          <w:sz w:val="24"/>
          <w:szCs w:val="24"/>
        </w:rPr>
        <w:t>; dan</w:t>
      </w:r>
    </w:p>
    <w:p w14:paraId="28C8064E" w14:textId="6906BAC4" w:rsidR="00201A8B" w:rsidRPr="002338D5" w:rsidRDefault="00201A8B" w:rsidP="002338D5">
      <w:pPr>
        <w:pStyle w:val="ListParagraph"/>
        <w:numPr>
          <w:ilvl w:val="0"/>
          <w:numId w:val="396"/>
        </w:numPr>
        <w:spacing w:after="0" w:line="240" w:lineRule="auto"/>
        <w:ind w:left="3969" w:hanging="567"/>
        <w:jc w:val="both"/>
        <w:rPr>
          <w:rFonts w:ascii="Bookman Old Style" w:hAnsi="Bookman Old Style"/>
          <w:sz w:val="24"/>
          <w:szCs w:val="24"/>
        </w:rPr>
      </w:pPr>
      <w:r w:rsidRPr="002338D5">
        <w:rPr>
          <w:rFonts w:ascii="Bookman Old Style" w:hAnsi="Bookman Old Style"/>
          <w:sz w:val="24"/>
          <w:szCs w:val="24"/>
        </w:rPr>
        <w:t>alasan Liabilitas tidak dapat diukur secara andal;</w:t>
      </w:r>
    </w:p>
    <w:p w14:paraId="79CCDF76" w14:textId="3D07CA4A" w:rsidR="00201A8B" w:rsidRPr="00201A8B" w:rsidRDefault="00201A8B" w:rsidP="00201A8B">
      <w:pPr>
        <w:pStyle w:val="ListParagraph"/>
        <w:numPr>
          <w:ilvl w:val="0"/>
          <w:numId w:val="392"/>
        </w:numPr>
        <w:spacing w:after="0" w:line="240" w:lineRule="auto"/>
        <w:ind w:left="3402" w:hanging="567"/>
        <w:jc w:val="both"/>
        <w:rPr>
          <w:rFonts w:ascii="Bookman Old Style" w:hAnsi="Bookman Old Style"/>
          <w:sz w:val="24"/>
          <w:szCs w:val="24"/>
        </w:rPr>
      </w:pPr>
      <w:r w:rsidRPr="00201A8B">
        <w:rPr>
          <w:rFonts w:ascii="Bookman Old Style" w:hAnsi="Bookman Old Style"/>
          <w:sz w:val="24"/>
          <w:szCs w:val="24"/>
        </w:rPr>
        <w:t>dalam hal pembelian dengan diskon:</w:t>
      </w:r>
    </w:p>
    <w:p w14:paraId="0225ADFE" w14:textId="77777777" w:rsidR="002338D5" w:rsidRDefault="00201A8B" w:rsidP="002338D5">
      <w:pPr>
        <w:pStyle w:val="ListParagraph"/>
        <w:numPr>
          <w:ilvl w:val="0"/>
          <w:numId w:val="397"/>
        </w:numPr>
        <w:spacing w:after="0" w:line="240" w:lineRule="auto"/>
        <w:ind w:left="3969" w:hanging="567"/>
        <w:jc w:val="both"/>
        <w:rPr>
          <w:rFonts w:ascii="Bookman Old Style" w:hAnsi="Bookman Old Style"/>
          <w:sz w:val="24"/>
          <w:szCs w:val="24"/>
        </w:rPr>
      </w:pPr>
      <w:r w:rsidRPr="00201A8B">
        <w:rPr>
          <w:rFonts w:ascii="Bookman Old Style" w:hAnsi="Bookman Old Style"/>
          <w:sz w:val="24"/>
          <w:szCs w:val="24"/>
        </w:rPr>
        <w:t>jumlah keuntungan yang diakui dan pos dalam laporan laba rugi komprehensif dimana keuntungan tersebut diakui; dan</w:t>
      </w:r>
    </w:p>
    <w:p w14:paraId="430FAEDB" w14:textId="1C83AA36" w:rsidR="00201A8B" w:rsidRPr="002338D5" w:rsidRDefault="00201A8B" w:rsidP="002338D5">
      <w:pPr>
        <w:pStyle w:val="ListParagraph"/>
        <w:numPr>
          <w:ilvl w:val="0"/>
          <w:numId w:val="397"/>
        </w:numPr>
        <w:spacing w:after="0" w:line="240" w:lineRule="auto"/>
        <w:ind w:left="3969" w:hanging="567"/>
        <w:jc w:val="both"/>
        <w:rPr>
          <w:rFonts w:ascii="Bookman Old Style" w:hAnsi="Bookman Old Style"/>
          <w:sz w:val="24"/>
          <w:szCs w:val="24"/>
        </w:rPr>
      </w:pPr>
      <w:r w:rsidRPr="002338D5">
        <w:rPr>
          <w:rFonts w:ascii="Bookman Old Style" w:hAnsi="Bookman Old Style"/>
          <w:sz w:val="24"/>
          <w:szCs w:val="24"/>
        </w:rPr>
        <w:t>deksripsi tentang alasan transaksi tersebut menghasilkan keuntungan;</w:t>
      </w:r>
    </w:p>
    <w:p w14:paraId="4BB3EE82" w14:textId="3D63FA0F" w:rsidR="00201A8B" w:rsidRPr="00201A8B" w:rsidRDefault="00201A8B" w:rsidP="00201A8B">
      <w:pPr>
        <w:pStyle w:val="ListParagraph"/>
        <w:numPr>
          <w:ilvl w:val="0"/>
          <w:numId w:val="392"/>
        </w:numPr>
        <w:spacing w:after="0" w:line="240" w:lineRule="auto"/>
        <w:ind w:left="3402" w:hanging="567"/>
        <w:jc w:val="both"/>
        <w:rPr>
          <w:rFonts w:ascii="Bookman Old Style" w:hAnsi="Bookman Old Style"/>
          <w:sz w:val="24"/>
          <w:szCs w:val="24"/>
        </w:rPr>
      </w:pPr>
      <w:r w:rsidRPr="00201A8B">
        <w:rPr>
          <w:rFonts w:ascii="Bookman Old Style" w:hAnsi="Bookman Old Style"/>
          <w:sz w:val="24"/>
          <w:szCs w:val="24"/>
        </w:rPr>
        <w:t>setiap kombinasi bisnis dimana pihak pengakuisisi memiliki kurang dari 100% (seratus persen) dari kepentingan ekuitas pihak yang diakuisisi pada tanggal akuisisi:</w:t>
      </w:r>
    </w:p>
    <w:p w14:paraId="4872BE8F" w14:textId="77777777" w:rsidR="002338D5" w:rsidRDefault="00201A8B" w:rsidP="002338D5">
      <w:pPr>
        <w:pStyle w:val="ListParagraph"/>
        <w:numPr>
          <w:ilvl w:val="0"/>
          <w:numId w:val="398"/>
        </w:numPr>
        <w:spacing w:after="0" w:line="240" w:lineRule="auto"/>
        <w:ind w:left="3969" w:hanging="567"/>
        <w:jc w:val="both"/>
        <w:rPr>
          <w:rFonts w:ascii="Bookman Old Style" w:hAnsi="Bookman Old Style"/>
          <w:sz w:val="24"/>
          <w:szCs w:val="24"/>
        </w:rPr>
      </w:pPr>
      <w:r w:rsidRPr="00201A8B">
        <w:rPr>
          <w:rFonts w:ascii="Bookman Old Style" w:hAnsi="Bookman Old Style"/>
          <w:sz w:val="24"/>
          <w:szCs w:val="24"/>
        </w:rPr>
        <w:t>jumlah dari kepentingan nonpengendali pada pihak yang diakuisisi, yang diakui pada tanggal akuisisi dan dasar pengukurannya; dan</w:t>
      </w:r>
    </w:p>
    <w:p w14:paraId="1EB536D4" w14:textId="58DA4415" w:rsidR="00201A8B" w:rsidRPr="002338D5" w:rsidRDefault="00201A8B" w:rsidP="002338D5">
      <w:pPr>
        <w:pStyle w:val="ListParagraph"/>
        <w:numPr>
          <w:ilvl w:val="0"/>
          <w:numId w:val="398"/>
        </w:numPr>
        <w:spacing w:after="0" w:line="240" w:lineRule="auto"/>
        <w:ind w:left="3969" w:hanging="567"/>
        <w:jc w:val="both"/>
        <w:rPr>
          <w:rFonts w:ascii="Bookman Old Style" w:hAnsi="Bookman Old Style"/>
          <w:sz w:val="24"/>
          <w:szCs w:val="24"/>
        </w:rPr>
      </w:pPr>
      <w:r w:rsidRPr="002338D5">
        <w:rPr>
          <w:rFonts w:ascii="Bookman Old Style" w:hAnsi="Bookman Old Style"/>
          <w:sz w:val="24"/>
          <w:szCs w:val="24"/>
        </w:rPr>
        <w:t>teknik penilaian dan input model utama yang digunakan dalam penentuan nilai tersebut, untuk setiap kepentingan nonpengendali pada pihak yang diakuisisi yang diukur pada Nilai Wajar;</w:t>
      </w:r>
    </w:p>
    <w:p w14:paraId="29052614" w14:textId="7F007826" w:rsidR="00201A8B" w:rsidRPr="00201A8B" w:rsidRDefault="00201A8B" w:rsidP="00201A8B">
      <w:pPr>
        <w:pStyle w:val="ListParagraph"/>
        <w:numPr>
          <w:ilvl w:val="0"/>
          <w:numId w:val="392"/>
        </w:numPr>
        <w:spacing w:after="0" w:line="240" w:lineRule="auto"/>
        <w:ind w:left="3402" w:hanging="567"/>
        <w:jc w:val="both"/>
        <w:rPr>
          <w:rFonts w:ascii="Bookman Old Style" w:hAnsi="Bookman Old Style"/>
          <w:sz w:val="24"/>
          <w:szCs w:val="24"/>
        </w:rPr>
      </w:pPr>
      <w:r w:rsidRPr="00201A8B">
        <w:rPr>
          <w:rFonts w:ascii="Bookman Old Style" w:hAnsi="Bookman Old Style"/>
          <w:sz w:val="24"/>
          <w:szCs w:val="24"/>
        </w:rPr>
        <w:t>dalam hal suatu kombinasi bisnis yang dilakukan secara bertahap:</w:t>
      </w:r>
    </w:p>
    <w:p w14:paraId="15D2CB00" w14:textId="77777777" w:rsidR="002338D5" w:rsidRDefault="00201A8B" w:rsidP="002338D5">
      <w:pPr>
        <w:pStyle w:val="ListParagraph"/>
        <w:numPr>
          <w:ilvl w:val="0"/>
          <w:numId w:val="399"/>
        </w:numPr>
        <w:tabs>
          <w:tab w:val="left" w:pos="3828"/>
        </w:tabs>
        <w:spacing w:after="0" w:line="240" w:lineRule="auto"/>
        <w:ind w:left="3969" w:hanging="567"/>
        <w:jc w:val="both"/>
        <w:rPr>
          <w:rFonts w:ascii="Bookman Old Style" w:hAnsi="Bookman Old Style"/>
          <w:sz w:val="24"/>
          <w:szCs w:val="24"/>
        </w:rPr>
      </w:pPr>
      <w:r w:rsidRPr="00201A8B">
        <w:rPr>
          <w:rFonts w:ascii="Bookman Old Style" w:hAnsi="Bookman Old Style"/>
          <w:sz w:val="24"/>
          <w:szCs w:val="24"/>
        </w:rPr>
        <w:t>Nilai Wajar pada tanggal akuisisi atas kepentingan ekuitas pihak yang diakuisisi yang dimiliki oleh pihak pengakuisisi segera sebelum tanggal akuisisi; dan</w:t>
      </w:r>
    </w:p>
    <w:p w14:paraId="23A64510" w14:textId="672BC934" w:rsidR="00201A8B" w:rsidRPr="002338D5" w:rsidRDefault="00201A8B" w:rsidP="002338D5">
      <w:pPr>
        <w:pStyle w:val="ListParagraph"/>
        <w:numPr>
          <w:ilvl w:val="0"/>
          <w:numId w:val="399"/>
        </w:numPr>
        <w:tabs>
          <w:tab w:val="left" w:pos="3828"/>
        </w:tabs>
        <w:spacing w:after="0" w:line="240" w:lineRule="auto"/>
        <w:ind w:left="3969" w:hanging="567"/>
        <w:jc w:val="both"/>
        <w:rPr>
          <w:rFonts w:ascii="Bookman Old Style" w:hAnsi="Bookman Old Style"/>
          <w:sz w:val="24"/>
          <w:szCs w:val="24"/>
        </w:rPr>
      </w:pPr>
      <w:r w:rsidRPr="002338D5">
        <w:rPr>
          <w:rFonts w:ascii="Bookman Old Style" w:hAnsi="Bookman Old Style"/>
          <w:sz w:val="24"/>
          <w:szCs w:val="24"/>
        </w:rPr>
        <w:t>jumlah keuntungan atau kerugian yang diakui sebagai hasil dari pengukuran kembali Nilai Wajar dari kepentingan ekuitas pada pihak yang diakuisisi yang dimiliki oleh pihak pengakuisisi sebelum kombinasi bisnis dan pos dalam laporan kinerja keuangan untuk mengakui keuntungan atau kerugian tersebut;</w:t>
      </w:r>
    </w:p>
    <w:p w14:paraId="3CB4463D" w14:textId="29A32223" w:rsidR="00201A8B" w:rsidRPr="00201A8B" w:rsidRDefault="00201A8B" w:rsidP="00201A8B">
      <w:pPr>
        <w:pStyle w:val="ListParagraph"/>
        <w:numPr>
          <w:ilvl w:val="0"/>
          <w:numId w:val="392"/>
        </w:numPr>
        <w:spacing w:after="0" w:line="240" w:lineRule="auto"/>
        <w:ind w:left="3402" w:hanging="567"/>
        <w:jc w:val="both"/>
        <w:rPr>
          <w:rFonts w:ascii="Bookman Old Style" w:hAnsi="Bookman Old Style"/>
          <w:sz w:val="24"/>
          <w:szCs w:val="24"/>
        </w:rPr>
      </w:pPr>
      <w:r w:rsidRPr="00201A8B">
        <w:rPr>
          <w:rFonts w:ascii="Bookman Old Style" w:hAnsi="Bookman Old Style"/>
          <w:sz w:val="24"/>
          <w:szCs w:val="24"/>
        </w:rPr>
        <w:t>Informasi sebagai berikut:</w:t>
      </w:r>
    </w:p>
    <w:p w14:paraId="65839FF8" w14:textId="77777777" w:rsidR="002338D5" w:rsidRDefault="00201A8B" w:rsidP="002338D5">
      <w:pPr>
        <w:pStyle w:val="ListParagraph"/>
        <w:numPr>
          <w:ilvl w:val="0"/>
          <w:numId w:val="400"/>
        </w:numPr>
        <w:spacing w:after="0" w:line="240" w:lineRule="auto"/>
        <w:ind w:left="3969" w:hanging="567"/>
        <w:jc w:val="both"/>
        <w:rPr>
          <w:rFonts w:ascii="Bookman Old Style" w:hAnsi="Bookman Old Style"/>
          <w:sz w:val="24"/>
          <w:szCs w:val="24"/>
        </w:rPr>
      </w:pPr>
      <w:r w:rsidRPr="00201A8B">
        <w:rPr>
          <w:rFonts w:ascii="Bookman Old Style" w:hAnsi="Bookman Old Style"/>
          <w:sz w:val="24"/>
          <w:szCs w:val="24"/>
        </w:rPr>
        <w:t>jumlah penghasilan dan laba</w:t>
      </w:r>
      <w:r>
        <w:rPr>
          <w:rFonts w:ascii="Bookman Old Style" w:hAnsi="Bookman Old Style"/>
          <w:sz w:val="24"/>
          <w:szCs w:val="24"/>
        </w:rPr>
        <w:t xml:space="preserve"> </w:t>
      </w:r>
      <w:r w:rsidRPr="00201A8B">
        <w:rPr>
          <w:rFonts w:ascii="Bookman Old Style" w:hAnsi="Bookman Old Style"/>
          <w:sz w:val="24"/>
          <w:szCs w:val="24"/>
        </w:rPr>
        <w:t>rugi dari pihak yang diakuisisi sejak tanggal akuisisi yang dimasukkan dalam laporan kinerja keuangan pada periode pelaporan; dan</w:t>
      </w:r>
    </w:p>
    <w:p w14:paraId="18995B76" w14:textId="1592395E" w:rsidR="00201A8B" w:rsidRPr="002338D5" w:rsidRDefault="00201A8B" w:rsidP="002338D5">
      <w:pPr>
        <w:pStyle w:val="ListParagraph"/>
        <w:numPr>
          <w:ilvl w:val="0"/>
          <w:numId w:val="400"/>
        </w:numPr>
        <w:spacing w:after="0" w:line="240" w:lineRule="auto"/>
        <w:ind w:left="3969" w:hanging="567"/>
        <w:jc w:val="both"/>
        <w:rPr>
          <w:rFonts w:ascii="Bookman Old Style" w:hAnsi="Bookman Old Style"/>
          <w:sz w:val="24"/>
          <w:szCs w:val="24"/>
        </w:rPr>
      </w:pPr>
      <w:proofErr w:type="spellStart"/>
      <w:r w:rsidRPr="002338D5">
        <w:rPr>
          <w:rFonts w:ascii="Bookman Old Style" w:hAnsi="Bookman Old Style"/>
          <w:sz w:val="24"/>
          <w:szCs w:val="24"/>
        </w:rPr>
        <w:t>penghasilan</w:t>
      </w:r>
      <w:proofErr w:type="spellEnd"/>
      <w:r w:rsidRPr="002338D5">
        <w:rPr>
          <w:rFonts w:ascii="Bookman Old Style" w:hAnsi="Bookman Old Style"/>
          <w:sz w:val="24"/>
          <w:szCs w:val="24"/>
        </w:rPr>
        <w:t xml:space="preserve"> dan </w:t>
      </w:r>
      <w:proofErr w:type="spellStart"/>
      <w:r w:rsidRPr="002338D5">
        <w:rPr>
          <w:rFonts w:ascii="Bookman Old Style" w:hAnsi="Bookman Old Style"/>
          <w:sz w:val="24"/>
          <w:szCs w:val="24"/>
        </w:rPr>
        <w:t>laba</w:t>
      </w:r>
      <w:proofErr w:type="spellEnd"/>
      <w:r w:rsidRPr="002338D5">
        <w:rPr>
          <w:rFonts w:ascii="Bookman Old Style" w:hAnsi="Bookman Old Style"/>
          <w:sz w:val="24"/>
          <w:szCs w:val="24"/>
        </w:rPr>
        <w:t xml:space="preserve"> </w:t>
      </w:r>
      <w:proofErr w:type="spellStart"/>
      <w:r w:rsidRPr="002338D5">
        <w:rPr>
          <w:rFonts w:ascii="Bookman Old Style" w:hAnsi="Bookman Old Style"/>
          <w:sz w:val="24"/>
          <w:szCs w:val="24"/>
        </w:rPr>
        <w:t>rugi</w:t>
      </w:r>
      <w:proofErr w:type="spellEnd"/>
      <w:r w:rsidRPr="002338D5">
        <w:rPr>
          <w:rFonts w:ascii="Bookman Old Style" w:hAnsi="Bookman Old Style"/>
          <w:sz w:val="24"/>
          <w:szCs w:val="24"/>
        </w:rPr>
        <w:t xml:space="preserve"> </w:t>
      </w:r>
      <w:proofErr w:type="spellStart"/>
      <w:r w:rsidRPr="002338D5">
        <w:rPr>
          <w:rFonts w:ascii="Bookman Old Style" w:hAnsi="Bookman Old Style"/>
          <w:sz w:val="24"/>
          <w:szCs w:val="24"/>
        </w:rPr>
        <w:t>dari</w:t>
      </w:r>
      <w:proofErr w:type="spellEnd"/>
      <w:r w:rsidRPr="002338D5">
        <w:rPr>
          <w:rFonts w:ascii="Bookman Old Style" w:hAnsi="Bookman Old Style"/>
          <w:sz w:val="24"/>
          <w:szCs w:val="24"/>
        </w:rPr>
        <w:t xml:space="preserve"> </w:t>
      </w:r>
      <w:proofErr w:type="spellStart"/>
      <w:r w:rsidRPr="002338D5">
        <w:rPr>
          <w:rFonts w:ascii="Bookman Old Style" w:hAnsi="Bookman Old Style"/>
          <w:sz w:val="24"/>
          <w:szCs w:val="24"/>
        </w:rPr>
        <w:t>entitas</w:t>
      </w:r>
      <w:proofErr w:type="spellEnd"/>
      <w:r w:rsidRPr="002338D5">
        <w:rPr>
          <w:rFonts w:ascii="Bookman Old Style" w:hAnsi="Bookman Old Style"/>
          <w:sz w:val="24"/>
          <w:szCs w:val="24"/>
        </w:rPr>
        <w:t xml:space="preserve"> </w:t>
      </w:r>
      <w:proofErr w:type="spellStart"/>
      <w:r w:rsidRPr="002338D5">
        <w:rPr>
          <w:rFonts w:ascii="Bookman Old Style" w:hAnsi="Bookman Old Style"/>
          <w:sz w:val="24"/>
          <w:szCs w:val="24"/>
        </w:rPr>
        <w:t>hasil</w:t>
      </w:r>
      <w:proofErr w:type="spellEnd"/>
      <w:r w:rsidRPr="002338D5">
        <w:rPr>
          <w:rFonts w:ascii="Bookman Old Style" w:hAnsi="Bookman Old Style"/>
          <w:sz w:val="24"/>
          <w:szCs w:val="24"/>
        </w:rPr>
        <w:t xml:space="preserve"> </w:t>
      </w:r>
      <w:proofErr w:type="spellStart"/>
      <w:r w:rsidRPr="002338D5">
        <w:rPr>
          <w:rFonts w:ascii="Bookman Old Style" w:hAnsi="Bookman Old Style"/>
          <w:sz w:val="24"/>
          <w:szCs w:val="24"/>
        </w:rPr>
        <w:t>penggabungan</w:t>
      </w:r>
      <w:proofErr w:type="spellEnd"/>
      <w:r w:rsidRPr="002338D5">
        <w:rPr>
          <w:rFonts w:ascii="Bookman Old Style" w:hAnsi="Bookman Old Style"/>
          <w:sz w:val="24"/>
          <w:szCs w:val="24"/>
        </w:rPr>
        <w:t xml:space="preserve"> untuk periode pelaporan berjalan seolah-olah tanggal akuisisi untuk semua kombinasi bisnis yang terjadi selama tahun berjalan telah </w:t>
      </w:r>
      <w:r w:rsidRPr="002338D5">
        <w:rPr>
          <w:rFonts w:ascii="Bookman Old Style" w:hAnsi="Bookman Old Style"/>
          <w:sz w:val="24"/>
          <w:szCs w:val="24"/>
        </w:rPr>
        <w:lastRenderedPageBreak/>
        <w:t>diperhitungkan sejak awal periode pelaporan.</w:t>
      </w:r>
    </w:p>
    <w:p w14:paraId="4E568EF0" w14:textId="09B29859" w:rsidR="00201A8B" w:rsidRPr="00201A8B" w:rsidRDefault="00201A8B" w:rsidP="00201A8B">
      <w:pPr>
        <w:pStyle w:val="ListParagraph"/>
        <w:numPr>
          <w:ilvl w:val="0"/>
          <w:numId w:val="391"/>
        </w:numPr>
        <w:spacing w:after="0" w:line="240" w:lineRule="auto"/>
        <w:ind w:left="2835" w:hanging="567"/>
        <w:jc w:val="both"/>
        <w:rPr>
          <w:rFonts w:ascii="Bookman Old Style" w:hAnsi="Bookman Old Style"/>
          <w:sz w:val="24"/>
          <w:szCs w:val="24"/>
        </w:rPr>
      </w:pPr>
      <w:r w:rsidRPr="00201A8B">
        <w:rPr>
          <w:rFonts w:ascii="Bookman Old Style" w:hAnsi="Bookman Old Style"/>
          <w:sz w:val="24"/>
          <w:szCs w:val="24"/>
        </w:rPr>
        <w:t>Terhadap kombinasi bisnis yang terjadi pada periode sekarang dan periode sebelumnya, Emiten atau Perusahaan Publik yang menjadi pihak pengakuisisi wajib mengungkapkan informasi berikut untuk setiap kombinasi bisnis yang material atau secara kolektif material:</w:t>
      </w:r>
    </w:p>
    <w:p w14:paraId="69B67B8E" w14:textId="4189D7D4" w:rsidR="00201A8B" w:rsidRPr="00201A8B" w:rsidRDefault="00201A8B" w:rsidP="002338D5">
      <w:pPr>
        <w:pStyle w:val="ListParagraph"/>
        <w:numPr>
          <w:ilvl w:val="0"/>
          <w:numId w:val="401"/>
        </w:numPr>
        <w:spacing w:after="0" w:line="240" w:lineRule="auto"/>
        <w:ind w:left="3402" w:hanging="567"/>
        <w:jc w:val="both"/>
        <w:rPr>
          <w:rFonts w:ascii="Bookman Old Style" w:hAnsi="Bookman Old Style"/>
          <w:sz w:val="24"/>
          <w:szCs w:val="24"/>
        </w:rPr>
      </w:pPr>
      <w:r w:rsidRPr="00201A8B">
        <w:rPr>
          <w:rFonts w:ascii="Bookman Old Style" w:hAnsi="Bookman Old Style"/>
          <w:sz w:val="24"/>
          <w:szCs w:val="24"/>
        </w:rPr>
        <w:t>dalam hal akuntansi awal untuk kombinasi bisnis belum selesai untuk Aset, Liabilitas, kepentingan nonpengendali tertentu atau jenis imbalan dan jumlah yang diakui dalam laporan keuangan kombinasi bisnis sehingga ditentukan hanya bersifat penyisihan, maka diungkapkan:</w:t>
      </w:r>
    </w:p>
    <w:p w14:paraId="6CA5A7A9" w14:textId="77777777" w:rsidR="002338D5" w:rsidRDefault="00201A8B" w:rsidP="002338D5">
      <w:pPr>
        <w:pStyle w:val="ListParagraph"/>
        <w:numPr>
          <w:ilvl w:val="0"/>
          <w:numId w:val="402"/>
        </w:numPr>
        <w:spacing w:after="0" w:line="240" w:lineRule="auto"/>
        <w:ind w:left="3969" w:hanging="567"/>
        <w:jc w:val="both"/>
        <w:rPr>
          <w:rFonts w:ascii="Bookman Old Style" w:hAnsi="Bookman Old Style"/>
          <w:sz w:val="24"/>
          <w:szCs w:val="24"/>
        </w:rPr>
      </w:pPr>
      <w:r w:rsidRPr="00201A8B">
        <w:rPr>
          <w:rFonts w:ascii="Bookman Old Style" w:hAnsi="Bookman Old Style"/>
          <w:sz w:val="24"/>
          <w:szCs w:val="24"/>
        </w:rPr>
        <w:t>alasan mengapa akuntansi awal untuk kombinasi bisnis belum selesai;</w:t>
      </w:r>
    </w:p>
    <w:p w14:paraId="379FB6CB" w14:textId="77777777" w:rsidR="002338D5" w:rsidRDefault="00201A8B" w:rsidP="002338D5">
      <w:pPr>
        <w:pStyle w:val="ListParagraph"/>
        <w:numPr>
          <w:ilvl w:val="0"/>
          <w:numId w:val="402"/>
        </w:numPr>
        <w:spacing w:after="0" w:line="240" w:lineRule="auto"/>
        <w:ind w:left="3969" w:hanging="567"/>
        <w:jc w:val="both"/>
        <w:rPr>
          <w:rFonts w:ascii="Bookman Old Style" w:hAnsi="Bookman Old Style"/>
          <w:sz w:val="24"/>
          <w:szCs w:val="24"/>
        </w:rPr>
      </w:pPr>
      <w:r w:rsidRPr="002338D5">
        <w:rPr>
          <w:rFonts w:ascii="Bookman Old Style" w:hAnsi="Bookman Old Style"/>
          <w:sz w:val="24"/>
          <w:szCs w:val="24"/>
        </w:rPr>
        <w:t>Aset, Liabilitas, kepentingan ekuitas atau jenis imbalan yang akuntansi awalnya belum selesai; dan</w:t>
      </w:r>
    </w:p>
    <w:p w14:paraId="2DAD8E4C" w14:textId="07E3577B" w:rsidR="00201A8B" w:rsidRPr="002338D5" w:rsidRDefault="00201A8B" w:rsidP="002338D5">
      <w:pPr>
        <w:pStyle w:val="ListParagraph"/>
        <w:numPr>
          <w:ilvl w:val="0"/>
          <w:numId w:val="402"/>
        </w:numPr>
        <w:spacing w:after="0" w:line="240" w:lineRule="auto"/>
        <w:ind w:left="3969" w:hanging="567"/>
        <w:jc w:val="both"/>
        <w:rPr>
          <w:rFonts w:ascii="Bookman Old Style" w:hAnsi="Bookman Old Style"/>
          <w:sz w:val="24"/>
          <w:szCs w:val="24"/>
        </w:rPr>
      </w:pPr>
      <w:r w:rsidRPr="002338D5">
        <w:rPr>
          <w:rFonts w:ascii="Bookman Old Style" w:hAnsi="Bookman Old Style"/>
          <w:sz w:val="24"/>
          <w:szCs w:val="24"/>
        </w:rPr>
        <w:t>sifat dan jumlah dari setiap penyesuaian periode pengukuran yang diakui selama periode pelaporan;</w:t>
      </w:r>
    </w:p>
    <w:p w14:paraId="7638BF84" w14:textId="30786692" w:rsidR="00201A8B" w:rsidRPr="00201A8B" w:rsidRDefault="00201A8B" w:rsidP="002338D5">
      <w:pPr>
        <w:pStyle w:val="ListParagraph"/>
        <w:numPr>
          <w:ilvl w:val="0"/>
          <w:numId w:val="401"/>
        </w:numPr>
        <w:spacing w:after="0" w:line="240" w:lineRule="auto"/>
        <w:ind w:left="3402" w:hanging="567"/>
        <w:jc w:val="both"/>
        <w:rPr>
          <w:rFonts w:ascii="Bookman Old Style" w:hAnsi="Bookman Old Style"/>
          <w:sz w:val="24"/>
          <w:szCs w:val="24"/>
        </w:rPr>
      </w:pPr>
      <w:r w:rsidRPr="00201A8B">
        <w:rPr>
          <w:rFonts w:ascii="Bookman Old Style" w:hAnsi="Bookman Old Style"/>
          <w:sz w:val="24"/>
          <w:szCs w:val="24"/>
        </w:rPr>
        <w:t>setiap periode pelaporan setelah tanggal akuisisi sampai dengan Emiten atau Perusahaan Publik mendapatkan, menjual atau kehilangan hak atas aset imbalan kontin</w:t>
      </w:r>
      <w:r w:rsidR="00C5466D">
        <w:rPr>
          <w:rFonts w:ascii="Bookman Old Style" w:hAnsi="Bookman Old Style"/>
          <w:sz w:val="24"/>
          <w:szCs w:val="24"/>
        </w:rPr>
        <w:t>g</w:t>
      </w:r>
      <w:r w:rsidRPr="00201A8B">
        <w:rPr>
          <w:rFonts w:ascii="Bookman Old Style" w:hAnsi="Bookman Old Style"/>
          <w:sz w:val="24"/>
          <w:szCs w:val="24"/>
        </w:rPr>
        <w:t>ensi, atau sampai dengan Emiten atau Perusahaan Publik menyelesaikan liabilitas imbalan kontin</w:t>
      </w:r>
      <w:r w:rsidR="00C5466D">
        <w:rPr>
          <w:rFonts w:ascii="Bookman Old Style" w:hAnsi="Bookman Old Style"/>
          <w:sz w:val="24"/>
          <w:szCs w:val="24"/>
        </w:rPr>
        <w:t>g</w:t>
      </w:r>
      <w:r w:rsidRPr="00201A8B">
        <w:rPr>
          <w:rFonts w:ascii="Bookman Old Style" w:hAnsi="Bookman Old Style"/>
          <w:sz w:val="24"/>
          <w:szCs w:val="24"/>
        </w:rPr>
        <w:t>ensi atau liabilitas tersebut dibatalkan atau lewat waktu, maka diungkapkan:</w:t>
      </w:r>
    </w:p>
    <w:p w14:paraId="28F616CE" w14:textId="77777777" w:rsidR="002338D5" w:rsidRDefault="00201A8B" w:rsidP="002338D5">
      <w:pPr>
        <w:pStyle w:val="ListParagraph"/>
        <w:numPr>
          <w:ilvl w:val="0"/>
          <w:numId w:val="403"/>
        </w:numPr>
        <w:spacing w:after="0" w:line="240" w:lineRule="auto"/>
        <w:ind w:left="3969" w:hanging="567"/>
        <w:jc w:val="both"/>
        <w:rPr>
          <w:rFonts w:ascii="Bookman Old Style" w:hAnsi="Bookman Old Style"/>
          <w:sz w:val="24"/>
          <w:szCs w:val="24"/>
        </w:rPr>
      </w:pPr>
      <w:r w:rsidRPr="00201A8B">
        <w:rPr>
          <w:rFonts w:ascii="Bookman Old Style" w:hAnsi="Bookman Old Style"/>
          <w:sz w:val="24"/>
          <w:szCs w:val="24"/>
        </w:rPr>
        <w:t>setiap perubahan dalam jumlah yang diakui, termasuk setiap perbedaan yang timbul selama penyelesaian;</w:t>
      </w:r>
    </w:p>
    <w:p w14:paraId="1DAB710F" w14:textId="77777777" w:rsidR="002338D5" w:rsidRDefault="00201A8B" w:rsidP="002338D5">
      <w:pPr>
        <w:pStyle w:val="ListParagraph"/>
        <w:numPr>
          <w:ilvl w:val="0"/>
          <w:numId w:val="403"/>
        </w:numPr>
        <w:spacing w:after="0" w:line="240" w:lineRule="auto"/>
        <w:ind w:left="3969" w:hanging="567"/>
        <w:jc w:val="both"/>
        <w:rPr>
          <w:rFonts w:ascii="Bookman Old Style" w:hAnsi="Bookman Old Style"/>
          <w:sz w:val="24"/>
          <w:szCs w:val="24"/>
        </w:rPr>
      </w:pPr>
      <w:r w:rsidRPr="002338D5">
        <w:rPr>
          <w:rFonts w:ascii="Bookman Old Style" w:hAnsi="Bookman Old Style"/>
          <w:sz w:val="24"/>
          <w:szCs w:val="24"/>
        </w:rPr>
        <w:t>setiap perubahan dalam rentang hasil (tidak didiskonto) dan alasan perubahan tersebut; dan</w:t>
      </w:r>
    </w:p>
    <w:p w14:paraId="48F8DEFC" w14:textId="0A453FC0" w:rsidR="00201A8B" w:rsidRPr="002338D5" w:rsidRDefault="00201A8B" w:rsidP="002338D5">
      <w:pPr>
        <w:pStyle w:val="ListParagraph"/>
        <w:numPr>
          <w:ilvl w:val="0"/>
          <w:numId w:val="403"/>
        </w:numPr>
        <w:spacing w:after="0" w:line="240" w:lineRule="auto"/>
        <w:ind w:left="3969" w:hanging="567"/>
        <w:jc w:val="both"/>
        <w:rPr>
          <w:rFonts w:ascii="Bookman Old Style" w:hAnsi="Bookman Old Style"/>
          <w:sz w:val="24"/>
          <w:szCs w:val="24"/>
        </w:rPr>
      </w:pPr>
      <w:r w:rsidRPr="002338D5">
        <w:rPr>
          <w:rFonts w:ascii="Bookman Old Style" w:hAnsi="Bookman Old Style"/>
          <w:sz w:val="24"/>
          <w:szCs w:val="24"/>
        </w:rPr>
        <w:t>teknik penilaian dan input model utama yang digunakan untuk mengukur imbalan kontingensi;</w:t>
      </w:r>
    </w:p>
    <w:p w14:paraId="16B2E5A6" w14:textId="2641BF53" w:rsidR="00201A8B" w:rsidRDefault="00201A8B" w:rsidP="002338D5">
      <w:pPr>
        <w:pStyle w:val="ListParagraph"/>
        <w:numPr>
          <w:ilvl w:val="0"/>
          <w:numId w:val="401"/>
        </w:numPr>
        <w:spacing w:after="0" w:line="240" w:lineRule="auto"/>
        <w:ind w:left="3402" w:hanging="567"/>
        <w:jc w:val="both"/>
        <w:rPr>
          <w:rFonts w:ascii="Bookman Old Style" w:hAnsi="Bookman Old Style"/>
          <w:sz w:val="24"/>
          <w:szCs w:val="24"/>
        </w:rPr>
      </w:pPr>
      <w:r w:rsidRPr="00201A8B">
        <w:rPr>
          <w:rFonts w:ascii="Bookman Old Style" w:hAnsi="Bookman Old Style"/>
          <w:sz w:val="24"/>
          <w:szCs w:val="24"/>
        </w:rPr>
        <w:t>liabilitas kontin</w:t>
      </w:r>
      <w:r w:rsidR="00C5466D">
        <w:rPr>
          <w:rFonts w:ascii="Bookman Old Style" w:hAnsi="Bookman Old Style"/>
          <w:sz w:val="24"/>
          <w:szCs w:val="24"/>
        </w:rPr>
        <w:t>g</w:t>
      </w:r>
      <w:r w:rsidRPr="00201A8B">
        <w:rPr>
          <w:rFonts w:ascii="Bookman Old Style" w:hAnsi="Bookman Old Style"/>
          <w:sz w:val="24"/>
          <w:szCs w:val="24"/>
        </w:rPr>
        <w:t>ensi yang diakui dalam kombinasi bisnis, jika ada;</w:t>
      </w:r>
    </w:p>
    <w:p w14:paraId="58FB3BE5" w14:textId="1B1B666A" w:rsidR="00201A8B" w:rsidRPr="00201A8B" w:rsidRDefault="00201A8B" w:rsidP="002338D5">
      <w:pPr>
        <w:pStyle w:val="ListParagraph"/>
        <w:numPr>
          <w:ilvl w:val="0"/>
          <w:numId w:val="401"/>
        </w:numPr>
        <w:spacing w:after="0" w:line="240" w:lineRule="auto"/>
        <w:ind w:left="3402" w:hanging="567"/>
        <w:jc w:val="both"/>
        <w:rPr>
          <w:rFonts w:ascii="Bookman Old Style" w:hAnsi="Bookman Old Style"/>
          <w:sz w:val="24"/>
          <w:szCs w:val="24"/>
        </w:rPr>
      </w:pPr>
      <w:r w:rsidRPr="00201A8B">
        <w:rPr>
          <w:rFonts w:ascii="Bookman Old Style" w:hAnsi="Bookman Old Style"/>
          <w:sz w:val="24"/>
          <w:szCs w:val="24"/>
        </w:rPr>
        <w:t>jumlah dan penjelasan dari setiap keuntungan atau kerugian yang diakui pada periode pelaporan yang:</w:t>
      </w:r>
    </w:p>
    <w:p w14:paraId="0714696C" w14:textId="77777777" w:rsidR="002338D5" w:rsidRDefault="00201A8B" w:rsidP="002338D5">
      <w:pPr>
        <w:pStyle w:val="ListParagraph"/>
        <w:numPr>
          <w:ilvl w:val="0"/>
          <w:numId w:val="404"/>
        </w:numPr>
        <w:spacing w:after="0" w:line="240" w:lineRule="auto"/>
        <w:ind w:left="3969" w:hanging="567"/>
        <w:jc w:val="both"/>
        <w:rPr>
          <w:rFonts w:ascii="Bookman Old Style" w:hAnsi="Bookman Old Style"/>
          <w:sz w:val="24"/>
          <w:szCs w:val="24"/>
        </w:rPr>
      </w:pPr>
      <w:r w:rsidRPr="00201A8B">
        <w:rPr>
          <w:rFonts w:ascii="Bookman Old Style" w:hAnsi="Bookman Old Style"/>
          <w:sz w:val="24"/>
          <w:szCs w:val="24"/>
        </w:rPr>
        <w:t>terkait dengan aset teridentifikasi yang diperoleh atau Liabilitas yang diambil-alih dalam kombinasi bisnis pada periode pelaporan berjalan atau periode pelaporan sebelumnya; dan</w:t>
      </w:r>
    </w:p>
    <w:p w14:paraId="5965AAF0" w14:textId="252E94EF" w:rsidR="00201A8B" w:rsidRPr="002338D5" w:rsidRDefault="00201A8B" w:rsidP="002338D5">
      <w:pPr>
        <w:pStyle w:val="ListParagraph"/>
        <w:numPr>
          <w:ilvl w:val="0"/>
          <w:numId w:val="404"/>
        </w:numPr>
        <w:spacing w:after="0" w:line="240" w:lineRule="auto"/>
        <w:ind w:left="3969" w:hanging="567"/>
        <w:jc w:val="both"/>
        <w:rPr>
          <w:rFonts w:ascii="Bookman Old Style" w:hAnsi="Bookman Old Style"/>
          <w:sz w:val="24"/>
          <w:szCs w:val="24"/>
        </w:rPr>
      </w:pPr>
      <w:r w:rsidRPr="002338D5">
        <w:rPr>
          <w:rFonts w:ascii="Bookman Old Style" w:hAnsi="Bookman Old Style"/>
          <w:sz w:val="24"/>
          <w:szCs w:val="24"/>
        </w:rPr>
        <w:t>ukuran, sifat, atau kejadian relevan yang diungkapkan untuk memahami laporan keuangan Emiten atau Perusahaan Publik hasil kombinasi;</w:t>
      </w:r>
    </w:p>
    <w:p w14:paraId="5CE0456F" w14:textId="77777777" w:rsidR="00201A8B" w:rsidRDefault="00201A8B" w:rsidP="00201A8B">
      <w:pPr>
        <w:pStyle w:val="ListParagraph"/>
        <w:numPr>
          <w:ilvl w:val="0"/>
          <w:numId w:val="391"/>
        </w:numPr>
        <w:spacing w:after="0" w:line="240" w:lineRule="auto"/>
        <w:ind w:left="2835" w:hanging="567"/>
        <w:jc w:val="both"/>
        <w:rPr>
          <w:rFonts w:ascii="Bookman Old Style" w:hAnsi="Bookman Old Style"/>
          <w:sz w:val="24"/>
          <w:szCs w:val="24"/>
        </w:rPr>
      </w:pPr>
      <w:r w:rsidRPr="00201A8B">
        <w:rPr>
          <w:rFonts w:ascii="Bookman Old Style" w:hAnsi="Bookman Old Style"/>
          <w:sz w:val="24"/>
          <w:szCs w:val="24"/>
        </w:rPr>
        <w:t>pernyataan kesesuaian dengan peraturan Otoritas Jasa Keuangan dalam pelaksanaan transaksi kombinasi bisnis;</w:t>
      </w:r>
    </w:p>
    <w:p w14:paraId="51FBB001" w14:textId="77784AF3" w:rsidR="00201A8B" w:rsidRPr="00201A8B" w:rsidRDefault="00201A8B" w:rsidP="00201A8B">
      <w:pPr>
        <w:pStyle w:val="ListParagraph"/>
        <w:numPr>
          <w:ilvl w:val="0"/>
          <w:numId w:val="391"/>
        </w:numPr>
        <w:spacing w:after="0" w:line="240" w:lineRule="auto"/>
        <w:ind w:left="2835" w:hanging="567"/>
        <w:jc w:val="both"/>
        <w:rPr>
          <w:rFonts w:ascii="Bookman Old Style" w:hAnsi="Bookman Old Style"/>
          <w:sz w:val="24"/>
          <w:szCs w:val="24"/>
        </w:rPr>
      </w:pPr>
      <w:r w:rsidRPr="00201A8B">
        <w:rPr>
          <w:rFonts w:ascii="Bookman Old Style" w:hAnsi="Bookman Old Style"/>
          <w:sz w:val="24"/>
          <w:szCs w:val="24"/>
        </w:rPr>
        <w:lastRenderedPageBreak/>
        <w:t>Emiten atau Perusahaan Publik wajib mengungkapkan hal-hal berikut secara keseluruhan, sehubungan dengan perolehan atas entitas anak dan unit bisnis lainnya selama suatu periode:</w:t>
      </w:r>
    </w:p>
    <w:p w14:paraId="3F9BFE70" w14:textId="6ACE29A8" w:rsidR="00201A8B" w:rsidRPr="00201A8B" w:rsidRDefault="00201A8B" w:rsidP="002338D5">
      <w:pPr>
        <w:pStyle w:val="ListParagraph"/>
        <w:numPr>
          <w:ilvl w:val="0"/>
          <w:numId w:val="405"/>
        </w:numPr>
        <w:spacing w:after="0" w:line="240" w:lineRule="auto"/>
        <w:ind w:left="3402" w:hanging="567"/>
        <w:jc w:val="both"/>
        <w:rPr>
          <w:rFonts w:ascii="Bookman Old Style" w:hAnsi="Bookman Old Style"/>
          <w:sz w:val="24"/>
          <w:szCs w:val="24"/>
        </w:rPr>
      </w:pPr>
      <w:r w:rsidRPr="00201A8B">
        <w:rPr>
          <w:rFonts w:ascii="Bookman Old Style" w:hAnsi="Bookman Old Style"/>
          <w:sz w:val="24"/>
          <w:szCs w:val="24"/>
        </w:rPr>
        <w:t>jumlah harga yang dibayarkan;</w:t>
      </w:r>
    </w:p>
    <w:p w14:paraId="5E7CF3FD" w14:textId="615CB9F2" w:rsidR="00201A8B" w:rsidRPr="00201A8B" w:rsidRDefault="00201A8B" w:rsidP="002338D5">
      <w:pPr>
        <w:pStyle w:val="ListParagraph"/>
        <w:numPr>
          <w:ilvl w:val="0"/>
          <w:numId w:val="405"/>
        </w:numPr>
        <w:spacing w:after="0" w:line="240" w:lineRule="auto"/>
        <w:ind w:left="3402" w:hanging="567"/>
        <w:jc w:val="both"/>
        <w:rPr>
          <w:rFonts w:ascii="Bookman Old Style" w:hAnsi="Bookman Old Style"/>
          <w:sz w:val="24"/>
          <w:szCs w:val="24"/>
        </w:rPr>
      </w:pPr>
      <w:r w:rsidRPr="00201A8B">
        <w:rPr>
          <w:rFonts w:ascii="Bookman Old Style" w:hAnsi="Bookman Old Style"/>
          <w:sz w:val="24"/>
          <w:szCs w:val="24"/>
        </w:rPr>
        <w:t>bagian dari harga yang merupakan kas dan setara kas;</w:t>
      </w:r>
    </w:p>
    <w:p w14:paraId="7AA920ED" w14:textId="03C5BDBE" w:rsidR="00201A8B" w:rsidRPr="00201A8B" w:rsidRDefault="00201A8B" w:rsidP="002338D5">
      <w:pPr>
        <w:pStyle w:val="ListParagraph"/>
        <w:numPr>
          <w:ilvl w:val="0"/>
          <w:numId w:val="405"/>
        </w:numPr>
        <w:spacing w:after="0" w:line="240" w:lineRule="auto"/>
        <w:ind w:left="3402" w:hanging="567"/>
        <w:jc w:val="both"/>
        <w:rPr>
          <w:rFonts w:ascii="Bookman Old Style" w:hAnsi="Bookman Old Style"/>
          <w:sz w:val="24"/>
          <w:szCs w:val="24"/>
        </w:rPr>
      </w:pPr>
      <w:r w:rsidRPr="00201A8B">
        <w:rPr>
          <w:rFonts w:ascii="Bookman Old Style" w:hAnsi="Bookman Old Style"/>
          <w:sz w:val="24"/>
          <w:szCs w:val="24"/>
        </w:rPr>
        <w:t>jumlah kas dan setara kas pada entitas anak atau bisnis lainnya apabila Pengendalian diperoleh; dan</w:t>
      </w:r>
    </w:p>
    <w:p w14:paraId="01A8C599" w14:textId="31CABA8C" w:rsidR="00201A8B" w:rsidRDefault="00201A8B" w:rsidP="002338D5">
      <w:pPr>
        <w:pStyle w:val="ListParagraph"/>
        <w:numPr>
          <w:ilvl w:val="0"/>
          <w:numId w:val="405"/>
        </w:numPr>
        <w:spacing w:after="0" w:line="240" w:lineRule="auto"/>
        <w:ind w:left="3402" w:hanging="567"/>
        <w:jc w:val="both"/>
        <w:rPr>
          <w:rFonts w:ascii="Bookman Old Style" w:hAnsi="Bookman Old Style"/>
          <w:sz w:val="24"/>
          <w:szCs w:val="24"/>
        </w:rPr>
      </w:pPr>
      <w:r w:rsidRPr="00201A8B">
        <w:rPr>
          <w:rFonts w:ascii="Bookman Old Style" w:hAnsi="Bookman Old Style"/>
          <w:sz w:val="24"/>
          <w:szCs w:val="24"/>
        </w:rPr>
        <w:t>jumlah Aset dan Liabilitas selain kas dan setara kas pada entitas anak atau bisnis lainnya apabila Pengendalian diperoleh, diikhtisarkan berdasarkan kategori utamanya.</w:t>
      </w:r>
    </w:p>
    <w:p w14:paraId="3825733F" w14:textId="49240369" w:rsidR="00201A8B" w:rsidRDefault="002338D5" w:rsidP="00762E5E">
      <w:pPr>
        <w:pStyle w:val="ListParagraph"/>
        <w:numPr>
          <w:ilvl w:val="0"/>
          <w:numId w:val="373"/>
        </w:numPr>
        <w:spacing w:after="0" w:line="240" w:lineRule="auto"/>
        <w:ind w:left="2268" w:hanging="567"/>
        <w:rPr>
          <w:rFonts w:ascii="Bookman Old Style" w:hAnsi="Bookman Old Style"/>
          <w:sz w:val="24"/>
          <w:szCs w:val="24"/>
        </w:rPr>
      </w:pPr>
      <w:r>
        <w:rPr>
          <w:rFonts w:ascii="Bookman Old Style" w:hAnsi="Bookman Old Style"/>
          <w:sz w:val="24"/>
          <w:szCs w:val="24"/>
        </w:rPr>
        <w:t>Sewa</w:t>
      </w:r>
    </w:p>
    <w:p w14:paraId="4A7ABE35" w14:textId="77777777" w:rsidR="002338D5" w:rsidRPr="002338D5" w:rsidRDefault="002338D5" w:rsidP="002338D5">
      <w:pPr>
        <w:pStyle w:val="ListParagraph"/>
        <w:spacing w:after="0" w:line="240" w:lineRule="auto"/>
        <w:ind w:left="2268"/>
        <w:jc w:val="both"/>
        <w:rPr>
          <w:rFonts w:ascii="Bookman Old Style" w:hAnsi="Bookman Old Style"/>
          <w:sz w:val="24"/>
          <w:szCs w:val="24"/>
        </w:rPr>
      </w:pPr>
      <w:r w:rsidRPr="002338D5">
        <w:rPr>
          <w:rFonts w:ascii="Bookman Old Style" w:hAnsi="Bookman Old Style"/>
          <w:sz w:val="24"/>
          <w:szCs w:val="24"/>
        </w:rPr>
        <w:t>Emiten atau Perusahaan Publik yang bertindak sebagai penyewa wajib mengungkapkan antara lain:</w:t>
      </w:r>
    </w:p>
    <w:p w14:paraId="438E2ACB" w14:textId="77777777" w:rsidR="002338D5" w:rsidRDefault="002338D5" w:rsidP="002338D5">
      <w:pPr>
        <w:pStyle w:val="ListParagraph"/>
        <w:numPr>
          <w:ilvl w:val="0"/>
          <w:numId w:val="406"/>
        </w:numPr>
        <w:spacing w:after="0" w:line="240" w:lineRule="auto"/>
        <w:ind w:left="2835" w:hanging="567"/>
        <w:jc w:val="both"/>
        <w:rPr>
          <w:rFonts w:ascii="Bookman Old Style" w:hAnsi="Bookman Old Style"/>
          <w:sz w:val="24"/>
          <w:szCs w:val="24"/>
        </w:rPr>
      </w:pPr>
      <w:r w:rsidRPr="002338D5">
        <w:rPr>
          <w:rFonts w:ascii="Bookman Old Style" w:hAnsi="Bookman Old Style"/>
          <w:sz w:val="24"/>
          <w:szCs w:val="24"/>
        </w:rPr>
        <w:t>jumlah tercatat aset hak-guna pada akhir periode pelaporan berdasarkan kelas aset pendasar dan pesewa (</w:t>
      </w:r>
      <w:r w:rsidRPr="002338D5">
        <w:rPr>
          <w:rFonts w:ascii="Bookman Old Style" w:hAnsi="Bookman Old Style"/>
          <w:i/>
          <w:sz w:val="24"/>
          <w:szCs w:val="24"/>
        </w:rPr>
        <w:t>lessor</w:t>
      </w:r>
      <w:r w:rsidRPr="002338D5">
        <w:rPr>
          <w:rFonts w:ascii="Bookman Old Style" w:hAnsi="Bookman Old Style"/>
          <w:sz w:val="24"/>
          <w:szCs w:val="24"/>
        </w:rPr>
        <w:t>);</w:t>
      </w:r>
    </w:p>
    <w:p w14:paraId="26C698BF" w14:textId="77777777" w:rsidR="002338D5" w:rsidRDefault="002338D5" w:rsidP="002338D5">
      <w:pPr>
        <w:pStyle w:val="ListParagraph"/>
        <w:numPr>
          <w:ilvl w:val="0"/>
          <w:numId w:val="406"/>
        </w:numPr>
        <w:spacing w:after="0" w:line="240" w:lineRule="auto"/>
        <w:ind w:left="2835" w:hanging="567"/>
        <w:jc w:val="both"/>
        <w:rPr>
          <w:rFonts w:ascii="Bookman Old Style" w:hAnsi="Bookman Old Style"/>
          <w:sz w:val="24"/>
          <w:szCs w:val="24"/>
        </w:rPr>
      </w:pPr>
      <w:r w:rsidRPr="002338D5">
        <w:rPr>
          <w:rFonts w:ascii="Bookman Old Style" w:hAnsi="Bookman Old Style"/>
          <w:sz w:val="24"/>
          <w:szCs w:val="24"/>
        </w:rPr>
        <w:t>beban depresiasi untuk aset hak-guna berdasarkan kelas aset pendasar;</w:t>
      </w:r>
    </w:p>
    <w:p w14:paraId="386DD740" w14:textId="77777777" w:rsidR="002338D5" w:rsidRDefault="002338D5" w:rsidP="002338D5">
      <w:pPr>
        <w:pStyle w:val="ListParagraph"/>
        <w:numPr>
          <w:ilvl w:val="0"/>
          <w:numId w:val="406"/>
        </w:numPr>
        <w:spacing w:after="0" w:line="240" w:lineRule="auto"/>
        <w:ind w:left="2835" w:hanging="567"/>
        <w:jc w:val="both"/>
        <w:rPr>
          <w:rFonts w:ascii="Bookman Old Style" w:hAnsi="Bookman Old Style"/>
          <w:sz w:val="24"/>
          <w:szCs w:val="24"/>
        </w:rPr>
      </w:pPr>
      <w:r w:rsidRPr="002338D5">
        <w:rPr>
          <w:rFonts w:ascii="Bookman Old Style" w:hAnsi="Bookman Old Style"/>
          <w:sz w:val="24"/>
          <w:szCs w:val="24"/>
        </w:rPr>
        <w:t>beban bunga atas utang sewa;</w:t>
      </w:r>
    </w:p>
    <w:p w14:paraId="567828DD" w14:textId="74E3BCC3" w:rsidR="002338D5" w:rsidRDefault="002338D5" w:rsidP="002338D5">
      <w:pPr>
        <w:pStyle w:val="ListParagraph"/>
        <w:numPr>
          <w:ilvl w:val="0"/>
          <w:numId w:val="406"/>
        </w:numPr>
        <w:spacing w:after="0" w:line="240" w:lineRule="auto"/>
        <w:ind w:left="2835" w:hanging="567"/>
        <w:jc w:val="both"/>
        <w:rPr>
          <w:rFonts w:ascii="Bookman Old Style" w:hAnsi="Bookman Old Style"/>
          <w:sz w:val="24"/>
          <w:szCs w:val="24"/>
        </w:rPr>
      </w:pPr>
      <w:r w:rsidRPr="002338D5">
        <w:rPr>
          <w:rFonts w:ascii="Bookman Old Style" w:hAnsi="Bookman Old Style"/>
          <w:sz w:val="24"/>
          <w:szCs w:val="24"/>
        </w:rPr>
        <w:t xml:space="preserve">beban yang terkait dengan sewa jangka-pendek. Beban </w:t>
      </w:r>
      <w:proofErr w:type="spellStart"/>
      <w:r w:rsidRPr="002338D5">
        <w:rPr>
          <w:rFonts w:ascii="Bookman Old Style" w:hAnsi="Bookman Old Style"/>
          <w:sz w:val="24"/>
          <w:szCs w:val="24"/>
        </w:rPr>
        <w:t>ini</w:t>
      </w:r>
      <w:proofErr w:type="spellEnd"/>
      <w:r w:rsidRPr="002338D5">
        <w:rPr>
          <w:rFonts w:ascii="Bookman Old Style" w:hAnsi="Bookman Old Style"/>
          <w:sz w:val="24"/>
          <w:szCs w:val="24"/>
        </w:rPr>
        <w:t xml:space="preserve"> </w:t>
      </w:r>
      <w:proofErr w:type="spellStart"/>
      <w:r w:rsidRPr="002338D5">
        <w:rPr>
          <w:rFonts w:ascii="Bookman Old Style" w:hAnsi="Bookman Old Style"/>
          <w:sz w:val="24"/>
          <w:szCs w:val="24"/>
        </w:rPr>
        <w:t>tidak</w:t>
      </w:r>
      <w:proofErr w:type="spellEnd"/>
      <w:r w:rsidRPr="002338D5">
        <w:rPr>
          <w:rFonts w:ascii="Bookman Old Style" w:hAnsi="Bookman Old Style"/>
          <w:sz w:val="24"/>
          <w:szCs w:val="24"/>
        </w:rPr>
        <w:t xml:space="preserve"> </w:t>
      </w:r>
      <w:proofErr w:type="spellStart"/>
      <w:r w:rsidRPr="00EA7764">
        <w:rPr>
          <w:rFonts w:ascii="Bookman Old Style" w:hAnsi="Bookman Old Style"/>
          <w:color w:val="000000" w:themeColor="text1"/>
          <w:sz w:val="24"/>
          <w:szCs w:val="24"/>
        </w:rPr>
        <w:t>termasuk</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beban</w:t>
      </w:r>
      <w:proofErr w:type="spellEnd"/>
      <w:r w:rsidRPr="00EA7764">
        <w:rPr>
          <w:rFonts w:ascii="Bookman Old Style" w:hAnsi="Bookman Old Style"/>
          <w:color w:val="000000" w:themeColor="text1"/>
          <w:sz w:val="24"/>
          <w:szCs w:val="24"/>
        </w:rPr>
        <w:t xml:space="preserve"> yang </w:t>
      </w:r>
      <w:proofErr w:type="spellStart"/>
      <w:r w:rsidRPr="00EA7764">
        <w:rPr>
          <w:rFonts w:ascii="Bookman Old Style" w:hAnsi="Bookman Old Style"/>
          <w:color w:val="000000" w:themeColor="text1"/>
          <w:sz w:val="24"/>
          <w:szCs w:val="24"/>
        </w:rPr>
        <w:t>terkait</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dengan</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sewa</w:t>
      </w:r>
      <w:proofErr w:type="spellEnd"/>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dengan</w:t>
      </w:r>
      <w:proofErr w:type="spellEnd"/>
      <w:r w:rsidRPr="00EA7764">
        <w:rPr>
          <w:rFonts w:ascii="Bookman Old Style" w:hAnsi="Bookman Old Style"/>
          <w:color w:val="000000" w:themeColor="text1"/>
          <w:sz w:val="24"/>
          <w:szCs w:val="24"/>
        </w:rPr>
        <w:t xml:space="preserve"> masa </w:t>
      </w:r>
      <w:proofErr w:type="spellStart"/>
      <w:r w:rsidRPr="00EA7764">
        <w:rPr>
          <w:rFonts w:ascii="Bookman Old Style" w:hAnsi="Bookman Old Style"/>
          <w:color w:val="000000" w:themeColor="text1"/>
          <w:sz w:val="24"/>
          <w:szCs w:val="24"/>
        </w:rPr>
        <w:t>sewa</w:t>
      </w:r>
      <w:proofErr w:type="spellEnd"/>
      <w:r w:rsidRPr="00EA7764">
        <w:rPr>
          <w:rFonts w:ascii="Bookman Old Style" w:hAnsi="Bookman Old Style"/>
          <w:color w:val="000000" w:themeColor="text1"/>
          <w:sz w:val="24"/>
          <w:szCs w:val="24"/>
        </w:rPr>
        <w:t xml:space="preserve"> 1</w:t>
      </w:r>
      <w:r w:rsidR="009F529A" w:rsidRPr="00EA7764">
        <w:rPr>
          <w:rFonts w:ascii="Bookman Old Style" w:hAnsi="Bookman Old Style"/>
          <w:color w:val="000000" w:themeColor="text1"/>
          <w:sz w:val="24"/>
          <w:szCs w:val="24"/>
        </w:rPr>
        <w:t xml:space="preserve"> (</w:t>
      </w:r>
      <w:proofErr w:type="spellStart"/>
      <w:r w:rsidR="009F529A" w:rsidRPr="00EA7764">
        <w:rPr>
          <w:rFonts w:ascii="Bookman Old Style" w:hAnsi="Bookman Old Style"/>
          <w:color w:val="000000" w:themeColor="text1"/>
          <w:sz w:val="24"/>
          <w:szCs w:val="24"/>
        </w:rPr>
        <w:t>satu</w:t>
      </w:r>
      <w:proofErr w:type="spellEnd"/>
      <w:r w:rsidR="009F529A" w:rsidRPr="00EA7764">
        <w:rPr>
          <w:rFonts w:ascii="Bookman Old Style" w:hAnsi="Bookman Old Style"/>
          <w:color w:val="000000" w:themeColor="text1"/>
          <w:sz w:val="24"/>
          <w:szCs w:val="24"/>
        </w:rPr>
        <w:t>)</w:t>
      </w:r>
      <w:r w:rsidRPr="00EA7764">
        <w:rPr>
          <w:rFonts w:ascii="Bookman Old Style" w:hAnsi="Bookman Old Style"/>
          <w:color w:val="000000" w:themeColor="text1"/>
          <w:sz w:val="24"/>
          <w:szCs w:val="24"/>
        </w:rPr>
        <w:t xml:space="preserve"> </w:t>
      </w:r>
      <w:proofErr w:type="spellStart"/>
      <w:r w:rsidRPr="00EA7764">
        <w:rPr>
          <w:rFonts w:ascii="Bookman Old Style" w:hAnsi="Bookman Old Style"/>
          <w:color w:val="000000" w:themeColor="text1"/>
          <w:sz w:val="24"/>
          <w:szCs w:val="24"/>
        </w:rPr>
        <w:t>bulan</w:t>
      </w:r>
      <w:proofErr w:type="spellEnd"/>
      <w:r w:rsidRPr="00EA7764">
        <w:rPr>
          <w:rFonts w:ascii="Bookman Old Style" w:hAnsi="Bookman Old Style"/>
          <w:color w:val="000000" w:themeColor="text1"/>
          <w:sz w:val="24"/>
          <w:szCs w:val="24"/>
        </w:rPr>
        <w:t xml:space="preserve"> </w:t>
      </w:r>
      <w:proofErr w:type="spellStart"/>
      <w:r w:rsidRPr="002338D5">
        <w:rPr>
          <w:rFonts w:ascii="Bookman Old Style" w:hAnsi="Bookman Old Style"/>
          <w:sz w:val="24"/>
          <w:szCs w:val="24"/>
        </w:rPr>
        <w:t>atau</w:t>
      </w:r>
      <w:proofErr w:type="spellEnd"/>
      <w:r w:rsidRPr="002338D5">
        <w:rPr>
          <w:rFonts w:ascii="Bookman Old Style" w:hAnsi="Bookman Old Style"/>
          <w:sz w:val="24"/>
          <w:szCs w:val="24"/>
        </w:rPr>
        <w:t xml:space="preserve"> </w:t>
      </w:r>
      <w:proofErr w:type="spellStart"/>
      <w:r w:rsidRPr="002338D5">
        <w:rPr>
          <w:rFonts w:ascii="Bookman Old Style" w:hAnsi="Bookman Old Style"/>
          <w:sz w:val="24"/>
          <w:szCs w:val="24"/>
        </w:rPr>
        <w:t>kurang</w:t>
      </w:r>
      <w:proofErr w:type="spellEnd"/>
      <w:r w:rsidRPr="002338D5">
        <w:rPr>
          <w:rFonts w:ascii="Bookman Old Style" w:hAnsi="Bookman Old Style"/>
          <w:sz w:val="24"/>
          <w:szCs w:val="24"/>
        </w:rPr>
        <w:t>;</w:t>
      </w:r>
    </w:p>
    <w:p w14:paraId="034D147E" w14:textId="710B3834" w:rsidR="002338D5" w:rsidRPr="002338D5" w:rsidRDefault="002338D5" w:rsidP="002338D5">
      <w:pPr>
        <w:pStyle w:val="ListParagraph"/>
        <w:numPr>
          <w:ilvl w:val="0"/>
          <w:numId w:val="406"/>
        </w:numPr>
        <w:spacing w:after="0" w:line="240" w:lineRule="auto"/>
        <w:ind w:left="2835" w:hanging="567"/>
        <w:jc w:val="both"/>
        <w:rPr>
          <w:rFonts w:ascii="Bookman Old Style" w:hAnsi="Bookman Old Style"/>
          <w:sz w:val="24"/>
          <w:szCs w:val="24"/>
        </w:rPr>
      </w:pPr>
      <w:r w:rsidRPr="002338D5">
        <w:rPr>
          <w:rFonts w:ascii="Bookman Old Style" w:hAnsi="Bookman Old Style"/>
          <w:sz w:val="24"/>
          <w:szCs w:val="24"/>
        </w:rPr>
        <w:t>beban yang terkait dengan sewa Aset bernilai-rendah. Beban ini tidak termasuk beban yang terkait dengan sewa jangka-pendek atas Aset bernilai-rendah;</w:t>
      </w:r>
    </w:p>
    <w:p w14:paraId="2A22C2C2" w14:textId="6CACCAAE" w:rsidR="002338D5" w:rsidRPr="002338D5" w:rsidRDefault="002338D5" w:rsidP="002338D5">
      <w:pPr>
        <w:pStyle w:val="ListParagraph"/>
        <w:numPr>
          <w:ilvl w:val="0"/>
          <w:numId w:val="406"/>
        </w:numPr>
        <w:spacing w:after="0" w:line="240" w:lineRule="auto"/>
        <w:ind w:left="2835" w:hanging="567"/>
        <w:jc w:val="both"/>
        <w:rPr>
          <w:rFonts w:ascii="Bookman Old Style" w:hAnsi="Bookman Old Style"/>
          <w:sz w:val="24"/>
          <w:szCs w:val="24"/>
        </w:rPr>
      </w:pPr>
      <w:r w:rsidRPr="002338D5">
        <w:rPr>
          <w:rFonts w:ascii="Bookman Old Style" w:hAnsi="Bookman Old Style"/>
          <w:sz w:val="24"/>
          <w:szCs w:val="24"/>
        </w:rPr>
        <w:t>beban yang terkait dengan pembayaran sewa variabel yang tidak termasuk dalam pengukuran</w:t>
      </w:r>
      <w:r>
        <w:rPr>
          <w:rFonts w:ascii="Bookman Old Style" w:hAnsi="Bookman Old Style"/>
          <w:sz w:val="24"/>
          <w:szCs w:val="24"/>
        </w:rPr>
        <w:t xml:space="preserve"> </w:t>
      </w:r>
      <w:r w:rsidRPr="002338D5">
        <w:rPr>
          <w:rFonts w:ascii="Bookman Old Style" w:hAnsi="Bookman Old Style"/>
          <w:sz w:val="24"/>
          <w:szCs w:val="24"/>
        </w:rPr>
        <w:t>utang sewa;</w:t>
      </w:r>
    </w:p>
    <w:p w14:paraId="129649C5" w14:textId="1AC7C17C" w:rsidR="002338D5" w:rsidRPr="002338D5" w:rsidRDefault="002338D5" w:rsidP="002338D5">
      <w:pPr>
        <w:pStyle w:val="ListParagraph"/>
        <w:numPr>
          <w:ilvl w:val="0"/>
          <w:numId w:val="406"/>
        </w:numPr>
        <w:spacing w:after="0" w:line="240" w:lineRule="auto"/>
        <w:ind w:left="2835" w:hanging="567"/>
        <w:jc w:val="both"/>
        <w:rPr>
          <w:rFonts w:ascii="Bookman Old Style" w:hAnsi="Bookman Old Style"/>
          <w:sz w:val="24"/>
          <w:szCs w:val="24"/>
        </w:rPr>
      </w:pPr>
      <w:r w:rsidRPr="002338D5">
        <w:rPr>
          <w:rFonts w:ascii="Bookman Old Style" w:hAnsi="Bookman Old Style"/>
          <w:sz w:val="24"/>
          <w:szCs w:val="24"/>
        </w:rPr>
        <w:t>Pendapatan dari mensubsewakan aset hak-guna;</w:t>
      </w:r>
    </w:p>
    <w:p w14:paraId="2A98D45F" w14:textId="30C23801" w:rsidR="002338D5" w:rsidRPr="002338D5" w:rsidRDefault="002338D5" w:rsidP="002338D5">
      <w:pPr>
        <w:pStyle w:val="ListParagraph"/>
        <w:numPr>
          <w:ilvl w:val="0"/>
          <w:numId w:val="406"/>
        </w:numPr>
        <w:spacing w:after="0" w:line="240" w:lineRule="auto"/>
        <w:ind w:left="2835" w:hanging="567"/>
        <w:jc w:val="both"/>
        <w:rPr>
          <w:rFonts w:ascii="Bookman Old Style" w:hAnsi="Bookman Old Style"/>
          <w:sz w:val="24"/>
          <w:szCs w:val="24"/>
        </w:rPr>
      </w:pPr>
      <w:r w:rsidRPr="002338D5">
        <w:rPr>
          <w:rFonts w:ascii="Bookman Old Style" w:hAnsi="Bookman Old Style"/>
          <w:sz w:val="24"/>
          <w:szCs w:val="24"/>
        </w:rPr>
        <w:t>total pengeluaran kas untuk sewa;</w:t>
      </w:r>
    </w:p>
    <w:p w14:paraId="44181721" w14:textId="2D3BDF2D" w:rsidR="002338D5" w:rsidRPr="002338D5" w:rsidRDefault="002338D5" w:rsidP="002338D5">
      <w:pPr>
        <w:pStyle w:val="ListParagraph"/>
        <w:numPr>
          <w:ilvl w:val="0"/>
          <w:numId w:val="406"/>
        </w:numPr>
        <w:spacing w:after="0" w:line="240" w:lineRule="auto"/>
        <w:ind w:left="2835" w:hanging="567"/>
        <w:jc w:val="both"/>
        <w:rPr>
          <w:rFonts w:ascii="Bookman Old Style" w:hAnsi="Bookman Old Style"/>
          <w:sz w:val="24"/>
          <w:szCs w:val="24"/>
        </w:rPr>
      </w:pPr>
      <w:r w:rsidRPr="002338D5">
        <w:rPr>
          <w:rFonts w:ascii="Bookman Old Style" w:hAnsi="Bookman Old Style"/>
          <w:sz w:val="24"/>
          <w:szCs w:val="24"/>
        </w:rPr>
        <w:t>penambahan aset hak-guna;</w:t>
      </w:r>
    </w:p>
    <w:p w14:paraId="6B3C25ED" w14:textId="5C267412" w:rsidR="002338D5" w:rsidRPr="002338D5" w:rsidRDefault="002338D5" w:rsidP="002338D5">
      <w:pPr>
        <w:pStyle w:val="ListParagraph"/>
        <w:numPr>
          <w:ilvl w:val="0"/>
          <w:numId w:val="406"/>
        </w:numPr>
        <w:spacing w:after="0" w:line="240" w:lineRule="auto"/>
        <w:ind w:left="2835" w:hanging="567"/>
        <w:jc w:val="both"/>
        <w:rPr>
          <w:rFonts w:ascii="Bookman Old Style" w:hAnsi="Bookman Old Style"/>
          <w:sz w:val="24"/>
          <w:szCs w:val="24"/>
        </w:rPr>
      </w:pPr>
      <w:r w:rsidRPr="002338D5">
        <w:rPr>
          <w:rFonts w:ascii="Bookman Old Style" w:hAnsi="Bookman Old Style"/>
          <w:sz w:val="24"/>
          <w:szCs w:val="24"/>
        </w:rPr>
        <w:t>keuntungan atau kerugian yang timbul dari transaksi jual dan sewa balik (</w:t>
      </w:r>
      <w:r w:rsidRPr="002338D5">
        <w:rPr>
          <w:rFonts w:ascii="Bookman Old Style" w:hAnsi="Bookman Old Style"/>
          <w:i/>
          <w:sz w:val="24"/>
          <w:szCs w:val="24"/>
        </w:rPr>
        <w:t>sale and leaseback</w:t>
      </w:r>
      <w:r w:rsidRPr="002338D5">
        <w:rPr>
          <w:rFonts w:ascii="Bookman Old Style" w:hAnsi="Bookman Old Style"/>
          <w:sz w:val="24"/>
          <w:szCs w:val="24"/>
        </w:rPr>
        <w:t>);</w:t>
      </w:r>
    </w:p>
    <w:p w14:paraId="7D87E63C" w14:textId="696C1A68" w:rsidR="002338D5" w:rsidRPr="002338D5" w:rsidRDefault="002338D5" w:rsidP="002338D5">
      <w:pPr>
        <w:pStyle w:val="ListParagraph"/>
        <w:numPr>
          <w:ilvl w:val="0"/>
          <w:numId w:val="406"/>
        </w:numPr>
        <w:spacing w:after="0" w:line="240" w:lineRule="auto"/>
        <w:ind w:left="2835" w:hanging="567"/>
        <w:jc w:val="both"/>
        <w:rPr>
          <w:rFonts w:ascii="Bookman Old Style" w:hAnsi="Bookman Old Style"/>
          <w:sz w:val="24"/>
          <w:szCs w:val="24"/>
        </w:rPr>
      </w:pPr>
      <w:r w:rsidRPr="002338D5">
        <w:rPr>
          <w:rFonts w:ascii="Bookman Old Style" w:hAnsi="Bookman Old Style"/>
          <w:sz w:val="24"/>
          <w:szCs w:val="24"/>
        </w:rPr>
        <w:t xml:space="preserve">estimasi signifikan dan penyesuaian yang dipakai termasuk </w:t>
      </w:r>
      <w:r w:rsidRPr="002338D5">
        <w:rPr>
          <w:rFonts w:ascii="Bookman Old Style" w:hAnsi="Bookman Old Style"/>
          <w:i/>
          <w:sz w:val="24"/>
          <w:szCs w:val="24"/>
        </w:rPr>
        <w:t>judgement</w:t>
      </w:r>
      <w:r w:rsidRPr="002338D5">
        <w:rPr>
          <w:rFonts w:ascii="Bookman Old Style" w:hAnsi="Bookman Old Style"/>
          <w:sz w:val="24"/>
          <w:szCs w:val="24"/>
        </w:rPr>
        <w:t xml:space="preserve"> pada saat menentukan masa sewa apabila tidak sesuai dengan kontrak sewa, misalnya apabila menggunakan perhitungan </w:t>
      </w:r>
      <w:r w:rsidRPr="002338D5">
        <w:rPr>
          <w:rFonts w:ascii="Bookman Old Style" w:hAnsi="Bookman Old Style"/>
          <w:i/>
          <w:sz w:val="24"/>
          <w:szCs w:val="24"/>
        </w:rPr>
        <w:t>proxy</w:t>
      </w:r>
      <w:r w:rsidRPr="002338D5">
        <w:rPr>
          <w:rFonts w:ascii="Bookman Old Style" w:hAnsi="Bookman Old Style"/>
          <w:sz w:val="24"/>
          <w:szCs w:val="24"/>
        </w:rPr>
        <w:t xml:space="preserve"> atau terdapat tambahan periode yang dicakup dalam kontrak perjanjian sewa;</w:t>
      </w:r>
    </w:p>
    <w:p w14:paraId="619896CA" w14:textId="12CD06A0" w:rsidR="002338D5" w:rsidRPr="002338D5" w:rsidRDefault="002338D5" w:rsidP="002338D5">
      <w:pPr>
        <w:pStyle w:val="ListParagraph"/>
        <w:numPr>
          <w:ilvl w:val="0"/>
          <w:numId w:val="406"/>
        </w:numPr>
        <w:spacing w:after="0" w:line="240" w:lineRule="auto"/>
        <w:ind w:left="2835" w:hanging="567"/>
        <w:jc w:val="both"/>
        <w:rPr>
          <w:rFonts w:ascii="Bookman Old Style" w:hAnsi="Bookman Old Style"/>
          <w:sz w:val="24"/>
          <w:szCs w:val="24"/>
        </w:rPr>
      </w:pPr>
      <w:r w:rsidRPr="002338D5">
        <w:rPr>
          <w:rFonts w:ascii="Bookman Old Style" w:hAnsi="Bookman Old Style"/>
          <w:sz w:val="24"/>
          <w:szCs w:val="24"/>
        </w:rPr>
        <w:t>analisis jatuh tempo atas utang sewa;</w:t>
      </w:r>
    </w:p>
    <w:p w14:paraId="35DD9B20" w14:textId="226BF1B8" w:rsidR="002338D5" w:rsidRPr="002338D5" w:rsidRDefault="002338D5" w:rsidP="002338D5">
      <w:pPr>
        <w:pStyle w:val="ListParagraph"/>
        <w:numPr>
          <w:ilvl w:val="0"/>
          <w:numId w:val="406"/>
        </w:numPr>
        <w:spacing w:after="0" w:line="240" w:lineRule="auto"/>
        <w:ind w:left="2835" w:hanging="567"/>
        <w:jc w:val="both"/>
        <w:rPr>
          <w:rFonts w:ascii="Bookman Old Style" w:hAnsi="Bookman Old Style"/>
          <w:sz w:val="24"/>
          <w:szCs w:val="24"/>
        </w:rPr>
      </w:pPr>
      <w:r w:rsidRPr="002338D5">
        <w:rPr>
          <w:rFonts w:ascii="Bookman Old Style" w:hAnsi="Bookman Old Style"/>
          <w:sz w:val="24"/>
          <w:szCs w:val="24"/>
        </w:rPr>
        <w:t>pengeluaran kas masa depan yang berpotensi memberikan dampak kepada penyewa yang tidak terefleksikan dalam pengukuran utang sewa, termasuk dampak yang timbul dari:</w:t>
      </w:r>
    </w:p>
    <w:p w14:paraId="148C0402" w14:textId="77777777" w:rsidR="002338D5" w:rsidRDefault="002338D5" w:rsidP="002338D5">
      <w:pPr>
        <w:pStyle w:val="ListParagraph"/>
        <w:numPr>
          <w:ilvl w:val="0"/>
          <w:numId w:val="407"/>
        </w:numPr>
        <w:spacing w:after="0" w:line="240" w:lineRule="auto"/>
        <w:ind w:left="3402" w:hanging="567"/>
        <w:jc w:val="both"/>
        <w:rPr>
          <w:rFonts w:ascii="Bookman Old Style" w:hAnsi="Bookman Old Style"/>
          <w:sz w:val="24"/>
          <w:szCs w:val="24"/>
        </w:rPr>
      </w:pPr>
      <w:r w:rsidRPr="002338D5">
        <w:rPr>
          <w:rFonts w:ascii="Bookman Old Style" w:hAnsi="Bookman Old Style"/>
          <w:sz w:val="24"/>
          <w:szCs w:val="24"/>
        </w:rPr>
        <w:t>pembayaran sewa variabel;</w:t>
      </w:r>
    </w:p>
    <w:p w14:paraId="3806B1D0" w14:textId="77777777" w:rsidR="002338D5" w:rsidRDefault="002338D5" w:rsidP="002338D5">
      <w:pPr>
        <w:pStyle w:val="ListParagraph"/>
        <w:numPr>
          <w:ilvl w:val="0"/>
          <w:numId w:val="407"/>
        </w:numPr>
        <w:spacing w:after="0" w:line="240" w:lineRule="auto"/>
        <w:ind w:left="3402" w:hanging="567"/>
        <w:jc w:val="both"/>
        <w:rPr>
          <w:rFonts w:ascii="Bookman Old Style" w:hAnsi="Bookman Old Style"/>
          <w:sz w:val="24"/>
          <w:szCs w:val="24"/>
        </w:rPr>
      </w:pPr>
      <w:r w:rsidRPr="002338D5">
        <w:rPr>
          <w:rFonts w:ascii="Bookman Old Style" w:hAnsi="Bookman Old Style"/>
          <w:sz w:val="24"/>
          <w:szCs w:val="24"/>
        </w:rPr>
        <w:t>opsi perpanjangan dan opsi penghentian;</w:t>
      </w:r>
    </w:p>
    <w:p w14:paraId="4E0C3D18" w14:textId="77777777" w:rsidR="002338D5" w:rsidRDefault="002338D5" w:rsidP="002338D5">
      <w:pPr>
        <w:pStyle w:val="ListParagraph"/>
        <w:numPr>
          <w:ilvl w:val="0"/>
          <w:numId w:val="407"/>
        </w:numPr>
        <w:spacing w:after="0" w:line="240" w:lineRule="auto"/>
        <w:ind w:left="3402" w:hanging="567"/>
        <w:jc w:val="both"/>
        <w:rPr>
          <w:rFonts w:ascii="Bookman Old Style" w:hAnsi="Bookman Old Style"/>
          <w:sz w:val="24"/>
          <w:szCs w:val="24"/>
        </w:rPr>
      </w:pPr>
      <w:r w:rsidRPr="002338D5">
        <w:rPr>
          <w:rFonts w:ascii="Bookman Old Style" w:hAnsi="Bookman Old Style"/>
          <w:sz w:val="24"/>
          <w:szCs w:val="24"/>
        </w:rPr>
        <w:t>jaminan nilai residual; dan</w:t>
      </w:r>
    </w:p>
    <w:p w14:paraId="268C0AE7" w14:textId="53F7372B" w:rsidR="002338D5" w:rsidRPr="002338D5" w:rsidRDefault="002338D5" w:rsidP="002338D5">
      <w:pPr>
        <w:pStyle w:val="ListParagraph"/>
        <w:numPr>
          <w:ilvl w:val="0"/>
          <w:numId w:val="407"/>
        </w:numPr>
        <w:spacing w:after="0" w:line="240" w:lineRule="auto"/>
        <w:ind w:left="3402" w:hanging="567"/>
        <w:jc w:val="both"/>
        <w:rPr>
          <w:rFonts w:ascii="Bookman Old Style" w:hAnsi="Bookman Old Style"/>
          <w:sz w:val="24"/>
          <w:szCs w:val="24"/>
        </w:rPr>
      </w:pPr>
      <w:r w:rsidRPr="002338D5">
        <w:rPr>
          <w:rFonts w:ascii="Bookman Old Style" w:hAnsi="Bookman Old Style"/>
          <w:sz w:val="24"/>
          <w:szCs w:val="24"/>
        </w:rPr>
        <w:t>sewa yang belum dimulai oleh penyewa yang telah berkomitmen;</w:t>
      </w:r>
    </w:p>
    <w:p w14:paraId="658B0D77" w14:textId="3BA87FD6" w:rsidR="002338D5" w:rsidRPr="002338D5" w:rsidRDefault="002338D5" w:rsidP="002338D5">
      <w:pPr>
        <w:pStyle w:val="ListParagraph"/>
        <w:numPr>
          <w:ilvl w:val="0"/>
          <w:numId w:val="406"/>
        </w:numPr>
        <w:spacing w:after="0" w:line="240" w:lineRule="auto"/>
        <w:ind w:left="2835" w:hanging="567"/>
        <w:jc w:val="both"/>
        <w:rPr>
          <w:rFonts w:ascii="Bookman Old Style" w:hAnsi="Bookman Old Style"/>
          <w:sz w:val="24"/>
          <w:szCs w:val="24"/>
        </w:rPr>
      </w:pPr>
      <w:r w:rsidRPr="002338D5">
        <w:rPr>
          <w:rFonts w:ascii="Bookman Old Style" w:hAnsi="Bookman Old Style"/>
          <w:sz w:val="24"/>
          <w:szCs w:val="24"/>
        </w:rPr>
        <w:t>pembatasan atau perjanjian yang timbul dari sewa; dan</w:t>
      </w:r>
    </w:p>
    <w:p w14:paraId="05A39FE0" w14:textId="689AF5DD" w:rsidR="002338D5" w:rsidRPr="00EA7764" w:rsidRDefault="002338D5" w:rsidP="002338D5">
      <w:pPr>
        <w:pStyle w:val="ListParagraph"/>
        <w:numPr>
          <w:ilvl w:val="0"/>
          <w:numId w:val="406"/>
        </w:numPr>
        <w:spacing w:after="0" w:line="240" w:lineRule="auto"/>
        <w:ind w:left="2835" w:hanging="567"/>
        <w:jc w:val="both"/>
        <w:rPr>
          <w:rFonts w:ascii="Bookman Old Style" w:hAnsi="Bookman Old Style"/>
          <w:color w:val="000000" w:themeColor="text1"/>
          <w:sz w:val="24"/>
          <w:szCs w:val="24"/>
        </w:rPr>
      </w:pPr>
      <w:proofErr w:type="spellStart"/>
      <w:r w:rsidRPr="002338D5">
        <w:rPr>
          <w:rFonts w:ascii="Bookman Old Style" w:hAnsi="Bookman Old Style"/>
          <w:sz w:val="24"/>
          <w:szCs w:val="24"/>
        </w:rPr>
        <w:t>ketentuan</w:t>
      </w:r>
      <w:proofErr w:type="spellEnd"/>
      <w:r w:rsidRPr="002338D5">
        <w:rPr>
          <w:rFonts w:ascii="Bookman Old Style" w:hAnsi="Bookman Old Style"/>
          <w:sz w:val="24"/>
          <w:szCs w:val="24"/>
        </w:rPr>
        <w:t xml:space="preserve"> </w:t>
      </w:r>
      <w:proofErr w:type="spellStart"/>
      <w:r w:rsidRPr="002338D5">
        <w:rPr>
          <w:rFonts w:ascii="Bookman Old Style" w:hAnsi="Bookman Old Style"/>
          <w:sz w:val="24"/>
          <w:szCs w:val="24"/>
        </w:rPr>
        <w:t>terkait</w:t>
      </w:r>
      <w:proofErr w:type="spellEnd"/>
      <w:r w:rsidRPr="002338D5">
        <w:rPr>
          <w:rFonts w:ascii="Bookman Old Style" w:hAnsi="Bookman Old Style"/>
          <w:sz w:val="24"/>
          <w:szCs w:val="24"/>
        </w:rPr>
        <w:t xml:space="preserve"> </w:t>
      </w:r>
      <w:proofErr w:type="spellStart"/>
      <w:r w:rsidRPr="002338D5">
        <w:rPr>
          <w:rFonts w:ascii="Bookman Old Style" w:hAnsi="Bookman Old Style"/>
          <w:sz w:val="24"/>
          <w:szCs w:val="24"/>
        </w:rPr>
        <w:t>pengungkapan</w:t>
      </w:r>
      <w:proofErr w:type="spellEnd"/>
      <w:r w:rsidRPr="002338D5">
        <w:rPr>
          <w:rFonts w:ascii="Bookman Old Style" w:hAnsi="Bookman Old Style"/>
          <w:sz w:val="24"/>
          <w:szCs w:val="24"/>
        </w:rPr>
        <w:t xml:space="preserve"> </w:t>
      </w:r>
      <w:proofErr w:type="spellStart"/>
      <w:r w:rsidRPr="002338D5">
        <w:rPr>
          <w:rFonts w:ascii="Bookman Old Style" w:hAnsi="Bookman Old Style"/>
          <w:sz w:val="24"/>
          <w:szCs w:val="24"/>
        </w:rPr>
        <w:t>lainnya</w:t>
      </w:r>
      <w:proofErr w:type="spellEnd"/>
      <w:r w:rsidRPr="002338D5">
        <w:rPr>
          <w:rFonts w:ascii="Bookman Old Style" w:hAnsi="Bookman Old Style"/>
          <w:sz w:val="24"/>
          <w:szCs w:val="24"/>
        </w:rPr>
        <w:t xml:space="preserve"> </w:t>
      </w:r>
      <w:proofErr w:type="spellStart"/>
      <w:r w:rsidRPr="002338D5">
        <w:rPr>
          <w:rFonts w:ascii="Bookman Old Style" w:hAnsi="Bookman Old Style"/>
          <w:sz w:val="24"/>
          <w:szCs w:val="24"/>
        </w:rPr>
        <w:t>untuk</w:t>
      </w:r>
      <w:proofErr w:type="spellEnd"/>
      <w:r w:rsidRPr="002338D5">
        <w:rPr>
          <w:rFonts w:ascii="Bookman Old Style" w:hAnsi="Bookman Old Style"/>
          <w:sz w:val="24"/>
          <w:szCs w:val="24"/>
        </w:rPr>
        <w:t xml:space="preserve"> </w:t>
      </w:r>
      <w:proofErr w:type="spellStart"/>
      <w:r w:rsidRPr="002338D5">
        <w:rPr>
          <w:rFonts w:ascii="Bookman Old Style" w:hAnsi="Bookman Old Style"/>
          <w:sz w:val="24"/>
          <w:szCs w:val="24"/>
        </w:rPr>
        <w:t>penyewa</w:t>
      </w:r>
      <w:proofErr w:type="spellEnd"/>
      <w:r w:rsidRPr="002338D5">
        <w:rPr>
          <w:rFonts w:ascii="Bookman Old Style" w:hAnsi="Bookman Old Style"/>
          <w:sz w:val="24"/>
          <w:szCs w:val="24"/>
        </w:rPr>
        <w:t xml:space="preserve"> </w:t>
      </w:r>
      <w:proofErr w:type="spellStart"/>
      <w:r w:rsidRPr="002338D5">
        <w:rPr>
          <w:rFonts w:ascii="Bookman Old Style" w:hAnsi="Bookman Old Style"/>
          <w:sz w:val="24"/>
          <w:szCs w:val="24"/>
        </w:rPr>
        <w:t>sebagaimana</w:t>
      </w:r>
      <w:proofErr w:type="spellEnd"/>
      <w:r w:rsidRPr="002338D5">
        <w:rPr>
          <w:rFonts w:ascii="Bookman Old Style" w:hAnsi="Bookman Old Style"/>
          <w:sz w:val="24"/>
          <w:szCs w:val="24"/>
        </w:rPr>
        <w:t xml:space="preserve"> </w:t>
      </w:r>
      <w:proofErr w:type="spellStart"/>
      <w:r w:rsidRPr="002338D5">
        <w:rPr>
          <w:rFonts w:ascii="Bookman Old Style" w:hAnsi="Bookman Old Style"/>
          <w:sz w:val="24"/>
          <w:szCs w:val="24"/>
        </w:rPr>
        <w:t>diatur</w:t>
      </w:r>
      <w:proofErr w:type="spellEnd"/>
      <w:r w:rsidRPr="002338D5">
        <w:rPr>
          <w:rFonts w:ascii="Bookman Old Style" w:hAnsi="Bookman Old Style"/>
          <w:sz w:val="24"/>
          <w:szCs w:val="24"/>
        </w:rPr>
        <w:t xml:space="preserve"> pada </w:t>
      </w:r>
      <w:r w:rsidRPr="00EA7764">
        <w:rPr>
          <w:rFonts w:ascii="Bookman Old Style" w:hAnsi="Bookman Old Style"/>
          <w:color w:val="000000" w:themeColor="text1"/>
          <w:sz w:val="24"/>
          <w:szCs w:val="24"/>
        </w:rPr>
        <w:t>SAK</w:t>
      </w:r>
      <w:r w:rsidR="009F529A" w:rsidRPr="00EA7764">
        <w:rPr>
          <w:rFonts w:ascii="Bookman Old Style" w:hAnsi="Bookman Old Style"/>
          <w:color w:val="000000" w:themeColor="text1"/>
          <w:sz w:val="24"/>
          <w:szCs w:val="24"/>
        </w:rPr>
        <w:t xml:space="preserve"> </w:t>
      </w:r>
      <w:proofErr w:type="spellStart"/>
      <w:r w:rsidR="009F529A" w:rsidRPr="00EA7764">
        <w:rPr>
          <w:rFonts w:ascii="Bookman Old Style" w:hAnsi="Bookman Old Style"/>
          <w:color w:val="000000" w:themeColor="text1"/>
          <w:sz w:val="24"/>
          <w:szCs w:val="24"/>
        </w:rPr>
        <w:t>atau</w:t>
      </w:r>
      <w:proofErr w:type="spellEnd"/>
      <w:r w:rsidR="009F529A" w:rsidRPr="00EA7764">
        <w:rPr>
          <w:rFonts w:ascii="Bookman Old Style" w:hAnsi="Bookman Old Style"/>
          <w:color w:val="000000" w:themeColor="text1"/>
          <w:sz w:val="24"/>
          <w:szCs w:val="24"/>
        </w:rPr>
        <w:t xml:space="preserve"> SLK</w:t>
      </w:r>
      <w:r w:rsidRPr="00EA7764">
        <w:rPr>
          <w:rFonts w:ascii="Bookman Old Style" w:hAnsi="Bookman Old Style"/>
          <w:color w:val="000000" w:themeColor="text1"/>
          <w:sz w:val="24"/>
          <w:szCs w:val="24"/>
        </w:rPr>
        <w:t>.</w:t>
      </w:r>
    </w:p>
    <w:p w14:paraId="698FB51D" w14:textId="361E36E3" w:rsidR="002338D5" w:rsidRDefault="002338D5" w:rsidP="00762E5E">
      <w:pPr>
        <w:pStyle w:val="ListParagraph"/>
        <w:numPr>
          <w:ilvl w:val="0"/>
          <w:numId w:val="373"/>
        </w:numPr>
        <w:spacing w:after="0" w:line="240" w:lineRule="auto"/>
        <w:ind w:left="2268" w:hanging="567"/>
        <w:rPr>
          <w:rFonts w:ascii="Bookman Old Style" w:hAnsi="Bookman Old Style"/>
          <w:sz w:val="24"/>
          <w:szCs w:val="24"/>
        </w:rPr>
      </w:pPr>
      <w:r w:rsidRPr="002338D5">
        <w:rPr>
          <w:rFonts w:ascii="Bookman Old Style" w:hAnsi="Bookman Old Style"/>
          <w:sz w:val="24"/>
          <w:szCs w:val="24"/>
        </w:rPr>
        <w:lastRenderedPageBreak/>
        <w:t>Bagian Partisipasi dalam Ventura Bersama</w:t>
      </w:r>
    </w:p>
    <w:p w14:paraId="2C784B62" w14:textId="77777777" w:rsidR="002338D5" w:rsidRPr="002338D5" w:rsidRDefault="002338D5" w:rsidP="002338D5">
      <w:pPr>
        <w:pStyle w:val="ListParagraph"/>
        <w:spacing w:after="0" w:line="240" w:lineRule="auto"/>
        <w:ind w:left="2268"/>
        <w:jc w:val="both"/>
        <w:rPr>
          <w:rFonts w:ascii="Bookman Old Style" w:hAnsi="Bookman Old Style"/>
          <w:sz w:val="24"/>
          <w:szCs w:val="24"/>
        </w:rPr>
      </w:pPr>
      <w:r w:rsidRPr="002338D5">
        <w:rPr>
          <w:rFonts w:ascii="Bookman Old Style" w:hAnsi="Bookman Old Style"/>
          <w:sz w:val="24"/>
          <w:szCs w:val="24"/>
        </w:rPr>
        <w:t>Emiten atau Perusahaan Publik wajib mengungkapkan antara lain:</w:t>
      </w:r>
    </w:p>
    <w:p w14:paraId="402C6B38" w14:textId="0F86959E" w:rsidR="002338D5" w:rsidRDefault="002338D5" w:rsidP="002338D5">
      <w:pPr>
        <w:pStyle w:val="ListParagraph"/>
        <w:numPr>
          <w:ilvl w:val="0"/>
          <w:numId w:val="408"/>
        </w:numPr>
        <w:spacing w:after="0" w:line="240" w:lineRule="auto"/>
        <w:ind w:left="2835" w:hanging="567"/>
        <w:jc w:val="both"/>
        <w:rPr>
          <w:rFonts w:ascii="Bookman Old Style" w:hAnsi="Bookman Old Style"/>
          <w:sz w:val="24"/>
          <w:szCs w:val="24"/>
        </w:rPr>
      </w:pPr>
      <w:r w:rsidRPr="002338D5">
        <w:rPr>
          <w:rFonts w:ascii="Bookman Old Style" w:hAnsi="Bookman Old Style"/>
          <w:sz w:val="24"/>
          <w:szCs w:val="24"/>
        </w:rPr>
        <w:t>jumlah liabilitas kontingensi untuk setiap ventura bersama secara terpisah dari jumlah liabilitas kontingensi lainnya;</w:t>
      </w:r>
    </w:p>
    <w:p w14:paraId="68F30A4C" w14:textId="03D1E3A0" w:rsidR="002338D5" w:rsidRDefault="002338D5" w:rsidP="002338D5">
      <w:pPr>
        <w:pStyle w:val="ListParagraph"/>
        <w:numPr>
          <w:ilvl w:val="0"/>
          <w:numId w:val="408"/>
        </w:numPr>
        <w:spacing w:after="0" w:line="240" w:lineRule="auto"/>
        <w:ind w:left="2835" w:hanging="567"/>
        <w:jc w:val="both"/>
        <w:rPr>
          <w:rFonts w:ascii="Bookman Old Style" w:hAnsi="Bookman Old Style"/>
          <w:sz w:val="24"/>
          <w:szCs w:val="24"/>
        </w:rPr>
      </w:pPr>
      <w:r w:rsidRPr="002338D5">
        <w:rPr>
          <w:rFonts w:ascii="Bookman Old Style" w:hAnsi="Bookman Old Style"/>
          <w:sz w:val="24"/>
          <w:szCs w:val="24"/>
        </w:rPr>
        <w:t>jumlah komitmen Emiten atau Perusahaan Publik terkait dengan kepentingannya dalam ventura bersama secara terpisah dari komitmen lainnya;</w:t>
      </w:r>
    </w:p>
    <w:p w14:paraId="379EEA3E" w14:textId="0B129C70" w:rsidR="002338D5" w:rsidRPr="002338D5" w:rsidRDefault="002338D5" w:rsidP="002338D5">
      <w:pPr>
        <w:pStyle w:val="ListParagraph"/>
        <w:numPr>
          <w:ilvl w:val="0"/>
          <w:numId w:val="408"/>
        </w:numPr>
        <w:spacing w:after="0" w:line="240" w:lineRule="auto"/>
        <w:ind w:left="2835" w:hanging="567"/>
        <w:jc w:val="both"/>
        <w:rPr>
          <w:rFonts w:ascii="Bookman Old Style" w:hAnsi="Bookman Old Style"/>
          <w:sz w:val="24"/>
          <w:szCs w:val="24"/>
        </w:rPr>
      </w:pPr>
      <w:r w:rsidRPr="002338D5">
        <w:rPr>
          <w:rFonts w:ascii="Bookman Old Style" w:hAnsi="Bookman Old Style"/>
          <w:sz w:val="24"/>
          <w:szCs w:val="24"/>
        </w:rPr>
        <w:t>sifat dan cakupan pembatasan signifikan atas kemampuan ventura bersama untuk mengalihkan dana kepada Emiten atau Perusahaan Publik;</w:t>
      </w:r>
    </w:p>
    <w:p w14:paraId="668D1547" w14:textId="44C07616" w:rsidR="002338D5" w:rsidRPr="002338D5" w:rsidRDefault="002338D5" w:rsidP="002338D5">
      <w:pPr>
        <w:pStyle w:val="ListParagraph"/>
        <w:numPr>
          <w:ilvl w:val="0"/>
          <w:numId w:val="408"/>
        </w:numPr>
        <w:spacing w:after="0" w:line="240" w:lineRule="auto"/>
        <w:ind w:left="2835" w:hanging="567"/>
        <w:jc w:val="both"/>
        <w:rPr>
          <w:rFonts w:ascii="Bookman Old Style" w:hAnsi="Bookman Old Style"/>
          <w:sz w:val="24"/>
          <w:szCs w:val="24"/>
        </w:rPr>
      </w:pPr>
      <w:r w:rsidRPr="002338D5">
        <w:rPr>
          <w:rFonts w:ascii="Bookman Old Style" w:hAnsi="Bookman Old Style"/>
          <w:sz w:val="24"/>
          <w:szCs w:val="24"/>
        </w:rPr>
        <w:t>akhir periode pelaporan dari laporan keuangan ventura bersama, ketika laporan keuangan tersebut digunakan dalam menerapkan metode ekuitas dan tanggal atau periode yang berbeda dengan Emiten atau Perusahaan Publik, dan alasan menggunakan tanggal atau periode yang berbeda;</w:t>
      </w:r>
    </w:p>
    <w:p w14:paraId="4D762CF1" w14:textId="01508A40" w:rsidR="002338D5" w:rsidRPr="002338D5" w:rsidRDefault="002338D5" w:rsidP="002338D5">
      <w:pPr>
        <w:pStyle w:val="ListParagraph"/>
        <w:numPr>
          <w:ilvl w:val="0"/>
          <w:numId w:val="408"/>
        </w:numPr>
        <w:spacing w:after="0" w:line="240" w:lineRule="auto"/>
        <w:ind w:left="2835" w:hanging="567"/>
        <w:jc w:val="both"/>
        <w:rPr>
          <w:rFonts w:ascii="Bookman Old Style" w:hAnsi="Bookman Old Style"/>
          <w:sz w:val="24"/>
          <w:szCs w:val="24"/>
        </w:rPr>
      </w:pPr>
      <w:r w:rsidRPr="002338D5">
        <w:rPr>
          <w:rFonts w:ascii="Bookman Old Style" w:hAnsi="Bookman Old Style"/>
          <w:sz w:val="24"/>
          <w:szCs w:val="24"/>
        </w:rPr>
        <w:t>bagian kerugian yang belum diakui dari ventura bersama dan alasannya, baik untuk periode pelaporan maupun secara kumulatif, jika Emiten atau Perusahaan Publik menghentikan pengakuan bagian kerugiannya dari ventura bersama ketika menerapkan metode ekuitas; dan</w:t>
      </w:r>
    </w:p>
    <w:p w14:paraId="49A705D2" w14:textId="75B3A7E0" w:rsidR="002338D5" w:rsidRPr="002338D5" w:rsidRDefault="002338D5" w:rsidP="002338D5">
      <w:pPr>
        <w:pStyle w:val="ListParagraph"/>
        <w:numPr>
          <w:ilvl w:val="0"/>
          <w:numId w:val="408"/>
        </w:numPr>
        <w:spacing w:after="0" w:line="240" w:lineRule="auto"/>
        <w:ind w:left="2835" w:hanging="567"/>
        <w:jc w:val="both"/>
        <w:rPr>
          <w:rFonts w:ascii="Bookman Old Style" w:hAnsi="Bookman Old Style"/>
          <w:sz w:val="24"/>
          <w:szCs w:val="24"/>
        </w:rPr>
      </w:pPr>
      <w:r w:rsidRPr="002338D5">
        <w:rPr>
          <w:rFonts w:ascii="Bookman Old Style" w:hAnsi="Bookman Old Style"/>
          <w:sz w:val="24"/>
          <w:szCs w:val="24"/>
        </w:rPr>
        <w:t>ringkasan informasi keuangan ventura bersama yang dicatat menggunakan metode ekuitas, antara lain:</w:t>
      </w:r>
    </w:p>
    <w:p w14:paraId="27973530" w14:textId="0AB18302" w:rsidR="002338D5" w:rsidRPr="002338D5" w:rsidRDefault="002338D5" w:rsidP="002338D5">
      <w:pPr>
        <w:pStyle w:val="ListParagraph"/>
        <w:numPr>
          <w:ilvl w:val="0"/>
          <w:numId w:val="409"/>
        </w:numPr>
        <w:spacing w:after="0" w:line="240" w:lineRule="auto"/>
        <w:ind w:left="3402" w:hanging="567"/>
        <w:jc w:val="both"/>
        <w:rPr>
          <w:rFonts w:ascii="Bookman Old Style" w:hAnsi="Bookman Old Style"/>
          <w:sz w:val="24"/>
          <w:szCs w:val="24"/>
        </w:rPr>
      </w:pPr>
      <w:r w:rsidRPr="002338D5">
        <w:rPr>
          <w:rFonts w:ascii="Bookman Old Style" w:hAnsi="Bookman Old Style"/>
          <w:sz w:val="24"/>
          <w:szCs w:val="24"/>
        </w:rPr>
        <w:t>untuk ventura bersama yang material bagi Emiten atau Perusahaan Publik, jumlah dari:</w:t>
      </w:r>
    </w:p>
    <w:p w14:paraId="6EE03B7D" w14:textId="316AB74A" w:rsidR="002338D5" w:rsidRPr="002338D5" w:rsidRDefault="002338D5" w:rsidP="002338D5">
      <w:pPr>
        <w:pStyle w:val="ListParagraph"/>
        <w:numPr>
          <w:ilvl w:val="0"/>
          <w:numId w:val="410"/>
        </w:numPr>
        <w:spacing w:after="0" w:line="240" w:lineRule="auto"/>
        <w:ind w:left="3969" w:hanging="567"/>
        <w:jc w:val="both"/>
        <w:rPr>
          <w:rFonts w:ascii="Bookman Old Style" w:hAnsi="Bookman Old Style"/>
          <w:sz w:val="24"/>
          <w:szCs w:val="24"/>
        </w:rPr>
      </w:pPr>
      <w:r w:rsidRPr="002338D5">
        <w:rPr>
          <w:rFonts w:ascii="Bookman Old Style" w:hAnsi="Bookman Old Style"/>
          <w:sz w:val="24"/>
          <w:szCs w:val="24"/>
        </w:rPr>
        <w:t>dividen yang diterima dari ventura bersama;</w:t>
      </w:r>
    </w:p>
    <w:p w14:paraId="2B572E6F" w14:textId="6D9C1A77" w:rsidR="002338D5" w:rsidRPr="002338D5" w:rsidRDefault="002338D5" w:rsidP="002338D5">
      <w:pPr>
        <w:pStyle w:val="ListParagraph"/>
        <w:numPr>
          <w:ilvl w:val="0"/>
          <w:numId w:val="410"/>
        </w:numPr>
        <w:spacing w:after="0" w:line="240" w:lineRule="auto"/>
        <w:ind w:left="3969" w:hanging="567"/>
        <w:jc w:val="both"/>
        <w:rPr>
          <w:rFonts w:ascii="Bookman Old Style" w:hAnsi="Bookman Old Style"/>
          <w:sz w:val="24"/>
          <w:szCs w:val="24"/>
        </w:rPr>
      </w:pPr>
      <w:r w:rsidRPr="002338D5">
        <w:rPr>
          <w:rFonts w:ascii="Bookman Old Style" w:hAnsi="Bookman Old Style"/>
          <w:sz w:val="24"/>
          <w:szCs w:val="24"/>
        </w:rPr>
        <w:t>Aset lancar;</w:t>
      </w:r>
    </w:p>
    <w:p w14:paraId="4A9D3443" w14:textId="25581C74" w:rsidR="002338D5" w:rsidRPr="002338D5" w:rsidRDefault="002338D5" w:rsidP="002338D5">
      <w:pPr>
        <w:pStyle w:val="ListParagraph"/>
        <w:numPr>
          <w:ilvl w:val="0"/>
          <w:numId w:val="410"/>
        </w:numPr>
        <w:spacing w:after="0" w:line="240" w:lineRule="auto"/>
        <w:ind w:left="3969" w:hanging="567"/>
        <w:jc w:val="both"/>
        <w:rPr>
          <w:rFonts w:ascii="Bookman Old Style" w:hAnsi="Bookman Old Style"/>
          <w:sz w:val="24"/>
          <w:szCs w:val="24"/>
        </w:rPr>
      </w:pPr>
      <w:r w:rsidRPr="002338D5">
        <w:rPr>
          <w:rFonts w:ascii="Bookman Old Style" w:hAnsi="Bookman Old Style"/>
          <w:sz w:val="24"/>
          <w:szCs w:val="24"/>
        </w:rPr>
        <w:t>Aset tidak lancar;</w:t>
      </w:r>
    </w:p>
    <w:p w14:paraId="0BEAC350" w14:textId="40485DCA" w:rsidR="002338D5" w:rsidRPr="002338D5" w:rsidRDefault="002338D5" w:rsidP="002338D5">
      <w:pPr>
        <w:pStyle w:val="ListParagraph"/>
        <w:numPr>
          <w:ilvl w:val="0"/>
          <w:numId w:val="410"/>
        </w:numPr>
        <w:spacing w:after="0" w:line="240" w:lineRule="auto"/>
        <w:ind w:left="3969" w:hanging="567"/>
        <w:jc w:val="both"/>
        <w:rPr>
          <w:rFonts w:ascii="Bookman Old Style" w:hAnsi="Bookman Old Style"/>
          <w:sz w:val="24"/>
          <w:szCs w:val="24"/>
        </w:rPr>
      </w:pPr>
      <w:r w:rsidRPr="002338D5">
        <w:rPr>
          <w:rFonts w:ascii="Bookman Old Style" w:hAnsi="Bookman Old Style"/>
          <w:sz w:val="24"/>
          <w:szCs w:val="24"/>
        </w:rPr>
        <w:t>Liabilitas jangka pendek;</w:t>
      </w:r>
    </w:p>
    <w:p w14:paraId="485386CA" w14:textId="3342EB72" w:rsidR="002338D5" w:rsidRPr="002338D5" w:rsidRDefault="002338D5" w:rsidP="002338D5">
      <w:pPr>
        <w:pStyle w:val="ListParagraph"/>
        <w:numPr>
          <w:ilvl w:val="0"/>
          <w:numId w:val="410"/>
        </w:numPr>
        <w:spacing w:after="0" w:line="240" w:lineRule="auto"/>
        <w:ind w:left="3969" w:hanging="567"/>
        <w:jc w:val="both"/>
        <w:rPr>
          <w:rFonts w:ascii="Bookman Old Style" w:hAnsi="Bookman Old Style"/>
          <w:sz w:val="24"/>
          <w:szCs w:val="24"/>
        </w:rPr>
      </w:pPr>
      <w:r w:rsidRPr="002338D5">
        <w:rPr>
          <w:rFonts w:ascii="Bookman Old Style" w:hAnsi="Bookman Old Style"/>
          <w:sz w:val="24"/>
          <w:szCs w:val="24"/>
        </w:rPr>
        <w:t>Liabilitas jangka panjang;</w:t>
      </w:r>
    </w:p>
    <w:p w14:paraId="4766CC19" w14:textId="294F3ED2" w:rsidR="002338D5" w:rsidRPr="002338D5" w:rsidRDefault="002338D5" w:rsidP="002338D5">
      <w:pPr>
        <w:pStyle w:val="ListParagraph"/>
        <w:numPr>
          <w:ilvl w:val="0"/>
          <w:numId w:val="410"/>
        </w:numPr>
        <w:spacing w:after="0" w:line="240" w:lineRule="auto"/>
        <w:ind w:left="3969" w:hanging="567"/>
        <w:jc w:val="both"/>
        <w:rPr>
          <w:rFonts w:ascii="Bookman Old Style" w:hAnsi="Bookman Old Style"/>
          <w:sz w:val="24"/>
          <w:szCs w:val="24"/>
        </w:rPr>
      </w:pPr>
      <w:r w:rsidRPr="002338D5">
        <w:rPr>
          <w:rFonts w:ascii="Bookman Old Style" w:hAnsi="Bookman Old Style"/>
          <w:sz w:val="24"/>
          <w:szCs w:val="24"/>
        </w:rPr>
        <w:t>Pendapatan;</w:t>
      </w:r>
    </w:p>
    <w:p w14:paraId="4DB0B751" w14:textId="3CB4C56F" w:rsidR="002338D5" w:rsidRPr="002338D5" w:rsidRDefault="002338D5" w:rsidP="002338D5">
      <w:pPr>
        <w:pStyle w:val="ListParagraph"/>
        <w:numPr>
          <w:ilvl w:val="0"/>
          <w:numId w:val="410"/>
        </w:numPr>
        <w:spacing w:after="0" w:line="240" w:lineRule="auto"/>
        <w:ind w:left="3969" w:hanging="567"/>
        <w:jc w:val="both"/>
        <w:rPr>
          <w:rFonts w:ascii="Bookman Old Style" w:hAnsi="Bookman Old Style"/>
          <w:sz w:val="24"/>
          <w:szCs w:val="24"/>
        </w:rPr>
      </w:pPr>
      <w:r w:rsidRPr="002338D5">
        <w:rPr>
          <w:rFonts w:ascii="Bookman Old Style" w:hAnsi="Bookman Old Style"/>
          <w:sz w:val="24"/>
          <w:szCs w:val="24"/>
        </w:rPr>
        <w:t>laba (rugi) dari operasi yang dilanjutkan;</w:t>
      </w:r>
    </w:p>
    <w:p w14:paraId="0F758F45" w14:textId="7E070119" w:rsidR="002338D5" w:rsidRPr="002338D5" w:rsidRDefault="002338D5" w:rsidP="002338D5">
      <w:pPr>
        <w:pStyle w:val="ListParagraph"/>
        <w:numPr>
          <w:ilvl w:val="0"/>
          <w:numId w:val="410"/>
        </w:numPr>
        <w:spacing w:after="0" w:line="240" w:lineRule="auto"/>
        <w:ind w:left="3969" w:hanging="567"/>
        <w:jc w:val="both"/>
        <w:rPr>
          <w:rFonts w:ascii="Bookman Old Style" w:hAnsi="Bookman Old Style"/>
          <w:sz w:val="24"/>
          <w:szCs w:val="24"/>
        </w:rPr>
      </w:pPr>
      <w:r w:rsidRPr="002338D5">
        <w:rPr>
          <w:rFonts w:ascii="Bookman Old Style" w:hAnsi="Bookman Old Style"/>
          <w:sz w:val="24"/>
          <w:szCs w:val="24"/>
        </w:rPr>
        <w:t>laba (rugi) dari operasi yang dihentikan setelah pajak;</w:t>
      </w:r>
    </w:p>
    <w:p w14:paraId="2C0612AC" w14:textId="6DC20AC0" w:rsidR="002338D5" w:rsidRPr="002338D5" w:rsidRDefault="002338D5" w:rsidP="002338D5">
      <w:pPr>
        <w:pStyle w:val="ListParagraph"/>
        <w:numPr>
          <w:ilvl w:val="0"/>
          <w:numId w:val="410"/>
        </w:numPr>
        <w:spacing w:after="0" w:line="240" w:lineRule="auto"/>
        <w:ind w:left="3969" w:hanging="567"/>
        <w:jc w:val="both"/>
        <w:rPr>
          <w:rFonts w:ascii="Bookman Old Style" w:hAnsi="Bookman Old Style"/>
          <w:sz w:val="24"/>
          <w:szCs w:val="24"/>
        </w:rPr>
      </w:pPr>
      <w:r w:rsidRPr="002338D5">
        <w:rPr>
          <w:rFonts w:ascii="Bookman Old Style" w:hAnsi="Bookman Old Style"/>
          <w:sz w:val="24"/>
          <w:szCs w:val="24"/>
        </w:rPr>
        <w:t>penghasilan komprehensif lain; dan</w:t>
      </w:r>
    </w:p>
    <w:p w14:paraId="00072AB4" w14:textId="48234C87" w:rsidR="002338D5" w:rsidRPr="002338D5" w:rsidRDefault="002338D5" w:rsidP="002338D5">
      <w:pPr>
        <w:pStyle w:val="ListParagraph"/>
        <w:numPr>
          <w:ilvl w:val="0"/>
          <w:numId w:val="410"/>
        </w:numPr>
        <w:spacing w:after="0" w:line="240" w:lineRule="auto"/>
        <w:ind w:left="3969" w:hanging="567"/>
        <w:jc w:val="both"/>
        <w:rPr>
          <w:rFonts w:ascii="Bookman Old Style" w:hAnsi="Bookman Old Style"/>
          <w:sz w:val="24"/>
          <w:szCs w:val="24"/>
        </w:rPr>
      </w:pPr>
      <w:r w:rsidRPr="002338D5">
        <w:rPr>
          <w:rFonts w:ascii="Bookman Old Style" w:hAnsi="Bookman Old Style"/>
          <w:sz w:val="24"/>
          <w:szCs w:val="24"/>
        </w:rPr>
        <w:t>total penghasilan komprehensif.</w:t>
      </w:r>
    </w:p>
    <w:p w14:paraId="2DFDE32E" w14:textId="024C985A" w:rsidR="002338D5" w:rsidRPr="002338D5" w:rsidRDefault="002338D5" w:rsidP="002338D5">
      <w:pPr>
        <w:pStyle w:val="ListParagraph"/>
        <w:numPr>
          <w:ilvl w:val="0"/>
          <w:numId w:val="409"/>
        </w:numPr>
        <w:spacing w:after="0" w:line="240" w:lineRule="auto"/>
        <w:ind w:left="3402" w:hanging="567"/>
        <w:jc w:val="both"/>
        <w:rPr>
          <w:rFonts w:ascii="Bookman Old Style" w:hAnsi="Bookman Old Style"/>
          <w:sz w:val="24"/>
          <w:szCs w:val="24"/>
        </w:rPr>
      </w:pPr>
      <w:r w:rsidRPr="002338D5">
        <w:rPr>
          <w:rFonts w:ascii="Bookman Old Style" w:hAnsi="Bookman Old Style"/>
          <w:sz w:val="24"/>
          <w:szCs w:val="24"/>
        </w:rPr>
        <w:t>Untuk ventura bersama yang tidak material bagi Emiten atau Perusahaan Publik, jumlah gabungan dari:</w:t>
      </w:r>
    </w:p>
    <w:p w14:paraId="00012080" w14:textId="3D5CA30B" w:rsidR="002338D5" w:rsidRPr="002338D5" w:rsidRDefault="002338D5" w:rsidP="002338D5">
      <w:pPr>
        <w:pStyle w:val="ListParagraph"/>
        <w:numPr>
          <w:ilvl w:val="0"/>
          <w:numId w:val="411"/>
        </w:numPr>
        <w:spacing w:after="0" w:line="240" w:lineRule="auto"/>
        <w:ind w:left="3969" w:hanging="567"/>
        <w:jc w:val="both"/>
        <w:rPr>
          <w:rFonts w:ascii="Bookman Old Style" w:hAnsi="Bookman Old Style"/>
          <w:sz w:val="24"/>
          <w:szCs w:val="24"/>
        </w:rPr>
      </w:pPr>
      <w:r w:rsidRPr="002338D5">
        <w:rPr>
          <w:rFonts w:ascii="Bookman Old Style" w:hAnsi="Bookman Old Style"/>
          <w:sz w:val="24"/>
          <w:szCs w:val="24"/>
        </w:rPr>
        <w:t>laba (rugi) dari operasi yang dilanjutkan;</w:t>
      </w:r>
    </w:p>
    <w:p w14:paraId="464885DF" w14:textId="1B772E9C" w:rsidR="002338D5" w:rsidRPr="002338D5" w:rsidRDefault="002338D5" w:rsidP="002338D5">
      <w:pPr>
        <w:pStyle w:val="ListParagraph"/>
        <w:numPr>
          <w:ilvl w:val="0"/>
          <w:numId w:val="411"/>
        </w:numPr>
        <w:spacing w:after="0" w:line="240" w:lineRule="auto"/>
        <w:ind w:left="3969" w:hanging="567"/>
        <w:jc w:val="both"/>
        <w:rPr>
          <w:rFonts w:ascii="Bookman Old Style" w:hAnsi="Bookman Old Style"/>
          <w:sz w:val="24"/>
          <w:szCs w:val="24"/>
        </w:rPr>
      </w:pPr>
      <w:r w:rsidRPr="002338D5">
        <w:rPr>
          <w:rFonts w:ascii="Bookman Old Style" w:hAnsi="Bookman Old Style"/>
          <w:sz w:val="24"/>
          <w:szCs w:val="24"/>
        </w:rPr>
        <w:t>laba (rugi) dari operasi yang dihentikan setelah pajak;</w:t>
      </w:r>
    </w:p>
    <w:p w14:paraId="67449EC4" w14:textId="4643DFF4" w:rsidR="002338D5" w:rsidRPr="002338D5" w:rsidRDefault="002338D5" w:rsidP="002338D5">
      <w:pPr>
        <w:pStyle w:val="ListParagraph"/>
        <w:numPr>
          <w:ilvl w:val="0"/>
          <w:numId w:val="411"/>
        </w:numPr>
        <w:spacing w:after="0" w:line="240" w:lineRule="auto"/>
        <w:ind w:left="3969" w:hanging="567"/>
        <w:jc w:val="both"/>
        <w:rPr>
          <w:rFonts w:ascii="Bookman Old Style" w:hAnsi="Bookman Old Style"/>
          <w:sz w:val="24"/>
          <w:szCs w:val="24"/>
        </w:rPr>
      </w:pPr>
      <w:r w:rsidRPr="002338D5">
        <w:rPr>
          <w:rFonts w:ascii="Bookman Old Style" w:hAnsi="Bookman Old Style"/>
          <w:sz w:val="24"/>
          <w:szCs w:val="24"/>
        </w:rPr>
        <w:t>penghasilan komprehensif lain; dan</w:t>
      </w:r>
    </w:p>
    <w:p w14:paraId="36419B03" w14:textId="34F35FD8" w:rsidR="002338D5" w:rsidRDefault="002338D5" w:rsidP="002338D5">
      <w:pPr>
        <w:pStyle w:val="ListParagraph"/>
        <w:numPr>
          <w:ilvl w:val="0"/>
          <w:numId w:val="411"/>
        </w:numPr>
        <w:spacing w:after="0" w:line="240" w:lineRule="auto"/>
        <w:ind w:left="3969" w:hanging="567"/>
        <w:jc w:val="both"/>
        <w:rPr>
          <w:rFonts w:ascii="Bookman Old Style" w:hAnsi="Bookman Old Style"/>
          <w:sz w:val="24"/>
          <w:szCs w:val="24"/>
        </w:rPr>
      </w:pPr>
      <w:r w:rsidRPr="002338D5">
        <w:rPr>
          <w:rFonts w:ascii="Bookman Old Style" w:hAnsi="Bookman Old Style"/>
          <w:sz w:val="24"/>
          <w:szCs w:val="24"/>
        </w:rPr>
        <w:t>total penghasilan komprehensif.</w:t>
      </w:r>
    </w:p>
    <w:p w14:paraId="6415D68D" w14:textId="0FBA8F6E" w:rsidR="002338D5" w:rsidRDefault="002338D5" w:rsidP="00762E5E">
      <w:pPr>
        <w:pStyle w:val="ListParagraph"/>
        <w:numPr>
          <w:ilvl w:val="0"/>
          <w:numId w:val="373"/>
        </w:numPr>
        <w:spacing w:after="0" w:line="240" w:lineRule="auto"/>
        <w:ind w:left="2268" w:hanging="567"/>
        <w:rPr>
          <w:rFonts w:ascii="Bookman Old Style" w:hAnsi="Bookman Old Style"/>
          <w:sz w:val="24"/>
          <w:szCs w:val="24"/>
        </w:rPr>
      </w:pPr>
      <w:r w:rsidRPr="002338D5">
        <w:rPr>
          <w:rFonts w:ascii="Bookman Old Style" w:hAnsi="Bookman Old Style"/>
          <w:sz w:val="24"/>
          <w:szCs w:val="24"/>
        </w:rPr>
        <w:t>Aset dan Liabilitas Dalam Valuta Asing</w:t>
      </w:r>
    </w:p>
    <w:p w14:paraId="6956182C" w14:textId="07E65359" w:rsidR="002338D5" w:rsidRPr="002338D5" w:rsidRDefault="002338D5" w:rsidP="002338D5">
      <w:pPr>
        <w:pStyle w:val="ListParagraph"/>
        <w:numPr>
          <w:ilvl w:val="0"/>
          <w:numId w:val="412"/>
        </w:numPr>
        <w:spacing w:after="0" w:line="240" w:lineRule="auto"/>
        <w:ind w:left="2835" w:hanging="567"/>
        <w:jc w:val="both"/>
        <w:rPr>
          <w:rFonts w:ascii="Bookman Old Style" w:hAnsi="Bookman Old Style"/>
          <w:sz w:val="24"/>
          <w:szCs w:val="24"/>
        </w:rPr>
      </w:pPr>
      <w:r w:rsidRPr="002338D5">
        <w:rPr>
          <w:rFonts w:ascii="Bookman Old Style" w:hAnsi="Bookman Old Style"/>
          <w:sz w:val="24"/>
          <w:szCs w:val="24"/>
        </w:rPr>
        <w:t>Valuta asing yang dimaksud adalah mata uang selain mata uang fungsional.</w:t>
      </w:r>
    </w:p>
    <w:p w14:paraId="26EA47DF" w14:textId="7AD7324B" w:rsidR="002338D5" w:rsidRPr="002338D5" w:rsidRDefault="002338D5" w:rsidP="002338D5">
      <w:pPr>
        <w:pStyle w:val="ListParagraph"/>
        <w:numPr>
          <w:ilvl w:val="0"/>
          <w:numId w:val="412"/>
        </w:numPr>
        <w:spacing w:after="0" w:line="240" w:lineRule="auto"/>
        <w:ind w:left="2835" w:hanging="567"/>
        <w:jc w:val="both"/>
        <w:rPr>
          <w:rFonts w:ascii="Bookman Old Style" w:hAnsi="Bookman Old Style"/>
          <w:sz w:val="24"/>
          <w:szCs w:val="24"/>
        </w:rPr>
      </w:pPr>
      <w:r w:rsidRPr="002338D5">
        <w:rPr>
          <w:rFonts w:ascii="Bookman Old Style" w:hAnsi="Bookman Old Style"/>
          <w:sz w:val="24"/>
          <w:szCs w:val="24"/>
        </w:rPr>
        <w:t>Emiten atau Perusahaan Publik wajib mengungkapkan antara lain:</w:t>
      </w:r>
      <w:r w:rsidRPr="002338D5">
        <w:rPr>
          <w:rFonts w:ascii="Bookman Old Style" w:hAnsi="Bookman Old Style"/>
          <w:sz w:val="24"/>
          <w:szCs w:val="24"/>
        </w:rPr>
        <w:tab/>
      </w:r>
    </w:p>
    <w:p w14:paraId="04D40178" w14:textId="5A27282A" w:rsidR="002338D5" w:rsidRPr="002338D5" w:rsidRDefault="002338D5" w:rsidP="002338D5">
      <w:pPr>
        <w:pStyle w:val="ListParagraph"/>
        <w:numPr>
          <w:ilvl w:val="0"/>
          <w:numId w:val="413"/>
        </w:numPr>
        <w:spacing w:after="0" w:line="240" w:lineRule="auto"/>
        <w:ind w:left="3402" w:hanging="567"/>
        <w:jc w:val="both"/>
        <w:rPr>
          <w:rFonts w:ascii="Bookman Old Style" w:hAnsi="Bookman Old Style"/>
          <w:sz w:val="24"/>
          <w:szCs w:val="24"/>
        </w:rPr>
      </w:pPr>
      <w:r w:rsidRPr="002338D5">
        <w:rPr>
          <w:rFonts w:ascii="Bookman Old Style" w:hAnsi="Bookman Old Style"/>
          <w:sz w:val="24"/>
          <w:szCs w:val="24"/>
        </w:rPr>
        <w:t>rincian aset dan liabilitas moneter dalam valuta asing serta ekuivalennya dalam mata uang fungsional;</w:t>
      </w:r>
    </w:p>
    <w:p w14:paraId="544908B2" w14:textId="038E103E" w:rsidR="002338D5" w:rsidRPr="002338D5" w:rsidRDefault="002338D5" w:rsidP="002338D5">
      <w:pPr>
        <w:pStyle w:val="ListParagraph"/>
        <w:numPr>
          <w:ilvl w:val="0"/>
          <w:numId w:val="413"/>
        </w:numPr>
        <w:spacing w:after="0" w:line="240" w:lineRule="auto"/>
        <w:ind w:left="3402" w:hanging="567"/>
        <w:jc w:val="both"/>
        <w:rPr>
          <w:rFonts w:ascii="Bookman Old Style" w:hAnsi="Bookman Old Style"/>
          <w:sz w:val="24"/>
          <w:szCs w:val="24"/>
        </w:rPr>
      </w:pPr>
      <w:r w:rsidRPr="002338D5">
        <w:rPr>
          <w:rFonts w:ascii="Bookman Old Style" w:hAnsi="Bookman Old Style"/>
          <w:sz w:val="24"/>
          <w:szCs w:val="24"/>
        </w:rPr>
        <w:lastRenderedPageBreak/>
        <w:t>posisi neto dari aset dan liabilitas moneter dalam valuta asing;</w:t>
      </w:r>
    </w:p>
    <w:p w14:paraId="10DF8609" w14:textId="2059341C" w:rsidR="002338D5" w:rsidRPr="002338D5" w:rsidRDefault="002338D5" w:rsidP="002338D5">
      <w:pPr>
        <w:pStyle w:val="ListParagraph"/>
        <w:numPr>
          <w:ilvl w:val="0"/>
          <w:numId w:val="413"/>
        </w:numPr>
        <w:spacing w:after="0" w:line="240" w:lineRule="auto"/>
        <w:ind w:left="3402" w:hanging="567"/>
        <w:jc w:val="both"/>
        <w:rPr>
          <w:rFonts w:ascii="Bookman Old Style" w:hAnsi="Bookman Old Style"/>
          <w:sz w:val="24"/>
          <w:szCs w:val="24"/>
        </w:rPr>
      </w:pPr>
      <w:r w:rsidRPr="002338D5">
        <w:rPr>
          <w:rFonts w:ascii="Bookman Old Style" w:hAnsi="Bookman Old Style"/>
          <w:sz w:val="24"/>
          <w:szCs w:val="24"/>
        </w:rPr>
        <w:t>rincian kontrak valuta berjangka dan ekuivalen dalam mata uang fungsional;</w:t>
      </w:r>
    </w:p>
    <w:p w14:paraId="6A25B3ED" w14:textId="1E2A1E51" w:rsidR="002338D5" w:rsidRPr="002338D5" w:rsidRDefault="002338D5" w:rsidP="002338D5">
      <w:pPr>
        <w:pStyle w:val="ListParagraph"/>
        <w:numPr>
          <w:ilvl w:val="0"/>
          <w:numId w:val="413"/>
        </w:numPr>
        <w:spacing w:after="0" w:line="240" w:lineRule="auto"/>
        <w:ind w:left="3402" w:hanging="567"/>
        <w:jc w:val="both"/>
        <w:rPr>
          <w:rFonts w:ascii="Bookman Old Style" w:hAnsi="Bookman Old Style"/>
          <w:sz w:val="24"/>
          <w:szCs w:val="24"/>
        </w:rPr>
      </w:pPr>
      <w:r w:rsidRPr="002338D5">
        <w:rPr>
          <w:rFonts w:ascii="Bookman Old Style" w:hAnsi="Bookman Old Style"/>
          <w:sz w:val="24"/>
          <w:szCs w:val="24"/>
        </w:rPr>
        <w:t>jumlah selisih kurs yang diakui dalam laba rugi, kecuali untuk selisih kurs yang timbul pada instrumen keuangan yang diukur pada nilai wajar melalui laba rugi; dan</w:t>
      </w:r>
    </w:p>
    <w:p w14:paraId="031D2E21" w14:textId="74D46E23" w:rsidR="002338D5" w:rsidRDefault="002338D5" w:rsidP="002338D5">
      <w:pPr>
        <w:pStyle w:val="ListParagraph"/>
        <w:numPr>
          <w:ilvl w:val="0"/>
          <w:numId w:val="413"/>
        </w:numPr>
        <w:spacing w:after="0" w:line="240" w:lineRule="auto"/>
        <w:ind w:left="3402" w:hanging="567"/>
        <w:jc w:val="both"/>
        <w:rPr>
          <w:rFonts w:ascii="Bookman Old Style" w:hAnsi="Bookman Old Style"/>
          <w:sz w:val="24"/>
          <w:szCs w:val="24"/>
        </w:rPr>
      </w:pPr>
      <w:r w:rsidRPr="002338D5">
        <w:rPr>
          <w:rFonts w:ascii="Bookman Old Style" w:hAnsi="Bookman Old Style"/>
          <w:sz w:val="24"/>
          <w:szCs w:val="24"/>
        </w:rPr>
        <w:t>selisih kurs neto diakui dalam penghasilan komprehensif lain dan diakumulasikan dalam komponen ekuitas yang terpisah, serta rekonsiliasi selisih kurs tersebut pada awal dan akhir periode.</w:t>
      </w:r>
    </w:p>
    <w:p w14:paraId="67A19FCC" w14:textId="47BF9C36" w:rsidR="002338D5" w:rsidRDefault="002338D5" w:rsidP="00762E5E">
      <w:pPr>
        <w:pStyle w:val="ListParagraph"/>
        <w:numPr>
          <w:ilvl w:val="0"/>
          <w:numId w:val="373"/>
        </w:numPr>
        <w:spacing w:after="0" w:line="240" w:lineRule="auto"/>
        <w:ind w:left="2268" w:hanging="567"/>
        <w:rPr>
          <w:rFonts w:ascii="Bookman Old Style" w:hAnsi="Bookman Old Style"/>
          <w:sz w:val="24"/>
          <w:szCs w:val="24"/>
        </w:rPr>
      </w:pPr>
      <w:r w:rsidRPr="002338D5">
        <w:rPr>
          <w:rFonts w:ascii="Bookman Old Style" w:hAnsi="Bookman Old Style"/>
          <w:sz w:val="24"/>
          <w:szCs w:val="24"/>
        </w:rPr>
        <w:t>Operasi yang Dihentikan</w:t>
      </w:r>
    </w:p>
    <w:p w14:paraId="528FA394" w14:textId="18228EFA" w:rsidR="002338D5" w:rsidRPr="002338D5" w:rsidRDefault="002338D5" w:rsidP="002338D5">
      <w:pPr>
        <w:pStyle w:val="ListParagraph"/>
        <w:numPr>
          <w:ilvl w:val="0"/>
          <w:numId w:val="414"/>
        </w:numPr>
        <w:spacing w:after="0" w:line="240" w:lineRule="auto"/>
        <w:ind w:left="2835" w:hanging="567"/>
        <w:jc w:val="both"/>
        <w:rPr>
          <w:rFonts w:ascii="Bookman Old Style" w:hAnsi="Bookman Old Style"/>
          <w:sz w:val="24"/>
          <w:szCs w:val="24"/>
        </w:rPr>
      </w:pPr>
      <w:r w:rsidRPr="002338D5">
        <w:rPr>
          <w:rFonts w:ascii="Bookman Old Style" w:hAnsi="Bookman Old Style"/>
          <w:sz w:val="24"/>
          <w:szCs w:val="24"/>
        </w:rPr>
        <w:t>Emiten atau Perusahaan Publik wajib mengungkapkan hal-hal sebagai berikut:</w:t>
      </w:r>
    </w:p>
    <w:p w14:paraId="6B833EE7" w14:textId="7C7AC815" w:rsidR="002338D5" w:rsidRPr="002338D5" w:rsidRDefault="002338D5" w:rsidP="00910347">
      <w:pPr>
        <w:pStyle w:val="ListParagraph"/>
        <w:numPr>
          <w:ilvl w:val="0"/>
          <w:numId w:val="415"/>
        </w:numPr>
        <w:spacing w:after="0" w:line="240" w:lineRule="auto"/>
        <w:ind w:left="3402" w:hanging="567"/>
        <w:jc w:val="both"/>
        <w:rPr>
          <w:rFonts w:ascii="Bookman Old Style" w:hAnsi="Bookman Old Style"/>
          <w:sz w:val="24"/>
          <w:szCs w:val="24"/>
        </w:rPr>
      </w:pPr>
      <w:r w:rsidRPr="002338D5">
        <w:rPr>
          <w:rFonts w:ascii="Bookman Old Style" w:hAnsi="Bookman Old Style"/>
          <w:sz w:val="24"/>
          <w:szCs w:val="24"/>
        </w:rPr>
        <w:t>uraian tentang alasan operasi dihentikan;</w:t>
      </w:r>
    </w:p>
    <w:p w14:paraId="25111177" w14:textId="246BD5CA" w:rsidR="002338D5" w:rsidRPr="002338D5" w:rsidRDefault="002338D5" w:rsidP="00910347">
      <w:pPr>
        <w:pStyle w:val="ListParagraph"/>
        <w:numPr>
          <w:ilvl w:val="0"/>
          <w:numId w:val="415"/>
        </w:numPr>
        <w:spacing w:after="0" w:line="240" w:lineRule="auto"/>
        <w:ind w:left="3402" w:hanging="567"/>
        <w:jc w:val="both"/>
        <w:rPr>
          <w:rFonts w:ascii="Bookman Old Style" w:hAnsi="Bookman Old Style"/>
          <w:sz w:val="24"/>
          <w:szCs w:val="24"/>
        </w:rPr>
      </w:pPr>
      <w:r w:rsidRPr="002338D5">
        <w:rPr>
          <w:rFonts w:ascii="Bookman Old Style" w:hAnsi="Bookman Old Style"/>
          <w:sz w:val="24"/>
          <w:szCs w:val="24"/>
        </w:rPr>
        <w:t>uraian fakta dan keadaan dari penjualan, atau yang mengarah kepada pelepasan yang diharapkan, dan cara dan waktu pelepasan yang diharapkan dari aset dan liabilitas operasi yang dihentikan; dan</w:t>
      </w:r>
    </w:p>
    <w:p w14:paraId="1AD7CB4A" w14:textId="2D473492" w:rsidR="002338D5" w:rsidRPr="002338D5" w:rsidRDefault="002338D5" w:rsidP="00910347">
      <w:pPr>
        <w:pStyle w:val="ListParagraph"/>
        <w:numPr>
          <w:ilvl w:val="0"/>
          <w:numId w:val="415"/>
        </w:numPr>
        <w:spacing w:after="0" w:line="240" w:lineRule="auto"/>
        <w:ind w:left="3402" w:hanging="567"/>
        <w:jc w:val="both"/>
        <w:rPr>
          <w:rFonts w:ascii="Bookman Old Style" w:hAnsi="Bookman Old Style"/>
          <w:sz w:val="24"/>
          <w:szCs w:val="24"/>
        </w:rPr>
      </w:pPr>
      <w:r w:rsidRPr="002338D5">
        <w:rPr>
          <w:rFonts w:ascii="Bookman Old Style" w:hAnsi="Bookman Old Style"/>
          <w:sz w:val="24"/>
          <w:szCs w:val="24"/>
        </w:rPr>
        <w:t>pengaruh dari operasi yang dihentikan terhadap segmen yang dilaporkan dari aset tidak lancar atau kelompok lepasan disajikan sesuai SAK atau SLK.</w:t>
      </w:r>
    </w:p>
    <w:p w14:paraId="639E8D2E" w14:textId="23468BEC" w:rsidR="002338D5" w:rsidRPr="002338D5" w:rsidRDefault="002338D5" w:rsidP="002338D5">
      <w:pPr>
        <w:pStyle w:val="ListParagraph"/>
        <w:numPr>
          <w:ilvl w:val="0"/>
          <w:numId w:val="414"/>
        </w:numPr>
        <w:spacing w:after="0" w:line="240" w:lineRule="auto"/>
        <w:ind w:left="2835" w:hanging="567"/>
        <w:jc w:val="both"/>
        <w:rPr>
          <w:rFonts w:ascii="Bookman Old Style" w:hAnsi="Bookman Old Style"/>
          <w:sz w:val="24"/>
          <w:szCs w:val="24"/>
        </w:rPr>
      </w:pPr>
      <w:r w:rsidRPr="002338D5">
        <w:rPr>
          <w:rFonts w:ascii="Bookman Old Style" w:hAnsi="Bookman Old Style"/>
          <w:sz w:val="24"/>
          <w:szCs w:val="24"/>
        </w:rPr>
        <w:t>Emiten atau Perusahaan Publik wajib mengungkapkan informasi terkait dengan laba (rugi) operasi yang dihentikan, antara lain:</w:t>
      </w:r>
    </w:p>
    <w:p w14:paraId="549AF97F" w14:textId="262C66CF" w:rsidR="002338D5" w:rsidRPr="002338D5" w:rsidRDefault="002338D5" w:rsidP="00910347">
      <w:pPr>
        <w:pStyle w:val="ListParagraph"/>
        <w:numPr>
          <w:ilvl w:val="0"/>
          <w:numId w:val="416"/>
        </w:numPr>
        <w:spacing w:after="0" w:line="240" w:lineRule="auto"/>
        <w:ind w:left="3402" w:hanging="567"/>
        <w:jc w:val="both"/>
        <w:rPr>
          <w:rFonts w:ascii="Bookman Old Style" w:hAnsi="Bookman Old Style"/>
          <w:sz w:val="24"/>
          <w:szCs w:val="24"/>
        </w:rPr>
      </w:pPr>
      <w:r w:rsidRPr="002338D5">
        <w:rPr>
          <w:rFonts w:ascii="Bookman Old Style" w:hAnsi="Bookman Old Style"/>
          <w:sz w:val="24"/>
          <w:szCs w:val="24"/>
        </w:rPr>
        <w:t>analisis atas jumlah tunggal dalam laporan kinerja keuangan meliputi:</w:t>
      </w:r>
    </w:p>
    <w:p w14:paraId="531245ED" w14:textId="77777777" w:rsidR="00910347" w:rsidRDefault="002338D5" w:rsidP="00910347">
      <w:pPr>
        <w:pStyle w:val="ListParagraph"/>
        <w:numPr>
          <w:ilvl w:val="0"/>
          <w:numId w:val="417"/>
        </w:numPr>
        <w:spacing w:after="0" w:line="240" w:lineRule="auto"/>
        <w:ind w:left="3969" w:hanging="567"/>
        <w:jc w:val="both"/>
        <w:rPr>
          <w:rFonts w:ascii="Bookman Old Style" w:hAnsi="Bookman Old Style"/>
          <w:sz w:val="24"/>
          <w:szCs w:val="24"/>
        </w:rPr>
      </w:pPr>
      <w:r w:rsidRPr="002338D5">
        <w:rPr>
          <w:rFonts w:ascii="Bookman Old Style" w:hAnsi="Bookman Old Style"/>
          <w:sz w:val="24"/>
          <w:szCs w:val="24"/>
        </w:rPr>
        <w:t>pendapatan, beban, dan laba atau rugi sebelum pajak dari operasi yang dihentikan dan beban pajak penghasilan yang terkait sesuai SAK atau SLK; dan</w:t>
      </w:r>
    </w:p>
    <w:p w14:paraId="529DC4BD" w14:textId="12B55F36" w:rsidR="002338D5" w:rsidRPr="00910347" w:rsidRDefault="002338D5" w:rsidP="00910347">
      <w:pPr>
        <w:pStyle w:val="ListParagraph"/>
        <w:numPr>
          <w:ilvl w:val="0"/>
          <w:numId w:val="417"/>
        </w:numPr>
        <w:spacing w:after="0" w:line="240" w:lineRule="auto"/>
        <w:ind w:left="3969" w:hanging="567"/>
        <w:jc w:val="both"/>
        <w:rPr>
          <w:rFonts w:ascii="Bookman Old Style" w:hAnsi="Bookman Old Style"/>
          <w:sz w:val="24"/>
          <w:szCs w:val="24"/>
        </w:rPr>
      </w:pPr>
      <w:r w:rsidRPr="00910347">
        <w:rPr>
          <w:rFonts w:ascii="Bookman Old Style" w:hAnsi="Bookman Old Style"/>
          <w:sz w:val="24"/>
          <w:szCs w:val="24"/>
        </w:rPr>
        <w:t>keuntungan atau kerugian yang diakui dalam pengukuran ke Nilai Wajar setelah dikurangi biaya untuk menjual atau dalam pelepasan aset atau kelompok lepasan yang terkait dengan operasi yang dihentikan dan beban pajak penghasilan yang terkait sesuai SAK atau SLK.</w:t>
      </w:r>
    </w:p>
    <w:p w14:paraId="09915EA1" w14:textId="5DB1CD75" w:rsidR="002338D5" w:rsidRPr="002338D5" w:rsidRDefault="002338D5" w:rsidP="00910347">
      <w:pPr>
        <w:pStyle w:val="ListParagraph"/>
        <w:numPr>
          <w:ilvl w:val="0"/>
          <w:numId w:val="416"/>
        </w:numPr>
        <w:spacing w:after="0" w:line="240" w:lineRule="auto"/>
        <w:ind w:left="3402" w:hanging="567"/>
        <w:jc w:val="both"/>
        <w:rPr>
          <w:rFonts w:ascii="Bookman Old Style" w:hAnsi="Bookman Old Style"/>
          <w:sz w:val="24"/>
          <w:szCs w:val="24"/>
        </w:rPr>
      </w:pPr>
      <w:r w:rsidRPr="002338D5">
        <w:rPr>
          <w:rFonts w:ascii="Bookman Old Style" w:hAnsi="Bookman Old Style"/>
          <w:sz w:val="24"/>
          <w:szCs w:val="24"/>
        </w:rPr>
        <w:t>arus kas neto yang dapat diatribusikan pada aktivitas operasi, investasi dan pendanaan dari operasi yang dihentikan; dan</w:t>
      </w:r>
    </w:p>
    <w:p w14:paraId="1CD8ABEB" w14:textId="0923E563" w:rsidR="002338D5" w:rsidRDefault="002338D5" w:rsidP="00910347">
      <w:pPr>
        <w:pStyle w:val="ListParagraph"/>
        <w:numPr>
          <w:ilvl w:val="0"/>
          <w:numId w:val="416"/>
        </w:numPr>
        <w:spacing w:after="0" w:line="240" w:lineRule="auto"/>
        <w:ind w:left="3402" w:hanging="567"/>
        <w:jc w:val="both"/>
        <w:rPr>
          <w:rFonts w:ascii="Bookman Old Style" w:hAnsi="Bookman Old Style"/>
          <w:sz w:val="24"/>
          <w:szCs w:val="24"/>
        </w:rPr>
      </w:pPr>
      <w:r w:rsidRPr="002338D5">
        <w:rPr>
          <w:rFonts w:ascii="Bookman Old Style" w:hAnsi="Bookman Old Style"/>
          <w:sz w:val="24"/>
          <w:szCs w:val="24"/>
        </w:rPr>
        <w:t>jumlah penghasilan dari operasi yang dilanjutkan dan operasi yang dihentikan yang dapat diatribusikan pada pemilik entitas induk.</w:t>
      </w:r>
    </w:p>
    <w:p w14:paraId="36D941D7" w14:textId="38FA508B" w:rsidR="002338D5" w:rsidRDefault="00910347" w:rsidP="00762E5E">
      <w:pPr>
        <w:pStyle w:val="ListParagraph"/>
        <w:numPr>
          <w:ilvl w:val="0"/>
          <w:numId w:val="373"/>
        </w:numPr>
        <w:spacing w:after="0" w:line="240" w:lineRule="auto"/>
        <w:ind w:left="2268" w:hanging="567"/>
        <w:rPr>
          <w:rFonts w:ascii="Bookman Old Style" w:hAnsi="Bookman Old Style"/>
          <w:sz w:val="24"/>
          <w:szCs w:val="24"/>
        </w:rPr>
      </w:pPr>
      <w:r w:rsidRPr="00910347">
        <w:rPr>
          <w:rFonts w:ascii="Bookman Old Style" w:hAnsi="Bookman Old Style"/>
          <w:sz w:val="24"/>
          <w:szCs w:val="24"/>
        </w:rPr>
        <w:t>Laba (Rugi) per Saham Dasar dan Dilusian</w:t>
      </w:r>
    </w:p>
    <w:p w14:paraId="7752D8E3" w14:textId="77777777" w:rsidR="00910347" w:rsidRPr="00910347" w:rsidRDefault="00910347" w:rsidP="00910347">
      <w:pPr>
        <w:pStyle w:val="ListParagraph"/>
        <w:spacing w:after="0" w:line="240" w:lineRule="auto"/>
        <w:ind w:left="2268"/>
        <w:jc w:val="both"/>
        <w:rPr>
          <w:rFonts w:ascii="Bookman Old Style" w:hAnsi="Bookman Old Style"/>
          <w:sz w:val="24"/>
          <w:szCs w:val="24"/>
        </w:rPr>
      </w:pPr>
      <w:r w:rsidRPr="00910347">
        <w:rPr>
          <w:rFonts w:ascii="Bookman Old Style" w:hAnsi="Bookman Old Style"/>
          <w:sz w:val="24"/>
          <w:szCs w:val="24"/>
        </w:rPr>
        <w:t>Emiten atau Perusahaan Publik wajib mengungkapkan antara lain:</w:t>
      </w:r>
    </w:p>
    <w:p w14:paraId="405778C5" w14:textId="7ECD2EF9" w:rsidR="00910347" w:rsidRPr="00910347" w:rsidRDefault="00910347" w:rsidP="00910347">
      <w:pPr>
        <w:pStyle w:val="ListParagraph"/>
        <w:numPr>
          <w:ilvl w:val="0"/>
          <w:numId w:val="418"/>
        </w:numPr>
        <w:spacing w:after="0" w:line="240" w:lineRule="auto"/>
        <w:ind w:left="2835" w:hanging="567"/>
        <w:jc w:val="both"/>
        <w:rPr>
          <w:rFonts w:ascii="Bookman Old Style" w:hAnsi="Bookman Old Style"/>
          <w:sz w:val="24"/>
          <w:szCs w:val="24"/>
        </w:rPr>
      </w:pPr>
      <w:r w:rsidRPr="00910347">
        <w:rPr>
          <w:rFonts w:ascii="Bookman Old Style" w:hAnsi="Bookman Old Style"/>
          <w:sz w:val="24"/>
          <w:szCs w:val="24"/>
        </w:rPr>
        <w:t xml:space="preserve">jumlah yang digunakan sebagai pembilang dalam penghitungan laba per saham dasar dan dilusian, dan rekonsiliasi jumlah tersebut terhadap laba atau rugi yang dapat diatribusikan kepada entitas induk untuk periode tersebut. Rekonsiliasi tersebut </w:t>
      </w:r>
      <w:r w:rsidRPr="00910347">
        <w:rPr>
          <w:rFonts w:ascii="Bookman Old Style" w:hAnsi="Bookman Old Style"/>
          <w:sz w:val="24"/>
          <w:szCs w:val="24"/>
        </w:rPr>
        <w:lastRenderedPageBreak/>
        <w:t>mencakup dampak individual dari setiap jenis instrumen yang mempengaruhi laba per saham;</w:t>
      </w:r>
    </w:p>
    <w:p w14:paraId="76C10497" w14:textId="6C683A5B" w:rsidR="00910347" w:rsidRPr="00910347" w:rsidRDefault="00910347" w:rsidP="00910347">
      <w:pPr>
        <w:pStyle w:val="ListParagraph"/>
        <w:numPr>
          <w:ilvl w:val="0"/>
          <w:numId w:val="418"/>
        </w:numPr>
        <w:spacing w:after="0" w:line="240" w:lineRule="auto"/>
        <w:ind w:left="2835" w:hanging="567"/>
        <w:jc w:val="both"/>
        <w:rPr>
          <w:rFonts w:ascii="Bookman Old Style" w:hAnsi="Bookman Old Style"/>
          <w:sz w:val="24"/>
          <w:szCs w:val="24"/>
        </w:rPr>
      </w:pPr>
      <w:r w:rsidRPr="00910347">
        <w:rPr>
          <w:rFonts w:ascii="Bookman Old Style" w:hAnsi="Bookman Old Style"/>
          <w:sz w:val="24"/>
          <w:szCs w:val="24"/>
        </w:rPr>
        <w:t>jumlah rata-rata tertimbang saham biasa yang digunakan sebagai penyebut dalam penghitungan laba per saham dasar dan dilusian, dan rekonsiliasi penyebut tersebut. Rekonsiliasi tersebut mencakup dampak individual dari setiap jenis instrumen yang mempengaruhi laba per saham;</w:t>
      </w:r>
    </w:p>
    <w:p w14:paraId="65DA0BB1" w14:textId="3A89FAA4" w:rsidR="00910347" w:rsidRPr="00910347" w:rsidRDefault="00910347" w:rsidP="00910347">
      <w:pPr>
        <w:pStyle w:val="ListParagraph"/>
        <w:numPr>
          <w:ilvl w:val="0"/>
          <w:numId w:val="418"/>
        </w:numPr>
        <w:spacing w:after="0" w:line="240" w:lineRule="auto"/>
        <w:ind w:left="2835" w:hanging="567"/>
        <w:jc w:val="both"/>
        <w:rPr>
          <w:rFonts w:ascii="Bookman Old Style" w:hAnsi="Bookman Old Style"/>
          <w:sz w:val="24"/>
          <w:szCs w:val="24"/>
        </w:rPr>
      </w:pPr>
      <w:r w:rsidRPr="00910347">
        <w:rPr>
          <w:rFonts w:ascii="Bookman Old Style" w:hAnsi="Bookman Old Style"/>
          <w:sz w:val="24"/>
          <w:szCs w:val="24"/>
        </w:rPr>
        <w:t>Instrumen (termasuk saham yang dapat diterbitkan secara kontijen) yang berpotensi mendilusi laba per saham dasar di masa depan, namun tidak dimasukkan dalam penghitungan laba per saham dilusian karena instrumen tersebut bersifat antidilutif untuk periode sajian;</w:t>
      </w:r>
    </w:p>
    <w:p w14:paraId="78FF626F" w14:textId="0258CC7D" w:rsidR="00910347" w:rsidRPr="00910347" w:rsidRDefault="00910347" w:rsidP="00910347">
      <w:pPr>
        <w:pStyle w:val="ListParagraph"/>
        <w:numPr>
          <w:ilvl w:val="0"/>
          <w:numId w:val="418"/>
        </w:numPr>
        <w:spacing w:after="0" w:line="240" w:lineRule="auto"/>
        <w:ind w:left="2835" w:hanging="567"/>
        <w:jc w:val="both"/>
        <w:rPr>
          <w:rFonts w:ascii="Bookman Old Style" w:hAnsi="Bookman Old Style"/>
          <w:sz w:val="24"/>
          <w:szCs w:val="24"/>
        </w:rPr>
      </w:pPr>
      <w:r w:rsidRPr="00910347">
        <w:rPr>
          <w:rFonts w:ascii="Bookman Old Style" w:hAnsi="Bookman Old Style"/>
          <w:sz w:val="24"/>
          <w:szCs w:val="24"/>
        </w:rPr>
        <w:t>penjelasan transaksi saham biasa atau transaksi instrumen berpotensi saham biasa, selain yang dihitung sesuai dengan SAK atau SLK, yang terjadi setelah periode pelaporan dan akan secara signifikan mengubah jumlah saham biasa atau instrumen berpotensi saham biasa yang beredar pada akhir periode tersebut seandainya transaksi dimaksud terjadi sebelum akhir periode pelaporan; dan</w:t>
      </w:r>
    </w:p>
    <w:p w14:paraId="75F0BC02" w14:textId="7E3ECE1A" w:rsidR="00910347" w:rsidRDefault="00910347" w:rsidP="00910347">
      <w:pPr>
        <w:pStyle w:val="ListParagraph"/>
        <w:numPr>
          <w:ilvl w:val="0"/>
          <w:numId w:val="418"/>
        </w:numPr>
        <w:spacing w:after="0" w:line="240" w:lineRule="auto"/>
        <w:ind w:left="2835" w:hanging="567"/>
        <w:jc w:val="both"/>
        <w:rPr>
          <w:rFonts w:ascii="Bookman Old Style" w:hAnsi="Bookman Old Style"/>
          <w:sz w:val="24"/>
          <w:szCs w:val="24"/>
        </w:rPr>
      </w:pPr>
      <w:r w:rsidRPr="00910347">
        <w:rPr>
          <w:rFonts w:ascii="Bookman Old Style" w:hAnsi="Bookman Old Style"/>
          <w:sz w:val="24"/>
          <w:szCs w:val="24"/>
        </w:rPr>
        <w:t>laba per saham dasar dan dilusian untuk operasi yang dihentikan.</w:t>
      </w:r>
    </w:p>
    <w:p w14:paraId="0AB76715" w14:textId="0B31A2CD" w:rsidR="00910347" w:rsidRDefault="00910347" w:rsidP="00762E5E">
      <w:pPr>
        <w:pStyle w:val="ListParagraph"/>
        <w:numPr>
          <w:ilvl w:val="0"/>
          <w:numId w:val="373"/>
        </w:numPr>
        <w:spacing w:after="0" w:line="240" w:lineRule="auto"/>
        <w:ind w:left="2268" w:hanging="567"/>
        <w:rPr>
          <w:rFonts w:ascii="Bookman Old Style" w:hAnsi="Bookman Old Style"/>
          <w:sz w:val="24"/>
          <w:szCs w:val="24"/>
        </w:rPr>
      </w:pPr>
      <w:r>
        <w:rPr>
          <w:rFonts w:ascii="Bookman Old Style" w:hAnsi="Bookman Old Style"/>
          <w:sz w:val="24"/>
          <w:szCs w:val="24"/>
        </w:rPr>
        <w:t>Dividen</w:t>
      </w:r>
    </w:p>
    <w:p w14:paraId="05047D19" w14:textId="77777777" w:rsidR="00910347" w:rsidRPr="00910347" w:rsidRDefault="00910347" w:rsidP="00910347">
      <w:pPr>
        <w:pStyle w:val="ListParagraph"/>
        <w:spacing w:after="0" w:line="240" w:lineRule="auto"/>
        <w:ind w:left="2268"/>
        <w:jc w:val="both"/>
        <w:rPr>
          <w:rFonts w:ascii="Bookman Old Style" w:hAnsi="Bookman Old Style"/>
          <w:sz w:val="24"/>
          <w:szCs w:val="24"/>
        </w:rPr>
      </w:pPr>
      <w:r w:rsidRPr="00910347">
        <w:rPr>
          <w:rFonts w:ascii="Bookman Old Style" w:hAnsi="Bookman Old Style"/>
          <w:sz w:val="24"/>
          <w:szCs w:val="24"/>
        </w:rPr>
        <w:t>Emiten atau Perusahaan Publik wajib mengungkapkan antara lain:</w:t>
      </w:r>
    </w:p>
    <w:p w14:paraId="644FAFCC" w14:textId="77777777" w:rsidR="00910347" w:rsidRDefault="00910347" w:rsidP="00910347">
      <w:pPr>
        <w:pStyle w:val="ListParagraph"/>
        <w:numPr>
          <w:ilvl w:val="0"/>
          <w:numId w:val="419"/>
        </w:numPr>
        <w:spacing w:after="0" w:line="240" w:lineRule="auto"/>
        <w:ind w:left="2835" w:hanging="567"/>
        <w:jc w:val="both"/>
        <w:rPr>
          <w:rFonts w:ascii="Bookman Old Style" w:hAnsi="Bookman Old Style"/>
          <w:sz w:val="24"/>
          <w:szCs w:val="24"/>
        </w:rPr>
      </w:pPr>
      <w:r w:rsidRPr="00910347">
        <w:rPr>
          <w:rFonts w:ascii="Bookman Old Style" w:hAnsi="Bookman Old Style"/>
          <w:sz w:val="24"/>
          <w:szCs w:val="24"/>
        </w:rPr>
        <w:t>jumlah dividen tunai dan dividen tunai per lembar saham yang telah dideklarasikan dan dibayarkan sebagai distribusi kepada pemilik pada periode pelaporan;</w:t>
      </w:r>
    </w:p>
    <w:p w14:paraId="64CE2F02" w14:textId="6DFB7F4D" w:rsidR="00910347" w:rsidRPr="00910347" w:rsidRDefault="00910347" w:rsidP="00910347">
      <w:pPr>
        <w:pStyle w:val="ListParagraph"/>
        <w:numPr>
          <w:ilvl w:val="0"/>
          <w:numId w:val="419"/>
        </w:numPr>
        <w:spacing w:after="0" w:line="240" w:lineRule="auto"/>
        <w:ind w:left="2835" w:hanging="567"/>
        <w:jc w:val="both"/>
        <w:rPr>
          <w:rFonts w:ascii="Bookman Old Style" w:hAnsi="Bookman Old Style"/>
          <w:sz w:val="24"/>
          <w:szCs w:val="24"/>
        </w:rPr>
      </w:pPr>
      <w:r w:rsidRPr="00910347">
        <w:rPr>
          <w:rFonts w:ascii="Bookman Old Style" w:hAnsi="Bookman Old Style"/>
          <w:sz w:val="24"/>
          <w:szCs w:val="24"/>
        </w:rPr>
        <w:t>jumlah utang dividen tunai untuk:</w:t>
      </w:r>
    </w:p>
    <w:p w14:paraId="74ED51E1" w14:textId="77777777" w:rsidR="00910347" w:rsidRDefault="00910347" w:rsidP="00910347">
      <w:pPr>
        <w:pStyle w:val="ListParagraph"/>
        <w:numPr>
          <w:ilvl w:val="0"/>
          <w:numId w:val="420"/>
        </w:numPr>
        <w:spacing w:after="0" w:line="240" w:lineRule="auto"/>
        <w:ind w:left="3402" w:hanging="567"/>
        <w:jc w:val="both"/>
        <w:rPr>
          <w:rFonts w:ascii="Bookman Old Style" w:hAnsi="Bookman Old Style"/>
          <w:sz w:val="24"/>
          <w:szCs w:val="24"/>
        </w:rPr>
      </w:pPr>
      <w:r w:rsidRPr="00910347">
        <w:rPr>
          <w:rFonts w:ascii="Bookman Old Style" w:hAnsi="Bookman Old Style"/>
          <w:sz w:val="24"/>
          <w:szCs w:val="24"/>
        </w:rPr>
        <w:t>periode pelaporan, dan</w:t>
      </w:r>
    </w:p>
    <w:p w14:paraId="53EC4CC9" w14:textId="3810BB47" w:rsidR="00910347" w:rsidRPr="00910347" w:rsidRDefault="00910347" w:rsidP="00910347">
      <w:pPr>
        <w:pStyle w:val="ListParagraph"/>
        <w:numPr>
          <w:ilvl w:val="0"/>
          <w:numId w:val="420"/>
        </w:numPr>
        <w:spacing w:after="0" w:line="240" w:lineRule="auto"/>
        <w:ind w:left="3402" w:hanging="567"/>
        <w:jc w:val="both"/>
        <w:rPr>
          <w:rFonts w:ascii="Bookman Old Style" w:hAnsi="Bookman Old Style"/>
          <w:sz w:val="24"/>
          <w:szCs w:val="24"/>
        </w:rPr>
      </w:pPr>
      <w:r w:rsidRPr="00910347">
        <w:rPr>
          <w:rFonts w:ascii="Bookman Old Style" w:hAnsi="Bookman Old Style"/>
          <w:sz w:val="24"/>
          <w:szCs w:val="24"/>
        </w:rPr>
        <w:t>periode sebelumnya;</w:t>
      </w:r>
    </w:p>
    <w:p w14:paraId="2B4A9157" w14:textId="3319905C" w:rsidR="00910347" w:rsidRPr="00910347" w:rsidRDefault="00910347" w:rsidP="00910347">
      <w:pPr>
        <w:pStyle w:val="ListParagraph"/>
        <w:numPr>
          <w:ilvl w:val="0"/>
          <w:numId w:val="419"/>
        </w:numPr>
        <w:spacing w:after="0" w:line="240" w:lineRule="auto"/>
        <w:ind w:left="2835" w:hanging="567"/>
        <w:jc w:val="both"/>
        <w:rPr>
          <w:rFonts w:ascii="Bookman Old Style" w:hAnsi="Bookman Old Style"/>
          <w:sz w:val="24"/>
          <w:szCs w:val="24"/>
        </w:rPr>
      </w:pPr>
      <w:r w:rsidRPr="00910347">
        <w:rPr>
          <w:rFonts w:ascii="Bookman Old Style" w:hAnsi="Bookman Old Style"/>
          <w:sz w:val="24"/>
          <w:szCs w:val="24"/>
        </w:rPr>
        <w:t>jumlah dividen tunai yang diumumkan sebelum laporan keuangan diotorisasi untuk terbit tetapi tidak diakui sebagai distribusi kepada pemilik selama periode pelaporan, serta jumlah terkait dividen tunai per lembar saham; dan</w:t>
      </w:r>
    </w:p>
    <w:p w14:paraId="0A3F4341" w14:textId="6D534CEE" w:rsidR="00910347" w:rsidRDefault="00910347" w:rsidP="00910347">
      <w:pPr>
        <w:pStyle w:val="ListParagraph"/>
        <w:numPr>
          <w:ilvl w:val="0"/>
          <w:numId w:val="419"/>
        </w:numPr>
        <w:spacing w:after="0" w:line="240" w:lineRule="auto"/>
        <w:ind w:left="2835" w:hanging="567"/>
        <w:jc w:val="both"/>
        <w:rPr>
          <w:rFonts w:ascii="Bookman Old Style" w:hAnsi="Bookman Old Style"/>
          <w:sz w:val="24"/>
          <w:szCs w:val="24"/>
        </w:rPr>
      </w:pPr>
      <w:r w:rsidRPr="00910347">
        <w:rPr>
          <w:rFonts w:ascii="Bookman Old Style" w:hAnsi="Bookman Old Style"/>
          <w:sz w:val="24"/>
          <w:szCs w:val="24"/>
        </w:rPr>
        <w:t>jumlah dividen tunai preferen kumulatif yang tidak diakui.</w:t>
      </w:r>
    </w:p>
    <w:p w14:paraId="29FA879F" w14:textId="781A75A8" w:rsidR="00910347" w:rsidRDefault="00910347" w:rsidP="00762E5E">
      <w:pPr>
        <w:pStyle w:val="ListParagraph"/>
        <w:numPr>
          <w:ilvl w:val="0"/>
          <w:numId w:val="373"/>
        </w:numPr>
        <w:spacing w:after="0" w:line="240" w:lineRule="auto"/>
        <w:ind w:left="2268" w:hanging="567"/>
        <w:rPr>
          <w:rFonts w:ascii="Bookman Old Style" w:hAnsi="Bookman Old Style"/>
          <w:sz w:val="24"/>
          <w:szCs w:val="24"/>
        </w:rPr>
      </w:pPr>
      <w:r w:rsidRPr="00910347">
        <w:rPr>
          <w:rFonts w:ascii="Bookman Old Style" w:hAnsi="Bookman Old Style"/>
          <w:sz w:val="24"/>
          <w:szCs w:val="24"/>
        </w:rPr>
        <w:t>Nilai Wajar Instrumen Keuangan</w:t>
      </w:r>
    </w:p>
    <w:p w14:paraId="6AC538B4" w14:textId="77777777" w:rsidR="00910347" w:rsidRPr="00910347" w:rsidRDefault="00910347" w:rsidP="00910347">
      <w:pPr>
        <w:pStyle w:val="ListParagraph"/>
        <w:spacing w:after="0" w:line="240" w:lineRule="auto"/>
        <w:ind w:left="2268"/>
        <w:jc w:val="both"/>
        <w:rPr>
          <w:rFonts w:ascii="Bookman Old Style" w:hAnsi="Bookman Old Style"/>
          <w:sz w:val="24"/>
          <w:szCs w:val="24"/>
        </w:rPr>
      </w:pPr>
      <w:r w:rsidRPr="00910347">
        <w:rPr>
          <w:rFonts w:ascii="Bookman Old Style" w:hAnsi="Bookman Old Style"/>
          <w:sz w:val="24"/>
          <w:szCs w:val="24"/>
        </w:rPr>
        <w:t>Emiten atau Perusahaan Publik wajib mengungkapkan untuk setiap kelas aset keuangan dan liabilitas keuangan, antara lain:</w:t>
      </w:r>
    </w:p>
    <w:p w14:paraId="2B1D354F" w14:textId="0982AADF" w:rsidR="00910347" w:rsidRPr="00910347" w:rsidRDefault="00910347" w:rsidP="00910347">
      <w:pPr>
        <w:pStyle w:val="ListParagraph"/>
        <w:numPr>
          <w:ilvl w:val="0"/>
          <w:numId w:val="421"/>
        </w:numPr>
        <w:spacing w:after="0" w:line="240" w:lineRule="auto"/>
        <w:ind w:left="2835" w:hanging="567"/>
        <w:jc w:val="both"/>
        <w:rPr>
          <w:rFonts w:ascii="Bookman Old Style" w:hAnsi="Bookman Old Style"/>
          <w:sz w:val="24"/>
          <w:szCs w:val="24"/>
        </w:rPr>
      </w:pPr>
      <w:r w:rsidRPr="00910347">
        <w:rPr>
          <w:rFonts w:ascii="Bookman Old Style" w:hAnsi="Bookman Old Style"/>
          <w:sz w:val="24"/>
          <w:szCs w:val="24"/>
        </w:rPr>
        <w:t>Nilai Wajar setiap kelas aset dan liabilitas keuangan tersebut dengan cara yang memungkinkan untuk dapat diperbandingkan dengan nilai tercatat dalam laporan posisi keuangan serta jenis efek; dan</w:t>
      </w:r>
    </w:p>
    <w:p w14:paraId="1A92E6C0" w14:textId="1782C438" w:rsidR="00910347" w:rsidRPr="00910347" w:rsidRDefault="00910347" w:rsidP="00910347">
      <w:pPr>
        <w:pStyle w:val="ListParagraph"/>
        <w:numPr>
          <w:ilvl w:val="0"/>
          <w:numId w:val="421"/>
        </w:numPr>
        <w:spacing w:after="0" w:line="240" w:lineRule="auto"/>
        <w:ind w:left="2835" w:hanging="567"/>
        <w:jc w:val="both"/>
        <w:rPr>
          <w:rFonts w:ascii="Bookman Old Style" w:hAnsi="Bookman Old Style"/>
          <w:sz w:val="24"/>
          <w:szCs w:val="24"/>
        </w:rPr>
      </w:pPr>
      <w:r w:rsidRPr="00910347">
        <w:rPr>
          <w:rFonts w:ascii="Bookman Old Style" w:hAnsi="Bookman Old Style"/>
          <w:sz w:val="24"/>
          <w:szCs w:val="24"/>
        </w:rPr>
        <w:t>metode dan asumsi signifikan yang digunakan dalam menentukan Nilai Wajar aset keuangan dan liabilitas keuangan serta alasan dan dampaknya apabila terdapat perubahan metode dan asumsi signifikan yang digunakan;</w:t>
      </w:r>
    </w:p>
    <w:p w14:paraId="10AB1F6E" w14:textId="50089C71" w:rsidR="00910347" w:rsidRPr="00910347" w:rsidRDefault="00910347" w:rsidP="00910347">
      <w:pPr>
        <w:pStyle w:val="ListParagraph"/>
        <w:numPr>
          <w:ilvl w:val="0"/>
          <w:numId w:val="421"/>
        </w:numPr>
        <w:spacing w:after="0" w:line="240" w:lineRule="auto"/>
        <w:ind w:left="2835" w:hanging="567"/>
        <w:jc w:val="both"/>
        <w:rPr>
          <w:rFonts w:ascii="Bookman Old Style" w:hAnsi="Bookman Old Style"/>
          <w:sz w:val="24"/>
          <w:szCs w:val="24"/>
        </w:rPr>
      </w:pPr>
      <w:r w:rsidRPr="00910347">
        <w:rPr>
          <w:rFonts w:ascii="Bookman Old Style" w:hAnsi="Bookman Old Style"/>
          <w:sz w:val="24"/>
          <w:szCs w:val="24"/>
        </w:rPr>
        <w:t>level hirarki Nilai Wajar untuk masing-masing kelas aset dan liabilitas keuangan serta jenis efek;</w:t>
      </w:r>
    </w:p>
    <w:p w14:paraId="652F7A9F" w14:textId="77777777" w:rsidR="00910347" w:rsidRDefault="00910347" w:rsidP="00910347">
      <w:pPr>
        <w:pStyle w:val="ListParagraph"/>
        <w:numPr>
          <w:ilvl w:val="0"/>
          <w:numId w:val="421"/>
        </w:numPr>
        <w:spacing w:after="0" w:line="240" w:lineRule="auto"/>
        <w:ind w:left="2835" w:hanging="567"/>
        <w:jc w:val="both"/>
        <w:rPr>
          <w:rFonts w:ascii="Bookman Old Style" w:hAnsi="Bookman Old Style"/>
          <w:sz w:val="24"/>
          <w:szCs w:val="24"/>
        </w:rPr>
      </w:pPr>
      <w:r w:rsidRPr="00910347">
        <w:rPr>
          <w:rFonts w:ascii="Bookman Old Style" w:hAnsi="Bookman Old Style"/>
          <w:sz w:val="24"/>
          <w:szCs w:val="24"/>
        </w:rPr>
        <w:lastRenderedPageBreak/>
        <w:t>jumlah perpindahan apapun antara level 1 dan level 2 pada hirarki Nilai Wajar, alasan perpindahan tersebut dan kebijakan entitas untuk menentukan kapan perpindahan antar level dianggap telah terjadi;</w:t>
      </w:r>
    </w:p>
    <w:p w14:paraId="18DE0DDD" w14:textId="77777777" w:rsidR="00910347" w:rsidRDefault="00910347" w:rsidP="00910347">
      <w:pPr>
        <w:pStyle w:val="ListParagraph"/>
        <w:numPr>
          <w:ilvl w:val="0"/>
          <w:numId w:val="421"/>
        </w:numPr>
        <w:spacing w:after="0" w:line="240" w:lineRule="auto"/>
        <w:ind w:left="2835" w:hanging="567"/>
        <w:jc w:val="both"/>
        <w:rPr>
          <w:rFonts w:ascii="Bookman Old Style" w:hAnsi="Bookman Old Style"/>
          <w:sz w:val="24"/>
          <w:szCs w:val="24"/>
        </w:rPr>
      </w:pPr>
      <w:r w:rsidRPr="00910347">
        <w:rPr>
          <w:rFonts w:ascii="Bookman Old Style" w:hAnsi="Bookman Old Style"/>
          <w:sz w:val="24"/>
          <w:szCs w:val="24"/>
        </w:rPr>
        <w:t>untuk pengukuran Nilai Wajar level 2 dan level 3, deskripsi mengenai teknik penilaian dan input yang digunakan dalam pengukuran Nilai Wajar;</w:t>
      </w:r>
    </w:p>
    <w:p w14:paraId="3585F3ED" w14:textId="77777777" w:rsidR="00910347" w:rsidRDefault="00910347" w:rsidP="00910347">
      <w:pPr>
        <w:pStyle w:val="ListParagraph"/>
        <w:numPr>
          <w:ilvl w:val="0"/>
          <w:numId w:val="421"/>
        </w:numPr>
        <w:spacing w:after="0" w:line="240" w:lineRule="auto"/>
        <w:ind w:left="2835" w:hanging="567"/>
        <w:jc w:val="both"/>
        <w:rPr>
          <w:rFonts w:ascii="Bookman Old Style" w:hAnsi="Bookman Old Style"/>
          <w:sz w:val="24"/>
          <w:szCs w:val="24"/>
        </w:rPr>
      </w:pPr>
      <w:r w:rsidRPr="00910347">
        <w:rPr>
          <w:rFonts w:ascii="Bookman Old Style" w:hAnsi="Bookman Old Style"/>
          <w:sz w:val="24"/>
          <w:szCs w:val="24"/>
        </w:rPr>
        <w:t>untuk pengukuran Nilai Wajar level 3, rekonsiliasi dari saldo awal ke saldo akhir; dan</w:t>
      </w:r>
    </w:p>
    <w:p w14:paraId="5D0D473C" w14:textId="0771D85C" w:rsidR="00910347" w:rsidRPr="00910347" w:rsidRDefault="00910347" w:rsidP="00910347">
      <w:pPr>
        <w:pStyle w:val="ListParagraph"/>
        <w:numPr>
          <w:ilvl w:val="0"/>
          <w:numId w:val="421"/>
        </w:numPr>
        <w:spacing w:after="0" w:line="240" w:lineRule="auto"/>
        <w:ind w:left="2835" w:hanging="567"/>
        <w:jc w:val="both"/>
        <w:rPr>
          <w:rFonts w:ascii="Bookman Old Style" w:hAnsi="Bookman Old Style"/>
          <w:sz w:val="24"/>
          <w:szCs w:val="24"/>
        </w:rPr>
      </w:pPr>
      <w:r w:rsidRPr="00910347">
        <w:rPr>
          <w:rFonts w:ascii="Bookman Old Style" w:hAnsi="Bookman Old Style"/>
          <w:sz w:val="24"/>
          <w:szCs w:val="24"/>
        </w:rPr>
        <w:t>dalam hal Emiten atau Perusahaan Publik tidak mengakui keuntungan atau kerugian pada pengakuan awal Aset keuangan atau Liabilitas keuangan apabila Nilai Wajar tidak dapat dibuktikan dengan harga kuotasian di pasar aktif (input level 1), atau berdasarkan teknik penilaian yang hanya menggunakan data dari pasar yang dapat diobservasi, maka Emiten atau Perusahaan Publik mengungkapkan hal-hal sebagai berikut:</w:t>
      </w:r>
    </w:p>
    <w:p w14:paraId="5B5A9F4D" w14:textId="77777777" w:rsidR="00910347" w:rsidRDefault="00910347" w:rsidP="00910347">
      <w:pPr>
        <w:pStyle w:val="ListParagraph"/>
        <w:numPr>
          <w:ilvl w:val="0"/>
          <w:numId w:val="422"/>
        </w:numPr>
        <w:spacing w:after="0" w:line="240" w:lineRule="auto"/>
        <w:ind w:left="3402" w:hanging="567"/>
        <w:jc w:val="both"/>
        <w:rPr>
          <w:rFonts w:ascii="Bookman Old Style" w:hAnsi="Bookman Old Style"/>
          <w:sz w:val="24"/>
          <w:szCs w:val="24"/>
        </w:rPr>
      </w:pPr>
      <w:r w:rsidRPr="00910347">
        <w:rPr>
          <w:rFonts w:ascii="Bookman Old Style" w:hAnsi="Bookman Old Style"/>
          <w:sz w:val="24"/>
          <w:szCs w:val="24"/>
        </w:rPr>
        <w:t>kebijakan akuntansi dalam mengakui di laba rugi, perbedaan antara Nilai Wajar pada saat pengakuan awal dan harga transaksi untuk mencerminkan perubahan dalam faktor (termasuk waktu) yang akan dipertimbangkan pelaku pasar ketika menentukan harga Aset atau Liabilitas;</w:t>
      </w:r>
    </w:p>
    <w:p w14:paraId="04CEB497" w14:textId="77777777" w:rsidR="00910347" w:rsidRDefault="00910347" w:rsidP="00910347">
      <w:pPr>
        <w:pStyle w:val="ListParagraph"/>
        <w:numPr>
          <w:ilvl w:val="0"/>
          <w:numId w:val="422"/>
        </w:numPr>
        <w:spacing w:after="0" w:line="240" w:lineRule="auto"/>
        <w:ind w:left="3402" w:hanging="567"/>
        <w:jc w:val="both"/>
        <w:rPr>
          <w:rFonts w:ascii="Bookman Old Style" w:hAnsi="Bookman Old Style"/>
          <w:sz w:val="24"/>
          <w:szCs w:val="24"/>
        </w:rPr>
      </w:pPr>
      <w:r w:rsidRPr="00910347">
        <w:rPr>
          <w:rFonts w:ascii="Bookman Old Style" w:hAnsi="Bookman Old Style"/>
          <w:sz w:val="24"/>
          <w:szCs w:val="24"/>
        </w:rPr>
        <w:t>gabungan perbedaan yang belum diakui dalam laba rugi pada awal dan akhir;</w:t>
      </w:r>
    </w:p>
    <w:p w14:paraId="3CB15F77" w14:textId="77777777" w:rsidR="00910347" w:rsidRDefault="00910347" w:rsidP="00910347">
      <w:pPr>
        <w:pStyle w:val="ListParagraph"/>
        <w:numPr>
          <w:ilvl w:val="0"/>
          <w:numId w:val="422"/>
        </w:numPr>
        <w:spacing w:after="0" w:line="240" w:lineRule="auto"/>
        <w:ind w:left="3402" w:hanging="567"/>
        <w:jc w:val="both"/>
        <w:rPr>
          <w:rFonts w:ascii="Bookman Old Style" w:hAnsi="Bookman Old Style"/>
          <w:sz w:val="24"/>
          <w:szCs w:val="24"/>
        </w:rPr>
      </w:pPr>
      <w:r w:rsidRPr="00910347">
        <w:rPr>
          <w:rFonts w:ascii="Bookman Old Style" w:hAnsi="Bookman Old Style"/>
          <w:sz w:val="24"/>
          <w:szCs w:val="24"/>
        </w:rPr>
        <w:t>periode rekonsiliasi perubahan dalam saldo perbedaan tersebut; dan</w:t>
      </w:r>
    </w:p>
    <w:p w14:paraId="2A20A518" w14:textId="58A13D16" w:rsidR="00910347" w:rsidRPr="00910347" w:rsidRDefault="00910347" w:rsidP="00910347">
      <w:pPr>
        <w:pStyle w:val="ListParagraph"/>
        <w:numPr>
          <w:ilvl w:val="0"/>
          <w:numId w:val="422"/>
        </w:numPr>
        <w:spacing w:after="0" w:line="240" w:lineRule="auto"/>
        <w:ind w:left="3402" w:hanging="567"/>
        <w:jc w:val="both"/>
        <w:rPr>
          <w:rFonts w:ascii="Bookman Old Style" w:hAnsi="Bookman Old Style"/>
          <w:sz w:val="24"/>
          <w:szCs w:val="24"/>
        </w:rPr>
      </w:pPr>
      <w:r w:rsidRPr="00910347">
        <w:rPr>
          <w:rFonts w:ascii="Bookman Old Style" w:hAnsi="Bookman Old Style"/>
          <w:sz w:val="24"/>
          <w:szCs w:val="24"/>
        </w:rPr>
        <w:t>alasan entitas dalam menyimpulkan bahwa harga transaksi bukan merupakan bukti terbaik dari Nilai Wajar, termasuk deskripsi bukti yang mendukung Nilai Wajar.</w:t>
      </w:r>
    </w:p>
    <w:p w14:paraId="6AD13CE8" w14:textId="30C66FB2" w:rsidR="00910347" w:rsidRDefault="00910347" w:rsidP="00762E5E">
      <w:pPr>
        <w:pStyle w:val="ListParagraph"/>
        <w:numPr>
          <w:ilvl w:val="0"/>
          <w:numId w:val="373"/>
        </w:numPr>
        <w:spacing w:after="0" w:line="240" w:lineRule="auto"/>
        <w:ind w:left="2268" w:hanging="567"/>
        <w:rPr>
          <w:rFonts w:ascii="Bookman Old Style" w:hAnsi="Bookman Old Style"/>
          <w:sz w:val="24"/>
          <w:szCs w:val="24"/>
        </w:rPr>
      </w:pPr>
      <w:r w:rsidRPr="00910347">
        <w:rPr>
          <w:rFonts w:ascii="Bookman Old Style" w:hAnsi="Bookman Old Style"/>
          <w:sz w:val="24"/>
          <w:szCs w:val="24"/>
        </w:rPr>
        <w:t>Waran</w:t>
      </w:r>
    </w:p>
    <w:p w14:paraId="3F01EF07" w14:textId="77777777" w:rsidR="00910347" w:rsidRPr="00910347" w:rsidRDefault="00910347" w:rsidP="00910347">
      <w:pPr>
        <w:pStyle w:val="ListParagraph"/>
        <w:spacing w:after="0" w:line="240" w:lineRule="auto"/>
        <w:ind w:left="2268"/>
        <w:jc w:val="both"/>
        <w:rPr>
          <w:rFonts w:ascii="Bookman Old Style" w:hAnsi="Bookman Old Style"/>
          <w:sz w:val="24"/>
          <w:szCs w:val="24"/>
        </w:rPr>
      </w:pPr>
      <w:r w:rsidRPr="00910347">
        <w:rPr>
          <w:rFonts w:ascii="Bookman Old Style" w:hAnsi="Bookman Old Style"/>
          <w:sz w:val="24"/>
          <w:szCs w:val="24"/>
        </w:rPr>
        <w:t>Emiten atau Perusahaan Publik wajib mengungkapkan antara lain:</w:t>
      </w:r>
    </w:p>
    <w:p w14:paraId="483BB2CA" w14:textId="31280CD9" w:rsidR="00910347" w:rsidRPr="00910347" w:rsidRDefault="00910347" w:rsidP="00910347">
      <w:pPr>
        <w:pStyle w:val="ListParagraph"/>
        <w:numPr>
          <w:ilvl w:val="0"/>
          <w:numId w:val="423"/>
        </w:numPr>
        <w:spacing w:after="0" w:line="240" w:lineRule="auto"/>
        <w:ind w:left="2835" w:hanging="567"/>
        <w:jc w:val="both"/>
        <w:rPr>
          <w:rFonts w:ascii="Bookman Old Style" w:hAnsi="Bookman Old Style"/>
          <w:sz w:val="24"/>
          <w:szCs w:val="24"/>
        </w:rPr>
      </w:pPr>
      <w:r w:rsidRPr="00910347">
        <w:rPr>
          <w:rFonts w:ascii="Bookman Old Style" w:hAnsi="Bookman Old Style"/>
          <w:sz w:val="24"/>
          <w:szCs w:val="24"/>
        </w:rPr>
        <w:t>jenis waran dan harga pelaksanaan dari masing-masing waran;</w:t>
      </w:r>
    </w:p>
    <w:p w14:paraId="3546C1A8" w14:textId="0B9A7DA8" w:rsidR="00910347" w:rsidRPr="00910347" w:rsidRDefault="00910347" w:rsidP="00910347">
      <w:pPr>
        <w:pStyle w:val="ListParagraph"/>
        <w:numPr>
          <w:ilvl w:val="0"/>
          <w:numId w:val="423"/>
        </w:numPr>
        <w:spacing w:after="0" w:line="240" w:lineRule="auto"/>
        <w:ind w:left="2835" w:hanging="567"/>
        <w:jc w:val="both"/>
        <w:rPr>
          <w:rFonts w:ascii="Bookman Old Style" w:hAnsi="Bookman Old Style"/>
          <w:sz w:val="24"/>
          <w:szCs w:val="24"/>
        </w:rPr>
      </w:pPr>
      <w:r w:rsidRPr="00910347">
        <w:rPr>
          <w:rFonts w:ascii="Bookman Old Style" w:hAnsi="Bookman Old Style"/>
          <w:sz w:val="24"/>
          <w:szCs w:val="24"/>
        </w:rPr>
        <w:t>dasar penentuan Nilai Wajar waran;</w:t>
      </w:r>
    </w:p>
    <w:p w14:paraId="76800E70" w14:textId="741D8DB5" w:rsidR="00910347" w:rsidRPr="00910347" w:rsidRDefault="00910347" w:rsidP="00910347">
      <w:pPr>
        <w:pStyle w:val="ListParagraph"/>
        <w:numPr>
          <w:ilvl w:val="0"/>
          <w:numId w:val="423"/>
        </w:numPr>
        <w:spacing w:after="0" w:line="240" w:lineRule="auto"/>
        <w:ind w:left="2835" w:hanging="567"/>
        <w:jc w:val="both"/>
        <w:rPr>
          <w:rFonts w:ascii="Bookman Old Style" w:hAnsi="Bookman Old Style"/>
          <w:sz w:val="24"/>
          <w:szCs w:val="24"/>
        </w:rPr>
      </w:pPr>
      <w:r w:rsidRPr="00910347">
        <w:rPr>
          <w:rFonts w:ascii="Bookman Old Style" w:hAnsi="Bookman Old Style"/>
          <w:sz w:val="24"/>
          <w:szCs w:val="24"/>
        </w:rPr>
        <w:t>nilai waran yang belum dan tidak dilaksanakan (kedaluwarsa);</w:t>
      </w:r>
    </w:p>
    <w:p w14:paraId="29B6D8AC" w14:textId="2CD24759" w:rsidR="00910347" w:rsidRPr="00910347" w:rsidRDefault="00910347" w:rsidP="00910347">
      <w:pPr>
        <w:pStyle w:val="ListParagraph"/>
        <w:numPr>
          <w:ilvl w:val="0"/>
          <w:numId w:val="423"/>
        </w:numPr>
        <w:spacing w:after="0" w:line="240" w:lineRule="auto"/>
        <w:ind w:left="2835" w:hanging="567"/>
        <w:jc w:val="both"/>
        <w:rPr>
          <w:rFonts w:ascii="Bookman Old Style" w:hAnsi="Bookman Old Style"/>
          <w:sz w:val="24"/>
          <w:szCs w:val="24"/>
        </w:rPr>
      </w:pPr>
      <w:r w:rsidRPr="00910347">
        <w:rPr>
          <w:rFonts w:ascii="Bookman Old Style" w:hAnsi="Bookman Old Style"/>
          <w:sz w:val="24"/>
          <w:szCs w:val="24"/>
        </w:rPr>
        <w:t>jumlah waran yang diterbitkan dan beredar serta dampak dilusinya; dan</w:t>
      </w:r>
    </w:p>
    <w:p w14:paraId="47B7D096" w14:textId="1A07FF12" w:rsidR="00910347" w:rsidRDefault="00910347" w:rsidP="00910347">
      <w:pPr>
        <w:pStyle w:val="ListParagraph"/>
        <w:numPr>
          <w:ilvl w:val="0"/>
          <w:numId w:val="423"/>
        </w:numPr>
        <w:spacing w:after="0" w:line="240" w:lineRule="auto"/>
        <w:ind w:left="2835" w:hanging="567"/>
        <w:jc w:val="both"/>
        <w:rPr>
          <w:rFonts w:ascii="Bookman Old Style" w:hAnsi="Bookman Old Style"/>
          <w:sz w:val="24"/>
          <w:szCs w:val="24"/>
        </w:rPr>
      </w:pPr>
      <w:r w:rsidRPr="00910347">
        <w:rPr>
          <w:rFonts w:ascii="Bookman Old Style" w:hAnsi="Bookman Old Style"/>
          <w:sz w:val="24"/>
          <w:szCs w:val="24"/>
        </w:rPr>
        <w:t>ikatan-ikatan yang terkait dengan penerbitan waran.</w:t>
      </w:r>
    </w:p>
    <w:p w14:paraId="57D21041" w14:textId="7AAF1D4B" w:rsidR="00910347" w:rsidRDefault="00910347" w:rsidP="00762E5E">
      <w:pPr>
        <w:pStyle w:val="ListParagraph"/>
        <w:numPr>
          <w:ilvl w:val="0"/>
          <w:numId w:val="373"/>
        </w:numPr>
        <w:spacing w:after="0" w:line="240" w:lineRule="auto"/>
        <w:ind w:left="2268" w:hanging="567"/>
        <w:rPr>
          <w:rFonts w:ascii="Bookman Old Style" w:hAnsi="Bookman Old Style"/>
          <w:sz w:val="24"/>
          <w:szCs w:val="24"/>
        </w:rPr>
      </w:pPr>
      <w:r w:rsidRPr="00910347">
        <w:rPr>
          <w:rFonts w:ascii="Bookman Old Style" w:hAnsi="Bookman Old Style"/>
          <w:sz w:val="24"/>
          <w:szCs w:val="24"/>
        </w:rPr>
        <w:t>Instrumen Derivatif selain Derivatif Melekat</w:t>
      </w:r>
    </w:p>
    <w:p w14:paraId="252CF962" w14:textId="4F753F3C" w:rsidR="00910347" w:rsidRPr="00910347" w:rsidRDefault="00910347" w:rsidP="00910347">
      <w:pPr>
        <w:pStyle w:val="ListParagraph"/>
        <w:numPr>
          <w:ilvl w:val="0"/>
          <w:numId w:val="424"/>
        </w:numPr>
        <w:spacing w:after="0" w:line="240" w:lineRule="auto"/>
        <w:ind w:left="2835" w:hanging="567"/>
        <w:jc w:val="both"/>
        <w:rPr>
          <w:rFonts w:ascii="Bookman Old Style" w:hAnsi="Bookman Old Style"/>
          <w:sz w:val="24"/>
          <w:szCs w:val="24"/>
        </w:rPr>
      </w:pPr>
      <w:r w:rsidRPr="00910347">
        <w:rPr>
          <w:rFonts w:ascii="Bookman Old Style" w:hAnsi="Bookman Old Style"/>
          <w:sz w:val="24"/>
          <w:szCs w:val="24"/>
        </w:rPr>
        <w:t>Emiten atau Perusahaan Publik wajib mengelompokkan instrumen derivatif sesuai dengan tujuannya, yaitu untuk lindung nilai atau tujuan lainnya (non lindung nilai), seperti untuk tujuan spekulasi;</w:t>
      </w:r>
    </w:p>
    <w:p w14:paraId="4967EACF" w14:textId="42B9FA80" w:rsidR="00910347" w:rsidRPr="00910347" w:rsidRDefault="00910347" w:rsidP="00910347">
      <w:pPr>
        <w:pStyle w:val="ListParagraph"/>
        <w:numPr>
          <w:ilvl w:val="0"/>
          <w:numId w:val="424"/>
        </w:numPr>
        <w:spacing w:after="0" w:line="240" w:lineRule="auto"/>
        <w:ind w:left="2835" w:hanging="567"/>
        <w:jc w:val="both"/>
        <w:rPr>
          <w:rFonts w:ascii="Bookman Old Style" w:hAnsi="Bookman Old Style"/>
          <w:sz w:val="24"/>
          <w:szCs w:val="24"/>
        </w:rPr>
      </w:pPr>
      <w:r w:rsidRPr="00910347">
        <w:rPr>
          <w:rFonts w:ascii="Bookman Old Style" w:hAnsi="Bookman Old Style"/>
          <w:sz w:val="24"/>
          <w:szCs w:val="24"/>
        </w:rPr>
        <w:t>Emiten atau Perusahaan Publik yang memiliki atau menerbitkan instrumen derivatif wajib mengungkapkan untuk setiap kontrak instrumen derivatif dalam kelompok klasifikasi lindung nilai dan kelompok non lindung nilai:</w:t>
      </w:r>
    </w:p>
    <w:p w14:paraId="32A7E89B" w14:textId="6E9B8238" w:rsidR="00910347" w:rsidRPr="00910347" w:rsidRDefault="00910347" w:rsidP="00910347">
      <w:pPr>
        <w:pStyle w:val="ListParagraph"/>
        <w:numPr>
          <w:ilvl w:val="0"/>
          <w:numId w:val="425"/>
        </w:numPr>
        <w:spacing w:after="0" w:line="240" w:lineRule="auto"/>
        <w:ind w:left="3402" w:hanging="567"/>
        <w:jc w:val="both"/>
        <w:rPr>
          <w:rFonts w:ascii="Bookman Old Style" w:hAnsi="Bookman Old Style"/>
          <w:sz w:val="24"/>
          <w:szCs w:val="24"/>
        </w:rPr>
      </w:pPr>
      <w:r w:rsidRPr="00910347">
        <w:rPr>
          <w:rFonts w:ascii="Bookman Old Style" w:hAnsi="Bookman Old Style"/>
          <w:sz w:val="24"/>
          <w:szCs w:val="24"/>
        </w:rPr>
        <w:lastRenderedPageBreak/>
        <w:t>hakikat dan sifat dari transaksi, berupa transaksi berjangka dalam bentuk valuta, bunga, komoditas atau lain-lain;</w:t>
      </w:r>
    </w:p>
    <w:p w14:paraId="6E93613D" w14:textId="4420081C" w:rsidR="00910347" w:rsidRPr="00910347" w:rsidRDefault="00910347" w:rsidP="00910347">
      <w:pPr>
        <w:pStyle w:val="ListParagraph"/>
        <w:numPr>
          <w:ilvl w:val="0"/>
          <w:numId w:val="425"/>
        </w:numPr>
        <w:spacing w:after="0" w:line="240" w:lineRule="auto"/>
        <w:ind w:left="3402" w:hanging="567"/>
        <w:jc w:val="both"/>
        <w:rPr>
          <w:rFonts w:ascii="Bookman Old Style" w:hAnsi="Bookman Old Style"/>
          <w:sz w:val="24"/>
          <w:szCs w:val="24"/>
        </w:rPr>
      </w:pPr>
      <w:r w:rsidRPr="00910347">
        <w:rPr>
          <w:rFonts w:ascii="Bookman Old Style" w:hAnsi="Bookman Old Style"/>
          <w:sz w:val="24"/>
          <w:szCs w:val="24"/>
        </w:rPr>
        <w:t>pihak lawan transaksi (counterparties);</w:t>
      </w:r>
    </w:p>
    <w:p w14:paraId="270666AF" w14:textId="1BE40087" w:rsidR="00910347" w:rsidRPr="00910347" w:rsidRDefault="00910347" w:rsidP="00910347">
      <w:pPr>
        <w:pStyle w:val="ListParagraph"/>
        <w:numPr>
          <w:ilvl w:val="0"/>
          <w:numId w:val="425"/>
        </w:numPr>
        <w:spacing w:after="0" w:line="240" w:lineRule="auto"/>
        <w:ind w:left="3402" w:hanging="567"/>
        <w:jc w:val="both"/>
        <w:rPr>
          <w:rFonts w:ascii="Bookman Old Style" w:hAnsi="Bookman Old Style"/>
          <w:sz w:val="24"/>
          <w:szCs w:val="24"/>
        </w:rPr>
      </w:pPr>
      <w:r w:rsidRPr="00910347">
        <w:rPr>
          <w:rFonts w:ascii="Bookman Old Style" w:hAnsi="Bookman Old Style"/>
          <w:sz w:val="24"/>
          <w:szCs w:val="24"/>
        </w:rPr>
        <w:t>tanggal jatuh tempo;</w:t>
      </w:r>
    </w:p>
    <w:p w14:paraId="3B9E156D" w14:textId="14F4F32B" w:rsidR="00910347" w:rsidRPr="00910347" w:rsidRDefault="00910347" w:rsidP="00910347">
      <w:pPr>
        <w:pStyle w:val="ListParagraph"/>
        <w:numPr>
          <w:ilvl w:val="0"/>
          <w:numId w:val="425"/>
        </w:numPr>
        <w:spacing w:after="0" w:line="240" w:lineRule="auto"/>
        <w:ind w:left="3402" w:hanging="567"/>
        <w:jc w:val="both"/>
        <w:rPr>
          <w:rFonts w:ascii="Bookman Old Style" w:hAnsi="Bookman Old Style"/>
          <w:sz w:val="24"/>
          <w:szCs w:val="24"/>
        </w:rPr>
      </w:pPr>
      <w:r w:rsidRPr="00910347">
        <w:rPr>
          <w:rFonts w:ascii="Bookman Old Style" w:hAnsi="Bookman Old Style"/>
          <w:sz w:val="24"/>
          <w:szCs w:val="24"/>
        </w:rPr>
        <w:t>nilai keseluruhan kontrak dan Nilai Wajar pada tanggal laporan posisi keuangan;</w:t>
      </w:r>
    </w:p>
    <w:p w14:paraId="3AA8C5DF" w14:textId="14216DF9" w:rsidR="00910347" w:rsidRPr="00910347" w:rsidRDefault="00910347" w:rsidP="00910347">
      <w:pPr>
        <w:pStyle w:val="ListParagraph"/>
        <w:numPr>
          <w:ilvl w:val="0"/>
          <w:numId w:val="425"/>
        </w:numPr>
        <w:spacing w:after="0" w:line="240" w:lineRule="auto"/>
        <w:ind w:left="3402" w:hanging="567"/>
        <w:jc w:val="both"/>
        <w:rPr>
          <w:rFonts w:ascii="Bookman Old Style" w:hAnsi="Bookman Old Style"/>
          <w:sz w:val="24"/>
          <w:szCs w:val="24"/>
        </w:rPr>
      </w:pPr>
      <w:r w:rsidRPr="00910347">
        <w:rPr>
          <w:rFonts w:ascii="Bookman Old Style" w:hAnsi="Bookman Old Style"/>
          <w:sz w:val="24"/>
          <w:szCs w:val="24"/>
        </w:rPr>
        <w:t>beban atau Pendapatan pada periode pelaporan;</w:t>
      </w:r>
    </w:p>
    <w:p w14:paraId="77BBDC97" w14:textId="6184A985" w:rsidR="00910347" w:rsidRPr="00910347" w:rsidRDefault="00910347" w:rsidP="00910347">
      <w:pPr>
        <w:pStyle w:val="ListParagraph"/>
        <w:numPr>
          <w:ilvl w:val="0"/>
          <w:numId w:val="425"/>
        </w:numPr>
        <w:spacing w:after="0" w:line="240" w:lineRule="auto"/>
        <w:ind w:left="3402" w:hanging="567"/>
        <w:jc w:val="both"/>
        <w:rPr>
          <w:rFonts w:ascii="Bookman Old Style" w:hAnsi="Bookman Old Style"/>
          <w:sz w:val="24"/>
          <w:szCs w:val="24"/>
        </w:rPr>
      </w:pPr>
      <w:r w:rsidRPr="00910347">
        <w:rPr>
          <w:rFonts w:ascii="Bookman Old Style" w:hAnsi="Bookman Old Style"/>
          <w:sz w:val="24"/>
          <w:szCs w:val="24"/>
        </w:rPr>
        <w:t>pos Aset dan/atau Liabilitas yang dilindung nilai; dan</w:t>
      </w:r>
    </w:p>
    <w:p w14:paraId="7D0A9239" w14:textId="396838C5" w:rsidR="00910347" w:rsidRPr="00910347" w:rsidRDefault="00910347" w:rsidP="00910347">
      <w:pPr>
        <w:pStyle w:val="ListParagraph"/>
        <w:numPr>
          <w:ilvl w:val="0"/>
          <w:numId w:val="425"/>
        </w:numPr>
        <w:spacing w:after="0" w:line="240" w:lineRule="auto"/>
        <w:ind w:left="3402" w:hanging="567"/>
        <w:jc w:val="both"/>
        <w:rPr>
          <w:rFonts w:ascii="Bookman Old Style" w:hAnsi="Bookman Old Style"/>
          <w:sz w:val="24"/>
          <w:szCs w:val="24"/>
        </w:rPr>
      </w:pPr>
      <w:r w:rsidRPr="00910347">
        <w:rPr>
          <w:rFonts w:ascii="Bookman Old Style" w:hAnsi="Bookman Old Style"/>
          <w:sz w:val="24"/>
          <w:szCs w:val="24"/>
        </w:rPr>
        <w:t>persyaratan penting lainnya.</w:t>
      </w:r>
    </w:p>
    <w:p w14:paraId="1998A133" w14:textId="3952D0FF" w:rsidR="00910347" w:rsidRPr="00910347" w:rsidRDefault="00910347" w:rsidP="00910347">
      <w:pPr>
        <w:pStyle w:val="ListParagraph"/>
        <w:numPr>
          <w:ilvl w:val="0"/>
          <w:numId w:val="424"/>
        </w:numPr>
        <w:spacing w:after="0" w:line="240" w:lineRule="auto"/>
        <w:ind w:left="2835" w:hanging="567"/>
        <w:jc w:val="both"/>
        <w:rPr>
          <w:rFonts w:ascii="Bookman Old Style" w:hAnsi="Bookman Old Style"/>
          <w:sz w:val="24"/>
          <w:szCs w:val="24"/>
        </w:rPr>
      </w:pPr>
      <w:r w:rsidRPr="00910347">
        <w:rPr>
          <w:rFonts w:ascii="Bookman Old Style" w:hAnsi="Bookman Old Style"/>
          <w:sz w:val="24"/>
          <w:szCs w:val="24"/>
        </w:rPr>
        <w:t>Emiten atau Perusahaan Publik wajib mengungkapkan:</w:t>
      </w:r>
    </w:p>
    <w:p w14:paraId="0F6CEB2F" w14:textId="25AF885E" w:rsidR="00910347" w:rsidRPr="00910347" w:rsidRDefault="0035357E" w:rsidP="00910347">
      <w:pPr>
        <w:pStyle w:val="ListParagraph"/>
        <w:numPr>
          <w:ilvl w:val="0"/>
          <w:numId w:val="426"/>
        </w:numPr>
        <w:spacing w:after="0" w:line="240" w:lineRule="auto"/>
        <w:ind w:left="3402" w:hanging="567"/>
        <w:jc w:val="both"/>
        <w:rPr>
          <w:rFonts w:ascii="Bookman Old Style" w:hAnsi="Bookman Old Style"/>
          <w:sz w:val="24"/>
          <w:szCs w:val="24"/>
        </w:rPr>
      </w:pPr>
      <w:proofErr w:type="spellStart"/>
      <w:r>
        <w:rPr>
          <w:rFonts w:ascii="Bookman Old Style" w:hAnsi="Bookman Old Style"/>
          <w:sz w:val="24"/>
          <w:szCs w:val="24"/>
        </w:rPr>
        <w:t>h</w:t>
      </w:r>
      <w:r w:rsidR="00910347" w:rsidRPr="00910347">
        <w:rPr>
          <w:rFonts w:ascii="Bookman Old Style" w:hAnsi="Bookman Old Style"/>
          <w:sz w:val="24"/>
          <w:szCs w:val="24"/>
        </w:rPr>
        <w:t>al-hal</w:t>
      </w:r>
      <w:proofErr w:type="spellEnd"/>
      <w:r w:rsidR="00910347" w:rsidRPr="00910347">
        <w:rPr>
          <w:rFonts w:ascii="Bookman Old Style" w:hAnsi="Bookman Old Style"/>
          <w:sz w:val="24"/>
          <w:szCs w:val="24"/>
        </w:rPr>
        <w:t xml:space="preserve"> yang </w:t>
      </w:r>
      <w:proofErr w:type="spellStart"/>
      <w:r w:rsidR="00910347" w:rsidRPr="00910347">
        <w:rPr>
          <w:rFonts w:ascii="Bookman Old Style" w:hAnsi="Bookman Old Style"/>
          <w:sz w:val="24"/>
          <w:szCs w:val="24"/>
        </w:rPr>
        <w:t>diperlukan</w:t>
      </w:r>
      <w:proofErr w:type="spellEnd"/>
      <w:r w:rsidR="00910347" w:rsidRPr="00910347">
        <w:rPr>
          <w:rFonts w:ascii="Bookman Old Style" w:hAnsi="Bookman Old Style"/>
          <w:sz w:val="24"/>
          <w:szCs w:val="24"/>
        </w:rPr>
        <w:t xml:space="preserve"> </w:t>
      </w:r>
      <w:proofErr w:type="spellStart"/>
      <w:r w:rsidR="00910347" w:rsidRPr="00910347">
        <w:rPr>
          <w:rFonts w:ascii="Bookman Old Style" w:hAnsi="Bookman Old Style"/>
          <w:sz w:val="24"/>
          <w:szCs w:val="24"/>
        </w:rPr>
        <w:t>untuk</w:t>
      </w:r>
      <w:proofErr w:type="spellEnd"/>
      <w:r w:rsidR="00910347" w:rsidRPr="00910347">
        <w:rPr>
          <w:rFonts w:ascii="Bookman Old Style" w:hAnsi="Bookman Old Style"/>
          <w:sz w:val="24"/>
          <w:szCs w:val="24"/>
        </w:rPr>
        <w:t xml:space="preserve"> memahami tujuan transaksi derivatif dan strategi untuk mencapai tujuan tersebut;</w:t>
      </w:r>
    </w:p>
    <w:p w14:paraId="608732C1" w14:textId="5A0F40FC" w:rsidR="00910347" w:rsidRPr="00910347" w:rsidRDefault="0035357E" w:rsidP="00910347">
      <w:pPr>
        <w:pStyle w:val="ListParagraph"/>
        <w:numPr>
          <w:ilvl w:val="0"/>
          <w:numId w:val="426"/>
        </w:numPr>
        <w:spacing w:after="0" w:line="240" w:lineRule="auto"/>
        <w:ind w:left="3402" w:hanging="567"/>
        <w:jc w:val="both"/>
        <w:rPr>
          <w:rFonts w:ascii="Bookman Old Style" w:hAnsi="Bookman Old Style"/>
          <w:sz w:val="24"/>
          <w:szCs w:val="24"/>
        </w:rPr>
      </w:pPr>
      <w:proofErr w:type="spellStart"/>
      <w:r>
        <w:rPr>
          <w:rFonts w:ascii="Bookman Old Style" w:hAnsi="Bookman Old Style"/>
          <w:sz w:val="24"/>
          <w:szCs w:val="24"/>
        </w:rPr>
        <w:t>k</w:t>
      </w:r>
      <w:r w:rsidR="00910347" w:rsidRPr="00910347">
        <w:rPr>
          <w:rFonts w:ascii="Bookman Old Style" w:hAnsi="Bookman Old Style"/>
          <w:sz w:val="24"/>
          <w:szCs w:val="24"/>
        </w:rPr>
        <w:t>ebijakan</w:t>
      </w:r>
      <w:proofErr w:type="spellEnd"/>
      <w:r w:rsidR="00910347" w:rsidRPr="00910347">
        <w:rPr>
          <w:rFonts w:ascii="Bookman Old Style" w:hAnsi="Bookman Old Style"/>
          <w:sz w:val="24"/>
          <w:szCs w:val="24"/>
        </w:rPr>
        <w:t xml:space="preserve"> </w:t>
      </w:r>
      <w:proofErr w:type="spellStart"/>
      <w:r w:rsidR="00910347" w:rsidRPr="00910347">
        <w:rPr>
          <w:rFonts w:ascii="Bookman Old Style" w:hAnsi="Bookman Old Style"/>
          <w:sz w:val="24"/>
          <w:szCs w:val="24"/>
        </w:rPr>
        <w:t>manajemen</w:t>
      </w:r>
      <w:proofErr w:type="spellEnd"/>
      <w:r w:rsidR="00910347" w:rsidRPr="00910347">
        <w:rPr>
          <w:rFonts w:ascii="Bookman Old Style" w:hAnsi="Bookman Old Style"/>
          <w:sz w:val="24"/>
          <w:szCs w:val="24"/>
        </w:rPr>
        <w:t xml:space="preserve"> </w:t>
      </w:r>
      <w:proofErr w:type="spellStart"/>
      <w:r w:rsidR="00910347" w:rsidRPr="00910347">
        <w:rPr>
          <w:rFonts w:ascii="Bookman Old Style" w:hAnsi="Bookman Old Style"/>
          <w:sz w:val="24"/>
          <w:szCs w:val="24"/>
        </w:rPr>
        <w:t>risiko</w:t>
      </w:r>
      <w:proofErr w:type="spellEnd"/>
      <w:r w:rsidR="00910347" w:rsidRPr="00910347">
        <w:rPr>
          <w:rFonts w:ascii="Bookman Old Style" w:hAnsi="Bookman Old Style"/>
          <w:sz w:val="24"/>
          <w:szCs w:val="24"/>
        </w:rPr>
        <w:t xml:space="preserve"> </w:t>
      </w:r>
      <w:proofErr w:type="spellStart"/>
      <w:r w:rsidR="00910347" w:rsidRPr="00910347">
        <w:rPr>
          <w:rFonts w:ascii="Bookman Old Style" w:hAnsi="Bookman Old Style"/>
          <w:sz w:val="24"/>
          <w:szCs w:val="24"/>
        </w:rPr>
        <w:t>untuk</w:t>
      </w:r>
      <w:proofErr w:type="spellEnd"/>
      <w:r w:rsidR="00910347" w:rsidRPr="00910347">
        <w:rPr>
          <w:rFonts w:ascii="Bookman Old Style" w:hAnsi="Bookman Old Style"/>
          <w:sz w:val="24"/>
          <w:szCs w:val="24"/>
        </w:rPr>
        <w:t xml:space="preserve"> setiap klasifikasi lindung nilai, termasuk penjelasan mengenai Aset dan/atau Liabilitas dan jenis transaksi yang dilindung nilai; dan</w:t>
      </w:r>
    </w:p>
    <w:p w14:paraId="2B03BF42" w14:textId="163CDE4A" w:rsidR="00910347" w:rsidRDefault="0035357E" w:rsidP="00910347">
      <w:pPr>
        <w:pStyle w:val="ListParagraph"/>
        <w:numPr>
          <w:ilvl w:val="0"/>
          <w:numId w:val="426"/>
        </w:numPr>
        <w:spacing w:after="0" w:line="240" w:lineRule="auto"/>
        <w:ind w:left="3402" w:hanging="567"/>
        <w:jc w:val="both"/>
        <w:rPr>
          <w:rFonts w:ascii="Bookman Old Style" w:hAnsi="Bookman Old Style"/>
          <w:sz w:val="24"/>
          <w:szCs w:val="24"/>
        </w:rPr>
      </w:pPr>
      <w:proofErr w:type="spellStart"/>
      <w:r>
        <w:rPr>
          <w:rFonts w:ascii="Bookman Old Style" w:hAnsi="Bookman Old Style"/>
          <w:sz w:val="24"/>
          <w:szCs w:val="24"/>
        </w:rPr>
        <w:t>b</w:t>
      </w:r>
      <w:r w:rsidR="00910347" w:rsidRPr="00910347">
        <w:rPr>
          <w:rFonts w:ascii="Bookman Old Style" w:hAnsi="Bookman Old Style"/>
          <w:sz w:val="24"/>
          <w:szCs w:val="24"/>
        </w:rPr>
        <w:t>agi</w:t>
      </w:r>
      <w:proofErr w:type="spellEnd"/>
      <w:r w:rsidR="00910347" w:rsidRPr="00910347">
        <w:rPr>
          <w:rFonts w:ascii="Bookman Old Style" w:hAnsi="Bookman Old Style"/>
          <w:sz w:val="24"/>
          <w:szCs w:val="24"/>
        </w:rPr>
        <w:t xml:space="preserve"> </w:t>
      </w:r>
      <w:proofErr w:type="spellStart"/>
      <w:r w:rsidR="00910347" w:rsidRPr="00910347">
        <w:rPr>
          <w:rFonts w:ascii="Bookman Old Style" w:hAnsi="Bookman Old Style"/>
          <w:sz w:val="24"/>
          <w:szCs w:val="24"/>
        </w:rPr>
        <w:t>instrumen</w:t>
      </w:r>
      <w:proofErr w:type="spellEnd"/>
      <w:r w:rsidR="00910347" w:rsidRPr="00910347">
        <w:rPr>
          <w:rFonts w:ascii="Bookman Old Style" w:hAnsi="Bookman Old Style"/>
          <w:sz w:val="24"/>
          <w:szCs w:val="24"/>
        </w:rPr>
        <w:t xml:space="preserve"> yang </w:t>
      </w:r>
      <w:proofErr w:type="spellStart"/>
      <w:r w:rsidR="00910347" w:rsidRPr="00910347">
        <w:rPr>
          <w:rFonts w:ascii="Bookman Old Style" w:hAnsi="Bookman Old Style"/>
          <w:sz w:val="24"/>
          <w:szCs w:val="24"/>
        </w:rPr>
        <w:t>tidak</w:t>
      </w:r>
      <w:proofErr w:type="spellEnd"/>
      <w:r w:rsidR="00910347" w:rsidRPr="00910347">
        <w:rPr>
          <w:rFonts w:ascii="Bookman Old Style" w:hAnsi="Bookman Old Style"/>
          <w:sz w:val="24"/>
          <w:szCs w:val="24"/>
        </w:rPr>
        <w:t xml:space="preserve"> dimaksudkan sebagai suatu lindung nilai, disebutkan tujuannya.</w:t>
      </w:r>
    </w:p>
    <w:p w14:paraId="7952DB2C" w14:textId="4BEB3947" w:rsidR="00910347" w:rsidRDefault="00910347" w:rsidP="00762E5E">
      <w:pPr>
        <w:pStyle w:val="ListParagraph"/>
        <w:numPr>
          <w:ilvl w:val="0"/>
          <w:numId w:val="373"/>
        </w:numPr>
        <w:spacing w:after="0" w:line="240" w:lineRule="auto"/>
        <w:ind w:left="2268" w:hanging="567"/>
        <w:rPr>
          <w:rFonts w:ascii="Bookman Old Style" w:hAnsi="Bookman Old Style"/>
          <w:sz w:val="24"/>
          <w:szCs w:val="24"/>
        </w:rPr>
      </w:pPr>
      <w:r w:rsidRPr="00910347">
        <w:rPr>
          <w:rFonts w:ascii="Bookman Old Style" w:hAnsi="Bookman Old Style"/>
          <w:sz w:val="24"/>
          <w:szCs w:val="24"/>
        </w:rPr>
        <w:t>Manajemen Risiko Keuangan</w:t>
      </w:r>
    </w:p>
    <w:p w14:paraId="3DD9AF42" w14:textId="3BC56CAF" w:rsidR="00910347" w:rsidRPr="00910347" w:rsidRDefault="00910347" w:rsidP="00910347">
      <w:pPr>
        <w:pStyle w:val="ListParagraph"/>
        <w:numPr>
          <w:ilvl w:val="0"/>
          <w:numId w:val="427"/>
        </w:numPr>
        <w:spacing w:after="0" w:line="240" w:lineRule="auto"/>
        <w:ind w:left="2835" w:hanging="567"/>
        <w:jc w:val="both"/>
        <w:rPr>
          <w:rFonts w:ascii="Bookman Old Style" w:hAnsi="Bookman Old Style"/>
          <w:sz w:val="24"/>
          <w:szCs w:val="24"/>
        </w:rPr>
      </w:pPr>
      <w:r w:rsidRPr="00910347">
        <w:rPr>
          <w:rFonts w:ascii="Bookman Old Style" w:hAnsi="Bookman Old Style"/>
          <w:sz w:val="24"/>
          <w:szCs w:val="24"/>
        </w:rPr>
        <w:t>Emiten atau Perusahaan Publik wajib mengungkapkan informasi yang memungkinkan para pengguna laporan keuangan untuk mengevaluasi sifat dan cakupan risiko yang timbul dari instrumen keuangan yang mana Emiten atau Perusahaan Publik terekspos pada akhir periode pelaporan, serta kebijakan dalam pengelolaan risiko, termasuk namun tidak terbatas pada risiko sebagai berikut:</w:t>
      </w:r>
    </w:p>
    <w:p w14:paraId="63253B76" w14:textId="46D3DF9A" w:rsidR="00910347" w:rsidRPr="00910347" w:rsidRDefault="00910347" w:rsidP="00910347">
      <w:pPr>
        <w:pStyle w:val="ListParagraph"/>
        <w:numPr>
          <w:ilvl w:val="0"/>
          <w:numId w:val="428"/>
        </w:numPr>
        <w:spacing w:after="0" w:line="240" w:lineRule="auto"/>
        <w:ind w:left="3402" w:hanging="567"/>
        <w:jc w:val="both"/>
        <w:rPr>
          <w:rFonts w:ascii="Bookman Old Style" w:hAnsi="Bookman Old Style"/>
          <w:sz w:val="24"/>
          <w:szCs w:val="24"/>
        </w:rPr>
      </w:pPr>
      <w:r w:rsidRPr="00910347">
        <w:rPr>
          <w:rFonts w:ascii="Bookman Old Style" w:hAnsi="Bookman Old Style"/>
          <w:sz w:val="24"/>
          <w:szCs w:val="24"/>
        </w:rPr>
        <w:t>risiko kredit, antara lain analisis umur aset keuangan yang belum jatuh tempo atau tidak mengalami penurunan nilai dan yang lewat jatuh tempo pada akhir periode pelaporan tetapi tidak mengalami penurunan nilai;</w:t>
      </w:r>
    </w:p>
    <w:p w14:paraId="2666F875" w14:textId="2EEC8CF0" w:rsidR="00910347" w:rsidRPr="00910347" w:rsidRDefault="00910347" w:rsidP="00910347">
      <w:pPr>
        <w:pStyle w:val="ListParagraph"/>
        <w:numPr>
          <w:ilvl w:val="0"/>
          <w:numId w:val="428"/>
        </w:numPr>
        <w:spacing w:after="0" w:line="240" w:lineRule="auto"/>
        <w:ind w:left="3402" w:hanging="567"/>
        <w:jc w:val="both"/>
        <w:rPr>
          <w:rFonts w:ascii="Bookman Old Style" w:hAnsi="Bookman Old Style"/>
          <w:sz w:val="24"/>
          <w:szCs w:val="24"/>
        </w:rPr>
      </w:pPr>
      <w:r w:rsidRPr="00910347">
        <w:rPr>
          <w:rFonts w:ascii="Bookman Old Style" w:hAnsi="Bookman Old Style"/>
          <w:sz w:val="24"/>
          <w:szCs w:val="24"/>
        </w:rPr>
        <w:t>risiko likuiditas, antara lain:</w:t>
      </w:r>
    </w:p>
    <w:p w14:paraId="292D2540" w14:textId="77777777" w:rsidR="00910347" w:rsidRDefault="00910347" w:rsidP="00910347">
      <w:pPr>
        <w:pStyle w:val="ListParagraph"/>
        <w:numPr>
          <w:ilvl w:val="0"/>
          <w:numId w:val="429"/>
        </w:numPr>
        <w:spacing w:after="0" w:line="240" w:lineRule="auto"/>
        <w:ind w:left="3969" w:hanging="567"/>
        <w:jc w:val="both"/>
        <w:rPr>
          <w:rFonts w:ascii="Bookman Old Style" w:hAnsi="Bookman Old Style"/>
          <w:sz w:val="24"/>
          <w:szCs w:val="24"/>
        </w:rPr>
      </w:pPr>
      <w:r w:rsidRPr="00910347">
        <w:rPr>
          <w:rFonts w:ascii="Bookman Old Style" w:hAnsi="Bookman Old Style"/>
          <w:sz w:val="24"/>
          <w:szCs w:val="24"/>
        </w:rPr>
        <w:t>analisis jatuh tempo untuk liabilitas keuangan derivatif dan nonderivatif yang menunjukkan sisa jatuh tempo kontraktual yang bertujuan untuk memahami waktu arus kas; dan</w:t>
      </w:r>
    </w:p>
    <w:p w14:paraId="2958CDE5" w14:textId="0FB4E11F" w:rsidR="00910347" w:rsidRPr="00910347" w:rsidRDefault="00910347" w:rsidP="00910347">
      <w:pPr>
        <w:pStyle w:val="ListParagraph"/>
        <w:numPr>
          <w:ilvl w:val="0"/>
          <w:numId w:val="429"/>
        </w:numPr>
        <w:spacing w:after="0" w:line="240" w:lineRule="auto"/>
        <w:ind w:left="3969" w:hanging="567"/>
        <w:jc w:val="both"/>
        <w:rPr>
          <w:rFonts w:ascii="Bookman Old Style" w:hAnsi="Bookman Old Style"/>
          <w:sz w:val="24"/>
          <w:szCs w:val="24"/>
        </w:rPr>
      </w:pPr>
      <w:r w:rsidRPr="00910347">
        <w:rPr>
          <w:rFonts w:ascii="Bookman Old Style" w:hAnsi="Bookman Old Style"/>
          <w:sz w:val="24"/>
          <w:szCs w:val="24"/>
        </w:rPr>
        <w:t>deskripsi mengenai bagaimana cara Emiten atau Perusahaan Publik mengelola risiko likuiditas;</w:t>
      </w:r>
    </w:p>
    <w:p w14:paraId="4EDF9C2A" w14:textId="37AB57E4" w:rsidR="00910347" w:rsidRPr="00910347" w:rsidRDefault="00910347" w:rsidP="00910347">
      <w:pPr>
        <w:pStyle w:val="ListParagraph"/>
        <w:numPr>
          <w:ilvl w:val="0"/>
          <w:numId w:val="428"/>
        </w:numPr>
        <w:spacing w:after="0" w:line="240" w:lineRule="auto"/>
        <w:ind w:left="3402" w:hanging="567"/>
        <w:jc w:val="both"/>
        <w:rPr>
          <w:rFonts w:ascii="Bookman Old Style" w:hAnsi="Bookman Old Style"/>
          <w:sz w:val="24"/>
          <w:szCs w:val="24"/>
        </w:rPr>
      </w:pPr>
      <w:r w:rsidRPr="00910347">
        <w:rPr>
          <w:rFonts w:ascii="Bookman Old Style" w:hAnsi="Bookman Old Style"/>
          <w:sz w:val="24"/>
          <w:szCs w:val="24"/>
        </w:rPr>
        <w:t>risiko pasar, antara lain:</w:t>
      </w:r>
    </w:p>
    <w:p w14:paraId="7376C628" w14:textId="0C103E62" w:rsidR="00910347" w:rsidRPr="00910347" w:rsidRDefault="00910347" w:rsidP="00910347">
      <w:pPr>
        <w:pStyle w:val="ListParagraph"/>
        <w:numPr>
          <w:ilvl w:val="0"/>
          <w:numId w:val="430"/>
        </w:numPr>
        <w:spacing w:after="0" w:line="240" w:lineRule="auto"/>
        <w:ind w:left="3969" w:hanging="567"/>
        <w:jc w:val="both"/>
        <w:rPr>
          <w:rFonts w:ascii="Bookman Old Style" w:hAnsi="Bookman Old Style"/>
          <w:sz w:val="24"/>
          <w:szCs w:val="24"/>
        </w:rPr>
      </w:pPr>
      <w:r w:rsidRPr="00910347">
        <w:rPr>
          <w:rFonts w:ascii="Bookman Old Style" w:hAnsi="Bookman Old Style"/>
          <w:sz w:val="24"/>
          <w:szCs w:val="24"/>
        </w:rPr>
        <w:t>analisis sensitivitas untuk setiap jenis risiko pasar dimana Emiten atau Perusahaan Publik terekspos pada akhir periode pelaporan, yang menunjukkan bagaimana laba rugi dan ekuitas terpengaruh oleh kemungkinan perubahan pada variabel risiko yang relevan pada tanggal tersebut;</w:t>
      </w:r>
    </w:p>
    <w:p w14:paraId="2E9CD0A3" w14:textId="0C398224" w:rsidR="00910347" w:rsidRPr="00910347" w:rsidRDefault="00910347" w:rsidP="00910347">
      <w:pPr>
        <w:pStyle w:val="ListParagraph"/>
        <w:numPr>
          <w:ilvl w:val="0"/>
          <w:numId w:val="430"/>
        </w:numPr>
        <w:spacing w:after="0" w:line="240" w:lineRule="auto"/>
        <w:ind w:left="3969" w:hanging="567"/>
        <w:jc w:val="both"/>
        <w:rPr>
          <w:rFonts w:ascii="Bookman Old Style" w:hAnsi="Bookman Old Style"/>
          <w:sz w:val="24"/>
          <w:szCs w:val="24"/>
        </w:rPr>
      </w:pPr>
      <w:r w:rsidRPr="00910347">
        <w:rPr>
          <w:rFonts w:ascii="Bookman Old Style" w:hAnsi="Bookman Old Style"/>
          <w:sz w:val="24"/>
          <w:szCs w:val="24"/>
        </w:rPr>
        <w:lastRenderedPageBreak/>
        <w:t>metode dan asumsi yang digunakan dalam menyusun analisis sensitivitas;</w:t>
      </w:r>
    </w:p>
    <w:p w14:paraId="50FCCA77" w14:textId="154258DA" w:rsidR="00910347" w:rsidRPr="00910347" w:rsidRDefault="00910347" w:rsidP="00910347">
      <w:pPr>
        <w:pStyle w:val="ListParagraph"/>
        <w:numPr>
          <w:ilvl w:val="0"/>
          <w:numId w:val="430"/>
        </w:numPr>
        <w:spacing w:after="0" w:line="240" w:lineRule="auto"/>
        <w:ind w:left="3969" w:hanging="567"/>
        <w:jc w:val="both"/>
        <w:rPr>
          <w:rFonts w:ascii="Bookman Old Style" w:hAnsi="Bookman Old Style"/>
          <w:sz w:val="24"/>
          <w:szCs w:val="24"/>
        </w:rPr>
      </w:pPr>
      <w:r w:rsidRPr="00910347">
        <w:rPr>
          <w:rFonts w:ascii="Bookman Old Style" w:hAnsi="Bookman Old Style"/>
          <w:sz w:val="24"/>
          <w:szCs w:val="24"/>
        </w:rPr>
        <w:t>perubahan metode dan asumsi yang digunakan sebelumnya; dan</w:t>
      </w:r>
    </w:p>
    <w:p w14:paraId="0CF01B7D" w14:textId="6CA1861F" w:rsidR="00910347" w:rsidRPr="00910347" w:rsidRDefault="00910347" w:rsidP="00910347">
      <w:pPr>
        <w:pStyle w:val="ListParagraph"/>
        <w:numPr>
          <w:ilvl w:val="0"/>
          <w:numId w:val="428"/>
        </w:numPr>
        <w:spacing w:after="0" w:line="240" w:lineRule="auto"/>
        <w:ind w:left="3402" w:hanging="567"/>
        <w:jc w:val="both"/>
        <w:rPr>
          <w:rFonts w:ascii="Bookman Old Style" w:hAnsi="Bookman Old Style"/>
          <w:sz w:val="24"/>
          <w:szCs w:val="24"/>
        </w:rPr>
      </w:pPr>
      <w:r w:rsidRPr="00910347">
        <w:rPr>
          <w:rFonts w:ascii="Bookman Old Style" w:hAnsi="Bookman Old Style"/>
          <w:sz w:val="24"/>
          <w:szCs w:val="24"/>
        </w:rPr>
        <w:t>risiko lainnya yang dimiliki oleh Emiten atau Perusahaan Publik.</w:t>
      </w:r>
    </w:p>
    <w:p w14:paraId="1A013781" w14:textId="20907705" w:rsidR="00910347" w:rsidRDefault="00910347" w:rsidP="00910347">
      <w:pPr>
        <w:pStyle w:val="ListParagraph"/>
        <w:numPr>
          <w:ilvl w:val="0"/>
          <w:numId w:val="427"/>
        </w:numPr>
        <w:spacing w:after="0" w:line="240" w:lineRule="auto"/>
        <w:ind w:left="2835" w:hanging="567"/>
        <w:jc w:val="both"/>
        <w:rPr>
          <w:rFonts w:ascii="Bookman Old Style" w:hAnsi="Bookman Old Style"/>
          <w:sz w:val="24"/>
          <w:szCs w:val="24"/>
        </w:rPr>
      </w:pPr>
      <w:r w:rsidRPr="00910347">
        <w:rPr>
          <w:rFonts w:ascii="Bookman Old Style" w:hAnsi="Bookman Old Style"/>
          <w:sz w:val="24"/>
          <w:szCs w:val="24"/>
        </w:rPr>
        <w:t>Pengungkapan sebagaimana dimaksud dalam huruf a) terdiri atas pengungkapan kualitatif dan pengungkapan kuantitatif untuk setiap jenis risiko yang timbul dari instrumen keuangan. Pengungkapan kualitatif dalam konteks pengungkapan kuantitatif memungkinkan pengguna laporan keuangan menghubungkan pengungkapan yang terkait, sehingga pengguna laporan keuangan dapat memahami gambaran keseluruhan mengenai sifat dan cakupan risiko yang timbul dari instrumen keuangan. Interaksi antara pengungkapan kualitatif dan kuantitatif menghasilkan pengungkapan informasi dengan suatu cara yang memungkinkan pengguna laporan keuangan mampu mengevaluasi eksposur risiko entitas dengan lebih baik.</w:t>
      </w:r>
    </w:p>
    <w:p w14:paraId="5B1F1BCE" w14:textId="77777777" w:rsidR="00AA18F5" w:rsidRDefault="00910347" w:rsidP="00AA18F5">
      <w:pPr>
        <w:pStyle w:val="ListParagraph"/>
        <w:numPr>
          <w:ilvl w:val="0"/>
          <w:numId w:val="373"/>
        </w:numPr>
        <w:spacing w:after="0" w:line="240" w:lineRule="auto"/>
        <w:ind w:left="2268" w:hanging="567"/>
        <w:rPr>
          <w:rFonts w:ascii="Bookman Old Style" w:hAnsi="Bookman Old Style"/>
          <w:sz w:val="24"/>
          <w:szCs w:val="24"/>
        </w:rPr>
      </w:pPr>
      <w:r w:rsidRPr="00910347">
        <w:rPr>
          <w:rFonts w:ascii="Bookman Old Style" w:hAnsi="Bookman Old Style"/>
          <w:sz w:val="24"/>
          <w:szCs w:val="24"/>
        </w:rPr>
        <w:t>Pengelolaan Modal</w:t>
      </w:r>
    </w:p>
    <w:p w14:paraId="7135BE28" w14:textId="613F7958" w:rsidR="00910347" w:rsidRPr="00AA18F5" w:rsidRDefault="00910347" w:rsidP="007F146A">
      <w:pPr>
        <w:pStyle w:val="ListParagraph"/>
        <w:spacing w:after="0" w:line="240" w:lineRule="auto"/>
        <w:ind w:left="2268"/>
        <w:jc w:val="both"/>
        <w:rPr>
          <w:rFonts w:ascii="Bookman Old Style" w:hAnsi="Bookman Old Style"/>
          <w:sz w:val="24"/>
          <w:szCs w:val="24"/>
        </w:rPr>
      </w:pPr>
      <w:r w:rsidRPr="00AA18F5">
        <w:rPr>
          <w:rFonts w:ascii="Bookman Old Style" w:hAnsi="Bookman Old Style"/>
          <w:sz w:val="24"/>
          <w:szCs w:val="24"/>
        </w:rPr>
        <w:t>Emiten atau Perusahaan Publik wajib mengungkapkan antara lain:</w:t>
      </w:r>
    </w:p>
    <w:p w14:paraId="35CCF66C" w14:textId="2BAD327F" w:rsidR="00910347" w:rsidRPr="00910347" w:rsidRDefault="00910347" w:rsidP="00943E29">
      <w:pPr>
        <w:pStyle w:val="ListParagraph"/>
        <w:numPr>
          <w:ilvl w:val="0"/>
          <w:numId w:val="431"/>
        </w:numPr>
        <w:spacing w:after="0" w:line="240" w:lineRule="auto"/>
        <w:ind w:left="2835" w:hanging="567"/>
        <w:jc w:val="both"/>
        <w:rPr>
          <w:rFonts w:ascii="Bookman Old Style" w:hAnsi="Bookman Old Style"/>
          <w:sz w:val="24"/>
          <w:szCs w:val="24"/>
        </w:rPr>
      </w:pPr>
      <w:r w:rsidRPr="00910347">
        <w:rPr>
          <w:rFonts w:ascii="Bookman Old Style" w:hAnsi="Bookman Old Style"/>
          <w:sz w:val="24"/>
          <w:szCs w:val="24"/>
        </w:rPr>
        <w:t>Informasi kualitatif tentang tujuan, kebijakan, dan proses Emiten atau Perusahaan Publik dalam mengelola permodalannya, termasuk:</w:t>
      </w:r>
    </w:p>
    <w:p w14:paraId="13166AAC" w14:textId="22BCDD2D" w:rsidR="00910347" w:rsidRPr="00910347" w:rsidRDefault="00910347" w:rsidP="00943E29">
      <w:pPr>
        <w:pStyle w:val="ListParagraph"/>
        <w:numPr>
          <w:ilvl w:val="0"/>
          <w:numId w:val="432"/>
        </w:numPr>
        <w:spacing w:after="0" w:line="240" w:lineRule="auto"/>
        <w:ind w:left="3402" w:hanging="567"/>
        <w:jc w:val="both"/>
        <w:rPr>
          <w:rFonts w:ascii="Bookman Old Style" w:hAnsi="Bookman Old Style"/>
          <w:sz w:val="24"/>
          <w:szCs w:val="24"/>
        </w:rPr>
      </w:pPr>
      <w:r w:rsidRPr="00910347">
        <w:rPr>
          <w:rFonts w:ascii="Bookman Old Style" w:hAnsi="Bookman Old Style"/>
          <w:sz w:val="24"/>
          <w:szCs w:val="24"/>
        </w:rPr>
        <w:t>deskripsi tentang bagian yang dikelola sebagai modal;</w:t>
      </w:r>
    </w:p>
    <w:p w14:paraId="5E070F5D" w14:textId="7DC11FA4" w:rsidR="00910347" w:rsidRPr="00910347" w:rsidRDefault="00910347" w:rsidP="00943E29">
      <w:pPr>
        <w:pStyle w:val="ListParagraph"/>
        <w:numPr>
          <w:ilvl w:val="0"/>
          <w:numId w:val="432"/>
        </w:numPr>
        <w:spacing w:after="0" w:line="240" w:lineRule="auto"/>
        <w:ind w:left="3402" w:hanging="567"/>
        <w:jc w:val="both"/>
        <w:rPr>
          <w:rFonts w:ascii="Bookman Old Style" w:hAnsi="Bookman Old Style"/>
          <w:sz w:val="24"/>
          <w:szCs w:val="24"/>
        </w:rPr>
      </w:pPr>
      <w:r w:rsidRPr="00910347">
        <w:rPr>
          <w:rFonts w:ascii="Bookman Old Style" w:hAnsi="Bookman Old Style"/>
          <w:sz w:val="24"/>
          <w:szCs w:val="24"/>
        </w:rPr>
        <w:t>sifat persyaratan dan implementasinya dalam hal Emiten atau Perusahaan Publik diharuskan untuk memenuhi persyaratan permodalan yang disyaratkan oleh pihak eksternal; dan</w:t>
      </w:r>
    </w:p>
    <w:p w14:paraId="4FE55C8B" w14:textId="74E7C17F" w:rsidR="00910347" w:rsidRPr="00910347" w:rsidRDefault="00910347" w:rsidP="00943E29">
      <w:pPr>
        <w:pStyle w:val="ListParagraph"/>
        <w:numPr>
          <w:ilvl w:val="0"/>
          <w:numId w:val="432"/>
        </w:numPr>
        <w:spacing w:after="0" w:line="240" w:lineRule="auto"/>
        <w:ind w:left="3402" w:hanging="567"/>
        <w:jc w:val="both"/>
        <w:rPr>
          <w:rFonts w:ascii="Bookman Old Style" w:hAnsi="Bookman Old Style"/>
          <w:sz w:val="24"/>
          <w:szCs w:val="24"/>
        </w:rPr>
      </w:pPr>
      <w:r w:rsidRPr="00910347">
        <w:rPr>
          <w:rFonts w:ascii="Bookman Old Style" w:hAnsi="Bookman Old Style"/>
          <w:sz w:val="24"/>
          <w:szCs w:val="24"/>
        </w:rPr>
        <w:t>cara Emiten atau Perusahaan Publik memenuhi tujuannya dalam mengelola modal;</w:t>
      </w:r>
    </w:p>
    <w:p w14:paraId="2D1C20B5" w14:textId="15574A31" w:rsidR="00910347" w:rsidRPr="00910347" w:rsidRDefault="00910347" w:rsidP="00943E29">
      <w:pPr>
        <w:pStyle w:val="ListParagraph"/>
        <w:numPr>
          <w:ilvl w:val="0"/>
          <w:numId w:val="431"/>
        </w:numPr>
        <w:spacing w:after="0" w:line="240" w:lineRule="auto"/>
        <w:ind w:left="2835" w:hanging="567"/>
        <w:jc w:val="both"/>
        <w:rPr>
          <w:rFonts w:ascii="Bookman Old Style" w:hAnsi="Bookman Old Style"/>
          <w:sz w:val="24"/>
          <w:szCs w:val="24"/>
        </w:rPr>
      </w:pPr>
      <w:r w:rsidRPr="00910347">
        <w:rPr>
          <w:rFonts w:ascii="Bookman Old Style" w:hAnsi="Bookman Old Style"/>
          <w:sz w:val="24"/>
          <w:szCs w:val="24"/>
        </w:rPr>
        <w:t>ringkasan data kuantitatif tentang bagian yang dikelola sebagai modal;</w:t>
      </w:r>
    </w:p>
    <w:p w14:paraId="2B1F7BEC" w14:textId="50C608ED" w:rsidR="00910347" w:rsidRPr="00910347" w:rsidRDefault="00910347" w:rsidP="00943E29">
      <w:pPr>
        <w:pStyle w:val="ListParagraph"/>
        <w:numPr>
          <w:ilvl w:val="0"/>
          <w:numId w:val="431"/>
        </w:numPr>
        <w:spacing w:after="0" w:line="240" w:lineRule="auto"/>
        <w:ind w:left="2835" w:hanging="567"/>
        <w:jc w:val="both"/>
        <w:rPr>
          <w:rFonts w:ascii="Bookman Old Style" w:hAnsi="Bookman Old Style"/>
          <w:sz w:val="24"/>
          <w:szCs w:val="24"/>
        </w:rPr>
      </w:pPr>
      <w:r w:rsidRPr="00910347">
        <w:rPr>
          <w:rFonts w:ascii="Bookman Old Style" w:hAnsi="Bookman Old Style"/>
          <w:sz w:val="24"/>
          <w:szCs w:val="24"/>
        </w:rPr>
        <w:t>setiap perubahan pada angka (1) dan angka (2) dari periode sebelumnya;</w:t>
      </w:r>
    </w:p>
    <w:p w14:paraId="71E1E11A" w14:textId="58513EBE" w:rsidR="00910347" w:rsidRPr="00910347" w:rsidRDefault="00910347" w:rsidP="00943E29">
      <w:pPr>
        <w:pStyle w:val="ListParagraph"/>
        <w:numPr>
          <w:ilvl w:val="0"/>
          <w:numId w:val="431"/>
        </w:numPr>
        <w:spacing w:after="0" w:line="240" w:lineRule="auto"/>
        <w:ind w:left="2835" w:hanging="567"/>
        <w:jc w:val="both"/>
        <w:rPr>
          <w:rFonts w:ascii="Bookman Old Style" w:hAnsi="Bookman Old Style"/>
          <w:sz w:val="24"/>
          <w:szCs w:val="24"/>
        </w:rPr>
      </w:pPr>
      <w:r w:rsidRPr="00910347">
        <w:rPr>
          <w:rFonts w:ascii="Bookman Old Style" w:hAnsi="Bookman Old Style"/>
          <w:sz w:val="24"/>
          <w:szCs w:val="24"/>
        </w:rPr>
        <w:t>pernyataan atas kepatuhan terhadap setiap persyaratan permodalan dari pihak eksternal (jika ada); dan</w:t>
      </w:r>
    </w:p>
    <w:p w14:paraId="6DADF9D6" w14:textId="3FE0E646" w:rsidR="00910347" w:rsidRDefault="00910347" w:rsidP="00943E29">
      <w:pPr>
        <w:pStyle w:val="ListParagraph"/>
        <w:numPr>
          <w:ilvl w:val="0"/>
          <w:numId w:val="431"/>
        </w:numPr>
        <w:spacing w:after="0" w:line="240" w:lineRule="auto"/>
        <w:ind w:left="2835" w:hanging="567"/>
        <w:jc w:val="both"/>
        <w:rPr>
          <w:rFonts w:ascii="Bookman Old Style" w:hAnsi="Bookman Old Style"/>
          <w:sz w:val="24"/>
          <w:szCs w:val="24"/>
        </w:rPr>
      </w:pPr>
      <w:r w:rsidRPr="00910347">
        <w:rPr>
          <w:rFonts w:ascii="Bookman Old Style" w:hAnsi="Bookman Old Style"/>
          <w:sz w:val="24"/>
          <w:szCs w:val="24"/>
        </w:rPr>
        <w:t>konsekuensi dari ketidakpatuhan persyaratan permodalan dari pihak eksternal, apabila terjadi ketidakpatuhan.</w:t>
      </w:r>
    </w:p>
    <w:p w14:paraId="34A40E62" w14:textId="559F9A77" w:rsidR="00910347" w:rsidRDefault="00AA18F5" w:rsidP="00762E5E">
      <w:pPr>
        <w:pStyle w:val="ListParagraph"/>
        <w:numPr>
          <w:ilvl w:val="0"/>
          <w:numId w:val="373"/>
        </w:numPr>
        <w:spacing w:after="0" w:line="240" w:lineRule="auto"/>
        <w:ind w:left="2268" w:hanging="567"/>
        <w:rPr>
          <w:rFonts w:ascii="Bookman Old Style" w:hAnsi="Bookman Old Style"/>
          <w:sz w:val="24"/>
          <w:szCs w:val="24"/>
        </w:rPr>
      </w:pPr>
      <w:r w:rsidRPr="00AA18F5">
        <w:rPr>
          <w:rFonts w:ascii="Bookman Old Style" w:hAnsi="Bookman Old Style"/>
          <w:sz w:val="24"/>
          <w:szCs w:val="24"/>
        </w:rPr>
        <w:t>Transaksi Nonkas</w:t>
      </w:r>
    </w:p>
    <w:p w14:paraId="5B2CD774" w14:textId="77777777" w:rsidR="00AA18F5" w:rsidRDefault="00AA18F5" w:rsidP="00943E29">
      <w:pPr>
        <w:pStyle w:val="ListParagraph"/>
        <w:numPr>
          <w:ilvl w:val="0"/>
          <w:numId w:val="433"/>
        </w:numPr>
        <w:spacing w:after="0" w:line="240" w:lineRule="auto"/>
        <w:ind w:left="2835" w:hanging="567"/>
        <w:jc w:val="both"/>
        <w:rPr>
          <w:rFonts w:ascii="Bookman Old Style" w:hAnsi="Bookman Old Style"/>
          <w:sz w:val="24"/>
          <w:szCs w:val="24"/>
        </w:rPr>
      </w:pPr>
      <w:r w:rsidRPr="00AA18F5">
        <w:rPr>
          <w:rFonts w:ascii="Bookman Old Style" w:hAnsi="Bookman Old Style"/>
          <w:sz w:val="24"/>
          <w:szCs w:val="24"/>
        </w:rPr>
        <w:t xml:space="preserve">Emiten atau Perusahaan Publik wajib mengungkapkan aktivitas investasi dan pendanaan yang tidak mensyaratkan penggunaan Kas dan Setara Kas yang tidak termasuk dalam laporan arus kas. </w:t>
      </w:r>
    </w:p>
    <w:p w14:paraId="66F5B18D" w14:textId="7E10878B" w:rsidR="00AA18F5" w:rsidRPr="00AA18F5" w:rsidRDefault="00AA18F5" w:rsidP="00943E29">
      <w:pPr>
        <w:pStyle w:val="ListParagraph"/>
        <w:numPr>
          <w:ilvl w:val="0"/>
          <w:numId w:val="433"/>
        </w:numPr>
        <w:spacing w:after="0" w:line="240" w:lineRule="auto"/>
        <w:ind w:left="2835" w:hanging="567"/>
        <w:jc w:val="both"/>
        <w:rPr>
          <w:rFonts w:ascii="Bookman Old Style" w:hAnsi="Bookman Old Style"/>
          <w:sz w:val="24"/>
          <w:szCs w:val="24"/>
        </w:rPr>
      </w:pPr>
      <w:r w:rsidRPr="00AA18F5">
        <w:rPr>
          <w:rFonts w:ascii="Bookman Old Style" w:hAnsi="Bookman Old Style"/>
          <w:sz w:val="24"/>
          <w:szCs w:val="24"/>
        </w:rPr>
        <w:t>Transaksi yang tidak mempengaruhi arus kas antara lain berupa perolehan Aset secara kredit atau sewa, akuisisi melalui penerbitan instrumen ekuitas, dan konversi utang menjadi ekuitas.</w:t>
      </w:r>
    </w:p>
    <w:p w14:paraId="79192B50" w14:textId="3592DDF9" w:rsidR="00AA18F5" w:rsidRDefault="00AA18F5" w:rsidP="00AA18F5">
      <w:pPr>
        <w:pStyle w:val="ListParagraph"/>
        <w:numPr>
          <w:ilvl w:val="0"/>
          <w:numId w:val="373"/>
        </w:numPr>
        <w:spacing w:after="0" w:line="240" w:lineRule="auto"/>
        <w:ind w:left="2268" w:hanging="567"/>
        <w:jc w:val="both"/>
        <w:rPr>
          <w:rFonts w:ascii="Bookman Old Style" w:hAnsi="Bookman Old Style"/>
          <w:sz w:val="24"/>
          <w:szCs w:val="24"/>
        </w:rPr>
      </w:pPr>
      <w:r w:rsidRPr="00AA18F5">
        <w:rPr>
          <w:rFonts w:ascii="Bookman Old Style" w:hAnsi="Bookman Old Style"/>
          <w:sz w:val="24"/>
          <w:szCs w:val="24"/>
        </w:rPr>
        <w:lastRenderedPageBreak/>
        <w:t>Perubahan pada Liabilitas yang Timbul dari Aktivitas Pendanaan</w:t>
      </w:r>
    </w:p>
    <w:p w14:paraId="67453B16" w14:textId="77777777" w:rsidR="00AA18F5" w:rsidRPr="00AA18F5" w:rsidRDefault="00AA18F5" w:rsidP="00AA18F5">
      <w:pPr>
        <w:pStyle w:val="ListParagraph"/>
        <w:spacing w:after="0" w:line="240" w:lineRule="auto"/>
        <w:ind w:left="2268"/>
        <w:jc w:val="both"/>
        <w:rPr>
          <w:rFonts w:ascii="Bookman Old Style" w:hAnsi="Bookman Old Style"/>
          <w:sz w:val="24"/>
          <w:szCs w:val="24"/>
        </w:rPr>
      </w:pPr>
      <w:r w:rsidRPr="00AA18F5">
        <w:rPr>
          <w:rFonts w:ascii="Bookman Old Style" w:hAnsi="Bookman Old Style"/>
          <w:sz w:val="24"/>
          <w:szCs w:val="24"/>
        </w:rPr>
        <w:t>Emiten atau Perusahaan Publik wajib mengungkapkan rekonsiliasi atas liabilitas yang timbul dari aktivitas pendanaan yang berasal dari arus kas dan perubahan nonkas, antara lain:</w:t>
      </w:r>
    </w:p>
    <w:p w14:paraId="65F8BBA4" w14:textId="567A040C" w:rsidR="00AA18F5" w:rsidRPr="00AA18F5" w:rsidRDefault="00AA18F5" w:rsidP="00943E29">
      <w:pPr>
        <w:pStyle w:val="ListParagraph"/>
        <w:numPr>
          <w:ilvl w:val="0"/>
          <w:numId w:val="434"/>
        </w:numPr>
        <w:spacing w:after="0" w:line="240" w:lineRule="auto"/>
        <w:ind w:left="2835" w:hanging="567"/>
        <w:jc w:val="both"/>
        <w:rPr>
          <w:rFonts w:ascii="Bookman Old Style" w:hAnsi="Bookman Old Style"/>
          <w:sz w:val="24"/>
          <w:szCs w:val="24"/>
        </w:rPr>
      </w:pPr>
      <w:r w:rsidRPr="00AA18F5">
        <w:rPr>
          <w:rFonts w:ascii="Bookman Old Style" w:hAnsi="Bookman Old Style"/>
          <w:sz w:val="24"/>
          <w:szCs w:val="24"/>
        </w:rPr>
        <w:t>perubahan dari arus kas pendanaan;</w:t>
      </w:r>
    </w:p>
    <w:p w14:paraId="12437E10" w14:textId="2A91D758" w:rsidR="00AA18F5" w:rsidRPr="00AA18F5" w:rsidRDefault="00AA18F5" w:rsidP="00943E29">
      <w:pPr>
        <w:pStyle w:val="ListParagraph"/>
        <w:numPr>
          <w:ilvl w:val="0"/>
          <w:numId w:val="434"/>
        </w:numPr>
        <w:spacing w:after="0" w:line="240" w:lineRule="auto"/>
        <w:ind w:left="2835" w:hanging="567"/>
        <w:jc w:val="both"/>
        <w:rPr>
          <w:rFonts w:ascii="Bookman Old Style" w:hAnsi="Bookman Old Style"/>
          <w:sz w:val="24"/>
          <w:szCs w:val="24"/>
        </w:rPr>
      </w:pPr>
      <w:r w:rsidRPr="00AA18F5">
        <w:rPr>
          <w:rFonts w:ascii="Bookman Old Style" w:hAnsi="Bookman Old Style"/>
          <w:sz w:val="24"/>
          <w:szCs w:val="24"/>
        </w:rPr>
        <w:t>perubahan yang timbul dari perolehan atau kehilangan pengendalian entitas anak atau bisnis lain;</w:t>
      </w:r>
    </w:p>
    <w:p w14:paraId="4247EC7A" w14:textId="37FF10E1" w:rsidR="00AA18F5" w:rsidRPr="00AA18F5" w:rsidRDefault="00AA18F5" w:rsidP="00943E29">
      <w:pPr>
        <w:pStyle w:val="ListParagraph"/>
        <w:numPr>
          <w:ilvl w:val="0"/>
          <w:numId w:val="434"/>
        </w:numPr>
        <w:spacing w:after="0" w:line="240" w:lineRule="auto"/>
        <w:ind w:left="2835" w:hanging="567"/>
        <w:jc w:val="both"/>
        <w:rPr>
          <w:rFonts w:ascii="Bookman Old Style" w:hAnsi="Bookman Old Style"/>
          <w:sz w:val="24"/>
          <w:szCs w:val="24"/>
        </w:rPr>
      </w:pPr>
      <w:r w:rsidRPr="00AA18F5">
        <w:rPr>
          <w:rFonts w:ascii="Bookman Old Style" w:hAnsi="Bookman Old Style"/>
          <w:sz w:val="24"/>
          <w:szCs w:val="24"/>
        </w:rPr>
        <w:t>dampak perubahan tingkat kurs valuta asing;</w:t>
      </w:r>
    </w:p>
    <w:p w14:paraId="5C47D4CB" w14:textId="4F374D45" w:rsidR="00AA18F5" w:rsidRPr="00AA18F5" w:rsidRDefault="00AA18F5" w:rsidP="00943E29">
      <w:pPr>
        <w:pStyle w:val="ListParagraph"/>
        <w:numPr>
          <w:ilvl w:val="0"/>
          <w:numId w:val="434"/>
        </w:numPr>
        <w:spacing w:after="0" w:line="240" w:lineRule="auto"/>
        <w:ind w:left="2835" w:hanging="567"/>
        <w:jc w:val="both"/>
        <w:rPr>
          <w:rFonts w:ascii="Bookman Old Style" w:hAnsi="Bookman Old Style"/>
          <w:sz w:val="24"/>
          <w:szCs w:val="24"/>
        </w:rPr>
      </w:pPr>
      <w:r w:rsidRPr="00AA18F5">
        <w:rPr>
          <w:rFonts w:ascii="Bookman Old Style" w:hAnsi="Bookman Old Style"/>
          <w:sz w:val="24"/>
          <w:szCs w:val="24"/>
        </w:rPr>
        <w:t xml:space="preserve">perubahan pada nilai wajar; dan </w:t>
      </w:r>
    </w:p>
    <w:p w14:paraId="5E5A7C49" w14:textId="179C3F7D" w:rsidR="00AA18F5" w:rsidRDefault="00AA18F5" w:rsidP="00943E29">
      <w:pPr>
        <w:pStyle w:val="ListParagraph"/>
        <w:numPr>
          <w:ilvl w:val="0"/>
          <w:numId w:val="434"/>
        </w:numPr>
        <w:spacing w:after="0" w:line="240" w:lineRule="auto"/>
        <w:ind w:left="2835" w:hanging="567"/>
        <w:jc w:val="both"/>
        <w:rPr>
          <w:rFonts w:ascii="Bookman Old Style" w:hAnsi="Bookman Old Style"/>
          <w:sz w:val="24"/>
          <w:szCs w:val="24"/>
        </w:rPr>
      </w:pPr>
      <w:r w:rsidRPr="00AA18F5">
        <w:rPr>
          <w:rFonts w:ascii="Bookman Old Style" w:hAnsi="Bookman Old Style"/>
          <w:sz w:val="24"/>
          <w:szCs w:val="24"/>
        </w:rPr>
        <w:t xml:space="preserve">perubahan lainnya.  </w:t>
      </w:r>
    </w:p>
    <w:p w14:paraId="3039D450" w14:textId="1F8895DC" w:rsidR="00AA18F5" w:rsidRDefault="00AA18F5" w:rsidP="00AA18F5">
      <w:pPr>
        <w:pStyle w:val="ListParagraph"/>
        <w:numPr>
          <w:ilvl w:val="0"/>
          <w:numId w:val="373"/>
        </w:numPr>
        <w:spacing w:after="0" w:line="240" w:lineRule="auto"/>
        <w:ind w:left="2268" w:hanging="567"/>
        <w:jc w:val="both"/>
        <w:rPr>
          <w:rFonts w:ascii="Bookman Old Style" w:hAnsi="Bookman Old Style"/>
          <w:sz w:val="24"/>
          <w:szCs w:val="24"/>
        </w:rPr>
      </w:pPr>
      <w:r w:rsidRPr="00AA18F5">
        <w:rPr>
          <w:rFonts w:ascii="Bookman Old Style" w:hAnsi="Bookman Old Style"/>
          <w:sz w:val="24"/>
          <w:szCs w:val="24"/>
        </w:rPr>
        <w:t>Perikatan dan Kontingensi</w:t>
      </w:r>
    </w:p>
    <w:p w14:paraId="1E536169" w14:textId="494543CE" w:rsidR="00AA18F5" w:rsidRPr="00AA18F5" w:rsidRDefault="00AA18F5" w:rsidP="00943E29">
      <w:pPr>
        <w:pStyle w:val="ListParagraph"/>
        <w:numPr>
          <w:ilvl w:val="0"/>
          <w:numId w:val="435"/>
        </w:numPr>
        <w:spacing w:after="0" w:line="240" w:lineRule="auto"/>
        <w:ind w:left="2835" w:hanging="567"/>
        <w:jc w:val="both"/>
        <w:rPr>
          <w:rFonts w:ascii="Bookman Old Style" w:hAnsi="Bookman Old Style"/>
          <w:sz w:val="24"/>
          <w:szCs w:val="24"/>
        </w:rPr>
      </w:pPr>
      <w:r w:rsidRPr="00AA18F5">
        <w:rPr>
          <w:rFonts w:ascii="Bookman Old Style" w:hAnsi="Bookman Old Style"/>
          <w:sz w:val="24"/>
          <w:szCs w:val="24"/>
        </w:rPr>
        <w:t>Perikatan</w:t>
      </w:r>
    </w:p>
    <w:p w14:paraId="7FCCAEF1" w14:textId="77777777" w:rsidR="00AA18F5" w:rsidRPr="00AA18F5" w:rsidRDefault="00AA18F5" w:rsidP="00AA18F5">
      <w:pPr>
        <w:pStyle w:val="ListParagraph"/>
        <w:spacing w:after="0" w:line="240" w:lineRule="auto"/>
        <w:ind w:left="2835"/>
        <w:jc w:val="both"/>
        <w:rPr>
          <w:rFonts w:ascii="Bookman Old Style" w:hAnsi="Bookman Old Style"/>
          <w:sz w:val="24"/>
          <w:szCs w:val="24"/>
        </w:rPr>
      </w:pPr>
      <w:r w:rsidRPr="00AA18F5">
        <w:rPr>
          <w:rFonts w:ascii="Bookman Old Style" w:hAnsi="Bookman Old Style"/>
          <w:sz w:val="24"/>
          <w:szCs w:val="24"/>
        </w:rPr>
        <w:t>Emiten atau Perusahaan Publik wajib mengungkapkan antara lain:</w:t>
      </w:r>
    </w:p>
    <w:p w14:paraId="6A603D6C" w14:textId="427D7809" w:rsidR="00AA18F5" w:rsidRPr="00AA18F5" w:rsidRDefault="00AA18F5" w:rsidP="00943E29">
      <w:pPr>
        <w:pStyle w:val="ListParagraph"/>
        <w:numPr>
          <w:ilvl w:val="0"/>
          <w:numId w:val="436"/>
        </w:numPr>
        <w:spacing w:after="0" w:line="240" w:lineRule="auto"/>
        <w:ind w:left="3402" w:hanging="567"/>
        <w:jc w:val="both"/>
        <w:rPr>
          <w:rFonts w:ascii="Bookman Old Style" w:hAnsi="Bookman Old Style"/>
          <w:sz w:val="24"/>
          <w:szCs w:val="24"/>
        </w:rPr>
      </w:pPr>
      <w:r w:rsidRPr="00AA18F5">
        <w:rPr>
          <w:rFonts w:ascii="Bookman Old Style" w:hAnsi="Bookman Old Style"/>
          <w:sz w:val="24"/>
          <w:szCs w:val="24"/>
        </w:rPr>
        <w:t>perikatan yang meliputi:</w:t>
      </w:r>
    </w:p>
    <w:p w14:paraId="09214B67" w14:textId="0C30F2D5" w:rsidR="00AA18F5" w:rsidRPr="00AA18F5" w:rsidRDefault="00AA18F5" w:rsidP="00943E29">
      <w:pPr>
        <w:pStyle w:val="ListParagraph"/>
        <w:numPr>
          <w:ilvl w:val="0"/>
          <w:numId w:val="438"/>
        </w:numPr>
        <w:spacing w:after="0" w:line="240" w:lineRule="auto"/>
        <w:ind w:left="3969" w:hanging="567"/>
        <w:jc w:val="both"/>
        <w:rPr>
          <w:rFonts w:ascii="Bookman Old Style" w:hAnsi="Bookman Old Style"/>
          <w:sz w:val="24"/>
          <w:szCs w:val="24"/>
        </w:rPr>
      </w:pPr>
      <w:r w:rsidRPr="00AA18F5">
        <w:rPr>
          <w:rFonts w:ascii="Bookman Old Style" w:hAnsi="Bookman Old Style"/>
          <w:sz w:val="24"/>
          <w:szCs w:val="24"/>
        </w:rPr>
        <w:t>perjanjian sewa, keagenan dan distribusi, bantuan manajemen dan teknis, royalti, dan lisensi, diungkapkan:</w:t>
      </w:r>
    </w:p>
    <w:p w14:paraId="5D5668DC" w14:textId="71152DE5" w:rsidR="00AA18F5" w:rsidRPr="00AA18F5" w:rsidRDefault="00AA18F5" w:rsidP="00943E29">
      <w:pPr>
        <w:pStyle w:val="ListParagraph"/>
        <w:numPr>
          <w:ilvl w:val="0"/>
          <w:numId w:val="439"/>
        </w:numPr>
        <w:spacing w:after="0" w:line="240" w:lineRule="auto"/>
        <w:ind w:left="4536" w:hanging="567"/>
        <w:jc w:val="both"/>
        <w:rPr>
          <w:rFonts w:ascii="Bookman Old Style" w:hAnsi="Bookman Old Style"/>
          <w:sz w:val="24"/>
          <w:szCs w:val="24"/>
        </w:rPr>
      </w:pPr>
      <w:r w:rsidRPr="00AA18F5">
        <w:rPr>
          <w:rFonts w:ascii="Bookman Old Style" w:hAnsi="Bookman Old Style"/>
          <w:sz w:val="24"/>
          <w:szCs w:val="24"/>
        </w:rPr>
        <w:t>pihak-pihak yang terkait dalam perjanjian;</w:t>
      </w:r>
    </w:p>
    <w:p w14:paraId="5701B3D6" w14:textId="606DE90A" w:rsidR="00AA18F5" w:rsidRPr="00AA18F5" w:rsidRDefault="00AA18F5" w:rsidP="00943E29">
      <w:pPr>
        <w:pStyle w:val="ListParagraph"/>
        <w:numPr>
          <w:ilvl w:val="0"/>
          <w:numId w:val="439"/>
        </w:numPr>
        <w:spacing w:after="0" w:line="240" w:lineRule="auto"/>
        <w:ind w:left="4536" w:hanging="567"/>
        <w:jc w:val="both"/>
        <w:rPr>
          <w:rFonts w:ascii="Bookman Old Style" w:hAnsi="Bookman Old Style"/>
          <w:sz w:val="24"/>
          <w:szCs w:val="24"/>
        </w:rPr>
      </w:pPr>
      <w:r w:rsidRPr="00AA18F5">
        <w:rPr>
          <w:rFonts w:ascii="Bookman Old Style" w:hAnsi="Bookman Old Style"/>
          <w:sz w:val="24"/>
          <w:szCs w:val="24"/>
        </w:rPr>
        <w:t>periode berlakunya perikatan;</w:t>
      </w:r>
    </w:p>
    <w:p w14:paraId="775CF281" w14:textId="73920EF4" w:rsidR="00AA18F5" w:rsidRPr="00AA18F5" w:rsidRDefault="00AA18F5" w:rsidP="00943E29">
      <w:pPr>
        <w:pStyle w:val="ListParagraph"/>
        <w:numPr>
          <w:ilvl w:val="0"/>
          <w:numId w:val="439"/>
        </w:numPr>
        <w:spacing w:after="0" w:line="240" w:lineRule="auto"/>
        <w:ind w:left="4536" w:hanging="567"/>
        <w:jc w:val="both"/>
        <w:rPr>
          <w:rFonts w:ascii="Bookman Old Style" w:hAnsi="Bookman Old Style"/>
          <w:sz w:val="24"/>
          <w:szCs w:val="24"/>
        </w:rPr>
      </w:pPr>
      <w:r w:rsidRPr="00AA18F5">
        <w:rPr>
          <w:rFonts w:ascii="Bookman Old Style" w:hAnsi="Bookman Old Style"/>
          <w:sz w:val="24"/>
          <w:szCs w:val="24"/>
        </w:rPr>
        <w:t>dasar penentuan kompensasi dan denda;</w:t>
      </w:r>
    </w:p>
    <w:p w14:paraId="43D02FEE" w14:textId="45549D2D" w:rsidR="00AA18F5" w:rsidRPr="00AA18F5" w:rsidRDefault="00AA18F5" w:rsidP="00943E29">
      <w:pPr>
        <w:pStyle w:val="ListParagraph"/>
        <w:numPr>
          <w:ilvl w:val="0"/>
          <w:numId w:val="439"/>
        </w:numPr>
        <w:spacing w:after="0" w:line="240" w:lineRule="auto"/>
        <w:ind w:left="4536" w:hanging="567"/>
        <w:jc w:val="both"/>
        <w:rPr>
          <w:rFonts w:ascii="Bookman Old Style" w:hAnsi="Bookman Old Style"/>
          <w:sz w:val="24"/>
          <w:szCs w:val="24"/>
        </w:rPr>
      </w:pPr>
      <w:r w:rsidRPr="00AA18F5">
        <w:rPr>
          <w:rFonts w:ascii="Bookman Old Style" w:hAnsi="Bookman Old Style"/>
          <w:sz w:val="24"/>
          <w:szCs w:val="24"/>
        </w:rPr>
        <w:t>jumlah beban atau pendapatan pada periode pelaporan; dan</w:t>
      </w:r>
    </w:p>
    <w:p w14:paraId="24CB9B0C" w14:textId="5A1EAEF9" w:rsidR="00AA18F5" w:rsidRPr="00AA18F5" w:rsidRDefault="00AA18F5" w:rsidP="00943E29">
      <w:pPr>
        <w:pStyle w:val="ListParagraph"/>
        <w:numPr>
          <w:ilvl w:val="0"/>
          <w:numId w:val="439"/>
        </w:numPr>
        <w:spacing w:after="0" w:line="240" w:lineRule="auto"/>
        <w:ind w:left="4536" w:hanging="567"/>
        <w:jc w:val="both"/>
        <w:rPr>
          <w:rFonts w:ascii="Bookman Old Style" w:hAnsi="Bookman Old Style"/>
          <w:sz w:val="24"/>
          <w:szCs w:val="24"/>
        </w:rPr>
      </w:pPr>
      <w:r w:rsidRPr="00AA18F5">
        <w:rPr>
          <w:rFonts w:ascii="Bookman Old Style" w:hAnsi="Bookman Old Style"/>
          <w:sz w:val="24"/>
          <w:szCs w:val="24"/>
        </w:rPr>
        <w:t>pembatasan-pembatasan lainnya;</w:t>
      </w:r>
    </w:p>
    <w:p w14:paraId="3207F02E" w14:textId="0BFFA876" w:rsidR="00AA18F5" w:rsidRPr="00AA18F5" w:rsidRDefault="00AA18F5" w:rsidP="00943E29">
      <w:pPr>
        <w:pStyle w:val="ListParagraph"/>
        <w:numPr>
          <w:ilvl w:val="0"/>
          <w:numId w:val="438"/>
        </w:numPr>
        <w:spacing w:after="0" w:line="240" w:lineRule="auto"/>
        <w:ind w:left="3969" w:hanging="567"/>
        <w:jc w:val="both"/>
        <w:rPr>
          <w:rFonts w:ascii="Bookman Old Style" w:hAnsi="Bookman Old Style"/>
          <w:sz w:val="24"/>
          <w:szCs w:val="24"/>
        </w:rPr>
      </w:pPr>
      <w:r w:rsidRPr="00AA18F5">
        <w:rPr>
          <w:rFonts w:ascii="Bookman Old Style" w:hAnsi="Bookman Old Style"/>
          <w:sz w:val="24"/>
          <w:szCs w:val="24"/>
        </w:rPr>
        <w:t>kontrak atau perjanjian yang memerlukan penggunaan dana di masa yang akan datang, seperti pembangunan pabrik, perjanjian pembelian, ikatan untuk investasi, diungkapkan:</w:t>
      </w:r>
    </w:p>
    <w:p w14:paraId="7595DFDC" w14:textId="001D86DA" w:rsidR="00AA18F5" w:rsidRPr="00AA18F5" w:rsidRDefault="00AA18F5" w:rsidP="00943E29">
      <w:pPr>
        <w:pStyle w:val="ListParagraph"/>
        <w:numPr>
          <w:ilvl w:val="0"/>
          <w:numId w:val="440"/>
        </w:numPr>
        <w:spacing w:after="0" w:line="240" w:lineRule="auto"/>
        <w:ind w:left="4536" w:hanging="567"/>
        <w:jc w:val="both"/>
        <w:rPr>
          <w:rFonts w:ascii="Bookman Old Style" w:hAnsi="Bookman Old Style"/>
          <w:sz w:val="24"/>
          <w:szCs w:val="24"/>
        </w:rPr>
      </w:pPr>
      <w:r w:rsidRPr="00AA18F5">
        <w:rPr>
          <w:rFonts w:ascii="Bookman Old Style" w:hAnsi="Bookman Old Style"/>
          <w:sz w:val="24"/>
          <w:szCs w:val="24"/>
        </w:rPr>
        <w:t>pihak-pihak yang terkait dalam perjanjian;</w:t>
      </w:r>
    </w:p>
    <w:p w14:paraId="11BA023F" w14:textId="65577FA5" w:rsidR="00AA18F5" w:rsidRPr="00AA18F5" w:rsidRDefault="00AA18F5" w:rsidP="00943E29">
      <w:pPr>
        <w:pStyle w:val="ListParagraph"/>
        <w:numPr>
          <w:ilvl w:val="0"/>
          <w:numId w:val="440"/>
        </w:numPr>
        <w:spacing w:after="0" w:line="240" w:lineRule="auto"/>
        <w:ind w:left="4536" w:hanging="567"/>
        <w:jc w:val="both"/>
        <w:rPr>
          <w:rFonts w:ascii="Bookman Old Style" w:hAnsi="Bookman Old Style"/>
          <w:sz w:val="24"/>
          <w:szCs w:val="24"/>
        </w:rPr>
      </w:pPr>
      <w:r w:rsidRPr="00AA18F5">
        <w:rPr>
          <w:rFonts w:ascii="Bookman Old Style" w:hAnsi="Bookman Old Style"/>
          <w:sz w:val="24"/>
          <w:szCs w:val="24"/>
        </w:rPr>
        <w:t>periode berlakunya perikatan;</w:t>
      </w:r>
    </w:p>
    <w:p w14:paraId="27F4E02A" w14:textId="68C8D713" w:rsidR="00AA18F5" w:rsidRPr="00AA18F5" w:rsidRDefault="00AA18F5" w:rsidP="00943E29">
      <w:pPr>
        <w:pStyle w:val="ListParagraph"/>
        <w:numPr>
          <w:ilvl w:val="0"/>
          <w:numId w:val="440"/>
        </w:numPr>
        <w:spacing w:after="0" w:line="240" w:lineRule="auto"/>
        <w:ind w:left="4536" w:hanging="567"/>
        <w:jc w:val="both"/>
        <w:rPr>
          <w:rFonts w:ascii="Bookman Old Style" w:hAnsi="Bookman Old Style"/>
          <w:sz w:val="24"/>
          <w:szCs w:val="24"/>
        </w:rPr>
      </w:pPr>
      <w:r w:rsidRPr="00AA18F5">
        <w:rPr>
          <w:rFonts w:ascii="Bookman Old Style" w:hAnsi="Bookman Old Style"/>
          <w:sz w:val="24"/>
          <w:szCs w:val="24"/>
        </w:rPr>
        <w:t>nilai keseluruhan, mata uang, dan bagian yang telah direalisasi; dan</w:t>
      </w:r>
    </w:p>
    <w:p w14:paraId="7848645A" w14:textId="7BEFD096" w:rsidR="00AA18F5" w:rsidRPr="00AA18F5" w:rsidRDefault="00AA18F5" w:rsidP="00943E29">
      <w:pPr>
        <w:pStyle w:val="ListParagraph"/>
        <w:numPr>
          <w:ilvl w:val="0"/>
          <w:numId w:val="440"/>
        </w:numPr>
        <w:spacing w:after="0" w:line="240" w:lineRule="auto"/>
        <w:ind w:left="4536" w:hanging="567"/>
        <w:jc w:val="both"/>
        <w:rPr>
          <w:rFonts w:ascii="Bookman Old Style" w:hAnsi="Bookman Old Style"/>
          <w:sz w:val="24"/>
          <w:szCs w:val="24"/>
        </w:rPr>
      </w:pPr>
      <w:r w:rsidRPr="00AA18F5">
        <w:rPr>
          <w:rFonts w:ascii="Bookman Old Style" w:hAnsi="Bookman Old Style"/>
          <w:sz w:val="24"/>
          <w:szCs w:val="24"/>
        </w:rPr>
        <w:t>sanksi-sanksi;</w:t>
      </w:r>
    </w:p>
    <w:p w14:paraId="0C3EBA46" w14:textId="5D70261E" w:rsidR="00AA18F5" w:rsidRPr="00AA18F5" w:rsidRDefault="00AA18F5" w:rsidP="00943E29">
      <w:pPr>
        <w:pStyle w:val="ListParagraph"/>
        <w:numPr>
          <w:ilvl w:val="0"/>
          <w:numId w:val="436"/>
        </w:numPr>
        <w:spacing w:after="0" w:line="240" w:lineRule="auto"/>
        <w:ind w:left="3402" w:hanging="567"/>
        <w:jc w:val="both"/>
        <w:rPr>
          <w:rFonts w:ascii="Bookman Old Style" w:hAnsi="Bookman Old Style"/>
          <w:sz w:val="24"/>
          <w:szCs w:val="24"/>
        </w:rPr>
      </w:pPr>
      <w:r w:rsidRPr="00AA18F5">
        <w:rPr>
          <w:rFonts w:ascii="Bookman Old Style" w:hAnsi="Bookman Old Style"/>
          <w:sz w:val="24"/>
          <w:szCs w:val="24"/>
        </w:rPr>
        <w:t>pemberian jaminan atau garansi, diungkapkan:</w:t>
      </w:r>
    </w:p>
    <w:p w14:paraId="5D7CC05B" w14:textId="2D82B0D7" w:rsidR="00AA18F5" w:rsidRPr="00AA18F5" w:rsidRDefault="00AA18F5" w:rsidP="00943E29">
      <w:pPr>
        <w:pStyle w:val="ListParagraph"/>
        <w:numPr>
          <w:ilvl w:val="0"/>
          <w:numId w:val="441"/>
        </w:numPr>
        <w:spacing w:after="0" w:line="240" w:lineRule="auto"/>
        <w:ind w:left="3969" w:hanging="567"/>
        <w:jc w:val="both"/>
        <w:rPr>
          <w:rFonts w:ascii="Bookman Old Style" w:hAnsi="Bookman Old Style"/>
          <w:sz w:val="24"/>
          <w:szCs w:val="24"/>
        </w:rPr>
      </w:pPr>
      <w:r w:rsidRPr="00AA18F5">
        <w:rPr>
          <w:rFonts w:ascii="Bookman Old Style" w:hAnsi="Bookman Old Style"/>
          <w:sz w:val="24"/>
          <w:szCs w:val="24"/>
        </w:rPr>
        <w:t>pihak-pihak yang dijamin dan yang menerima jaminan, yang dipisahkan antara pihak berelasi dan pihak ketiga untuk pihak yang dijamin;</w:t>
      </w:r>
    </w:p>
    <w:p w14:paraId="15EC545A" w14:textId="75ED1206" w:rsidR="00AA18F5" w:rsidRPr="00AA18F5" w:rsidRDefault="00AA18F5" w:rsidP="00943E29">
      <w:pPr>
        <w:pStyle w:val="ListParagraph"/>
        <w:numPr>
          <w:ilvl w:val="0"/>
          <w:numId w:val="441"/>
        </w:numPr>
        <w:spacing w:after="0" w:line="240" w:lineRule="auto"/>
        <w:ind w:left="3969" w:hanging="567"/>
        <w:jc w:val="both"/>
        <w:rPr>
          <w:rFonts w:ascii="Bookman Old Style" w:hAnsi="Bookman Old Style"/>
          <w:sz w:val="24"/>
          <w:szCs w:val="24"/>
        </w:rPr>
      </w:pPr>
      <w:r w:rsidRPr="00AA18F5">
        <w:rPr>
          <w:rFonts w:ascii="Bookman Old Style" w:hAnsi="Bookman Old Style"/>
          <w:sz w:val="24"/>
          <w:szCs w:val="24"/>
        </w:rPr>
        <w:t>latar belakang dikeluarkannya jaminan;</w:t>
      </w:r>
    </w:p>
    <w:p w14:paraId="266CCCC0" w14:textId="22D96A51" w:rsidR="00AA18F5" w:rsidRPr="00AA18F5" w:rsidRDefault="00AA18F5" w:rsidP="00943E29">
      <w:pPr>
        <w:pStyle w:val="ListParagraph"/>
        <w:numPr>
          <w:ilvl w:val="0"/>
          <w:numId w:val="441"/>
        </w:numPr>
        <w:spacing w:after="0" w:line="240" w:lineRule="auto"/>
        <w:ind w:left="3969" w:hanging="567"/>
        <w:jc w:val="both"/>
        <w:rPr>
          <w:rFonts w:ascii="Bookman Old Style" w:hAnsi="Bookman Old Style"/>
          <w:sz w:val="24"/>
          <w:szCs w:val="24"/>
        </w:rPr>
      </w:pPr>
      <w:r w:rsidRPr="00AA18F5">
        <w:rPr>
          <w:rFonts w:ascii="Bookman Old Style" w:hAnsi="Bookman Old Style"/>
          <w:sz w:val="24"/>
          <w:szCs w:val="24"/>
        </w:rPr>
        <w:t>periode berlakunya jaminan; dan</w:t>
      </w:r>
    </w:p>
    <w:p w14:paraId="36F7A33D" w14:textId="09D05BE7" w:rsidR="00AA18F5" w:rsidRPr="00AA18F5" w:rsidRDefault="00AA18F5" w:rsidP="00943E29">
      <w:pPr>
        <w:pStyle w:val="ListParagraph"/>
        <w:numPr>
          <w:ilvl w:val="0"/>
          <w:numId w:val="441"/>
        </w:numPr>
        <w:spacing w:after="0" w:line="240" w:lineRule="auto"/>
        <w:ind w:left="3969" w:hanging="567"/>
        <w:jc w:val="both"/>
        <w:rPr>
          <w:rFonts w:ascii="Bookman Old Style" w:hAnsi="Bookman Old Style"/>
          <w:sz w:val="24"/>
          <w:szCs w:val="24"/>
        </w:rPr>
      </w:pPr>
      <w:r w:rsidRPr="00AA18F5">
        <w:rPr>
          <w:rFonts w:ascii="Bookman Old Style" w:hAnsi="Bookman Old Style"/>
          <w:sz w:val="24"/>
          <w:szCs w:val="24"/>
        </w:rPr>
        <w:t>nilai jaminan.</w:t>
      </w:r>
    </w:p>
    <w:p w14:paraId="553E2B8F" w14:textId="32733C05" w:rsidR="00AA18F5" w:rsidRPr="00AA18F5" w:rsidRDefault="00AA18F5" w:rsidP="00943E29">
      <w:pPr>
        <w:pStyle w:val="ListParagraph"/>
        <w:numPr>
          <w:ilvl w:val="0"/>
          <w:numId w:val="436"/>
        </w:numPr>
        <w:spacing w:after="0" w:line="240" w:lineRule="auto"/>
        <w:ind w:left="3402" w:hanging="567"/>
        <w:jc w:val="both"/>
        <w:rPr>
          <w:rFonts w:ascii="Bookman Old Style" w:hAnsi="Bookman Old Style"/>
          <w:sz w:val="24"/>
          <w:szCs w:val="24"/>
        </w:rPr>
      </w:pPr>
      <w:r w:rsidRPr="00AA18F5">
        <w:rPr>
          <w:rFonts w:ascii="Bookman Old Style" w:hAnsi="Bookman Old Style"/>
          <w:sz w:val="24"/>
          <w:szCs w:val="24"/>
        </w:rPr>
        <w:t xml:space="preserve">fasilitas kredit yang belum digunakan, seperti fasilitas L/C, bank </w:t>
      </w:r>
      <w:r w:rsidRPr="00AA18F5">
        <w:rPr>
          <w:rFonts w:ascii="Bookman Old Style" w:hAnsi="Bookman Old Style"/>
          <w:i/>
          <w:sz w:val="24"/>
          <w:szCs w:val="24"/>
        </w:rPr>
        <w:t>overdraft</w:t>
      </w:r>
      <w:r w:rsidRPr="00AA18F5">
        <w:rPr>
          <w:rFonts w:ascii="Bookman Old Style" w:hAnsi="Bookman Old Style"/>
          <w:sz w:val="24"/>
          <w:szCs w:val="24"/>
        </w:rPr>
        <w:t>; dan</w:t>
      </w:r>
    </w:p>
    <w:p w14:paraId="4D19E2F7" w14:textId="09D24D9B" w:rsidR="00AA18F5" w:rsidRPr="00AA18F5" w:rsidRDefault="00AA18F5" w:rsidP="00943E29">
      <w:pPr>
        <w:pStyle w:val="ListParagraph"/>
        <w:numPr>
          <w:ilvl w:val="0"/>
          <w:numId w:val="436"/>
        </w:numPr>
        <w:spacing w:after="0" w:line="240" w:lineRule="auto"/>
        <w:ind w:left="3402" w:hanging="567"/>
        <w:jc w:val="both"/>
        <w:rPr>
          <w:rFonts w:ascii="Bookman Old Style" w:hAnsi="Bookman Old Style"/>
          <w:sz w:val="24"/>
          <w:szCs w:val="24"/>
        </w:rPr>
      </w:pPr>
      <w:r w:rsidRPr="00AA18F5">
        <w:rPr>
          <w:rFonts w:ascii="Bookman Old Style" w:hAnsi="Bookman Old Style"/>
          <w:sz w:val="24"/>
          <w:szCs w:val="24"/>
        </w:rPr>
        <w:t>uraian mengenai sifat, jenis, jumlah dan batasan-batasannya.</w:t>
      </w:r>
    </w:p>
    <w:p w14:paraId="75250BA6" w14:textId="6644B2E1" w:rsidR="00AA18F5" w:rsidRPr="00AA18F5" w:rsidRDefault="00AA18F5" w:rsidP="00943E29">
      <w:pPr>
        <w:pStyle w:val="ListParagraph"/>
        <w:numPr>
          <w:ilvl w:val="0"/>
          <w:numId w:val="435"/>
        </w:numPr>
        <w:spacing w:after="0" w:line="240" w:lineRule="auto"/>
        <w:ind w:left="2835" w:hanging="567"/>
        <w:jc w:val="both"/>
        <w:rPr>
          <w:rFonts w:ascii="Bookman Old Style" w:hAnsi="Bookman Old Style"/>
          <w:sz w:val="24"/>
          <w:szCs w:val="24"/>
        </w:rPr>
      </w:pPr>
      <w:r w:rsidRPr="00AA18F5">
        <w:rPr>
          <w:rFonts w:ascii="Bookman Old Style" w:hAnsi="Bookman Old Style"/>
          <w:sz w:val="24"/>
          <w:szCs w:val="24"/>
        </w:rPr>
        <w:t>Kontingensi</w:t>
      </w:r>
    </w:p>
    <w:p w14:paraId="293CCB0E" w14:textId="77777777" w:rsidR="00AA18F5" w:rsidRPr="00AA18F5" w:rsidRDefault="00AA18F5" w:rsidP="00AA18F5">
      <w:pPr>
        <w:pStyle w:val="ListParagraph"/>
        <w:spacing w:after="0" w:line="240" w:lineRule="auto"/>
        <w:ind w:left="2835"/>
        <w:jc w:val="both"/>
        <w:rPr>
          <w:rFonts w:ascii="Bookman Old Style" w:hAnsi="Bookman Old Style"/>
          <w:sz w:val="24"/>
          <w:szCs w:val="24"/>
        </w:rPr>
      </w:pPr>
      <w:r w:rsidRPr="00AA18F5">
        <w:rPr>
          <w:rFonts w:ascii="Bookman Old Style" w:hAnsi="Bookman Old Style"/>
          <w:sz w:val="24"/>
          <w:szCs w:val="24"/>
        </w:rPr>
        <w:t>Emiten atau Perusahaan Publik wajib mengungkapkan antara lain:</w:t>
      </w:r>
    </w:p>
    <w:p w14:paraId="1C46935B" w14:textId="4551D768" w:rsidR="00AA18F5" w:rsidRPr="00AA18F5" w:rsidRDefault="00AA18F5" w:rsidP="00943E29">
      <w:pPr>
        <w:pStyle w:val="ListParagraph"/>
        <w:numPr>
          <w:ilvl w:val="0"/>
          <w:numId w:val="437"/>
        </w:numPr>
        <w:spacing w:after="0" w:line="240" w:lineRule="auto"/>
        <w:ind w:left="3402" w:hanging="567"/>
        <w:jc w:val="both"/>
        <w:rPr>
          <w:rFonts w:ascii="Bookman Old Style" w:hAnsi="Bookman Old Style"/>
          <w:sz w:val="24"/>
          <w:szCs w:val="24"/>
        </w:rPr>
      </w:pPr>
      <w:r w:rsidRPr="00AA18F5">
        <w:rPr>
          <w:rFonts w:ascii="Bookman Old Style" w:hAnsi="Bookman Old Style"/>
          <w:sz w:val="24"/>
          <w:szCs w:val="24"/>
        </w:rPr>
        <w:t>perkara atau sengketa hukum, diungkapkan:</w:t>
      </w:r>
    </w:p>
    <w:p w14:paraId="5A8FD788" w14:textId="38B37B0C" w:rsidR="00AA18F5" w:rsidRPr="00AA18F5" w:rsidRDefault="00AA18F5" w:rsidP="00943E29">
      <w:pPr>
        <w:pStyle w:val="ListParagraph"/>
        <w:numPr>
          <w:ilvl w:val="0"/>
          <w:numId w:val="442"/>
        </w:numPr>
        <w:spacing w:after="0" w:line="240" w:lineRule="auto"/>
        <w:ind w:left="3969" w:hanging="567"/>
        <w:jc w:val="both"/>
        <w:rPr>
          <w:rFonts w:ascii="Bookman Old Style" w:hAnsi="Bookman Old Style"/>
          <w:sz w:val="24"/>
          <w:szCs w:val="24"/>
        </w:rPr>
      </w:pPr>
      <w:r w:rsidRPr="00AA18F5">
        <w:rPr>
          <w:rFonts w:ascii="Bookman Old Style" w:hAnsi="Bookman Old Style"/>
          <w:sz w:val="24"/>
          <w:szCs w:val="24"/>
        </w:rPr>
        <w:lastRenderedPageBreak/>
        <w:t>pihak-pihak yang terkait;</w:t>
      </w:r>
    </w:p>
    <w:p w14:paraId="5B4C7590" w14:textId="0906BA59" w:rsidR="00AA18F5" w:rsidRPr="00AA18F5" w:rsidRDefault="00AA18F5" w:rsidP="00943E29">
      <w:pPr>
        <w:pStyle w:val="ListParagraph"/>
        <w:numPr>
          <w:ilvl w:val="0"/>
          <w:numId w:val="442"/>
        </w:numPr>
        <w:spacing w:after="0" w:line="240" w:lineRule="auto"/>
        <w:ind w:left="3969" w:hanging="567"/>
        <w:jc w:val="both"/>
        <w:rPr>
          <w:rFonts w:ascii="Bookman Old Style" w:hAnsi="Bookman Old Style"/>
          <w:sz w:val="24"/>
          <w:szCs w:val="24"/>
        </w:rPr>
      </w:pPr>
      <w:r w:rsidRPr="00AA18F5">
        <w:rPr>
          <w:rFonts w:ascii="Bookman Old Style" w:hAnsi="Bookman Old Style"/>
          <w:sz w:val="24"/>
          <w:szCs w:val="24"/>
        </w:rPr>
        <w:t>jumlah yang diperkarakan;</w:t>
      </w:r>
    </w:p>
    <w:p w14:paraId="1F470A81" w14:textId="6227931D" w:rsidR="00AA18F5" w:rsidRPr="00AA18F5" w:rsidRDefault="00AA18F5" w:rsidP="00943E29">
      <w:pPr>
        <w:pStyle w:val="ListParagraph"/>
        <w:numPr>
          <w:ilvl w:val="0"/>
          <w:numId w:val="442"/>
        </w:numPr>
        <w:spacing w:after="0" w:line="240" w:lineRule="auto"/>
        <w:ind w:left="3969" w:hanging="567"/>
        <w:jc w:val="both"/>
        <w:rPr>
          <w:rFonts w:ascii="Bookman Old Style" w:hAnsi="Bookman Old Style"/>
          <w:sz w:val="24"/>
          <w:szCs w:val="24"/>
        </w:rPr>
      </w:pPr>
      <w:r w:rsidRPr="00AA18F5">
        <w:rPr>
          <w:rFonts w:ascii="Bookman Old Style" w:hAnsi="Bookman Old Style"/>
          <w:sz w:val="24"/>
          <w:szCs w:val="24"/>
        </w:rPr>
        <w:t>latar belakang, isi dan status perkara dan pendapat hukum (</w:t>
      </w:r>
      <w:r w:rsidRPr="00AA18F5">
        <w:rPr>
          <w:rFonts w:ascii="Bookman Old Style" w:hAnsi="Bookman Old Style"/>
          <w:i/>
          <w:sz w:val="24"/>
          <w:szCs w:val="24"/>
        </w:rPr>
        <w:t>legal opinion</w:t>
      </w:r>
      <w:r w:rsidRPr="00AA18F5">
        <w:rPr>
          <w:rFonts w:ascii="Bookman Old Style" w:hAnsi="Bookman Old Style"/>
          <w:sz w:val="24"/>
          <w:szCs w:val="24"/>
        </w:rPr>
        <w:t>); dan</w:t>
      </w:r>
    </w:p>
    <w:p w14:paraId="036AADA4" w14:textId="2343B4E0" w:rsidR="00AA18F5" w:rsidRPr="00AA18F5" w:rsidRDefault="00AA18F5" w:rsidP="00943E29">
      <w:pPr>
        <w:pStyle w:val="ListParagraph"/>
        <w:numPr>
          <w:ilvl w:val="0"/>
          <w:numId w:val="442"/>
        </w:numPr>
        <w:spacing w:after="0" w:line="240" w:lineRule="auto"/>
        <w:ind w:left="3969" w:hanging="567"/>
        <w:jc w:val="both"/>
        <w:rPr>
          <w:rFonts w:ascii="Bookman Old Style" w:hAnsi="Bookman Old Style"/>
          <w:sz w:val="24"/>
          <w:szCs w:val="24"/>
        </w:rPr>
      </w:pPr>
      <w:r w:rsidRPr="00AA18F5">
        <w:rPr>
          <w:rFonts w:ascii="Bookman Old Style" w:hAnsi="Bookman Old Style"/>
          <w:sz w:val="24"/>
          <w:szCs w:val="24"/>
        </w:rPr>
        <w:t xml:space="preserve">dampak keuangan; </w:t>
      </w:r>
    </w:p>
    <w:p w14:paraId="2E941797" w14:textId="493EA3D5" w:rsidR="00AA18F5" w:rsidRPr="00AA18F5" w:rsidRDefault="00AA18F5" w:rsidP="00943E29">
      <w:pPr>
        <w:pStyle w:val="ListParagraph"/>
        <w:numPr>
          <w:ilvl w:val="0"/>
          <w:numId w:val="437"/>
        </w:numPr>
        <w:spacing w:after="0" w:line="240" w:lineRule="auto"/>
        <w:ind w:left="3402" w:hanging="567"/>
        <w:jc w:val="both"/>
        <w:rPr>
          <w:rFonts w:ascii="Bookman Old Style" w:hAnsi="Bookman Old Style"/>
          <w:sz w:val="24"/>
          <w:szCs w:val="24"/>
        </w:rPr>
      </w:pPr>
      <w:r w:rsidRPr="00AA18F5">
        <w:rPr>
          <w:rFonts w:ascii="Bookman Old Style" w:hAnsi="Bookman Old Style"/>
          <w:sz w:val="24"/>
          <w:szCs w:val="24"/>
        </w:rPr>
        <w:t>peraturan pemerintah yang berdampak terhadap Emiten atau Perusahaan Publik, misalnya masalah lingkungan hidup, diungkapkan uraian singkat tentang peraturan dan estimasi dampak keuangannya;</w:t>
      </w:r>
    </w:p>
    <w:p w14:paraId="0259B960" w14:textId="0320055D" w:rsidR="00AA18F5" w:rsidRPr="00AA18F5" w:rsidRDefault="00AA18F5" w:rsidP="00943E29">
      <w:pPr>
        <w:pStyle w:val="ListParagraph"/>
        <w:numPr>
          <w:ilvl w:val="0"/>
          <w:numId w:val="437"/>
        </w:numPr>
        <w:spacing w:after="0" w:line="240" w:lineRule="auto"/>
        <w:ind w:left="3402" w:hanging="567"/>
        <w:jc w:val="both"/>
        <w:rPr>
          <w:rFonts w:ascii="Bookman Old Style" w:hAnsi="Bookman Old Style"/>
          <w:sz w:val="24"/>
          <w:szCs w:val="24"/>
        </w:rPr>
      </w:pPr>
      <w:r w:rsidRPr="00AA18F5">
        <w:rPr>
          <w:rFonts w:ascii="Bookman Old Style" w:hAnsi="Bookman Old Style"/>
          <w:sz w:val="24"/>
          <w:szCs w:val="24"/>
        </w:rPr>
        <w:t xml:space="preserve">kemungkinan liabilitas pajak tambahan: </w:t>
      </w:r>
    </w:p>
    <w:p w14:paraId="0FA3169A" w14:textId="77777777" w:rsidR="00AA18F5" w:rsidRDefault="00AA18F5" w:rsidP="00943E29">
      <w:pPr>
        <w:pStyle w:val="ListParagraph"/>
        <w:numPr>
          <w:ilvl w:val="0"/>
          <w:numId w:val="443"/>
        </w:numPr>
        <w:spacing w:after="0" w:line="240" w:lineRule="auto"/>
        <w:ind w:left="3969" w:hanging="567"/>
        <w:jc w:val="both"/>
        <w:rPr>
          <w:rFonts w:ascii="Bookman Old Style" w:hAnsi="Bookman Old Style"/>
          <w:sz w:val="24"/>
          <w:szCs w:val="24"/>
        </w:rPr>
      </w:pPr>
      <w:r w:rsidRPr="00AA18F5">
        <w:rPr>
          <w:rFonts w:ascii="Bookman Old Style" w:hAnsi="Bookman Old Style"/>
          <w:sz w:val="24"/>
          <w:szCs w:val="24"/>
        </w:rPr>
        <w:t>jenis ketetapan atau tagihan pajak, jenis pajak, tahun pajak serta jumlah pokok dan denda atau bunganya; dan</w:t>
      </w:r>
    </w:p>
    <w:p w14:paraId="16F764F7" w14:textId="614ADA3C" w:rsidR="00AA18F5" w:rsidRPr="00AA18F5" w:rsidRDefault="00AA18F5" w:rsidP="00943E29">
      <w:pPr>
        <w:pStyle w:val="ListParagraph"/>
        <w:numPr>
          <w:ilvl w:val="0"/>
          <w:numId w:val="443"/>
        </w:numPr>
        <w:spacing w:after="0" w:line="240" w:lineRule="auto"/>
        <w:ind w:left="3969" w:hanging="567"/>
        <w:jc w:val="both"/>
        <w:rPr>
          <w:rFonts w:ascii="Bookman Old Style" w:hAnsi="Bookman Old Style"/>
          <w:sz w:val="24"/>
          <w:szCs w:val="24"/>
        </w:rPr>
      </w:pPr>
      <w:r w:rsidRPr="00AA18F5">
        <w:rPr>
          <w:rFonts w:ascii="Bookman Old Style" w:hAnsi="Bookman Old Style"/>
          <w:sz w:val="24"/>
          <w:szCs w:val="24"/>
        </w:rPr>
        <w:t>sikap Emiten atau Perusahaan Publik terhadap ketetapan atau tagihan pajak (keberatan atau banding);</w:t>
      </w:r>
    </w:p>
    <w:p w14:paraId="2BE9226F" w14:textId="7E7A723C" w:rsidR="00AA18F5" w:rsidRPr="00AA18F5" w:rsidRDefault="00AA18F5" w:rsidP="00943E29">
      <w:pPr>
        <w:pStyle w:val="ListParagraph"/>
        <w:numPr>
          <w:ilvl w:val="0"/>
          <w:numId w:val="437"/>
        </w:numPr>
        <w:spacing w:after="0" w:line="240" w:lineRule="auto"/>
        <w:ind w:left="3402" w:hanging="567"/>
        <w:jc w:val="both"/>
        <w:rPr>
          <w:rFonts w:ascii="Bookman Old Style" w:hAnsi="Bookman Old Style"/>
          <w:sz w:val="24"/>
          <w:szCs w:val="24"/>
        </w:rPr>
      </w:pPr>
      <w:r w:rsidRPr="00AA18F5">
        <w:rPr>
          <w:rFonts w:ascii="Bookman Old Style" w:hAnsi="Bookman Old Style"/>
          <w:sz w:val="24"/>
          <w:szCs w:val="24"/>
        </w:rPr>
        <w:t>peristiwa kontingensi lainnya, yang diungkapkan antara lain:</w:t>
      </w:r>
    </w:p>
    <w:p w14:paraId="29DAD9D6" w14:textId="43CFB803" w:rsidR="00AA18F5" w:rsidRPr="00AA18F5" w:rsidRDefault="00AA18F5" w:rsidP="00943E29">
      <w:pPr>
        <w:pStyle w:val="ListParagraph"/>
        <w:numPr>
          <w:ilvl w:val="0"/>
          <w:numId w:val="444"/>
        </w:numPr>
        <w:spacing w:after="0" w:line="240" w:lineRule="auto"/>
        <w:ind w:left="3969" w:hanging="567"/>
        <w:jc w:val="both"/>
        <w:rPr>
          <w:rFonts w:ascii="Bookman Old Style" w:hAnsi="Bookman Old Style"/>
          <w:sz w:val="24"/>
          <w:szCs w:val="24"/>
        </w:rPr>
      </w:pPr>
      <w:r w:rsidRPr="00AA18F5">
        <w:rPr>
          <w:rFonts w:ascii="Bookman Old Style" w:hAnsi="Bookman Old Style"/>
          <w:sz w:val="24"/>
          <w:szCs w:val="24"/>
        </w:rPr>
        <w:t>karakteristik aset atau liabilitas kontin</w:t>
      </w:r>
      <w:r w:rsidR="00C5466D">
        <w:rPr>
          <w:rFonts w:ascii="Bookman Old Style" w:hAnsi="Bookman Old Style"/>
          <w:sz w:val="24"/>
          <w:szCs w:val="24"/>
        </w:rPr>
        <w:t>g</w:t>
      </w:r>
      <w:r w:rsidRPr="00AA18F5">
        <w:rPr>
          <w:rFonts w:ascii="Bookman Old Style" w:hAnsi="Bookman Old Style"/>
          <w:sz w:val="24"/>
          <w:szCs w:val="24"/>
        </w:rPr>
        <w:t>ensi;</w:t>
      </w:r>
    </w:p>
    <w:p w14:paraId="4BE3B498" w14:textId="5CEA2538" w:rsidR="00AA18F5" w:rsidRPr="00AA18F5" w:rsidRDefault="00AA18F5" w:rsidP="00943E29">
      <w:pPr>
        <w:pStyle w:val="ListParagraph"/>
        <w:numPr>
          <w:ilvl w:val="0"/>
          <w:numId w:val="444"/>
        </w:numPr>
        <w:spacing w:after="0" w:line="240" w:lineRule="auto"/>
        <w:ind w:left="3969" w:hanging="567"/>
        <w:jc w:val="both"/>
        <w:rPr>
          <w:rFonts w:ascii="Bookman Old Style" w:hAnsi="Bookman Old Style"/>
          <w:sz w:val="24"/>
          <w:szCs w:val="24"/>
        </w:rPr>
      </w:pPr>
      <w:r w:rsidRPr="00AA18F5">
        <w:rPr>
          <w:rFonts w:ascii="Bookman Old Style" w:hAnsi="Bookman Old Style"/>
          <w:sz w:val="24"/>
          <w:szCs w:val="24"/>
        </w:rPr>
        <w:t>estimasi dari dampak keuangannya;</w:t>
      </w:r>
    </w:p>
    <w:p w14:paraId="7993FA7D" w14:textId="1DA2B6E7" w:rsidR="00AA18F5" w:rsidRPr="00AA18F5" w:rsidRDefault="00AA18F5" w:rsidP="00943E29">
      <w:pPr>
        <w:pStyle w:val="ListParagraph"/>
        <w:numPr>
          <w:ilvl w:val="0"/>
          <w:numId w:val="444"/>
        </w:numPr>
        <w:spacing w:after="0" w:line="240" w:lineRule="auto"/>
        <w:ind w:left="3969" w:hanging="567"/>
        <w:jc w:val="both"/>
        <w:rPr>
          <w:rFonts w:ascii="Bookman Old Style" w:hAnsi="Bookman Old Style"/>
          <w:sz w:val="24"/>
          <w:szCs w:val="24"/>
        </w:rPr>
      </w:pPr>
      <w:r w:rsidRPr="00AA18F5">
        <w:rPr>
          <w:rFonts w:ascii="Bookman Old Style" w:hAnsi="Bookman Old Style"/>
          <w:sz w:val="24"/>
          <w:szCs w:val="24"/>
        </w:rPr>
        <w:t>indikasi tentang ketidakpastian yang terkait dengan jumlah atau waktu arus keluar sumber daya; dan</w:t>
      </w:r>
    </w:p>
    <w:p w14:paraId="55E9CBA6" w14:textId="064F826E" w:rsidR="00AA18F5" w:rsidRDefault="00AA18F5" w:rsidP="00943E29">
      <w:pPr>
        <w:pStyle w:val="ListParagraph"/>
        <w:numPr>
          <w:ilvl w:val="0"/>
          <w:numId w:val="444"/>
        </w:numPr>
        <w:spacing w:after="0" w:line="240" w:lineRule="auto"/>
        <w:ind w:left="3969" w:hanging="567"/>
        <w:jc w:val="both"/>
        <w:rPr>
          <w:rFonts w:ascii="Bookman Old Style" w:hAnsi="Bookman Old Style"/>
          <w:sz w:val="24"/>
          <w:szCs w:val="24"/>
        </w:rPr>
      </w:pPr>
      <w:r w:rsidRPr="00AA18F5">
        <w:rPr>
          <w:rFonts w:ascii="Bookman Old Style" w:hAnsi="Bookman Old Style"/>
          <w:sz w:val="24"/>
          <w:szCs w:val="24"/>
        </w:rPr>
        <w:t>kemungkinan penggantian oleh pihak ketiga.</w:t>
      </w:r>
    </w:p>
    <w:p w14:paraId="4076903F" w14:textId="679671F0" w:rsidR="00AA18F5" w:rsidRDefault="009564D7" w:rsidP="00AA18F5">
      <w:pPr>
        <w:pStyle w:val="ListParagraph"/>
        <w:numPr>
          <w:ilvl w:val="0"/>
          <w:numId w:val="373"/>
        </w:numPr>
        <w:spacing w:after="0" w:line="240" w:lineRule="auto"/>
        <w:ind w:left="2268" w:hanging="567"/>
        <w:jc w:val="both"/>
        <w:rPr>
          <w:rFonts w:ascii="Bookman Old Style" w:hAnsi="Bookman Old Style"/>
          <w:sz w:val="24"/>
          <w:szCs w:val="24"/>
        </w:rPr>
      </w:pPr>
      <w:r w:rsidRPr="009564D7">
        <w:rPr>
          <w:rFonts w:ascii="Bookman Old Style" w:hAnsi="Bookman Old Style"/>
          <w:sz w:val="24"/>
          <w:szCs w:val="24"/>
        </w:rPr>
        <w:t>Segmen Operasi</w:t>
      </w:r>
    </w:p>
    <w:p w14:paraId="6F09D335" w14:textId="77777777" w:rsidR="009564D7" w:rsidRPr="009564D7" w:rsidRDefault="009564D7" w:rsidP="009564D7">
      <w:pPr>
        <w:pStyle w:val="ListParagraph"/>
        <w:spacing w:after="0" w:line="240" w:lineRule="auto"/>
        <w:ind w:left="2268"/>
        <w:jc w:val="both"/>
        <w:rPr>
          <w:rFonts w:ascii="Bookman Old Style" w:hAnsi="Bookman Old Style"/>
          <w:sz w:val="24"/>
          <w:szCs w:val="24"/>
        </w:rPr>
      </w:pPr>
      <w:r w:rsidRPr="009564D7">
        <w:rPr>
          <w:rFonts w:ascii="Bookman Old Style" w:hAnsi="Bookman Old Style"/>
          <w:sz w:val="24"/>
          <w:szCs w:val="24"/>
        </w:rPr>
        <w:t>Emiten atau Perusahaan Publik wajib mengungkapkan hal-hal sebagai berikut:</w:t>
      </w:r>
    </w:p>
    <w:p w14:paraId="66F8886B" w14:textId="39B6141D" w:rsidR="009564D7" w:rsidRPr="009564D7" w:rsidRDefault="009564D7" w:rsidP="00943E29">
      <w:pPr>
        <w:pStyle w:val="ListParagraph"/>
        <w:numPr>
          <w:ilvl w:val="0"/>
          <w:numId w:val="447"/>
        </w:numPr>
        <w:spacing w:after="0" w:line="240" w:lineRule="auto"/>
        <w:ind w:left="2835" w:hanging="567"/>
        <w:jc w:val="both"/>
        <w:rPr>
          <w:rFonts w:ascii="Bookman Old Style" w:hAnsi="Bookman Old Style"/>
          <w:sz w:val="24"/>
          <w:szCs w:val="24"/>
        </w:rPr>
      </w:pPr>
      <w:r w:rsidRPr="009564D7">
        <w:rPr>
          <w:rFonts w:ascii="Bookman Old Style" w:hAnsi="Bookman Old Style"/>
          <w:sz w:val="24"/>
          <w:szCs w:val="24"/>
        </w:rPr>
        <w:t>Pengungkapan pada level segmen;</w:t>
      </w:r>
    </w:p>
    <w:p w14:paraId="67966DED" w14:textId="0EFD6FED" w:rsidR="009564D7" w:rsidRPr="009564D7" w:rsidRDefault="009564D7" w:rsidP="00943E29">
      <w:pPr>
        <w:pStyle w:val="ListParagraph"/>
        <w:numPr>
          <w:ilvl w:val="0"/>
          <w:numId w:val="445"/>
        </w:numPr>
        <w:spacing w:after="0" w:line="240" w:lineRule="auto"/>
        <w:ind w:left="3402" w:hanging="567"/>
        <w:jc w:val="both"/>
        <w:rPr>
          <w:rFonts w:ascii="Bookman Old Style" w:hAnsi="Bookman Old Style"/>
          <w:sz w:val="24"/>
          <w:szCs w:val="24"/>
        </w:rPr>
      </w:pPr>
      <w:r w:rsidRPr="009564D7">
        <w:rPr>
          <w:rFonts w:ascii="Bookman Old Style" w:hAnsi="Bookman Old Style"/>
          <w:sz w:val="24"/>
          <w:szCs w:val="24"/>
        </w:rPr>
        <w:t>Informasi umum, yang terdiri dari:</w:t>
      </w:r>
    </w:p>
    <w:p w14:paraId="1103FD02" w14:textId="2FD88AC5" w:rsidR="009564D7" w:rsidRPr="009564D7" w:rsidRDefault="009564D7" w:rsidP="00943E29">
      <w:pPr>
        <w:pStyle w:val="ListParagraph"/>
        <w:numPr>
          <w:ilvl w:val="0"/>
          <w:numId w:val="446"/>
        </w:numPr>
        <w:spacing w:after="0" w:line="240" w:lineRule="auto"/>
        <w:ind w:left="3969" w:hanging="567"/>
        <w:jc w:val="both"/>
        <w:rPr>
          <w:rFonts w:ascii="Bookman Old Style" w:hAnsi="Bookman Old Style"/>
          <w:sz w:val="24"/>
          <w:szCs w:val="24"/>
        </w:rPr>
      </w:pPr>
      <w:r w:rsidRPr="009564D7">
        <w:rPr>
          <w:rFonts w:ascii="Bookman Old Style" w:hAnsi="Bookman Old Style"/>
          <w:sz w:val="24"/>
          <w:szCs w:val="24"/>
        </w:rPr>
        <w:t>faktor-faktor yang digunakan oleh manajemen untuk mengidentifikasi segmen dilaporkan;</w:t>
      </w:r>
    </w:p>
    <w:p w14:paraId="610DFC62" w14:textId="7439EBC9" w:rsidR="009564D7" w:rsidRPr="009564D7" w:rsidRDefault="009564D7" w:rsidP="00943E29">
      <w:pPr>
        <w:pStyle w:val="ListParagraph"/>
        <w:numPr>
          <w:ilvl w:val="0"/>
          <w:numId w:val="446"/>
        </w:numPr>
        <w:spacing w:after="0" w:line="240" w:lineRule="auto"/>
        <w:ind w:left="3969" w:hanging="567"/>
        <w:jc w:val="both"/>
        <w:rPr>
          <w:rFonts w:ascii="Bookman Old Style" w:hAnsi="Bookman Old Style"/>
          <w:sz w:val="24"/>
          <w:szCs w:val="24"/>
        </w:rPr>
      </w:pPr>
      <w:r w:rsidRPr="009564D7">
        <w:rPr>
          <w:rFonts w:ascii="Bookman Old Style" w:hAnsi="Bookman Old Style"/>
          <w:sz w:val="24"/>
          <w:szCs w:val="24"/>
        </w:rPr>
        <w:t>pertimbangan yang dibuat oleh manajemen dalam menerapkan kriteria penggabungan sesuai SAK atau SLK; dan</w:t>
      </w:r>
    </w:p>
    <w:p w14:paraId="247518E9" w14:textId="6D176A5D" w:rsidR="009564D7" w:rsidRPr="009564D7" w:rsidRDefault="009564D7" w:rsidP="00943E29">
      <w:pPr>
        <w:pStyle w:val="ListParagraph"/>
        <w:numPr>
          <w:ilvl w:val="0"/>
          <w:numId w:val="446"/>
        </w:numPr>
        <w:spacing w:after="0" w:line="240" w:lineRule="auto"/>
        <w:ind w:left="3969" w:hanging="567"/>
        <w:jc w:val="both"/>
        <w:rPr>
          <w:rFonts w:ascii="Bookman Old Style" w:hAnsi="Bookman Old Style"/>
          <w:sz w:val="24"/>
          <w:szCs w:val="24"/>
        </w:rPr>
      </w:pPr>
      <w:r w:rsidRPr="009564D7">
        <w:rPr>
          <w:rFonts w:ascii="Bookman Old Style" w:hAnsi="Bookman Old Style"/>
          <w:sz w:val="24"/>
          <w:szCs w:val="24"/>
        </w:rPr>
        <w:t>jenis produk dan jasa yang menghasilkan pendapatan</w:t>
      </w:r>
      <w:r>
        <w:rPr>
          <w:rFonts w:ascii="Bookman Old Style" w:hAnsi="Bookman Old Style"/>
          <w:sz w:val="24"/>
          <w:szCs w:val="24"/>
        </w:rPr>
        <w:t xml:space="preserve"> </w:t>
      </w:r>
      <w:r w:rsidRPr="009564D7">
        <w:rPr>
          <w:rFonts w:ascii="Bookman Old Style" w:hAnsi="Bookman Old Style"/>
          <w:sz w:val="24"/>
          <w:szCs w:val="24"/>
        </w:rPr>
        <w:t>dari setiap segmen dilaporkan.</w:t>
      </w:r>
    </w:p>
    <w:p w14:paraId="3B496EC6" w14:textId="162C37D2" w:rsidR="009564D7" w:rsidRPr="009564D7" w:rsidRDefault="009564D7" w:rsidP="00943E29">
      <w:pPr>
        <w:pStyle w:val="ListParagraph"/>
        <w:numPr>
          <w:ilvl w:val="0"/>
          <w:numId w:val="445"/>
        </w:numPr>
        <w:spacing w:after="0" w:line="240" w:lineRule="auto"/>
        <w:ind w:left="3402" w:hanging="567"/>
        <w:jc w:val="both"/>
        <w:rPr>
          <w:rFonts w:ascii="Bookman Old Style" w:hAnsi="Bookman Old Style"/>
          <w:sz w:val="24"/>
          <w:szCs w:val="24"/>
        </w:rPr>
      </w:pPr>
      <w:r w:rsidRPr="009564D7">
        <w:rPr>
          <w:rFonts w:ascii="Bookman Old Style" w:hAnsi="Bookman Old Style"/>
          <w:sz w:val="24"/>
          <w:szCs w:val="24"/>
        </w:rPr>
        <w:t>informasi mengenai laba atau rugi segmen, termasuk pendapatan dan beban tertentu, aset segmen, dan liabilitas segmen dari segmen dilaporkan, serta dasar pengukurannya; dan</w:t>
      </w:r>
    </w:p>
    <w:p w14:paraId="119DF03D" w14:textId="365864CD" w:rsidR="009564D7" w:rsidRDefault="009564D7" w:rsidP="00943E29">
      <w:pPr>
        <w:pStyle w:val="ListParagraph"/>
        <w:numPr>
          <w:ilvl w:val="0"/>
          <w:numId w:val="445"/>
        </w:numPr>
        <w:spacing w:after="0" w:line="240" w:lineRule="auto"/>
        <w:ind w:left="3402" w:hanging="567"/>
        <w:jc w:val="both"/>
        <w:rPr>
          <w:rFonts w:ascii="Bookman Old Style" w:hAnsi="Bookman Old Style"/>
          <w:sz w:val="24"/>
          <w:szCs w:val="24"/>
        </w:rPr>
      </w:pPr>
      <w:r w:rsidRPr="009564D7">
        <w:rPr>
          <w:rFonts w:ascii="Bookman Old Style" w:hAnsi="Bookman Old Style"/>
          <w:sz w:val="24"/>
          <w:szCs w:val="24"/>
        </w:rPr>
        <w:t>rekonsiliasi dari total pendapatan segmen, ukuran laba atau rugi segmen dilaporkan, aset segmen, liabilitas segmen, dan unsur segmen material lainnya terhadap jumlah yang terkait dalam laporan keuangan Emiten atau Perusahaan Publik.</w:t>
      </w:r>
    </w:p>
    <w:p w14:paraId="781FDF6A" w14:textId="1020945D" w:rsidR="009564D7" w:rsidRDefault="009564D7" w:rsidP="00943E29">
      <w:pPr>
        <w:pStyle w:val="ListParagraph"/>
        <w:numPr>
          <w:ilvl w:val="0"/>
          <w:numId w:val="447"/>
        </w:numPr>
        <w:spacing w:after="0" w:line="240" w:lineRule="auto"/>
        <w:ind w:left="2835" w:hanging="567"/>
        <w:jc w:val="both"/>
        <w:rPr>
          <w:rFonts w:ascii="Bookman Old Style" w:hAnsi="Bookman Old Style"/>
          <w:sz w:val="24"/>
          <w:szCs w:val="24"/>
        </w:rPr>
      </w:pPr>
      <w:r w:rsidRPr="009564D7">
        <w:rPr>
          <w:rFonts w:ascii="Bookman Old Style" w:hAnsi="Bookman Old Style"/>
          <w:sz w:val="24"/>
          <w:szCs w:val="24"/>
        </w:rPr>
        <w:t>Pengungkapan Pada Level Entitas</w:t>
      </w:r>
    </w:p>
    <w:p w14:paraId="57B5593E" w14:textId="3CE4D2C7" w:rsidR="009564D7" w:rsidRPr="009564D7" w:rsidRDefault="009564D7" w:rsidP="00943E29">
      <w:pPr>
        <w:pStyle w:val="ListParagraph"/>
        <w:numPr>
          <w:ilvl w:val="0"/>
          <w:numId w:val="448"/>
        </w:numPr>
        <w:spacing w:after="0" w:line="240" w:lineRule="auto"/>
        <w:ind w:left="3402" w:hanging="567"/>
        <w:jc w:val="both"/>
        <w:rPr>
          <w:rFonts w:ascii="Bookman Old Style" w:hAnsi="Bookman Old Style"/>
          <w:sz w:val="24"/>
          <w:szCs w:val="24"/>
        </w:rPr>
      </w:pPr>
      <w:r w:rsidRPr="009564D7">
        <w:rPr>
          <w:rFonts w:ascii="Bookman Old Style" w:hAnsi="Bookman Old Style"/>
          <w:sz w:val="24"/>
          <w:szCs w:val="24"/>
        </w:rPr>
        <w:t>Informasi produk dan Jasa</w:t>
      </w:r>
    </w:p>
    <w:p w14:paraId="632D82CD" w14:textId="77777777" w:rsidR="009564D7" w:rsidRPr="009564D7" w:rsidRDefault="009564D7" w:rsidP="009564D7">
      <w:pPr>
        <w:pStyle w:val="ListParagraph"/>
        <w:spacing w:after="0" w:line="240" w:lineRule="auto"/>
        <w:ind w:left="3402"/>
        <w:jc w:val="both"/>
        <w:rPr>
          <w:rFonts w:ascii="Bookman Old Style" w:hAnsi="Bookman Old Style"/>
          <w:sz w:val="24"/>
          <w:szCs w:val="24"/>
        </w:rPr>
      </w:pPr>
      <w:r w:rsidRPr="009564D7">
        <w:rPr>
          <w:rFonts w:ascii="Bookman Old Style" w:hAnsi="Bookman Old Style"/>
          <w:sz w:val="24"/>
          <w:szCs w:val="24"/>
        </w:rPr>
        <w:t>Pendapatan dari pelanggan eksternal untuk setiap produk dan jasa, atau setiap kelompok produk dan jasa yang serupa.</w:t>
      </w:r>
    </w:p>
    <w:p w14:paraId="63FFE629" w14:textId="5C3DE95E" w:rsidR="009564D7" w:rsidRPr="009564D7" w:rsidRDefault="009564D7" w:rsidP="00943E29">
      <w:pPr>
        <w:pStyle w:val="ListParagraph"/>
        <w:numPr>
          <w:ilvl w:val="0"/>
          <w:numId w:val="448"/>
        </w:numPr>
        <w:spacing w:after="0" w:line="240" w:lineRule="auto"/>
        <w:ind w:left="3402" w:hanging="567"/>
        <w:jc w:val="both"/>
        <w:rPr>
          <w:rFonts w:ascii="Bookman Old Style" w:hAnsi="Bookman Old Style"/>
          <w:sz w:val="24"/>
          <w:szCs w:val="24"/>
        </w:rPr>
      </w:pPr>
      <w:r w:rsidRPr="009564D7">
        <w:rPr>
          <w:rFonts w:ascii="Bookman Old Style" w:hAnsi="Bookman Old Style"/>
          <w:sz w:val="24"/>
          <w:szCs w:val="24"/>
        </w:rPr>
        <w:t>Informasi wilayah Geografis</w:t>
      </w:r>
    </w:p>
    <w:p w14:paraId="6B2D9E1D" w14:textId="23D59067" w:rsidR="009564D7" w:rsidRPr="009564D7" w:rsidRDefault="009564D7" w:rsidP="00943E29">
      <w:pPr>
        <w:pStyle w:val="ListParagraph"/>
        <w:numPr>
          <w:ilvl w:val="0"/>
          <w:numId w:val="449"/>
        </w:numPr>
        <w:spacing w:after="0" w:line="240" w:lineRule="auto"/>
        <w:ind w:left="3969" w:hanging="567"/>
        <w:jc w:val="both"/>
        <w:rPr>
          <w:rFonts w:ascii="Bookman Old Style" w:hAnsi="Bookman Old Style"/>
          <w:sz w:val="24"/>
          <w:szCs w:val="24"/>
        </w:rPr>
      </w:pPr>
      <w:r w:rsidRPr="009564D7">
        <w:rPr>
          <w:rFonts w:ascii="Bookman Old Style" w:hAnsi="Bookman Old Style"/>
          <w:sz w:val="24"/>
          <w:szCs w:val="24"/>
        </w:rPr>
        <w:lastRenderedPageBreak/>
        <w:t>Pendapatan dari pelanggan eksternal yang diatribusikan kepada:</w:t>
      </w:r>
    </w:p>
    <w:p w14:paraId="5017BBF7" w14:textId="00A42624" w:rsidR="009564D7" w:rsidRPr="009564D7" w:rsidRDefault="009564D7" w:rsidP="00943E29">
      <w:pPr>
        <w:pStyle w:val="ListParagraph"/>
        <w:numPr>
          <w:ilvl w:val="0"/>
          <w:numId w:val="450"/>
        </w:numPr>
        <w:spacing w:after="0" w:line="240" w:lineRule="auto"/>
        <w:ind w:left="4536" w:hanging="567"/>
        <w:jc w:val="both"/>
        <w:rPr>
          <w:rFonts w:ascii="Bookman Old Style" w:hAnsi="Bookman Old Style"/>
          <w:sz w:val="24"/>
          <w:szCs w:val="24"/>
        </w:rPr>
      </w:pPr>
      <w:r w:rsidRPr="009564D7">
        <w:rPr>
          <w:rFonts w:ascii="Bookman Old Style" w:hAnsi="Bookman Old Style"/>
          <w:sz w:val="24"/>
          <w:szCs w:val="24"/>
        </w:rPr>
        <w:t>negara domisili Emiten atau Perusahaan Publik; dan</w:t>
      </w:r>
    </w:p>
    <w:p w14:paraId="3992CF45" w14:textId="006D4A6F" w:rsidR="009564D7" w:rsidRPr="009564D7" w:rsidRDefault="009564D7" w:rsidP="00943E29">
      <w:pPr>
        <w:pStyle w:val="ListParagraph"/>
        <w:numPr>
          <w:ilvl w:val="0"/>
          <w:numId w:val="450"/>
        </w:numPr>
        <w:spacing w:after="0" w:line="240" w:lineRule="auto"/>
        <w:ind w:left="4536" w:hanging="567"/>
        <w:jc w:val="both"/>
        <w:rPr>
          <w:rFonts w:ascii="Bookman Old Style" w:hAnsi="Bookman Old Style"/>
          <w:sz w:val="24"/>
          <w:szCs w:val="24"/>
        </w:rPr>
      </w:pPr>
      <w:r w:rsidRPr="009564D7">
        <w:rPr>
          <w:rFonts w:ascii="Bookman Old Style" w:hAnsi="Bookman Old Style"/>
          <w:sz w:val="24"/>
          <w:szCs w:val="24"/>
        </w:rPr>
        <w:t>semua negara asing secara total dimana Emiten atau Perusahaan Publik memperoleh pendapatan. Dalam hal pendapatan dari suatu negara asing secara individual jumlahnya material, pendapatan tersebut diungkapkan secara terpisah, termasuk dasar pengatribusian pendapatannya kepada negara tersebut secara individual.</w:t>
      </w:r>
    </w:p>
    <w:p w14:paraId="50264A0E" w14:textId="7BCD24A7" w:rsidR="009564D7" w:rsidRPr="009564D7" w:rsidRDefault="009564D7" w:rsidP="00943E29">
      <w:pPr>
        <w:pStyle w:val="ListParagraph"/>
        <w:numPr>
          <w:ilvl w:val="0"/>
          <w:numId w:val="449"/>
        </w:numPr>
        <w:spacing w:after="0" w:line="240" w:lineRule="auto"/>
        <w:ind w:left="3969" w:hanging="567"/>
        <w:jc w:val="both"/>
        <w:rPr>
          <w:rFonts w:ascii="Bookman Old Style" w:hAnsi="Bookman Old Style"/>
          <w:sz w:val="24"/>
          <w:szCs w:val="24"/>
        </w:rPr>
      </w:pPr>
      <w:r w:rsidRPr="009564D7">
        <w:rPr>
          <w:rFonts w:ascii="Bookman Old Style" w:hAnsi="Bookman Old Style"/>
          <w:sz w:val="24"/>
          <w:szCs w:val="24"/>
        </w:rPr>
        <w:t>Aset tidak lancar selain instrumen keuangan, aset pajak yang ditangguhkan, aset imbalan pascakerja, dan hak yang terjadi akibat kontrak asuransi yang berlokasi di:</w:t>
      </w:r>
    </w:p>
    <w:p w14:paraId="05A2E423" w14:textId="77777777" w:rsidR="009564D7" w:rsidRDefault="009564D7" w:rsidP="00943E29">
      <w:pPr>
        <w:pStyle w:val="ListParagraph"/>
        <w:numPr>
          <w:ilvl w:val="0"/>
          <w:numId w:val="451"/>
        </w:numPr>
        <w:spacing w:after="0" w:line="240" w:lineRule="auto"/>
        <w:ind w:left="4536" w:hanging="567"/>
        <w:jc w:val="both"/>
        <w:rPr>
          <w:rFonts w:ascii="Bookman Old Style" w:hAnsi="Bookman Old Style"/>
          <w:sz w:val="24"/>
          <w:szCs w:val="24"/>
        </w:rPr>
      </w:pPr>
      <w:r w:rsidRPr="009564D7">
        <w:rPr>
          <w:rFonts w:ascii="Bookman Old Style" w:hAnsi="Bookman Old Style"/>
          <w:sz w:val="24"/>
          <w:szCs w:val="24"/>
        </w:rPr>
        <w:t>negara domisii Emiten atau Perusahaan Publik, dan</w:t>
      </w:r>
    </w:p>
    <w:p w14:paraId="10EE91C1" w14:textId="5CE62EEB" w:rsidR="009564D7" w:rsidRPr="009564D7" w:rsidRDefault="009564D7" w:rsidP="00943E29">
      <w:pPr>
        <w:pStyle w:val="ListParagraph"/>
        <w:numPr>
          <w:ilvl w:val="0"/>
          <w:numId w:val="451"/>
        </w:numPr>
        <w:spacing w:after="0" w:line="240" w:lineRule="auto"/>
        <w:ind w:left="4536" w:hanging="567"/>
        <w:jc w:val="both"/>
        <w:rPr>
          <w:rFonts w:ascii="Bookman Old Style" w:hAnsi="Bookman Old Style"/>
          <w:sz w:val="24"/>
          <w:szCs w:val="24"/>
        </w:rPr>
      </w:pPr>
      <w:r w:rsidRPr="009564D7">
        <w:rPr>
          <w:rFonts w:ascii="Bookman Old Style" w:hAnsi="Bookman Old Style"/>
          <w:sz w:val="24"/>
          <w:szCs w:val="24"/>
        </w:rPr>
        <w:t>semua negara asing secara total dimana Emiten atau Perusahaan Publik memiliki aset. Dalam hal aset dari suatu negara asing secara individual jumlahnya material, maka aset tersebut diungkapkan secara terpisah.</w:t>
      </w:r>
    </w:p>
    <w:p w14:paraId="2B5A592E" w14:textId="4E2E9DFA" w:rsidR="009564D7" w:rsidRPr="009564D7" w:rsidRDefault="009564D7" w:rsidP="00943E29">
      <w:pPr>
        <w:pStyle w:val="ListParagraph"/>
        <w:numPr>
          <w:ilvl w:val="0"/>
          <w:numId w:val="448"/>
        </w:numPr>
        <w:spacing w:after="0" w:line="240" w:lineRule="auto"/>
        <w:ind w:left="3402" w:hanging="567"/>
        <w:jc w:val="both"/>
        <w:rPr>
          <w:rFonts w:ascii="Bookman Old Style" w:hAnsi="Bookman Old Style"/>
          <w:sz w:val="24"/>
          <w:szCs w:val="24"/>
        </w:rPr>
      </w:pPr>
      <w:r w:rsidRPr="009564D7">
        <w:rPr>
          <w:rFonts w:ascii="Bookman Old Style" w:hAnsi="Bookman Old Style"/>
          <w:sz w:val="24"/>
          <w:szCs w:val="24"/>
        </w:rPr>
        <w:t>Informasi pelanggan utama</w:t>
      </w:r>
    </w:p>
    <w:p w14:paraId="441BF8CD" w14:textId="77777777" w:rsidR="009564D7" w:rsidRPr="009564D7" w:rsidRDefault="009564D7" w:rsidP="009564D7">
      <w:pPr>
        <w:pStyle w:val="ListParagraph"/>
        <w:spacing w:after="0" w:line="240" w:lineRule="auto"/>
        <w:ind w:left="3402"/>
        <w:jc w:val="both"/>
        <w:rPr>
          <w:rFonts w:ascii="Bookman Old Style" w:hAnsi="Bookman Old Style"/>
          <w:sz w:val="24"/>
          <w:szCs w:val="24"/>
        </w:rPr>
      </w:pPr>
      <w:r w:rsidRPr="009564D7">
        <w:rPr>
          <w:rFonts w:ascii="Bookman Old Style" w:hAnsi="Bookman Old Style"/>
          <w:sz w:val="24"/>
          <w:szCs w:val="24"/>
        </w:rPr>
        <w:t>Dalam hal pendapatan dari transaksi dengan pelanggan eksternal tunggal mencapai 10% (sepuluh persen) atau lebih dari pendapatan konsolidasi, Emiten atau Perusahaan Publik harus mengungkapkan:</w:t>
      </w:r>
    </w:p>
    <w:p w14:paraId="208DCA1C" w14:textId="77777777" w:rsidR="009564D7" w:rsidRDefault="009564D7" w:rsidP="00943E29">
      <w:pPr>
        <w:pStyle w:val="ListParagraph"/>
        <w:numPr>
          <w:ilvl w:val="0"/>
          <w:numId w:val="452"/>
        </w:numPr>
        <w:spacing w:after="0" w:line="240" w:lineRule="auto"/>
        <w:ind w:left="3969" w:hanging="567"/>
        <w:jc w:val="both"/>
        <w:rPr>
          <w:rFonts w:ascii="Bookman Old Style" w:hAnsi="Bookman Old Style"/>
          <w:sz w:val="24"/>
          <w:szCs w:val="24"/>
        </w:rPr>
      </w:pPr>
      <w:r w:rsidRPr="009564D7">
        <w:rPr>
          <w:rFonts w:ascii="Bookman Old Style" w:hAnsi="Bookman Old Style"/>
          <w:sz w:val="24"/>
          <w:szCs w:val="24"/>
        </w:rPr>
        <w:t>fakta;</w:t>
      </w:r>
    </w:p>
    <w:p w14:paraId="051B3BBA" w14:textId="77777777" w:rsidR="009564D7" w:rsidRDefault="009564D7" w:rsidP="00943E29">
      <w:pPr>
        <w:pStyle w:val="ListParagraph"/>
        <w:numPr>
          <w:ilvl w:val="0"/>
          <w:numId w:val="452"/>
        </w:numPr>
        <w:spacing w:after="0" w:line="240" w:lineRule="auto"/>
        <w:ind w:left="3969" w:hanging="567"/>
        <w:jc w:val="both"/>
        <w:rPr>
          <w:rFonts w:ascii="Bookman Old Style" w:hAnsi="Bookman Old Style"/>
          <w:sz w:val="24"/>
          <w:szCs w:val="24"/>
        </w:rPr>
      </w:pPr>
      <w:r w:rsidRPr="009564D7">
        <w:rPr>
          <w:rFonts w:ascii="Bookman Old Style" w:hAnsi="Bookman Old Style"/>
          <w:sz w:val="24"/>
          <w:szCs w:val="24"/>
        </w:rPr>
        <w:t>total pendapatan dari setiap pelanggan; dan</w:t>
      </w:r>
    </w:p>
    <w:p w14:paraId="74C6F7E2" w14:textId="37BE4936" w:rsidR="009564D7" w:rsidRPr="009564D7" w:rsidRDefault="009564D7" w:rsidP="00943E29">
      <w:pPr>
        <w:pStyle w:val="ListParagraph"/>
        <w:numPr>
          <w:ilvl w:val="0"/>
          <w:numId w:val="452"/>
        </w:numPr>
        <w:spacing w:after="0" w:line="240" w:lineRule="auto"/>
        <w:ind w:left="3969" w:hanging="567"/>
        <w:jc w:val="both"/>
        <w:rPr>
          <w:rFonts w:ascii="Bookman Old Style" w:hAnsi="Bookman Old Style"/>
          <w:sz w:val="24"/>
          <w:szCs w:val="24"/>
        </w:rPr>
      </w:pPr>
      <w:r w:rsidRPr="009564D7">
        <w:rPr>
          <w:rFonts w:ascii="Bookman Old Style" w:hAnsi="Bookman Old Style"/>
          <w:sz w:val="24"/>
          <w:szCs w:val="24"/>
        </w:rPr>
        <w:t>identitas segmen yang melaporkan pendapatan tersebut.</w:t>
      </w:r>
    </w:p>
    <w:p w14:paraId="2AA06D86" w14:textId="38286F16" w:rsidR="009564D7" w:rsidRDefault="009564D7" w:rsidP="00AA18F5">
      <w:pPr>
        <w:pStyle w:val="ListParagraph"/>
        <w:numPr>
          <w:ilvl w:val="0"/>
          <w:numId w:val="373"/>
        </w:numPr>
        <w:spacing w:after="0" w:line="240" w:lineRule="auto"/>
        <w:ind w:left="2268" w:hanging="567"/>
        <w:jc w:val="both"/>
        <w:rPr>
          <w:rFonts w:ascii="Bookman Old Style" w:hAnsi="Bookman Old Style"/>
          <w:sz w:val="24"/>
          <w:szCs w:val="24"/>
        </w:rPr>
      </w:pPr>
      <w:proofErr w:type="spellStart"/>
      <w:r w:rsidRPr="009564D7">
        <w:rPr>
          <w:rFonts w:ascii="Bookman Old Style" w:hAnsi="Bookman Old Style"/>
          <w:sz w:val="24"/>
          <w:szCs w:val="24"/>
        </w:rPr>
        <w:t>Pembayaran</w:t>
      </w:r>
      <w:proofErr w:type="spellEnd"/>
      <w:r w:rsidRPr="009564D7">
        <w:rPr>
          <w:rFonts w:ascii="Bookman Old Style" w:hAnsi="Bookman Old Style"/>
          <w:sz w:val="24"/>
          <w:szCs w:val="24"/>
        </w:rPr>
        <w:t xml:space="preserve"> </w:t>
      </w:r>
      <w:proofErr w:type="spellStart"/>
      <w:r w:rsidRPr="009564D7">
        <w:rPr>
          <w:rFonts w:ascii="Bookman Old Style" w:hAnsi="Bookman Old Style"/>
          <w:sz w:val="24"/>
          <w:szCs w:val="24"/>
        </w:rPr>
        <w:t>Berbasis</w:t>
      </w:r>
      <w:proofErr w:type="spellEnd"/>
      <w:r w:rsidRPr="009564D7">
        <w:rPr>
          <w:rFonts w:ascii="Bookman Old Style" w:hAnsi="Bookman Old Style"/>
          <w:sz w:val="24"/>
          <w:szCs w:val="24"/>
        </w:rPr>
        <w:t xml:space="preserve"> </w:t>
      </w:r>
      <w:r w:rsidR="0035357E">
        <w:rPr>
          <w:rFonts w:ascii="Bookman Old Style" w:hAnsi="Bookman Old Style"/>
          <w:sz w:val="24"/>
          <w:szCs w:val="24"/>
        </w:rPr>
        <w:t>S</w:t>
      </w:r>
      <w:r w:rsidRPr="009564D7">
        <w:rPr>
          <w:rFonts w:ascii="Bookman Old Style" w:hAnsi="Bookman Old Style"/>
          <w:sz w:val="24"/>
          <w:szCs w:val="24"/>
        </w:rPr>
        <w:t>aham</w:t>
      </w:r>
    </w:p>
    <w:p w14:paraId="79156943" w14:textId="77777777" w:rsidR="009564D7" w:rsidRPr="009564D7" w:rsidRDefault="009564D7" w:rsidP="009564D7">
      <w:pPr>
        <w:pStyle w:val="ListParagraph"/>
        <w:spacing w:after="0" w:line="240" w:lineRule="auto"/>
        <w:ind w:left="2268"/>
        <w:jc w:val="both"/>
        <w:rPr>
          <w:rFonts w:ascii="Bookman Old Style" w:hAnsi="Bookman Old Style"/>
          <w:sz w:val="24"/>
          <w:szCs w:val="24"/>
        </w:rPr>
      </w:pPr>
      <w:r w:rsidRPr="009564D7">
        <w:rPr>
          <w:rFonts w:ascii="Bookman Old Style" w:hAnsi="Bookman Old Style"/>
          <w:sz w:val="24"/>
          <w:szCs w:val="24"/>
        </w:rPr>
        <w:t>Emiten atau Perusahaan Publik wajib mengungkapkan antara lain:</w:t>
      </w:r>
    </w:p>
    <w:p w14:paraId="45743A1B" w14:textId="4B8A7773" w:rsidR="009564D7" w:rsidRPr="009564D7" w:rsidRDefault="009564D7" w:rsidP="00943E29">
      <w:pPr>
        <w:pStyle w:val="ListParagraph"/>
        <w:numPr>
          <w:ilvl w:val="0"/>
          <w:numId w:val="453"/>
        </w:numPr>
        <w:spacing w:after="0" w:line="240" w:lineRule="auto"/>
        <w:ind w:left="2835" w:hanging="567"/>
        <w:jc w:val="both"/>
        <w:rPr>
          <w:rFonts w:ascii="Bookman Old Style" w:hAnsi="Bookman Old Style"/>
          <w:sz w:val="24"/>
          <w:szCs w:val="24"/>
        </w:rPr>
      </w:pPr>
      <w:r w:rsidRPr="009564D7">
        <w:rPr>
          <w:rFonts w:ascii="Bookman Old Style" w:hAnsi="Bookman Old Style"/>
          <w:sz w:val="24"/>
          <w:szCs w:val="24"/>
        </w:rPr>
        <w:t>rincian jumlah Liabilitas atas pembayaran berbasis saham baik untuk jangka pendek ataupun jangka panjang;</w:t>
      </w:r>
    </w:p>
    <w:p w14:paraId="16E606F0" w14:textId="33FC18CB" w:rsidR="009564D7" w:rsidRPr="009564D7" w:rsidRDefault="009564D7" w:rsidP="00943E29">
      <w:pPr>
        <w:pStyle w:val="ListParagraph"/>
        <w:numPr>
          <w:ilvl w:val="0"/>
          <w:numId w:val="453"/>
        </w:numPr>
        <w:spacing w:after="0" w:line="240" w:lineRule="auto"/>
        <w:ind w:left="2835" w:hanging="567"/>
        <w:jc w:val="both"/>
        <w:rPr>
          <w:rFonts w:ascii="Bookman Old Style" w:hAnsi="Bookman Old Style"/>
          <w:sz w:val="24"/>
          <w:szCs w:val="24"/>
        </w:rPr>
      </w:pPr>
      <w:r w:rsidRPr="009564D7">
        <w:rPr>
          <w:rFonts w:ascii="Bookman Old Style" w:hAnsi="Bookman Old Style"/>
          <w:sz w:val="24"/>
          <w:szCs w:val="24"/>
        </w:rPr>
        <w:t>penjelasan mengenai setiap jenis perjanjian pembayaran berbasis saham yang ada pada suatu periode, termasuk syarat dan ketentuan umum setiap perjanjian, seperti kondisi vesting, jangka waktu maksimum atas opsi yang diberikan, dan metode penyelesaian;</w:t>
      </w:r>
    </w:p>
    <w:p w14:paraId="11A4D299" w14:textId="694FFC62" w:rsidR="009564D7" w:rsidRPr="009564D7" w:rsidRDefault="009564D7" w:rsidP="00943E29">
      <w:pPr>
        <w:pStyle w:val="ListParagraph"/>
        <w:numPr>
          <w:ilvl w:val="0"/>
          <w:numId w:val="453"/>
        </w:numPr>
        <w:spacing w:after="0" w:line="240" w:lineRule="auto"/>
        <w:ind w:left="2835" w:hanging="567"/>
        <w:jc w:val="both"/>
        <w:rPr>
          <w:rFonts w:ascii="Bookman Old Style" w:hAnsi="Bookman Old Style"/>
          <w:sz w:val="24"/>
          <w:szCs w:val="24"/>
        </w:rPr>
      </w:pPr>
      <w:r w:rsidRPr="009564D7">
        <w:rPr>
          <w:rFonts w:ascii="Bookman Old Style" w:hAnsi="Bookman Old Style"/>
          <w:sz w:val="24"/>
          <w:szCs w:val="24"/>
        </w:rPr>
        <w:t>jumlah dan rata-rata tertimbang harga eksekusi opsi saham untuk setiap kelompok opsi saham;</w:t>
      </w:r>
    </w:p>
    <w:p w14:paraId="7B2FEDE7" w14:textId="3C92373C" w:rsidR="009564D7" w:rsidRPr="009564D7" w:rsidRDefault="009564D7" w:rsidP="00943E29">
      <w:pPr>
        <w:pStyle w:val="ListParagraph"/>
        <w:numPr>
          <w:ilvl w:val="0"/>
          <w:numId w:val="453"/>
        </w:numPr>
        <w:spacing w:after="0" w:line="240" w:lineRule="auto"/>
        <w:ind w:left="2835" w:hanging="567"/>
        <w:jc w:val="both"/>
        <w:rPr>
          <w:rFonts w:ascii="Bookman Old Style" w:hAnsi="Bookman Old Style"/>
          <w:sz w:val="24"/>
          <w:szCs w:val="24"/>
        </w:rPr>
      </w:pPr>
      <w:r w:rsidRPr="009564D7">
        <w:rPr>
          <w:rFonts w:ascii="Bookman Old Style" w:hAnsi="Bookman Old Style"/>
          <w:sz w:val="24"/>
          <w:szCs w:val="24"/>
        </w:rPr>
        <w:t>untuk opsi saham yang dieksekusi selama periode, rata-rata tertimbang harga saham pada tanggal eksekusi atau selama periode pelaporan;</w:t>
      </w:r>
    </w:p>
    <w:p w14:paraId="78C6AB34" w14:textId="505DC765" w:rsidR="009564D7" w:rsidRPr="009564D7" w:rsidRDefault="009564D7" w:rsidP="00943E29">
      <w:pPr>
        <w:pStyle w:val="ListParagraph"/>
        <w:numPr>
          <w:ilvl w:val="0"/>
          <w:numId w:val="453"/>
        </w:numPr>
        <w:spacing w:after="0" w:line="240" w:lineRule="auto"/>
        <w:ind w:left="2835" w:hanging="567"/>
        <w:jc w:val="both"/>
        <w:rPr>
          <w:rFonts w:ascii="Bookman Old Style" w:hAnsi="Bookman Old Style"/>
          <w:sz w:val="24"/>
          <w:szCs w:val="24"/>
        </w:rPr>
      </w:pPr>
      <w:r w:rsidRPr="009564D7">
        <w:rPr>
          <w:rFonts w:ascii="Bookman Old Style" w:hAnsi="Bookman Old Style"/>
          <w:sz w:val="24"/>
          <w:szCs w:val="24"/>
        </w:rPr>
        <w:lastRenderedPageBreak/>
        <w:t>kisaran harga eksekusi dan rata-rata tertimbang sisa umur kontrak untuk opsi saham yang beredar pada akhir periode;</w:t>
      </w:r>
    </w:p>
    <w:p w14:paraId="78A2E67E" w14:textId="38B75C49" w:rsidR="009564D7" w:rsidRPr="009564D7" w:rsidRDefault="009564D7" w:rsidP="00943E29">
      <w:pPr>
        <w:pStyle w:val="ListParagraph"/>
        <w:numPr>
          <w:ilvl w:val="0"/>
          <w:numId w:val="453"/>
        </w:numPr>
        <w:spacing w:after="0" w:line="240" w:lineRule="auto"/>
        <w:ind w:left="2835" w:hanging="567"/>
        <w:jc w:val="both"/>
        <w:rPr>
          <w:rFonts w:ascii="Bookman Old Style" w:hAnsi="Bookman Old Style"/>
          <w:sz w:val="24"/>
          <w:szCs w:val="24"/>
        </w:rPr>
      </w:pPr>
      <w:r w:rsidRPr="009564D7">
        <w:rPr>
          <w:rFonts w:ascii="Bookman Old Style" w:hAnsi="Bookman Old Style"/>
          <w:sz w:val="24"/>
          <w:szCs w:val="24"/>
        </w:rPr>
        <w:t>penentuan Nilai Wajar dengan mengungkapkan paling kurang hal-hal sebagai berikut:</w:t>
      </w:r>
    </w:p>
    <w:p w14:paraId="6747BAA5" w14:textId="77777777" w:rsidR="009564D7" w:rsidRDefault="009564D7" w:rsidP="00943E29">
      <w:pPr>
        <w:pStyle w:val="ListParagraph"/>
        <w:numPr>
          <w:ilvl w:val="0"/>
          <w:numId w:val="454"/>
        </w:numPr>
        <w:spacing w:after="0" w:line="240" w:lineRule="auto"/>
        <w:ind w:left="3402" w:hanging="567"/>
        <w:jc w:val="both"/>
        <w:rPr>
          <w:rFonts w:ascii="Bookman Old Style" w:hAnsi="Bookman Old Style"/>
          <w:sz w:val="24"/>
          <w:szCs w:val="24"/>
        </w:rPr>
      </w:pPr>
      <w:r w:rsidRPr="009564D7">
        <w:rPr>
          <w:rFonts w:ascii="Bookman Old Style" w:hAnsi="Bookman Old Style"/>
          <w:sz w:val="24"/>
          <w:szCs w:val="24"/>
        </w:rPr>
        <w:t>opsi yang diberikan selama suatu periode, rata-rata tertimbang Nilai Wajar opsi tersebut pada tanggal pengukuran dan informasi tentang bagaimana Nilai Wajar tersebut diukur; dan</w:t>
      </w:r>
    </w:p>
    <w:p w14:paraId="474916E9" w14:textId="02969E68" w:rsidR="009564D7" w:rsidRPr="009564D7" w:rsidRDefault="009564D7" w:rsidP="00943E29">
      <w:pPr>
        <w:pStyle w:val="ListParagraph"/>
        <w:numPr>
          <w:ilvl w:val="0"/>
          <w:numId w:val="454"/>
        </w:numPr>
        <w:spacing w:after="0" w:line="240" w:lineRule="auto"/>
        <w:ind w:left="3402" w:hanging="567"/>
        <w:jc w:val="both"/>
        <w:rPr>
          <w:rFonts w:ascii="Bookman Old Style" w:hAnsi="Bookman Old Style"/>
          <w:sz w:val="24"/>
          <w:szCs w:val="24"/>
        </w:rPr>
      </w:pPr>
      <w:r w:rsidRPr="009564D7">
        <w:rPr>
          <w:rFonts w:ascii="Bookman Old Style" w:hAnsi="Bookman Old Style"/>
          <w:sz w:val="24"/>
          <w:szCs w:val="24"/>
        </w:rPr>
        <w:t>jumlah dan rata-rata tertimbang nilai wajar instrumen ekuitas tersebut pada tanggal pengukuran, dan informasi tentang pengukuran Nilai Wajar tersebut untuk instrumen ekuitas lain yang diberikan selama suatu periode (yaitu selain opsi saham);</w:t>
      </w:r>
    </w:p>
    <w:p w14:paraId="480A2B02" w14:textId="79D67965" w:rsidR="009564D7" w:rsidRDefault="009564D7" w:rsidP="00943E29">
      <w:pPr>
        <w:pStyle w:val="ListParagraph"/>
        <w:numPr>
          <w:ilvl w:val="0"/>
          <w:numId w:val="453"/>
        </w:numPr>
        <w:spacing w:after="0" w:line="240" w:lineRule="auto"/>
        <w:ind w:left="2835" w:hanging="567"/>
        <w:jc w:val="both"/>
        <w:rPr>
          <w:rFonts w:ascii="Bookman Old Style" w:hAnsi="Bookman Old Style"/>
          <w:sz w:val="24"/>
          <w:szCs w:val="24"/>
        </w:rPr>
      </w:pPr>
      <w:r w:rsidRPr="009564D7">
        <w:rPr>
          <w:rFonts w:ascii="Bookman Old Style" w:hAnsi="Bookman Old Style"/>
          <w:sz w:val="24"/>
          <w:szCs w:val="24"/>
        </w:rPr>
        <w:t>dampak transaksi pembayaran berbasis saham terhadap laba rugi Emiten atau Perusahaan Publik dalam suatu periode dan terhadap posisi keuangannya.</w:t>
      </w:r>
    </w:p>
    <w:p w14:paraId="1220F9CD" w14:textId="7F783FD4" w:rsidR="009564D7" w:rsidRDefault="009564D7" w:rsidP="00AA18F5">
      <w:pPr>
        <w:pStyle w:val="ListParagraph"/>
        <w:numPr>
          <w:ilvl w:val="0"/>
          <w:numId w:val="373"/>
        </w:numPr>
        <w:spacing w:after="0" w:line="240" w:lineRule="auto"/>
        <w:ind w:left="2268" w:hanging="567"/>
        <w:jc w:val="both"/>
        <w:rPr>
          <w:rFonts w:ascii="Bookman Old Style" w:hAnsi="Bookman Old Style"/>
          <w:sz w:val="24"/>
          <w:szCs w:val="24"/>
        </w:rPr>
      </w:pPr>
      <w:r w:rsidRPr="009564D7">
        <w:rPr>
          <w:rFonts w:ascii="Bookman Old Style" w:hAnsi="Bookman Old Style"/>
          <w:sz w:val="24"/>
          <w:szCs w:val="24"/>
        </w:rPr>
        <w:t>Perubahan Estimasi Akuntansi, Perubahan Kebijakan Akuntansi dan Kesalahan Periode Lalu</w:t>
      </w:r>
    </w:p>
    <w:p w14:paraId="6458EFC2" w14:textId="0F1F08AE" w:rsidR="009564D7" w:rsidRPr="009564D7" w:rsidRDefault="009564D7" w:rsidP="00943E29">
      <w:pPr>
        <w:pStyle w:val="ListParagraph"/>
        <w:numPr>
          <w:ilvl w:val="0"/>
          <w:numId w:val="455"/>
        </w:numPr>
        <w:spacing w:after="0" w:line="240" w:lineRule="auto"/>
        <w:ind w:left="2835" w:hanging="567"/>
        <w:jc w:val="both"/>
        <w:rPr>
          <w:rFonts w:ascii="Bookman Old Style" w:hAnsi="Bookman Old Style"/>
          <w:sz w:val="24"/>
          <w:szCs w:val="24"/>
        </w:rPr>
      </w:pPr>
      <w:r w:rsidRPr="009564D7">
        <w:rPr>
          <w:rFonts w:ascii="Bookman Old Style" w:hAnsi="Bookman Old Style"/>
          <w:sz w:val="24"/>
          <w:szCs w:val="24"/>
        </w:rPr>
        <w:t>Perubahan Estimasi Akuntansi</w:t>
      </w:r>
    </w:p>
    <w:p w14:paraId="42F2CBC1" w14:textId="77777777" w:rsidR="009564D7" w:rsidRPr="009564D7" w:rsidRDefault="009564D7" w:rsidP="009564D7">
      <w:pPr>
        <w:pStyle w:val="ListParagraph"/>
        <w:spacing w:after="0" w:line="240" w:lineRule="auto"/>
        <w:ind w:left="2835"/>
        <w:jc w:val="both"/>
        <w:rPr>
          <w:rFonts w:ascii="Bookman Old Style" w:hAnsi="Bookman Old Style"/>
          <w:sz w:val="24"/>
          <w:szCs w:val="24"/>
        </w:rPr>
      </w:pPr>
      <w:r w:rsidRPr="009564D7">
        <w:rPr>
          <w:rFonts w:ascii="Bookman Old Style" w:hAnsi="Bookman Old Style"/>
          <w:sz w:val="24"/>
          <w:szCs w:val="24"/>
        </w:rPr>
        <w:t>Emiten atau Perusahaan Publik wajib mengungkapkan antara lain:</w:t>
      </w:r>
    </w:p>
    <w:p w14:paraId="777F82A0" w14:textId="29CDF292" w:rsidR="009564D7" w:rsidRPr="009564D7" w:rsidRDefault="009564D7" w:rsidP="00943E29">
      <w:pPr>
        <w:pStyle w:val="ListParagraph"/>
        <w:numPr>
          <w:ilvl w:val="0"/>
          <w:numId w:val="456"/>
        </w:numPr>
        <w:spacing w:after="0" w:line="240" w:lineRule="auto"/>
        <w:ind w:left="3402" w:hanging="567"/>
        <w:jc w:val="both"/>
        <w:rPr>
          <w:rFonts w:ascii="Bookman Old Style" w:hAnsi="Bookman Old Style"/>
          <w:sz w:val="24"/>
          <w:szCs w:val="24"/>
        </w:rPr>
      </w:pPr>
      <w:r w:rsidRPr="009564D7">
        <w:rPr>
          <w:rFonts w:ascii="Bookman Old Style" w:hAnsi="Bookman Old Style"/>
          <w:sz w:val="24"/>
          <w:szCs w:val="24"/>
        </w:rPr>
        <w:t>sifat dan alasan perubahan estimasi akuntansi;</w:t>
      </w:r>
    </w:p>
    <w:p w14:paraId="71C33A52" w14:textId="0D3FE2DF" w:rsidR="009564D7" w:rsidRPr="009564D7" w:rsidRDefault="009564D7" w:rsidP="00943E29">
      <w:pPr>
        <w:pStyle w:val="ListParagraph"/>
        <w:numPr>
          <w:ilvl w:val="0"/>
          <w:numId w:val="456"/>
        </w:numPr>
        <w:spacing w:after="0" w:line="240" w:lineRule="auto"/>
        <w:ind w:left="3402" w:hanging="567"/>
        <w:jc w:val="both"/>
        <w:rPr>
          <w:rFonts w:ascii="Bookman Old Style" w:hAnsi="Bookman Old Style"/>
          <w:sz w:val="24"/>
          <w:szCs w:val="24"/>
        </w:rPr>
      </w:pPr>
      <w:r w:rsidRPr="009564D7">
        <w:rPr>
          <w:rFonts w:ascii="Bookman Old Style" w:hAnsi="Bookman Old Style"/>
          <w:sz w:val="24"/>
          <w:szCs w:val="24"/>
        </w:rPr>
        <w:t>jumlah perubahan estimasi yang berdampak pada periode berjalan; dan</w:t>
      </w:r>
    </w:p>
    <w:p w14:paraId="69A141EA" w14:textId="66EF36B0" w:rsidR="009564D7" w:rsidRPr="009564D7" w:rsidRDefault="009564D7" w:rsidP="00943E29">
      <w:pPr>
        <w:pStyle w:val="ListParagraph"/>
        <w:numPr>
          <w:ilvl w:val="0"/>
          <w:numId w:val="456"/>
        </w:numPr>
        <w:spacing w:after="0" w:line="240" w:lineRule="auto"/>
        <w:ind w:left="3402" w:hanging="567"/>
        <w:jc w:val="both"/>
        <w:rPr>
          <w:rFonts w:ascii="Bookman Old Style" w:hAnsi="Bookman Old Style"/>
          <w:sz w:val="24"/>
          <w:szCs w:val="24"/>
        </w:rPr>
      </w:pPr>
      <w:r w:rsidRPr="009564D7">
        <w:rPr>
          <w:rFonts w:ascii="Bookman Old Style" w:hAnsi="Bookman Old Style"/>
          <w:sz w:val="24"/>
          <w:szCs w:val="24"/>
        </w:rPr>
        <w:t>perkiraan dampak estimasi pada periode mendatang. Dalam hal jumlah dampak pada periode mendatang tidak praktis, fakta tersebut harus diungkapkan.</w:t>
      </w:r>
    </w:p>
    <w:p w14:paraId="6A6A9E06" w14:textId="67E6F22C" w:rsidR="009564D7" w:rsidRPr="009564D7" w:rsidRDefault="009564D7" w:rsidP="00943E29">
      <w:pPr>
        <w:pStyle w:val="ListParagraph"/>
        <w:numPr>
          <w:ilvl w:val="0"/>
          <w:numId w:val="455"/>
        </w:numPr>
        <w:spacing w:after="0" w:line="240" w:lineRule="auto"/>
        <w:ind w:left="2835" w:hanging="567"/>
        <w:jc w:val="both"/>
        <w:rPr>
          <w:rFonts w:ascii="Bookman Old Style" w:hAnsi="Bookman Old Style"/>
          <w:sz w:val="24"/>
          <w:szCs w:val="24"/>
        </w:rPr>
      </w:pPr>
      <w:r w:rsidRPr="009564D7">
        <w:rPr>
          <w:rFonts w:ascii="Bookman Old Style" w:hAnsi="Bookman Old Style"/>
          <w:sz w:val="24"/>
          <w:szCs w:val="24"/>
        </w:rPr>
        <w:t>Perubahan Kebijakan Akuntansi</w:t>
      </w:r>
    </w:p>
    <w:p w14:paraId="173D3B3A" w14:textId="77777777" w:rsidR="009564D7" w:rsidRPr="009564D7" w:rsidRDefault="009564D7" w:rsidP="009564D7">
      <w:pPr>
        <w:pStyle w:val="ListParagraph"/>
        <w:spacing w:after="0" w:line="240" w:lineRule="auto"/>
        <w:ind w:left="2835"/>
        <w:jc w:val="both"/>
        <w:rPr>
          <w:rFonts w:ascii="Bookman Old Style" w:hAnsi="Bookman Old Style"/>
          <w:sz w:val="24"/>
          <w:szCs w:val="24"/>
        </w:rPr>
      </w:pPr>
      <w:r w:rsidRPr="009564D7">
        <w:rPr>
          <w:rFonts w:ascii="Bookman Old Style" w:hAnsi="Bookman Old Style"/>
          <w:sz w:val="24"/>
          <w:szCs w:val="24"/>
        </w:rPr>
        <w:t>Emiten atau Perusahaan Publik wajib mengungkapkan antara lain:</w:t>
      </w:r>
    </w:p>
    <w:p w14:paraId="2315DAE4" w14:textId="44DFF536" w:rsidR="009564D7" w:rsidRPr="009564D7" w:rsidRDefault="009564D7" w:rsidP="00943E29">
      <w:pPr>
        <w:pStyle w:val="ListParagraph"/>
        <w:numPr>
          <w:ilvl w:val="0"/>
          <w:numId w:val="457"/>
        </w:numPr>
        <w:spacing w:after="0" w:line="240" w:lineRule="auto"/>
        <w:ind w:left="3402" w:hanging="567"/>
        <w:jc w:val="both"/>
        <w:rPr>
          <w:rFonts w:ascii="Bookman Old Style" w:hAnsi="Bookman Old Style"/>
          <w:sz w:val="24"/>
          <w:szCs w:val="24"/>
        </w:rPr>
      </w:pPr>
      <w:r w:rsidRPr="009564D7">
        <w:rPr>
          <w:rFonts w:ascii="Bookman Old Style" w:hAnsi="Bookman Old Style"/>
          <w:sz w:val="24"/>
          <w:szCs w:val="24"/>
        </w:rPr>
        <w:t>sifat dari perubahan kebijakan akuntansi;</w:t>
      </w:r>
    </w:p>
    <w:p w14:paraId="187B26DC" w14:textId="43191602" w:rsidR="009564D7" w:rsidRPr="009564D7" w:rsidRDefault="009564D7" w:rsidP="00943E29">
      <w:pPr>
        <w:pStyle w:val="ListParagraph"/>
        <w:numPr>
          <w:ilvl w:val="0"/>
          <w:numId w:val="457"/>
        </w:numPr>
        <w:spacing w:after="0" w:line="240" w:lineRule="auto"/>
        <w:ind w:left="3402" w:hanging="567"/>
        <w:jc w:val="both"/>
        <w:rPr>
          <w:rFonts w:ascii="Bookman Old Style" w:hAnsi="Bookman Old Style"/>
          <w:sz w:val="24"/>
          <w:szCs w:val="24"/>
        </w:rPr>
      </w:pPr>
      <w:r w:rsidRPr="009564D7">
        <w:rPr>
          <w:rFonts w:ascii="Bookman Old Style" w:hAnsi="Bookman Old Style"/>
          <w:sz w:val="24"/>
          <w:szCs w:val="24"/>
        </w:rPr>
        <w:t>alasan penerapan kebijakan akuntansi baru memberikan informasi yang andal dan relevan;</w:t>
      </w:r>
    </w:p>
    <w:p w14:paraId="478E8B15" w14:textId="346E35F3" w:rsidR="009564D7" w:rsidRPr="009564D7" w:rsidRDefault="009564D7" w:rsidP="00943E29">
      <w:pPr>
        <w:pStyle w:val="ListParagraph"/>
        <w:numPr>
          <w:ilvl w:val="0"/>
          <w:numId w:val="457"/>
        </w:numPr>
        <w:spacing w:after="0" w:line="240" w:lineRule="auto"/>
        <w:ind w:left="3402" w:hanging="567"/>
        <w:jc w:val="both"/>
        <w:rPr>
          <w:rFonts w:ascii="Bookman Old Style" w:hAnsi="Bookman Old Style"/>
          <w:sz w:val="24"/>
          <w:szCs w:val="24"/>
        </w:rPr>
      </w:pPr>
      <w:r w:rsidRPr="009564D7">
        <w:rPr>
          <w:rFonts w:ascii="Bookman Old Style" w:hAnsi="Bookman Old Style"/>
          <w:sz w:val="24"/>
          <w:szCs w:val="24"/>
        </w:rPr>
        <w:t>jumlah penyesuaian untuk periode berjalan dan setiap periode sebelumnya yang disajikan:</w:t>
      </w:r>
    </w:p>
    <w:p w14:paraId="70B3B1D7" w14:textId="77777777" w:rsidR="009564D7" w:rsidRDefault="009564D7" w:rsidP="00943E29">
      <w:pPr>
        <w:pStyle w:val="ListParagraph"/>
        <w:numPr>
          <w:ilvl w:val="0"/>
          <w:numId w:val="458"/>
        </w:numPr>
        <w:spacing w:after="0" w:line="240" w:lineRule="auto"/>
        <w:ind w:left="3969" w:hanging="567"/>
        <w:jc w:val="both"/>
        <w:rPr>
          <w:rFonts w:ascii="Bookman Old Style" w:hAnsi="Bookman Old Style"/>
          <w:sz w:val="24"/>
          <w:szCs w:val="24"/>
        </w:rPr>
      </w:pPr>
      <w:r w:rsidRPr="009564D7">
        <w:rPr>
          <w:rFonts w:ascii="Bookman Old Style" w:hAnsi="Bookman Old Style"/>
          <w:sz w:val="24"/>
          <w:szCs w:val="24"/>
        </w:rPr>
        <w:t>setiap pos laporan keuangan yang terpengaruh; dan</w:t>
      </w:r>
    </w:p>
    <w:p w14:paraId="6E55CA27" w14:textId="7ED5F20C" w:rsidR="009564D7" w:rsidRPr="009564D7" w:rsidRDefault="009564D7" w:rsidP="00943E29">
      <w:pPr>
        <w:pStyle w:val="ListParagraph"/>
        <w:numPr>
          <w:ilvl w:val="0"/>
          <w:numId w:val="458"/>
        </w:numPr>
        <w:spacing w:after="0" w:line="240" w:lineRule="auto"/>
        <w:ind w:left="3969" w:hanging="567"/>
        <w:jc w:val="both"/>
        <w:rPr>
          <w:rFonts w:ascii="Bookman Old Style" w:hAnsi="Bookman Old Style"/>
          <w:sz w:val="24"/>
          <w:szCs w:val="24"/>
        </w:rPr>
      </w:pPr>
      <w:r w:rsidRPr="009564D7">
        <w:rPr>
          <w:rFonts w:ascii="Bookman Old Style" w:hAnsi="Bookman Old Style"/>
          <w:sz w:val="24"/>
          <w:szCs w:val="24"/>
        </w:rPr>
        <w:t>laba per saham dasar dan dilusian;</w:t>
      </w:r>
    </w:p>
    <w:p w14:paraId="6C393A71" w14:textId="03188259" w:rsidR="009564D7" w:rsidRPr="009564D7" w:rsidRDefault="009564D7" w:rsidP="00943E29">
      <w:pPr>
        <w:pStyle w:val="ListParagraph"/>
        <w:numPr>
          <w:ilvl w:val="0"/>
          <w:numId w:val="457"/>
        </w:numPr>
        <w:spacing w:after="0" w:line="240" w:lineRule="auto"/>
        <w:ind w:left="3402" w:hanging="567"/>
        <w:jc w:val="both"/>
        <w:rPr>
          <w:rFonts w:ascii="Bookman Old Style" w:hAnsi="Bookman Old Style"/>
          <w:sz w:val="24"/>
          <w:szCs w:val="24"/>
        </w:rPr>
      </w:pPr>
      <w:r w:rsidRPr="009564D7">
        <w:rPr>
          <w:rFonts w:ascii="Bookman Old Style" w:hAnsi="Bookman Old Style"/>
          <w:sz w:val="24"/>
          <w:szCs w:val="24"/>
        </w:rPr>
        <w:t>jumlah penyesuaian yang terkait dengan peroide-periode sebelum periode yang disajikan. Dalam hal tidak praktis dilakukan, maka diungkapkan alasannya; dan</w:t>
      </w:r>
    </w:p>
    <w:p w14:paraId="6A84000D" w14:textId="5E4D465B" w:rsidR="009564D7" w:rsidRPr="009564D7" w:rsidRDefault="009564D7" w:rsidP="00943E29">
      <w:pPr>
        <w:pStyle w:val="ListParagraph"/>
        <w:numPr>
          <w:ilvl w:val="0"/>
          <w:numId w:val="457"/>
        </w:numPr>
        <w:spacing w:after="0" w:line="240" w:lineRule="auto"/>
        <w:ind w:left="3402" w:hanging="567"/>
        <w:jc w:val="both"/>
        <w:rPr>
          <w:rFonts w:ascii="Bookman Old Style" w:hAnsi="Bookman Old Style"/>
          <w:sz w:val="24"/>
          <w:szCs w:val="24"/>
        </w:rPr>
      </w:pPr>
      <w:r w:rsidRPr="009564D7">
        <w:rPr>
          <w:rFonts w:ascii="Bookman Old Style" w:hAnsi="Bookman Old Style"/>
          <w:sz w:val="24"/>
          <w:szCs w:val="24"/>
        </w:rPr>
        <w:t>keadaan yang membuat penerapan retrospektif tidak praktis untuk suatu periode tertentu atau untuk periode-periode tersebut disajikan dan tanggal dimulainya perubahan kebijakan akuntansi.</w:t>
      </w:r>
    </w:p>
    <w:p w14:paraId="6502EE6D" w14:textId="21E55F59" w:rsidR="009564D7" w:rsidRPr="009564D7" w:rsidRDefault="009564D7" w:rsidP="00943E29">
      <w:pPr>
        <w:pStyle w:val="ListParagraph"/>
        <w:numPr>
          <w:ilvl w:val="0"/>
          <w:numId w:val="455"/>
        </w:numPr>
        <w:spacing w:after="0" w:line="240" w:lineRule="auto"/>
        <w:ind w:left="2835" w:hanging="567"/>
        <w:jc w:val="both"/>
        <w:rPr>
          <w:rFonts w:ascii="Bookman Old Style" w:hAnsi="Bookman Old Style"/>
          <w:sz w:val="24"/>
          <w:szCs w:val="24"/>
        </w:rPr>
      </w:pPr>
      <w:r w:rsidRPr="009564D7">
        <w:rPr>
          <w:rFonts w:ascii="Bookman Old Style" w:hAnsi="Bookman Old Style"/>
          <w:sz w:val="24"/>
          <w:szCs w:val="24"/>
        </w:rPr>
        <w:t>Kesalahan Periode Lalu</w:t>
      </w:r>
    </w:p>
    <w:p w14:paraId="3C81C788" w14:textId="77777777" w:rsidR="009564D7" w:rsidRPr="009564D7" w:rsidRDefault="009564D7" w:rsidP="009564D7">
      <w:pPr>
        <w:pStyle w:val="ListParagraph"/>
        <w:spacing w:after="0" w:line="240" w:lineRule="auto"/>
        <w:ind w:left="2835"/>
        <w:jc w:val="both"/>
        <w:rPr>
          <w:rFonts w:ascii="Bookman Old Style" w:hAnsi="Bookman Old Style"/>
          <w:sz w:val="24"/>
          <w:szCs w:val="24"/>
        </w:rPr>
      </w:pPr>
      <w:r w:rsidRPr="009564D7">
        <w:rPr>
          <w:rFonts w:ascii="Bookman Old Style" w:hAnsi="Bookman Old Style"/>
          <w:sz w:val="24"/>
          <w:szCs w:val="24"/>
        </w:rPr>
        <w:t>Emiten atau Perusahaan Publik wajib mengungkapkan antara lain:</w:t>
      </w:r>
    </w:p>
    <w:p w14:paraId="3D04D339" w14:textId="77777777" w:rsidR="009564D7" w:rsidRDefault="009564D7" w:rsidP="00943E29">
      <w:pPr>
        <w:pStyle w:val="ListParagraph"/>
        <w:numPr>
          <w:ilvl w:val="0"/>
          <w:numId w:val="459"/>
        </w:numPr>
        <w:spacing w:after="0" w:line="240" w:lineRule="auto"/>
        <w:ind w:left="3402" w:hanging="567"/>
        <w:jc w:val="both"/>
        <w:rPr>
          <w:rFonts w:ascii="Bookman Old Style" w:hAnsi="Bookman Old Style"/>
          <w:sz w:val="24"/>
          <w:szCs w:val="24"/>
        </w:rPr>
      </w:pPr>
      <w:r w:rsidRPr="009564D7">
        <w:rPr>
          <w:rFonts w:ascii="Bookman Old Style" w:hAnsi="Bookman Old Style"/>
          <w:sz w:val="24"/>
          <w:szCs w:val="24"/>
        </w:rPr>
        <w:t>sifat dari kesalahan periode sebelumnya;</w:t>
      </w:r>
    </w:p>
    <w:p w14:paraId="2C795611" w14:textId="25DA2687" w:rsidR="009564D7" w:rsidRPr="009564D7" w:rsidRDefault="009564D7" w:rsidP="00943E29">
      <w:pPr>
        <w:pStyle w:val="ListParagraph"/>
        <w:numPr>
          <w:ilvl w:val="0"/>
          <w:numId w:val="459"/>
        </w:numPr>
        <w:spacing w:after="0" w:line="240" w:lineRule="auto"/>
        <w:ind w:left="3402" w:hanging="567"/>
        <w:jc w:val="both"/>
        <w:rPr>
          <w:rFonts w:ascii="Bookman Old Style" w:hAnsi="Bookman Old Style"/>
          <w:sz w:val="24"/>
          <w:szCs w:val="24"/>
        </w:rPr>
      </w:pPr>
      <w:r w:rsidRPr="009564D7">
        <w:rPr>
          <w:rFonts w:ascii="Bookman Old Style" w:hAnsi="Bookman Old Style"/>
          <w:sz w:val="24"/>
          <w:szCs w:val="24"/>
        </w:rPr>
        <w:t>jumlah koreksi untuk setiap periode sajian:</w:t>
      </w:r>
    </w:p>
    <w:p w14:paraId="35D9EB8A" w14:textId="77777777" w:rsidR="009564D7" w:rsidRDefault="009564D7" w:rsidP="00943E29">
      <w:pPr>
        <w:pStyle w:val="ListParagraph"/>
        <w:numPr>
          <w:ilvl w:val="0"/>
          <w:numId w:val="460"/>
        </w:numPr>
        <w:spacing w:after="0" w:line="240" w:lineRule="auto"/>
        <w:ind w:left="3969" w:hanging="567"/>
        <w:jc w:val="both"/>
        <w:rPr>
          <w:rFonts w:ascii="Bookman Old Style" w:hAnsi="Bookman Old Style"/>
          <w:sz w:val="24"/>
          <w:szCs w:val="24"/>
        </w:rPr>
      </w:pPr>
      <w:r w:rsidRPr="009564D7">
        <w:rPr>
          <w:rFonts w:ascii="Bookman Old Style" w:hAnsi="Bookman Old Style"/>
          <w:sz w:val="24"/>
          <w:szCs w:val="24"/>
        </w:rPr>
        <w:lastRenderedPageBreak/>
        <w:t>bagi setiap pos laporan keuangan; dan</w:t>
      </w:r>
    </w:p>
    <w:p w14:paraId="5D9B3807" w14:textId="18C0C1DD" w:rsidR="009564D7" w:rsidRPr="009564D7" w:rsidRDefault="009564D7" w:rsidP="00943E29">
      <w:pPr>
        <w:pStyle w:val="ListParagraph"/>
        <w:numPr>
          <w:ilvl w:val="0"/>
          <w:numId w:val="460"/>
        </w:numPr>
        <w:spacing w:after="0" w:line="240" w:lineRule="auto"/>
        <w:ind w:left="3969" w:hanging="567"/>
        <w:jc w:val="both"/>
        <w:rPr>
          <w:rFonts w:ascii="Bookman Old Style" w:hAnsi="Bookman Old Style"/>
          <w:sz w:val="24"/>
          <w:szCs w:val="24"/>
        </w:rPr>
      </w:pPr>
      <w:r w:rsidRPr="009564D7">
        <w:rPr>
          <w:rFonts w:ascii="Bookman Old Style" w:hAnsi="Bookman Old Style"/>
          <w:sz w:val="24"/>
          <w:szCs w:val="24"/>
        </w:rPr>
        <w:t>laba per saham dasar dan dilusian;</w:t>
      </w:r>
    </w:p>
    <w:p w14:paraId="26C14820" w14:textId="7D2804CD" w:rsidR="009564D7" w:rsidRPr="009564D7" w:rsidRDefault="009564D7" w:rsidP="00943E29">
      <w:pPr>
        <w:pStyle w:val="ListParagraph"/>
        <w:numPr>
          <w:ilvl w:val="0"/>
          <w:numId w:val="459"/>
        </w:numPr>
        <w:spacing w:after="0" w:line="240" w:lineRule="auto"/>
        <w:ind w:left="3402" w:hanging="567"/>
        <w:jc w:val="both"/>
        <w:rPr>
          <w:rFonts w:ascii="Bookman Old Style" w:hAnsi="Bookman Old Style"/>
          <w:sz w:val="24"/>
          <w:szCs w:val="24"/>
        </w:rPr>
      </w:pPr>
      <w:r w:rsidRPr="009564D7">
        <w:rPr>
          <w:rFonts w:ascii="Bookman Old Style" w:hAnsi="Bookman Old Style"/>
          <w:sz w:val="24"/>
          <w:szCs w:val="24"/>
        </w:rPr>
        <w:t>jumlah koreksi pada awal periode sajian paling awal; dan</w:t>
      </w:r>
    </w:p>
    <w:p w14:paraId="4335ADD6" w14:textId="034D172D" w:rsidR="009564D7" w:rsidRDefault="009564D7" w:rsidP="00943E29">
      <w:pPr>
        <w:pStyle w:val="ListParagraph"/>
        <w:numPr>
          <w:ilvl w:val="0"/>
          <w:numId w:val="459"/>
        </w:numPr>
        <w:spacing w:after="0" w:line="240" w:lineRule="auto"/>
        <w:ind w:left="3402" w:hanging="567"/>
        <w:jc w:val="both"/>
        <w:rPr>
          <w:rFonts w:ascii="Bookman Old Style" w:hAnsi="Bookman Old Style"/>
          <w:sz w:val="24"/>
          <w:szCs w:val="24"/>
        </w:rPr>
      </w:pPr>
      <w:r w:rsidRPr="009564D7">
        <w:rPr>
          <w:rFonts w:ascii="Bookman Old Style" w:hAnsi="Bookman Old Style"/>
          <w:sz w:val="24"/>
          <w:szCs w:val="24"/>
        </w:rPr>
        <w:t>keadaan yang membuat penerapan retrospektif tidak praktis dilakukan dan penjelasan mengenai cara dan waktu dilakukannya koreksi apabila penyajian kembali retrospektif tidak praktis.</w:t>
      </w:r>
    </w:p>
    <w:p w14:paraId="0E8ACA61" w14:textId="3B1A55AE" w:rsidR="009564D7" w:rsidRDefault="00DE2B2C" w:rsidP="00AA18F5">
      <w:pPr>
        <w:pStyle w:val="ListParagraph"/>
        <w:numPr>
          <w:ilvl w:val="0"/>
          <w:numId w:val="373"/>
        </w:numPr>
        <w:spacing w:after="0" w:line="240" w:lineRule="auto"/>
        <w:ind w:left="2268" w:hanging="567"/>
        <w:jc w:val="both"/>
        <w:rPr>
          <w:rFonts w:ascii="Bookman Old Style" w:hAnsi="Bookman Old Style"/>
          <w:sz w:val="24"/>
          <w:szCs w:val="24"/>
        </w:rPr>
      </w:pPr>
      <w:r w:rsidRPr="00DE2B2C">
        <w:rPr>
          <w:rFonts w:ascii="Bookman Old Style" w:hAnsi="Bookman Old Style"/>
          <w:sz w:val="24"/>
          <w:szCs w:val="24"/>
        </w:rPr>
        <w:t>Hibah Pemerintah</w:t>
      </w:r>
    </w:p>
    <w:p w14:paraId="06D4BA58" w14:textId="77777777" w:rsidR="00DE2B2C" w:rsidRPr="00DE2B2C" w:rsidRDefault="00DE2B2C" w:rsidP="00DE2B2C">
      <w:pPr>
        <w:pStyle w:val="ListParagraph"/>
        <w:spacing w:after="0" w:line="240" w:lineRule="auto"/>
        <w:ind w:left="2268"/>
        <w:jc w:val="both"/>
        <w:rPr>
          <w:rFonts w:ascii="Bookman Old Style" w:hAnsi="Bookman Old Style"/>
          <w:sz w:val="24"/>
          <w:szCs w:val="24"/>
        </w:rPr>
      </w:pPr>
      <w:r w:rsidRPr="00DE2B2C">
        <w:rPr>
          <w:rFonts w:ascii="Bookman Old Style" w:hAnsi="Bookman Old Style"/>
          <w:sz w:val="24"/>
          <w:szCs w:val="24"/>
        </w:rPr>
        <w:t>Setiap Hibah Pemerintah yang diterima, Emiten atau Perusahaan Publik harus mengungkapkan hal-hal sebagai berikut:</w:t>
      </w:r>
    </w:p>
    <w:p w14:paraId="0B93F1A2" w14:textId="77777777" w:rsidR="00DE2B2C" w:rsidRDefault="00DE2B2C" w:rsidP="00943E29">
      <w:pPr>
        <w:pStyle w:val="ListParagraph"/>
        <w:numPr>
          <w:ilvl w:val="0"/>
          <w:numId w:val="461"/>
        </w:numPr>
        <w:spacing w:after="0" w:line="240" w:lineRule="auto"/>
        <w:ind w:left="2835" w:hanging="567"/>
        <w:jc w:val="both"/>
        <w:rPr>
          <w:rFonts w:ascii="Bookman Old Style" w:hAnsi="Bookman Old Style"/>
          <w:sz w:val="24"/>
          <w:szCs w:val="24"/>
        </w:rPr>
      </w:pPr>
      <w:r w:rsidRPr="00DE2B2C">
        <w:rPr>
          <w:rFonts w:ascii="Bookman Old Style" w:hAnsi="Bookman Old Style"/>
          <w:sz w:val="24"/>
          <w:szCs w:val="24"/>
        </w:rPr>
        <w:t>sifat dan luas Hibah Pemerintah yang diakui dalam laporan keuangan dan indikasi bentuk lain dari bantuan pemerintah; dan</w:t>
      </w:r>
    </w:p>
    <w:p w14:paraId="7C55C4C1" w14:textId="4A816185" w:rsidR="00DE2B2C" w:rsidRPr="00DE2B2C" w:rsidRDefault="00DE2B2C" w:rsidP="00943E29">
      <w:pPr>
        <w:pStyle w:val="ListParagraph"/>
        <w:numPr>
          <w:ilvl w:val="0"/>
          <w:numId w:val="461"/>
        </w:numPr>
        <w:spacing w:after="0" w:line="240" w:lineRule="auto"/>
        <w:ind w:left="2835" w:hanging="567"/>
        <w:jc w:val="both"/>
        <w:rPr>
          <w:rFonts w:ascii="Bookman Old Style" w:hAnsi="Bookman Old Style"/>
          <w:sz w:val="24"/>
          <w:szCs w:val="24"/>
        </w:rPr>
      </w:pPr>
      <w:r w:rsidRPr="00DE2B2C">
        <w:rPr>
          <w:rFonts w:ascii="Bookman Old Style" w:hAnsi="Bookman Old Style"/>
          <w:sz w:val="24"/>
          <w:szCs w:val="24"/>
        </w:rPr>
        <w:t>kondisi yang belum terpenuhi dan kontin</w:t>
      </w:r>
      <w:r w:rsidR="00C5466D">
        <w:rPr>
          <w:rFonts w:ascii="Bookman Old Style" w:hAnsi="Bookman Old Style"/>
          <w:sz w:val="24"/>
          <w:szCs w:val="24"/>
        </w:rPr>
        <w:t>g</w:t>
      </w:r>
      <w:r w:rsidRPr="00DE2B2C">
        <w:rPr>
          <w:rFonts w:ascii="Bookman Old Style" w:hAnsi="Bookman Old Style"/>
          <w:sz w:val="24"/>
          <w:szCs w:val="24"/>
        </w:rPr>
        <w:t>ensi lain yang melekat atas bantuan pemerintah yang telah diakui.</w:t>
      </w:r>
    </w:p>
    <w:p w14:paraId="4E5201C2" w14:textId="748A878C" w:rsidR="00DE2B2C" w:rsidRDefault="00DE2B2C" w:rsidP="00AA18F5">
      <w:pPr>
        <w:pStyle w:val="ListParagraph"/>
        <w:numPr>
          <w:ilvl w:val="0"/>
          <w:numId w:val="373"/>
        </w:numPr>
        <w:spacing w:after="0" w:line="240" w:lineRule="auto"/>
        <w:ind w:left="2268" w:hanging="567"/>
        <w:jc w:val="both"/>
        <w:rPr>
          <w:rFonts w:ascii="Bookman Old Style" w:hAnsi="Bookman Old Style"/>
          <w:sz w:val="24"/>
          <w:szCs w:val="24"/>
        </w:rPr>
      </w:pPr>
      <w:r w:rsidRPr="00DE2B2C">
        <w:rPr>
          <w:rFonts w:ascii="Bookman Old Style" w:hAnsi="Bookman Old Style"/>
          <w:sz w:val="24"/>
          <w:szCs w:val="24"/>
        </w:rPr>
        <w:t>Informasi Penting Lainnya</w:t>
      </w:r>
    </w:p>
    <w:p w14:paraId="017EFA3A" w14:textId="27135BBE" w:rsidR="00DE2B2C" w:rsidRDefault="00DE2B2C" w:rsidP="00DE2B2C">
      <w:pPr>
        <w:pStyle w:val="ListParagraph"/>
        <w:spacing w:after="0" w:line="240" w:lineRule="auto"/>
        <w:ind w:left="2268"/>
        <w:jc w:val="both"/>
        <w:rPr>
          <w:rFonts w:ascii="Bookman Old Style" w:hAnsi="Bookman Old Style"/>
          <w:sz w:val="24"/>
          <w:szCs w:val="24"/>
        </w:rPr>
      </w:pPr>
      <w:r w:rsidRPr="00DE2B2C">
        <w:rPr>
          <w:rFonts w:ascii="Bookman Old Style" w:hAnsi="Bookman Old Style"/>
          <w:sz w:val="24"/>
          <w:szCs w:val="24"/>
        </w:rPr>
        <w:t>Emiten atau Perusahaan Publik wajib mengungkapkan antara lain sifat, jenis, jumlah, dan dampak dari peristiwa atau keadaan tertentu yang mempengaruhi kinerja Emiten atau Perusahaan Publik.</w:t>
      </w:r>
    </w:p>
    <w:p w14:paraId="75024E80" w14:textId="50423AEA" w:rsidR="00DE2B2C" w:rsidRDefault="00DE2B2C" w:rsidP="00AA18F5">
      <w:pPr>
        <w:pStyle w:val="ListParagraph"/>
        <w:numPr>
          <w:ilvl w:val="0"/>
          <w:numId w:val="373"/>
        </w:numPr>
        <w:spacing w:after="0" w:line="240" w:lineRule="auto"/>
        <w:ind w:left="2268" w:hanging="567"/>
        <w:jc w:val="both"/>
        <w:rPr>
          <w:rFonts w:ascii="Bookman Old Style" w:hAnsi="Bookman Old Style"/>
          <w:sz w:val="24"/>
          <w:szCs w:val="24"/>
        </w:rPr>
      </w:pPr>
      <w:r w:rsidRPr="00DE2B2C">
        <w:rPr>
          <w:rFonts w:ascii="Bookman Old Style" w:hAnsi="Bookman Old Style"/>
          <w:sz w:val="24"/>
          <w:szCs w:val="24"/>
        </w:rPr>
        <w:t>Peristiwa Setelah Periode Pelaporan</w:t>
      </w:r>
    </w:p>
    <w:p w14:paraId="08189D4B" w14:textId="6E53B5EB" w:rsidR="00DE2B2C" w:rsidRPr="00DE2B2C" w:rsidRDefault="00DE2B2C" w:rsidP="00DE2B2C">
      <w:pPr>
        <w:pStyle w:val="ListParagraph"/>
        <w:spacing w:after="0" w:line="240" w:lineRule="auto"/>
        <w:ind w:left="2268"/>
        <w:jc w:val="both"/>
        <w:rPr>
          <w:rFonts w:ascii="Bookman Old Style" w:hAnsi="Bookman Old Style"/>
          <w:sz w:val="24"/>
          <w:szCs w:val="24"/>
        </w:rPr>
      </w:pPr>
      <w:r w:rsidRPr="00DE2B2C">
        <w:rPr>
          <w:rFonts w:ascii="Bookman Old Style" w:hAnsi="Bookman Old Style"/>
          <w:sz w:val="24"/>
          <w:szCs w:val="24"/>
        </w:rPr>
        <w:t>Emiten atau Perusahaan Publik wajib mengungkapkan antara lain:</w:t>
      </w:r>
    </w:p>
    <w:p w14:paraId="0CB366EF" w14:textId="77777777" w:rsidR="00E11691" w:rsidRDefault="00DE2B2C" w:rsidP="00943E29">
      <w:pPr>
        <w:pStyle w:val="ListParagraph"/>
        <w:numPr>
          <w:ilvl w:val="0"/>
          <w:numId w:val="462"/>
        </w:numPr>
        <w:spacing w:after="0" w:line="240" w:lineRule="auto"/>
        <w:ind w:left="2835" w:hanging="567"/>
        <w:jc w:val="both"/>
        <w:rPr>
          <w:rFonts w:ascii="Bookman Old Style" w:hAnsi="Bookman Old Style"/>
          <w:sz w:val="24"/>
          <w:szCs w:val="24"/>
        </w:rPr>
      </w:pPr>
      <w:r w:rsidRPr="00DE2B2C">
        <w:rPr>
          <w:rFonts w:ascii="Bookman Old Style" w:hAnsi="Bookman Old Style"/>
          <w:sz w:val="24"/>
          <w:szCs w:val="24"/>
        </w:rPr>
        <w:t>dalam hal Emiten atau Perusahaan Publik menerima informasi setelah periode pelaporan tentang kondisi yang ada pada akhir periode pelaporan, maka Emiten atau Perusahaan Publik memperbaharui pengungkapan kondisi tersebut sesuai dengan informasi terkini; dan</w:t>
      </w:r>
    </w:p>
    <w:p w14:paraId="2AF07D4B" w14:textId="23C30C16" w:rsidR="00DE2B2C" w:rsidRPr="00E11691" w:rsidRDefault="00DE2B2C" w:rsidP="00943E29">
      <w:pPr>
        <w:pStyle w:val="ListParagraph"/>
        <w:numPr>
          <w:ilvl w:val="0"/>
          <w:numId w:val="462"/>
        </w:numPr>
        <w:spacing w:after="0" w:line="240" w:lineRule="auto"/>
        <w:ind w:left="2835" w:hanging="567"/>
        <w:jc w:val="both"/>
        <w:rPr>
          <w:rFonts w:ascii="Bookman Old Style" w:hAnsi="Bookman Old Style"/>
          <w:sz w:val="24"/>
          <w:szCs w:val="24"/>
        </w:rPr>
      </w:pPr>
      <w:r w:rsidRPr="00E11691">
        <w:rPr>
          <w:rFonts w:ascii="Bookman Old Style" w:hAnsi="Bookman Old Style"/>
          <w:sz w:val="24"/>
          <w:szCs w:val="24"/>
        </w:rPr>
        <w:t>dalam hal terdapat peristiwa nonpenyesuai yang material setelah periode pelaporan, maka Emiten atau Perusahaan Publik mengungkapkan uraian peristiwa, antara lain:</w:t>
      </w:r>
    </w:p>
    <w:p w14:paraId="670379F0" w14:textId="09AFFB20" w:rsidR="00DE2B2C" w:rsidRPr="00DE2B2C" w:rsidRDefault="00DE2B2C" w:rsidP="00943E29">
      <w:pPr>
        <w:pStyle w:val="ListParagraph"/>
        <w:numPr>
          <w:ilvl w:val="0"/>
          <w:numId w:val="463"/>
        </w:numPr>
        <w:spacing w:after="0" w:line="240" w:lineRule="auto"/>
        <w:ind w:left="3402" w:hanging="567"/>
        <w:jc w:val="both"/>
        <w:rPr>
          <w:rFonts w:ascii="Bookman Old Style" w:hAnsi="Bookman Old Style"/>
          <w:sz w:val="24"/>
          <w:szCs w:val="24"/>
        </w:rPr>
      </w:pPr>
      <w:r w:rsidRPr="00DE2B2C">
        <w:rPr>
          <w:rFonts w:ascii="Bookman Old Style" w:hAnsi="Bookman Old Style"/>
          <w:sz w:val="24"/>
          <w:szCs w:val="24"/>
        </w:rPr>
        <w:t xml:space="preserve">tanggal terjadinya; </w:t>
      </w:r>
    </w:p>
    <w:p w14:paraId="0B69E846" w14:textId="1258E5AF" w:rsidR="00DE2B2C" w:rsidRPr="00DE2B2C" w:rsidRDefault="00DE2B2C" w:rsidP="00943E29">
      <w:pPr>
        <w:pStyle w:val="ListParagraph"/>
        <w:numPr>
          <w:ilvl w:val="0"/>
          <w:numId w:val="463"/>
        </w:numPr>
        <w:spacing w:after="0" w:line="240" w:lineRule="auto"/>
        <w:ind w:left="3402" w:hanging="567"/>
        <w:jc w:val="both"/>
        <w:rPr>
          <w:rFonts w:ascii="Bookman Old Style" w:hAnsi="Bookman Old Style"/>
          <w:sz w:val="24"/>
          <w:szCs w:val="24"/>
        </w:rPr>
      </w:pPr>
      <w:r w:rsidRPr="00DE2B2C">
        <w:rPr>
          <w:rFonts w:ascii="Bookman Old Style" w:hAnsi="Bookman Old Style"/>
          <w:sz w:val="24"/>
          <w:szCs w:val="24"/>
        </w:rPr>
        <w:t xml:space="preserve">sifat peristiwa; dan </w:t>
      </w:r>
    </w:p>
    <w:p w14:paraId="17DAF3EF" w14:textId="77702743" w:rsidR="00DE2B2C" w:rsidRDefault="00DE2B2C" w:rsidP="00943E29">
      <w:pPr>
        <w:pStyle w:val="ListParagraph"/>
        <w:numPr>
          <w:ilvl w:val="0"/>
          <w:numId w:val="463"/>
        </w:numPr>
        <w:spacing w:after="0" w:line="240" w:lineRule="auto"/>
        <w:ind w:left="3402" w:hanging="567"/>
        <w:jc w:val="both"/>
        <w:rPr>
          <w:rFonts w:ascii="Bookman Old Style" w:hAnsi="Bookman Old Style"/>
          <w:sz w:val="24"/>
          <w:szCs w:val="24"/>
        </w:rPr>
      </w:pPr>
      <w:r w:rsidRPr="00DE2B2C">
        <w:rPr>
          <w:rFonts w:ascii="Bookman Old Style" w:hAnsi="Bookman Old Style"/>
          <w:sz w:val="24"/>
          <w:szCs w:val="24"/>
        </w:rPr>
        <w:t>estimasi atas dampak keuangan, atau pernyataan dan alasan bahwa estimasi tersebut tidak dapat dibuat.</w:t>
      </w:r>
    </w:p>
    <w:p w14:paraId="0D881473" w14:textId="24446CC9" w:rsidR="00E11691" w:rsidRDefault="00E11691" w:rsidP="00E11691">
      <w:pPr>
        <w:pStyle w:val="ListParagraph"/>
        <w:numPr>
          <w:ilvl w:val="0"/>
          <w:numId w:val="373"/>
        </w:numPr>
        <w:spacing w:after="0" w:line="240" w:lineRule="auto"/>
        <w:ind w:left="2268" w:hanging="567"/>
        <w:jc w:val="both"/>
        <w:rPr>
          <w:rFonts w:ascii="Bookman Old Style" w:hAnsi="Bookman Old Style"/>
          <w:sz w:val="24"/>
          <w:szCs w:val="24"/>
        </w:rPr>
      </w:pPr>
      <w:r w:rsidRPr="00E11691">
        <w:rPr>
          <w:rFonts w:ascii="Bookman Old Style" w:hAnsi="Bookman Old Style"/>
          <w:sz w:val="24"/>
          <w:szCs w:val="24"/>
        </w:rPr>
        <w:t xml:space="preserve">Perkembangan Terakhir Standar Akuntansi Keuangan atau Standar Laporan Keuangan dan Peraturan yang Terkait dengan Aktivitas Emiten atau Perusahaan Publik </w:t>
      </w:r>
    </w:p>
    <w:p w14:paraId="55172B9B" w14:textId="77777777" w:rsidR="00E11691" w:rsidRPr="00E11691" w:rsidRDefault="00E11691" w:rsidP="00E11691">
      <w:pPr>
        <w:pStyle w:val="ListParagraph"/>
        <w:spacing w:after="0" w:line="240" w:lineRule="auto"/>
        <w:ind w:left="2268"/>
        <w:jc w:val="both"/>
        <w:rPr>
          <w:rFonts w:ascii="Bookman Old Style" w:hAnsi="Bookman Old Style"/>
          <w:sz w:val="24"/>
          <w:szCs w:val="24"/>
        </w:rPr>
      </w:pPr>
      <w:r w:rsidRPr="00E11691">
        <w:rPr>
          <w:rFonts w:ascii="Bookman Old Style" w:hAnsi="Bookman Old Style"/>
          <w:sz w:val="24"/>
          <w:szCs w:val="24"/>
        </w:rPr>
        <w:t>Dalam hal Emiten atau Perusahaan Publik belum menerapkan suatu SAK atau SLK dan/atau peraturan yang terkait dengan aktivitas Emiten atau Perusahaan Publik, yang telah diterbitkan tetapi belum efektif berlaku, maka Emiten atau Perusahaan Publik mengungkapkan:</w:t>
      </w:r>
    </w:p>
    <w:p w14:paraId="74F0CDBF" w14:textId="3808B529" w:rsidR="00E11691" w:rsidRPr="00E11691" w:rsidRDefault="00E11691" w:rsidP="00943E29">
      <w:pPr>
        <w:pStyle w:val="ListParagraph"/>
        <w:numPr>
          <w:ilvl w:val="0"/>
          <w:numId w:val="464"/>
        </w:numPr>
        <w:spacing w:after="0" w:line="240" w:lineRule="auto"/>
        <w:ind w:left="2835" w:hanging="567"/>
        <w:jc w:val="both"/>
        <w:rPr>
          <w:rFonts w:ascii="Bookman Old Style" w:hAnsi="Bookman Old Style"/>
          <w:sz w:val="24"/>
          <w:szCs w:val="24"/>
        </w:rPr>
      </w:pPr>
      <w:r w:rsidRPr="00E11691">
        <w:rPr>
          <w:rFonts w:ascii="Bookman Old Style" w:hAnsi="Bookman Old Style"/>
          <w:sz w:val="24"/>
          <w:szCs w:val="24"/>
        </w:rPr>
        <w:t>judul SAK atau SLK dan peraturan baru tersebut;</w:t>
      </w:r>
    </w:p>
    <w:p w14:paraId="5511FC91" w14:textId="58F4265A" w:rsidR="00E11691" w:rsidRPr="00E11691" w:rsidRDefault="00E11691" w:rsidP="00943E29">
      <w:pPr>
        <w:pStyle w:val="ListParagraph"/>
        <w:numPr>
          <w:ilvl w:val="0"/>
          <w:numId w:val="464"/>
        </w:numPr>
        <w:spacing w:after="0" w:line="240" w:lineRule="auto"/>
        <w:ind w:left="2835" w:hanging="567"/>
        <w:jc w:val="both"/>
        <w:rPr>
          <w:rFonts w:ascii="Bookman Old Style" w:hAnsi="Bookman Old Style"/>
          <w:sz w:val="24"/>
          <w:szCs w:val="24"/>
        </w:rPr>
      </w:pPr>
      <w:r w:rsidRPr="00E11691">
        <w:rPr>
          <w:rFonts w:ascii="Bookman Old Style" w:hAnsi="Bookman Old Style"/>
          <w:sz w:val="24"/>
          <w:szCs w:val="24"/>
        </w:rPr>
        <w:t>sifat dari perubahan yang belum berlaku efektif atau perubahan kebijakan akuntansi;</w:t>
      </w:r>
    </w:p>
    <w:p w14:paraId="2E131AF9" w14:textId="29703984" w:rsidR="00E11691" w:rsidRPr="00E11691" w:rsidRDefault="00E11691" w:rsidP="00943E29">
      <w:pPr>
        <w:pStyle w:val="ListParagraph"/>
        <w:numPr>
          <w:ilvl w:val="0"/>
          <w:numId w:val="464"/>
        </w:numPr>
        <w:spacing w:after="0" w:line="240" w:lineRule="auto"/>
        <w:ind w:left="2835" w:hanging="567"/>
        <w:jc w:val="both"/>
        <w:rPr>
          <w:rFonts w:ascii="Bookman Old Style" w:hAnsi="Bookman Old Style"/>
          <w:sz w:val="24"/>
          <w:szCs w:val="24"/>
        </w:rPr>
      </w:pPr>
      <w:r w:rsidRPr="00E11691">
        <w:rPr>
          <w:rFonts w:ascii="Bookman Old Style" w:hAnsi="Bookman Old Style"/>
          <w:sz w:val="24"/>
          <w:szCs w:val="24"/>
        </w:rPr>
        <w:t>tanggal penerapan SAK atau SLK dan peraturan tersebut disyaratkan; dan</w:t>
      </w:r>
    </w:p>
    <w:p w14:paraId="700E20DA" w14:textId="515B493B" w:rsidR="00E11691" w:rsidRPr="00E11691" w:rsidRDefault="00E11691" w:rsidP="00943E29">
      <w:pPr>
        <w:pStyle w:val="ListParagraph"/>
        <w:numPr>
          <w:ilvl w:val="0"/>
          <w:numId w:val="464"/>
        </w:numPr>
        <w:spacing w:after="0" w:line="240" w:lineRule="auto"/>
        <w:ind w:left="2835" w:hanging="567"/>
        <w:jc w:val="both"/>
        <w:rPr>
          <w:rFonts w:ascii="Bookman Old Style" w:hAnsi="Bookman Old Style"/>
          <w:sz w:val="24"/>
          <w:szCs w:val="24"/>
        </w:rPr>
      </w:pPr>
      <w:r w:rsidRPr="00E11691">
        <w:rPr>
          <w:rFonts w:ascii="Bookman Old Style" w:hAnsi="Bookman Old Style"/>
          <w:sz w:val="24"/>
          <w:szCs w:val="24"/>
        </w:rPr>
        <w:lastRenderedPageBreak/>
        <w:t>pembahasan mengenai dampak penerapan awal SAK atau SLK dan peraturan atas laporan keuangan atau pernyataan manajemen bahwa dampak tersebut tidak dapat diketahui atau diestimasi secara wajar.</w:t>
      </w:r>
    </w:p>
    <w:p w14:paraId="0E7B6F48" w14:textId="5081D2EC" w:rsidR="00E11691" w:rsidRDefault="00E11691" w:rsidP="00E11691">
      <w:pPr>
        <w:pStyle w:val="ListParagraph"/>
        <w:numPr>
          <w:ilvl w:val="0"/>
          <w:numId w:val="373"/>
        </w:numPr>
        <w:spacing w:after="0" w:line="240" w:lineRule="auto"/>
        <w:ind w:left="2268" w:hanging="567"/>
        <w:jc w:val="both"/>
        <w:rPr>
          <w:rFonts w:ascii="Bookman Old Style" w:hAnsi="Bookman Old Style"/>
          <w:sz w:val="24"/>
          <w:szCs w:val="24"/>
        </w:rPr>
      </w:pPr>
      <w:r w:rsidRPr="00E11691">
        <w:rPr>
          <w:rFonts w:ascii="Bookman Old Style" w:hAnsi="Bookman Old Style"/>
          <w:sz w:val="24"/>
          <w:szCs w:val="24"/>
        </w:rPr>
        <w:t>Reklasifikasi</w:t>
      </w:r>
    </w:p>
    <w:p w14:paraId="1F0A1FA4" w14:textId="14D013DC" w:rsidR="00E11691" w:rsidRPr="00E11691" w:rsidRDefault="00E11691" w:rsidP="00943E29">
      <w:pPr>
        <w:pStyle w:val="ListParagraph"/>
        <w:numPr>
          <w:ilvl w:val="0"/>
          <w:numId w:val="465"/>
        </w:numPr>
        <w:spacing w:after="0" w:line="240" w:lineRule="auto"/>
        <w:ind w:left="2835" w:hanging="567"/>
        <w:jc w:val="both"/>
        <w:rPr>
          <w:rFonts w:ascii="Bookman Old Style" w:hAnsi="Bookman Old Style"/>
          <w:sz w:val="24"/>
          <w:szCs w:val="24"/>
        </w:rPr>
      </w:pPr>
      <w:r w:rsidRPr="00E11691">
        <w:rPr>
          <w:rFonts w:ascii="Bookman Old Style" w:hAnsi="Bookman Old Style"/>
          <w:sz w:val="24"/>
          <w:szCs w:val="24"/>
        </w:rPr>
        <w:t>Dalam hal Emiten atau Perusahaan Publik mengubah penyajian, pengungkapan, atau klasifikasi pos dalam laporan keuangan dan Emiten atau Perusahaan Publik mereklasifikasi jumlah komparatif, maka Emiten atau Perusahaan Publik wajib mengungkapkan:</w:t>
      </w:r>
    </w:p>
    <w:p w14:paraId="626C9B23" w14:textId="4C2B2448" w:rsidR="00E11691" w:rsidRPr="00E11691" w:rsidRDefault="00E11691" w:rsidP="00943E29">
      <w:pPr>
        <w:pStyle w:val="ListParagraph"/>
        <w:numPr>
          <w:ilvl w:val="0"/>
          <w:numId w:val="466"/>
        </w:numPr>
        <w:spacing w:after="0" w:line="240" w:lineRule="auto"/>
        <w:ind w:left="3402" w:hanging="567"/>
        <w:jc w:val="both"/>
        <w:rPr>
          <w:rFonts w:ascii="Bookman Old Style" w:hAnsi="Bookman Old Style"/>
          <w:sz w:val="24"/>
          <w:szCs w:val="24"/>
        </w:rPr>
      </w:pPr>
      <w:r w:rsidRPr="00E11691">
        <w:rPr>
          <w:rFonts w:ascii="Bookman Old Style" w:hAnsi="Bookman Old Style"/>
          <w:sz w:val="24"/>
          <w:szCs w:val="24"/>
        </w:rPr>
        <w:t xml:space="preserve">sifat reklasifikasi; </w:t>
      </w:r>
    </w:p>
    <w:p w14:paraId="7B886F45" w14:textId="5A825332" w:rsidR="00E11691" w:rsidRPr="00E11691" w:rsidRDefault="00E11691" w:rsidP="00943E29">
      <w:pPr>
        <w:pStyle w:val="ListParagraph"/>
        <w:numPr>
          <w:ilvl w:val="0"/>
          <w:numId w:val="466"/>
        </w:numPr>
        <w:spacing w:after="0" w:line="240" w:lineRule="auto"/>
        <w:ind w:left="3402" w:hanging="567"/>
        <w:jc w:val="both"/>
        <w:rPr>
          <w:rFonts w:ascii="Bookman Old Style" w:hAnsi="Bookman Old Style"/>
          <w:sz w:val="24"/>
          <w:szCs w:val="24"/>
        </w:rPr>
      </w:pPr>
      <w:r w:rsidRPr="00E11691">
        <w:rPr>
          <w:rFonts w:ascii="Bookman Old Style" w:hAnsi="Bookman Old Style"/>
          <w:sz w:val="24"/>
          <w:szCs w:val="24"/>
        </w:rPr>
        <w:t>jumlah masing-masing pos atau gabungan beberapa pos yang direklasifikasi; dan</w:t>
      </w:r>
    </w:p>
    <w:p w14:paraId="3C2196F0" w14:textId="2B2F3A22" w:rsidR="00E11691" w:rsidRPr="00E11691" w:rsidRDefault="00E11691" w:rsidP="00943E29">
      <w:pPr>
        <w:pStyle w:val="ListParagraph"/>
        <w:numPr>
          <w:ilvl w:val="0"/>
          <w:numId w:val="466"/>
        </w:numPr>
        <w:spacing w:after="0" w:line="240" w:lineRule="auto"/>
        <w:ind w:left="3402" w:hanging="567"/>
        <w:jc w:val="both"/>
        <w:rPr>
          <w:rFonts w:ascii="Bookman Old Style" w:hAnsi="Bookman Old Style"/>
          <w:sz w:val="24"/>
          <w:szCs w:val="24"/>
        </w:rPr>
      </w:pPr>
      <w:r w:rsidRPr="00E11691">
        <w:rPr>
          <w:rFonts w:ascii="Bookman Old Style" w:hAnsi="Bookman Old Style"/>
          <w:sz w:val="24"/>
          <w:szCs w:val="24"/>
        </w:rPr>
        <w:t>alasan reklasifikasi.</w:t>
      </w:r>
    </w:p>
    <w:p w14:paraId="6FA84C2D" w14:textId="4CA5F4A7" w:rsidR="00E11691" w:rsidRPr="00E11691" w:rsidRDefault="00E11691" w:rsidP="00943E29">
      <w:pPr>
        <w:pStyle w:val="ListParagraph"/>
        <w:numPr>
          <w:ilvl w:val="0"/>
          <w:numId w:val="465"/>
        </w:numPr>
        <w:spacing w:after="0" w:line="240" w:lineRule="auto"/>
        <w:ind w:left="2835" w:hanging="567"/>
        <w:jc w:val="both"/>
        <w:rPr>
          <w:rFonts w:ascii="Bookman Old Style" w:hAnsi="Bookman Old Style"/>
          <w:sz w:val="24"/>
          <w:szCs w:val="24"/>
        </w:rPr>
      </w:pPr>
      <w:r w:rsidRPr="00E11691">
        <w:rPr>
          <w:rFonts w:ascii="Bookman Old Style" w:hAnsi="Bookman Old Style"/>
          <w:sz w:val="24"/>
          <w:szCs w:val="24"/>
        </w:rPr>
        <w:t>Dalam hal reklasifikasi jumlah komparatif tidak praktis untuk dilakukan, maka Emiten atau Perusahaan Publik wajib mengungkapkan:</w:t>
      </w:r>
    </w:p>
    <w:p w14:paraId="15B483C9" w14:textId="77777777" w:rsidR="00E11691" w:rsidRDefault="00E11691" w:rsidP="00943E29">
      <w:pPr>
        <w:pStyle w:val="ListParagraph"/>
        <w:numPr>
          <w:ilvl w:val="0"/>
          <w:numId w:val="467"/>
        </w:numPr>
        <w:spacing w:after="0" w:line="240" w:lineRule="auto"/>
        <w:ind w:left="3402" w:hanging="567"/>
        <w:jc w:val="both"/>
        <w:rPr>
          <w:rFonts w:ascii="Bookman Old Style" w:hAnsi="Bookman Old Style"/>
          <w:sz w:val="24"/>
          <w:szCs w:val="24"/>
        </w:rPr>
      </w:pPr>
      <w:r w:rsidRPr="00E11691">
        <w:rPr>
          <w:rFonts w:ascii="Bookman Old Style" w:hAnsi="Bookman Old Style"/>
          <w:sz w:val="24"/>
          <w:szCs w:val="24"/>
        </w:rPr>
        <w:t>alasan tidak mereklasifikasi jumlah tersebut; dan</w:t>
      </w:r>
    </w:p>
    <w:p w14:paraId="1F859701" w14:textId="605771C5" w:rsidR="00E11691" w:rsidRPr="00E11691" w:rsidRDefault="00E11691" w:rsidP="00943E29">
      <w:pPr>
        <w:pStyle w:val="ListParagraph"/>
        <w:numPr>
          <w:ilvl w:val="0"/>
          <w:numId w:val="467"/>
        </w:numPr>
        <w:spacing w:after="0" w:line="240" w:lineRule="auto"/>
        <w:ind w:left="3402" w:hanging="567"/>
        <w:jc w:val="both"/>
        <w:rPr>
          <w:rFonts w:ascii="Bookman Old Style" w:hAnsi="Bookman Old Style"/>
          <w:sz w:val="24"/>
          <w:szCs w:val="24"/>
        </w:rPr>
      </w:pPr>
      <w:r w:rsidRPr="00E11691">
        <w:rPr>
          <w:rFonts w:ascii="Bookman Old Style" w:hAnsi="Bookman Old Style"/>
          <w:sz w:val="24"/>
          <w:szCs w:val="24"/>
        </w:rPr>
        <w:t>sifat penyesuaian yang akan dilakukan jika jumlah tersebut direklasifikasi.</w:t>
      </w:r>
    </w:p>
    <w:p w14:paraId="1BF2E4DA" w14:textId="000A2F65" w:rsidR="00DE2B2C" w:rsidRDefault="00E11691" w:rsidP="00AA18F5">
      <w:pPr>
        <w:pStyle w:val="ListParagraph"/>
        <w:numPr>
          <w:ilvl w:val="0"/>
          <w:numId w:val="373"/>
        </w:numPr>
        <w:spacing w:after="0" w:line="240" w:lineRule="auto"/>
        <w:ind w:left="2268" w:hanging="567"/>
        <w:jc w:val="both"/>
        <w:rPr>
          <w:rFonts w:ascii="Bookman Old Style" w:hAnsi="Bookman Old Style"/>
          <w:sz w:val="24"/>
          <w:szCs w:val="24"/>
        </w:rPr>
      </w:pPr>
      <w:r w:rsidRPr="00E11691">
        <w:rPr>
          <w:rFonts w:ascii="Bookman Old Style" w:hAnsi="Bookman Old Style"/>
          <w:sz w:val="24"/>
          <w:szCs w:val="24"/>
        </w:rPr>
        <w:t>Rekonsiliasi antara SAK atau SLK dengan Standar Akuntansi di Negara Lain</w:t>
      </w:r>
    </w:p>
    <w:p w14:paraId="7BEB6416" w14:textId="77777777" w:rsidR="00E11691" w:rsidRDefault="00E11691" w:rsidP="00943E29">
      <w:pPr>
        <w:pStyle w:val="ListParagraph"/>
        <w:numPr>
          <w:ilvl w:val="0"/>
          <w:numId w:val="468"/>
        </w:numPr>
        <w:spacing w:after="0" w:line="240" w:lineRule="auto"/>
        <w:ind w:left="2835" w:hanging="567"/>
        <w:jc w:val="both"/>
        <w:rPr>
          <w:rFonts w:ascii="Bookman Old Style" w:hAnsi="Bookman Old Style"/>
          <w:sz w:val="24"/>
          <w:szCs w:val="24"/>
        </w:rPr>
      </w:pPr>
      <w:r w:rsidRPr="00E11691">
        <w:rPr>
          <w:rFonts w:ascii="Bookman Old Style" w:hAnsi="Bookman Old Style"/>
          <w:sz w:val="24"/>
          <w:szCs w:val="24"/>
        </w:rPr>
        <w:t>Ketentuan ini berlaku bagi Emiten atau Perusahaan Publik yang menyusun laporan keuangan dengan menggunakan standar akuntansi selain SAK atau SLK untuk memenuhi persyaratan otoritas pasar modal di negara lain atau dalam rangka penawaran Efek di negara lain.</w:t>
      </w:r>
    </w:p>
    <w:p w14:paraId="10A66386" w14:textId="5D6EBA3B" w:rsidR="00E11691" w:rsidRPr="00E11691" w:rsidRDefault="00E11691" w:rsidP="00943E29">
      <w:pPr>
        <w:pStyle w:val="ListParagraph"/>
        <w:numPr>
          <w:ilvl w:val="0"/>
          <w:numId w:val="468"/>
        </w:numPr>
        <w:spacing w:after="0" w:line="240" w:lineRule="auto"/>
        <w:ind w:left="2835" w:hanging="567"/>
        <w:jc w:val="both"/>
        <w:rPr>
          <w:rFonts w:ascii="Bookman Old Style" w:hAnsi="Bookman Old Style"/>
          <w:sz w:val="24"/>
          <w:szCs w:val="24"/>
        </w:rPr>
      </w:pPr>
      <w:r w:rsidRPr="00E11691">
        <w:rPr>
          <w:rFonts w:ascii="Bookman Old Style" w:hAnsi="Bookman Old Style"/>
          <w:sz w:val="24"/>
          <w:szCs w:val="24"/>
        </w:rPr>
        <w:t>Emiten atau Perusahaan Publik wajib mengungkapkan antara lain:</w:t>
      </w:r>
    </w:p>
    <w:p w14:paraId="5A44BEC8" w14:textId="6667E077" w:rsidR="00E11691" w:rsidRPr="00E11691" w:rsidRDefault="00E11691" w:rsidP="00943E29">
      <w:pPr>
        <w:pStyle w:val="ListParagraph"/>
        <w:numPr>
          <w:ilvl w:val="0"/>
          <w:numId w:val="469"/>
        </w:numPr>
        <w:spacing w:after="0" w:line="240" w:lineRule="auto"/>
        <w:ind w:left="3402" w:hanging="567"/>
        <w:jc w:val="both"/>
        <w:rPr>
          <w:rFonts w:ascii="Bookman Old Style" w:hAnsi="Bookman Old Style"/>
          <w:sz w:val="24"/>
          <w:szCs w:val="24"/>
        </w:rPr>
      </w:pPr>
      <w:r w:rsidRPr="00E11691">
        <w:rPr>
          <w:rFonts w:ascii="Bookman Old Style" w:hAnsi="Bookman Old Style"/>
          <w:sz w:val="24"/>
          <w:szCs w:val="24"/>
        </w:rPr>
        <w:t>ringkasan perbedaan SAK atau SLK dengan standar akuntansi di negara lain;</w:t>
      </w:r>
    </w:p>
    <w:p w14:paraId="1A57D3DA" w14:textId="76088365" w:rsidR="00E11691" w:rsidRPr="00E11691" w:rsidRDefault="00E11691" w:rsidP="00943E29">
      <w:pPr>
        <w:pStyle w:val="ListParagraph"/>
        <w:numPr>
          <w:ilvl w:val="0"/>
          <w:numId w:val="469"/>
        </w:numPr>
        <w:spacing w:after="0" w:line="240" w:lineRule="auto"/>
        <w:ind w:left="3402" w:hanging="567"/>
        <w:jc w:val="both"/>
        <w:rPr>
          <w:rFonts w:ascii="Bookman Old Style" w:hAnsi="Bookman Old Style"/>
          <w:sz w:val="24"/>
          <w:szCs w:val="24"/>
        </w:rPr>
      </w:pPr>
      <w:r w:rsidRPr="00E11691">
        <w:rPr>
          <w:rFonts w:ascii="Bookman Old Style" w:hAnsi="Bookman Old Style"/>
          <w:sz w:val="24"/>
          <w:szCs w:val="24"/>
        </w:rPr>
        <w:t>rekonsiliasi pos-pos yang berbeda untuk laporan posisi keuangan beserta penjelasannya; dan</w:t>
      </w:r>
    </w:p>
    <w:p w14:paraId="366719D4" w14:textId="3FA5A4B0" w:rsidR="00E11691" w:rsidRPr="00E11691" w:rsidRDefault="00E11691" w:rsidP="00943E29">
      <w:pPr>
        <w:pStyle w:val="ListParagraph"/>
        <w:numPr>
          <w:ilvl w:val="0"/>
          <w:numId w:val="469"/>
        </w:numPr>
        <w:spacing w:after="0" w:line="240" w:lineRule="auto"/>
        <w:ind w:left="3402" w:hanging="567"/>
        <w:jc w:val="both"/>
        <w:rPr>
          <w:rFonts w:ascii="Bookman Old Style" w:hAnsi="Bookman Old Style"/>
          <w:sz w:val="24"/>
          <w:szCs w:val="24"/>
        </w:rPr>
      </w:pPr>
      <w:r w:rsidRPr="00E11691">
        <w:rPr>
          <w:rFonts w:ascii="Bookman Old Style" w:hAnsi="Bookman Old Style"/>
          <w:sz w:val="24"/>
          <w:szCs w:val="24"/>
        </w:rPr>
        <w:t>rekonsiliasi pos-pos yang berbeda untuk laporan kinerja keuangan beserta penjelasannya.</w:t>
      </w:r>
    </w:p>
    <w:p w14:paraId="3492D535" w14:textId="0B1E2860" w:rsidR="00E11691" w:rsidRPr="00E11691" w:rsidRDefault="00E11691" w:rsidP="00943E29">
      <w:pPr>
        <w:pStyle w:val="ListParagraph"/>
        <w:numPr>
          <w:ilvl w:val="0"/>
          <w:numId w:val="468"/>
        </w:numPr>
        <w:spacing w:after="0" w:line="240" w:lineRule="auto"/>
        <w:ind w:left="2835" w:hanging="567"/>
        <w:jc w:val="both"/>
        <w:rPr>
          <w:rFonts w:ascii="Bookman Old Style" w:hAnsi="Bookman Old Style"/>
          <w:sz w:val="24"/>
          <w:szCs w:val="24"/>
        </w:rPr>
      </w:pPr>
      <w:r w:rsidRPr="00E11691">
        <w:rPr>
          <w:rFonts w:ascii="Bookman Old Style" w:hAnsi="Bookman Old Style"/>
          <w:sz w:val="24"/>
          <w:szCs w:val="24"/>
        </w:rPr>
        <w:t>Dalam hal Emiten atau Perusahaan Publik dipersyaratkan oleh otoritas pasar modal di negara lain untuk melakukan pengungkapan tambahan mengikuti ketentuan yang berlaku di negara tersebut, maka pengungkapan tersebut wajib ditambahkan dalam laporan keuangan.</w:t>
      </w:r>
    </w:p>
    <w:p w14:paraId="125B9711" w14:textId="09B3AEB1" w:rsidR="00762E5E" w:rsidRDefault="00E11691" w:rsidP="00DD0351">
      <w:pPr>
        <w:pStyle w:val="ListParagraph"/>
        <w:numPr>
          <w:ilvl w:val="0"/>
          <w:numId w:val="220"/>
        </w:numPr>
        <w:spacing w:after="0" w:line="240" w:lineRule="auto"/>
        <w:ind w:left="1701" w:hanging="567"/>
        <w:rPr>
          <w:rFonts w:ascii="Bookman Old Style" w:hAnsi="Bookman Old Style"/>
          <w:sz w:val="24"/>
          <w:szCs w:val="24"/>
        </w:rPr>
      </w:pPr>
      <w:r w:rsidRPr="00E11691">
        <w:rPr>
          <w:rFonts w:ascii="Bookman Old Style" w:hAnsi="Bookman Old Style"/>
          <w:sz w:val="24"/>
          <w:szCs w:val="24"/>
        </w:rPr>
        <w:t>Ukuran Kinerja Tetapan Manajemen</w:t>
      </w:r>
    </w:p>
    <w:p w14:paraId="475DA03A" w14:textId="77777777" w:rsidR="00E11691" w:rsidRPr="00E11691" w:rsidRDefault="00E11691" w:rsidP="00E11691">
      <w:pPr>
        <w:pStyle w:val="ListParagraph"/>
        <w:spacing w:after="0" w:line="240" w:lineRule="auto"/>
        <w:ind w:left="1701"/>
        <w:jc w:val="both"/>
        <w:rPr>
          <w:rFonts w:ascii="Bookman Old Style" w:hAnsi="Bookman Old Style"/>
          <w:sz w:val="24"/>
          <w:szCs w:val="24"/>
        </w:rPr>
      </w:pPr>
      <w:r w:rsidRPr="00E11691">
        <w:rPr>
          <w:rFonts w:ascii="Bookman Old Style" w:hAnsi="Bookman Old Style"/>
          <w:sz w:val="24"/>
          <w:szCs w:val="24"/>
        </w:rPr>
        <w:t>Emiten atau Perusahaan Publik wajib mengungkapkan informasi mengenai seluruh Ukuran Kinerja Tetapan Manajemen diantaranya:</w:t>
      </w:r>
    </w:p>
    <w:p w14:paraId="6DD8ABE2" w14:textId="7B602F8C" w:rsidR="00E11691" w:rsidRPr="00E11691" w:rsidRDefault="00E11691" w:rsidP="00943E29">
      <w:pPr>
        <w:pStyle w:val="ListParagraph"/>
        <w:numPr>
          <w:ilvl w:val="0"/>
          <w:numId w:val="470"/>
        </w:numPr>
        <w:spacing w:after="0" w:line="240" w:lineRule="auto"/>
        <w:ind w:left="2268" w:hanging="567"/>
        <w:jc w:val="both"/>
        <w:rPr>
          <w:rFonts w:ascii="Bookman Old Style" w:hAnsi="Bookman Old Style"/>
          <w:sz w:val="24"/>
          <w:szCs w:val="24"/>
        </w:rPr>
      </w:pPr>
      <w:r w:rsidRPr="00E11691">
        <w:rPr>
          <w:rFonts w:ascii="Bookman Old Style" w:hAnsi="Bookman Old Style"/>
          <w:sz w:val="24"/>
          <w:szCs w:val="24"/>
        </w:rPr>
        <w:t>penjelasan aspek kinerja keuangan yang menurut pandangan manajemen dikomunikasikan melalui ukuran kinerja tetapan manajemen yang mencakup penjelasan mengapa ukuran kinerja tetapan manajemen menyediakan informasi yang berguna mengenai kinerja keuangan entitas;</w:t>
      </w:r>
    </w:p>
    <w:p w14:paraId="2C46DCA3" w14:textId="1B48F6BD" w:rsidR="00E11691" w:rsidRPr="00E11691" w:rsidRDefault="00E11691" w:rsidP="00943E29">
      <w:pPr>
        <w:pStyle w:val="ListParagraph"/>
        <w:numPr>
          <w:ilvl w:val="0"/>
          <w:numId w:val="470"/>
        </w:numPr>
        <w:spacing w:after="0" w:line="240" w:lineRule="auto"/>
        <w:ind w:left="2268" w:hanging="567"/>
        <w:jc w:val="both"/>
        <w:rPr>
          <w:rFonts w:ascii="Bookman Old Style" w:hAnsi="Bookman Old Style"/>
          <w:sz w:val="24"/>
          <w:szCs w:val="24"/>
        </w:rPr>
      </w:pPr>
      <w:r w:rsidRPr="00E11691">
        <w:rPr>
          <w:rFonts w:ascii="Bookman Old Style" w:hAnsi="Bookman Old Style"/>
          <w:sz w:val="24"/>
          <w:szCs w:val="24"/>
        </w:rPr>
        <w:t>perhitungan ukuran kinerja tetapan manajemen;</w:t>
      </w:r>
    </w:p>
    <w:p w14:paraId="358B2378" w14:textId="592E7106" w:rsidR="00E11691" w:rsidRPr="00E11691" w:rsidRDefault="00E11691" w:rsidP="00943E29">
      <w:pPr>
        <w:pStyle w:val="ListParagraph"/>
        <w:numPr>
          <w:ilvl w:val="0"/>
          <w:numId w:val="470"/>
        </w:numPr>
        <w:spacing w:after="0" w:line="240" w:lineRule="auto"/>
        <w:ind w:left="2268" w:hanging="567"/>
        <w:jc w:val="both"/>
        <w:rPr>
          <w:rFonts w:ascii="Bookman Old Style" w:hAnsi="Bookman Old Style"/>
          <w:sz w:val="24"/>
          <w:szCs w:val="24"/>
        </w:rPr>
      </w:pPr>
      <w:r w:rsidRPr="00E11691">
        <w:rPr>
          <w:rFonts w:ascii="Bookman Old Style" w:hAnsi="Bookman Old Style"/>
          <w:sz w:val="24"/>
          <w:szCs w:val="24"/>
        </w:rPr>
        <w:lastRenderedPageBreak/>
        <w:t>rekonsiliasi antara ukuran tetapan kinerja tetapan manajemen dengan subtotal terdekat yang dibandingkan dengan:</w:t>
      </w:r>
    </w:p>
    <w:p w14:paraId="2FEE14AA" w14:textId="77777777" w:rsidR="00E11691" w:rsidRDefault="00E11691" w:rsidP="00943E29">
      <w:pPr>
        <w:pStyle w:val="ListParagraph"/>
        <w:numPr>
          <w:ilvl w:val="0"/>
          <w:numId w:val="471"/>
        </w:numPr>
        <w:spacing w:after="0" w:line="240" w:lineRule="auto"/>
        <w:ind w:left="2835" w:hanging="567"/>
        <w:jc w:val="both"/>
        <w:rPr>
          <w:rFonts w:ascii="Bookman Old Style" w:hAnsi="Bookman Old Style"/>
          <w:sz w:val="24"/>
          <w:szCs w:val="24"/>
        </w:rPr>
      </w:pPr>
      <w:r w:rsidRPr="00E11691">
        <w:rPr>
          <w:rFonts w:ascii="Bookman Old Style" w:hAnsi="Bookman Old Style"/>
          <w:sz w:val="24"/>
          <w:szCs w:val="24"/>
        </w:rPr>
        <w:t xml:space="preserve">subtotal penghasilan dan beban yang bukan merupakan ukuran kinerja tetapan manajemen; atau </w:t>
      </w:r>
    </w:p>
    <w:p w14:paraId="690CEF9B" w14:textId="3D1D8117" w:rsidR="00E11691" w:rsidRPr="00E11691" w:rsidRDefault="00E11691" w:rsidP="00943E29">
      <w:pPr>
        <w:pStyle w:val="ListParagraph"/>
        <w:numPr>
          <w:ilvl w:val="0"/>
          <w:numId w:val="471"/>
        </w:numPr>
        <w:spacing w:after="0" w:line="240" w:lineRule="auto"/>
        <w:ind w:left="2835" w:hanging="567"/>
        <w:jc w:val="both"/>
        <w:rPr>
          <w:rFonts w:ascii="Bookman Old Style" w:hAnsi="Bookman Old Style"/>
          <w:sz w:val="24"/>
          <w:szCs w:val="24"/>
        </w:rPr>
      </w:pPr>
      <w:r w:rsidRPr="00E11691">
        <w:rPr>
          <w:rFonts w:ascii="Bookman Old Style" w:hAnsi="Bookman Old Style"/>
          <w:sz w:val="24"/>
          <w:szCs w:val="24"/>
        </w:rPr>
        <w:t>total atau subtotal yang secara spesifik disyaratkan untuk disajikan atau diungkapkan oleh SAK atau SLK;</w:t>
      </w:r>
    </w:p>
    <w:p w14:paraId="305100B3" w14:textId="65B2CE24" w:rsidR="00E11691" w:rsidRPr="00E11691" w:rsidRDefault="00E11691" w:rsidP="00943E29">
      <w:pPr>
        <w:pStyle w:val="ListParagraph"/>
        <w:numPr>
          <w:ilvl w:val="0"/>
          <w:numId w:val="470"/>
        </w:numPr>
        <w:spacing w:after="0" w:line="240" w:lineRule="auto"/>
        <w:ind w:left="2268" w:hanging="567"/>
        <w:jc w:val="both"/>
        <w:rPr>
          <w:rFonts w:ascii="Bookman Old Style" w:hAnsi="Bookman Old Style"/>
          <w:sz w:val="24"/>
          <w:szCs w:val="24"/>
        </w:rPr>
      </w:pPr>
      <w:r w:rsidRPr="00E11691">
        <w:rPr>
          <w:rFonts w:ascii="Bookman Old Style" w:hAnsi="Bookman Old Style"/>
          <w:sz w:val="24"/>
          <w:szCs w:val="24"/>
        </w:rPr>
        <w:t>dampak pajak penghasilan dan dampak kepentingan nonpengendali untuk setiap unsur yang diungkapkan dalam rekonsiliasi yang disyaratkan sebagaimana dimaksud pada angka 3);</w:t>
      </w:r>
    </w:p>
    <w:p w14:paraId="4D4181AF" w14:textId="76035CF2" w:rsidR="00E11691" w:rsidRDefault="00E11691" w:rsidP="00943E29">
      <w:pPr>
        <w:pStyle w:val="ListParagraph"/>
        <w:numPr>
          <w:ilvl w:val="0"/>
          <w:numId w:val="470"/>
        </w:numPr>
        <w:spacing w:after="0" w:line="240" w:lineRule="auto"/>
        <w:ind w:left="2268" w:hanging="567"/>
        <w:jc w:val="both"/>
        <w:rPr>
          <w:rFonts w:ascii="Bookman Old Style" w:hAnsi="Bookman Old Style"/>
          <w:sz w:val="24"/>
          <w:szCs w:val="24"/>
        </w:rPr>
      </w:pPr>
      <w:r w:rsidRPr="00E11691">
        <w:rPr>
          <w:rFonts w:ascii="Bookman Old Style" w:hAnsi="Bookman Old Style"/>
          <w:sz w:val="24"/>
          <w:szCs w:val="24"/>
        </w:rPr>
        <w:t>penjelasan bagaimana entitas menentukan dampak pajak penghasilan yang disyaratkan sebagaimana dimaksud pada angka 4).</w:t>
      </w:r>
    </w:p>
    <w:p w14:paraId="7A119BEC" w14:textId="77777777" w:rsidR="00E11691" w:rsidRDefault="00E11691" w:rsidP="00E11691">
      <w:pPr>
        <w:pStyle w:val="ListParagraph"/>
        <w:spacing w:after="0" w:line="240" w:lineRule="auto"/>
        <w:ind w:left="2268"/>
        <w:jc w:val="both"/>
        <w:rPr>
          <w:rFonts w:ascii="Bookman Old Style" w:hAnsi="Bookman Old Style"/>
          <w:sz w:val="24"/>
          <w:szCs w:val="24"/>
        </w:rPr>
      </w:pPr>
    </w:p>
    <w:p w14:paraId="40F046A1" w14:textId="6E8D6108" w:rsidR="004747A3" w:rsidRDefault="00E11691" w:rsidP="00E11691">
      <w:pPr>
        <w:pStyle w:val="ListParagraph"/>
        <w:numPr>
          <w:ilvl w:val="0"/>
          <w:numId w:val="1"/>
        </w:numPr>
        <w:spacing w:after="0" w:line="240" w:lineRule="auto"/>
        <w:ind w:left="567" w:hanging="567"/>
        <w:rPr>
          <w:rFonts w:ascii="Bookman Old Style" w:hAnsi="Bookman Old Style"/>
          <w:b/>
          <w:sz w:val="24"/>
          <w:szCs w:val="24"/>
        </w:rPr>
      </w:pPr>
      <w:r w:rsidRPr="00E11691">
        <w:rPr>
          <w:rFonts w:ascii="Bookman Old Style" w:hAnsi="Bookman Old Style"/>
          <w:b/>
          <w:sz w:val="24"/>
          <w:szCs w:val="24"/>
        </w:rPr>
        <w:t>KETENTUAN PENUTUP</w:t>
      </w:r>
    </w:p>
    <w:p w14:paraId="40D06E9C" w14:textId="283F364E" w:rsidR="00E11691" w:rsidRDefault="00E11691" w:rsidP="00E11691">
      <w:pPr>
        <w:pStyle w:val="ListParagraph"/>
        <w:spacing w:after="0" w:line="240" w:lineRule="auto"/>
        <w:ind w:left="567"/>
        <w:jc w:val="both"/>
        <w:rPr>
          <w:rFonts w:ascii="Bookman Old Style" w:hAnsi="Bookman Old Style"/>
          <w:sz w:val="24"/>
          <w:szCs w:val="24"/>
        </w:rPr>
      </w:pPr>
      <w:r w:rsidRPr="00E11691">
        <w:rPr>
          <w:rFonts w:ascii="Bookman Old Style" w:hAnsi="Bookman Old Style"/>
          <w:sz w:val="24"/>
          <w:szCs w:val="24"/>
        </w:rPr>
        <w:t>Dengan tidak mengurangi ketentuan pidana di bidang Pasar Modal, Otoritas Jasa Keuangan berwenang mengenakan sanksi terhadap setiap Pihak yang melanggar ketentuan peraturan ini atau Pihak yang menyebabkan terjadinya pelanggaran ketentuan peraturan ini.</w:t>
      </w:r>
    </w:p>
    <w:p w14:paraId="2EF181F6" w14:textId="77777777" w:rsidR="00E11691" w:rsidRDefault="00E11691" w:rsidP="00E11691">
      <w:pPr>
        <w:rPr>
          <w:rFonts w:ascii="Bookman Old Style" w:hAnsi="Bookman Old Style"/>
          <w:sz w:val="24"/>
          <w:szCs w:val="24"/>
        </w:rPr>
        <w:sectPr w:rsidR="00E11691" w:rsidSect="00663DC1">
          <w:headerReference w:type="default" r:id="rId9"/>
          <w:pgSz w:w="11907" w:h="18711"/>
          <w:pgMar w:top="1418" w:right="1418" w:bottom="1418" w:left="1418" w:header="709" w:footer="709" w:gutter="0"/>
          <w:cols w:space="708"/>
          <w:titlePg/>
          <w:docGrid w:linePitch="360"/>
        </w:sectPr>
      </w:pPr>
    </w:p>
    <w:tbl>
      <w:tblPr>
        <w:tblpPr w:leftFromText="180" w:rightFromText="180" w:vertAnchor="text" w:tblpX="-419" w:tblpY="195"/>
        <w:tblW w:w="10065" w:type="dxa"/>
        <w:tblLayout w:type="fixed"/>
        <w:tblLook w:val="0000" w:firstRow="0" w:lastRow="0" w:firstColumn="0" w:lastColumn="0" w:noHBand="0" w:noVBand="0"/>
      </w:tblPr>
      <w:tblGrid>
        <w:gridCol w:w="7018"/>
        <w:gridCol w:w="1405"/>
        <w:gridCol w:w="236"/>
        <w:gridCol w:w="1406"/>
      </w:tblGrid>
      <w:tr w:rsidR="00E11691" w:rsidRPr="00763217" w14:paraId="62ABE8BE" w14:textId="77777777" w:rsidTr="00816F4C">
        <w:trPr>
          <w:trHeight w:val="263"/>
          <w:tblHeader/>
        </w:trPr>
        <w:tc>
          <w:tcPr>
            <w:tcW w:w="7018" w:type="dxa"/>
          </w:tcPr>
          <w:p w14:paraId="01CF1497" w14:textId="77777777" w:rsidR="00E11691" w:rsidRPr="00763217" w:rsidRDefault="00E11691" w:rsidP="00F8058E">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5" w:type="dxa"/>
            <w:tcBorders>
              <w:bottom w:val="single" w:sz="4" w:space="0" w:color="auto"/>
            </w:tcBorders>
          </w:tcPr>
          <w:p w14:paraId="00559BEF" w14:textId="77777777" w:rsidR="00E11691" w:rsidRPr="00763217" w:rsidRDefault="00E11691" w:rsidP="00F8058E">
            <w:pPr>
              <w:widowControl w:val="0"/>
              <w:pBdr>
                <w:top w:val="nil"/>
                <w:left w:val="nil"/>
                <w:bottom w:val="nil"/>
                <w:right w:val="nil"/>
                <w:between w:val="nil"/>
              </w:pBdr>
              <w:tabs>
                <w:tab w:val="left" w:pos="642"/>
                <w:tab w:val="left" w:pos="1559"/>
              </w:tabs>
              <w:spacing w:after="0" w:line="240" w:lineRule="auto"/>
              <w:ind w:left="6"/>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b/>
                <w:color w:val="000000" w:themeColor="text1"/>
                <w:sz w:val="20"/>
                <w:szCs w:val="20"/>
              </w:rPr>
              <w:t>20X9</w:t>
            </w:r>
          </w:p>
        </w:tc>
        <w:tc>
          <w:tcPr>
            <w:tcW w:w="236" w:type="dxa"/>
          </w:tcPr>
          <w:p w14:paraId="6F4BC058" w14:textId="77777777" w:rsidR="00E11691" w:rsidRPr="00763217" w:rsidRDefault="00E11691" w:rsidP="00F8058E">
            <w:pPr>
              <w:widowControl w:val="0"/>
              <w:pBdr>
                <w:top w:val="nil"/>
                <w:left w:val="nil"/>
                <w:bottom w:val="nil"/>
                <w:right w:val="nil"/>
                <w:between w:val="nil"/>
              </w:pBdr>
              <w:spacing w:after="0" w:line="240" w:lineRule="auto"/>
              <w:jc w:val="center"/>
              <w:rPr>
                <w:rFonts w:ascii="Bookman Old Style" w:eastAsia="Bookman Old Style" w:hAnsi="Bookman Old Style" w:cs="Bookman Old Style"/>
                <w:b/>
                <w:color w:val="000000" w:themeColor="text1"/>
                <w:sz w:val="20"/>
                <w:szCs w:val="20"/>
              </w:rPr>
            </w:pPr>
          </w:p>
        </w:tc>
        <w:tc>
          <w:tcPr>
            <w:tcW w:w="1406" w:type="dxa"/>
            <w:tcBorders>
              <w:bottom w:val="single" w:sz="4" w:space="0" w:color="auto"/>
            </w:tcBorders>
          </w:tcPr>
          <w:p w14:paraId="481EDA5C" w14:textId="77777777" w:rsidR="00E11691" w:rsidRPr="00763217" w:rsidRDefault="00E11691" w:rsidP="00F8058E">
            <w:pPr>
              <w:widowControl w:val="0"/>
              <w:pBdr>
                <w:top w:val="nil"/>
                <w:left w:val="nil"/>
                <w:bottom w:val="nil"/>
                <w:right w:val="nil"/>
                <w:between w:val="nil"/>
              </w:pBdr>
              <w:spacing w:after="0" w:line="240" w:lineRule="auto"/>
              <w:ind w:left="3"/>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b/>
                <w:color w:val="000000" w:themeColor="text1"/>
                <w:sz w:val="20"/>
                <w:szCs w:val="20"/>
              </w:rPr>
              <w:t>20X8</w:t>
            </w:r>
          </w:p>
        </w:tc>
      </w:tr>
      <w:tr w:rsidR="00E11691" w:rsidRPr="00763217" w14:paraId="16B2010E" w14:textId="77777777" w:rsidTr="00816F4C">
        <w:trPr>
          <w:trHeight w:val="292"/>
          <w:tblHeader/>
        </w:trPr>
        <w:tc>
          <w:tcPr>
            <w:tcW w:w="10065" w:type="dxa"/>
            <w:gridSpan w:val="4"/>
          </w:tcPr>
          <w:p w14:paraId="780C9B62" w14:textId="77777777" w:rsidR="00E11691" w:rsidRPr="00763217" w:rsidRDefault="00E11691" w:rsidP="00F8058E">
            <w:pPr>
              <w:widowControl w:val="0"/>
              <w:pBdr>
                <w:top w:val="nil"/>
                <w:left w:val="nil"/>
                <w:bottom w:val="nil"/>
                <w:right w:val="nil"/>
                <w:between w:val="nil"/>
              </w:pBdr>
              <w:spacing w:after="0" w:line="240" w:lineRule="auto"/>
              <w:ind w:left="142" w:right="3118"/>
              <w:jc w:val="right"/>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b/>
                <w:color w:val="000000" w:themeColor="text1"/>
                <w:sz w:val="20"/>
                <w:szCs w:val="20"/>
                <w:u w:val="single"/>
              </w:rPr>
              <w:t>Catatan</w:t>
            </w:r>
          </w:p>
        </w:tc>
      </w:tr>
      <w:tr w:rsidR="00E11691" w:rsidRPr="00763217" w14:paraId="17E4D048" w14:textId="77777777" w:rsidTr="00816F4C">
        <w:trPr>
          <w:trHeight w:val="347"/>
        </w:trPr>
        <w:tc>
          <w:tcPr>
            <w:tcW w:w="7018" w:type="dxa"/>
          </w:tcPr>
          <w:p w14:paraId="45DF32B4" w14:textId="77777777" w:rsidR="00E11691" w:rsidRPr="00763217" w:rsidRDefault="00E11691" w:rsidP="00F8058E">
            <w:pPr>
              <w:widowControl w:val="0"/>
              <w:pBdr>
                <w:top w:val="nil"/>
                <w:left w:val="nil"/>
                <w:bottom w:val="nil"/>
                <w:right w:val="nil"/>
                <w:between w:val="nil"/>
              </w:pBdr>
              <w:spacing w:after="0" w:line="240" w:lineRule="auto"/>
              <w:ind w:left="97"/>
              <w:rPr>
                <w:rFonts w:ascii="Bookman Old Style" w:eastAsia="Bookman Old Style" w:hAnsi="Bookman Old Style" w:cs="Bookman Old Style"/>
                <w:b/>
                <w:bCs/>
                <w:color w:val="000000" w:themeColor="text1"/>
                <w:sz w:val="20"/>
                <w:szCs w:val="20"/>
                <w:u w:val="single"/>
              </w:rPr>
            </w:pPr>
            <w:r w:rsidRPr="00763217">
              <w:rPr>
                <w:rFonts w:ascii="Bookman Old Style" w:eastAsia="Bookman Old Style" w:hAnsi="Bookman Old Style" w:cs="Bookman Old Style"/>
                <w:b/>
                <w:bCs/>
                <w:color w:val="000000" w:themeColor="text1"/>
                <w:sz w:val="20"/>
                <w:szCs w:val="20"/>
                <w:u w:val="single"/>
              </w:rPr>
              <w:t>OPERASI YANG DILANJUTKAN</w:t>
            </w:r>
          </w:p>
        </w:tc>
        <w:tc>
          <w:tcPr>
            <w:tcW w:w="1405" w:type="dxa"/>
          </w:tcPr>
          <w:p w14:paraId="1EA8FB35" w14:textId="77777777" w:rsidR="00E11691" w:rsidRPr="00763217" w:rsidRDefault="00E11691" w:rsidP="00F8058E">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c>
          <w:tcPr>
            <w:tcW w:w="236" w:type="dxa"/>
          </w:tcPr>
          <w:p w14:paraId="53B9F599" w14:textId="77777777" w:rsidR="00E11691" w:rsidRPr="00763217" w:rsidRDefault="00E11691" w:rsidP="00F8058E">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c>
          <w:tcPr>
            <w:tcW w:w="1406" w:type="dxa"/>
          </w:tcPr>
          <w:p w14:paraId="200FC427" w14:textId="77777777" w:rsidR="00E11691" w:rsidRPr="00763217" w:rsidRDefault="00E11691" w:rsidP="00F8058E">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r>
      <w:tr w:rsidR="00E11691" w:rsidRPr="00763217" w14:paraId="68B291FC" w14:textId="77777777" w:rsidTr="00816F4C">
        <w:trPr>
          <w:trHeight w:val="347"/>
        </w:trPr>
        <w:tc>
          <w:tcPr>
            <w:tcW w:w="7018" w:type="dxa"/>
          </w:tcPr>
          <w:p w14:paraId="401711E7" w14:textId="77777777" w:rsidR="00E11691" w:rsidRPr="00763217" w:rsidRDefault="00E11691" w:rsidP="00F8058E">
            <w:pPr>
              <w:widowControl w:val="0"/>
              <w:pBdr>
                <w:top w:val="nil"/>
                <w:left w:val="nil"/>
                <w:bottom w:val="nil"/>
                <w:right w:val="nil"/>
                <w:between w:val="nil"/>
              </w:pBdr>
              <w:spacing w:after="0" w:line="240" w:lineRule="auto"/>
              <w:ind w:left="97"/>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Pendapatan</w:t>
            </w:r>
          </w:p>
        </w:tc>
        <w:tc>
          <w:tcPr>
            <w:tcW w:w="1405" w:type="dxa"/>
          </w:tcPr>
          <w:p w14:paraId="5016AA27" w14:textId="77777777" w:rsidR="00E11691" w:rsidRPr="00763217" w:rsidRDefault="00E11691" w:rsidP="00F8058E">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236" w:type="dxa"/>
          </w:tcPr>
          <w:p w14:paraId="108A6ED7" w14:textId="77777777" w:rsidR="00E11691" w:rsidRPr="00763217" w:rsidRDefault="00E11691" w:rsidP="00F8058E">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c>
          <w:tcPr>
            <w:tcW w:w="1406" w:type="dxa"/>
          </w:tcPr>
          <w:p w14:paraId="29CAEB53" w14:textId="77777777" w:rsidR="00E11691" w:rsidRPr="00763217" w:rsidRDefault="00E11691" w:rsidP="00F8058E">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E11691" w:rsidRPr="00763217" w14:paraId="06DEB3E1" w14:textId="77777777" w:rsidTr="00816F4C">
        <w:trPr>
          <w:trHeight w:val="347"/>
        </w:trPr>
        <w:tc>
          <w:tcPr>
            <w:tcW w:w="7018" w:type="dxa"/>
          </w:tcPr>
          <w:p w14:paraId="259771A6" w14:textId="77777777" w:rsidR="00E11691" w:rsidRPr="00763217" w:rsidRDefault="00E11691" w:rsidP="00F8058E">
            <w:pPr>
              <w:widowControl w:val="0"/>
              <w:pBdr>
                <w:top w:val="nil"/>
                <w:left w:val="nil"/>
                <w:bottom w:val="nil"/>
                <w:right w:val="nil"/>
                <w:between w:val="nil"/>
              </w:pBdr>
              <w:spacing w:after="0" w:line="240" w:lineRule="auto"/>
              <w:ind w:left="97"/>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Biaya Pokok Penjualan</w:t>
            </w:r>
          </w:p>
        </w:tc>
        <w:tc>
          <w:tcPr>
            <w:tcW w:w="1405" w:type="dxa"/>
            <w:tcBorders>
              <w:bottom w:val="single" w:sz="4" w:space="0" w:color="auto"/>
            </w:tcBorders>
          </w:tcPr>
          <w:p w14:paraId="3DEFC5DF" w14:textId="77777777" w:rsidR="00E11691" w:rsidRPr="00763217" w:rsidRDefault="00E11691" w:rsidP="00F8058E">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236" w:type="dxa"/>
          </w:tcPr>
          <w:p w14:paraId="3286CA50" w14:textId="77777777" w:rsidR="00E11691" w:rsidRPr="00763217" w:rsidRDefault="00E11691" w:rsidP="00F8058E">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c>
          <w:tcPr>
            <w:tcW w:w="1406" w:type="dxa"/>
            <w:tcBorders>
              <w:bottom w:val="single" w:sz="4" w:space="0" w:color="auto"/>
            </w:tcBorders>
          </w:tcPr>
          <w:p w14:paraId="780C31C8" w14:textId="77777777" w:rsidR="00E11691" w:rsidRPr="00763217" w:rsidRDefault="00E11691" w:rsidP="00F8058E">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E11691" w:rsidRPr="00763217" w14:paraId="5130CF80" w14:textId="77777777" w:rsidTr="00816F4C">
        <w:trPr>
          <w:trHeight w:val="347"/>
        </w:trPr>
        <w:tc>
          <w:tcPr>
            <w:tcW w:w="7018" w:type="dxa"/>
          </w:tcPr>
          <w:p w14:paraId="28A779B5" w14:textId="77777777" w:rsidR="00E11691" w:rsidRPr="00763217" w:rsidRDefault="00E11691" w:rsidP="00F8058E">
            <w:pPr>
              <w:widowControl w:val="0"/>
              <w:pBdr>
                <w:top w:val="nil"/>
                <w:left w:val="nil"/>
                <w:bottom w:val="nil"/>
                <w:right w:val="nil"/>
                <w:between w:val="nil"/>
              </w:pBdr>
              <w:spacing w:after="0" w:line="240" w:lineRule="auto"/>
              <w:ind w:left="97"/>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b/>
                <w:color w:val="000000" w:themeColor="text1"/>
                <w:sz w:val="20"/>
                <w:szCs w:val="20"/>
              </w:rPr>
              <w:t>Laba (Rugi) Bruto</w:t>
            </w:r>
          </w:p>
        </w:tc>
        <w:tc>
          <w:tcPr>
            <w:tcW w:w="1405" w:type="dxa"/>
            <w:tcBorders>
              <w:top w:val="single" w:sz="4" w:space="0" w:color="auto"/>
            </w:tcBorders>
          </w:tcPr>
          <w:p w14:paraId="3BF4ECB8" w14:textId="77777777" w:rsidR="00E11691" w:rsidRPr="00763217" w:rsidRDefault="00E11691" w:rsidP="00F8058E">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b/>
                <w:color w:val="000000" w:themeColor="text1"/>
                <w:sz w:val="20"/>
                <w:szCs w:val="20"/>
              </w:rPr>
              <w:t>xx.xxx.xxx</w:t>
            </w:r>
          </w:p>
        </w:tc>
        <w:tc>
          <w:tcPr>
            <w:tcW w:w="236" w:type="dxa"/>
          </w:tcPr>
          <w:p w14:paraId="3E2A3220" w14:textId="77777777" w:rsidR="00E11691" w:rsidRPr="00763217" w:rsidRDefault="00E11691" w:rsidP="00F8058E">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b/>
                <w:color w:val="000000" w:themeColor="text1"/>
                <w:sz w:val="20"/>
                <w:szCs w:val="20"/>
              </w:rPr>
            </w:pPr>
          </w:p>
        </w:tc>
        <w:tc>
          <w:tcPr>
            <w:tcW w:w="1406" w:type="dxa"/>
            <w:tcBorders>
              <w:top w:val="single" w:sz="4" w:space="0" w:color="auto"/>
            </w:tcBorders>
          </w:tcPr>
          <w:p w14:paraId="73D1C2F3" w14:textId="77777777" w:rsidR="00E11691" w:rsidRPr="00763217" w:rsidRDefault="00E11691" w:rsidP="00F8058E">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b/>
                <w:color w:val="000000" w:themeColor="text1"/>
                <w:sz w:val="20"/>
                <w:szCs w:val="20"/>
              </w:rPr>
              <w:t>xx.xxx.xxx</w:t>
            </w:r>
          </w:p>
        </w:tc>
      </w:tr>
      <w:tr w:rsidR="00E11691" w:rsidRPr="00763217" w14:paraId="4CCE5850" w14:textId="77777777" w:rsidTr="00816F4C">
        <w:trPr>
          <w:trHeight w:val="340"/>
        </w:trPr>
        <w:tc>
          <w:tcPr>
            <w:tcW w:w="7018" w:type="dxa"/>
          </w:tcPr>
          <w:p w14:paraId="589538A4" w14:textId="77777777" w:rsidR="00E11691" w:rsidRPr="00763217" w:rsidRDefault="00E11691" w:rsidP="00F8058E">
            <w:pPr>
              <w:widowControl w:val="0"/>
              <w:pBdr>
                <w:top w:val="nil"/>
                <w:left w:val="nil"/>
                <w:bottom w:val="nil"/>
                <w:right w:val="nil"/>
                <w:between w:val="nil"/>
              </w:pBdr>
              <w:spacing w:after="0" w:line="240" w:lineRule="auto"/>
              <w:ind w:left="97"/>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Penghasilan Operasi Lain</w:t>
            </w:r>
          </w:p>
        </w:tc>
        <w:tc>
          <w:tcPr>
            <w:tcW w:w="1405" w:type="dxa"/>
          </w:tcPr>
          <w:p w14:paraId="6FAACEEE" w14:textId="77777777" w:rsidR="00E11691" w:rsidRPr="00763217" w:rsidRDefault="00E11691" w:rsidP="00F8058E">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236" w:type="dxa"/>
          </w:tcPr>
          <w:p w14:paraId="06D17B1F" w14:textId="77777777" w:rsidR="00E11691" w:rsidRPr="00763217" w:rsidRDefault="00E11691" w:rsidP="00F8058E">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6" w:type="dxa"/>
          </w:tcPr>
          <w:p w14:paraId="2D6D1513" w14:textId="77777777" w:rsidR="00E11691" w:rsidRPr="00763217" w:rsidRDefault="00E11691" w:rsidP="00F8058E">
            <w:pPr>
              <w:widowControl w:val="0"/>
              <w:pBdr>
                <w:top w:val="nil"/>
                <w:left w:val="nil"/>
                <w:bottom w:val="nil"/>
                <w:right w:val="nil"/>
                <w:between w:val="nil"/>
              </w:pBdr>
              <w:spacing w:after="0" w:line="240" w:lineRule="auto"/>
              <w:ind w:left="8"/>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E11691" w:rsidRPr="00763217" w14:paraId="6763D511" w14:textId="77777777" w:rsidTr="00816F4C">
        <w:trPr>
          <w:trHeight w:val="340"/>
        </w:trPr>
        <w:tc>
          <w:tcPr>
            <w:tcW w:w="7018" w:type="dxa"/>
          </w:tcPr>
          <w:p w14:paraId="231EC9CF" w14:textId="77777777" w:rsidR="00E11691" w:rsidRPr="00763217" w:rsidRDefault="00E11691" w:rsidP="00F8058E">
            <w:pPr>
              <w:widowControl w:val="0"/>
              <w:pBdr>
                <w:top w:val="nil"/>
                <w:left w:val="nil"/>
                <w:bottom w:val="nil"/>
                <w:right w:val="nil"/>
                <w:between w:val="nil"/>
              </w:pBdr>
              <w:spacing w:after="0" w:line="240" w:lineRule="auto"/>
              <w:ind w:left="97"/>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Beban Usaha</w:t>
            </w:r>
          </w:p>
        </w:tc>
        <w:tc>
          <w:tcPr>
            <w:tcW w:w="1405" w:type="dxa"/>
          </w:tcPr>
          <w:p w14:paraId="6F30CE62" w14:textId="77777777" w:rsidR="00E11691" w:rsidRPr="00763217" w:rsidRDefault="00E11691" w:rsidP="00F8058E">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236" w:type="dxa"/>
          </w:tcPr>
          <w:p w14:paraId="3E6A6AAE" w14:textId="77777777" w:rsidR="00E11691" w:rsidRPr="00763217" w:rsidRDefault="00E11691" w:rsidP="00F8058E">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6" w:type="dxa"/>
          </w:tcPr>
          <w:p w14:paraId="138B7067" w14:textId="77777777" w:rsidR="00E11691" w:rsidRPr="00763217" w:rsidRDefault="00E11691" w:rsidP="00F8058E">
            <w:pPr>
              <w:widowControl w:val="0"/>
              <w:pBdr>
                <w:top w:val="nil"/>
                <w:left w:val="nil"/>
                <w:bottom w:val="nil"/>
                <w:right w:val="nil"/>
                <w:between w:val="nil"/>
              </w:pBdr>
              <w:spacing w:after="0" w:line="240" w:lineRule="auto"/>
              <w:ind w:left="8"/>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E11691" w:rsidRPr="00763217" w14:paraId="706EC713" w14:textId="77777777" w:rsidTr="00816F4C">
        <w:trPr>
          <w:trHeight w:val="340"/>
        </w:trPr>
        <w:tc>
          <w:tcPr>
            <w:tcW w:w="7018" w:type="dxa"/>
          </w:tcPr>
          <w:p w14:paraId="7BF1C91C" w14:textId="77777777" w:rsidR="00E11691" w:rsidRPr="00763217" w:rsidRDefault="00E11691" w:rsidP="00F8058E">
            <w:pPr>
              <w:widowControl w:val="0"/>
              <w:pBdr>
                <w:top w:val="nil"/>
                <w:left w:val="nil"/>
                <w:bottom w:val="nil"/>
                <w:right w:val="nil"/>
                <w:between w:val="nil"/>
              </w:pBdr>
              <w:spacing w:after="0" w:line="240" w:lineRule="auto"/>
              <w:ind w:left="97"/>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Beban Operasi Lain</w:t>
            </w:r>
          </w:p>
        </w:tc>
        <w:tc>
          <w:tcPr>
            <w:tcW w:w="1405" w:type="dxa"/>
            <w:tcBorders>
              <w:bottom w:val="single" w:sz="4" w:space="0" w:color="auto"/>
            </w:tcBorders>
          </w:tcPr>
          <w:p w14:paraId="05BD3282" w14:textId="77777777" w:rsidR="00E11691" w:rsidRPr="00763217" w:rsidRDefault="00E11691" w:rsidP="00F8058E">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236" w:type="dxa"/>
          </w:tcPr>
          <w:p w14:paraId="4647581A" w14:textId="77777777" w:rsidR="00E11691" w:rsidRPr="00763217" w:rsidRDefault="00E11691" w:rsidP="00F8058E">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6" w:type="dxa"/>
            <w:tcBorders>
              <w:bottom w:val="single" w:sz="4" w:space="0" w:color="auto"/>
            </w:tcBorders>
          </w:tcPr>
          <w:p w14:paraId="3A0BC419" w14:textId="77777777" w:rsidR="00E11691" w:rsidRPr="00763217" w:rsidRDefault="00E11691" w:rsidP="00F8058E">
            <w:pPr>
              <w:widowControl w:val="0"/>
              <w:pBdr>
                <w:top w:val="nil"/>
                <w:left w:val="nil"/>
                <w:bottom w:val="nil"/>
                <w:right w:val="nil"/>
                <w:between w:val="nil"/>
              </w:pBdr>
              <w:spacing w:after="0" w:line="240" w:lineRule="auto"/>
              <w:ind w:left="8"/>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E11691" w:rsidRPr="00763217" w14:paraId="77AC98C9" w14:textId="77777777" w:rsidTr="00816F4C">
        <w:trPr>
          <w:trHeight w:val="376"/>
        </w:trPr>
        <w:tc>
          <w:tcPr>
            <w:tcW w:w="7018" w:type="dxa"/>
            <w:vAlign w:val="center"/>
          </w:tcPr>
          <w:p w14:paraId="64D8157E" w14:textId="77777777" w:rsidR="00E11691" w:rsidRPr="00763217" w:rsidRDefault="00E11691" w:rsidP="00F8058E">
            <w:pPr>
              <w:widowControl w:val="0"/>
              <w:pBdr>
                <w:top w:val="nil"/>
                <w:left w:val="nil"/>
                <w:bottom w:val="nil"/>
                <w:right w:val="nil"/>
                <w:between w:val="nil"/>
              </w:pBdr>
              <w:spacing w:after="0" w:line="240" w:lineRule="auto"/>
              <w:ind w:left="97"/>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b/>
                <w:color w:val="000000" w:themeColor="text1"/>
                <w:sz w:val="20"/>
                <w:szCs w:val="20"/>
              </w:rPr>
              <w:t>LABA (RUGI) OPERASI</w:t>
            </w:r>
          </w:p>
        </w:tc>
        <w:tc>
          <w:tcPr>
            <w:tcW w:w="1405" w:type="dxa"/>
            <w:tcBorders>
              <w:top w:val="single" w:sz="4" w:space="0" w:color="auto"/>
            </w:tcBorders>
            <w:vAlign w:val="center"/>
          </w:tcPr>
          <w:p w14:paraId="50BD6AB3" w14:textId="77777777" w:rsidR="00E11691" w:rsidRPr="00763217" w:rsidRDefault="00E11691" w:rsidP="00F8058E">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b/>
                <w:color w:val="000000" w:themeColor="text1"/>
                <w:sz w:val="20"/>
                <w:szCs w:val="20"/>
              </w:rPr>
              <w:t>xx.xxx.xxx</w:t>
            </w:r>
          </w:p>
        </w:tc>
        <w:tc>
          <w:tcPr>
            <w:tcW w:w="236" w:type="dxa"/>
            <w:vAlign w:val="center"/>
          </w:tcPr>
          <w:p w14:paraId="0DB32C66" w14:textId="77777777" w:rsidR="00E11691" w:rsidRPr="00763217" w:rsidRDefault="00E11691" w:rsidP="00F8058E">
            <w:pPr>
              <w:widowControl w:val="0"/>
              <w:pBdr>
                <w:top w:val="nil"/>
                <w:left w:val="nil"/>
                <w:bottom w:val="nil"/>
                <w:right w:val="nil"/>
                <w:between w:val="nil"/>
              </w:pBdr>
              <w:spacing w:after="0" w:line="240" w:lineRule="auto"/>
              <w:jc w:val="center"/>
              <w:rPr>
                <w:rFonts w:ascii="Bookman Old Style" w:eastAsia="Bookman Old Style" w:hAnsi="Bookman Old Style" w:cs="Bookman Old Style"/>
                <w:b/>
                <w:color w:val="000000" w:themeColor="text1"/>
                <w:sz w:val="20"/>
                <w:szCs w:val="20"/>
              </w:rPr>
            </w:pPr>
          </w:p>
        </w:tc>
        <w:tc>
          <w:tcPr>
            <w:tcW w:w="1406" w:type="dxa"/>
            <w:tcBorders>
              <w:top w:val="single" w:sz="4" w:space="0" w:color="auto"/>
            </w:tcBorders>
            <w:vAlign w:val="center"/>
          </w:tcPr>
          <w:p w14:paraId="2DBAF097" w14:textId="77777777" w:rsidR="00E11691" w:rsidRPr="00763217" w:rsidRDefault="00E11691" w:rsidP="00F8058E">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b/>
                <w:color w:val="000000" w:themeColor="text1"/>
                <w:sz w:val="20"/>
                <w:szCs w:val="20"/>
              </w:rPr>
              <w:t>xx.xxx.xxx</w:t>
            </w:r>
          </w:p>
        </w:tc>
      </w:tr>
      <w:tr w:rsidR="00E11691" w:rsidRPr="00763217" w14:paraId="18608D5C" w14:textId="77777777" w:rsidTr="00816F4C">
        <w:trPr>
          <w:trHeight w:val="449"/>
        </w:trPr>
        <w:tc>
          <w:tcPr>
            <w:tcW w:w="7018" w:type="dxa"/>
            <w:vAlign w:val="center"/>
          </w:tcPr>
          <w:p w14:paraId="336E3F3F" w14:textId="77777777" w:rsidR="00E11691" w:rsidRPr="00763217" w:rsidRDefault="00E11691" w:rsidP="00F8058E">
            <w:pPr>
              <w:widowControl w:val="0"/>
              <w:pBdr>
                <w:top w:val="nil"/>
                <w:left w:val="nil"/>
                <w:bottom w:val="nil"/>
                <w:right w:val="nil"/>
                <w:between w:val="nil"/>
              </w:pBdr>
              <w:spacing w:after="0" w:line="240" w:lineRule="auto"/>
              <w:ind w:left="97"/>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 xml:space="preserve">Penghasilan Investasi </w:t>
            </w:r>
          </w:p>
        </w:tc>
        <w:tc>
          <w:tcPr>
            <w:tcW w:w="1405" w:type="dxa"/>
          </w:tcPr>
          <w:p w14:paraId="277D20D7" w14:textId="77777777" w:rsidR="00E11691" w:rsidRPr="00763217" w:rsidRDefault="00E11691" w:rsidP="00F8058E">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236" w:type="dxa"/>
          </w:tcPr>
          <w:p w14:paraId="0661A07D" w14:textId="77777777" w:rsidR="00E11691" w:rsidRPr="00763217" w:rsidRDefault="00E11691" w:rsidP="00F8058E">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tcPr>
          <w:p w14:paraId="6A56A0B7" w14:textId="77777777" w:rsidR="00E11691" w:rsidRPr="00763217" w:rsidRDefault="00E11691" w:rsidP="00F8058E">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E11691" w:rsidRPr="00763217" w14:paraId="6F99112C" w14:textId="77777777" w:rsidTr="00AA5BAC">
        <w:trPr>
          <w:trHeight w:val="294"/>
        </w:trPr>
        <w:tc>
          <w:tcPr>
            <w:tcW w:w="7018" w:type="dxa"/>
            <w:vAlign w:val="center"/>
          </w:tcPr>
          <w:p w14:paraId="4B1BC615" w14:textId="77777777" w:rsidR="00E11691" w:rsidRPr="00763217" w:rsidRDefault="00E11691" w:rsidP="00F8058E">
            <w:pPr>
              <w:widowControl w:val="0"/>
              <w:pBdr>
                <w:top w:val="nil"/>
                <w:left w:val="nil"/>
                <w:bottom w:val="nil"/>
                <w:right w:val="nil"/>
                <w:between w:val="nil"/>
              </w:pBdr>
              <w:spacing w:after="0" w:line="240" w:lineRule="auto"/>
              <w:ind w:left="97"/>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Beban Investasi</w:t>
            </w:r>
          </w:p>
        </w:tc>
        <w:tc>
          <w:tcPr>
            <w:tcW w:w="1405" w:type="dxa"/>
            <w:tcBorders>
              <w:bottom w:val="single" w:sz="4" w:space="0" w:color="auto"/>
            </w:tcBorders>
          </w:tcPr>
          <w:p w14:paraId="038AEE4C" w14:textId="77777777" w:rsidR="00E11691" w:rsidRPr="00763217" w:rsidRDefault="00E11691" w:rsidP="00F8058E">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236" w:type="dxa"/>
          </w:tcPr>
          <w:p w14:paraId="03E484D9" w14:textId="77777777" w:rsidR="00E11691" w:rsidRPr="00763217" w:rsidRDefault="00E11691" w:rsidP="00F8058E">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tcBorders>
              <w:bottom w:val="single" w:sz="4" w:space="0" w:color="auto"/>
            </w:tcBorders>
          </w:tcPr>
          <w:p w14:paraId="70C924E3" w14:textId="77777777" w:rsidR="00E11691" w:rsidRPr="00763217" w:rsidRDefault="00E11691" w:rsidP="00F8058E">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E11691" w:rsidRPr="00763217" w14:paraId="0D6A643F" w14:textId="77777777" w:rsidTr="00816F4C">
        <w:trPr>
          <w:trHeight w:val="449"/>
        </w:trPr>
        <w:tc>
          <w:tcPr>
            <w:tcW w:w="7018" w:type="dxa"/>
            <w:vAlign w:val="center"/>
          </w:tcPr>
          <w:p w14:paraId="5E34B6CD" w14:textId="77777777" w:rsidR="00E11691" w:rsidRPr="00763217" w:rsidRDefault="00E11691" w:rsidP="00F8058E">
            <w:pPr>
              <w:widowControl w:val="0"/>
              <w:pBdr>
                <w:top w:val="nil"/>
                <w:left w:val="nil"/>
                <w:bottom w:val="nil"/>
                <w:right w:val="nil"/>
                <w:between w:val="nil"/>
              </w:pBdr>
              <w:spacing w:after="0" w:line="240" w:lineRule="auto"/>
              <w:ind w:left="97"/>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b/>
                <w:color w:val="000000" w:themeColor="text1"/>
                <w:sz w:val="20"/>
                <w:szCs w:val="20"/>
              </w:rPr>
              <w:t>LABA (RUGI) SEBELUM PENDANAAN DAN PAJAK</w:t>
            </w:r>
          </w:p>
        </w:tc>
        <w:tc>
          <w:tcPr>
            <w:tcW w:w="1405" w:type="dxa"/>
            <w:tcBorders>
              <w:top w:val="single" w:sz="4" w:space="0" w:color="auto"/>
            </w:tcBorders>
            <w:vAlign w:val="center"/>
          </w:tcPr>
          <w:p w14:paraId="2755AD04" w14:textId="77777777" w:rsidR="00E11691" w:rsidRPr="00763217" w:rsidRDefault="00E11691" w:rsidP="00F8058E">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b/>
                <w:color w:val="000000" w:themeColor="text1"/>
                <w:sz w:val="20"/>
                <w:szCs w:val="20"/>
              </w:rPr>
              <w:t>xx.xxx.xxx</w:t>
            </w:r>
          </w:p>
        </w:tc>
        <w:tc>
          <w:tcPr>
            <w:tcW w:w="236" w:type="dxa"/>
            <w:vAlign w:val="center"/>
          </w:tcPr>
          <w:p w14:paraId="1CDB446D" w14:textId="77777777" w:rsidR="00E11691" w:rsidRPr="00763217" w:rsidRDefault="00E11691" w:rsidP="00F8058E">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tcBorders>
              <w:top w:val="single" w:sz="4" w:space="0" w:color="auto"/>
            </w:tcBorders>
            <w:vAlign w:val="center"/>
          </w:tcPr>
          <w:p w14:paraId="22DCD880" w14:textId="77777777" w:rsidR="00E11691" w:rsidRPr="00763217" w:rsidRDefault="00E11691" w:rsidP="00F8058E">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b/>
                <w:color w:val="000000" w:themeColor="text1"/>
                <w:sz w:val="20"/>
                <w:szCs w:val="20"/>
              </w:rPr>
              <w:t>xx.xxx.xxx</w:t>
            </w:r>
          </w:p>
        </w:tc>
      </w:tr>
      <w:tr w:rsidR="00E11691" w:rsidRPr="00763217" w14:paraId="438AA7A2" w14:textId="77777777" w:rsidTr="00AA5BAC">
        <w:trPr>
          <w:trHeight w:val="248"/>
        </w:trPr>
        <w:tc>
          <w:tcPr>
            <w:tcW w:w="7018" w:type="dxa"/>
            <w:vAlign w:val="center"/>
          </w:tcPr>
          <w:p w14:paraId="45946BC6" w14:textId="77777777" w:rsidR="00E11691" w:rsidRPr="00763217" w:rsidRDefault="00E11691" w:rsidP="00F8058E">
            <w:pPr>
              <w:widowControl w:val="0"/>
              <w:pBdr>
                <w:top w:val="nil"/>
                <w:left w:val="nil"/>
                <w:bottom w:val="nil"/>
                <w:right w:val="nil"/>
                <w:between w:val="nil"/>
              </w:pBdr>
              <w:spacing w:after="0" w:line="240" w:lineRule="auto"/>
              <w:ind w:left="97"/>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 xml:space="preserve">Penghasilan Pendanaan </w:t>
            </w:r>
          </w:p>
        </w:tc>
        <w:tc>
          <w:tcPr>
            <w:tcW w:w="1405" w:type="dxa"/>
          </w:tcPr>
          <w:p w14:paraId="69F76F2E" w14:textId="77777777" w:rsidR="00E11691" w:rsidRPr="00763217" w:rsidRDefault="00E11691" w:rsidP="00F8058E">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236" w:type="dxa"/>
          </w:tcPr>
          <w:p w14:paraId="54713943" w14:textId="77777777" w:rsidR="00E11691" w:rsidRPr="00763217" w:rsidRDefault="00E11691" w:rsidP="00F8058E">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tcPr>
          <w:p w14:paraId="16AE9B5B" w14:textId="77777777" w:rsidR="00E11691" w:rsidRPr="00763217" w:rsidRDefault="00E11691" w:rsidP="00F8058E">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E11691" w:rsidRPr="00763217" w14:paraId="6D952237" w14:textId="77777777" w:rsidTr="00816F4C">
        <w:trPr>
          <w:trHeight w:val="449"/>
        </w:trPr>
        <w:tc>
          <w:tcPr>
            <w:tcW w:w="7018" w:type="dxa"/>
            <w:vAlign w:val="center"/>
          </w:tcPr>
          <w:p w14:paraId="394DC6D2" w14:textId="77777777" w:rsidR="00E11691" w:rsidRPr="00763217" w:rsidRDefault="00E11691" w:rsidP="00F8058E">
            <w:pPr>
              <w:widowControl w:val="0"/>
              <w:pBdr>
                <w:top w:val="nil"/>
                <w:left w:val="nil"/>
                <w:bottom w:val="nil"/>
                <w:right w:val="nil"/>
                <w:between w:val="nil"/>
              </w:pBdr>
              <w:spacing w:after="0" w:line="240" w:lineRule="auto"/>
              <w:ind w:left="97"/>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Beban Pendanaan</w:t>
            </w:r>
          </w:p>
        </w:tc>
        <w:tc>
          <w:tcPr>
            <w:tcW w:w="1405" w:type="dxa"/>
            <w:tcBorders>
              <w:bottom w:val="single" w:sz="4" w:space="0" w:color="auto"/>
            </w:tcBorders>
          </w:tcPr>
          <w:p w14:paraId="77D13F60" w14:textId="77777777" w:rsidR="00E11691" w:rsidRPr="00763217" w:rsidRDefault="00E11691" w:rsidP="00F8058E">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236" w:type="dxa"/>
          </w:tcPr>
          <w:p w14:paraId="317944F4" w14:textId="77777777" w:rsidR="00E11691" w:rsidRPr="00763217" w:rsidRDefault="00E11691" w:rsidP="00F8058E">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tcBorders>
              <w:bottom w:val="single" w:sz="4" w:space="0" w:color="auto"/>
            </w:tcBorders>
          </w:tcPr>
          <w:p w14:paraId="145720E1" w14:textId="77777777" w:rsidR="00E11691" w:rsidRPr="00763217" w:rsidRDefault="00E11691" w:rsidP="00F8058E">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E11691" w:rsidRPr="00763217" w14:paraId="30E44767" w14:textId="77777777" w:rsidTr="00AA5BAC">
        <w:trPr>
          <w:trHeight w:val="106"/>
        </w:trPr>
        <w:tc>
          <w:tcPr>
            <w:tcW w:w="7018" w:type="dxa"/>
            <w:vAlign w:val="center"/>
          </w:tcPr>
          <w:p w14:paraId="0D4E86F4" w14:textId="77777777" w:rsidR="00E11691" w:rsidRPr="00763217" w:rsidRDefault="00E11691" w:rsidP="00F8058E">
            <w:pPr>
              <w:widowControl w:val="0"/>
              <w:pBdr>
                <w:top w:val="nil"/>
                <w:left w:val="nil"/>
                <w:bottom w:val="nil"/>
                <w:right w:val="nil"/>
                <w:between w:val="nil"/>
              </w:pBdr>
              <w:spacing w:after="0" w:line="240" w:lineRule="auto"/>
              <w:ind w:left="97"/>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b/>
                <w:color w:val="000000" w:themeColor="text1"/>
                <w:sz w:val="20"/>
                <w:szCs w:val="20"/>
              </w:rPr>
              <w:t>LABA (RUGI) SEBELUM PAJAK</w:t>
            </w:r>
          </w:p>
        </w:tc>
        <w:tc>
          <w:tcPr>
            <w:tcW w:w="1405" w:type="dxa"/>
            <w:tcBorders>
              <w:top w:val="single" w:sz="4" w:space="0" w:color="auto"/>
            </w:tcBorders>
            <w:vAlign w:val="center"/>
          </w:tcPr>
          <w:p w14:paraId="189BF292" w14:textId="77777777" w:rsidR="00E11691" w:rsidRPr="00763217" w:rsidRDefault="00E11691" w:rsidP="00F8058E">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b/>
                <w:color w:val="000000" w:themeColor="text1"/>
                <w:sz w:val="20"/>
                <w:szCs w:val="20"/>
              </w:rPr>
              <w:t>xx.xxx.xxx</w:t>
            </w:r>
          </w:p>
        </w:tc>
        <w:tc>
          <w:tcPr>
            <w:tcW w:w="236" w:type="dxa"/>
            <w:vAlign w:val="center"/>
          </w:tcPr>
          <w:p w14:paraId="31B579CC" w14:textId="77777777" w:rsidR="00E11691" w:rsidRPr="00763217" w:rsidRDefault="00E11691" w:rsidP="00F8058E">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tcBorders>
              <w:top w:val="single" w:sz="4" w:space="0" w:color="auto"/>
            </w:tcBorders>
            <w:vAlign w:val="center"/>
          </w:tcPr>
          <w:p w14:paraId="1A0E47C6" w14:textId="77777777" w:rsidR="00E11691" w:rsidRPr="00763217" w:rsidRDefault="00E11691" w:rsidP="00F8058E">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b/>
                <w:color w:val="000000" w:themeColor="text1"/>
                <w:sz w:val="20"/>
                <w:szCs w:val="20"/>
              </w:rPr>
              <w:t>xx.xxx.xxx</w:t>
            </w:r>
          </w:p>
        </w:tc>
      </w:tr>
      <w:tr w:rsidR="00E11691" w:rsidRPr="00763217" w14:paraId="5D02BC14" w14:textId="77777777" w:rsidTr="00816F4C">
        <w:trPr>
          <w:trHeight w:val="449"/>
        </w:trPr>
        <w:tc>
          <w:tcPr>
            <w:tcW w:w="7018" w:type="dxa"/>
            <w:vAlign w:val="center"/>
          </w:tcPr>
          <w:p w14:paraId="40941767" w14:textId="77777777" w:rsidR="00E11691" w:rsidRPr="00763217" w:rsidRDefault="00E11691" w:rsidP="00F8058E">
            <w:pPr>
              <w:widowControl w:val="0"/>
              <w:pBdr>
                <w:top w:val="nil"/>
                <w:left w:val="nil"/>
                <w:bottom w:val="nil"/>
                <w:right w:val="nil"/>
                <w:between w:val="nil"/>
              </w:pBdr>
              <w:spacing w:after="0" w:line="240" w:lineRule="auto"/>
              <w:ind w:left="97"/>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Beban (Penghasilan) Pajak</w:t>
            </w:r>
          </w:p>
        </w:tc>
        <w:tc>
          <w:tcPr>
            <w:tcW w:w="1405" w:type="dxa"/>
            <w:tcBorders>
              <w:bottom w:val="single" w:sz="4" w:space="0" w:color="auto"/>
            </w:tcBorders>
          </w:tcPr>
          <w:p w14:paraId="0C52B438" w14:textId="77777777" w:rsidR="00E11691" w:rsidRPr="00763217" w:rsidRDefault="00E11691" w:rsidP="00F8058E">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236" w:type="dxa"/>
          </w:tcPr>
          <w:p w14:paraId="5BD88E1A" w14:textId="77777777" w:rsidR="00E11691" w:rsidRPr="00763217" w:rsidRDefault="00E11691" w:rsidP="00F8058E">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tcBorders>
              <w:bottom w:val="single" w:sz="4" w:space="0" w:color="auto"/>
            </w:tcBorders>
          </w:tcPr>
          <w:p w14:paraId="1DD05968" w14:textId="77777777" w:rsidR="00E11691" w:rsidRPr="00763217" w:rsidRDefault="00E11691" w:rsidP="00F8058E">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E11691" w:rsidRPr="00763217" w14:paraId="46D8F4DF" w14:textId="77777777" w:rsidTr="00816F4C">
        <w:trPr>
          <w:trHeight w:val="449"/>
        </w:trPr>
        <w:tc>
          <w:tcPr>
            <w:tcW w:w="7018" w:type="dxa"/>
          </w:tcPr>
          <w:p w14:paraId="4CF6282D" w14:textId="77777777" w:rsidR="00E11691" w:rsidRPr="00763217" w:rsidRDefault="00E11691" w:rsidP="00F8058E">
            <w:pPr>
              <w:widowControl w:val="0"/>
              <w:pBdr>
                <w:top w:val="nil"/>
                <w:left w:val="nil"/>
                <w:bottom w:val="nil"/>
                <w:right w:val="nil"/>
                <w:between w:val="nil"/>
              </w:pBdr>
              <w:spacing w:after="0" w:line="240" w:lineRule="auto"/>
              <w:ind w:left="97"/>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b/>
                <w:color w:val="000000" w:themeColor="text1"/>
                <w:sz w:val="20"/>
                <w:szCs w:val="20"/>
              </w:rPr>
              <w:t>LABA (RUGI) PERIODE BERJALAN DARI OPERASI YANG DILANJUTKAN</w:t>
            </w:r>
          </w:p>
        </w:tc>
        <w:tc>
          <w:tcPr>
            <w:tcW w:w="1405" w:type="dxa"/>
            <w:tcBorders>
              <w:top w:val="single" w:sz="4" w:space="0" w:color="auto"/>
            </w:tcBorders>
          </w:tcPr>
          <w:p w14:paraId="1A70292E" w14:textId="77777777" w:rsidR="00E11691" w:rsidRPr="00763217" w:rsidRDefault="00E11691" w:rsidP="00F8058E">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b/>
                <w:color w:val="000000" w:themeColor="text1"/>
                <w:sz w:val="20"/>
                <w:szCs w:val="20"/>
              </w:rPr>
              <w:t>xx.xxx.xxx</w:t>
            </w:r>
          </w:p>
        </w:tc>
        <w:tc>
          <w:tcPr>
            <w:tcW w:w="236" w:type="dxa"/>
          </w:tcPr>
          <w:p w14:paraId="5BE89397" w14:textId="77777777" w:rsidR="00E11691" w:rsidRPr="00763217" w:rsidRDefault="00E11691" w:rsidP="00F8058E">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tcBorders>
              <w:top w:val="single" w:sz="4" w:space="0" w:color="auto"/>
            </w:tcBorders>
          </w:tcPr>
          <w:p w14:paraId="0472E572" w14:textId="77777777" w:rsidR="00E11691" w:rsidRPr="00763217" w:rsidRDefault="00E11691" w:rsidP="00F8058E">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b/>
                <w:color w:val="000000" w:themeColor="text1"/>
                <w:sz w:val="20"/>
                <w:szCs w:val="20"/>
              </w:rPr>
              <w:t>xx.xxx.xxx</w:t>
            </w:r>
          </w:p>
        </w:tc>
      </w:tr>
      <w:tr w:rsidR="00E11691" w:rsidRPr="00763217" w14:paraId="15F33A5B" w14:textId="77777777" w:rsidTr="00816F4C">
        <w:trPr>
          <w:trHeight w:val="167"/>
        </w:trPr>
        <w:tc>
          <w:tcPr>
            <w:tcW w:w="7018" w:type="dxa"/>
          </w:tcPr>
          <w:p w14:paraId="0C36DA2B" w14:textId="77777777" w:rsidR="00E11691" w:rsidRPr="00763217" w:rsidRDefault="00E11691" w:rsidP="00F8058E">
            <w:pPr>
              <w:widowControl w:val="0"/>
              <w:pBdr>
                <w:top w:val="nil"/>
                <w:left w:val="nil"/>
                <w:bottom w:val="nil"/>
                <w:right w:val="nil"/>
                <w:between w:val="nil"/>
              </w:pBdr>
              <w:spacing w:after="0" w:line="240" w:lineRule="auto"/>
              <w:ind w:left="97"/>
              <w:rPr>
                <w:rFonts w:ascii="Bookman Old Style" w:eastAsia="Bookman Old Style" w:hAnsi="Bookman Old Style" w:cs="Bookman Old Style"/>
                <w:b/>
                <w:color w:val="000000" w:themeColor="text1"/>
                <w:sz w:val="20"/>
                <w:szCs w:val="20"/>
              </w:rPr>
            </w:pPr>
          </w:p>
        </w:tc>
        <w:tc>
          <w:tcPr>
            <w:tcW w:w="1405" w:type="dxa"/>
          </w:tcPr>
          <w:p w14:paraId="2F5C5E37" w14:textId="77777777" w:rsidR="00E11691" w:rsidRPr="00763217" w:rsidRDefault="00E11691" w:rsidP="00F8058E">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b/>
                <w:color w:val="000000" w:themeColor="text1"/>
                <w:sz w:val="20"/>
                <w:szCs w:val="20"/>
              </w:rPr>
            </w:pPr>
          </w:p>
        </w:tc>
        <w:tc>
          <w:tcPr>
            <w:tcW w:w="236" w:type="dxa"/>
          </w:tcPr>
          <w:p w14:paraId="05973F79" w14:textId="77777777" w:rsidR="00E11691" w:rsidRPr="00763217" w:rsidRDefault="00E11691" w:rsidP="00F8058E">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tcPr>
          <w:p w14:paraId="166AB01E" w14:textId="77777777" w:rsidR="00E11691" w:rsidRPr="00763217" w:rsidRDefault="00E11691" w:rsidP="00F8058E">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b/>
                <w:color w:val="000000" w:themeColor="text1"/>
                <w:sz w:val="20"/>
                <w:szCs w:val="20"/>
              </w:rPr>
            </w:pPr>
          </w:p>
        </w:tc>
      </w:tr>
      <w:tr w:rsidR="00E11691" w:rsidRPr="00763217" w14:paraId="79C4E9F0" w14:textId="77777777" w:rsidTr="00816F4C">
        <w:trPr>
          <w:trHeight w:val="167"/>
        </w:trPr>
        <w:tc>
          <w:tcPr>
            <w:tcW w:w="7018" w:type="dxa"/>
          </w:tcPr>
          <w:p w14:paraId="2F12652A" w14:textId="77777777" w:rsidR="00E11691" w:rsidRPr="00763217" w:rsidRDefault="00E11691" w:rsidP="00F8058E">
            <w:pPr>
              <w:widowControl w:val="0"/>
              <w:pBdr>
                <w:top w:val="nil"/>
                <w:left w:val="nil"/>
                <w:bottom w:val="nil"/>
                <w:right w:val="nil"/>
                <w:between w:val="nil"/>
              </w:pBdr>
              <w:spacing w:after="0" w:line="240" w:lineRule="auto"/>
              <w:ind w:left="97"/>
              <w:rPr>
                <w:rFonts w:ascii="Bookman Old Style" w:eastAsia="Bookman Old Style" w:hAnsi="Bookman Old Style" w:cs="Bookman Old Style"/>
                <w:b/>
                <w:color w:val="000000" w:themeColor="text1"/>
                <w:sz w:val="20"/>
                <w:szCs w:val="20"/>
                <w:u w:val="single"/>
              </w:rPr>
            </w:pPr>
            <w:r w:rsidRPr="00763217">
              <w:rPr>
                <w:rFonts w:ascii="Bookman Old Style" w:eastAsia="Bookman Old Style" w:hAnsi="Bookman Old Style" w:cs="Bookman Old Style"/>
                <w:b/>
                <w:color w:val="000000" w:themeColor="text1"/>
                <w:sz w:val="20"/>
                <w:szCs w:val="20"/>
                <w:u w:val="single"/>
              </w:rPr>
              <w:t>OPERASI YANG DIHENTIKAN</w:t>
            </w:r>
          </w:p>
        </w:tc>
        <w:tc>
          <w:tcPr>
            <w:tcW w:w="1405" w:type="dxa"/>
          </w:tcPr>
          <w:p w14:paraId="6FBFC742" w14:textId="77777777" w:rsidR="00E11691" w:rsidRPr="00763217" w:rsidRDefault="00E11691" w:rsidP="00F8058E">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b/>
                <w:color w:val="000000" w:themeColor="text1"/>
                <w:sz w:val="20"/>
                <w:szCs w:val="20"/>
              </w:rPr>
            </w:pPr>
          </w:p>
        </w:tc>
        <w:tc>
          <w:tcPr>
            <w:tcW w:w="236" w:type="dxa"/>
          </w:tcPr>
          <w:p w14:paraId="2B4C285D" w14:textId="77777777" w:rsidR="00E11691" w:rsidRPr="00763217" w:rsidRDefault="00E11691" w:rsidP="00F8058E">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tcPr>
          <w:p w14:paraId="23B53527" w14:textId="77777777" w:rsidR="00E11691" w:rsidRPr="00763217" w:rsidRDefault="00E11691" w:rsidP="00F8058E">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b/>
                <w:color w:val="000000" w:themeColor="text1"/>
                <w:sz w:val="20"/>
                <w:szCs w:val="20"/>
              </w:rPr>
            </w:pPr>
          </w:p>
        </w:tc>
      </w:tr>
      <w:tr w:rsidR="00E11691" w:rsidRPr="00763217" w14:paraId="33791661" w14:textId="77777777" w:rsidTr="00816F4C">
        <w:trPr>
          <w:trHeight w:val="449"/>
        </w:trPr>
        <w:tc>
          <w:tcPr>
            <w:tcW w:w="7018" w:type="dxa"/>
          </w:tcPr>
          <w:p w14:paraId="124F950D" w14:textId="77777777" w:rsidR="00E11691" w:rsidRPr="00763217" w:rsidRDefault="00E11691" w:rsidP="00F8058E">
            <w:pPr>
              <w:widowControl w:val="0"/>
              <w:pBdr>
                <w:top w:val="nil"/>
                <w:left w:val="nil"/>
                <w:bottom w:val="nil"/>
                <w:right w:val="nil"/>
                <w:between w:val="nil"/>
              </w:pBdr>
              <w:spacing w:after="0" w:line="240" w:lineRule="auto"/>
              <w:ind w:left="97"/>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b/>
                <w:color w:val="000000" w:themeColor="text1"/>
                <w:sz w:val="20"/>
                <w:szCs w:val="20"/>
              </w:rPr>
              <w:t>LABA (RUGI) PERIODE BERJALAN DARI OPERASI YANG DIHENTIKAN SETELAH PAJAK</w:t>
            </w:r>
          </w:p>
        </w:tc>
        <w:tc>
          <w:tcPr>
            <w:tcW w:w="1405" w:type="dxa"/>
          </w:tcPr>
          <w:p w14:paraId="1215C6C1" w14:textId="77777777" w:rsidR="00E11691" w:rsidRPr="00763217" w:rsidRDefault="00E11691" w:rsidP="00F8058E">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b/>
                <w:color w:val="000000" w:themeColor="text1"/>
                <w:sz w:val="20"/>
                <w:szCs w:val="20"/>
              </w:rPr>
              <w:t>xx.xxx.xxx</w:t>
            </w:r>
          </w:p>
        </w:tc>
        <w:tc>
          <w:tcPr>
            <w:tcW w:w="236" w:type="dxa"/>
          </w:tcPr>
          <w:p w14:paraId="687681F9" w14:textId="77777777" w:rsidR="00E11691" w:rsidRPr="00763217" w:rsidRDefault="00E11691" w:rsidP="00F8058E">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tcPr>
          <w:p w14:paraId="25651F93" w14:textId="77777777" w:rsidR="00E11691" w:rsidRPr="00763217" w:rsidRDefault="00E11691" w:rsidP="00F8058E">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b/>
                <w:color w:val="000000" w:themeColor="text1"/>
                <w:sz w:val="20"/>
                <w:szCs w:val="20"/>
              </w:rPr>
              <w:t>xx.xxx.xxx</w:t>
            </w:r>
          </w:p>
        </w:tc>
      </w:tr>
      <w:tr w:rsidR="00E11691" w:rsidRPr="00763217" w14:paraId="095DB0B7" w14:textId="77777777" w:rsidTr="000B54CB">
        <w:trPr>
          <w:trHeight w:val="70"/>
        </w:trPr>
        <w:tc>
          <w:tcPr>
            <w:tcW w:w="7018" w:type="dxa"/>
          </w:tcPr>
          <w:p w14:paraId="475C681F" w14:textId="77777777" w:rsidR="00E11691" w:rsidRPr="00763217" w:rsidRDefault="00E11691" w:rsidP="00F8058E">
            <w:pPr>
              <w:widowControl w:val="0"/>
              <w:pBdr>
                <w:top w:val="nil"/>
                <w:left w:val="nil"/>
                <w:bottom w:val="nil"/>
                <w:right w:val="nil"/>
                <w:between w:val="nil"/>
              </w:pBdr>
              <w:spacing w:after="0" w:line="240" w:lineRule="auto"/>
              <w:ind w:left="97"/>
              <w:rPr>
                <w:rFonts w:ascii="Bookman Old Style" w:eastAsia="Bookman Old Style" w:hAnsi="Bookman Old Style" w:cs="Bookman Old Style"/>
                <w:b/>
                <w:color w:val="000000" w:themeColor="text1"/>
                <w:sz w:val="20"/>
                <w:szCs w:val="20"/>
              </w:rPr>
            </w:pPr>
          </w:p>
        </w:tc>
        <w:tc>
          <w:tcPr>
            <w:tcW w:w="1405" w:type="dxa"/>
            <w:tcBorders>
              <w:bottom w:val="single" w:sz="4" w:space="0" w:color="auto"/>
            </w:tcBorders>
          </w:tcPr>
          <w:p w14:paraId="3F1341C8" w14:textId="77777777" w:rsidR="00E11691" w:rsidRPr="00763217" w:rsidRDefault="00E11691" w:rsidP="00F8058E">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b/>
                <w:color w:val="000000" w:themeColor="text1"/>
                <w:sz w:val="20"/>
                <w:szCs w:val="20"/>
              </w:rPr>
            </w:pPr>
          </w:p>
        </w:tc>
        <w:tc>
          <w:tcPr>
            <w:tcW w:w="236" w:type="dxa"/>
          </w:tcPr>
          <w:p w14:paraId="60CF6B4C" w14:textId="77777777" w:rsidR="00E11691" w:rsidRPr="00763217" w:rsidRDefault="00E11691" w:rsidP="00F8058E">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tcBorders>
              <w:bottom w:val="single" w:sz="4" w:space="0" w:color="auto"/>
            </w:tcBorders>
          </w:tcPr>
          <w:p w14:paraId="1054340E" w14:textId="77777777" w:rsidR="00E11691" w:rsidRPr="00763217" w:rsidRDefault="00E11691" w:rsidP="00F8058E">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b/>
                <w:color w:val="000000" w:themeColor="text1"/>
                <w:sz w:val="20"/>
                <w:szCs w:val="20"/>
              </w:rPr>
            </w:pPr>
          </w:p>
        </w:tc>
      </w:tr>
      <w:tr w:rsidR="00E11691" w:rsidRPr="00763217" w14:paraId="796EB020" w14:textId="77777777" w:rsidTr="00AA5BAC">
        <w:trPr>
          <w:trHeight w:val="73"/>
        </w:trPr>
        <w:tc>
          <w:tcPr>
            <w:tcW w:w="7018" w:type="dxa"/>
          </w:tcPr>
          <w:p w14:paraId="6A5115B9" w14:textId="77777777" w:rsidR="00E11691" w:rsidRPr="00763217" w:rsidRDefault="00E11691" w:rsidP="00F8058E">
            <w:pPr>
              <w:widowControl w:val="0"/>
              <w:pBdr>
                <w:top w:val="nil"/>
                <w:left w:val="nil"/>
                <w:bottom w:val="nil"/>
                <w:right w:val="nil"/>
                <w:between w:val="nil"/>
              </w:pBdr>
              <w:spacing w:after="0" w:line="240" w:lineRule="auto"/>
              <w:ind w:left="97"/>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b/>
                <w:color w:val="000000" w:themeColor="text1"/>
                <w:sz w:val="20"/>
                <w:szCs w:val="20"/>
              </w:rPr>
              <w:t>LABA (RUGI) PERIODE BERJALAN</w:t>
            </w:r>
          </w:p>
        </w:tc>
        <w:tc>
          <w:tcPr>
            <w:tcW w:w="1405" w:type="dxa"/>
            <w:tcBorders>
              <w:top w:val="single" w:sz="4" w:space="0" w:color="auto"/>
              <w:bottom w:val="single" w:sz="4" w:space="0" w:color="auto"/>
            </w:tcBorders>
          </w:tcPr>
          <w:p w14:paraId="43BB51B8" w14:textId="77777777" w:rsidR="00E11691" w:rsidRPr="00763217" w:rsidRDefault="00E11691" w:rsidP="00F8058E">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b/>
                <w:color w:val="000000" w:themeColor="text1"/>
                <w:sz w:val="20"/>
                <w:szCs w:val="20"/>
              </w:rPr>
              <w:t>xx.xxx.xxx</w:t>
            </w:r>
          </w:p>
        </w:tc>
        <w:tc>
          <w:tcPr>
            <w:tcW w:w="236" w:type="dxa"/>
          </w:tcPr>
          <w:p w14:paraId="043ACED2" w14:textId="77777777" w:rsidR="00E11691" w:rsidRPr="00763217" w:rsidRDefault="00E11691" w:rsidP="00F8058E">
            <w:pPr>
              <w:widowControl w:val="0"/>
              <w:pBdr>
                <w:top w:val="nil"/>
                <w:left w:val="nil"/>
                <w:bottom w:val="nil"/>
                <w:right w:val="nil"/>
                <w:between w:val="nil"/>
              </w:pBdr>
              <w:spacing w:after="0" w:line="240" w:lineRule="auto"/>
              <w:rPr>
                <w:rFonts w:ascii="Bookman Old Style" w:eastAsia="Bookman Old Style" w:hAnsi="Bookman Old Style" w:cs="Bookman Old Style"/>
                <w:b/>
                <w:color w:val="000000" w:themeColor="text1"/>
                <w:sz w:val="20"/>
                <w:szCs w:val="20"/>
              </w:rPr>
            </w:pPr>
          </w:p>
        </w:tc>
        <w:tc>
          <w:tcPr>
            <w:tcW w:w="1406" w:type="dxa"/>
            <w:tcBorders>
              <w:top w:val="single" w:sz="4" w:space="0" w:color="auto"/>
              <w:bottom w:val="single" w:sz="4" w:space="0" w:color="auto"/>
            </w:tcBorders>
          </w:tcPr>
          <w:p w14:paraId="5F1D12FF" w14:textId="77777777" w:rsidR="00E11691" w:rsidRPr="00763217" w:rsidRDefault="00E11691" w:rsidP="00F8058E">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b/>
                <w:color w:val="000000" w:themeColor="text1"/>
                <w:sz w:val="20"/>
                <w:szCs w:val="20"/>
              </w:rPr>
              <w:t>xx.xxx.xxx</w:t>
            </w:r>
          </w:p>
        </w:tc>
      </w:tr>
      <w:tr w:rsidR="00E11691" w:rsidRPr="00763217" w14:paraId="659055C1" w14:textId="77777777" w:rsidTr="00816F4C">
        <w:trPr>
          <w:trHeight w:val="407"/>
        </w:trPr>
        <w:tc>
          <w:tcPr>
            <w:tcW w:w="7018" w:type="dxa"/>
            <w:vAlign w:val="bottom"/>
          </w:tcPr>
          <w:p w14:paraId="341FD5F3" w14:textId="77777777" w:rsidR="00E11691" w:rsidRPr="00763217" w:rsidRDefault="00E11691" w:rsidP="00F8058E">
            <w:pPr>
              <w:widowControl w:val="0"/>
              <w:pBdr>
                <w:top w:val="nil"/>
                <w:left w:val="nil"/>
                <w:bottom w:val="nil"/>
                <w:right w:val="nil"/>
                <w:between w:val="nil"/>
              </w:pBdr>
              <w:spacing w:after="0" w:line="240" w:lineRule="auto"/>
              <w:ind w:left="97"/>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Penghasilan Komprehensif Lain</w:t>
            </w:r>
          </w:p>
        </w:tc>
        <w:tc>
          <w:tcPr>
            <w:tcW w:w="1405" w:type="dxa"/>
          </w:tcPr>
          <w:p w14:paraId="445F9981" w14:textId="77777777" w:rsidR="00E11691" w:rsidRPr="00763217" w:rsidRDefault="00E11691" w:rsidP="00F8058E">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236" w:type="dxa"/>
          </w:tcPr>
          <w:p w14:paraId="2290B59E" w14:textId="77777777" w:rsidR="00E11691" w:rsidRPr="00763217" w:rsidRDefault="00E11691" w:rsidP="00F8058E">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6" w:type="dxa"/>
          </w:tcPr>
          <w:p w14:paraId="24943A61" w14:textId="77777777" w:rsidR="00E11691" w:rsidRPr="00763217" w:rsidRDefault="00E11691" w:rsidP="00F8058E">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r>
      <w:tr w:rsidR="00E11691" w:rsidRPr="00763217" w14:paraId="58F83384" w14:textId="77777777" w:rsidTr="00816F4C">
        <w:trPr>
          <w:trHeight w:val="483"/>
        </w:trPr>
        <w:tc>
          <w:tcPr>
            <w:tcW w:w="7018" w:type="dxa"/>
          </w:tcPr>
          <w:p w14:paraId="6D36C7FE" w14:textId="77777777" w:rsidR="00E11691" w:rsidRPr="00763217" w:rsidRDefault="00E11691" w:rsidP="00F8058E">
            <w:pPr>
              <w:widowControl w:val="0"/>
              <w:pBdr>
                <w:top w:val="nil"/>
                <w:left w:val="nil"/>
                <w:bottom w:val="nil"/>
                <w:right w:val="nil"/>
                <w:between w:val="nil"/>
              </w:pBdr>
              <w:spacing w:after="0" w:line="240" w:lineRule="auto"/>
              <w:ind w:left="381" w:right="1461"/>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Yang tidak akan direklasifikasi lebih lanjut ke laba rugi</w:t>
            </w:r>
          </w:p>
        </w:tc>
        <w:tc>
          <w:tcPr>
            <w:tcW w:w="1405" w:type="dxa"/>
            <w:vAlign w:val="bottom"/>
          </w:tcPr>
          <w:p w14:paraId="69A35747" w14:textId="77777777" w:rsidR="00E11691" w:rsidRPr="00763217" w:rsidRDefault="00E11691" w:rsidP="00F8058E">
            <w:pPr>
              <w:widowControl w:val="0"/>
              <w:pBdr>
                <w:top w:val="nil"/>
                <w:left w:val="nil"/>
                <w:bottom w:val="nil"/>
                <w:right w:val="nil"/>
                <w:between w:val="nil"/>
              </w:pBdr>
              <w:spacing w:after="0" w:line="240" w:lineRule="auto"/>
              <w:ind w:left="8"/>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236" w:type="dxa"/>
            <w:vAlign w:val="bottom"/>
          </w:tcPr>
          <w:p w14:paraId="3A58304F" w14:textId="77777777" w:rsidR="00E11691" w:rsidRPr="00763217" w:rsidRDefault="00E11691" w:rsidP="00F8058E">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vAlign w:val="bottom"/>
          </w:tcPr>
          <w:p w14:paraId="644227A8" w14:textId="77777777" w:rsidR="00E11691" w:rsidRPr="00763217" w:rsidRDefault="00E11691" w:rsidP="00F8058E">
            <w:pPr>
              <w:widowControl w:val="0"/>
              <w:pBdr>
                <w:top w:val="nil"/>
                <w:left w:val="nil"/>
                <w:bottom w:val="nil"/>
                <w:right w:val="nil"/>
                <w:between w:val="nil"/>
              </w:pBdr>
              <w:spacing w:after="0" w:line="240" w:lineRule="auto"/>
              <w:ind w:left="5"/>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E11691" w:rsidRPr="00763217" w14:paraId="3D236423" w14:textId="77777777" w:rsidTr="00AA5BAC">
        <w:trPr>
          <w:trHeight w:val="113"/>
        </w:trPr>
        <w:tc>
          <w:tcPr>
            <w:tcW w:w="7018" w:type="dxa"/>
            <w:vAlign w:val="center"/>
          </w:tcPr>
          <w:p w14:paraId="44DD46D7" w14:textId="77777777" w:rsidR="00E11691" w:rsidRPr="00763217" w:rsidRDefault="00E11691" w:rsidP="00F8058E">
            <w:pPr>
              <w:widowControl w:val="0"/>
              <w:pBdr>
                <w:top w:val="nil"/>
                <w:left w:val="nil"/>
                <w:bottom w:val="nil"/>
                <w:right w:val="nil"/>
                <w:between w:val="nil"/>
              </w:pBdr>
              <w:spacing w:after="0" w:line="240" w:lineRule="auto"/>
              <w:ind w:left="381" w:right="1232"/>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Yang akan direklasifikasi lebih lanjut ke laba rugi</w:t>
            </w:r>
          </w:p>
        </w:tc>
        <w:tc>
          <w:tcPr>
            <w:tcW w:w="1405" w:type="dxa"/>
            <w:vAlign w:val="center"/>
          </w:tcPr>
          <w:p w14:paraId="77F3718E" w14:textId="77777777" w:rsidR="00E11691" w:rsidRPr="00763217" w:rsidRDefault="00E11691" w:rsidP="00F8058E">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236" w:type="dxa"/>
            <w:vAlign w:val="center"/>
          </w:tcPr>
          <w:p w14:paraId="5158516A" w14:textId="77777777" w:rsidR="00E11691" w:rsidRPr="00763217" w:rsidRDefault="00E11691" w:rsidP="00F8058E">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vAlign w:val="center"/>
          </w:tcPr>
          <w:p w14:paraId="44384106" w14:textId="77777777" w:rsidR="00E11691" w:rsidRPr="00763217" w:rsidRDefault="00E11691" w:rsidP="00F8058E">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E11691" w:rsidRPr="00763217" w14:paraId="4BC192BF" w14:textId="77777777" w:rsidTr="00816F4C">
        <w:trPr>
          <w:trHeight w:val="487"/>
        </w:trPr>
        <w:tc>
          <w:tcPr>
            <w:tcW w:w="7018" w:type="dxa"/>
            <w:vAlign w:val="center"/>
          </w:tcPr>
          <w:p w14:paraId="11C56E35" w14:textId="77777777" w:rsidR="00E11691" w:rsidRPr="00763217" w:rsidRDefault="00E11691" w:rsidP="00F8058E">
            <w:pPr>
              <w:widowControl w:val="0"/>
              <w:pBdr>
                <w:top w:val="nil"/>
                <w:left w:val="nil"/>
                <w:bottom w:val="nil"/>
                <w:right w:val="nil"/>
                <w:between w:val="nil"/>
              </w:pBdr>
              <w:spacing w:after="0" w:line="240" w:lineRule="auto"/>
              <w:ind w:left="97" w:right="1179"/>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Pajak penghasilan terkait penghasilan komprehensif lain</w:t>
            </w:r>
          </w:p>
        </w:tc>
        <w:tc>
          <w:tcPr>
            <w:tcW w:w="1405" w:type="dxa"/>
            <w:tcBorders>
              <w:bottom w:val="single" w:sz="4" w:space="0" w:color="auto"/>
            </w:tcBorders>
            <w:vAlign w:val="center"/>
          </w:tcPr>
          <w:p w14:paraId="5E219269" w14:textId="77777777" w:rsidR="00E11691" w:rsidRPr="00763217" w:rsidRDefault="00E11691" w:rsidP="00F8058E">
            <w:pPr>
              <w:widowControl w:val="0"/>
              <w:pBdr>
                <w:top w:val="nil"/>
                <w:left w:val="nil"/>
                <w:bottom w:val="nil"/>
                <w:right w:val="nil"/>
                <w:between w:val="nil"/>
              </w:pBdr>
              <w:spacing w:after="0" w:line="240" w:lineRule="auto"/>
              <w:ind w:left="10"/>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236" w:type="dxa"/>
            <w:vAlign w:val="center"/>
          </w:tcPr>
          <w:p w14:paraId="48FAB7F6" w14:textId="77777777" w:rsidR="00E11691" w:rsidRPr="00763217" w:rsidRDefault="00E11691" w:rsidP="00F8058E">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tcBorders>
              <w:bottom w:val="single" w:sz="4" w:space="0" w:color="auto"/>
            </w:tcBorders>
            <w:vAlign w:val="center"/>
          </w:tcPr>
          <w:p w14:paraId="55702ED5" w14:textId="77777777" w:rsidR="00E11691" w:rsidRPr="00763217" w:rsidRDefault="00E11691" w:rsidP="00F8058E">
            <w:pPr>
              <w:widowControl w:val="0"/>
              <w:pBdr>
                <w:top w:val="nil"/>
                <w:left w:val="nil"/>
                <w:bottom w:val="nil"/>
                <w:right w:val="nil"/>
                <w:between w:val="nil"/>
              </w:pBdr>
              <w:spacing w:after="0" w:line="240" w:lineRule="auto"/>
              <w:ind w:left="7"/>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E11691" w:rsidRPr="00763217" w14:paraId="5B7BF836" w14:textId="77777777" w:rsidTr="00816F4C">
        <w:trPr>
          <w:trHeight w:val="124"/>
        </w:trPr>
        <w:tc>
          <w:tcPr>
            <w:tcW w:w="7018" w:type="dxa"/>
          </w:tcPr>
          <w:p w14:paraId="5C277C68" w14:textId="77777777" w:rsidR="00E11691" w:rsidRPr="00763217" w:rsidRDefault="00E11691" w:rsidP="00F8058E">
            <w:pPr>
              <w:widowControl w:val="0"/>
              <w:pBdr>
                <w:top w:val="nil"/>
                <w:left w:val="nil"/>
                <w:bottom w:val="nil"/>
                <w:right w:val="nil"/>
                <w:between w:val="nil"/>
              </w:pBdr>
              <w:spacing w:after="0" w:line="240" w:lineRule="auto"/>
              <w:ind w:left="97" w:right="1179"/>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b/>
                <w:color w:val="000000" w:themeColor="text1"/>
                <w:sz w:val="20"/>
                <w:szCs w:val="20"/>
              </w:rPr>
              <w:t>PENGHASILAN KOMPREHENSIF LAIN PERIODE BERJALAN SETELAH PAJAK</w:t>
            </w:r>
          </w:p>
        </w:tc>
        <w:tc>
          <w:tcPr>
            <w:tcW w:w="1405" w:type="dxa"/>
            <w:tcBorders>
              <w:top w:val="single" w:sz="4" w:space="0" w:color="auto"/>
              <w:bottom w:val="single" w:sz="4" w:space="0" w:color="auto"/>
            </w:tcBorders>
            <w:vAlign w:val="center"/>
          </w:tcPr>
          <w:p w14:paraId="71DC8582" w14:textId="77777777" w:rsidR="00E11691" w:rsidRPr="00763217" w:rsidRDefault="00E11691" w:rsidP="00F8058E">
            <w:pPr>
              <w:widowControl w:val="0"/>
              <w:pBdr>
                <w:top w:val="nil"/>
                <w:left w:val="nil"/>
                <w:bottom w:val="nil"/>
                <w:right w:val="nil"/>
                <w:between w:val="nil"/>
              </w:pBdr>
              <w:spacing w:after="0" w:line="240" w:lineRule="auto"/>
              <w:ind w:left="10"/>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b/>
                <w:color w:val="000000" w:themeColor="text1"/>
                <w:sz w:val="20"/>
                <w:szCs w:val="20"/>
              </w:rPr>
              <w:t>xx.xxx.xxx</w:t>
            </w:r>
          </w:p>
        </w:tc>
        <w:tc>
          <w:tcPr>
            <w:tcW w:w="236" w:type="dxa"/>
            <w:vAlign w:val="center"/>
          </w:tcPr>
          <w:p w14:paraId="33FAC35D" w14:textId="77777777" w:rsidR="00E11691" w:rsidRPr="00763217" w:rsidRDefault="00E11691" w:rsidP="00F8058E">
            <w:pPr>
              <w:widowControl w:val="0"/>
              <w:pBdr>
                <w:top w:val="nil"/>
                <w:left w:val="nil"/>
                <w:bottom w:val="nil"/>
                <w:right w:val="nil"/>
                <w:between w:val="nil"/>
              </w:pBdr>
              <w:spacing w:after="0" w:line="240" w:lineRule="auto"/>
              <w:jc w:val="center"/>
              <w:rPr>
                <w:rFonts w:ascii="Bookman Old Style" w:eastAsia="Bookman Old Style" w:hAnsi="Bookman Old Style" w:cs="Bookman Old Style"/>
                <w:b/>
                <w:color w:val="000000" w:themeColor="text1"/>
                <w:sz w:val="20"/>
                <w:szCs w:val="20"/>
              </w:rPr>
            </w:pPr>
          </w:p>
        </w:tc>
        <w:tc>
          <w:tcPr>
            <w:tcW w:w="1406" w:type="dxa"/>
            <w:tcBorders>
              <w:top w:val="single" w:sz="4" w:space="0" w:color="auto"/>
              <w:bottom w:val="single" w:sz="4" w:space="0" w:color="auto"/>
            </w:tcBorders>
            <w:vAlign w:val="center"/>
          </w:tcPr>
          <w:p w14:paraId="3625996F" w14:textId="77777777" w:rsidR="00E11691" w:rsidRPr="00763217" w:rsidRDefault="00E11691" w:rsidP="00F8058E">
            <w:pPr>
              <w:widowControl w:val="0"/>
              <w:pBdr>
                <w:top w:val="nil"/>
                <w:left w:val="nil"/>
                <w:bottom w:val="nil"/>
                <w:right w:val="nil"/>
                <w:between w:val="nil"/>
              </w:pBdr>
              <w:spacing w:after="0" w:line="240" w:lineRule="auto"/>
              <w:ind w:left="7"/>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b/>
                <w:color w:val="000000" w:themeColor="text1"/>
                <w:sz w:val="20"/>
                <w:szCs w:val="20"/>
              </w:rPr>
              <w:t>xx.xxx.xxx</w:t>
            </w:r>
          </w:p>
        </w:tc>
      </w:tr>
      <w:tr w:rsidR="00E11691" w:rsidRPr="00763217" w14:paraId="535C88EA" w14:textId="77777777" w:rsidTr="00816F4C">
        <w:trPr>
          <w:trHeight w:val="165"/>
        </w:trPr>
        <w:tc>
          <w:tcPr>
            <w:tcW w:w="7018" w:type="dxa"/>
          </w:tcPr>
          <w:p w14:paraId="3DEE14FF" w14:textId="77777777" w:rsidR="00E11691" w:rsidRPr="00763217" w:rsidRDefault="00E11691" w:rsidP="00F8058E">
            <w:pPr>
              <w:widowControl w:val="0"/>
              <w:pBdr>
                <w:top w:val="nil"/>
                <w:left w:val="nil"/>
                <w:bottom w:val="nil"/>
                <w:right w:val="nil"/>
                <w:between w:val="nil"/>
              </w:pBdr>
              <w:spacing w:after="0" w:line="240" w:lineRule="auto"/>
              <w:ind w:left="97" w:right="1179"/>
              <w:rPr>
                <w:rFonts w:ascii="Bookman Old Style" w:eastAsia="Bookman Old Style" w:hAnsi="Bookman Old Style" w:cs="Bookman Old Style"/>
                <w:color w:val="000000" w:themeColor="text1"/>
                <w:sz w:val="20"/>
                <w:szCs w:val="20"/>
              </w:rPr>
            </w:pPr>
          </w:p>
        </w:tc>
        <w:tc>
          <w:tcPr>
            <w:tcW w:w="1405" w:type="dxa"/>
            <w:tcBorders>
              <w:top w:val="single" w:sz="4" w:space="0" w:color="auto"/>
            </w:tcBorders>
          </w:tcPr>
          <w:p w14:paraId="71A84B42" w14:textId="77777777" w:rsidR="00E11691" w:rsidRPr="00763217" w:rsidRDefault="00E11691" w:rsidP="00F8058E">
            <w:pPr>
              <w:widowControl w:val="0"/>
              <w:pBdr>
                <w:top w:val="nil"/>
                <w:left w:val="nil"/>
                <w:bottom w:val="nil"/>
                <w:right w:val="nil"/>
                <w:between w:val="nil"/>
              </w:pBdr>
              <w:spacing w:after="0" w:line="240" w:lineRule="auto"/>
              <w:ind w:left="2" w:right="-62"/>
              <w:rPr>
                <w:rFonts w:ascii="Bookman Old Style" w:eastAsia="Bookman Old Style" w:hAnsi="Bookman Old Style" w:cs="Bookman Old Style"/>
                <w:color w:val="000000" w:themeColor="text1"/>
                <w:sz w:val="20"/>
                <w:szCs w:val="20"/>
              </w:rPr>
            </w:pPr>
          </w:p>
        </w:tc>
        <w:tc>
          <w:tcPr>
            <w:tcW w:w="236" w:type="dxa"/>
          </w:tcPr>
          <w:p w14:paraId="605C0DE6" w14:textId="77777777" w:rsidR="00E11691" w:rsidRPr="00763217" w:rsidRDefault="00E11691" w:rsidP="00F8058E">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6" w:type="dxa"/>
            <w:tcBorders>
              <w:top w:val="single" w:sz="4" w:space="0" w:color="auto"/>
            </w:tcBorders>
          </w:tcPr>
          <w:p w14:paraId="468E1230" w14:textId="77777777" w:rsidR="00E11691" w:rsidRPr="00763217" w:rsidRDefault="00E11691" w:rsidP="00F8058E">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r>
      <w:tr w:rsidR="00E11691" w:rsidRPr="00763217" w14:paraId="5B0B2C2C" w14:textId="77777777" w:rsidTr="00816F4C">
        <w:trPr>
          <w:trHeight w:val="79"/>
        </w:trPr>
        <w:tc>
          <w:tcPr>
            <w:tcW w:w="7018" w:type="dxa"/>
          </w:tcPr>
          <w:p w14:paraId="1FFD4BCE" w14:textId="77777777" w:rsidR="00E11691" w:rsidRPr="00763217" w:rsidRDefault="00E11691" w:rsidP="00F8058E">
            <w:pPr>
              <w:widowControl w:val="0"/>
              <w:pBdr>
                <w:top w:val="nil"/>
                <w:left w:val="nil"/>
                <w:bottom w:val="nil"/>
                <w:right w:val="nil"/>
                <w:between w:val="nil"/>
              </w:pBdr>
              <w:spacing w:after="0" w:line="240" w:lineRule="auto"/>
              <w:ind w:left="97" w:right="1179"/>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b/>
                <w:color w:val="000000" w:themeColor="text1"/>
                <w:sz w:val="20"/>
                <w:szCs w:val="20"/>
              </w:rPr>
              <w:t>TOTAL PENGHASILAN KOMPREHENSIF PERIODE BERJALAN</w:t>
            </w:r>
          </w:p>
        </w:tc>
        <w:tc>
          <w:tcPr>
            <w:tcW w:w="1405" w:type="dxa"/>
            <w:tcBorders>
              <w:bottom w:val="single" w:sz="18" w:space="0" w:color="auto"/>
            </w:tcBorders>
            <w:vAlign w:val="center"/>
          </w:tcPr>
          <w:p w14:paraId="5351ECA9" w14:textId="77777777" w:rsidR="00E11691" w:rsidRPr="00763217" w:rsidRDefault="00E11691" w:rsidP="00F8058E">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b/>
                <w:color w:val="000000" w:themeColor="text1"/>
                <w:sz w:val="20"/>
                <w:szCs w:val="20"/>
              </w:rPr>
              <w:t>xx.xxx.xxx</w:t>
            </w:r>
          </w:p>
        </w:tc>
        <w:tc>
          <w:tcPr>
            <w:tcW w:w="236" w:type="dxa"/>
            <w:vAlign w:val="center"/>
          </w:tcPr>
          <w:p w14:paraId="08F0EC89" w14:textId="77777777" w:rsidR="00E11691" w:rsidRPr="00763217" w:rsidRDefault="00E11691" w:rsidP="00F8058E">
            <w:pPr>
              <w:widowControl w:val="0"/>
              <w:pBdr>
                <w:top w:val="nil"/>
                <w:left w:val="nil"/>
                <w:bottom w:val="nil"/>
                <w:right w:val="nil"/>
                <w:between w:val="nil"/>
              </w:pBdr>
              <w:spacing w:after="0" w:line="240" w:lineRule="auto"/>
              <w:rPr>
                <w:rFonts w:ascii="Bookman Old Style" w:eastAsia="Bookman Old Style" w:hAnsi="Bookman Old Style" w:cs="Bookman Old Style"/>
                <w:b/>
                <w:color w:val="000000" w:themeColor="text1"/>
                <w:sz w:val="20"/>
                <w:szCs w:val="20"/>
              </w:rPr>
            </w:pPr>
          </w:p>
        </w:tc>
        <w:tc>
          <w:tcPr>
            <w:tcW w:w="1406" w:type="dxa"/>
            <w:tcBorders>
              <w:bottom w:val="single" w:sz="18" w:space="0" w:color="auto"/>
            </w:tcBorders>
            <w:vAlign w:val="center"/>
          </w:tcPr>
          <w:p w14:paraId="1DAEEEC8" w14:textId="77777777" w:rsidR="00E11691" w:rsidRPr="00763217" w:rsidRDefault="00E11691" w:rsidP="00F8058E">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b/>
                <w:color w:val="000000" w:themeColor="text1"/>
                <w:sz w:val="20"/>
                <w:szCs w:val="20"/>
              </w:rPr>
              <w:t>xx.xxx.xxx</w:t>
            </w:r>
          </w:p>
        </w:tc>
      </w:tr>
      <w:tr w:rsidR="00E11691" w:rsidRPr="00763217" w14:paraId="0E5E8BF3" w14:textId="77777777" w:rsidTr="00816F4C">
        <w:trPr>
          <w:trHeight w:val="87"/>
        </w:trPr>
        <w:tc>
          <w:tcPr>
            <w:tcW w:w="7018" w:type="dxa"/>
          </w:tcPr>
          <w:p w14:paraId="56AA72B1" w14:textId="77777777" w:rsidR="00E11691" w:rsidRPr="00763217" w:rsidRDefault="00E11691" w:rsidP="00F8058E">
            <w:pPr>
              <w:widowControl w:val="0"/>
              <w:pBdr>
                <w:top w:val="nil"/>
                <w:left w:val="nil"/>
                <w:bottom w:val="nil"/>
                <w:right w:val="nil"/>
                <w:between w:val="nil"/>
              </w:pBdr>
              <w:tabs>
                <w:tab w:val="left" w:pos="2495"/>
              </w:tabs>
              <w:spacing w:after="0" w:line="240" w:lineRule="auto"/>
              <w:ind w:left="97"/>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ab/>
            </w:r>
          </w:p>
        </w:tc>
        <w:tc>
          <w:tcPr>
            <w:tcW w:w="1405" w:type="dxa"/>
            <w:tcBorders>
              <w:top w:val="single" w:sz="18" w:space="0" w:color="auto"/>
            </w:tcBorders>
            <w:vAlign w:val="center"/>
          </w:tcPr>
          <w:p w14:paraId="63FEE0EB" w14:textId="77777777" w:rsidR="00E11691" w:rsidRPr="00763217" w:rsidRDefault="00E11691" w:rsidP="00F8058E">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p>
        </w:tc>
        <w:tc>
          <w:tcPr>
            <w:tcW w:w="236" w:type="dxa"/>
            <w:vAlign w:val="center"/>
          </w:tcPr>
          <w:p w14:paraId="4407716F" w14:textId="77777777" w:rsidR="00E11691" w:rsidRPr="00763217" w:rsidRDefault="00E11691" w:rsidP="00F8058E">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6" w:type="dxa"/>
            <w:tcBorders>
              <w:top w:val="single" w:sz="18" w:space="0" w:color="auto"/>
            </w:tcBorders>
            <w:vAlign w:val="center"/>
          </w:tcPr>
          <w:p w14:paraId="6C9795E6" w14:textId="77777777" w:rsidR="00E11691" w:rsidRPr="00763217" w:rsidRDefault="00E11691" w:rsidP="00F8058E">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p>
        </w:tc>
      </w:tr>
      <w:tr w:rsidR="00E11691" w:rsidRPr="00763217" w14:paraId="5CAB279A" w14:textId="77777777" w:rsidTr="00816F4C">
        <w:trPr>
          <w:trHeight w:val="87"/>
        </w:trPr>
        <w:tc>
          <w:tcPr>
            <w:tcW w:w="7018" w:type="dxa"/>
          </w:tcPr>
          <w:p w14:paraId="5C2B9243" w14:textId="77777777" w:rsidR="00E11691" w:rsidRPr="00763217" w:rsidRDefault="00E11691" w:rsidP="00F8058E">
            <w:pPr>
              <w:widowControl w:val="0"/>
              <w:pBdr>
                <w:top w:val="nil"/>
                <w:left w:val="nil"/>
                <w:bottom w:val="nil"/>
                <w:right w:val="nil"/>
                <w:between w:val="nil"/>
              </w:pBdr>
              <w:spacing w:after="0" w:line="240" w:lineRule="auto"/>
              <w:ind w:left="97" w:right="1179"/>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LABA (RUGI) SELAMA PERIODE BERJALAN YANG DAPAT DIATRIBUSIKAN KEPADA</w:t>
            </w:r>
          </w:p>
        </w:tc>
        <w:tc>
          <w:tcPr>
            <w:tcW w:w="1405" w:type="dxa"/>
            <w:vAlign w:val="center"/>
          </w:tcPr>
          <w:p w14:paraId="0E96FBE5" w14:textId="77777777" w:rsidR="00E11691" w:rsidRPr="00763217" w:rsidRDefault="00E11691" w:rsidP="00F8058E">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p>
        </w:tc>
        <w:tc>
          <w:tcPr>
            <w:tcW w:w="236" w:type="dxa"/>
            <w:vAlign w:val="center"/>
          </w:tcPr>
          <w:p w14:paraId="514A34B7" w14:textId="77777777" w:rsidR="00E11691" w:rsidRPr="00763217" w:rsidRDefault="00E11691" w:rsidP="00F8058E">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6" w:type="dxa"/>
            <w:vAlign w:val="center"/>
          </w:tcPr>
          <w:p w14:paraId="26D536FC" w14:textId="77777777" w:rsidR="00E11691" w:rsidRPr="00763217" w:rsidRDefault="00E11691" w:rsidP="00F8058E">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p>
        </w:tc>
      </w:tr>
      <w:tr w:rsidR="00E11691" w:rsidRPr="00763217" w14:paraId="3E53A45B" w14:textId="77777777" w:rsidTr="00816F4C">
        <w:trPr>
          <w:trHeight w:val="79"/>
        </w:trPr>
        <w:tc>
          <w:tcPr>
            <w:tcW w:w="7018" w:type="dxa"/>
          </w:tcPr>
          <w:p w14:paraId="2D1B38C8" w14:textId="77777777" w:rsidR="00E11691" w:rsidRPr="00763217" w:rsidRDefault="00E11691" w:rsidP="00F8058E">
            <w:pPr>
              <w:widowControl w:val="0"/>
              <w:pBdr>
                <w:top w:val="nil"/>
                <w:left w:val="nil"/>
                <w:bottom w:val="nil"/>
                <w:right w:val="nil"/>
                <w:between w:val="nil"/>
              </w:pBdr>
              <w:spacing w:after="0" w:line="240" w:lineRule="auto"/>
              <w:ind w:left="381" w:right="1461"/>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Pemilik entitas induk</w:t>
            </w:r>
          </w:p>
        </w:tc>
        <w:tc>
          <w:tcPr>
            <w:tcW w:w="1405" w:type="dxa"/>
          </w:tcPr>
          <w:p w14:paraId="085E1179" w14:textId="77777777" w:rsidR="00E11691" w:rsidRPr="00763217" w:rsidRDefault="00E11691" w:rsidP="00F8058E">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236" w:type="dxa"/>
          </w:tcPr>
          <w:p w14:paraId="1BD10702" w14:textId="77777777" w:rsidR="00E11691" w:rsidRPr="00763217" w:rsidRDefault="00E11691" w:rsidP="00F8058E">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6" w:type="dxa"/>
          </w:tcPr>
          <w:p w14:paraId="3D06861C" w14:textId="77777777" w:rsidR="00E11691" w:rsidRPr="00763217" w:rsidRDefault="00E11691" w:rsidP="00F8058E">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E11691" w:rsidRPr="00763217" w14:paraId="0314B5B2" w14:textId="77777777" w:rsidTr="00816F4C">
        <w:trPr>
          <w:trHeight w:val="79"/>
        </w:trPr>
        <w:tc>
          <w:tcPr>
            <w:tcW w:w="7018" w:type="dxa"/>
          </w:tcPr>
          <w:p w14:paraId="29D51C23" w14:textId="77777777" w:rsidR="00E11691" w:rsidRPr="00763217" w:rsidRDefault="00E11691" w:rsidP="00F8058E">
            <w:pPr>
              <w:widowControl w:val="0"/>
              <w:pBdr>
                <w:top w:val="nil"/>
                <w:left w:val="nil"/>
                <w:bottom w:val="nil"/>
                <w:right w:val="nil"/>
                <w:between w:val="nil"/>
              </w:pBdr>
              <w:spacing w:after="0" w:line="240" w:lineRule="auto"/>
              <w:ind w:left="381" w:right="1461"/>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Kepentingan non pengendali</w:t>
            </w:r>
          </w:p>
        </w:tc>
        <w:tc>
          <w:tcPr>
            <w:tcW w:w="1405" w:type="dxa"/>
            <w:tcBorders>
              <w:bottom w:val="single" w:sz="6" w:space="0" w:color="auto"/>
            </w:tcBorders>
          </w:tcPr>
          <w:p w14:paraId="6FA545D3" w14:textId="77777777" w:rsidR="00E11691" w:rsidRPr="00763217" w:rsidRDefault="00E11691" w:rsidP="00F8058E">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236" w:type="dxa"/>
          </w:tcPr>
          <w:p w14:paraId="3274AB0F" w14:textId="77777777" w:rsidR="00E11691" w:rsidRPr="00763217" w:rsidRDefault="00E11691" w:rsidP="00F8058E">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6" w:type="dxa"/>
            <w:tcBorders>
              <w:bottom w:val="single" w:sz="6" w:space="0" w:color="auto"/>
            </w:tcBorders>
          </w:tcPr>
          <w:p w14:paraId="40D33E95" w14:textId="77777777" w:rsidR="00E11691" w:rsidRPr="00763217" w:rsidRDefault="00E11691" w:rsidP="00F8058E">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E11691" w:rsidRPr="00763217" w14:paraId="75E1B0E1" w14:textId="77777777" w:rsidTr="00AA5BAC">
        <w:trPr>
          <w:trHeight w:val="149"/>
        </w:trPr>
        <w:tc>
          <w:tcPr>
            <w:tcW w:w="7018" w:type="dxa"/>
          </w:tcPr>
          <w:p w14:paraId="4C8B1FCA" w14:textId="77777777" w:rsidR="00E11691" w:rsidRPr="00763217" w:rsidRDefault="00E11691" w:rsidP="00F8058E">
            <w:pPr>
              <w:widowControl w:val="0"/>
              <w:pBdr>
                <w:top w:val="nil"/>
                <w:left w:val="nil"/>
                <w:bottom w:val="nil"/>
                <w:right w:val="nil"/>
                <w:between w:val="nil"/>
              </w:pBdr>
              <w:spacing w:after="0" w:line="240" w:lineRule="auto"/>
              <w:ind w:left="483" w:right="1461"/>
              <w:rPr>
                <w:rFonts w:ascii="Bookman Old Style" w:eastAsia="Bookman Old Style" w:hAnsi="Bookman Old Style" w:cs="Bookman Old Style"/>
                <w:color w:val="000000" w:themeColor="text1"/>
                <w:sz w:val="20"/>
                <w:szCs w:val="20"/>
              </w:rPr>
            </w:pPr>
          </w:p>
        </w:tc>
        <w:tc>
          <w:tcPr>
            <w:tcW w:w="1405" w:type="dxa"/>
            <w:tcBorders>
              <w:top w:val="single" w:sz="6" w:space="0" w:color="auto"/>
              <w:bottom w:val="single" w:sz="18" w:space="0" w:color="auto"/>
            </w:tcBorders>
          </w:tcPr>
          <w:p w14:paraId="104F7615" w14:textId="77777777" w:rsidR="00E11691" w:rsidRPr="00763217" w:rsidRDefault="00E11691" w:rsidP="00F8058E">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236" w:type="dxa"/>
          </w:tcPr>
          <w:p w14:paraId="5371CB1C" w14:textId="77777777" w:rsidR="00E11691" w:rsidRPr="00763217" w:rsidRDefault="00E11691" w:rsidP="00F8058E">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6" w:type="dxa"/>
            <w:tcBorders>
              <w:top w:val="single" w:sz="6" w:space="0" w:color="auto"/>
              <w:bottom w:val="single" w:sz="18" w:space="0" w:color="auto"/>
            </w:tcBorders>
          </w:tcPr>
          <w:p w14:paraId="4F89D5F3" w14:textId="77777777" w:rsidR="00E11691" w:rsidRPr="00763217" w:rsidRDefault="00E11691" w:rsidP="00F8058E">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E11691" w:rsidRPr="00763217" w14:paraId="65319C55" w14:textId="77777777" w:rsidTr="00816F4C">
        <w:trPr>
          <w:trHeight w:val="79"/>
        </w:trPr>
        <w:tc>
          <w:tcPr>
            <w:tcW w:w="7018" w:type="dxa"/>
          </w:tcPr>
          <w:p w14:paraId="6E4B8D43" w14:textId="77777777" w:rsidR="00E11691" w:rsidRPr="00763217" w:rsidRDefault="00E11691" w:rsidP="00F8058E">
            <w:pPr>
              <w:widowControl w:val="0"/>
              <w:pBdr>
                <w:top w:val="nil"/>
                <w:left w:val="nil"/>
                <w:bottom w:val="nil"/>
                <w:right w:val="nil"/>
                <w:between w:val="nil"/>
              </w:pBdr>
              <w:spacing w:after="0" w:line="240" w:lineRule="auto"/>
              <w:ind w:left="97" w:right="1179"/>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TOTAL PENGHASILAN KOMPREHENSIF SELAMA PERIODE BERJALAN YANG DAPAT DIATRIBUSIKAN KEPADA</w:t>
            </w:r>
          </w:p>
        </w:tc>
        <w:tc>
          <w:tcPr>
            <w:tcW w:w="1405" w:type="dxa"/>
            <w:tcBorders>
              <w:top w:val="single" w:sz="18" w:space="0" w:color="auto"/>
            </w:tcBorders>
          </w:tcPr>
          <w:p w14:paraId="63774856" w14:textId="77777777" w:rsidR="00E11691" w:rsidRPr="00763217" w:rsidRDefault="00E11691" w:rsidP="00F8058E">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p>
        </w:tc>
        <w:tc>
          <w:tcPr>
            <w:tcW w:w="236" w:type="dxa"/>
          </w:tcPr>
          <w:p w14:paraId="721EF4F7" w14:textId="77777777" w:rsidR="00E11691" w:rsidRPr="00763217" w:rsidRDefault="00E11691" w:rsidP="00F8058E">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6" w:type="dxa"/>
            <w:tcBorders>
              <w:top w:val="single" w:sz="18" w:space="0" w:color="auto"/>
            </w:tcBorders>
          </w:tcPr>
          <w:p w14:paraId="28A88CE3" w14:textId="77777777" w:rsidR="00E11691" w:rsidRPr="00763217" w:rsidRDefault="00E11691" w:rsidP="00F8058E">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p>
        </w:tc>
      </w:tr>
      <w:tr w:rsidR="00E11691" w:rsidRPr="00763217" w14:paraId="60722CA3" w14:textId="77777777" w:rsidTr="00816F4C">
        <w:trPr>
          <w:trHeight w:val="79"/>
        </w:trPr>
        <w:tc>
          <w:tcPr>
            <w:tcW w:w="7018" w:type="dxa"/>
          </w:tcPr>
          <w:p w14:paraId="3B4747BD" w14:textId="77777777" w:rsidR="00E11691" w:rsidRPr="00763217" w:rsidRDefault="00E11691" w:rsidP="00F8058E">
            <w:pPr>
              <w:widowControl w:val="0"/>
              <w:pBdr>
                <w:top w:val="nil"/>
                <w:left w:val="nil"/>
                <w:bottom w:val="nil"/>
                <w:right w:val="nil"/>
                <w:between w:val="nil"/>
              </w:pBdr>
              <w:spacing w:after="0" w:line="240" w:lineRule="auto"/>
              <w:ind w:left="381" w:right="1461"/>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Pemilik entitas induk</w:t>
            </w:r>
          </w:p>
        </w:tc>
        <w:tc>
          <w:tcPr>
            <w:tcW w:w="1405" w:type="dxa"/>
          </w:tcPr>
          <w:p w14:paraId="3897F5DA" w14:textId="77777777" w:rsidR="00E11691" w:rsidRPr="00763217" w:rsidRDefault="00E11691" w:rsidP="00F8058E">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236" w:type="dxa"/>
          </w:tcPr>
          <w:p w14:paraId="38BF7E05" w14:textId="77777777" w:rsidR="00E11691" w:rsidRPr="00763217" w:rsidRDefault="00E11691" w:rsidP="00F8058E">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6" w:type="dxa"/>
          </w:tcPr>
          <w:p w14:paraId="255246C8" w14:textId="77777777" w:rsidR="00E11691" w:rsidRPr="00763217" w:rsidRDefault="00E11691" w:rsidP="00F8058E">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E11691" w:rsidRPr="00763217" w14:paraId="31F5AC60" w14:textId="77777777" w:rsidTr="00816F4C">
        <w:trPr>
          <w:trHeight w:val="79"/>
        </w:trPr>
        <w:tc>
          <w:tcPr>
            <w:tcW w:w="7018" w:type="dxa"/>
          </w:tcPr>
          <w:p w14:paraId="17275C15" w14:textId="77777777" w:rsidR="00E11691" w:rsidRPr="00763217" w:rsidRDefault="00E11691" w:rsidP="00F8058E">
            <w:pPr>
              <w:widowControl w:val="0"/>
              <w:pBdr>
                <w:top w:val="nil"/>
                <w:left w:val="nil"/>
                <w:bottom w:val="nil"/>
                <w:right w:val="nil"/>
                <w:between w:val="nil"/>
              </w:pBdr>
              <w:spacing w:after="0" w:line="240" w:lineRule="auto"/>
              <w:ind w:left="381" w:right="1461"/>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Kepentingan non pengendali</w:t>
            </w:r>
          </w:p>
        </w:tc>
        <w:tc>
          <w:tcPr>
            <w:tcW w:w="1405" w:type="dxa"/>
            <w:tcBorders>
              <w:bottom w:val="single" w:sz="6" w:space="0" w:color="auto"/>
            </w:tcBorders>
          </w:tcPr>
          <w:p w14:paraId="5C045690" w14:textId="77777777" w:rsidR="00E11691" w:rsidRPr="00763217" w:rsidRDefault="00E11691" w:rsidP="00F8058E">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236" w:type="dxa"/>
          </w:tcPr>
          <w:p w14:paraId="2D79B059" w14:textId="77777777" w:rsidR="00E11691" w:rsidRPr="00763217" w:rsidRDefault="00E11691" w:rsidP="00F8058E">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6" w:type="dxa"/>
            <w:tcBorders>
              <w:bottom w:val="single" w:sz="6" w:space="0" w:color="auto"/>
            </w:tcBorders>
          </w:tcPr>
          <w:p w14:paraId="306F1E99" w14:textId="77777777" w:rsidR="00E11691" w:rsidRPr="00763217" w:rsidRDefault="00E11691" w:rsidP="00F8058E">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E11691" w:rsidRPr="00763217" w14:paraId="5EF9294C" w14:textId="77777777" w:rsidTr="00816F4C">
        <w:trPr>
          <w:trHeight w:val="79"/>
        </w:trPr>
        <w:tc>
          <w:tcPr>
            <w:tcW w:w="7018" w:type="dxa"/>
          </w:tcPr>
          <w:p w14:paraId="38E29BB8" w14:textId="77777777" w:rsidR="00E11691" w:rsidRPr="00763217" w:rsidRDefault="00E11691" w:rsidP="00F8058E">
            <w:pPr>
              <w:widowControl w:val="0"/>
              <w:pBdr>
                <w:top w:val="nil"/>
                <w:left w:val="nil"/>
                <w:bottom w:val="nil"/>
                <w:right w:val="nil"/>
                <w:between w:val="nil"/>
              </w:pBdr>
              <w:spacing w:after="0" w:line="240" w:lineRule="auto"/>
              <w:ind w:left="483" w:right="1461"/>
              <w:rPr>
                <w:rFonts w:ascii="Bookman Old Style" w:eastAsia="Bookman Old Style" w:hAnsi="Bookman Old Style" w:cs="Bookman Old Style"/>
                <w:color w:val="000000" w:themeColor="text1"/>
                <w:sz w:val="20"/>
                <w:szCs w:val="20"/>
              </w:rPr>
            </w:pPr>
          </w:p>
        </w:tc>
        <w:tc>
          <w:tcPr>
            <w:tcW w:w="1405" w:type="dxa"/>
            <w:tcBorders>
              <w:top w:val="single" w:sz="6" w:space="0" w:color="auto"/>
              <w:bottom w:val="single" w:sz="18" w:space="0" w:color="auto"/>
            </w:tcBorders>
          </w:tcPr>
          <w:p w14:paraId="687CA833" w14:textId="77777777" w:rsidR="00E11691" w:rsidRPr="00763217" w:rsidRDefault="00E11691" w:rsidP="00F8058E">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236" w:type="dxa"/>
          </w:tcPr>
          <w:p w14:paraId="114D9BE0" w14:textId="77777777" w:rsidR="00E11691" w:rsidRPr="00763217" w:rsidRDefault="00E11691" w:rsidP="00F8058E">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6" w:type="dxa"/>
            <w:tcBorders>
              <w:top w:val="single" w:sz="6" w:space="0" w:color="auto"/>
              <w:bottom w:val="single" w:sz="18" w:space="0" w:color="auto"/>
            </w:tcBorders>
          </w:tcPr>
          <w:p w14:paraId="696190B4" w14:textId="77777777" w:rsidR="00E11691" w:rsidRPr="00763217" w:rsidRDefault="00E11691" w:rsidP="00F8058E">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E11691" w:rsidRPr="00763217" w14:paraId="1556120D" w14:textId="77777777" w:rsidTr="00816F4C">
        <w:trPr>
          <w:trHeight w:val="20"/>
        </w:trPr>
        <w:tc>
          <w:tcPr>
            <w:tcW w:w="7018" w:type="dxa"/>
          </w:tcPr>
          <w:p w14:paraId="17B235A2" w14:textId="77777777" w:rsidR="00E11691" w:rsidRPr="00763217" w:rsidRDefault="00E11691" w:rsidP="00F8058E">
            <w:pPr>
              <w:widowControl w:val="0"/>
              <w:pBdr>
                <w:top w:val="nil"/>
                <w:left w:val="nil"/>
                <w:bottom w:val="nil"/>
                <w:right w:val="nil"/>
                <w:between w:val="nil"/>
              </w:pBdr>
              <w:spacing w:after="0" w:line="240" w:lineRule="auto"/>
              <w:ind w:left="483" w:right="1461"/>
              <w:rPr>
                <w:rFonts w:ascii="Bookman Old Style" w:eastAsia="Bookman Old Style" w:hAnsi="Bookman Old Style" w:cs="Bookman Old Style"/>
                <w:color w:val="000000" w:themeColor="text1"/>
                <w:sz w:val="20"/>
                <w:szCs w:val="20"/>
              </w:rPr>
            </w:pPr>
          </w:p>
        </w:tc>
        <w:tc>
          <w:tcPr>
            <w:tcW w:w="1405" w:type="dxa"/>
            <w:tcBorders>
              <w:top w:val="single" w:sz="18" w:space="0" w:color="auto"/>
            </w:tcBorders>
          </w:tcPr>
          <w:p w14:paraId="2AC04658" w14:textId="77777777" w:rsidR="00E11691" w:rsidRPr="00763217" w:rsidRDefault="00E11691" w:rsidP="00F8058E">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p>
        </w:tc>
        <w:tc>
          <w:tcPr>
            <w:tcW w:w="236" w:type="dxa"/>
          </w:tcPr>
          <w:p w14:paraId="2D57642E" w14:textId="77777777" w:rsidR="00E11691" w:rsidRPr="00763217" w:rsidRDefault="00E11691" w:rsidP="00F8058E">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6" w:type="dxa"/>
            <w:tcBorders>
              <w:top w:val="single" w:sz="18" w:space="0" w:color="auto"/>
            </w:tcBorders>
          </w:tcPr>
          <w:p w14:paraId="0CAAF3C2" w14:textId="77777777" w:rsidR="00E11691" w:rsidRPr="00763217" w:rsidRDefault="00E11691" w:rsidP="00F8058E">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p>
        </w:tc>
      </w:tr>
      <w:tr w:rsidR="00E11691" w:rsidRPr="00763217" w14:paraId="080A7674" w14:textId="77777777" w:rsidTr="00816F4C">
        <w:trPr>
          <w:trHeight w:val="79"/>
        </w:trPr>
        <w:tc>
          <w:tcPr>
            <w:tcW w:w="7018" w:type="dxa"/>
          </w:tcPr>
          <w:p w14:paraId="21FF3585" w14:textId="77777777" w:rsidR="00E11691" w:rsidRPr="00763217" w:rsidRDefault="00E11691" w:rsidP="00F8058E">
            <w:pPr>
              <w:widowControl w:val="0"/>
              <w:pBdr>
                <w:top w:val="nil"/>
                <w:left w:val="nil"/>
                <w:bottom w:val="nil"/>
                <w:right w:val="nil"/>
                <w:between w:val="nil"/>
              </w:pBdr>
              <w:spacing w:after="0" w:line="240" w:lineRule="auto"/>
              <w:ind w:left="97" w:right="1179"/>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 xml:space="preserve">LABA (RUGI) PER SAHAM DASAR DAN DILUSIAN </w:t>
            </w:r>
          </w:p>
          <w:p w14:paraId="56B4FD04" w14:textId="77777777" w:rsidR="00E11691" w:rsidRPr="00763217" w:rsidRDefault="00E11691" w:rsidP="00F8058E">
            <w:pPr>
              <w:widowControl w:val="0"/>
              <w:pBdr>
                <w:top w:val="nil"/>
                <w:left w:val="nil"/>
                <w:bottom w:val="nil"/>
                <w:right w:val="nil"/>
                <w:between w:val="nil"/>
              </w:pBdr>
              <w:spacing w:after="0" w:line="240" w:lineRule="auto"/>
              <w:ind w:left="97" w:right="1179"/>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(dalam rupiah)</w:t>
            </w:r>
          </w:p>
        </w:tc>
        <w:tc>
          <w:tcPr>
            <w:tcW w:w="1405" w:type="dxa"/>
            <w:vAlign w:val="center"/>
          </w:tcPr>
          <w:p w14:paraId="785B6A27" w14:textId="77777777" w:rsidR="00E11691" w:rsidRPr="00763217" w:rsidRDefault="00E11691" w:rsidP="00F8058E">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w:t>
            </w:r>
          </w:p>
        </w:tc>
        <w:tc>
          <w:tcPr>
            <w:tcW w:w="236" w:type="dxa"/>
            <w:vAlign w:val="center"/>
          </w:tcPr>
          <w:p w14:paraId="660442FE" w14:textId="77777777" w:rsidR="00E11691" w:rsidRPr="00763217" w:rsidRDefault="00E11691" w:rsidP="00F8058E">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vAlign w:val="center"/>
          </w:tcPr>
          <w:p w14:paraId="4C8AE89C" w14:textId="77777777" w:rsidR="00E11691" w:rsidRPr="00763217" w:rsidRDefault="00E11691" w:rsidP="00F8058E">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w:t>
            </w:r>
          </w:p>
        </w:tc>
      </w:tr>
    </w:tbl>
    <w:p w14:paraId="5E89E929" w14:textId="77777777" w:rsidR="00AA5BAC" w:rsidRDefault="00AA5BAC" w:rsidP="00E11691">
      <w:pPr>
        <w:rPr>
          <w:rFonts w:ascii="Bookman Old Style" w:hAnsi="Bookman Old Style"/>
          <w:sz w:val="24"/>
          <w:szCs w:val="24"/>
        </w:rPr>
        <w:sectPr w:rsidR="00AA5BAC" w:rsidSect="00F8058E">
          <w:headerReference w:type="default" r:id="rId10"/>
          <w:pgSz w:w="11907" w:h="18711"/>
          <w:pgMar w:top="1440" w:right="1440" w:bottom="1440" w:left="1440" w:header="709" w:footer="709" w:gutter="0"/>
          <w:pgNumType w:fmt="numberInDash" w:start="108"/>
          <w:cols w:space="708"/>
          <w:docGrid w:linePitch="360"/>
        </w:sectPr>
      </w:pPr>
    </w:p>
    <w:tbl>
      <w:tblPr>
        <w:tblpPr w:leftFromText="180" w:rightFromText="180" w:vertAnchor="text" w:tblpX="-419" w:tblpY="195"/>
        <w:tblW w:w="10195" w:type="dxa"/>
        <w:tblLayout w:type="fixed"/>
        <w:tblLook w:val="0000" w:firstRow="0" w:lastRow="0" w:firstColumn="0" w:lastColumn="0" w:noHBand="0" w:noVBand="0"/>
      </w:tblPr>
      <w:tblGrid>
        <w:gridCol w:w="7018"/>
        <w:gridCol w:w="1405"/>
        <w:gridCol w:w="366"/>
        <w:gridCol w:w="1400"/>
        <w:gridCol w:w="6"/>
      </w:tblGrid>
      <w:tr w:rsidR="00AA5BAC" w:rsidRPr="00763217" w14:paraId="1F864960" w14:textId="77777777" w:rsidTr="00EA7764">
        <w:trPr>
          <w:trHeight w:val="263"/>
          <w:tblHeader/>
        </w:trPr>
        <w:tc>
          <w:tcPr>
            <w:tcW w:w="7018" w:type="dxa"/>
          </w:tcPr>
          <w:p w14:paraId="57CA5499" w14:textId="77777777" w:rsidR="00AA5BAC" w:rsidRPr="00763217" w:rsidRDefault="00AA5BAC" w:rsidP="00473C29">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5" w:type="dxa"/>
            <w:tcBorders>
              <w:bottom w:val="single" w:sz="4" w:space="0" w:color="auto"/>
            </w:tcBorders>
          </w:tcPr>
          <w:p w14:paraId="081C4D26" w14:textId="77777777" w:rsidR="00AA5BAC" w:rsidRPr="00763217" w:rsidRDefault="00AA5BAC" w:rsidP="00473C29">
            <w:pPr>
              <w:widowControl w:val="0"/>
              <w:pBdr>
                <w:top w:val="nil"/>
                <w:left w:val="nil"/>
                <w:bottom w:val="nil"/>
                <w:right w:val="nil"/>
                <w:between w:val="nil"/>
              </w:pBdr>
              <w:tabs>
                <w:tab w:val="left" w:pos="642"/>
                <w:tab w:val="left" w:pos="1559"/>
              </w:tabs>
              <w:spacing w:after="0" w:line="240" w:lineRule="auto"/>
              <w:ind w:left="6"/>
              <w:jc w:val="center"/>
              <w:rPr>
                <w:rFonts w:ascii="Bookman Old Style" w:eastAsia="Bookman Old Style" w:hAnsi="Bookman Old Style" w:cs="Bookman Old Style"/>
                <w:b/>
                <w:bCs/>
                <w:color w:val="000000" w:themeColor="text1"/>
                <w:sz w:val="20"/>
                <w:szCs w:val="20"/>
              </w:rPr>
            </w:pPr>
            <w:r w:rsidRPr="00763217">
              <w:rPr>
                <w:rFonts w:ascii="Bookman Old Style" w:eastAsia="Bookman Old Style" w:hAnsi="Bookman Old Style" w:cs="Bookman Old Style"/>
                <w:b/>
                <w:bCs/>
                <w:color w:val="000000" w:themeColor="text1"/>
                <w:sz w:val="20"/>
                <w:szCs w:val="20"/>
              </w:rPr>
              <w:t>20X9</w:t>
            </w:r>
          </w:p>
        </w:tc>
        <w:tc>
          <w:tcPr>
            <w:tcW w:w="366" w:type="dxa"/>
          </w:tcPr>
          <w:p w14:paraId="40C85CEF" w14:textId="77777777" w:rsidR="00AA5BAC" w:rsidRPr="00763217" w:rsidRDefault="00AA5BAC" w:rsidP="00473C29">
            <w:pPr>
              <w:widowControl w:val="0"/>
              <w:pBdr>
                <w:top w:val="nil"/>
                <w:left w:val="nil"/>
                <w:bottom w:val="nil"/>
                <w:right w:val="nil"/>
                <w:between w:val="nil"/>
              </w:pBdr>
              <w:spacing w:after="0" w:line="240" w:lineRule="auto"/>
              <w:jc w:val="center"/>
              <w:rPr>
                <w:rFonts w:ascii="Bookman Old Style" w:eastAsia="Bookman Old Style" w:hAnsi="Bookman Old Style" w:cs="Bookman Old Style"/>
                <w:b/>
                <w:bCs/>
                <w:color w:val="000000" w:themeColor="text1"/>
                <w:sz w:val="20"/>
                <w:szCs w:val="20"/>
              </w:rPr>
            </w:pPr>
          </w:p>
        </w:tc>
        <w:tc>
          <w:tcPr>
            <w:tcW w:w="1406" w:type="dxa"/>
            <w:gridSpan w:val="2"/>
            <w:tcBorders>
              <w:bottom w:val="single" w:sz="4" w:space="0" w:color="auto"/>
            </w:tcBorders>
          </w:tcPr>
          <w:p w14:paraId="61A20427" w14:textId="77777777" w:rsidR="00AA5BAC" w:rsidRPr="00763217" w:rsidRDefault="00AA5BAC" w:rsidP="00473C29">
            <w:pPr>
              <w:widowControl w:val="0"/>
              <w:pBdr>
                <w:top w:val="nil"/>
                <w:left w:val="nil"/>
                <w:bottom w:val="nil"/>
                <w:right w:val="nil"/>
                <w:between w:val="nil"/>
              </w:pBdr>
              <w:spacing w:after="0" w:line="240" w:lineRule="auto"/>
              <w:ind w:left="3"/>
              <w:jc w:val="center"/>
              <w:rPr>
                <w:rFonts w:ascii="Bookman Old Style" w:eastAsia="Bookman Old Style" w:hAnsi="Bookman Old Style" w:cs="Bookman Old Style"/>
                <w:b/>
                <w:bCs/>
                <w:color w:val="000000" w:themeColor="text1"/>
                <w:sz w:val="20"/>
                <w:szCs w:val="20"/>
              </w:rPr>
            </w:pPr>
            <w:r w:rsidRPr="00763217">
              <w:rPr>
                <w:rFonts w:ascii="Bookman Old Style" w:eastAsia="Bookman Old Style" w:hAnsi="Bookman Old Style" w:cs="Bookman Old Style"/>
                <w:b/>
                <w:bCs/>
                <w:color w:val="000000" w:themeColor="text1"/>
                <w:sz w:val="20"/>
                <w:szCs w:val="20"/>
              </w:rPr>
              <w:t>20X8</w:t>
            </w:r>
          </w:p>
        </w:tc>
      </w:tr>
      <w:tr w:rsidR="00AA5BAC" w:rsidRPr="00763217" w14:paraId="57891AD6" w14:textId="77777777" w:rsidTr="00EA7764">
        <w:trPr>
          <w:gridAfter w:val="1"/>
          <w:wAfter w:w="6" w:type="dxa"/>
          <w:trHeight w:val="292"/>
          <w:tblHeader/>
        </w:trPr>
        <w:tc>
          <w:tcPr>
            <w:tcW w:w="10189" w:type="dxa"/>
            <w:gridSpan w:val="4"/>
          </w:tcPr>
          <w:p w14:paraId="7DB9AF5A" w14:textId="77777777" w:rsidR="00AA5BAC" w:rsidRPr="00763217" w:rsidRDefault="00AA5BAC" w:rsidP="00473C29">
            <w:pPr>
              <w:widowControl w:val="0"/>
              <w:pBdr>
                <w:top w:val="nil"/>
                <w:left w:val="nil"/>
                <w:bottom w:val="nil"/>
                <w:right w:val="nil"/>
                <w:between w:val="nil"/>
              </w:pBdr>
              <w:spacing w:after="0" w:line="240" w:lineRule="auto"/>
              <w:ind w:left="142" w:right="3118"/>
              <w:jc w:val="right"/>
              <w:rPr>
                <w:rFonts w:ascii="Bookman Old Style" w:eastAsia="Bookman Old Style" w:hAnsi="Bookman Old Style" w:cs="Bookman Old Style"/>
                <w:b/>
                <w:bCs/>
                <w:color w:val="000000" w:themeColor="text1"/>
                <w:sz w:val="20"/>
                <w:szCs w:val="20"/>
              </w:rPr>
            </w:pPr>
            <w:r w:rsidRPr="00763217">
              <w:rPr>
                <w:rFonts w:ascii="Bookman Old Style" w:eastAsia="Bookman Old Style" w:hAnsi="Bookman Old Style" w:cs="Bookman Old Style"/>
                <w:b/>
                <w:bCs/>
                <w:color w:val="000000" w:themeColor="text1"/>
                <w:sz w:val="20"/>
                <w:szCs w:val="20"/>
                <w:u w:val="single"/>
              </w:rPr>
              <w:t>Catatan</w:t>
            </w:r>
          </w:p>
        </w:tc>
      </w:tr>
      <w:tr w:rsidR="00AA5BAC" w:rsidRPr="00763217" w14:paraId="14367484" w14:textId="77777777" w:rsidTr="00EA7764">
        <w:trPr>
          <w:trHeight w:val="347"/>
        </w:trPr>
        <w:tc>
          <w:tcPr>
            <w:tcW w:w="7018" w:type="dxa"/>
          </w:tcPr>
          <w:p w14:paraId="41D7696C" w14:textId="77777777" w:rsidR="00AA5BAC" w:rsidRPr="00763217" w:rsidRDefault="00AA5BAC" w:rsidP="00473C29">
            <w:pPr>
              <w:widowControl w:val="0"/>
              <w:pBdr>
                <w:top w:val="nil"/>
                <w:left w:val="nil"/>
                <w:bottom w:val="nil"/>
                <w:right w:val="nil"/>
                <w:between w:val="nil"/>
              </w:pBdr>
              <w:spacing w:after="0" w:line="240" w:lineRule="auto"/>
              <w:ind w:left="97"/>
              <w:rPr>
                <w:rFonts w:ascii="Bookman Old Style" w:eastAsia="Bookman Old Style" w:hAnsi="Bookman Old Style" w:cs="Bookman Old Style"/>
                <w:b/>
                <w:bCs/>
                <w:color w:val="000000" w:themeColor="text1"/>
                <w:sz w:val="20"/>
                <w:szCs w:val="20"/>
                <w:u w:val="single"/>
              </w:rPr>
            </w:pPr>
            <w:r w:rsidRPr="00763217">
              <w:rPr>
                <w:rFonts w:ascii="Bookman Old Style" w:eastAsia="Bookman Old Style" w:hAnsi="Bookman Old Style" w:cs="Bookman Old Style"/>
                <w:b/>
                <w:bCs/>
                <w:color w:val="000000" w:themeColor="text1"/>
                <w:sz w:val="20"/>
                <w:szCs w:val="20"/>
                <w:u w:val="single"/>
              </w:rPr>
              <w:t>ASET</w:t>
            </w:r>
          </w:p>
        </w:tc>
        <w:tc>
          <w:tcPr>
            <w:tcW w:w="1405" w:type="dxa"/>
          </w:tcPr>
          <w:p w14:paraId="7FF41A5D"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c>
          <w:tcPr>
            <w:tcW w:w="366" w:type="dxa"/>
          </w:tcPr>
          <w:p w14:paraId="52A46296"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c>
          <w:tcPr>
            <w:tcW w:w="1406" w:type="dxa"/>
            <w:gridSpan w:val="2"/>
          </w:tcPr>
          <w:p w14:paraId="0766F7A0"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r>
      <w:tr w:rsidR="00AA5BAC" w:rsidRPr="00763217" w14:paraId="32BB71B3" w14:textId="77777777" w:rsidTr="00EA7764">
        <w:trPr>
          <w:trHeight w:val="347"/>
        </w:trPr>
        <w:tc>
          <w:tcPr>
            <w:tcW w:w="7018" w:type="dxa"/>
          </w:tcPr>
          <w:p w14:paraId="0820B90F" w14:textId="77777777" w:rsidR="00AA5BAC" w:rsidRPr="00763217" w:rsidRDefault="00AA5BAC" w:rsidP="00473C29">
            <w:pPr>
              <w:widowControl w:val="0"/>
              <w:pBdr>
                <w:top w:val="nil"/>
                <w:left w:val="nil"/>
                <w:bottom w:val="nil"/>
                <w:right w:val="nil"/>
                <w:between w:val="nil"/>
              </w:pBdr>
              <w:spacing w:after="0" w:line="240" w:lineRule="auto"/>
              <w:ind w:left="97"/>
              <w:rPr>
                <w:rFonts w:ascii="Bookman Old Style" w:eastAsia="Bookman Old Style" w:hAnsi="Bookman Old Style" w:cs="Bookman Old Style"/>
                <w:color w:val="000000" w:themeColor="text1"/>
                <w:sz w:val="20"/>
                <w:szCs w:val="20"/>
              </w:rPr>
            </w:pPr>
          </w:p>
        </w:tc>
        <w:tc>
          <w:tcPr>
            <w:tcW w:w="1405" w:type="dxa"/>
          </w:tcPr>
          <w:p w14:paraId="6A682467"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c>
          <w:tcPr>
            <w:tcW w:w="366" w:type="dxa"/>
          </w:tcPr>
          <w:p w14:paraId="384966D9"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c>
          <w:tcPr>
            <w:tcW w:w="1406" w:type="dxa"/>
            <w:gridSpan w:val="2"/>
          </w:tcPr>
          <w:p w14:paraId="72FB6E18"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r>
      <w:tr w:rsidR="00AA5BAC" w:rsidRPr="00763217" w14:paraId="5D337F58" w14:textId="77777777" w:rsidTr="00EA7764">
        <w:trPr>
          <w:trHeight w:val="347"/>
        </w:trPr>
        <w:tc>
          <w:tcPr>
            <w:tcW w:w="7018" w:type="dxa"/>
          </w:tcPr>
          <w:p w14:paraId="5C05B7EB" w14:textId="77777777" w:rsidR="00AA5BAC" w:rsidRPr="00763217" w:rsidRDefault="00AA5BAC" w:rsidP="00473C29">
            <w:pPr>
              <w:widowControl w:val="0"/>
              <w:pBdr>
                <w:top w:val="nil"/>
                <w:left w:val="nil"/>
                <w:bottom w:val="nil"/>
                <w:right w:val="nil"/>
                <w:between w:val="nil"/>
              </w:pBdr>
              <w:spacing w:after="0" w:line="240" w:lineRule="auto"/>
              <w:ind w:left="97"/>
              <w:rPr>
                <w:rFonts w:ascii="Bookman Old Style" w:eastAsia="Bookman Old Style" w:hAnsi="Bookman Old Style" w:cs="Bookman Old Style"/>
                <w:b/>
                <w:bCs/>
                <w:color w:val="000000" w:themeColor="text1"/>
                <w:sz w:val="20"/>
                <w:szCs w:val="20"/>
              </w:rPr>
            </w:pPr>
            <w:r w:rsidRPr="00763217">
              <w:rPr>
                <w:rFonts w:ascii="Bookman Old Style" w:eastAsia="Bookman Old Style" w:hAnsi="Bookman Old Style" w:cs="Bookman Old Style"/>
                <w:b/>
                <w:bCs/>
                <w:color w:val="000000" w:themeColor="text1"/>
                <w:sz w:val="20"/>
                <w:szCs w:val="20"/>
              </w:rPr>
              <w:t>ASET LANCAR</w:t>
            </w:r>
          </w:p>
        </w:tc>
        <w:tc>
          <w:tcPr>
            <w:tcW w:w="1405" w:type="dxa"/>
          </w:tcPr>
          <w:p w14:paraId="626D8EAE"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c>
          <w:tcPr>
            <w:tcW w:w="366" w:type="dxa"/>
          </w:tcPr>
          <w:p w14:paraId="2007A106"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c>
          <w:tcPr>
            <w:tcW w:w="1406" w:type="dxa"/>
            <w:gridSpan w:val="2"/>
          </w:tcPr>
          <w:p w14:paraId="5FB927AA"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r>
      <w:tr w:rsidR="00AA5BAC" w:rsidRPr="00763217" w14:paraId="2FFD21B7" w14:textId="77777777" w:rsidTr="00EA7764">
        <w:trPr>
          <w:trHeight w:val="347"/>
        </w:trPr>
        <w:tc>
          <w:tcPr>
            <w:tcW w:w="7018" w:type="dxa"/>
          </w:tcPr>
          <w:p w14:paraId="1BA943F7"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Kas dan Setara Kas</w:t>
            </w:r>
          </w:p>
        </w:tc>
        <w:tc>
          <w:tcPr>
            <w:tcW w:w="1405" w:type="dxa"/>
          </w:tcPr>
          <w:p w14:paraId="47A10AE9"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c>
          <w:tcPr>
            <w:tcW w:w="366" w:type="dxa"/>
          </w:tcPr>
          <w:p w14:paraId="082C5E9F"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bCs/>
                <w:color w:val="000000" w:themeColor="text1"/>
                <w:sz w:val="20"/>
                <w:szCs w:val="20"/>
              </w:rPr>
            </w:pPr>
          </w:p>
        </w:tc>
        <w:tc>
          <w:tcPr>
            <w:tcW w:w="1406" w:type="dxa"/>
            <w:gridSpan w:val="2"/>
          </w:tcPr>
          <w:p w14:paraId="2936A24D"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r>
      <w:tr w:rsidR="00AA5BAC" w:rsidRPr="00763217" w14:paraId="09C6ECA8" w14:textId="77777777" w:rsidTr="00EA7764">
        <w:trPr>
          <w:trHeight w:val="340"/>
        </w:trPr>
        <w:tc>
          <w:tcPr>
            <w:tcW w:w="7018" w:type="dxa"/>
          </w:tcPr>
          <w:p w14:paraId="1D0336BC"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bCs/>
                <w:color w:val="000000" w:themeColor="text1"/>
                <w:sz w:val="20"/>
                <w:szCs w:val="20"/>
              </w:rPr>
              <w:t>Piutang Usaha</w:t>
            </w:r>
          </w:p>
        </w:tc>
        <w:tc>
          <w:tcPr>
            <w:tcW w:w="1405" w:type="dxa"/>
          </w:tcPr>
          <w:p w14:paraId="1F578831"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c>
          <w:tcPr>
            <w:tcW w:w="366" w:type="dxa"/>
          </w:tcPr>
          <w:p w14:paraId="7C10749F" w14:textId="77777777" w:rsidR="00AA5BAC" w:rsidRPr="00763217" w:rsidRDefault="00AA5BAC" w:rsidP="00473C29">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6" w:type="dxa"/>
            <w:gridSpan w:val="2"/>
          </w:tcPr>
          <w:p w14:paraId="1E56FA24" w14:textId="77777777" w:rsidR="00AA5BAC" w:rsidRPr="00763217" w:rsidRDefault="00AA5BAC" w:rsidP="00473C29">
            <w:pPr>
              <w:widowControl w:val="0"/>
              <w:pBdr>
                <w:top w:val="nil"/>
                <w:left w:val="nil"/>
                <w:bottom w:val="nil"/>
                <w:right w:val="nil"/>
                <w:between w:val="nil"/>
              </w:pBdr>
              <w:spacing w:after="0" w:line="240" w:lineRule="auto"/>
              <w:ind w:left="8"/>
              <w:jc w:val="center"/>
              <w:rPr>
                <w:rFonts w:ascii="Bookman Old Style" w:eastAsia="Bookman Old Style" w:hAnsi="Bookman Old Style" w:cs="Bookman Old Style"/>
                <w:color w:val="000000" w:themeColor="text1"/>
                <w:sz w:val="20"/>
                <w:szCs w:val="20"/>
              </w:rPr>
            </w:pPr>
          </w:p>
        </w:tc>
      </w:tr>
      <w:tr w:rsidR="00AA5BAC" w:rsidRPr="00763217" w14:paraId="6476B3D8" w14:textId="77777777" w:rsidTr="00EA7764">
        <w:trPr>
          <w:trHeight w:val="340"/>
        </w:trPr>
        <w:tc>
          <w:tcPr>
            <w:tcW w:w="7018" w:type="dxa"/>
          </w:tcPr>
          <w:p w14:paraId="2F7197A3" w14:textId="77777777" w:rsidR="00AA5BAC" w:rsidRPr="00763217" w:rsidRDefault="00AA5BAC" w:rsidP="00473C29">
            <w:pPr>
              <w:widowControl w:val="0"/>
              <w:pBdr>
                <w:top w:val="nil"/>
                <w:left w:val="nil"/>
                <w:bottom w:val="nil"/>
                <w:right w:val="nil"/>
                <w:between w:val="nil"/>
              </w:pBdr>
              <w:spacing w:after="0" w:line="240" w:lineRule="auto"/>
              <w:ind w:left="97" w:firstLine="499"/>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bCs/>
                <w:color w:val="000000" w:themeColor="text1"/>
                <w:sz w:val="20"/>
                <w:szCs w:val="20"/>
              </w:rPr>
              <w:t>Pihak ketiga</w:t>
            </w:r>
          </w:p>
        </w:tc>
        <w:tc>
          <w:tcPr>
            <w:tcW w:w="1405" w:type="dxa"/>
          </w:tcPr>
          <w:p w14:paraId="33D3214E"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45B1860D" w14:textId="77777777" w:rsidR="00AA5BAC" w:rsidRPr="00763217" w:rsidRDefault="00AA5BAC" w:rsidP="00473C29">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6" w:type="dxa"/>
            <w:gridSpan w:val="2"/>
          </w:tcPr>
          <w:p w14:paraId="46707CF6" w14:textId="77777777" w:rsidR="00AA5BAC" w:rsidRPr="00763217" w:rsidRDefault="00AA5BAC" w:rsidP="00473C29">
            <w:pPr>
              <w:widowControl w:val="0"/>
              <w:pBdr>
                <w:top w:val="nil"/>
                <w:left w:val="nil"/>
                <w:bottom w:val="nil"/>
                <w:right w:val="nil"/>
                <w:between w:val="nil"/>
              </w:pBdr>
              <w:spacing w:after="0" w:line="240" w:lineRule="auto"/>
              <w:ind w:left="8"/>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3FCC0540" w14:textId="77777777" w:rsidTr="00EA7764">
        <w:trPr>
          <w:trHeight w:val="340"/>
        </w:trPr>
        <w:tc>
          <w:tcPr>
            <w:tcW w:w="7018" w:type="dxa"/>
          </w:tcPr>
          <w:p w14:paraId="38DE5470" w14:textId="77777777" w:rsidR="00AA5BAC" w:rsidRPr="00763217" w:rsidRDefault="00AA5BAC" w:rsidP="00473C29">
            <w:pPr>
              <w:widowControl w:val="0"/>
              <w:pBdr>
                <w:top w:val="nil"/>
                <w:left w:val="nil"/>
                <w:bottom w:val="nil"/>
                <w:right w:val="nil"/>
                <w:between w:val="nil"/>
              </w:pBdr>
              <w:spacing w:after="0" w:line="240" w:lineRule="auto"/>
              <w:ind w:left="97" w:firstLine="499"/>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Pihak berelasi</w:t>
            </w:r>
          </w:p>
        </w:tc>
        <w:tc>
          <w:tcPr>
            <w:tcW w:w="1405" w:type="dxa"/>
          </w:tcPr>
          <w:p w14:paraId="445A26E7"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51933A11" w14:textId="77777777" w:rsidR="00AA5BAC" w:rsidRPr="00763217" w:rsidRDefault="00AA5BAC" w:rsidP="00473C29">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6" w:type="dxa"/>
            <w:gridSpan w:val="2"/>
          </w:tcPr>
          <w:p w14:paraId="18278953" w14:textId="77777777" w:rsidR="00AA5BAC" w:rsidRPr="00763217" w:rsidRDefault="00AA5BAC" w:rsidP="00473C29">
            <w:pPr>
              <w:widowControl w:val="0"/>
              <w:pBdr>
                <w:top w:val="nil"/>
                <w:left w:val="nil"/>
                <w:bottom w:val="nil"/>
                <w:right w:val="nil"/>
                <w:between w:val="nil"/>
              </w:pBdr>
              <w:spacing w:after="0" w:line="240" w:lineRule="auto"/>
              <w:ind w:left="8"/>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32FE6451" w14:textId="77777777" w:rsidTr="00EA7764">
        <w:trPr>
          <w:trHeight w:val="282"/>
        </w:trPr>
        <w:tc>
          <w:tcPr>
            <w:tcW w:w="7018" w:type="dxa"/>
            <w:vAlign w:val="center"/>
          </w:tcPr>
          <w:p w14:paraId="10F248C3"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Aset keuangan lancar lainnnya</w:t>
            </w:r>
          </w:p>
        </w:tc>
        <w:tc>
          <w:tcPr>
            <w:tcW w:w="1405" w:type="dxa"/>
            <w:vAlign w:val="center"/>
          </w:tcPr>
          <w:p w14:paraId="39DE1285" w14:textId="77777777" w:rsidR="00AA5BAC" w:rsidRPr="00763217" w:rsidRDefault="00AA5BAC" w:rsidP="00473C29">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c>
          <w:tcPr>
            <w:tcW w:w="366" w:type="dxa"/>
            <w:vAlign w:val="center"/>
          </w:tcPr>
          <w:p w14:paraId="17793C34" w14:textId="77777777" w:rsidR="00AA5BAC" w:rsidRPr="00763217" w:rsidRDefault="00AA5BAC" w:rsidP="00473C29">
            <w:pPr>
              <w:widowControl w:val="0"/>
              <w:pBdr>
                <w:top w:val="nil"/>
                <w:left w:val="nil"/>
                <w:bottom w:val="nil"/>
                <w:right w:val="nil"/>
                <w:between w:val="nil"/>
              </w:pBdr>
              <w:spacing w:after="0" w:line="240" w:lineRule="auto"/>
              <w:jc w:val="center"/>
              <w:rPr>
                <w:rFonts w:ascii="Bookman Old Style" w:eastAsia="Bookman Old Style" w:hAnsi="Bookman Old Style" w:cs="Bookman Old Style"/>
                <w:bCs/>
                <w:color w:val="000000" w:themeColor="text1"/>
                <w:sz w:val="20"/>
                <w:szCs w:val="20"/>
              </w:rPr>
            </w:pPr>
          </w:p>
        </w:tc>
        <w:tc>
          <w:tcPr>
            <w:tcW w:w="1406" w:type="dxa"/>
            <w:gridSpan w:val="2"/>
            <w:vAlign w:val="center"/>
          </w:tcPr>
          <w:p w14:paraId="21076019" w14:textId="77777777" w:rsidR="00AA5BAC" w:rsidRPr="00763217" w:rsidRDefault="00AA5BAC" w:rsidP="00473C29">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r>
      <w:tr w:rsidR="00AA5BAC" w:rsidRPr="00763217" w14:paraId="4A4D5838" w14:textId="77777777" w:rsidTr="00EA7764">
        <w:trPr>
          <w:trHeight w:val="330"/>
        </w:trPr>
        <w:tc>
          <w:tcPr>
            <w:tcW w:w="7018" w:type="dxa"/>
            <w:vAlign w:val="center"/>
          </w:tcPr>
          <w:p w14:paraId="645B4AF8"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Persediaan</w:t>
            </w:r>
          </w:p>
        </w:tc>
        <w:tc>
          <w:tcPr>
            <w:tcW w:w="1405" w:type="dxa"/>
          </w:tcPr>
          <w:p w14:paraId="1D57FA3E" w14:textId="77777777" w:rsidR="00AA5BAC" w:rsidRPr="00763217" w:rsidRDefault="00AA5BAC" w:rsidP="00473C29">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5327D073" w14:textId="77777777" w:rsidR="00AA5BAC" w:rsidRPr="00763217" w:rsidRDefault="00AA5BAC" w:rsidP="00473C29">
            <w:pPr>
              <w:widowControl w:val="0"/>
              <w:pBdr>
                <w:top w:val="nil"/>
                <w:left w:val="nil"/>
                <w:bottom w:val="nil"/>
                <w:right w:val="nil"/>
                <w:between w:val="nil"/>
              </w:pBdr>
              <w:spacing w:after="0" w:line="240" w:lineRule="auto"/>
              <w:jc w:val="center"/>
              <w:rPr>
                <w:rFonts w:ascii="Bookman Old Style" w:eastAsia="Bookman Old Style" w:hAnsi="Bookman Old Style" w:cs="Bookman Old Style"/>
                <w:bCs/>
                <w:color w:val="000000" w:themeColor="text1"/>
                <w:sz w:val="20"/>
                <w:szCs w:val="20"/>
              </w:rPr>
            </w:pPr>
          </w:p>
        </w:tc>
        <w:tc>
          <w:tcPr>
            <w:tcW w:w="1406" w:type="dxa"/>
            <w:gridSpan w:val="2"/>
          </w:tcPr>
          <w:p w14:paraId="3974A0E6" w14:textId="77777777" w:rsidR="00AA5BAC" w:rsidRPr="00763217" w:rsidRDefault="00AA5BAC" w:rsidP="00473C29">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r>
      <w:tr w:rsidR="00AA5BAC" w:rsidRPr="00763217" w14:paraId="37C24AF2" w14:textId="77777777" w:rsidTr="00EA7764">
        <w:trPr>
          <w:trHeight w:val="449"/>
        </w:trPr>
        <w:tc>
          <w:tcPr>
            <w:tcW w:w="7018" w:type="dxa"/>
            <w:vAlign w:val="center"/>
          </w:tcPr>
          <w:p w14:paraId="143E2CD2"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Pajak dibayar dimuka</w:t>
            </w:r>
          </w:p>
        </w:tc>
        <w:tc>
          <w:tcPr>
            <w:tcW w:w="1405" w:type="dxa"/>
          </w:tcPr>
          <w:p w14:paraId="304A2AEA" w14:textId="77777777" w:rsidR="00AA5BAC" w:rsidRPr="00763217" w:rsidRDefault="00AA5BAC" w:rsidP="00473C29">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285D1672" w14:textId="77777777" w:rsidR="00AA5BAC" w:rsidRPr="00763217" w:rsidRDefault="00AA5BAC" w:rsidP="00473C29">
            <w:pPr>
              <w:widowControl w:val="0"/>
              <w:pBdr>
                <w:top w:val="nil"/>
                <w:left w:val="nil"/>
                <w:bottom w:val="nil"/>
                <w:right w:val="nil"/>
                <w:between w:val="nil"/>
              </w:pBdr>
              <w:spacing w:after="0" w:line="240" w:lineRule="auto"/>
              <w:jc w:val="center"/>
              <w:rPr>
                <w:rFonts w:ascii="Bookman Old Style" w:eastAsia="Bookman Old Style" w:hAnsi="Bookman Old Style" w:cs="Bookman Old Style"/>
                <w:bCs/>
                <w:color w:val="000000" w:themeColor="text1"/>
                <w:sz w:val="20"/>
                <w:szCs w:val="20"/>
              </w:rPr>
            </w:pPr>
          </w:p>
        </w:tc>
        <w:tc>
          <w:tcPr>
            <w:tcW w:w="1406" w:type="dxa"/>
            <w:gridSpan w:val="2"/>
          </w:tcPr>
          <w:p w14:paraId="1632D92D" w14:textId="77777777" w:rsidR="00AA5BAC" w:rsidRPr="00763217" w:rsidRDefault="00AA5BAC" w:rsidP="00473C29">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r>
      <w:tr w:rsidR="00AA5BAC" w:rsidRPr="00763217" w14:paraId="6C9CDA32" w14:textId="77777777" w:rsidTr="00EA7764">
        <w:trPr>
          <w:trHeight w:val="449"/>
        </w:trPr>
        <w:tc>
          <w:tcPr>
            <w:tcW w:w="7018" w:type="dxa"/>
            <w:vAlign w:val="center"/>
          </w:tcPr>
          <w:p w14:paraId="33C1F736"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Biaya dibayar dimuka</w:t>
            </w:r>
          </w:p>
        </w:tc>
        <w:tc>
          <w:tcPr>
            <w:tcW w:w="1405" w:type="dxa"/>
          </w:tcPr>
          <w:p w14:paraId="3335AF88" w14:textId="77777777" w:rsidR="00AA5BAC" w:rsidRPr="00763217" w:rsidRDefault="00AA5BAC" w:rsidP="00473C29">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2D9BB0E0" w14:textId="77777777" w:rsidR="00AA5BAC" w:rsidRPr="00763217" w:rsidRDefault="00AA5BAC" w:rsidP="00473C29">
            <w:pPr>
              <w:widowControl w:val="0"/>
              <w:pBdr>
                <w:top w:val="nil"/>
                <w:left w:val="nil"/>
                <w:bottom w:val="nil"/>
                <w:right w:val="nil"/>
                <w:between w:val="nil"/>
              </w:pBdr>
              <w:spacing w:after="0" w:line="240" w:lineRule="auto"/>
              <w:jc w:val="center"/>
              <w:rPr>
                <w:rFonts w:ascii="Bookman Old Style" w:eastAsia="Bookman Old Style" w:hAnsi="Bookman Old Style" w:cs="Bookman Old Style"/>
                <w:bCs/>
                <w:color w:val="000000" w:themeColor="text1"/>
                <w:sz w:val="20"/>
                <w:szCs w:val="20"/>
              </w:rPr>
            </w:pPr>
          </w:p>
        </w:tc>
        <w:tc>
          <w:tcPr>
            <w:tcW w:w="1406" w:type="dxa"/>
            <w:gridSpan w:val="2"/>
          </w:tcPr>
          <w:p w14:paraId="48DD4B41" w14:textId="77777777" w:rsidR="00AA5BAC" w:rsidRPr="00763217" w:rsidRDefault="00AA5BAC" w:rsidP="00473C29">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r>
      <w:tr w:rsidR="00AA5BAC" w:rsidRPr="00763217" w14:paraId="19B3C14D" w14:textId="77777777" w:rsidTr="00EA7764">
        <w:trPr>
          <w:trHeight w:val="449"/>
        </w:trPr>
        <w:tc>
          <w:tcPr>
            <w:tcW w:w="7018" w:type="dxa"/>
            <w:vAlign w:val="center"/>
          </w:tcPr>
          <w:p w14:paraId="586BAB58" w14:textId="77777777" w:rsidR="00AA5BAC" w:rsidRPr="00763217" w:rsidRDefault="00AA5BAC" w:rsidP="00473C29">
            <w:pPr>
              <w:widowControl w:val="0"/>
              <w:pBdr>
                <w:top w:val="nil"/>
                <w:left w:val="nil"/>
                <w:bottom w:val="nil"/>
                <w:right w:val="nil"/>
                <w:between w:val="nil"/>
              </w:pBdr>
              <w:spacing w:after="0" w:line="240" w:lineRule="auto"/>
              <w:ind w:left="313"/>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 xml:space="preserve">Aset tidak lancar atau kelompok lepasan yang </w:t>
            </w:r>
          </w:p>
          <w:p w14:paraId="3599407C" w14:textId="77777777" w:rsidR="00AA5BAC" w:rsidRPr="00763217" w:rsidRDefault="00AA5BAC" w:rsidP="00473C29">
            <w:pPr>
              <w:widowControl w:val="0"/>
              <w:pBdr>
                <w:top w:val="nil"/>
                <w:left w:val="nil"/>
                <w:bottom w:val="nil"/>
                <w:right w:val="nil"/>
                <w:between w:val="nil"/>
              </w:pBdr>
              <w:spacing w:after="0" w:line="240" w:lineRule="auto"/>
              <w:ind w:left="313"/>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dimiliki untuk dijual</w:t>
            </w:r>
          </w:p>
        </w:tc>
        <w:tc>
          <w:tcPr>
            <w:tcW w:w="1405" w:type="dxa"/>
            <w:tcBorders>
              <w:bottom w:val="single" w:sz="4" w:space="0" w:color="auto"/>
            </w:tcBorders>
          </w:tcPr>
          <w:p w14:paraId="534BB601" w14:textId="77777777" w:rsidR="00AA5BAC" w:rsidRPr="00763217" w:rsidRDefault="00AA5BAC" w:rsidP="00473C29">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1A921FDA" w14:textId="77777777" w:rsidR="00AA5BAC" w:rsidRPr="00763217" w:rsidRDefault="00AA5BAC" w:rsidP="00473C29">
            <w:pPr>
              <w:widowControl w:val="0"/>
              <w:pBdr>
                <w:top w:val="nil"/>
                <w:left w:val="nil"/>
                <w:bottom w:val="nil"/>
                <w:right w:val="nil"/>
                <w:between w:val="nil"/>
              </w:pBdr>
              <w:spacing w:after="0" w:line="240" w:lineRule="auto"/>
              <w:jc w:val="center"/>
              <w:rPr>
                <w:rFonts w:ascii="Bookman Old Style" w:eastAsia="Bookman Old Style" w:hAnsi="Bookman Old Style" w:cs="Bookman Old Style"/>
                <w:bCs/>
                <w:color w:val="000000" w:themeColor="text1"/>
                <w:sz w:val="20"/>
                <w:szCs w:val="20"/>
              </w:rPr>
            </w:pPr>
          </w:p>
        </w:tc>
        <w:tc>
          <w:tcPr>
            <w:tcW w:w="1406" w:type="dxa"/>
            <w:gridSpan w:val="2"/>
            <w:tcBorders>
              <w:bottom w:val="single" w:sz="4" w:space="0" w:color="auto"/>
            </w:tcBorders>
          </w:tcPr>
          <w:p w14:paraId="72DCBFB7" w14:textId="77777777" w:rsidR="00AA5BAC" w:rsidRPr="00763217" w:rsidRDefault="00AA5BAC" w:rsidP="00473C29">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r>
      <w:tr w:rsidR="00AA5BAC" w:rsidRPr="00763217" w14:paraId="073B4739" w14:textId="77777777" w:rsidTr="00EA7764">
        <w:trPr>
          <w:trHeight w:val="344"/>
        </w:trPr>
        <w:tc>
          <w:tcPr>
            <w:tcW w:w="7018" w:type="dxa"/>
            <w:vAlign w:val="center"/>
          </w:tcPr>
          <w:p w14:paraId="200B5727" w14:textId="77777777" w:rsidR="00AA5BAC" w:rsidRPr="00763217" w:rsidRDefault="00AA5BAC" w:rsidP="00473C29">
            <w:pPr>
              <w:widowControl w:val="0"/>
              <w:pBdr>
                <w:top w:val="nil"/>
                <w:left w:val="nil"/>
                <w:bottom w:val="nil"/>
                <w:right w:val="nil"/>
                <w:between w:val="nil"/>
              </w:pBdr>
              <w:spacing w:after="0" w:line="240" w:lineRule="auto"/>
              <w:ind w:left="97"/>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b/>
                <w:color w:val="000000" w:themeColor="text1"/>
                <w:sz w:val="20"/>
                <w:szCs w:val="20"/>
              </w:rPr>
              <w:t>Total Aset Lancar</w:t>
            </w:r>
          </w:p>
        </w:tc>
        <w:tc>
          <w:tcPr>
            <w:tcW w:w="1405" w:type="dxa"/>
            <w:tcBorders>
              <w:top w:val="single" w:sz="4" w:space="0" w:color="auto"/>
              <w:bottom w:val="single" w:sz="4" w:space="0" w:color="auto"/>
            </w:tcBorders>
            <w:vAlign w:val="center"/>
          </w:tcPr>
          <w:p w14:paraId="6E1B4523" w14:textId="77777777" w:rsidR="00AA5BAC" w:rsidRPr="00763217" w:rsidRDefault="00AA5BAC" w:rsidP="00D72BDB">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b/>
                <w:color w:val="000000" w:themeColor="text1"/>
                <w:sz w:val="20"/>
                <w:szCs w:val="20"/>
              </w:rPr>
              <w:t>xx.xxx.xxx</w:t>
            </w:r>
          </w:p>
        </w:tc>
        <w:tc>
          <w:tcPr>
            <w:tcW w:w="366" w:type="dxa"/>
            <w:vAlign w:val="center"/>
          </w:tcPr>
          <w:p w14:paraId="273844FB" w14:textId="77777777" w:rsidR="00AA5BAC" w:rsidRPr="00763217" w:rsidRDefault="00AA5BAC" w:rsidP="00D72BDB">
            <w:pPr>
              <w:widowControl w:val="0"/>
              <w:pBdr>
                <w:top w:val="nil"/>
                <w:left w:val="nil"/>
                <w:bottom w:val="nil"/>
                <w:right w:val="nil"/>
                <w:between w:val="nil"/>
              </w:pBdr>
              <w:spacing w:after="0" w:line="240" w:lineRule="auto"/>
              <w:jc w:val="center"/>
              <w:rPr>
                <w:rFonts w:ascii="Bookman Old Style" w:eastAsia="Bookman Old Style" w:hAnsi="Bookman Old Style" w:cs="Bookman Old Style"/>
                <w:bCs/>
                <w:color w:val="000000" w:themeColor="text1"/>
                <w:sz w:val="20"/>
                <w:szCs w:val="20"/>
              </w:rPr>
            </w:pPr>
          </w:p>
        </w:tc>
        <w:tc>
          <w:tcPr>
            <w:tcW w:w="1406" w:type="dxa"/>
            <w:gridSpan w:val="2"/>
            <w:tcBorders>
              <w:top w:val="single" w:sz="4" w:space="0" w:color="auto"/>
              <w:bottom w:val="single" w:sz="4" w:space="0" w:color="auto"/>
            </w:tcBorders>
            <w:vAlign w:val="center"/>
          </w:tcPr>
          <w:p w14:paraId="34BB0F00" w14:textId="77777777" w:rsidR="00AA5BAC" w:rsidRPr="00763217" w:rsidRDefault="00AA5BAC" w:rsidP="00D72BDB">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b/>
                <w:color w:val="000000" w:themeColor="text1"/>
                <w:sz w:val="20"/>
                <w:szCs w:val="20"/>
              </w:rPr>
              <w:t>xx.xxx.xxx</w:t>
            </w:r>
          </w:p>
        </w:tc>
      </w:tr>
      <w:tr w:rsidR="00AA5BAC" w:rsidRPr="00763217" w14:paraId="36DC6211" w14:textId="77777777" w:rsidTr="00EA7764">
        <w:trPr>
          <w:trHeight w:val="68"/>
        </w:trPr>
        <w:tc>
          <w:tcPr>
            <w:tcW w:w="7018" w:type="dxa"/>
            <w:vAlign w:val="center"/>
          </w:tcPr>
          <w:p w14:paraId="08280F7B" w14:textId="77777777" w:rsidR="00AA5BAC" w:rsidRPr="00EA7764" w:rsidRDefault="00AA5BAC" w:rsidP="00473C29">
            <w:pPr>
              <w:widowControl w:val="0"/>
              <w:pBdr>
                <w:top w:val="nil"/>
                <w:left w:val="nil"/>
                <w:bottom w:val="nil"/>
                <w:right w:val="nil"/>
                <w:between w:val="nil"/>
              </w:pBdr>
              <w:spacing w:after="0" w:line="240" w:lineRule="auto"/>
              <w:ind w:left="97"/>
              <w:rPr>
                <w:rFonts w:ascii="Bookman Old Style" w:eastAsia="Bookman Old Style" w:hAnsi="Bookman Old Style" w:cs="Bookman Old Style"/>
                <w:b/>
                <w:color w:val="000000" w:themeColor="text1"/>
                <w:sz w:val="10"/>
                <w:szCs w:val="10"/>
              </w:rPr>
            </w:pPr>
          </w:p>
        </w:tc>
        <w:tc>
          <w:tcPr>
            <w:tcW w:w="1405" w:type="dxa"/>
            <w:tcBorders>
              <w:top w:val="single" w:sz="4" w:space="0" w:color="auto"/>
            </w:tcBorders>
            <w:vAlign w:val="center"/>
          </w:tcPr>
          <w:p w14:paraId="03E696E3" w14:textId="77777777" w:rsidR="00AA5BAC" w:rsidRPr="00763217" w:rsidRDefault="00AA5BAC" w:rsidP="00473C29">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b/>
                <w:color w:val="000000" w:themeColor="text1"/>
                <w:sz w:val="20"/>
                <w:szCs w:val="20"/>
              </w:rPr>
            </w:pPr>
          </w:p>
        </w:tc>
        <w:tc>
          <w:tcPr>
            <w:tcW w:w="366" w:type="dxa"/>
            <w:vAlign w:val="center"/>
          </w:tcPr>
          <w:p w14:paraId="40373498" w14:textId="77777777" w:rsidR="00AA5BAC" w:rsidRPr="00763217" w:rsidRDefault="00AA5BAC" w:rsidP="00473C29">
            <w:pPr>
              <w:widowControl w:val="0"/>
              <w:pBdr>
                <w:top w:val="nil"/>
                <w:left w:val="nil"/>
                <w:bottom w:val="nil"/>
                <w:right w:val="nil"/>
                <w:between w:val="nil"/>
              </w:pBdr>
              <w:spacing w:after="0" w:line="240" w:lineRule="auto"/>
              <w:jc w:val="center"/>
              <w:rPr>
                <w:rFonts w:ascii="Bookman Old Style" w:eastAsia="Bookman Old Style" w:hAnsi="Bookman Old Style" w:cs="Bookman Old Style"/>
                <w:bCs/>
                <w:color w:val="000000" w:themeColor="text1"/>
                <w:sz w:val="20"/>
                <w:szCs w:val="20"/>
              </w:rPr>
            </w:pPr>
          </w:p>
        </w:tc>
        <w:tc>
          <w:tcPr>
            <w:tcW w:w="1406" w:type="dxa"/>
            <w:gridSpan w:val="2"/>
            <w:tcBorders>
              <w:top w:val="single" w:sz="4" w:space="0" w:color="auto"/>
            </w:tcBorders>
            <w:vAlign w:val="center"/>
          </w:tcPr>
          <w:p w14:paraId="20E9728D" w14:textId="77777777" w:rsidR="00AA5BAC" w:rsidRPr="00763217" w:rsidRDefault="00AA5BAC" w:rsidP="00473C29">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b/>
                <w:color w:val="000000" w:themeColor="text1"/>
                <w:sz w:val="20"/>
                <w:szCs w:val="20"/>
              </w:rPr>
            </w:pPr>
          </w:p>
        </w:tc>
      </w:tr>
      <w:tr w:rsidR="00AA5BAC" w:rsidRPr="00763217" w14:paraId="7282D08F" w14:textId="77777777" w:rsidTr="00EA7764">
        <w:trPr>
          <w:trHeight w:val="449"/>
        </w:trPr>
        <w:tc>
          <w:tcPr>
            <w:tcW w:w="7018" w:type="dxa"/>
            <w:vAlign w:val="center"/>
          </w:tcPr>
          <w:p w14:paraId="3FAAEDA8" w14:textId="77777777" w:rsidR="00AA5BAC" w:rsidRPr="00763217" w:rsidRDefault="00AA5BAC" w:rsidP="00473C29">
            <w:pPr>
              <w:widowControl w:val="0"/>
              <w:pBdr>
                <w:top w:val="nil"/>
                <w:left w:val="nil"/>
                <w:bottom w:val="nil"/>
                <w:right w:val="nil"/>
                <w:between w:val="nil"/>
              </w:pBdr>
              <w:spacing w:after="0" w:line="240" w:lineRule="auto"/>
              <w:ind w:left="97"/>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b/>
                <w:color w:val="000000" w:themeColor="text1"/>
                <w:sz w:val="20"/>
                <w:szCs w:val="20"/>
              </w:rPr>
              <w:t>ASET TIDAK LANCAR</w:t>
            </w:r>
          </w:p>
        </w:tc>
        <w:tc>
          <w:tcPr>
            <w:tcW w:w="1405" w:type="dxa"/>
            <w:vAlign w:val="center"/>
          </w:tcPr>
          <w:p w14:paraId="1B6C2AD0" w14:textId="77777777" w:rsidR="00AA5BAC" w:rsidRPr="00763217" w:rsidRDefault="00AA5BAC" w:rsidP="00473C29">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b/>
                <w:color w:val="000000" w:themeColor="text1"/>
                <w:sz w:val="20"/>
                <w:szCs w:val="20"/>
              </w:rPr>
            </w:pPr>
          </w:p>
        </w:tc>
        <w:tc>
          <w:tcPr>
            <w:tcW w:w="366" w:type="dxa"/>
            <w:vAlign w:val="center"/>
          </w:tcPr>
          <w:p w14:paraId="1FB32CCE" w14:textId="77777777" w:rsidR="00AA5BAC" w:rsidRPr="00763217" w:rsidRDefault="00AA5BAC" w:rsidP="00473C29">
            <w:pPr>
              <w:widowControl w:val="0"/>
              <w:pBdr>
                <w:top w:val="nil"/>
                <w:left w:val="nil"/>
                <w:bottom w:val="nil"/>
                <w:right w:val="nil"/>
                <w:between w:val="nil"/>
              </w:pBdr>
              <w:spacing w:after="0" w:line="240" w:lineRule="auto"/>
              <w:jc w:val="center"/>
              <w:rPr>
                <w:rFonts w:ascii="Bookman Old Style" w:eastAsia="Bookman Old Style" w:hAnsi="Bookman Old Style" w:cs="Bookman Old Style"/>
                <w:bCs/>
                <w:color w:val="000000" w:themeColor="text1"/>
                <w:sz w:val="20"/>
                <w:szCs w:val="20"/>
              </w:rPr>
            </w:pPr>
          </w:p>
        </w:tc>
        <w:tc>
          <w:tcPr>
            <w:tcW w:w="1406" w:type="dxa"/>
            <w:gridSpan w:val="2"/>
            <w:vAlign w:val="center"/>
          </w:tcPr>
          <w:p w14:paraId="37CA9A00" w14:textId="77777777" w:rsidR="00AA5BAC" w:rsidRPr="00763217" w:rsidRDefault="00AA5BAC" w:rsidP="00473C29">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b/>
                <w:color w:val="000000" w:themeColor="text1"/>
                <w:sz w:val="20"/>
                <w:szCs w:val="20"/>
              </w:rPr>
            </w:pPr>
          </w:p>
        </w:tc>
      </w:tr>
      <w:tr w:rsidR="00AA5BAC" w:rsidRPr="00763217" w14:paraId="65BD565B" w14:textId="77777777" w:rsidTr="00EA7764">
        <w:trPr>
          <w:trHeight w:val="272"/>
        </w:trPr>
        <w:tc>
          <w:tcPr>
            <w:tcW w:w="7018" w:type="dxa"/>
            <w:vAlign w:val="center"/>
          </w:tcPr>
          <w:p w14:paraId="1F87E0A2"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 xml:space="preserve">Piutang pihak berelasi non-usaha </w:t>
            </w:r>
          </w:p>
        </w:tc>
        <w:tc>
          <w:tcPr>
            <w:tcW w:w="1405" w:type="dxa"/>
          </w:tcPr>
          <w:p w14:paraId="3AC162DF" w14:textId="77777777" w:rsidR="00AA5BAC" w:rsidRPr="00763217" w:rsidRDefault="00AA5BAC" w:rsidP="00473C29">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27FACB72" w14:textId="77777777" w:rsidR="00AA5BAC" w:rsidRPr="00763217" w:rsidRDefault="00AA5BAC" w:rsidP="00473C29">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gridSpan w:val="2"/>
          </w:tcPr>
          <w:p w14:paraId="5B5BA45C" w14:textId="77777777" w:rsidR="00AA5BAC" w:rsidRPr="00763217" w:rsidRDefault="00AA5BAC" w:rsidP="00473C29">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726DC834" w14:textId="77777777" w:rsidTr="00EA7764">
        <w:trPr>
          <w:trHeight w:val="276"/>
        </w:trPr>
        <w:tc>
          <w:tcPr>
            <w:tcW w:w="7018" w:type="dxa"/>
            <w:vAlign w:val="center"/>
          </w:tcPr>
          <w:p w14:paraId="2BA6C158"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Aset keuangan tidak lancar lainnya</w:t>
            </w:r>
          </w:p>
        </w:tc>
        <w:tc>
          <w:tcPr>
            <w:tcW w:w="1405" w:type="dxa"/>
          </w:tcPr>
          <w:p w14:paraId="3754101B" w14:textId="77777777" w:rsidR="00AA5BAC" w:rsidRPr="00763217" w:rsidRDefault="00AA5BAC" w:rsidP="00473C29">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2EFAAC0F" w14:textId="77777777" w:rsidR="00AA5BAC" w:rsidRPr="00763217" w:rsidRDefault="00AA5BAC" w:rsidP="00473C29">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gridSpan w:val="2"/>
          </w:tcPr>
          <w:p w14:paraId="61A78387" w14:textId="77777777" w:rsidR="00AA5BAC" w:rsidRPr="00763217" w:rsidRDefault="00AA5BAC" w:rsidP="00473C29">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61FF41C1" w14:textId="77777777" w:rsidTr="00EA7764">
        <w:trPr>
          <w:trHeight w:val="294"/>
        </w:trPr>
        <w:tc>
          <w:tcPr>
            <w:tcW w:w="7018" w:type="dxa"/>
            <w:vAlign w:val="center"/>
          </w:tcPr>
          <w:p w14:paraId="78A65DE3"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Investasi pada entitas asosiasi</w:t>
            </w:r>
          </w:p>
        </w:tc>
        <w:tc>
          <w:tcPr>
            <w:tcW w:w="1405" w:type="dxa"/>
          </w:tcPr>
          <w:p w14:paraId="216CB5FE" w14:textId="77777777" w:rsidR="00AA5BAC" w:rsidRPr="00763217" w:rsidRDefault="00AA5BAC" w:rsidP="00473C29">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628E93BC" w14:textId="77777777" w:rsidR="00AA5BAC" w:rsidRPr="00763217" w:rsidRDefault="00AA5BAC" w:rsidP="00473C29">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gridSpan w:val="2"/>
          </w:tcPr>
          <w:p w14:paraId="12C6718F" w14:textId="77777777" w:rsidR="00AA5BAC" w:rsidRPr="00763217" w:rsidRDefault="00AA5BAC" w:rsidP="00473C29">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2ED769C7" w14:textId="77777777" w:rsidTr="00EA7764">
        <w:trPr>
          <w:trHeight w:val="284"/>
        </w:trPr>
        <w:tc>
          <w:tcPr>
            <w:tcW w:w="7018" w:type="dxa"/>
            <w:vAlign w:val="center"/>
          </w:tcPr>
          <w:p w14:paraId="188A7BE8"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Properti Investasi</w:t>
            </w:r>
          </w:p>
        </w:tc>
        <w:tc>
          <w:tcPr>
            <w:tcW w:w="1405" w:type="dxa"/>
          </w:tcPr>
          <w:p w14:paraId="13C03140" w14:textId="77777777" w:rsidR="00AA5BAC" w:rsidRPr="00763217" w:rsidRDefault="00AA5BAC" w:rsidP="00473C29">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4F2E200B" w14:textId="77777777" w:rsidR="00AA5BAC" w:rsidRPr="00763217" w:rsidRDefault="00AA5BAC" w:rsidP="00473C29">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gridSpan w:val="2"/>
          </w:tcPr>
          <w:p w14:paraId="37901DE3" w14:textId="77777777" w:rsidR="00AA5BAC" w:rsidRPr="00763217" w:rsidRDefault="00AA5BAC" w:rsidP="00473C29">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44D96000" w14:textId="77777777" w:rsidTr="00EA7764">
        <w:trPr>
          <w:trHeight w:val="288"/>
        </w:trPr>
        <w:tc>
          <w:tcPr>
            <w:tcW w:w="7018" w:type="dxa"/>
            <w:vAlign w:val="center"/>
          </w:tcPr>
          <w:p w14:paraId="1901C8BE"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Aset Tetap</w:t>
            </w:r>
          </w:p>
        </w:tc>
        <w:tc>
          <w:tcPr>
            <w:tcW w:w="1405" w:type="dxa"/>
          </w:tcPr>
          <w:p w14:paraId="747EE581" w14:textId="77777777" w:rsidR="00AA5BAC" w:rsidRPr="00763217" w:rsidRDefault="00AA5BAC" w:rsidP="00473C29">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433786D1" w14:textId="77777777" w:rsidR="00AA5BAC" w:rsidRPr="00763217" w:rsidRDefault="00AA5BAC" w:rsidP="00473C29">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gridSpan w:val="2"/>
          </w:tcPr>
          <w:p w14:paraId="443BCAA1" w14:textId="77777777" w:rsidR="00AA5BAC" w:rsidRPr="00763217" w:rsidRDefault="00AA5BAC" w:rsidP="00473C29">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2B11CD0F" w14:textId="77777777" w:rsidTr="00EA7764">
        <w:trPr>
          <w:trHeight w:val="264"/>
        </w:trPr>
        <w:tc>
          <w:tcPr>
            <w:tcW w:w="7018" w:type="dxa"/>
            <w:vAlign w:val="center"/>
          </w:tcPr>
          <w:p w14:paraId="6244ADD9"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Aset Takberwujud</w:t>
            </w:r>
          </w:p>
        </w:tc>
        <w:tc>
          <w:tcPr>
            <w:tcW w:w="1405" w:type="dxa"/>
          </w:tcPr>
          <w:p w14:paraId="7FCE5377" w14:textId="77777777" w:rsidR="00AA5BAC" w:rsidRPr="00763217" w:rsidRDefault="00AA5BAC" w:rsidP="00473C29">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2965032E" w14:textId="77777777" w:rsidR="00AA5BAC" w:rsidRPr="00763217" w:rsidRDefault="00AA5BAC" w:rsidP="00473C29">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gridSpan w:val="2"/>
          </w:tcPr>
          <w:p w14:paraId="2337B46F" w14:textId="77777777" w:rsidR="00AA5BAC" w:rsidRPr="00763217" w:rsidRDefault="00AA5BAC" w:rsidP="00473C29">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4636AEBF" w14:textId="77777777" w:rsidTr="00EA7764">
        <w:trPr>
          <w:trHeight w:val="282"/>
        </w:trPr>
        <w:tc>
          <w:tcPr>
            <w:tcW w:w="7018" w:type="dxa"/>
            <w:vAlign w:val="center"/>
          </w:tcPr>
          <w:p w14:paraId="64F47DE8"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i/>
                <w:iCs/>
                <w:color w:val="000000" w:themeColor="text1"/>
                <w:sz w:val="20"/>
                <w:szCs w:val="20"/>
              </w:rPr>
            </w:pPr>
            <w:r w:rsidRPr="00763217">
              <w:rPr>
                <w:rFonts w:ascii="Bookman Old Style" w:eastAsia="Bookman Old Style" w:hAnsi="Bookman Old Style" w:cs="Bookman Old Style"/>
                <w:i/>
                <w:iCs/>
                <w:color w:val="000000" w:themeColor="text1"/>
                <w:sz w:val="20"/>
                <w:szCs w:val="20"/>
              </w:rPr>
              <w:t>Goodwill</w:t>
            </w:r>
          </w:p>
        </w:tc>
        <w:tc>
          <w:tcPr>
            <w:tcW w:w="1405" w:type="dxa"/>
          </w:tcPr>
          <w:p w14:paraId="128F15BC" w14:textId="77777777" w:rsidR="00AA5BAC" w:rsidRPr="00763217" w:rsidRDefault="00AA5BAC" w:rsidP="00473C29">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164188B8" w14:textId="77777777" w:rsidR="00AA5BAC" w:rsidRPr="00763217" w:rsidRDefault="00AA5BAC" w:rsidP="00473C29">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gridSpan w:val="2"/>
          </w:tcPr>
          <w:p w14:paraId="6B26AFE4" w14:textId="77777777" w:rsidR="00AA5BAC" w:rsidRPr="00763217" w:rsidRDefault="00AA5BAC" w:rsidP="00473C29">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182E28BD" w14:textId="77777777" w:rsidTr="00EA7764">
        <w:trPr>
          <w:trHeight w:val="287"/>
        </w:trPr>
        <w:tc>
          <w:tcPr>
            <w:tcW w:w="7018" w:type="dxa"/>
            <w:vAlign w:val="center"/>
          </w:tcPr>
          <w:p w14:paraId="3ADAA509"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Aset hak guna</w:t>
            </w:r>
          </w:p>
        </w:tc>
        <w:tc>
          <w:tcPr>
            <w:tcW w:w="1405" w:type="dxa"/>
          </w:tcPr>
          <w:p w14:paraId="70FA2754" w14:textId="77777777" w:rsidR="00AA5BAC" w:rsidRPr="00763217" w:rsidRDefault="00AA5BAC" w:rsidP="00473C29">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47C3B248" w14:textId="77777777" w:rsidR="00AA5BAC" w:rsidRPr="00763217" w:rsidRDefault="00AA5BAC" w:rsidP="00473C29">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gridSpan w:val="2"/>
          </w:tcPr>
          <w:p w14:paraId="399B5C3B" w14:textId="77777777" w:rsidR="00AA5BAC" w:rsidRPr="00763217" w:rsidRDefault="00AA5BAC" w:rsidP="00473C29">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0E41535E" w14:textId="77777777" w:rsidTr="00EA7764">
        <w:trPr>
          <w:trHeight w:val="284"/>
        </w:trPr>
        <w:tc>
          <w:tcPr>
            <w:tcW w:w="7018" w:type="dxa"/>
            <w:vAlign w:val="center"/>
          </w:tcPr>
          <w:p w14:paraId="3DDDA451"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 xml:space="preserve">Aset </w:t>
            </w:r>
            <w:proofErr w:type="spellStart"/>
            <w:r w:rsidRPr="00763217">
              <w:rPr>
                <w:rFonts w:ascii="Bookman Old Style" w:eastAsia="Bookman Old Style" w:hAnsi="Bookman Old Style" w:cs="Bookman Old Style"/>
                <w:color w:val="000000" w:themeColor="text1"/>
                <w:sz w:val="20"/>
                <w:szCs w:val="20"/>
              </w:rPr>
              <w:t>pajak</w:t>
            </w:r>
            <w:proofErr w:type="spellEnd"/>
            <w:r w:rsidRPr="00763217">
              <w:rPr>
                <w:rFonts w:ascii="Bookman Old Style" w:eastAsia="Bookman Old Style" w:hAnsi="Bookman Old Style" w:cs="Bookman Old Style"/>
                <w:color w:val="000000" w:themeColor="text1"/>
                <w:sz w:val="20"/>
                <w:szCs w:val="20"/>
              </w:rPr>
              <w:t xml:space="preserve"> </w:t>
            </w:r>
            <w:proofErr w:type="spellStart"/>
            <w:r w:rsidRPr="00763217">
              <w:rPr>
                <w:rFonts w:ascii="Bookman Old Style" w:eastAsia="Bookman Old Style" w:hAnsi="Bookman Old Style" w:cs="Bookman Old Style"/>
                <w:color w:val="000000" w:themeColor="text1"/>
                <w:sz w:val="20"/>
                <w:szCs w:val="20"/>
              </w:rPr>
              <w:t>tangguhan</w:t>
            </w:r>
            <w:proofErr w:type="spellEnd"/>
          </w:p>
        </w:tc>
        <w:tc>
          <w:tcPr>
            <w:tcW w:w="1405" w:type="dxa"/>
            <w:tcBorders>
              <w:bottom w:val="single" w:sz="4" w:space="0" w:color="auto"/>
            </w:tcBorders>
          </w:tcPr>
          <w:p w14:paraId="7AF5801A" w14:textId="77777777" w:rsidR="00AA5BAC" w:rsidRPr="00763217" w:rsidRDefault="00AA5BAC" w:rsidP="00473C29">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37406CFE" w14:textId="77777777" w:rsidR="00AA5BAC" w:rsidRPr="00763217" w:rsidRDefault="00AA5BAC" w:rsidP="00473C29">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gridSpan w:val="2"/>
            <w:tcBorders>
              <w:bottom w:val="single" w:sz="4" w:space="0" w:color="auto"/>
            </w:tcBorders>
          </w:tcPr>
          <w:p w14:paraId="3DA21661" w14:textId="77777777" w:rsidR="00AA5BAC" w:rsidRPr="00763217" w:rsidRDefault="00AA5BAC" w:rsidP="00473C29">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3E38846C" w14:textId="77777777" w:rsidTr="00EA7764">
        <w:trPr>
          <w:trHeight w:val="346"/>
        </w:trPr>
        <w:tc>
          <w:tcPr>
            <w:tcW w:w="7018" w:type="dxa"/>
            <w:vAlign w:val="center"/>
          </w:tcPr>
          <w:p w14:paraId="7B28059A" w14:textId="77777777" w:rsidR="00AA5BAC" w:rsidRPr="00763217" w:rsidRDefault="00AA5BAC" w:rsidP="00473C29">
            <w:pPr>
              <w:widowControl w:val="0"/>
              <w:pBdr>
                <w:top w:val="nil"/>
                <w:left w:val="nil"/>
                <w:bottom w:val="nil"/>
                <w:right w:val="nil"/>
                <w:between w:val="nil"/>
              </w:pBdr>
              <w:spacing w:after="0" w:line="240" w:lineRule="auto"/>
              <w:rPr>
                <w:rFonts w:ascii="Bookman Old Style" w:eastAsia="Bookman Old Style" w:hAnsi="Bookman Old Style" w:cs="Bookman Old Style"/>
                <w:b/>
                <w:bCs/>
                <w:color w:val="000000" w:themeColor="text1"/>
                <w:sz w:val="20"/>
                <w:szCs w:val="20"/>
              </w:rPr>
            </w:pPr>
            <w:r w:rsidRPr="00763217">
              <w:rPr>
                <w:rFonts w:ascii="Bookman Old Style" w:eastAsia="Bookman Old Style" w:hAnsi="Bookman Old Style" w:cs="Bookman Old Style"/>
                <w:b/>
                <w:bCs/>
                <w:color w:val="000000" w:themeColor="text1"/>
                <w:sz w:val="20"/>
                <w:szCs w:val="20"/>
              </w:rPr>
              <w:t xml:space="preserve">Total Aset Tidak </w:t>
            </w:r>
            <w:proofErr w:type="spellStart"/>
            <w:r w:rsidRPr="00763217">
              <w:rPr>
                <w:rFonts w:ascii="Bookman Old Style" w:eastAsia="Bookman Old Style" w:hAnsi="Bookman Old Style" w:cs="Bookman Old Style"/>
                <w:b/>
                <w:bCs/>
                <w:color w:val="000000" w:themeColor="text1"/>
                <w:sz w:val="20"/>
                <w:szCs w:val="20"/>
              </w:rPr>
              <w:t>Lancar</w:t>
            </w:r>
            <w:proofErr w:type="spellEnd"/>
          </w:p>
        </w:tc>
        <w:tc>
          <w:tcPr>
            <w:tcW w:w="1405" w:type="dxa"/>
            <w:tcBorders>
              <w:top w:val="single" w:sz="4" w:space="0" w:color="auto"/>
              <w:bottom w:val="single" w:sz="4" w:space="0" w:color="auto"/>
            </w:tcBorders>
            <w:vAlign w:val="center"/>
          </w:tcPr>
          <w:p w14:paraId="496BD796" w14:textId="77777777" w:rsidR="00AA5BAC" w:rsidRPr="00473C29" w:rsidRDefault="00AA5BAC" w:rsidP="00EA7764">
            <w:pPr>
              <w:widowControl w:val="0"/>
              <w:spacing w:after="0" w:line="240" w:lineRule="auto"/>
              <w:ind w:left="9"/>
              <w:jc w:val="center"/>
              <w:rPr>
                <w:rFonts w:ascii="Bookman Old Style" w:eastAsia="Bookman Old Style" w:hAnsi="Bookman Old Style" w:cs="Bookman Old Style"/>
                <w:b/>
                <w:bCs/>
                <w:color w:val="000000" w:themeColor="text1"/>
                <w:sz w:val="20"/>
                <w:szCs w:val="20"/>
              </w:rPr>
            </w:pPr>
            <w:proofErr w:type="spellStart"/>
            <w:r w:rsidRPr="00473C29">
              <w:rPr>
                <w:rFonts w:ascii="Bookman Old Style" w:eastAsia="Bookman Old Style" w:hAnsi="Bookman Old Style" w:cs="Bookman Old Style"/>
                <w:b/>
                <w:bCs/>
                <w:color w:val="000000" w:themeColor="text1"/>
                <w:sz w:val="20"/>
                <w:szCs w:val="20"/>
              </w:rPr>
              <w:t>xx.xxx.xxx</w:t>
            </w:r>
            <w:proofErr w:type="spellEnd"/>
          </w:p>
        </w:tc>
        <w:tc>
          <w:tcPr>
            <w:tcW w:w="366" w:type="dxa"/>
            <w:vAlign w:val="center"/>
          </w:tcPr>
          <w:p w14:paraId="493A6C09" w14:textId="77777777" w:rsidR="00AA5BAC" w:rsidRPr="00473C29" w:rsidRDefault="00AA5BAC" w:rsidP="00D72BDB">
            <w:pPr>
              <w:widowControl w:val="0"/>
              <w:pBdr>
                <w:top w:val="nil"/>
                <w:left w:val="nil"/>
                <w:bottom w:val="nil"/>
                <w:right w:val="nil"/>
                <w:between w:val="nil"/>
              </w:pBdr>
              <w:spacing w:after="0" w:line="240" w:lineRule="auto"/>
              <w:jc w:val="center"/>
              <w:rPr>
                <w:rFonts w:ascii="Bookman Old Style" w:eastAsia="Bookman Old Style" w:hAnsi="Bookman Old Style" w:cs="Bookman Old Style"/>
                <w:b/>
                <w:bCs/>
                <w:color w:val="000000" w:themeColor="text1"/>
                <w:sz w:val="20"/>
                <w:szCs w:val="20"/>
              </w:rPr>
            </w:pPr>
          </w:p>
        </w:tc>
        <w:tc>
          <w:tcPr>
            <w:tcW w:w="1406" w:type="dxa"/>
            <w:gridSpan w:val="2"/>
            <w:tcBorders>
              <w:top w:val="single" w:sz="4" w:space="0" w:color="auto"/>
              <w:bottom w:val="single" w:sz="4" w:space="0" w:color="auto"/>
            </w:tcBorders>
            <w:vAlign w:val="center"/>
          </w:tcPr>
          <w:p w14:paraId="614F673D" w14:textId="77777777" w:rsidR="00AA5BAC" w:rsidRPr="00473C29" w:rsidRDefault="00AA5BAC" w:rsidP="00EA7764">
            <w:pPr>
              <w:widowControl w:val="0"/>
              <w:spacing w:after="0" w:line="240" w:lineRule="auto"/>
              <w:ind w:left="6"/>
              <w:jc w:val="center"/>
              <w:rPr>
                <w:rFonts w:ascii="Bookman Old Style" w:eastAsia="Bookman Old Style" w:hAnsi="Bookman Old Style" w:cs="Bookman Old Style"/>
                <w:b/>
                <w:bCs/>
                <w:color w:val="000000" w:themeColor="text1"/>
                <w:sz w:val="20"/>
                <w:szCs w:val="20"/>
              </w:rPr>
            </w:pPr>
            <w:r w:rsidRPr="00473C29">
              <w:rPr>
                <w:rFonts w:ascii="Bookman Old Style" w:eastAsia="Bookman Old Style" w:hAnsi="Bookman Old Style" w:cs="Bookman Old Style"/>
                <w:b/>
                <w:bCs/>
                <w:color w:val="000000" w:themeColor="text1"/>
                <w:sz w:val="20"/>
                <w:szCs w:val="20"/>
              </w:rPr>
              <w:t>xx.xxx.xxx</w:t>
            </w:r>
          </w:p>
        </w:tc>
      </w:tr>
      <w:tr w:rsidR="00AA5BAC" w:rsidRPr="00763217" w14:paraId="44E4D1C3" w14:textId="77777777" w:rsidTr="00EA7764">
        <w:trPr>
          <w:trHeight w:val="346"/>
        </w:trPr>
        <w:tc>
          <w:tcPr>
            <w:tcW w:w="7018" w:type="dxa"/>
            <w:vAlign w:val="center"/>
          </w:tcPr>
          <w:p w14:paraId="193D0757" w14:textId="77777777" w:rsidR="00AA5BAC" w:rsidRPr="00763217" w:rsidRDefault="00AA5BAC" w:rsidP="00473C29">
            <w:pPr>
              <w:widowControl w:val="0"/>
              <w:pBdr>
                <w:top w:val="nil"/>
                <w:left w:val="nil"/>
                <w:bottom w:val="nil"/>
                <w:right w:val="nil"/>
                <w:between w:val="nil"/>
              </w:pBdr>
              <w:spacing w:after="0" w:line="240" w:lineRule="auto"/>
              <w:rPr>
                <w:rFonts w:ascii="Bookman Old Style" w:eastAsia="Bookman Old Style" w:hAnsi="Bookman Old Style" w:cs="Bookman Old Style"/>
                <w:b/>
                <w:bCs/>
                <w:color w:val="000000" w:themeColor="text1"/>
                <w:sz w:val="20"/>
                <w:szCs w:val="20"/>
              </w:rPr>
            </w:pPr>
            <w:r w:rsidRPr="00763217">
              <w:rPr>
                <w:rFonts w:ascii="Bookman Old Style" w:eastAsia="Bookman Old Style" w:hAnsi="Bookman Old Style" w:cs="Bookman Old Style"/>
                <w:b/>
                <w:bCs/>
                <w:color w:val="000000" w:themeColor="text1"/>
                <w:sz w:val="20"/>
                <w:szCs w:val="20"/>
              </w:rPr>
              <w:t>TOTAL ASET</w:t>
            </w:r>
          </w:p>
        </w:tc>
        <w:tc>
          <w:tcPr>
            <w:tcW w:w="1405" w:type="dxa"/>
            <w:tcBorders>
              <w:top w:val="single" w:sz="4" w:space="0" w:color="auto"/>
              <w:bottom w:val="single" w:sz="4" w:space="0" w:color="auto"/>
            </w:tcBorders>
            <w:vAlign w:val="center"/>
          </w:tcPr>
          <w:p w14:paraId="554F61DB" w14:textId="77777777" w:rsidR="00AA5BAC" w:rsidRPr="00763217" w:rsidRDefault="00AA5BAC" w:rsidP="00D72BDB">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b/>
                <w:bCs/>
                <w:color w:val="000000" w:themeColor="text1"/>
                <w:sz w:val="20"/>
                <w:szCs w:val="20"/>
              </w:rPr>
            </w:pPr>
            <w:r w:rsidRPr="00763217">
              <w:rPr>
                <w:rFonts w:ascii="Bookman Old Style" w:eastAsia="Bookman Old Style" w:hAnsi="Bookman Old Style" w:cs="Bookman Old Style"/>
                <w:b/>
                <w:bCs/>
                <w:color w:val="000000" w:themeColor="text1"/>
                <w:sz w:val="20"/>
                <w:szCs w:val="20"/>
              </w:rPr>
              <w:t>xx.xxx.xxx</w:t>
            </w:r>
          </w:p>
        </w:tc>
        <w:tc>
          <w:tcPr>
            <w:tcW w:w="366" w:type="dxa"/>
            <w:vAlign w:val="center"/>
          </w:tcPr>
          <w:p w14:paraId="6169F2D0" w14:textId="77777777" w:rsidR="00AA5BAC" w:rsidRPr="00763217" w:rsidRDefault="00AA5BAC" w:rsidP="00D72BDB">
            <w:pPr>
              <w:widowControl w:val="0"/>
              <w:pBdr>
                <w:top w:val="nil"/>
                <w:left w:val="nil"/>
                <w:bottom w:val="nil"/>
                <w:right w:val="nil"/>
                <w:between w:val="nil"/>
              </w:pBdr>
              <w:spacing w:after="0" w:line="240" w:lineRule="auto"/>
              <w:jc w:val="center"/>
              <w:rPr>
                <w:rFonts w:ascii="Bookman Old Style" w:eastAsia="Bookman Old Style" w:hAnsi="Bookman Old Style" w:cs="Bookman Old Style"/>
                <w:b/>
                <w:bCs/>
                <w:color w:val="000000" w:themeColor="text1"/>
                <w:sz w:val="20"/>
                <w:szCs w:val="20"/>
              </w:rPr>
            </w:pPr>
          </w:p>
        </w:tc>
        <w:tc>
          <w:tcPr>
            <w:tcW w:w="1406" w:type="dxa"/>
            <w:gridSpan w:val="2"/>
            <w:tcBorders>
              <w:top w:val="single" w:sz="4" w:space="0" w:color="auto"/>
              <w:bottom w:val="single" w:sz="4" w:space="0" w:color="auto"/>
            </w:tcBorders>
            <w:vAlign w:val="center"/>
          </w:tcPr>
          <w:p w14:paraId="3894F0C0" w14:textId="77777777" w:rsidR="00AA5BAC" w:rsidRPr="00763217" w:rsidRDefault="00AA5BAC" w:rsidP="00EA7764">
            <w:pPr>
              <w:widowControl w:val="0"/>
              <w:spacing w:after="0" w:line="240" w:lineRule="auto"/>
              <w:ind w:left="6"/>
              <w:jc w:val="center"/>
              <w:rPr>
                <w:rFonts w:ascii="Bookman Old Style" w:eastAsia="Bookman Old Style" w:hAnsi="Bookman Old Style" w:cs="Bookman Old Style"/>
                <w:b/>
                <w:bCs/>
                <w:color w:val="000000" w:themeColor="text1"/>
                <w:sz w:val="20"/>
                <w:szCs w:val="20"/>
              </w:rPr>
            </w:pPr>
            <w:r w:rsidRPr="00763217">
              <w:rPr>
                <w:rFonts w:ascii="Bookman Old Style" w:eastAsia="Bookman Old Style" w:hAnsi="Bookman Old Style" w:cs="Bookman Old Style"/>
                <w:b/>
                <w:bCs/>
                <w:color w:val="000000" w:themeColor="text1"/>
                <w:sz w:val="20"/>
                <w:szCs w:val="20"/>
              </w:rPr>
              <w:t>xx.xxx.xxx</w:t>
            </w:r>
          </w:p>
        </w:tc>
      </w:tr>
      <w:tr w:rsidR="00AA5BAC" w:rsidRPr="00763217" w14:paraId="50DA9C15" w14:textId="77777777" w:rsidTr="003D568D">
        <w:trPr>
          <w:trHeight w:val="167"/>
        </w:trPr>
        <w:tc>
          <w:tcPr>
            <w:tcW w:w="7018" w:type="dxa"/>
          </w:tcPr>
          <w:p w14:paraId="195001C8" w14:textId="77777777" w:rsidR="00AA5BAC" w:rsidRPr="00763217" w:rsidRDefault="00AA5BAC" w:rsidP="00473C29">
            <w:pPr>
              <w:widowControl w:val="0"/>
              <w:pBdr>
                <w:top w:val="nil"/>
                <w:left w:val="nil"/>
                <w:bottom w:val="nil"/>
                <w:right w:val="nil"/>
                <w:between w:val="nil"/>
              </w:pBdr>
              <w:spacing w:after="0" w:line="240" w:lineRule="auto"/>
              <w:ind w:left="97"/>
              <w:rPr>
                <w:rFonts w:ascii="Bookman Old Style" w:eastAsia="Bookman Old Style" w:hAnsi="Bookman Old Style" w:cs="Bookman Old Style"/>
                <w:b/>
                <w:color w:val="000000" w:themeColor="text1"/>
                <w:sz w:val="20"/>
                <w:szCs w:val="20"/>
              </w:rPr>
            </w:pPr>
          </w:p>
        </w:tc>
        <w:tc>
          <w:tcPr>
            <w:tcW w:w="1405" w:type="dxa"/>
            <w:tcBorders>
              <w:top w:val="single" w:sz="4" w:space="0" w:color="auto"/>
            </w:tcBorders>
          </w:tcPr>
          <w:p w14:paraId="2D610443" w14:textId="77777777" w:rsidR="00AA5BAC" w:rsidRPr="00EA7764" w:rsidRDefault="00AA5BAC" w:rsidP="00473C29">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b/>
                <w:color w:val="000000" w:themeColor="text1"/>
                <w:sz w:val="8"/>
                <w:szCs w:val="8"/>
              </w:rPr>
            </w:pPr>
          </w:p>
        </w:tc>
        <w:tc>
          <w:tcPr>
            <w:tcW w:w="366" w:type="dxa"/>
          </w:tcPr>
          <w:p w14:paraId="7DED576D" w14:textId="77777777" w:rsidR="00AA5BAC" w:rsidRPr="00763217" w:rsidRDefault="00AA5BAC" w:rsidP="00473C29">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gridSpan w:val="2"/>
            <w:tcBorders>
              <w:top w:val="single" w:sz="4" w:space="0" w:color="auto"/>
            </w:tcBorders>
          </w:tcPr>
          <w:p w14:paraId="153FEFAE" w14:textId="77777777" w:rsidR="00AA5BAC" w:rsidRPr="00763217" w:rsidRDefault="00AA5BAC" w:rsidP="00473C29">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b/>
                <w:color w:val="000000" w:themeColor="text1"/>
                <w:sz w:val="20"/>
                <w:szCs w:val="20"/>
              </w:rPr>
            </w:pPr>
          </w:p>
        </w:tc>
      </w:tr>
      <w:tr w:rsidR="00AA5BAC" w:rsidRPr="00763217" w14:paraId="28C22EB2" w14:textId="77777777" w:rsidTr="003D568D">
        <w:trPr>
          <w:trHeight w:val="263"/>
          <w:tblHeader/>
        </w:trPr>
        <w:tc>
          <w:tcPr>
            <w:tcW w:w="7018" w:type="dxa"/>
          </w:tcPr>
          <w:p w14:paraId="1D4ADDD8" w14:textId="77777777" w:rsidR="00AA5BAC" w:rsidRPr="00763217" w:rsidRDefault="00AA5BAC" w:rsidP="00473C29">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5" w:type="dxa"/>
          </w:tcPr>
          <w:p w14:paraId="5C2D5F84" w14:textId="167FA8F8" w:rsidR="00AA5BAC" w:rsidRPr="00763217" w:rsidRDefault="00AA5BAC" w:rsidP="003D568D">
            <w:pPr>
              <w:widowControl w:val="0"/>
              <w:tabs>
                <w:tab w:val="left" w:pos="642"/>
                <w:tab w:val="left" w:pos="1559"/>
              </w:tabs>
              <w:spacing w:after="0" w:line="240" w:lineRule="auto"/>
              <w:ind w:left="6"/>
              <w:jc w:val="center"/>
              <w:rPr>
                <w:rFonts w:ascii="Bookman Old Style" w:eastAsia="Bookman Old Style" w:hAnsi="Bookman Old Style" w:cs="Bookman Old Style"/>
                <w:b/>
                <w:bCs/>
                <w:color w:val="000000" w:themeColor="text1"/>
                <w:sz w:val="20"/>
                <w:szCs w:val="20"/>
              </w:rPr>
            </w:pPr>
          </w:p>
        </w:tc>
        <w:tc>
          <w:tcPr>
            <w:tcW w:w="366" w:type="dxa"/>
          </w:tcPr>
          <w:p w14:paraId="53B61FB2" w14:textId="77777777" w:rsidR="00AA5BAC" w:rsidRPr="00763217" w:rsidRDefault="00AA5BAC" w:rsidP="00473C29">
            <w:pPr>
              <w:widowControl w:val="0"/>
              <w:pBdr>
                <w:top w:val="nil"/>
                <w:left w:val="nil"/>
                <w:bottom w:val="nil"/>
                <w:right w:val="nil"/>
                <w:between w:val="nil"/>
              </w:pBdr>
              <w:spacing w:after="0" w:line="240" w:lineRule="auto"/>
              <w:jc w:val="center"/>
              <w:rPr>
                <w:rFonts w:ascii="Bookman Old Style" w:eastAsia="Bookman Old Style" w:hAnsi="Bookman Old Style" w:cs="Bookman Old Style"/>
                <w:b/>
                <w:bCs/>
                <w:color w:val="000000" w:themeColor="text1"/>
                <w:sz w:val="20"/>
                <w:szCs w:val="20"/>
              </w:rPr>
            </w:pPr>
          </w:p>
        </w:tc>
        <w:tc>
          <w:tcPr>
            <w:tcW w:w="1406" w:type="dxa"/>
            <w:gridSpan w:val="2"/>
          </w:tcPr>
          <w:p w14:paraId="0CEADA37" w14:textId="3A81F9F4" w:rsidR="00AA5BAC" w:rsidRPr="00763217" w:rsidRDefault="00AA5BAC" w:rsidP="00473C29">
            <w:pPr>
              <w:widowControl w:val="0"/>
              <w:pBdr>
                <w:top w:val="nil"/>
                <w:left w:val="nil"/>
                <w:bottom w:val="nil"/>
                <w:right w:val="nil"/>
                <w:between w:val="nil"/>
              </w:pBdr>
              <w:spacing w:after="0" w:line="240" w:lineRule="auto"/>
              <w:ind w:left="3"/>
              <w:jc w:val="center"/>
              <w:rPr>
                <w:rFonts w:ascii="Bookman Old Style" w:eastAsia="Bookman Old Style" w:hAnsi="Bookman Old Style" w:cs="Bookman Old Style"/>
                <w:b/>
                <w:bCs/>
                <w:color w:val="000000" w:themeColor="text1"/>
                <w:sz w:val="20"/>
                <w:szCs w:val="20"/>
              </w:rPr>
            </w:pPr>
          </w:p>
        </w:tc>
      </w:tr>
      <w:tr w:rsidR="00AA5BAC" w:rsidRPr="00763217" w14:paraId="7BC3ED5B" w14:textId="77777777" w:rsidTr="00EA7764">
        <w:trPr>
          <w:trHeight w:val="347"/>
        </w:trPr>
        <w:tc>
          <w:tcPr>
            <w:tcW w:w="7018" w:type="dxa"/>
          </w:tcPr>
          <w:p w14:paraId="71D1534C" w14:textId="77777777" w:rsidR="00AA5BAC" w:rsidRPr="00763217" w:rsidRDefault="00AA5BAC" w:rsidP="00473C29">
            <w:pPr>
              <w:widowControl w:val="0"/>
              <w:pBdr>
                <w:top w:val="nil"/>
                <w:left w:val="nil"/>
                <w:bottom w:val="nil"/>
                <w:right w:val="nil"/>
                <w:between w:val="nil"/>
              </w:pBdr>
              <w:spacing w:after="0" w:line="240" w:lineRule="auto"/>
              <w:ind w:left="97"/>
              <w:rPr>
                <w:rFonts w:ascii="Bookman Old Style" w:eastAsia="Bookman Old Style" w:hAnsi="Bookman Old Style" w:cs="Bookman Old Style"/>
                <w:b/>
                <w:bCs/>
                <w:color w:val="000000" w:themeColor="text1"/>
                <w:sz w:val="20"/>
                <w:szCs w:val="20"/>
                <w:u w:val="single"/>
              </w:rPr>
            </w:pPr>
            <w:r w:rsidRPr="00763217">
              <w:rPr>
                <w:rFonts w:ascii="Bookman Old Style" w:eastAsia="Bookman Old Style" w:hAnsi="Bookman Old Style" w:cs="Bookman Old Style"/>
                <w:b/>
                <w:bCs/>
                <w:color w:val="000000" w:themeColor="text1"/>
                <w:sz w:val="20"/>
                <w:szCs w:val="20"/>
                <w:u w:val="single"/>
              </w:rPr>
              <w:t>LIABILITAS DAN EKUITAS</w:t>
            </w:r>
          </w:p>
        </w:tc>
        <w:tc>
          <w:tcPr>
            <w:tcW w:w="1405" w:type="dxa"/>
          </w:tcPr>
          <w:p w14:paraId="06758592"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c>
          <w:tcPr>
            <w:tcW w:w="366" w:type="dxa"/>
          </w:tcPr>
          <w:p w14:paraId="6591E85C"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c>
          <w:tcPr>
            <w:tcW w:w="1406" w:type="dxa"/>
            <w:gridSpan w:val="2"/>
          </w:tcPr>
          <w:p w14:paraId="298C05B6"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r>
      <w:tr w:rsidR="00AA5BAC" w:rsidRPr="00763217" w14:paraId="294AC9A1" w14:textId="77777777" w:rsidTr="00EA7764">
        <w:trPr>
          <w:trHeight w:val="347"/>
        </w:trPr>
        <w:tc>
          <w:tcPr>
            <w:tcW w:w="7018" w:type="dxa"/>
          </w:tcPr>
          <w:p w14:paraId="5A63477E" w14:textId="77777777" w:rsidR="00AA5BAC" w:rsidRPr="00763217" w:rsidRDefault="00AA5BAC" w:rsidP="00473C29">
            <w:pPr>
              <w:widowControl w:val="0"/>
              <w:pBdr>
                <w:top w:val="nil"/>
                <w:left w:val="nil"/>
                <w:bottom w:val="nil"/>
                <w:right w:val="nil"/>
                <w:between w:val="nil"/>
              </w:pBdr>
              <w:spacing w:after="0" w:line="240" w:lineRule="auto"/>
              <w:ind w:left="97"/>
              <w:rPr>
                <w:rFonts w:ascii="Bookman Old Style" w:eastAsia="Bookman Old Style" w:hAnsi="Bookman Old Style" w:cs="Bookman Old Style"/>
                <w:b/>
                <w:bCs/>
                <w:color w:val="000000" w:themeColor="text1"/>
                <w:sz w:val="20"/>
                <w:szCs w:val="20"/>
              </w:rPr>
            </w:pPr>
            <w:r w:rsidRPr="00763217">
              <w:rPr>
                <w:rFonts w:ascii="Bookman Old Style" w:eastAsia="Bookman Old Style" w:hAnsi="Bookman Old Style" w:cs="Bookman Old Style"/>
                <w:b/>
                <w:bCs/>
                <w:color w:val="000000" w:themeColor="text1"/>
                <w:sz w:val="20"/>
                <w:szCs w:val="20"/>
              </w:rPr>
              <w:t>LIABILITAS</w:t>
            </w:r>
          </w:p>
        </w:tc>
        <w:tc>
          <w:tcPr>
            <w:tcW w:w="1405" w:type="dxa"/>
          </w:tcPr>
          <w:p w14:paraId="2DBAA602"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c>
          <w:tcPr>
            <w:tcW w:w="366" w:type="dxa"/>
          </w:tcPr>
          <w:p w14:paraId="6C7F7084"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c>
          <w:tcPr>
            <w:tcW w:w="1406" w:type="dxa"/>
            <w:gridSpan w:val="2"/>
          </w:tcPr>
          <w:p w14:paraId="700C7754"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r>
      <w:tr w:rsidR="00AA5BAC" w:rsidRPr="00763217" w14:paraId="482FD9D2" w14:textId="77777777" w:rsidTr="00EA7764">
        <w:trPr>
          <w:trHeight w:val="347"/>
        </w:trPr>
        <w:tc>
          <w:tcPr>
            <w:tcW w:w="7018" w:type="dxa"/>
          </w:tcPr>
          <w:p w14:paraId="3525DF8F" w14:textId="77777777" w:rsidR="00AA5BAC" w:rsidRPr="00763217" w:rsidRDefault="00AA5BAC" w:rsidP="00473C29">
            <w:pPr>
              <w:widowControl w:val="0"/>
              <w:pBdr>
                <w:top w:val="nil"/>
                <w:left w:val="nil"/>
                <w:bottom w:val="nil"/>
                <w:right w:val="nil"/>
                <w:between w:val="nil"/>
              </w:pBdr>
              <w:spacing w:after="0" w:line="240" w:lineRule="auto"/>
              <w:ind w:left="97"/>
              <w:rPr>
                <w:rFonts w:ascii="Bookman Old Style" w:eastAsia="Bookman Old Style" w:hAnsi="Bookman Old Style" w:cs="Bookman Old Style"/>
                <w:b/>
                <w:bCs/>
                <w:color w:val="000000" w:themeColor="text1"/>
                <w:sz w:val="20"/>
                <w:szCs w:val="20"/>
              </w:rPr>
            </w:pPr>
            <w:r w:rsidRPr="00763217">
              <w:rPr>
                <w:rFonts w:ascii="Bookman Old Style" w:eastAsia="Bookman Old Style" w:hAnsi="Bookman Old Style" w:cs="Bookman Old Style"/>
                <w:b/>
                <w:bCs/>
                <w:color w:val="000000" w:themeColor="text1"/>
                <w:sz w:val="20"/>
                <w:szCs w:val="20"/>
              </w:rPr>
              <w:t>Liabilitas Jangka Pendek</w:t>
            </w:r>
          </w:p>
        </w:tc>
        <w:tc>
          <w:tcPr>
            <w:tcW w:w="1405" w:type="dxa"/>
          </w:tcPr>
          <w:p w14:paraId="08FE4206"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c>
          <w:tcPr>
            <w:tcW w:w="366" w:type="dxa"/>
          </w:tcPr>
          <w:p w14:paraId="1D37A830"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c>
          <w:tcPr>
            <w:tcW w:w="1406" w:type="dxa"/>
            <w:gridSpan w:val="2"/>
          </w:tcPr>
          <w:p w14:paraId="7B3C0244"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r>
      <w:tr w:rsidR="00AA5BAC" w:rsidRPr="00763217" w14:paraId="5C07C223" w14:textId="77777777" w:rsidTr="00EA7764">
        <w:trPr>
          <w:trHeight w:val="347"/>
        </w:trPr>
        <w:tc>
          <w:tcPr>
            <w:tcW w:w="7018" w:type="dxa"/>
          </w:tcPr>
          <w:p w14:paraId="6EC43583"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Utang usaha</w:t>
            </w:r>
          </w:p>
        </w:tc>
        <w:tc>
          <w:tcPr>
            <w:tcW w:w="1405" w:type="dxa"/>
          </w:tcPr>
          <w:p w14:paraId="7845D5D4"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c>
          <w:tcPr>
            <w:tcW w:w="366" w:type="dxa"/>
          </w:tcPr>
          <w:p w14:paraId="2A290DF1"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bCs/>
                <w:color w:val="000000" w:themeColor="text1"/>
                <w:sz w:val="20"/>
                <w:szCs w:val="20"/>
              </w:rPr>
            </w:pPr>
          </w:p>
        </w:tc>
        <w:tc>
          <w:tcPr>
            <w:tcW w:w="1406" w:type="dxa"/>
            <w:gridSpan w:val="2"/>
          </w:tcPr>
          <w:p w14:paraId="0408ADFF"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r>
      <w:tr w:rsidR="00AA5BAC" w:rsidRPr="00763217" w14:paraId="11597D12" w14:textId="77777777" w:rsidTr="00EA7764">
        <w:trPr>
          <w:trHeight w:val="340"/>
        </w:trPr>
        <w:tc>
          <w:tcPr>
            <w:tcW w:w="7018" w:type="dxa"/>
          </w:tcPr>
          <w:p w14:paraId="30AFA2E4"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bCs/>
                <w:color w:val="000000" w:themeColor="text1"/>
                <w:sz w:val="20"/>
                <w:szCs w:val="20"/>
              </w:rPr>
              <w:t>Beban akrual</w:t>
            </w:r>
          </w:p>
        </w:tc>
        <w:tc>
          <w:tcPr>
            <w:tcW w:w="1405" w:type="dxa"/>
          </w:tcPr>
          <w:p w14:paraId="5D08C710"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c>
          <w:tcPr>
            <w:tcW w:w="366" w:type="dxa"/>
          </w:tcPr>
          <w:p w14:paraId="34C9A088" w14:textId="77777777" w:rsidR="00AA5BAC" w:rsidRPr="00763217" w:rsidRDefault="00AA5BAC" w:rsidP="00473C29">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6" w:type="dxa"/>
            <w:gridSpan w:val="2"/>
          </w:tcPr>
          <w:p w14:paraId="36205494" w14:textId="77777777" w:rsidR="00AA5BAC" w:rsidRPr="00763217" w:rsidRDefault="00AA5BAC" w:rsidP="00473C29">
            <w:pPr>
              <w:widowControl w:val="0"/>
              <w:pBdr>
                <w:top w:val="nil"/>
                <w:left w:val="nil"/>
                <w:bottom w:val="nil"/>
                <w:right w:val="nil"/>
                <w:between w:val="nil"/>
              </w:pBdr>
              <w:spacing w:after="0" w:line="240" w:lineRule="auto"/>
              <w:ind w:left="8"/>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r>
      <w:tr w:rsidR="00AA5BAC" w:rsidRPr="00763217" w14:paraId="10A353BB" w14:textId="77777777" w:rsidTr="00EA7764">
        <w:trPr>
          <w:trHeight w:val="340"/>
        </w:trPr>
        <w:tc>
          <w:tcPr>
            <w:tcW w:w="7018" w:type="dxa"/>
          </w:tcPr>
          <w:p w14:paraId="311FE412"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Utang pajak</w:t>
            </w:r>
          </w:p>
        </w:tc>
        <w:tc>
          <w:tcPr>
            <w:tcW w:w="1405" w:type="dxa"/>
          </w:tcPr>
          <w:p w14:paraId="2F7D59C9"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c>
          <w:tcPr>
            <w:tcW w:w="366" w:type="dxa"/>
          </w:tcPr>
          <w:p w14:paraId="76EA464A" w14:textId="77777777" w:rsidR="00AA5BAC" w:rsidRPr="00763217" w:rsidRDefault="00AA5BAC" w:rsidP="00473C29">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6" w:type="dxa"/>
            <w:gridSpan w:val="2"/>
          </w:tcPr>
          <w:p w14:paraId="14976FA9" w14:textId="77777777" w:rsidR="00AA5BAC" w:rsidRPr="00763217" w:rsidRDefault="00AA5BAC" w:rsidP="00473C29">
            <w:pPr>
              <w:widowControl w:val="0"/>
              <w:pBdr>
                <w:top w:val="nil"/>
                <w:left w:val="nil"/>
                <w:bottom w:val="nil"/>
                <w:right w:val="nil"/>
                <w:between w:val="nil"/>
              </w:pBdr>
              <w:spacing w:after="0" w:line="240" w:lineRule="auto"/>
              <w:ind w:left="8"/>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r>
      <w:tr w:rsidR="00AA5BAC" w:rsidRPr="00763217" w14:paraId="3E667E20" w14:textId="77777777" w:rsidTr="00EA7764">
        <w:trPr>
          <w:trHeight w:val="340"/>
        </w:trPr>
        <w:tc>
          <w:tcPr>
            <w:tcW w:w="7018" w:type="dxa"/>
          </w:tcPr>
          <w:p w14:paraId="64CFDC49" w14:textId="77777777" w:rsidR="00AA5BAC" w:rsidRPr="00763217" w:rsidRDefault="00AA5BAC" w:rsidP="00473C29">
            <w:pPr>
              <w:widowControl w:val="0"/>
              <w:pBdr>
                <w:top w:val="nil"/>
                <w:left w:val="nil"/>
                <w:bottom w:val="nil"/>
                <w:right w:val="nil"/>
                <w:between w:val="nil"/>
              </w:pBdr>
              <w:spacing w:after="0" w:line="240" w:lineRule="auto"/>
              <w:ind w:left="97" w:firstLine="216"/>
              <w:jc w:val="both"/>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Liabilitas imbalan kerja jangka pendek</w:t>
            </w:r>
          </w:p>
        </w:tc>
        <w:tc>
          <w:tcPr>
            <w:tcW w:w="1405" w:type="dxa"/>
          </w:tcPr>
          <w:p w14:paraId="1542D4EF"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c>
          <w:tcPr>
            <w:tcW w:w="366" w:type="dxa"/>
          </w:tcPr>
          <w:p w14:paraId="3FEF8454" w14:textId="77777777" w:rsidR="00AA5BAC" w:rsidRPr="00763217" w:rsidRDefault="00AA5BAC" w:rsidP="00473C29">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6" w:type="dxa"/>
            <w:gridSpan w:val="2"/>
          </w:tcPr>
          <w:p w14:paraId="62B46A7F" w14:textId="77777777" w:rsidR="00AA5BAC" w:rsidRPr="00763217" w:rsidRDefault="00AA5BAC" w:rsidP="00473C29">
            <w:pPr>
              <w:widowControl w:val="0"/>
              <w:pBdr>
                <w:top w:val="nil"/>
                <w:left w:val="nil"/>
                <w:bottom w:val="nil"/>
                <w:right w:val="nil"/>
                <w:between w:val="nil"/>
              </w:pBdr>
              <w:spacing w:after="0" w:line="240" w:lineRule="auto"/>
              <w:ind w:left="8"/>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r>
      <w:tr w:rsidR="00AA5BAC" w:rsidRPr="00763217" w14:paraId="51742594" w14:textId="77777777" w:rsidTr="00EA7764">
        <w:trPr>
          <w:trHeight w:val="340"/>
        </w:trPr>
        <w:tc>
          <w:tcPr>
            <w:tcW w:w="7018" w:type="dxa"/>
          </w:tcPr>
          <w:p w14:paraId="7D01725B" w14:textId="77777777" w:rsidR="00AA5BAC" w:rsidRPr="00763217" w:rsidRDefault="00AA5BAC" w:rsidP="00473C29">
            <w:pPr>
              <w:widowControl w:val="0"/>
              <w:pBdr>
                <w:top w:val="nil"/>
                <w:left w:val="nil"/>
                <w:bottom w:val="nil"/>
                <w:right w:val="nil"/>
                <w:between w:val="nil"/>
              </w:pBdr>
              <w:spacing w:after="0" w:line="240" w:lineRule="auto"/>
              <w:ind w:left="97" w:firstLine="216"/>
              <w:jc w:val="both"/>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Bagian lancar atas liabilitas jangka panjang</w:t>
            </w:r>
          </w:p>
        </w:tc>
        <w:tc>
          <w:tcPr>
            <w:tcW w:w="1405" w:type="dxa"/>
          </w:tcPr>
          <w:p w14:paraId="3B8CFA01"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c>
          <w:tcPr>
            <w:tcW w:w="366" w:type="dxa"/>
          </w:tcPr>
          <w:p w14:paraId="2A5FD666" w14:textId="77777777" w:rsidR="00AA5BAC" w:rsidRPr="00763217" w:rsidRDefault="00AA5BAC" w:rsidP="00473C29">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6" w:type="dxa"/>
            <w:gridSpan w:val="2"/>
          </w:tcPr>
          <w:p w14:paraId="39B0DF52" w14:textId="77777777" w:rsidR="00AA5BAC" w:rsidRPr="00763217" w:rsidRDefault="00AA5BAC" w:rsidP="00473C29">
            <w:pPr>
              <w:widowControl w:val="0"/>
              <w:pBdr>
                <w:top w:val="nil"/>
                <w:left w:val="nil"/>
                <w:bottom w:val="nil"/>
                <w:right w:val="nil"/>
                <w:between w:val="nil"/>
              </w:pBdr>
              <w:spacing w:after="0" w:line="240" w:lineRule="auto"/>
              <w:ind w:left="8"/>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r>
      <w:tr w:rsidR="00AA5BAC" w:rsidRPr="00763217" w14:paraId="2D619521" w14:textId="77777777" w:rsidTr="00EA7764">
        <w:trPr>
          <w:trHeight w:val="340"/>
        </w:trPr>
        <w:tc>
          <w:tcPr>
            <w:tcW w:w="7018" w:type="dxa"/>
          </w:tcPr>
          <w:p w14:paraId="6FD281F8" w14:textId="77777777" w:rsidR="00AA5BAC" w:rsidRPr="00763217" w:rsidRDefault="00AA5BAC" w:rsidP="00473C29">
            <w:pPr>
              <w:widowControl w:val="0"/>
              <w:pBdr>
                <w:top w:val="nil"/>
                <w:left w:val="nil"/>
                <w:bottom w:val="nil"/>
                <w:right w:val="nil"/>
                <w:between w:val="nil"/>
              </w:pBdr>
              <w:spacing w:after="0" w:line="240" w:lineRule="auto"/>
              <w:ind w:left="97" w:firstLine="216"/>
              <w:jc w:val="both"/>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Liabilitas keuangan jangka pendek lainnya</w:t>
            </w:r>
          </w:p>
        </w:tc>
        <w:tc>
          <w:tcPr>
            <w:tcW w:w="1405" w:type="dxa"/>
          </w:tcPr>
          <w:p w14:paraId="79D0F3D0"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c>
          <w:tcPr>
            <w:tcW w:w="366" w:type="dxa"/>
          </w:tcPr>
          <w:p w14:paraId="602661FB" w14:textId="77777777" w:rsidR="00AA5BAC" w:rsidRPr="00763217" w:rsidRDefault="00AA5BAC" w:rsidP="00473C29">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6" w:type="dxa"/>
            <w:gridSpan w:val="2"/>
          </w:tcPr>
          <w:p w14:paraId="3B89B7EB" w14:textId="77777777" w:rsidR="00AA5BAC" w:rsidRPr="00763217" w:rsidRDefault="00AA5BAC" w:rsidP="00473C29">
            <w:pPr>
              <w:widowControl w:val="0"/>
              <w:pBdr>
                <w:top w:val="nil"/>
                <w:left w:val="nil"/>
                <w:bottom w:val="nil"/>
                <w:right w:val="nil"/>
                <w:between w:val="nil"/>
              </w:pBdr>
              <w:spacing w:after="0" w:line="240" w:lineRule="auto"/>
              <w:ind w:left="8"/>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r>
      <w:tr w:rsidR="00AA5BAC" w:rsidRPr="00763217" w14:paraId="2DDF84DD" w14:textId="77777777" w:rsidTr="00EA7764">
        <w:trPr>
          <w:trHeight w:val="340"/>
        </w:trPr>
        <w:tc>
          <w:tcPr>
            <w:tcW w:w="7018" w:type="dxa"/>
          </w:tcPr>
          <w:p w14:paraId="13A2D5E7" w14:textId="77777777" w:rsidR="00AA5BAC" w:rsidRPr="00763217" w:rsidRDefault="00AA5BAC" w:rsidP="00473C29">
            <w:pPr>
              <w:widowControl w:val="0"/>
              <w:pBdr>
                <w:top w:val="nil"/>
                <w:left w:val="nil"/>
                <w:bottom w:val="nil"/>
                <w:right w:val="nil"/>
                <w:between w:val="nil"/>
              </w:pBdr>
              <w:spacing w:after="0" w:line="240" w:lineRule="auto"/>
              <w:ind w:left="313" w:right="958"/>
              <w:jc w:val="both"/>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Liabilitas atas pembayaran berbasis saham jangka pendek</w:t>
            </w:r>
          </w:p>
        </w:tc>
        <w:tc>
          <w:tcPr>
            <w:tcW w:w="1405" w:type="dxa"/>
          </w:tcPr>
          <w:p w14:paraId="68F4BA42"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c>
          <w:tcPr>
            <w:tcW w:w="366" w:type="dxa"/>
          </w:tcPr>
          <w:p w14:paraId="0F9A70CA" w14:textId="77777777" w:rsidR="00AA5BAC" w:rsidRPr="00763217" w:rsidRDefault="00AA5BAC" w:rsidP="00473C29">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6" w:type="dxa"/>
            <w:gridSpan w:val="2"/>
          </w:tcPr>
          <w:p w14:paraId="32E59DB2" w14:textId="77777777" w:rsidR="00AA5BAC" w:rsidRPr="00763217" w:rsidRDefault="00AA5BAC" w:rsidP="00473C29">
            <w:pPr>
              <w:widowControl w:val="0"/>
              <w:pBdr>
                <w:top w:val="nil"/>
                <w:left w:val="nil"/>
                <w:bottom w:val="nil"/>
                <w:right w:val="nil"/>
                <w:between w:val="nil"/>
              </w:pBdr>
              <w:spacing w:after="0" w:line="240" w:lineRule="auto"/>
              <w:ind w:left="8"/>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r>
      <w:tr w:rsidR="00AA5BAC" w:rsidRPr="00763217" w14:paraId="12F1D89C" w14:textId="77777777" w:rsidTr="00EA7764">
        <w:trPr>
          <w:trHeight w:val="340"/>
        </w:trPr>
        <w:tc>
          <w:tcPr>
            <w:tcW w:w="7018" w:type="dxa"/>
          </w:tcPr>
          <w:p w14:paraId="72F8EBE6" w14:textId="77777777" w:rsidR="00AA5BAC" w:rsidRPr="00763217" w:rsidRDefault="00AA5BAC" w:rsidP="00473C29">
            <w:pPr>
              <w:widowControl w:val="0"/>
              <w:pBdr>
                <w:top w:val="nil"/>
                <w:left w:val="nil"/>
                <w:bottom w:val="nil"/>
                <w:right w:val="nil"/>
                <w:between w:val="nil"/>
              </w:pBdr>
              <w:spacing w:after="0" w:line="240" w:lineRule="auto"/>
              <w:ind w:left="97" w:firstLine="216"/>
              <w:jc w:val="both"/>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Provisi jangka pendek</w:t>
            </w:r>
          </w:p>
        </w:tc>
        <w:tc>
          <w:tcPr>
            <w:tcW w:w="1405" w:type="dxa"/>
          </w:tcPr>
          <w:p w14:paraId="527EB9AF"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c>
          <w:tcPr>
            <w:tcW w:w="366" w:type="dxa"/>
          </w:tcPr>
          <w:p w14:paraId="62A65466" w14:textId="77777777" w:rsidR="00AA5BAC" w:rsidRPr="00763217" w:rsidRDefault="00AA5BAC" w:rsidP="00473C29">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6" w:type="dxa"/>
            <w:gridSpan w:val="2"/>
          </w:tcPr>
          <w:p w14:paraId="2200C77D" w14:textId="77777777" w:rsidR="00AA5BAC" w:rsidRPr="00763217" w:rsidRDefault="00AA5BAC" w:rsidP="00473C29">
            <w:pPr>
              <w:widowControl w:val="0"/>
              <w:pBdr>
                <w:top w:val="nil"/>
                <w:left w:val="nil"/>
                <w:bottom w:val="nil"/>
                <w:right w:val="nil"/>
                <w:between w:val="nil"/>
              </w:pBdr>
              <w:spacing w:after="0" w:line="240" w:lineRule="auto"/>
              <w:ind w:left="8"/>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r>
      <w:tr w:rsidR="00AA5BAC" w:rsidRPr="00763217" w14:paraId="5AB8E7CC" w14:textId="77777777" w:rsidTr="00EA7764">
        <w:trPr>
          <w:trHeight w:val="340"/>
        </w:trPr>
        <w:tc>
          <w:tcPr>
            <w:tcW w:w="7018" w:type="dxa"/>
          </w:tcPr>
          <w:p w14:paraId="630F961C" w14:textId="77777777" w:rsidR="00AA5BAC" w:rsidRPr="00763217" w:rsidRDefault="00AA5BAC" w:rsidP="00473C29">
            <w:pPr>
              <w:widowControl w:val="0"/>
              <w:pBdr>
                <w:top w:val="nil"/>
                <w:left w:val="nil"/>
                <w:bottom w:val="nil"/>
                <w:right w:val="nil"/>
                <w:between w:val="nil"/>
              </w:pBdr>
              <w:spacing w:after="0" w:line="240" w:lineRule="auto"/>
              <w:ind w:left="313" w:right="958"/>
              <w:jc w:val="both"/>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Liabilitas terkait aset atau kelompok lepasan yang dimiliki untuk dijual</w:t>
            </w:r>
          </w:p>
        </w:tc>
        <w:tc>
          <w:tcPr>
            <w:tcW w:w="1405" w:type="dxa"/>
          </w:tcPr>
          <w:p w14:paraId="67FEAE46"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c>
          <w:tcPr>
            <w:tcW w:w="366" w:type="dxa"/>
          </w:tcPr>
          <w:p w14:paraId="3070A82B" w14:textId="77777777" w:rsidR="00AA5BAC" w:rsidRPr="00763217" w:rsidRDefault="00AA5BAC" w:rsidP="00473C29">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6" w:type="dxa"/>
            <w:gridSpan w:val="2"/>
          </w:tcPr>
          <w:p w14:paraId="6CF0534F" w14:textId="77777777" w:rsidR="00AA5BAC" w:rsidRPr="00763217" w:rsidRDefault="00AA5BAC" w:rsidP="00473C29">
            <w:pPr>
              <w:widowControl w:val="0"/>
              <w:pBdr>
                <w:top w:val="nil"/>
                <w:left w:val="nil"/>
                <w:bottom w:val="nil"/>
                <w:right w:val="nil"/>
                <w:between w:val="nil"/>
              </w:pBdr>
              <w:spacing w:after="0" w:line="240" w:lineRule="auto"/>
              <w:ind w:left="8"/>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r>
      <w:tr w:rsidR="00AA5BAC" w:rsidRPr="00763217" w14:paraId="04B1AAD3" w14:textId="77777777" w:rsidTr="00EA7764">
        <w:trPr>
          <w:trHeight w:val="340"/>
        </w:trPr>
        <w:tc>
          <w:tcPr>
            <w:tcW w:w="7018" w:type="dxa"/>
          </w:tcPr>
          <w:p w14:paraId="02A15EBF" w14:textId="77777777" w:rsidR="00AA5BAC" w:rsidRPr="00763217" w:rsidRDefault="00AA5BAC" w:rsidP="00473C29">
            <w:pPr>
              <w:widowControl w:val="0"/>
              <w:pBdr>
                <w:top w:val="nil"/>
                <w:left w:val="nil"/>
                <w:bottom w:val="nil"/>
                <w:right w:val="nil"/>
                <w:between w:val="nil"/>
              </w:pBdr>
              <w:spacing w:after="0" w:line="240" w:lineRule="auto"/>
              <w:ind w:left="97" w:firstLine="74"/>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b/>
                <w:color w:val="000000" w:themeColor="text1"/>
                <w:sz w:val="20"/>
                <w:szCs w:val="20"/>
              </w:rPr>
              <w:t>Total Liabilitas Jangka Pendek</w:t>
            </w:r>
          </w:p>
        </w:tc>
        <w:tc>
          <w:tcPr>
            <w:tcW w:w="1405" w:type="dxa"/>
          </w:tcPr>
          <w:p w14:paraId="03BC6C81" w14:textId="77777777" w:rsidR="00AA5BAC" w:rsidRPr="00763217" w:rsidRDefault="00AA5BAC" w:rsidP="00473C29">
            <w:pPr>
              <w:widowControl w:val="0"/>
              <w:pBdr>
                <w:top w:val="single" w:sz="4" w:space="1" w:color="auto"/>
                <w:left w:val="nil"/>
                <w:bottom w:val="single" w:sz="4" w:space="1" w:color="auto"/>
                <w:right w:val="nil"/>
                <w:between w:val="nil"/>
              </w:pBdr>
              <w:spacing w:after="0" w:line="240" w:lineRule="auto"/>
              <w:ind w:left="11"/>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b/>
                <w:color w:val="000000" w:themeColor="text1"/>
                <w:sz w:val="20"/>
                <w:szCs w:val="20"/>
              </w:rPr>
              <w:t>xx.xxx.xxx</w:t>
            </w:r>
          </w:p>
        </w:tc>
        <w:tc>
          <w:tcPr>
            <w:tcW w:w="366" w:type="dxa"/>
          </w:tcPr>
          <w:p w14:paraId="6E9B3D4C" w14:textId="77777777" w:rsidR="00AA5BAC" w:rsidRPr="00763217" w:rsidRDefault="00AA5BAC" w:rsidP="00473C29">
            <w:pPr>
              <w:widowControl w:val="0"/>
              <w:pBdr>
                <w:top w:val="nil"/>
                <w:left w:val="nil"/>
                <w:bottom w:val="nil"/>
                <w:right w:val="nil"/>
                <w:between w:val="nil"/>
              </w:pBdr>
              <w:spacing w:after="0" w:line="240" w:lineRule="auto"/>
              <w:rPr>
                <w:rFonts w:ascii="Bookman Old Style" w:eastAsia="Bookman Old Style" w:hAnsi="Bookman Old Style" w:cs="Bookman Old Style"/>
                <w:b/>
                <w:color w:val="000000" w:themeColor="text1"/>
                <w:sz w:val="20"/>
                <w:szCs w:val="20"/>
              </w:rPr>
            </w:pPr>
          </w:p>
        </w:tc>
        <w:tc>
          <w:tcPr>
            <w:tcW w:w="1406" w:type="dxa"/>
            <w:gridSpan w:val="2"/>
          </w:tcPr>
          <w:p w14:paraId="548B726D" w14:textId="77777777" w:rsidR="00AA5BAC" w:rsidRPr="00763217" w:rsidRDefault="00AA5BAC" w:rsidP="00473C29">
            <w:pPr>
              <w:widowControl w:val="0"/>
              <w:pBdr>
                <w:top w:val="single" w:sz="4" w:space="1" w:color="auto"/>
                <w:left w:val="nil"/>
                <w:bottom w:val="single" w:sz="4" w:space="1" w:color="auto"/>
                <w:right w:val="nil"/>
                <w:between w:val="nil"/>
              </w:pBdr>
              <w:spacing w:after="0" w:line="240" w:lineRule="auto"/>
              <w:ind w:left="8"/>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b/>
                <w:color w:val="000000" w:themeColor="text1"/>
                <w:sz w:val="20"/>
                <w:szCs w:val="20"/>
              </w:rPr>
              <w:t>xx.xxx.xxx</w:t>
            </w:r>
          </w:p>
        </w:tc>
      </w:tr>
      <w:tr w:rsidR="00AA5BAC" w:rsidRPr="00763217" w14:paraId="7941E3FC" w14:textId="77777777" w:rsidTr="00EA7764">
        <w:trPr>
          <w:trHeight w:val="449"/>
        </w:trPr>
        <w:tc>
          <w:tcPr>
            <w:tcW w:w="7018" w:type="dxa"/>
            <w:vAlign w:val="center"/>
          </w:tcPr>
          <w:p w14:paraId="2EF3115B" w14:textId="77777777" w:rsidR="00AA5BAC" w:rsidRPr="00763217" w:rsidRDefault="00AA5BAC" w:rsidP="00473C29">
            <w:pPr>
              <w:widowControl w:val="0"/>
              <w:pBdr>
                <w:top w:val="nil"/>
                <w:left w:val="nil"/>
                <w:bottom w:val="nil"/>
                <w:right w:val="nil"/>
                <w:between w:val="nil"/>
              </w:pBdr>
              <w:spacing w:after="0" w:line="240" w:lineRule="auto"/>
              <w:ind w:left="97"/>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b/>
                <w:color w:val="000000" w:themeColor="text1"/>
                <w:sz w:val="20"/>
                <w:szCs w:val="20"/>
              </w:rPr>
              <w:lastRenderedPageBreak/>
              <w:t>LIABILITAS JANGKA PANJANG</w:t>
            </w:r>
          </w:p>
        </w:tc>
        <w:tc>
          <w:tcPr>
            <w:tcW w:w="1405" w:type="dxa"/>
            <w:vAlign w:val="center"/>
          </w:tcPr>
          <w:p w14:paraId="3DEDAC72" w14:textId="77777777" w:rsidR="00AA5BAC" w:rsidRPr="00763217" w:rsidRDefault="00AA5BAC" w:rsidP="00473C29">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b/>
                <w:color w:val="000000" w:themeColor="text1"/>
                <w:sz w:val="20"/>
                <w:szCs w:val="20"/>
              </w:rPr>
            </w:pPr>
          </w:p>
        </w:tc>
        <w:tc>
          <w:tcPr>
            <w:tcW w:w="366" w:type="dxa"/>
            <w:vAlign w:val="center"/>
          </w:tcPr>
          <w:p w14:paraId="61FD69D4" w14:textId="77777777" w:rsidR="00AA5BAC" w:rsidRPr="00763217" w:rsidRDefault="00AA5BAC" w:rsidP="00473C29">
            <w:pPr>
              <w:widowControl w:val="0"/>
              <w:pBdr>
                <w:top w:val="nil"/>
                <w:left w:val="nil"/>
                <w:bottom w:val="nil"/>
                <w:right w:val="nil"/>
                <w:between w:val="nil"/>
              </w:pBdr>
              <w:spacing w:after="0" w:line="240" w:lineRule="auto"/>
              <w:jc w:val="center"/>
              <w:rPr>
                <w:rFonts w:ascii="Bookman Old Style" w:eastAsia="Bookman Old Style" w:hAnsi="Bookman Old Style" w:cs="Bookman Old Style"/>
                <w:bCs/>
                <w:color w:val="000000" w:themeColor="text1"/>
                <w:sz w:val="20"/>
                <w:szCs w:val="20"/>
              </w:rPr>
            </w:pPr>
          </w:p>
        </w:tc>
        <w:tc>
          <w:tcPr>
            <w:tcW w:w="1406" w:type="dxa"/>
            <w:gridSpan w:val="2"/>
            <w:vAlign w:val="center"/>
          </w:tcPr>
          <w:p w14:paraId="51D1D0BE" w14:textId="77777777" w:rsidR="00AA5BAC" w:rsidRPr="00763217" w:rsidRDefault="00AA5BAC" w:rsidP="00473C29">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b/>
                <w:color w:val="000000" w:themeColor="text1"/>
                <w:sz w:val="20"/>
                <w:szCs w:val="20"/>
              </w:rPr>
            </w:pPr>
          </w:p>
        </w:tc>
      </w:tr>
      <w:tr w:rsidR="00AA5BAC" w:rsidRPr="00763217" w14:paraId="00BBED4C" w14:textId="77777777" w:rsidTr="00EA7764">
        <w:trPr>
          <w:trHeight w:val="262"/>
        </w:trPr>
        <w:tc>
          <w:tcPr>
            <w:tcW w:w="7018" w:type="dxa"/>
            <w:vAlign w:val="center"/>
          </w:tcPr>
          <w:p w14:paraId="6FD42804"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Utang bank dan lembaga keuangan jangka panjang</w:t>
            </w:r>
          </w:p>
        </w:tc>
        <w:tc>
          <w:tcPr>
            <w:tcW w:w="1405" w:type="dxa"/>
          </w:tcPr>
          <w:p w14:paraId="391009D4" w14:textId="77777777" w:rsidR="00AA5BAC" w:rsidRPr="00763217" w:rsidRDefault="00AA5BAC" w:rsidP="00473C29">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3755E4E8" w14:textId="77777777" w:rsidR="00AA5BAC" w:rsidRPr="00763217" w:rsidRDefault="00AA5BAC" w:rsidP="00473C29">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gridSpan w:val="2"/>
          </w:tcPr>
          <w:p w14:paraId="753B586B" w14:textId="77777777" w:rsidR="00AA5BAC" w:rsidRPr="00763217" w:rsidRDefault="00AA5BAC" w:rsidP="00473C29">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6F5E08EF" w14:textId="77777777" w:rsidTr="00EA7764">
        <w:trPr>
          <w:trHeight w:val="300"/>
        </w:trPr>
        <w:tc>
          <w:tcPr>
            <w:tcW w:w="7018" w:type="dxa"/>
            <w:vAlign w:val="center"/>
          </w:tcPr>
          <w:p w14:paraId="448B29CB"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Utang pihak berelasi non-usaha</w:t>
            </w:r>
          </w:p>
        </w:tc>
        <w:tc>
          <w:tcPr>
            <w:tcW w:w="1405" w:type="dxa"/>
          </w:tcPr>
          <w:p w14:paraId="29CF1888" w14:textId="77777777" w:rsidR="00AA5BAC" w:rsidRPr="00763217" w:rsidRDefault="00AA5BAC" w:rsidP="00473C29">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08ECD8CD" w14:textId="77777777" w:rsidR="00AA5BAC" w:rsidRPr="00763217" w:rsidRDefault="00AA5BAC" w:rsidP="00473C29">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gridSpan w:val="2"/>
          </w:tcPr>
          <w:p w14:paraId="0145D737" w14:textId="77777777" w:rsidR="00AA5BAC" w:rsidRPr="00763217" w:rsidRDefault="00AA5BAC" w:rsidP="00473C29">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6987B025" w14:textId="77777777" w:rsidTr="00EA7764">
        <w:trPr>
          <w:trHeight w:val="276"/>
        </w:trPr>
        <w:tc>
          <w:tcPr>
            <w:tcW w:w="7018" w:type="dxa"/>
            <w:vAlign w:val="center"/>
          </w:tcPr>
          <w:p w14:paraId="05899C42"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Utang sewa</w:t>
            </w:r>
          </w:p>
        </w:tc>
        <w:tc>
          <w:tcPr>
            <w:tcW w:w="1405" w:type="dxa"/>
          </w:tcPr>
          <w:p w14:paraId="0B3C507E" w14:textId="77777777" w:rsidR="00AA5BAC" w:rsidRPr="00763217" w:rsidRDefault="00AA5BAC" w:rsidP="00473C29">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23E8B450" w14:textId="77777777" w:rsidR="00AA5BAC" w:rsidRPr="00763217" w:rsidRDefault="00AA5BAC" w:rsidP="00473C29">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gridSpan w:val="2"/>
          </w:tcPr>
          <w:p w14:paraId="315A1FEE" w14:textId="77777777" w:rsidR="00AA5BAC" w:rsidRPr="00763217" w:rsidRDefault="00AA5BAC" w:rsidP="00473C29">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66534133" w14:textId="77777777" w:rsidTr="00EA7764">
        <w:trPr>
          <w:trHeight w:val="294"/>
        </w:trPr>
        <w:tc>
          <w:tcPr>
            <w:tcW w:w="7018" w:type="dxa"/>
            <w:vAlign w:val="center"/>
          </w:tcPr>
          <w:p w14:paraId="157D6E9C"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Utang obligasi</w:t>
            </w:r>
          </w:p>
        </w:tc>
        <w:tc>
          <w:tcPr>
            <w:tcW w:w="1405" w:type="dxa"/>
          </w:tcPr>
          <w:p w14:paraId="0809111F" w14:textId="77777777" w:rsidR="00AA5BAC" w:rsidRPr="00763217" w:rsidRDefault="00AA5BAC" w:rsidP="00473C29">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5EE27973" w14:textId="77777777" w:rsidR="00AA5BAC" w:rsidRPr="00763217" w:rsidRDefault="00AA5BAC" w:rsidP="00473C29">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gridSpan w:val="2"/>
          </w:tcPr>
          <w:p w14:paraId="315A0A8B" w14:textId="77777777" w:rsidR="00AA5BAC" w:rsidRPr="00763217" w:rsidRDefault="00AA5BAC" w:rsidP="00473C29">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173FB186" w14:textId="77777777" w:rsidTr="00EA7764">
        <w:trPr>
          <w:trHeight w:val="285"/>
        </w:trPr>
        <w:tc>
          <w:tcPr>
            <w:tcW w:w="7018" w:type="dxa"/>
            <w:vAlign w:val="center"/>
          </w:tcPr>
          <w:p w14:paraId="22F91F0A"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 xml:space="preserve">Sukuk </w:t>
            </w:r>
          </w:p>
        </w:tc>
        <w:tc>
          <w:tcPr>
            <w:tcW w:w="1405" w:type="dxa"/>
          </w:tcPr>
          <w:p w14:paraId="4A28907C" w14:textId="77777777" w:rsidR="00AA5BAC" w:rsidRPr="00763217" w:rsidRDefault="00AA5BAC" w:rsidP="00473C29">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113BB453" w14:textId="77777777" w:rsidR="00AA5BAC" w:rsidRPr="00763217" w:rsidRDefault="00AA5BAC" w:rsidP="00473C29">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gridSpan w:val="2"/>
          </w:tcPr>
          <w:p w14:paraId="3A818E5F" w14:textId="77777777" w:rsidR="00AA5BAC" w:rsidRPr="00763217" w:rsidRDefault="00AA5BAC" w:rsidP="00473C29">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2A55E105" w14:textId="77777777" w:rsidTr="00EA7764">
        <w:trPr>
          <w:trHeight w:val="288"/>
        </w:trPr>
        <w:tc>
          <w:tcPr>
            <w:tcW w:w="7018" w:type="dxa"/>
            <w:vAlign w:val="center"/>
          </w:tcPr>
          <w:p w14:paraId="018A2173"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Obligasi konversi</w:t>
            </w:r>
          </w:p>
        </w:tc>
        <w:tc>
          <w:tcPr>
            <w:tcW w:w="1405" w:type="dxa"/>
          </w:tcPr>
          <w:p w14:paraId="2B31DBFF" w14:textId="77777777" w:rsidR="00AA5BAC" w:rsidRPr="00763217" w:rsidRDefault="00AA5BAC" w:rsidP="00473C29">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32D1875A" w14:textId="77777777" w:rsidR="00AA5BAC" w:rsidRPr="00763217" w:rsidRDefault="00AA5BAC" w:rsidP="00473C29">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gridSpan w:val="2"/>
          </w:tcPr>
          <w:p w14:paraId="2B425223" w14:textId="77777777" w:rsidR="00AA5BAC" w:rsidRPr="00763217" w:rsidRDefault="00AA5BAC" w:rsidP="00473C29">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16BB9393" w14:textId="77777777" w:rsidTr="00EA7764">
        <w:trPr>
          <w:trHeight w:val="218"/>
        </w:trPr>
        <w:tc>
          <w:tcPr>
            <w:tcW w:w="7018" w:type="dxa"/>
            <w:vAlign w:val="center"/>
          </w:tcPr>
          <w:p w14:paraId="3BA645E9"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Liabilitas keuangan jangka panjang lainnya</w:t>
            </w:r>
          </w:p>
        </w:tc>
        <w:tc>
          <w:tcPr>
            <w:tcW w:w="1405" w:type="dxa"/>
          </w:tcPr>
          <w:p w14:paraId="74D4C99B" w14:textId="77777777" w:rsidR="00AA5BAC" w:rsidRPr="00763217" w:rsidRDefault="00AA5BAC" w:rsidP="00473C29">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22472C42" w14:textId="77777777" w:rsidR="00AA5BAC" w:rsidRPr="00763217" w:rsidRDefault="00AA5BAC" w:rsidP="00473C29">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gridSpan w:val="2"/>
          </w:tcPr>
          <w:p w14:paraId="1F7997A7" w14:textId="77777777" w:rsidR="00AA5BAC" w:rsidRPr="00763217" w:rsidRDefault="00AA5BAC" w:rsidP="00473C29">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7E4EB738" w14:textId="77777777" w:rsidTr="00EA7764">
        <w:trPr>
          <w:trHeight w:val="449"/>
        </w:trPr>
        <w:tc>
          <w:tcPr>
            <w:tcW w:w="7018" w:type="dxa"/>
            <w:vAlign w:val="center"/>
          </w:tcPr>
          <w:p w14:paraId="351920D5"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Liabilitas atas pembayaran berbasis saham jangka panjang</w:t>
            </w:r>
          </w:p>
        </w:tc>
        <w:tc>
          <w:tcPr>
            <w:tcW w:w="1405" w:type="dxa"/>
          </w:tcPr>
          <w:p w14:paraId="200D4839" w14:textId="77777777" w:rsidR="00AA5BAC" w:rsidRPr="00763217" w:rsidRDefault="00AA5BAC" w:rsidP="00473C29">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38987911" w14:textId="77777777" w:rsidR="00AA5BAC" w:rsidRPr="00763217" w:rsidRDefault="00AA5BAC" w:rsidP="00473C29">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gridSpan w:val="2"/>
          </w:tcPr>
          <w:p w14:paraId="4C694A28" w14:textId="77777777" w:rsidR="00AA5BAC" w:rsidRPr="00763217" w:rsidRDefault="00AA5BAC" w:rsidP="00473C29">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07ED08A1" w14:textId="77777777" w:rsidTr="00EA7764">
        <w:trPr>
          <w:trHeight w:val="284"/>
        </w:trPr>
        <w:tc>
          <w:tcPr>
            <w:tcW w:w="7018" w:type="dxa"/>
            <w:vAlign w:val="center"/>
          </w:tcPr>
          <w:p w14:paraId="2CD7E59E"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Liabilitas imbalan kerja jangka panjang</w:t>
            </w:r>
          </w:p>
        </w:tc>
        <w:tc>
          <w:tcPr>
            <w:tcW w:w="1405" w:type="dxa"/>
          </w:tcPr>
          <w:p w14:paraId="7190A50E" w14:textId="77777777" w:rsidR="00AA5BAC" w:rsidRPr="00763217" w:rsidRDefault="00AA5BAC" w:rsidP="00473C29">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5518EEF0" w14:textId="77777777" w:rsidR="00AA5BAC" w:rsidRPr="00763217" w:rsidRDefault="00AA5BAC" w:rsidP="00473C29">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gridSpan w:val="2"/>
          </w:tcPr>
          <w:p w14:paraId="389359E9" w14:textId="77777777" w:rsidR="00AA5BAC" w:rsidRPr="00763217" w:rsidRDefault="00AA5BAC" w:rsidP="00473C29">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7EFACED9" w14:textId="77777777" w:rsidTr="00EA7764">
        <w:trPr>
          <w:trHeight w:val="284"/>
        </w:trPr>
        <w:tc>
          <w:tcPr>
            <w:tcW w:w="7018" w:type="dxa"/>
            <w:vAlign w:val="center"/>
          </w:tcPr>
          <w:p w14:paraId="2B70B8D2"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Liabilitas pajak tangguhan</w:t>
            </w:r>
          </w:p>
        </w:tc>
        <w:tc>
          <w:tcPr>
            <w:tcW w:w="1405" w:type="dxa"/>
          </w:tcPr>
          <w:p w14:paraId="1E6F09D6" w14:textId="77777777" w:rsidR="00AA5BAC" w:rsidRPr="00763217" w:rsidRDefault="00AA5BAC" w:rsidP="00473C29">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24D91D67" w14:textId="77777777" w:rsidR="00AA5BAC" w:rsidRPr="00763217" w:rsidRDefault="00AA5BAC" w:rsidP="00473C29">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gridSpan w:val="2"/>
          </w:tcPr>
          <w:p w14:paraId="3849B6E9" w14:textId="77777777" w:rsidR="00AA5BAC" w:rsidRPr="00763217" w:rsidRDefault="00AA5BAC" w:rsidP="00473C29">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6BD8A25A" w14:textId="77777777" w:rsidTr="00EA7764">
        <w:trPr>
          <w:trHeight w:val="284"/>
        </w:trPr>
        <w:tc>
          <w:tcPr>
            <w:tcW w:w="7018" w:type="dxa"/>
            <w:vAlign w:val="center"/>
          </w:tcPr>
          <w:p w14:paraId="76DE6299"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Utang subordinasi</w:t>
            </w:r>
          </w:p>
        </w:tc>
        <w:tc>
          <w:tcPr>
            <w:tcW w:w="1405" w:type="dxa"/>
          </w:tcPr>
          <w:p w14:paraId="4C798CE1" w14:textId="77777777" w:rsidR="00AA5BAC" w:rsidRPr="00763217" w:rsidRDefault="00AA5BAC" w:rsidP="00473C29">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6E1E72F8" w14:textId="77777777" w:rsidR="00AA5BAC" w:rsidRPr="00763217" w:rsidRDefault="00AA5BAC" w:rsidP="00473C29">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gridSpan w:val="2"/>
          </w:tcPr>
          <w:p w14:paraId="212D8F21" w14:textId="77777777" w:rsidR="00AA5BAC" w:rsidRPr="00763217" w:rsidRDefault="00AA5BAC" w:rsidP="00473C29">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6654091E" w14:textId="77777777" w:rsidTr="00EA7764">
        <w:trPr>
          <w:trHeight w:val="284"/>
        </w:trPr>
        <w:tc>
          <w:tcPr>
            <w:tcW w:w="7018" w:type="dxa"/>
            <w:vAlign w:val="center"/>
          </w:tcPr>
          <w:p w14:paraId="70D94DD4"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color w:val="000000" w:themeColor="text1"/>
                <w:sz w:val="20"/>
                <w:szCs w:val="20"/>
              </w:rPr>
            </w:pPr>
            <w:proofErr w:type="spellStart"/>
            <w:r w:rsidRPr="00763217">
              <w:rPr>
                <w:rFonts w:ascii="Bookman Old Style" w:eastAsia="Bookman Old Style" w:hAnsi="Bookman Old Style" w:cs="Bookman Old Style"/>
                <w:color w:val="000000" w:themeColor="text1"/>
                <w:sz w:val="20"/>
                <w:szCs w:val="20"/>
              </w:rPr>
              <w:t>Provisi</w:t>
            </w:r>
            <w:proofErr w:type="spellEnd"/>
            <w:r w:rsidRPr="00763217">
              <w:rPr>
                <w:rFonts w:ascii="Bookman Old Style" w:eastAsia="Bookman Old Style" w:hAnsi="Bookman Old Style" w:cs="Bookman Old Style"/>
                <w:color w:val="000000" w:themeColor="text1"/>
                <w:sz w:val="20"/>
                <w:szCs w:val="20"/>
              </w:rPr>
              <w:t xml:space="preserve"> </w:t>
            </w:r>
            <w:proofErr w:type="spellStart"/>
            <w:r w:rsidRPr="00763217">
              <w:rPr>
                <w:rFonts w:ascii="Bookman Old Style" w:eastAsia="Bookman Old Style" w:hAnsi="Bookman Old Style" w:cs="Bookman Old Style"/>
                <w:color w:val="000000" w:themeColor="text1"/>
                <w:sz w:val="20"/>
                <w:szCs w:val="20"/>
              </w:rPr>
              <w:t>jangka</w:t>
            </w:r>
            <w:proofErr w:type="spellEnd"/>
            <w:r w:rsidRPr="00763217">
              <w:rPr>
                <w:rFonts w:ascii="Bookman Old Style" w:eastAsia="Bookman Old Style" w:hAnsi="Bookman Old Style" w:cs="Bookman Old Style"/>
                <w:color w:val="000000" w:themeColor="text1"/>
                <w:sz w:val="20"/>
                <w:szCs w:val="20"/>
              </w:rPr>
              <w:t xml:space="preserve"> </w:t>
            </w:r>
            <w:proofErr w:type="spellStart"/>
            <w:r w:rsidRPr="00763217">
              <w:rPr>
                <w:rFonts w:ascii="Bookman Old Style" w:eastAsia="Bookman Old Style" w:hAnsi="Bookman Old Style" w:cs="Bookman Old Style"/>
                <w:color w:val="000000" w:themeColor="text1"/>
                <w:sz w:val="20"/>
                <w:szCs w:val="20"/>
              </w:rPr>
              <w:t>panjang</w:t>
            </w:r>
            <w:proofErr w:type="spellEnd"/>
          </w:p>
        </w:tc>
        <w:tc>
          <w:tcPr>
            <w:tcW w:w="1405" w:type="dxa"/>
            <w:tcBorders>
              <w:bottom w:val="single" w:sz="4" w:space="0" w:color="auto"/>
            </w:tcBorders>
          </w:tcPr>
          <w:p w14:paraId="5B8BB706" w14:textId="77777777" w:rsidR="00AA5BAC" w:rsidRPr="00763217" w:rsidRDefault="00AA5BAC" w:rsidP="00473C29">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19F94882" w14:textId="77777777" w:rsidR="00AA5BAC" w:rsidRPr="00763217" w:rsidRDefault="00AA5BAC" w:rsidP="00473C29">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gridSpan w:val="2"/>
            <w:tcBorders>
              <w:bottom w:val="single" w:sz="4" w:space="0" w:color="auto"/>
            </w:tcBorders>
          </w:tcPr>
          <w:p w14:paraId="0B5F6937" w14:textId="77777777" w:rsidR="00AA5BAC" w:rsidRPr="00763217" w:rsidRDefault="00AA5BAC" w:rsidP="00473C29">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7B1E25F9" w14:textId="77777777" w:rsidTr="00EA7764">
        <w:trPr>
          <w:trHeight w:val="346"/>
        </w:trPr>
        <w:tc>
          <w:tcPr>
            <w:tcW w:w="7018" w:type="dxa"/>
            <w:vAlign w:val="center"/>
          </w:tcPr>
          <w:p w14:paraId="40EEAF32" w14:textId="77777777" w:rsidR="00AA5BAC" w:rsidRPr="00763217" w:rsidRDefault="00AA5BAC" w:rsidP="00473C29">
            <w:pPr>
              <w:widowControl w:val="0"/>
              <w:pBdr>
                <w:top w:val="nil"/>
                <w:left w:val="nil"/>
                <w:bottom w:val="nil"/>
                <w:right w:val="nil"/>
                <w:between w:val="nil"/>
              </w:pBdr>
              <w:spacing w:after="0" w:line="240" w:lineRule="auto"/>
              <w:rPr>
                <w:rFonts w:ascii="Bookman Old Style" w:eastAsia="Bookman Old Style" w:hAnsi="Bookman Old Style" w:cs="Bookman Old Style"/>
                <w:b/>
                <w:bCs/>
                <w:color w:val="000000" w:themeColor="text1"/>
                <w:sz w:val="20"/>
                <w:szCs w:val="20"/>
              </w:rPr>
            </w:pPr>
            <w:r w:rsidRPr="00763217">
              <w:rPr>
                <w:rFonts w:ascii="Bookman Old Style" w:eastAsia="Bookman Old Style" w:hAnsi="Bookman Old Style" w:cs="Bookman Old Style"/>
                <w:b/>
                <w:bCs/>
                <w:color w:val="000000" w:themeColor="text1"/>
                <w:sz w:val="20"/>
                <w:szCs w:val="20"/>
              </w:rPr>
              <w:t xml:space="preserve">Total </w:t>
            </w:r>
            <w:proofErr w:type="spellStart"/>
            <w:r w:rsidRPr="00763217">
              <w:rPr>
                <w:rFonts w:ascii="Bookman Old Style" w:eastAsia="Bookman Old Style" w:hAnsi="Bookman Old Style" w:cs="Bookman Old Style"/>
                <w:b/>
                <w:bCs/>
                <w:color w:val="000000" w:themeColor="text1"/>
                <w:sz w:val="20"/>
                <w:szCs w:val="20"/>
              </w:rPr>
              <w:t>Liabilitas</w:t>
            </w:r>
            <w:proofErr w:type="spellEnd"/>
            <w:r w:rsidRPr="00763217">
              <w:rPr>
                <w:rFonts w:ascii="Bookman Old Style" w:eastAsia="Bookman Old Style" w:hAnsi="Bookman Old Style" w:cs="Bookman Old Style"/>
                <w:b/>
                <w:bCs/>
                <w:color w:val="000000" w:themeColor="text1"/>
                <w:sz w:val="20"/>
                <w:szCs w:val="20"/>
              </w:rPr>
              <w:t xml:space="preserve"> </w:t>
            </w:r>
            <w:proofErr w:type="spellStart"/>
            <w:r w:rsidRPr="00763217">
              <w:rPr>
                <w:rFonts w:ascii="Bookman Old Style" w:eastAsia="Bookman Old Style" w:hAnsi="Bookman Old Style" w:cs="Bookman Old Style"/>
                <w:b/>
                <w:bCs/>
                <w:color w:val="000000" w:themeColor="text1"/>
                <w:sz w:val="20"/>
                <w:szCs w:val="20"/>
              </w:rPr>
              <w:t>Jangka</w:t>
            </w:r>
            <w:proofErr w:type="spellEnd"/>
            <w:r w:rsidRPr="00763217">
              <w:rPr>
                <w:rFonts w:ascii="Bookman Old Style" w:eastAsia="Bookman Old Style" w:hAnsi="Bookman Old Style" w:cs="Bookman Old Style"/>
                <w:b/>
                <w:bCs/>
                <w:color w:val="000000" w:themeColor="text1"/>
                <w:sz w:val="20"/>
                <w:szCs w:val="20"/>
              </w:rPr>
              <w:t xml:space="preserve"> Panjang</w:t>
            </w:r>
          </w:p>
        </w:tc>
        <w:tc>
          <w:tcPr>
            <w:tcW w:w="1405" w:type="dxa"/>
            <w:tcBorders>
              <w:top w:val="single" w:sz="4" w:space="0" w:color="auto"/>
            </w:tcBorders>
            <w:vAlign w:val="center"/>
          </w:tcPr>
          <w:p w14:paraId="1FC3EF34" w14:textId="77777777" w:rsidR="00AA5BAC" w:rsidRPr="00473C29" w:rsidRDefault="00AA5BAC" w:rsidP="00EA7764">
            <w:pPr>
              <w:widowControl w:val="0"/>
              <w:spacing w:after="0" w:line="240" w:lineRule="auto"/>
              <w:ind w:left="9"/>
              <w:jc w:val="center"/>
              <w:rPr>
                <w:rFonts w:ascii="Bookman Old Style" w:eastAsia="Bookman Old Style" w:hAnsi="Bookman Old Style" w:cs="Bookman Old Style"/>
                <w:b/>
                <w:bCs/>
                <w:color w:val="000000" w:themeColor="text1"/>
                <w:sz w:val="20"/>
                <w:szCs w:val="20"/>
              </w:rPr>
            </w:pPr>
            <w:r w:rsidRPr="00473C29">
              <w:rPr>
                <w:rFonts w:ascii="Bookman Old Style" w:eastAsia="Bookman Old Style" w:hAnsi="Bookman Old Style" w:cs="Bookman Old Style"/>
                <w:b/>
                <w:bCs/>
                <w:color w:val="000000" w:themeColor="text1"/>
                <w:sz w:val="20"/>
                <w:szCs w:val="20"/>
              </w:rPr>
              <w:t>xx.xxx.xxx</w:t>
            </w:r>
          </w:p>
        </w:tc>
        <w:tc>
          <w:tcPr>
            <w:tcW w:w="366" w:type="dxa"/>
            <w:vAlign w:val="center"/>
          </w:tcPr>
          <w:p w14:paraId="3ABC4FCB" w14:textId="77777777" w:rsidR="00AA5BAC" w:rsidRPr="00473C29" w:rsidRDefault="00AA5BAC" w:rsidP="00D72BDB">
            <w:pPr>
              <w:widowControl w:val="0"/>
              <w:pBdr>
                <w:top w:val="nil"/>
                <w:left w:val="nil"/>
                <w:bottom w:val="nil"/>
                <w:right w:val="nil"/>
                <w:between w:val="nil"/>
              </w:pBdr>
              <w:spacing w:after="0" w:line="240" w:lineRule="auto"/>
              <w:jc w:val="center"/>
              <w:rPr>
                <w:rFonts w:ascii="Bookman Old Style" w:eastAsia="Bookman Old Style" w:hAnsi="Bookman Old Style" w:cs="Bookman Old Style"/>
                <w:b/>
                <w:bCs/>
                <w:color w:val="000000" w:themeColor="text1"/>
                <w:sz w:val="20"/>
                <w:szCs w:val="20"/>
              </w:rPr>
            </w:pPr>
          </w:p>
        </w:tc>
        <w:tc>
          <w:tcPr>
            <w:tcW w:w="1406" w:type="dxa"/>
            <w:gridSpan w:val="2"/>
            <w:tcBorders>
              <w:top w:val="single" w:sz="4" w:space="0" w:color="auto"/>
            </w:tcBorders>
            <w:vAlign w:val="center"/>
          </w:tcPr>
          <w:p w14:paraId="654DF789" w14:textId="77777777" w:rsidR="00AA5BAC" w:rsidRPr="00473C29" w:rsidRDefault="00AA5BAC" w:rsidP="00EA7764">
            <w:pPr>
              <w:widowControl w:val="0"/>
              <w:spacing w:after="0" w:line="240" w:lineRule="auto"/>
              <w:ind w:left="6"/>
              <w:jc w:val="center"/>
              <w:rPr>
                <w:rFonts w:ascii="Bookman Old Style" w:eastAsia="Bookman Old Style" w:hAnsi="Bookman Old Style" w:cs="Bookman Old Style"/>
                <w:b/>
                <w:bCs/>
                <w:color w:val="000000" w:themeColor="text1"/>
                <w:sz w:val="20"/>
                <w:szCs w:val="20"/>
              </w:rPr>
            </w:pPr>
            <w:r w:rsidRPr="00473C29">
              <w:rPr>
                <w:rFonts w:ascii="Bookman Old Style" w:eastAsia="Bookman Old Style" w:hAnsi="Bookman Old Style" w:cs="Bookman Old Style"/>
                <w:b/>
                <w:bCs/>
                <w:color w:val="000000" w:themeColor="text1"/>
                <w:sz w:val="20"/>
                <w:szCs w:val="20"/>
              </w:rPr>
              <w:t>xx.xxx.xxx</w:t>
            </w:r>
          </w:p>
        </w:tc>
      </w:tr>
      <w:tr w:rsidR="00AA5BAC" w:rsidRPr="00763217" w14:paraId="31A2854E" w14:textId="77777777" w:rsidTr="00EA7764">
        <w:trPr>
          <w:trHeight w:val="346"/>
        </w:trPr>
        <w:tc>
          <w:tcPr>
            <w:tcW w:w="7018" w:type="dxa"/>
            <w:vAlign w:val="center"/>
          </w:tcPr>
          <w:p w14:paraId="525E1216" w14:textId="77777777" w:rsidR="00AA5BAC" w:rsidRPr="00763217" w:rsidRDefault="00AA5BAC" w:rsidP="00473C29">
            <w:pPr>
              <w:widowControl w:val="0"/>
              <w:pBdr>
                <w:top w:val="nil"/>
                <w:left w:val="nil"/>
                <w:bottom w:val="nil"/>
                <w:right w:val="nil"/>
                <w:between w:val="nil"/>
              </w:pBdr>
              <w:spacing w:after="0" w:line="240" w:lineRule="auto"/>
              <w:rPr>
                <w:rFonts w:ascii="Bookman Old Style" w:eastAsia="Bookman Old Style" w:hAnsi="Bookman Old Style" w:cs="Bookman Old Style"/>
                <w:b/>
                <w:bCs/>
                <w:color w:val="000000" w:themeColor="text1"/>
                <w:sz w:val="20"/>
                <w:szCs w:val="20"/>
              </w:rPr>
            </w:pPr>
            <w:r w:rsidRPr="00763217">
              <w:rPr>
                <w:rFonts w:ascii="Bookman Old Style" w:eastAsia="Bookman Old Style" w:hAnsi="Bookman Old Style" w:cs="Bookman Old Style"/>
                <w:b/>
                <w:bCs/>
                <w:color w:val="000000" w:themeColor="text1"/>
                <w:sz w:val="20"/>
                <w:szCs w:val="20"/>
              </w:rPr>
              <w:t>TOTAL LIABILITAS</w:t>
            </w:r>
          </w:p>
        </w:tc>
        <w:tc>
          <w:tcPr>
            <w:tcW w:w="1405" w:type="dxa"/>
            <w:tcBorders>
              <w:top w:val="single" w:sz="4" w:space="0" w:color="auto"/>
              <w:bottom w:val="single" w:sz="4" w:space="0" w:color="auto"/>
            </w:tcBorders>
            <w:vAlign w:val="center"/>
          </w:tcPr>
          <w:p w14:paraId="7DE8BCA4" w14:textId="77777777" w:rsidR="00AA5BAC" w:rsidRPr="00763217" w:rsidRDefault="00AA5BAC" w:rsidP="00D72BDB">
            <w:pPr>
              <w:widowControl w:val="0"/>
              <w:spacing w:after="0" w:line="240" w:lineRule="auto"/>
              <w:ind w:left="9"/>
              <w:jc w:val="center"/>
              <w:rPr>
                <w:rFonts w:ascii="Bookman Old Style" w:eastAsia="Bookman Old Style" w:hAnsi="Bookman Old Style" w:cs="Bookman Old Style"/>
                <w:b/>
                <w:bCs/>
                <w:color w:val="000000" w:themeColor="text1"/>
                <w:sz w:val="20"/>
                <w:szCs w:val="20"/>
              </w:rPr>
            </w:pPr>
            <w:r w:rsidRPr="00763217">
              <w:rPr>
                <w:rFonts w:ascii="Bookman Old Style" w:eastAsia="Bookman Old Style" w:hAnsi="Bookman Old Style" w:cs="Bookman Old Style"/>
                <w:b/>
                <w:bCs/>
                <w:color w:val="000000" w:themeColor="text1"/>
                <w:sz w:val="20"/>
                <w:szCs w:val="20"/>
              </w:rPr>
              <w:t>xx.xxx.xxx</w:t>
            </w:r>
          </w:p>
        </w:tc>
        <w:tc>
          <w:tcPr>
            <w:tcW w:w="366" w:type="dxa"/>
            <w:vAlign w:val="center"/>
          </w:tcPr>
          <w:p w14:paraId="6499D9EF" w14:textId="77777777" w:rsidR="00AA5BAC" w:rsidRPr="00763217" w:rsidRDefault="00AA5BAC" w:rsidP="00D72BDB">
            <w:pPr>
              <w:widowControl w:val="0"/>
              <w:pBdr>
                <w:top w:val="nil"/>
                <w:left w:val="nil"/>
                <w:bottom w:val="nil"/>
                <w:right w:val="nil"/>
                <w:between w:val="nil"/>
              </w:pBdr>
              <w:spacing w:after="0" w:line="240" w:lineRule="auto"/>
              <w:jc w:val="center"/>
              <w:rPr>
                <w:rFonts w:ascii="Bookman Old Style" w:eastAsia="Bookman Old Style" w:hAnsi="Bookman Old Style" w:cs="Bookman Old Style"/>
                <w:b/>
                <w:bCs/>
                <w:color w:val="000000" w:themeColor="text1"/>
                <w:sz w:val="20"/>
                <w:szCs w:val="20"/>
              </w:rPr>
            </w:pPr>
          </w:p>
        </w:tc>
        <w:tc>
          <w:tcPr>
            <w:tcW w:w="1406" w:type="dxa"/>
            <w:gridSpan w:val="2"/>
            <w:tcBorders>
              <w:top w:val="single" w:sz="4" w:space="0" w:color="auto"/>
              <w:bottom w:val="single" w:sz="4" w:space="0" w:color="auto"/>
            </w:tcBorders>
            <w:vAlign w:val="center"/>
          </w:tcPr>
          <w:p w14:paraId="7D4A977D" w14:textId="77777777" w:rsidR="00AA5BAC" w:rsidRPr="00763217" w:rsidRDefault="00AA5BAC" w:rsidP="00D72BDB">
            <w:pPr>
              <w:widowControl w:val="0"/>
              <w:spacing w:after="0" w:line="240" w:lineRule="auto"/>
              <w:ind w:left="6"/>
              <w:jc w:val="center"/>
              <w:rPr>
                <w:rFonts w:ascii="Bookman Old Style" w:eastAsia="Bookman Old Style" w:hAnsi="Bookman Old Style" w:cs="Bookman Old Style"/>
                <w:b/>
                <w:bCs/>
                <w:color w:val="000000" w:themeColor="text1"/>
                <w:sz w:val="20"/>
                <w:szCs w:val="20"/>
              </w:rPr>
            </w:pPr>
            <w:r w:rsidRPr="00763217">
              <w:rPr>
                <w:rFonts w:ascii="Bookman Old Style" w:eastAsia="Bookman Old Style" w:hAnsi="Bookman Old Style" w:cs="Bookman Old Style"/>
                <w:b/>
                <w:bCs/>
                <w:color w:val="000000" w:themeColor="text1"/>
                <w:sz w:val="20"/>
                <w:szCs w:val="20"/>
              </w:rPr>
              <w:t>xx.xxx.xxx</w:t>
            </w:r>
          </w:p>
        </w:tc>
      </w:tr>
      <w:tr w:rsidR="00AA5BAC" w:rsidRPr="00763217" w14:paraId="1EEC50F8" w14:textId="77777777" w:rsidTr="00EA7764">
        <w:trPr>
          <w:trHeight w:val="167"/>
        </w:trPr>
        <w:tc>
          <w:tcPr>
            <w:tcW w:w="7018" w:type="dxa"/>
          </w:tcPr>
          <w:p w14:paraId="42E0D495" w14:textId="77777777" w:rsidR="00AA5BAC" w:rsidRPr="00763217" w:rsidRDefault="00AA5BAC" w:rsidP="00473C29">
            <w:pPr>
              <w:widowControl w:val="0"/>
              <w:pBdr>
                <w:top w:val="nil"/>
                <w:left w:val="nil"/>
                <w:bottom w:val="nil"/>
                <w:right w:val="nil"/>
                <w:between w:val="nil"/>
              </w:pBdr>
              <w:spacing w:after="0" w:line="240" w:lineRule="auto"/>
              <w:ind w:left="97"/>
              <w:rPr>
                <w:rFonts w:ascii="Bookman Old Style" w:eastAsia="Bookman Old Style" w:hAnsi="Bookman Old Style" w:cs="Bookman Old Style"/>
                <w:b/>
                <w:color w:val="000000" w:themeColor="text1"/>
                <w:sz w:val="20"/>
                <w:szCs w:val="20"/>
              </w:rPr>
            </w:pPr>
          </w:p>
        </w:tc>
        <w:tc>
          <w:tcPr>
            <w:tcW w:w="1405" w:type="dxa"/>
            <w:tcBorders>
              <w:top w:val="single" w:sz="4" w:space="0" w:color="auto"/>
            </w:tcBorders>
          </w:tcPr>
          <w:p w14:paraId="46482A66" w14:textId="77777777" w:rsidR="00AA5BAC" w:rsidRPr="00763217" w:rsidRDefault="00AA5BAC" w:rsidP="00473C29">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b/>
                <w:color w:val="000000" w:themeColor="text1"/>
                <w:sz w:val="20"/>
                <w:szCs w:val="20"/>
              </w:rPr>
            </w:pPr>
          </w:p>
        </w:tc>
        <w:tc>
          <w:tcPr>
            <w:tcW w:w="366" w:type="dxa"/>
          </w:tcPr>
          <w:p w14:paraId="598F75D4" w14:textId="77777777" w:rsidR="00AA5BAC" w:rsidRPr="00763217" w:rsidRDefault="00AA5BAC" w:rsidP="00473C29">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gridSpan w:val="2"/>
            <w:tcBorders>
              <w:top w:val="single" w:sz="4" w:space="0" w:color="auto"/>
            </w:tcBorders>
          </w:tcPr>
          <w:p w14:paraId="6FA819A2" w14:textId="77777777" w:rsidR="00AA5BAC" w:rsidRPr="00763217" w:rsidRDefault="00AA5BAC" w:rsidP="00473C29">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b/>
                <w:color w:val="000000" w:themeColor="text1"/>
                <w:sz w:val="20"/>
                <w:szCs w:val="20"/>
              </w:rPr>
            </w:pPr>
          </w:p>
        </w:tc>
      </w:tr>
      <w:tr w:rsidR="00AA5BAC" w:rsidRPr="00763217" w14:paraId="38174233" w14:textId="77777777" w:rsidTr="00EA7764">
        <w:trPr>
          <w:gridAfter w:val="1"/>
          <w:wAfter w:w="6" w:type="dxa"/>
          <w:trHeight w:val="292"/>
          <w:tblHeader/>
        </w:trPr>
        <w:tc>
          <w:tcPr>
            <w:tcW w:w="10189" w:type="dxa"/>
            <w:gridSpan w:val="4"/>
          </w:tcPr>
          <w:p w14:paraId="7B81A802" w14:textId="275ED78A" w:rsidR="00AA5BAC" w:rsidRPr="00763217" w:rsidRDefault="00AA5BAC" w:rsidP="00473C29">
            <w:pPr>
              <w:widowControl w:val="0"/>
              <w:pBdr>
                <w:top w:val="nil"/>
                <w:left w:val="nil"/>
                <w:bottom w:val="nil"/>
                <w:right w:val="nil"/>
                <w:between w:val="nil"/>
              </w:pBdr>
              <w:spacing w:after="0" w:line="240" w:lineRule="auto"/>
              <w:ind w:left="142" w:right="3118"/>
              <w:jc w:val="right"/>
              <w:rPr>
                <w:rFonts w:ascii="Bookman Old Style" w:eastAsia="Bookman Old Style" w:hAnsi="Bookman Old Style" w:cs="Bookman Old Style"/>
                <w:b/>
                <w:bCs/>
                <w:color w:val="000000" w:themeColor="text1"/>
                <w:sz w:val="20"/>
                <w:szCs w:val="20"/>
              </w:rPr>
            </w:pPr>
          </w:p>
        </w:tc>
      </w:tr>
      <w:tr w:rsidR="00AA5BAC" w:rsidRPr="00763217" w14:paraId="67DEBDF8" w14:textId="77777777" w:rsidTr="00EA7764">
        <w:trPr>
          <w:trHeight w:val="347"/>
        </w:trPr>
        <w:tc>
          <w:tcPr>
            <w:tcW w:w="7018" w:type="dxa"/>
          </w:tcPr>
          <w:p w14:paraId="6F536089" w14:textId="77777777" w:rsidR="00AA5BAC" w:rsidRPr="00763217" w:rsidRDefault="00AA5BAC" w:rsidP="00473C29">
            <w:pPr>
              <w:widowControl w:val="0"/>
              <w:pBdr>
                <w:top w:val="nil"/>
                <w:left w:val="nil"/>
                <w:bottom w:val="nil"/>
                <w:right w:val="nil"/>
                <w:between w:val="nil"/>
              </w:pBdr>
              <w:spacing w:after="0" w:line="240" w:lineRule="auto"/>
              <w:ind w:left="97"/>
              <w:rPr>
                <w:rFonts w:ascii="Bookman Old Style" w:eastAsia="Bookman Old Style" w:hAnsi="Bookman Old Style" w:cs="Bookman Old Style"/>
                <w:b/>
                <w:bCs/>
                <w:color w:val="000000" w:themeColor="text1"/>
                <w:sz w:val="20"/>
                <w:szCs w:val="20"/>
                <w:u w:val="single"/>
              </w:rPr>
            </w:pPr>
            <w:r w:rsidRPr="00763217">
              <w:rPr>
                <w:rFonts w:ascii="Bookman Old Style" w:eastAsia="Bookman Old Style" w:hAnsi="Bookman Old Style" w:cs="Bookman Old Style"/>
                <w:b/>
                <w:bCs/>
                <w:color w:val="000000" w:themeColor="text1"/>
                <w:sz w:val="20"/>
                <w:szCs w:val="20"/>
                <w:u w:val="single"/>
              </w:rPr>
              <w:t>EKUITAS</w:t>
            </w:r>
          </w:p>
        </w:tc>
        <w:tc>
          <w:tcPr>
            <w:tcW w:w="1405" w:type="dxa"/>
          </w:tcPr>
          <w:p w14:paraId="6CAB68F2"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c>
          <w:tcPr>
            <w:tcW w:w="366" w:type="dxa"/>
          </w:tcPr>
          <w:p w14:paraId="06E5EB74"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c>
          <w:tcPr>
            <w:tcW w:w="1406" w:type="dxa"/>
            <w:gridSpan w:val="2"/>
          </w:tcPr>
          <w:p w14:paraId="3D866508"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r>
      <w:tr w:rsidR="00AA5BAC" w:rsidRPr="00763217" w14:paraId="69F18B6B" w14:textId="77777777" w:rsidTr="00EA7764">
        <w:trPr>
          <w:trHeight w:val="108"/>
        </w:trPr>
        <w:tc>
          <w:tcPr>
            <w:tcW w:w="7018" w:type="dxa"/>
          </w:tcPr>
          <w:p w14:paraId="672AB9AB" w14:textId="77777777" w:rsidR="00AA5BAC" w:rsidRPr="00763217" w:rsidRDefault="00AA5BAC" w:rsidP="00473C29">
            <w:pPr>
              <w:widowControl w:val="0"/>
              <w:pBdr>
                <w:top w:val="nil"/>
                <w:left w:val="nil"/>
                <w:bottom w:val="nil"/>
                <w:right w:val="nil"/>
                <w:between w:val="nil"/>
              </w:pBdr>
              <w:spacing w:after="0" w:line="240" w:lineRule="auto"/>
              <w:ind w:left="97"/>
              <w:rPr>
                <w:rFonts w:ascii="Bookman Old Style" w:eastAsia="Bookman Old Style" w:hAnsi="Bookman Old Style" w:cs="Bookman Old Style"/>
                <w:color w:val="000000" w:themeColor="text1"/>
                <w:sz w:val="20"/>
                <w:szCs w:val="20"/>
              </w:rPr>
            </w:pPr>
          </w:p>
        </w:tc>
        <w:tc>
          <w:tcPr>
            <w:tcW w:w="1405" w:type="dxa"/>
          </w:tcPr>
          <w:p w14:paraId="6D21C882"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c>
          <w:tcPr>
            <w:tcW w:w="366" w:type="dxa"/>
          </w:tcPr>
          <w:p w14:paraId="441618F0"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c>
          <w:tcPr>
            <w:tcW w:w="1406" w:type="dxa"/>
            <w:gridSpan w:val="2"/>
          </w:tcPr>
          <w:p w14:paraId="1EC796D1"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r>
      <w:tr w:rsidR="00AA5BAC" w:rsidRPr="00763217" w14:paraId="77A247B8" w14:textId="77777777" w:rsidTr="00EA7764">
        <w:trPr>
          <w:trHeight w:val="347"/>
        </w:trPr>
        <w:tc>
          <w:tcPr>
            <w:tcW w:w="7018" w:type="dxa"/>
          </w:tcPr>
          <w:p w14:paraId="727E6A40" w14:textId="77777777" w:rsidR="00AA5BAC" w:rsidRPr="00763217" w:rsidRDefault="00AA5BAC" w:rsidP="00473C29">
            <w:pPr>
              <w:widowControl w:val="0"/>
              <w:pBdr>
                <w:top w:val="nil"/>
                <w:left w:val="nil"/>
                <w:bottom w:val="nil"/>
                <w:right w:val="nil"/>
                <w:between w:val="nil"/>
              </w:pBdr>
              <w:spacing w:after="0" w:line="240" w:lineRule="auto"/>
              <w:ind w:left="97"/>
              <w:rPr>
                <w:rFonts w:ascii="Bookman Old Style" w:eastAsia="Bookman Old Style" w:hAnsi="Bookman Old Style" w:cs="Bookman Old Style"/>
                <w:b/>
                <w:bCs/>
                <w:color w:val="000000" w:themeColor="text1"/>
                <w:sz w:val="20"/>
                <w:szCs w:val="20"/>
              </w:rPr>
            </w:pPr>
            <w:r w:rsidRPr="00763217">
              <w:rPr>
                <w:rFonts w:ascii="Bookman Old Style" w:eastAsia="Bookman Old Style" w:hAnsi="Bookman Old Style" w:cs="Bookman Old Style"/>
                <w:b/>
                <w:bCs/>
                <w:color w:val="000000" w:themeColor="text1"/>
                <w:sz w:val="20"/>
                <w:szCs w:val="20"/>
              </w:rPr>
              <w:t>Ekuitas yang Dapat Diatribusikan kepada Pemilik</w:t>
            </w:r>
          </w:p>
          <w:p w14:paraId="76BF060B" w14:textId="77777777" w:rsidR="00AA5BAC" w:rsidRPr="00763217" w:rsidRDefault="00AA5BAC" w:rsidP="00473C29">
            <w:pPr>
              <w:widowControl w:val="0"/>
              <w:pBdr>
                <w:top w:val="nil"/>
                <w:left w:val="nil"/>
                <w:bottom w:val="nil"/>
                <w:right w:val="nil"/>
                <w:between w:val="nil"/>
              </w:pBdr>
              <w:spacing w:after="0" w:line="240" w:lineRule="auto"/>
              <w:ind w:left="97"/>
              <w:rPr>
                <w:rFonts w:ascii="Bookman Old Style" w:eastAsia="Bookman Old Style" w:hAnsi="Bookman Old Style" w:cs="Bookman Old Style"/>
                <w:b/>
                <w:bCs/>
                <w:color w:val="000000" w:themeColor="text1"/>
                <w:sz w:val="20"/>
                <w:szCs w:val="20"/>
              </w:rPr>
            </w:pPr>
            <w:r w:rsidRPr="00763217">
              <w:rPr>
                <w:rFonts w:ascii="Bookman Old Style" w:eastAsia="Bookman Old Style" w:hAnsi="Bookman Old Style" w:cs="Bookman Old Style"/>
                <w:b/>
                <w:bCs/>
                <w:color w:val="000000" w:themeColor="text1"/>
                <w:sz w:val="20"/>
                <w:szCs w:val="20"/>
              </w:rPr>
              <w:t>Entitas Induk</w:t>
            </w:r>
          </w:p>
        </w:tc>
        <w:tc>
          <w:tcPr>
            <w:tcW w:w="1405" w:type="dxa"/>
          </w:tcPr>
          <w:p w14:paraId="1957CA50"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c>
          <w:tcPr>
            <w:tcW w:w="366" w:type="dxa"/>
          </w:tcPr>
          <w:p w14:paraId="57F90B58"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c>
          <w:tcPr>
            <w:tcW w:w="1406" w:type="dxa"/>
            <w:gridSpan w:val="2"/>
          </w:tcPr>
          <w:p w14:paraId="08351639"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r>
      <w:tr w:rsidR="00AA5BAC" w:rsidRPr="00763217" w14:paraId="2736701C" w14:textId="77777777" w:rsidTr="00EA7764">
        <w:trPr>
          <w:trHeight w:val="347"/>
        </w:trPr>
        <w:tc>
          <w:tcPr>
            <w:tcW w:w="7018" w:type="dxa"/>
          </w:tcPr>
          <w:p w14:paraId="27A654D5"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Modal saham</w:t>
            </w:r>
          </w:p>
        </w:tc>
        <w:tc>
          <w:tcPr>
            <w:tcW w:w="1405" w:type="dxa"/>
          </w:tcPr>
          <w:p w14:paraId="331133F0"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bCs/>
                <w:color w:val="000000" w:themeColor="text1"/>
                <w:sz w:val="20"/>
                <w:szCs w:val="20"/>
              </w:rPr>
            </w:pPr>
          </w:p>
        </w:tc>
        <w:tc>
          <w:tcPr>
            <w:tcW w:w="366" w:type="dxa"/>
          </w:tcPr>
          <w:p w14:paraId="36025FBF"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bCs/>
                <w:color w:val="000000" w:themeColor="text1"/>
                <w:sz w:val="20"/>
                <w:szCs w:val="20"/>
              </w:rPr>
            </w:pPr>
          </w:p>
        </w:tc>
        <w:tc>
          <w:tcPr>
            <w:tcW w:w="1406" w:type="dxa"/>
            <w:gridSpan w:val="2"/>
          </w:tcPr>
          <w:p w14:paraId="141FE8E6"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bCs/>
                <w:color w:val="000000" w:themeColor="text1"/>
                <w:sz w:val="20"/>
                <w:szCs w:val="20"/>
              </w:rPr>
            </w:pPr>
          </w:p>
        </w:tc>
      </w:tr>
      <w:tr w:rsidR="00AA5BAC" w:rsidRPr="00763217" w14:paraId="33A7014E" w14:textId="77777777" w:rsidTr="00EA7764">
        <w:trPr>
          <w:trHeight w:val="340"/>
        </w:trPr>
        <w:tc>
          <w:tcPr>
            <w:tcW w:w="7018" w:type="dxa"/>
          </w:tcPr>
          <w:p w14:paraId="6E77B09F" w14:textId="77777777" w:rsidR="00AA5BAC" w:rsidRPr="00763217" w:rsidRDefault="00AA5BAC" w:rsidP="00473C29">
            <w:pPr>
              <w:widowControl w:val="0"/>
              <w:pBdr>
                <w:top w:val="nil"/>
                <w:left w:val="nil"/>
                <w:bottom w:val="nil"/>
                <w:right w:val="nil"/>
                <w:between w:val="nil"/>
              </w:pBdr>
              <w:spacing w:after="0" w:line="240" w:lineRule="auto"/>
              <w:ind w:left="738" w:right="1667" w:hanging="142"/>
              <w:jc w:val="both"/>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Modal dasar - xxxxxx saham pada tanggal 31 Desember 20x9 (31 Desember 20x8: xxxxxx saham), - nilai nominal Rpxxx per saham pada tanggal 31 Desember 20x9 (31 Desember 20x8: nilai nominal Rpxxxxxx per saham) (angka penuh)</w:t>
            </w:r>
          </w:p>
        </w:tc>
        <w:tc>
          <w:tcPr>
            <w:tcW w:w="1405" w:type="dxa"/>
          </w:tcPr>
          <w:p w14:paraId="00BFA46C"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c>
          <w:tcPr>
            <w:tcW w:w="366" w:type="dxa"/>
          </w:tcPr>
          <w:p w14:paraId="531382FF" w14:textId="77777777" w:rsidR="00AA5BAC" w:rsidRPr="00763217" w:rsidRDefault="00AA5BAC" w:rsidP="00473C29">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6" w:type="dxa"/>
            <w:gridSpan w:val="2"/>
          </w:tcPr>
          <w:p w14:paraId="2E956095" w14:textId="77777777" w:rsidR="00AA5BAC" w:rsidRPr="00763217" w:rsidRDefault="00AA5BAC" w:rsidP="00473C29">
            <w:pPr>
              <w:widowControl w:val="0"/>
              <w:pBdr>
                <w:top w:val="nil"/>
                <w:left w:val="nil"/>
                <w:bottom w:val="nil"/>
                <w:right w:val="nil"/>
                <w:between w:val="nil"/>
              </w:pBdr>
              <w:spacing w:after="0" w:line="240" w:lineRule="auto"/>
              <w:ind w:left="8"/>
              <w:jc w:val="center"/>
              <w:rPr>
                <w:rFonts w:ascii="Bookman Old Style" w:eastAsia="Bookman Old Style" w:hAnsi="Bookman Old Style" w:cs="Bookman Old Style"/>
                <w:color w:val="000000" w:themeColor="text1"/>
                <w:sz w:val="20"/>
                <w:szCs w:val="20"/>
              </w:rPr>
            </w:pPr>
          </w:p>
        </w:tc>
      </w:tr>
      <w:tr w:rsidR="00AA5BAC" w:rsidRPr="00763217" w14:paraId="0853D86A" w14:textId="77777777" w:rsidTr="00EA7764">
        <w:trPr>
          <w:trHeight w:val="340"/>
        </w:trPr>
        <w:tc>
          <w:tcPr>
            <w:tcW w:w="7018" w:type="dxa"/>
          </w:tcPr>
          <w:p w14:paraId="28E9EAA0" w14:textId="77777777" w:rsidR="00AA5BAC" w:rsidRPr="00763217" w:rsidRDefault="00AA5BAC" w:rsidP="00473C29">
            <w:pPr>
              <w:widowControl w:val="0"/>
              <w:pBdr>
                <w:top w:val="nil"/>
                <w:left w:val="nil"/>
                <w:bottom w:val="nil"/>
                <w:right w:val="nil"/>
                <w:between w:val="nil"/>
              </w:pBdr>
              <w:spacing w:after="0" w:line="240" w:lineRule="auto"/>
              <w:ind w:left="738" w:right="1667" w:hanging="142"/>
              <w:jc w:val="both"/>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color w:val="000000" w:themeColor="text1"/>
                <w:sz w:val="20"/>
                <w:szCs w:val="20"/>
              </w:rPr>
              <w:t>Modal ditempatkan dan disetor penuh - xxxxxx saham pada tanggal 31 Desember 20x9 (31 Desember 20x8: xxxxxx saham)</w:t>
            </w:r>
          </w:p>
        </w:tc>
        <w:tc>
          <w:tcPr>
            <w:tcW w:w="1405" w:type="dxa"/>
          </w:tcPr>
          <w:p w14:paraId="30DAB512"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c>
          <w:tcPr>
            <w:tcW w:w="366" w:type="dxa"/>
          </w:tcPr>
          <w:p w14:paraId="51614F2D" w14:textId="77777777" w:rsidR="00AA5BAC" w:rsidRPr="00763217" w:rsidRDefault="00AA5BAC" w:rsidP="00473C29">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6" w:type="dxa"/>
            <w:gridSpan w:val="2"/>
          </w:tcPr>
          <w:p w14:paraId="1D2750CF" w14:textId="77777777" w:rsidR="00AA5BAC" w:rsidRPr="00763217" w:rsidRDefault="00AA5BAC" w:rsidP="00473C29">
            <w:pPr>
              <w:widowControl w:val="0"/>
              <w:pBdr>
                <w:top w:val="nil"/>
                <w:left w:val="nil"/>
                <w:bottom w:val="nil"/>
                <w:right w:val="nil"/>
                <w:between w:val="nil"/>
              </w:pBdr>
              <w:spacing w:after="0" w:line="240" w:lineRule="auto"/>
              <w:ind w:left="8"/>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r>
      <w:tr w:rsidR="00AA5BAC" w:rsidRPr="00763217" w14:paraId="50C4AB84" w14:textId="77777777" w:rsidTr="00EA7764">
        <w:trPr>
          <w:trHeight w:val="340"/>
        </w:trPr>
        <w:tc>
          <w:tcPr>
            <w:tcW w:w="7018" w:type="dxa"/>
          </w:tcPr>
          <w:p w14:paraId="13A20B5D"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Tambahan modal disetor - neto</w:t>
            </w:r>
          </w:p>
        </w:tc>
        <w:tc>
          <w:tcPr>
            <w:tcW w:w="1405" w:type="dxa"/>
          </w:tcPr>
          <w:p w14:paraId="4A9AB2BF"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c>
          <w:tcPr>
            <w:tcW w:w="366" w:type="dxa"/>
          </w:tcPr>
          <w:p w14:paraId="2BC81990" w14:textId="77777777" w:rsidR="00AA5BAC" w:rsidRPr="00763217" w:rsidRDefault="00AA5BAC" w:rsidP="00473C29">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6" w:type="dxa"/>
            <w:gridSpan w:val="2"/>
          </w:tcPr>
          <w:p w14:paraId="36896A6D" w14:textId="77777777" w:rsidR="00AA5BAC" w:rsidRPr="00763217" w:rsidRDefault="00AA5BAC" w:rsidP="00473C29">
            <w:pPr>
              <w:widowControl w:val="0"/>
              <w:pBdr>
                <w:top w:val="nil"/>
                <w:left w:val="nil"/>
                <w:bottom w:val="nil"/>
                <w:right w:val="nil"/>
                <w:between w:val="nil"/>
              </w:pBdr>
              <w:spacing w:after="0" w:line="240" w:lineRule="auto"/>
              <w:ind w:left="8"/>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r>
      <w:tr w:rsidR="00AA5BAC" w:rsidRPr="00763217" w14:paraId="4853EB16" w14:textId="77777777" w:rsidTr="00EA7764">
        <w:trPr>
          <w:trHeight w:val="340"/>
        </w:trPr>
        <w:tc>
          <w:tcPr>
            <w:tcW w:w="7018" w:type="dxa"/>
          </w:tcPr>
          <w:p w14:paraId="23F4D194"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Selisih transaksi dengan pihak nonpengendali</w:t>
            </w:r>
          </w:p>
        </w:tc>
        <w:tc>
          <w:tcPr>
            <w:tcW w:w="1405" w:type="dxa"/>
          </w:tcPr>
          <w:p w14:paraId="0218E074"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c>
          <w:tcPr>
            <w:tcW w:w="366" w:type="dxa"/>
          </w:tcPr>
          <w:p w14:paraId="0F6772C6" w14:textId="77777777" w:rsidR="00AA5BAC" w:rsidRPr="00763217" w:rsidRDefault="00AA5BAC" w:rsidP="00473C29">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6" w:type="dxa"/>
            <w:gridSpan w:val="2"/>
          </w:tcPr>
          <w:p w14:paraId="0EAAC4FE" w14:textId="77777777" w:rsidR="00AA5BAC" w:rsidRPr="00763217" w:rsidRDefault="00AA5BAC" w:rsidP="00473C29">
            <w:pPr>
              <w:widowControl w:val="0"/>
              <w:pBdr>
                <w:top w:val="nil"/>
                <w:left w:val="nil"/>
                <w:bottom w:val="nil"/>
                <w:right w:val="nil"/>
                <w:between w:val="nil"/>
              </w:pBdr>
              <w:spacing w:after="0" w:line="240" w:lineRule="auto"/>
              <w:ind w:left="8"/>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r>
      <w:tr w:rsidR="00AA5BAC" w:rsidRPr="00763217" w14:paraId="56072691" w14:textId="77777777" w:rsidTr="00EA7764">
        <w:trPr>
          <w:trHeight w:val="340"/>
        </w:trPr>
        <w:tc>
          <w:tcPr>
            <w:tcW w:w="7018" w:type="dxa"/>
          </w:tcPr>
          <w:p w14:paraId="566E8847"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Saham treasuri</w:t>
            </w:r>
          </w:p>
        </w:tc>
        <w:tc>
          <w:tcPr>
            <w:tcW w:w="1405" w:type="dxa"/>
          </w:tcPr>
          <w:p w14:paraId="696EEB19"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c>
          <w:tcPr>
            <w:tcW w:w="366" w:type="dxa"/>
          </w:tcPr>
          <w:p w14:paraId="5F3E2015" w14:textId="77777777" w:rsidR="00AA5BAC" w:rsidRPr="00763217" w:rsidRDefault="00AA5BAC" w:rsidP="00473C29">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6" w:type="dxa"/>
            <w:gridSpan w:val="2"/>
          </w:tcPr>
          <w:p w14:paraId="6D61A516" w14:textId="77777777" w:rsidR="00AA5BAC" w:rsidRPr="00763217" w:rsidRDefault="00AA5BAC" w:rsidP="00473C29">
            <w:pPr>
              <w:widowControl w:val="0"/>
              <w:pBdr>
                <w:top w:val="nil"/>
                <w:left w:val="nil"/>
                <w:bottom w:val="nil"/>
                <w:right w:val="nil"/>
                <w:between w:val="nil"/>
              </w:pBdr>
              <w:spacing w:after="0" w:line="240" w:lineRule="auto"/>
              <w:ind w:left="8"/>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r>
      <w:tr w:rsidR="00AA5BAC" w:rsidRPr="00763217" w14:paraId="3AFA3E11" w14:textId="77777777" w:rsidTr="00EA7764">
        <w:trPr>
          <w:trHeight w:val="340"/>
        </w:trPr>
        <w:tc>
          <w:tcPr>
            <w:tcW w:w="7018" w:type="dxa"/>
          </w:tcPr>
          <w:p w14:paraId="6B5F5FF7"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Saldo laba</w:t>
            </w:r>
          </w:p>
        </w:tc>
        <w:tc>
          <w:tcPr>
            <w:tcW w:w="1405" w:type="dxa"/>
          </w:tcPr>
          <w:p w14:paraId="44F17806"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c>
          <w:tcPr>
            <w:tcW w:w="366" w:type="dxa"/>
          </w:tcPr>
          <w:p w14:paraId="7E964A3A" w14:textId="77777777" w:rsidR="00AA5BAC" w:rsidRPr="00763217" w:rsidRDefault="00AA5BAC" w:rsidP="00473C29">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6" w:type="dxa"/>
            <w:gridSpan w:val="2"/>
          </w:tcPr>
          <w:p w14:paraId="66AAA148" w14:textId="77777777" w:rsidR="00AA5BAC" w:rsidRPr="00763217" w:rsidRDefault="00AA5BAC" w:rsidP="00473C29">
            <w:pPr>
              <w:widowControl w:val="0"/>
              <w:pBdr>
                <w:top w:val="nil"/>
                <w:left w:val="nil"/>
                <w:bottom w:val="nil"/>
                <w:right w:val="nil"/>
                <w:between w:val="nil"/>
              </w:pBdr>
              <w:spacing w:after="0" w:line="240" w:lineRule="auto"/>
              <w:ind w:left="8"/>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r>
      <w:tr w:rsidR="00AA5BAC" w:rsidRPr="00763217" w14:paraId="0E772CC8" w14:textId="77777777" w:rsidTr="00EA7764">
        <w:trPr>
          <w:trHeight w:val="340"/>
        </w:trPr>
        <w:tc>
          <w:tcPr>
            <w:tcW w:w="7018" w:type="dxa"/>
          </w:tcPr>
          <w:p w14:paraId="2D2BF622"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Penghasilan komprehensif lainnya</w:t>
            </w:r>
          </w:p>
        </w:tc>
        <w:tc>
          <w:tcPr>
            <w:tcW w:w="1405" w:type="dxa"/>
          </w:tcPr>
          <w:p w14:paraId="0A8E35AB"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c>
          <w:tcPr>
            <w:tcW w:w="366" w:type="dxa"/>
          </w:tcPr>
          <w:p w14:paraId="0CADA742" w14:textId="77777777" w:rsidR="00AA5BAC" w:rsidRPr="00763217" w:rsidRDefault="00AA5BAC" w:rsidP="00473C29">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6" w:type="dxa"/>
            <w:gridSpan w:val="2"/>
          </w:tcPr>
          <w:p w14:paraId="7CF6430C" w14:textId="77777777" w:rsidR="00AA5BAC" w:rsidRPr="00763217" w:rsidRDefault="00AA5BAC" w:rsidP="00473C29">
            <w:pPr>
              <w:widowControl w:val="0"/>
              <w:pBdr>
                <w:top w:val="nil"/>
                <w:left w:val="nil"/>
                <w:bottom w:val="nil"/>
                <w:right w:val="nil"/>
                <w:between w:val="nil"/>
              </w:pBdr>
              <w:spacing w:after="0" w:line="240" w:lineRule="auto"/>
              <w:ind w:left="8"/>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r>
      <w:tr w:rsidR="00AA5BAC" w:rsidRPr="00763217" w14:paraId="520C556B" w14:textId="77777777" w:rsidTr="00EA7764">
        <w:trPr>
          <w:trHeight w:val="340"/>
        </w:trPr>
        <w:tc>
          <w:tcPr>
            <w:tcW w:w="7018" w:type="dxa"/>
          </w:tcPr>
          <w:p w14:paraId="0CFDAD3B" w14:textId="77777777" w:rsidR="00AA5BAC" w:rsidRPr="00763217" w:rsidRDefault="00AA5BAC" w:rsidP="00473C29">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bCs/>
                <w:color w:val="000000" w:themeColor="text1"/>
                <w:sz w:val="20"/>
                <w:szCs w:val="20"/>
              </w:rPr>
            </w:pPr>
          </w:p>
        </w:tc>
        <w:tc>
          <w:tcPr>
            <w:tcW w:w="1405" w:type="dxa"/>
            <w:tcBorders>
              <w:bottom w:val="single" w:sz="4" w:space="0" w:color="auto"/>
            </w:tcBorders>
          </w:tcPr>
          <w:p w14:paraId="7AEB693A" w14:textId="77777777" w:rsidR="00AA5BAC" w:rsidRPr="00763217" w:rsidRDefault="00AA5BAC" w:rsidP="00473C29">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bCs/>
                <w:color w:val="000000" w:themeColor="text1"/>
                <w:sz w:val="20"/>
                <w:szCs w:val="20"/>
              </w:rPr>
            </w:pPr>
          </w:p>
        </w:tc>
        <w:tc>
          <w:tcPr>
            <w:tcW w:w="366" w:type="dxa"/>
          </w:tcPr>
          <w:p w14:paraId="3430CA23" w14:textId="77777777" w:rsidR="00AA5BAC" w:rsidRPr="00763217" w:rsidRDefault="00AA5BAC" w:rsidP="00473C29">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6" w:type="dxa"/>
            <w:gridSpan w:val="2"/>
            <w:tcBorders>
              <w:bottom w:val="single" w:sz="4" w:space="0" w:color="auto"/>
            </w:tcBorders>
          </w:tcPr>
          <w:p w14:paraId="4EC76220" w14:textId="77777777" w:rsidR="00AA5BAC" w:rsidRPr="00763217" w:rsidRDefault="00AA5BAC" w:rsidP="00473C29">
            <w:pPr>
              <w:widowControl w:val="0"/>
              <w:pBdr>
                <w:top w:val="nil"/>
                <w:left w:val="nil"/>
                <w:bottom w:val="nil"/>
                <w:right w:val="nil"/>
                <w:between w:val="nil"/>
              </w:pBdr>
              <w:spacing w:after="0" w:line="240" w:lineRule="auto"/>
              <w:ind w:left="8"/>
              <w:jc w:val="center"/>
              <w:rPr>
                <w:rFonts w:ascii="Bookman Old Style" w:eastAsia="Bookman Old Style" w:hAnsi="Bookman Old Style" w:cs="Bookman Old Style"/>
                <w:bCs/>
                <w:color w:val="000000" w:themeColor="text1"/>
                <w:sz w:val="20"/>
                <w:szCs w:val="20"/>
              </w:rPr>
            </w:pPr>
          </w:p>
        </w:tc>
      </w:tr>
      <w:tr w:rsidR="00AA5BAC" w:rsidRPr="00763217" w14:paraId="083AADC3" w14:textId="77777777" w:rsidTr="00EA7764">
        <w:trPr>
          <w:trHeight w:val="346"/>
        </w:trPr>
        <w:tc>
          <w:tcPr>
            <w:tcW w:w="7018" w:type="dxa"/>
            <w:vAlign w:val="center"/>
          </w:tcPr>
          <w:p w14:paraId="3E35C403" w14:textId="77777777" w:rsidR="00AA5BAC" w:rsidRPr="00763217" w:rsidRDefault="00AA5BAC" w:rsidP="00473C29">
            <w:pPr>
              <w:widowControl w:val="0"/>
              <w:pBdr>
                <w:top w:val="nil"/>
                <w:left w:val="nil"/>
                <w:bottom w:val="nil"/>
                <w:right w:val="nil"/>
                <w:between w:val="nil"/>
              </w:pBdr>
              <w:spacing w:after="0" w:line="240" w:lineRule="auto"/>
              <w:ind w:left="97" w:right="1667"/>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b/>
                <w:color w:val="000000" w:themeColor="text1"/>
                <w:sz w:val="20"/>
                <w:szCs w:val="20"/>
              </w:rPr>
              <w:t>TOTAL EKUITAS YANG DAPAT DIATRIBUSIKAN KEPADA PEMILIK ENTITAS INDUK</w:t>
            </w:r>
          </w:p>
        </w:tc>
        <w:tc>
          <w:tcPr>
            <w:tcW w:w="1405" w:type="dxa"/>
            <w:tcBorders>
              <w:top w:val="single" w:sz="4" w:space="0" w:color="auto"/>
              <w:bottom w:val="single" w:sz="4" w:space="0" w:color="auto"/>
            </w:tcBorders>
            <w:vAlign w:val="center"/>
          </w:tcPr>
          <w:p w14:paraId="2FAD6E46" w14:textId="77777777" w:rsidR="00AA5BAC" w:rsidRPr="00763217" w:rsidRDefault="00AA5BAC" w:rsidP="00EA7764">
            <w:pPr>
              <w:widowControl w:val="0"/>
              <w:spacing w:after="0" w:line="240" w:lineRule="auto"/>
              <w:ind w:left="9"/>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b/>
                <w:color w:val="000000" w:themeColor="text1"/>
                <w:sz w:val="20"/>
                <w:szCs w:val="20"/>
              </w:rPr>
              <w:t>xx.xxx.xxx</w:t>
            </w:r>
          </w:p>
        </w:tc>
        <w:tc>
          <w:tcPr>
            <w:tcW w:w="366" w:type="dxa"/>
            <w:vAlign w:val="center"/>
          </w:tcPr>
          <w:p w14:paraId="2B6C3C56" w14:textId="77777777" w:rsidR="00AA5BAC" w:rsidRPr="00763217" w:rsidRDefault="00AA5BAC" w:rsidP="00D72BDB">
            <w:pPr>
              <w:widowControl w:val="0"/>
              <w:pBdr>
                <w:top w:val="nil"/>
                <w:left w:val="nil"/>
                <w:bottom w:val="nil"/>
                <w:right w:val="nil"/>
                <w:between w:val="nil"/>
              </w:pBdr>
              <w:spacing w:after="0" w:line="240" w:lineRule="auto"/>
              <w:jc w:val="center"/>
              <w:rPr>
                <w:rFonts w:ascii="Bookman Old Style" w:eastAsia="Bookman Old Style" w:hAnsi="Bookman Old Style" w:cs="Bookman Old Style"/>
                <w:bCs/>
                <w:color w:val="000000" w:themeColor="text1"/>
                <w:sz w:val="20"/>
                <w:szCs w:val="20"/>
              </w:rPr>
            </w:pPr>
          </w:p>
        </w:tc>
        <w:tc>
          <w:tcPr>
            <w:tcW w:w="1406" w:type="dxa"/>
            <w:gridSpan w:val="2"/>
            <w:tcBorders>
              <w:top w:val="single" w:sz="4" w:space="0" w:color="auto"/>
              <w:bottom w:val="single" w:sz="4" w:space="0" w:color="auto"/>
            </w:tcBorders>
            <w:vAlign w:val="center"/>
          </w:tcPr>
          <w:p w14:paraId="72537EF7" w14:textId="77777777" w:rsidR="00AA5BAC" w:rsidRPr="00763217" w:rsidRDefault="00AA5BAC" w:rsidP="00EA7764">
            <w:pPr>
              <w:widowControl w:val="0"/>
              <w:spacing w:after="0" w:line="240" w:lineRule="auto"/>
              <w:ind w:left="6"/>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b/>
                <w:color w:val="000000" w:themeColor="text1"/>
                <w:sz w:val="20"/>
                <w:szCs w:val="20"/>
              </w:rPr>
              <w:t>xx.xxx.xxx</w:t>
            </w:r>
          </w:p>
        </w:tc>
      </w:tr>
      <w:tr w:rsidR="00AA5BAC" w:rsidRPr="00763217" w14:paraId="47F4FDD0" w14:textId="77777777" w:rsidTr="00EA7764">
        <w:trPr>
          <w:trHeight w:val="346"/>
        </w:trPr>
        <w:tc>
          <w:tcPr>
            <w:tcW w:w="7018" w:type="dxa"/>
            <w:vAlign w:val="center"/>
          </w:tcPr>
          <w:p w14:paraId="4E28D832" w14:textId="77777777" w:rsidR="00AA5BAC" w:rsidRPr="00763217" w:rsidRDefault="00AA5BAC" w:rsidP="00473C29">
            <w:pPr>
              <w:widowControl w:val="0"/>
              <w:pBdr>
                <w:top w:val="nil"/>
                <w:left w:val="nil"/>
                <w:bottom w:val="nil"/>
                <w:right w:val="nil"/>
                <w:between w:val="nil"/>
              </w:pBdr>
              <w:spacing w:after="0" w:line="240" w:lineRule="auto"/>
              <w:ind w:left="97" w:right="1667"/>
              <w:rPr>
                <w:rFonts w:ascii="Bookman Old Style" w:eastAsia="Bookman Old Style" w:hAnsi="Bookman Old Style" w:cs="Bookman Old Style"/>
                <w:b/>
                <w:bCs/>
                <w:color w:val="000000" w:themeColor="text1"/>
                <w:sz w:val="20"/>
                <w:szCs w:val="20"/>
              </w:rPr>
            </w:pPr>
            <w:r w:rsidRPr="00763217">
              <w:rPr>
                <w:rFonts w:ascii="Bookman Old Style" w:eastAsia="Bookman Old Style" w:hAnsi="Bookman Old Style" w:cs="Bookman Old Style"/>
                <w:b/>
                <w:color w:val="000000" w:themeColor="text1"/>
                <w:sz w:val="20"/>
                <w:szCs w:val="20"/>
              </w:rPr>
              <w:t>Kepentingan</w:t>
            </w:r>
            <w:r w:rsidRPr="00763217">
              <w:rPr>
                <w:rFonts w:ascii="Bookman Old Style" w:eastAsia="Bookman Old Style" w:hAnsi="Bookman Old Style" w:cs="Bookman Old Style"/>
                <w:b/>
                <w:bCs/>
                <w:color w:val="000000" w:themeColor="text1"/>
                <w:sz w:val="20"/>
                <w:szCs w:val="20"/>
              </w:rPr>
              <w:t xml:space="preserve"> Nonpengendali</w:t>
            </w:r>
          </w:p>
        </w:tc>
        <w:tc>
          <w:tcPr>
            <w:tcW w:w="1405" w:type="dxa"/>
            <w:tcBorders>
              <w:top w:val="single" w:sz="4" w:space="0" w:color="auto"/>
              <w:bottom w:val="single" w:sz="4" w:space="0" w:color="auto"/>
            </w:tcBorders>
            <w:vAlign w:val="center"/>
          </w:tcPr>
          <w:p w14:paraId="0FFAE583" w14:textId="77777777" w:rsidR="00AA5BAC" w:rsidRPr="00763217" w:rsidRDefault="00AA5BAC" w:rsidP="00EA7764">
            <w:pPr>
              <w:widowControl w:val="0"/>
              <w:spacing w:after="0" w:line="240" w:lineRule="auto"/>
              <w:ind w:left="9"/>
              <w:jc w:val="center"/>
              <w:rPr>
                <w:rFonts w:ascii="Bookman Old Style" w:eastAsia="Bookman Old Style" w:hAnsi="Bookman Old Style" w:cs="Bookman Old Style"/>
                <w:b/>
                <w:bCs/>
                <w:color w:val="000000" w:themeColor="text1"/>
                <w:sz w:val="20"/>
                <w:szCs w:val="20"/>
              </w:rPr>
            </w:pPr>
            <w:r w:rsidRPr="00763217">
              <w:rPr>
                <w:rFonts w:ascii="Bookman Old Style" w:eastAsia="Bookman Old Style" w:hAnsi="Bookman Old Style" w:cs="Bookman Old Style"/>
                <w:b/>
                <w:bCs/>
                <w:color w:val="000000" w:themeColor="text1"/>
                <w:sz w:val="20"/>
                <w:szCs w:val="20"/>
              </w:rPr>
              <w:t>xx.xxx.xxx</w:t>
            </w:r>
          </w:p>
        </w:tc>
        <w:tc>
          <w:tcPr>
            <w:tcW w:w="366" w:type="dxa"/>
            <w:vAlign w:val="center"/>
          </w:tcPr>
          <w:p w14:paraId="274382EC" w14:textId="77777777" w:rsidR="00AA5BAC" w:rsidRPr="00763217" w:rsidRDefault="00AA5BAC" w:rsidP="00D72BDB">
            <w:pPr>
              <w:widowControl w:val="0"/>
              <w:pBdr>
                <w:top w:val="nil"/>
                <w:left w:val="nil"/>
                <w:bottom w:val="nil"/>
                <w:right w:val="nil"/>
                <w:between w:val="nil"/>
              </w:pBdr>
              <w:spacing w:after="0" w:line="240" w:lineRule="auto"/>
              <w:jc w:val="center"/>
              <w:rPr>
                <w:rFonts w:ascii="Bookman Old Style" w:eastAsia="Bookman Old Style" w:hAnsi="Bookman Old Style" w:cs="Bookman Old Style"/>
                <w:b/>
                <w:bCs/>
                <w:color w:val="000000" w:themeColor="text1"/>
                <w:sz w:val="20"/>
                <w:szCs w:val="20"/>
              </w:rPr>
            </w:pPr>
          </w:p>
        </w:tc>
        <w:tc>
          <w:tcPr>
            <w:tcW w:w="1406" w:type="dxa"/>
            <w:gridSpan w:val="2"/>
            <w:tcBorders>
              <w:top w:val="single" w:sz="4" w:space="0" w:color="auto"/>
              <w:bottom w:val="single" w:sz="4" w:space="0" w:color="auto"/>
            </w:tcBorders>
            <w:vAlign w:val="center"/>
          </w:tcPr>
          <w:p w14:paraId="64025147" w14:textId="77777777" w:rsidR="00AA5BAC" w:rsidRPr="00763217" w:rsidRDefault="00AA5BAC" w:rsidP="00EA7764">
            <w:pPr>
              <w:widowControl w:val="0"/>
              <w:spacing w:after="0" w:line="240" w:lineRule="auto"/>
              <w:ind w:left="6"/>
              <w:jc w:val="center"/>
              <w:rPr>
                <w:rFonts w:ascii="Bookman Old Style" w:eastAsia="Bookman Old Style" w:hAnsi="Bookman Old Style" w:cs="Bookman Old Style"/>
                <w:b/>
                <w:bCs/>
                <w:color w:val="000000" w:themeColor="text1"/>
                <w:sz w:val="20"/>
                <w:szCs w:val="20"/>
              </w:rPr>
            </w:pPr>
            <w:r w:rsidRPr="00763217">
              <w:rPr>
                <w:rFonts w:ascii="Bookman Old Style" w:eastAsia="Bookman Old Style" w:hAnsi="Bookman Old Style" w:cs="Bookman Old Style"/>
                <w:b/>
                <w:bCs/>
                <w:color w:val="000000" w:themeColor="text1"/>
                <w:sz w:val="20"/>
                <w:szCs w:val="20"/>
              </w:rPr>
              <w:t>xx.xxx.xxx</w:t>
            </w:r>
          </w:p>
        </w:tc>
      </w:tr>
      <w:tr w:rsidR="00473C29" w:rsidRPr="00763217" w14:paraId="59C70D07" w14:textId="77777777" w:rsidTr="00EA7764">
        <w:trPr>
          <w:trHeight w:val="346"/>
        </w:trPr>
        <w:tc>
          <w:tcPr>
            <w:tcW w:w="7018" w:type="dxa"/>
            <w:vAlign w:val="center"/>
          </w:tcPr>
          <w:p w14:paraId="1CB9F96B" w14:textId="77777777" w:rsidR="00AA5BAC" w:rsidRPr="00763217" w:rsidRDefault="00AA5BAC" w:rsidP="00473C29">
            <w:pPr>
              <w:widowControl w:val="0"/>
              <w:pBdr>
                <w:top w:val="nil"/>
                <w:left w:val="nil"/>
                <w:bottom w:val="nil"/>
                <w:right w:val="nil"/>
                <w:between w:val="nil"/>
              </w:pBdr>
              <w:spacing w:after="0" w:line="240" w:lineRule="auto"/>
              <w:ind w:left="97" w:right="1667"/>
              <w:rPr>
                <w:rFonts w:ascii="Bookman Old Style" w:eastAsia="Bookman Old Style" w:hAnsi="Bookman Old Style" w:cs="Bookman Old Style"/>
                <w:b/>
                <w:bCs/>
                <w:color w:val="000000" w:themeColor="text1"/>
                <w:sz w:val="20"/>
                <w:szCs w:val="20"/>
              </w:rPr>
            </w:pPr>
            <w:r w:rsidRPr="00763217">
              <w:rPr>
                <w:rFonts w:ascii="Bookman Old Style" w:eastAsia="Bookman Old Style" w:hAnsi="Bookman Old Style" w:cs="Bookman Old Style"/>
                <w:b/>
                <w:bCs/>
                <w:color w:val="000000" w:themeColor="text1"/>
                <w:sz w:val="20"/>
                <w:szCs w:val="20"/>
              </w:rPr>
              <w:t>TOTAL EKUITAS</w:t>
            </w:r>
          </w:p>
        </w:tc>
        <w:tc>
          <w:tcPr>
            <w:tcW w:w="1405" w:type="dxa"/>
            <w:tcBorders>
              <w:top w:val="single" w:sz="4" w:space="0" w:color="auto"/>
              <w:bottom w:val="single" w:sz="4" w:space="0" w:color="auto"/>
            </w:tcBorders>
            <w:vAlign w:val="center"/>
          </w:tcPr>
          <w:p w14:paraId="25A24415" w14:textId="77777777" w:rsidR="00AA5BAC" w:rsidRPr="00EA7764" w:rsidRDefault="00AA5BAC" w:rsidP="00EA7764">
            <w:pPr>
              <w:widowControl w:val="0"/>
              <w:spacing w:after="0" w:line="240" w:lineRule="auto"/>
              <w:ind w:left="9"/>
              <w:jc w:val="center"/>
              <w:rPr>
                <w:rFonts w:ascii="Bookman Old Style" w:eastAsia="Bookman Old Style" w:hAnsi="Bookman Old Style" w:cs="Bookman Old Style"/>
                <w:b/>
                <w:color w:val="000000" w:themeColor="text1"/>
                <w:sz w:val="20"/>
                <w:szCs w:val="20"/>
              </w:rPr>
            </w:pPr>
            <w:r w:rsidRPr="00EA7764">
              <w:rPr>
                <w:rFonts w:ascii="Bookman Old Style" w:eastAsia="Bookman Old Style" w:hAnsi="Bookman Old Style" w:cs="Bookman Old Style"/>
                <w:b/>
                <w:color w:val="000000" w:themeColor="text1"/>
                <w:sz w:val="20"/>
                <w:szCs w:val="20"/>
              </w:rPr>
              <w:t>xx.xxx.xxx</w:t>
            </w:r>
          </w:p>
        </w:tc>
        <w:tc>
          <w:tcPr>
            <w:tcW w:w="366" w:type="dxa"/>
            <w:vAlign w:val="center"/>
          </w:tcPr>
          <w:p w14:paraId="5D1A94AC" w14:textId="77777777" w:rsidR="00AA5BAC" w:rsidRPr="00EA7764" w:rsidRDefault="00AA5BAC" w:rsidP="00D72BDB">
            <w:pPr>
              <w:widowControl w:val="0"/>
              <w:pBdr>
                <w:top w:val="nil"/>
                <w:left w:val="nil"/>
                <w:bottom w:val="nil"/>
                <w:right w:val="nil"/>
                <w:between w:val="nil"/>
              </w:pBdr>
              <w:spacing w:after="0" w:line="240" w:lineRule="auto"/>
              <w:jc w:val="center"/>
              <w:rPr>
                <w:rFonts w:ascii="Bookman Old Style" w:eastAsia="Bookman Old Style" w:hAnsi="Bookman Old Style" w:cs="Bookman Old Style"/>
                <w:b/>
                <w:color w:val="000000" w:themeColor="text1"/>
                <w:sz w:val="20"/>
                <w:szCs w:val="20"/>
              </w:rPr>
            </w:pPr>
          </w:p>
        </w:tc>
        <w:tc>
          <w:tcPr>
            <w:tcW w:w="1406" w:type="dxa"/>
            <w:gridSpan w:val="2"/>
            <w:tcBorders>
              <w:top w:val="single" w:sz="4" w:space="0" w:color="auto"/>
              <w:bottom w:val="single" w:sz="4" w:space="0" w:color="auto"/>
            </w:tcBorders>
            <w:vAlign w:val="center"/>
          </w:tcPr>
          <w:p w14:paraId="5FC6696B" w14:textId="77777777" w:rsidR="00AA5BAC" w:rsidRPr="00EA7764" w:rsidRDefault="00AA5BAC" w:rsidP="00EA7764">
            <w:pPr>
              <w:widowControl w:val="0"/>
              <w:spacing w:after="0" w:line="240" w:lineRule="auto"/>
              <w:ind w:left="6"/>
              <w:jc w:val="center"/>
              <w:rPr>
                <w:rFonts w:ascii="Bookman Old Style" w:eastAsia="Bookman Old Style" w:hAnsi="Bookman Old Style" w:cs="Bookman Old Style"/>
                <w:b/>
                <w:color w:val="000000" w:themeColor="text1"/>
                <w:sz w:val="20"/>
                <w:szCs w:val="20"/>
              </w:rPr>
            </w:pPr>
            <w:r w:rsidRPr="00EA7764">
              <w:rPr>
                <w:rFonts w:ascii="Bookman Old Style" w:eastAsia="Bookman Old Style" w:hAnsi="Bookman Old Style" w:cs="Bookman Old Style"/>
                <w:b/>
                <w:color w:val="000000" w:themeColor="text1"/>
                <w:sz w:val="20"/>
                <w:szCs w:val="20"/>
              </w:rPr>
              <w:t>xx.xxx.xxx</w:t>
            </w:r>
          </w:p>
        </w:tc>
      </w:tr>
      <w:tr w:rsidR="00473C29" w:rsidRPr="00763217" w14:paraId="2C584EDB" w14:textId="77777777" w:rsidTr="00473C29">
        <w:trPr>
          <w:trHeight w:val="346"/>
        </w:trPr>
        <w:tc>
          <w:tcPr>
            <w:tcW w:w="7018" w:type="dxa"/>
            <w:vAlign w:val="center"/>
          </w:tcPr>
          <w:p w14:paraId="444BB99B" w14:textId="77777777" w:rsidR="00AA5BAC" w:rsidRPr="00763217" w:rsidRDefault="00AA5BAC" w:rsidP="00473C29">
            <w:pPr>
              <w:widowControl w:val="0"/>
              <w:pBdr>
                <w:top w:val="nil"/>
                <w:left w:val="nil"/>
                <w:bottom w:val="nil"/>
                <w:right w:val="nil"/>
                <w:between w:val="nil"/>
              </w:pBdr>
              <w:spacing w:after="0" w:line="240" w:lineRule="auto"/>
              <w:ind w:left="97" w:right="1667"/>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b/>
                <w:bCs/>
                <w:color w:val="000000" w:themeColor="text1"/>
                <w:sz w:val="20"/>
                <w:szCs w:val="20"/>
              </w:rPr>
              <w:t>TOTAL LIABILITAS &amp; EKUITAS</w:t>
            </w:r>
          </w:p>
        </w:tc>
        <w:tc>
          <w:tcPr>
            <w:tcW w:w="1405" w:type="dxa"/>
            <w:tcBorders>
              <w:top w:val="single" w:sz="4" w:space="0" w:color="auto"/>
              <w:bottom w:val="single" w:sz="4" w:space="0" w:color="auto"/>
            </w:tcBorders>
            <w:vAlign w:val="center"/>
          </w:tcPr>
          <w:p w14:paraId="281C5703" w14:textId="77777777" w:rsidR="00AA5BAC" w:rsidRPr="00473C29" w:rsidRDefault="00AA5BAC" w:rsidP="00EA7764">
            <w:pPr>
              <w:widowControl w:val="0"/>
              <w:spacing w:after="0" w:line="240" w:lineRule="auto"/>
              <w:ind w:left="9"/>
              <w:jc w:val="center"/>
              <w:rPr>
                <w:rFonts w:ascii="Bookman Old Style" w:eastAsia="Bookman Old Style" w:hAnsi="Bookman Old Style" w:cs="Bookman Old Style"/>
                <w:b/>
                <w:bCs/>
                <w:color w:val="000000" w:themeColor="text1"/>
                <w:sz w:val="20"/>
                <w:szCs w:val="20"/>
              </w:rPr>
            </w:pPr>
            <w:r w:rsidRPr="00473C29">
              <w:rPr>
                <w:rFonts w:ascii="Bookman Old Style" w:eastAsia="Bookman Old Style" w:hAnsi="Bookman Old Style" w:cs="Bookman Old Style"/>
                <w:b/>
                <w:bCs/>
                <w:color w:val="000000" w:themeColor="text1"/>
                <w:sz w:val="20"/>
                <w:szCs w:val="20"/>
              </w:rPr>
              <w:t>xx.xxx.xxx</w:t>
            </w:r>
          </w:p>
        </w:tc>
        <w:tc>
          <w:tcPr>
            <w:tcW w:w="366" w:type="dxa"/>
            <w:vAlign w:val="center"/>
          </w:tcPr>
          <w:p w14:paraId="6242D08D" w14:textId="77777777" w:rsidR="00AA5BAC" w:rsidRPr="00473C29" w:rsidRDefault="00AA5BAC" w:rsidP="00D72BDB">
            <w:pPr>
              <w:widowControl w:val="0"/>
              <w:pBdr>
                <w:top w:val="nil"/>
                <w:left w:val="nil"/>
                <w:bottom w:val="nil"/>
                <w:right w:val="nil"/>
                <w:between w:val="nil"/>
              </w:pBdr>
              <w:spacing w:after="0" w:line="240" w:lineRule="auto"/>
              <w:jc w:val="center"/>
              <w:rPr>
                <w:rFonts w:ascii="Bookman Old Style" w:eastAsia="Bookman Old Style" w:hAnsi="Bookman Old Style" w:cs="Bookman Old Style"/>
                <w:b/>
                <w:bCs/>
                <w:color w:val="000000" w:themeColor="text1"/>
                <w:sz w:val="20"/>
                <w:szCs w:val="20"/>
              </w:rPr>
            </w:pPr>
          </w:p>
        </w:tc>
        <w:tc>
          <w:tcPr>
            <w:tcW w:w="1406" w:type="dxa"/>
            <w:gridSpan w:val="2"/>
            <w:tcBorders>
              <w:top w:val="single" w:sz="4" w:space="0" w:color="auto"/>
              <w:bottom w:val="single" w:sz="4" w:space="0" w:color="auto"/>
            </w:tcBorders>
            <w:vAlign w:val="center"/>
          </w:tcPr>
          <w:p w14:paraId="38478F7C" w14:textId="77777777" w:rsidR="00AA5BAC" w:rsidRPr="00473C29" w:rsidRDefault="00AA5BAC" w:rsidP="00EA7764">
            <w:pPr>
              <w:widowControl w:val="0"/>
              <w:spacing w:after="0" w:line="240" w:lineRule="auto"/>
              <w:ind w:left="6"/>
              <w:jc w:val="center"/>
              <w:rPr>
                <w:rFonts w:ascii="Bookman Old Style" w:eastAsia="Bookman Old Style" w:hAnsi="Bookman Old Style" w:cs="Bookman Old Style"/>
                <w:b/>
                <w:bCs/>
                <w:color w:val="000000" w:themeColor="text1"/>
                <w:sz w:val="20"/>
                <w:szCs w:val="20"/>
              </w:rPr>
            </w:pPr>
            <w:r w:rsidRPr="00473C29">
              <w:rPr>
                <w:rFonts w:ascii="Bookman Old Style" w:eastAsia="Bookman Old Style" w:hAnsi="Bookman Old Style" w:cs="Bookman Old Style"/>
                <w:b/>
                <w:bCs/>
                <w:color w:val="000000" w:themeColor="text1"/>
                <w:sz w:val="20"/>
                <w:szCs w:val="20"/>
              </w:rPr>
              <w:t>xx.xxx.xxx</w:t>
            </w:r>
          </w:p>
        </w:tc>
      </w:tr>
      <w:tr w:rsidR="00AA5BAC" w:rsidRPr="00763217" w14:paraId="28EAA5AA" w14:textId="77777777" w:rsidTr="00EA7764">
        <w:trPr>
          <w:trHeight w:val="167"/>
        </w:trPr>
        <w:tc>
          <w:tcPr>
            <w:tcW w:w="7018" w:type="dxa"/>
          </w:tcPr>
          <w:p w14:paraId="52D5F3FC" w14:textId="77777777" w:rsidR="00AA5BAC" w:rsidRPr="00763217" w:rsidRDefault="00AA5BAC" w:rsidP="00473C29">
            <w:pPr>
              <w:widowControl w:val="0"/>
              <w:pBdr>
                <w:top w:val="nil"/>
                <w:left w:val="nil"/>
                <w:bottom w:val="nil"/>
                <w:right w:val="nil"/>
                <w:between w:val="nil"/>
              </w:pBdr>
              <w:spacing w:after="0" w:line="240" w:lineRule="auto"/>
              <w:ind w:left="97"/>
              <w:rPr>
                <w:rFonts w:ascii="Bookman Old Style" w:eastAsia="Bookman Old Style" w:hAnsi="Bookman Old Style" w:cs="Bookman Old Style"/>
                <w:b/>
                <w:color w:val="000000" w:themeColor="text1"/>
                <w:sz w:val="20"/>
                <w:szCs w:val="20"/>
              </w:rPr>
            </w:pPr>
          </w:p>
        </w:tc>
        <w:tc>
          <w:tcPr>
            <w:tcW w:w="1405" w:type="dxa"/>
            <w:tcBorders>
              <w:top w:val="single" w:sz="4" w:space="0" w:color="auto"/>
            </w:tcBorders>
          </w:tcPr>
          <w:p w14:paraId="74FDEEDF" w14:textId="77777777" w:rsidR="00AA5BAC" w:rsidRPr="00763217" w:rsidRDefault="00AA5BAC" w:rsidP="00473C29">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b/>
                <w:color w:val="000000" w:themeColor="text1"/>
                <w:sz w:val="20"/>
                <w:szCs w:val="20"/>
              </w:rPr>
            </w:pPr>
          </w:p>
        </w:tc>
        <w:tc>
          <w:tcPr>
            <w:tcW w:w="366" w:type="dxa"/>
          </w:tcPr>
          <w:p w14:paraId="4CC1E988" w14:textId="77777777" w:rsidR="00AA5BAC" w:rsidRPr="00763217" w:rsidRDefault="00AA5BAC" w:rsidP="00473C29">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06" w:type="dxa"/>
            <w:gridSpan w:val="2"/>
            <w:tcBorders>
              <w:top w:val="single" w:sz="4" w:space="0" w:color="auto"/>
            </w:tcBorders>
          </w:tcPr>
          <w:p w14:paraId="4628DE72" w14:textId="77777777" w:rsidR="00AA5BAC" w:rsidRPr="00763217" w:rsidRDefault="00AA5BAC" w:rsidP="00473C29">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b/>
                <w:color w:val="000000" w:themeColor="text1"/>
                <w:sz w:val="20"/>
                <w:szCs w:val="20"/>
              </w:rPr>
            </w:pPr>
          </w:p>
        </w:tc>
      </w:tr>
    </w:tbl>
    <w:p w14:paraId="4A7C2448" w14:textId="77777777" w:rsidR="00AA5BAC" w:rsidRDefault="00AA5BAC" w:rsidP="00E11691">
      <w:pPr>
        <w:rPr>
          <w:rFonts w:ascii="Bookman Old Style" w:hAnsi="Bookman Old Style"/>
          <w:sz w:val="24"/>
          <w:szCs w:val="24"/>
        </w:rPr>
        <w:sectPr w:rsidR="00AA5BAC" w:rsidSect="00F8058E">
          <w:headerReference w:type="default" r:id="rId11"/>
          <w:pgSz w:w="11907" w:h="18711"/>
          <w:pgMar w:top="1440" w:right="1440" w:bottom="1440" w:left="1440" w:header="709" w:footer="709" w:gutter="0"/>
          <w:pgNumType w:fmt="numberInDash" w:start="109"/>
          <w:cols w:space="708"/>
          <w:docGrid w:linePitch="360"/>
        </w:sectPr>
      </w:pPr>
    </w:p>
    <w:tbl>
      <w:tblPr>
        <w:tblpPr w:leftFromText="180" w:rightFromText="180" w:vertAnchor="page" w:horzAnchor="margin" w:tblpY="2643"/>
        <w:tblW w:w="16455" w:type="dxa"/>
        <w:tblLayout w:type="fixed"/>
        <w:tblLook w:val="0000" w:firstRow="0" w:lastRow="0" w:firstColumn="0" w:lastColumn="0" w:noHBand="0" w:noVBand="0"/>
      </w:tblPr>
      <w:tblGrid>
        <w:gridCol w:w="1700"/>
        <w:gridCol w:w="557"/>
        <w:gridCol w:w="708"/>
        <w:gridCol w:w="1417"/>
        <w:gridCol w:w="10"/>
        <w:gridCol w:w="1265"/>
        <w:gridCol w:w="15"/>
        <w:gridCol w:w="825"/>
        <w:gridCol w:w="1276"/>
        <w:gridCol w:w="11"/>
        <w:gridCol w:w="698"/>
        <w:gridCol w:w="10"/>
        <w:gridCol w:w="987"/>
        <w:gridCol w:w="6"/>
        <w:gridCol w:w="863"/>
        <w:gridCol w:w="992"/>
        <w:gridCol w:w="6"/>
        <w:gridCol w:w="844"/>
        <w:gridCol w:w="6"/>
        <w:gridCol w:w="1128"/>
        <w:gridCol w:w="6"/>
        <w:gridCol w:w="561"/>
        <w:gridCol w:w="9"/>
        <w:gridCol w:w="700"/>
        <w:gridCol w:w="9"/>
        <w:gridCol w:w="1134"/>
        <w:gridCol w:w="712"/>
      </w:tblGrid>
      <w:tr w:rsidR="0051369F" w:rsidRPr="0051369F" w14:paraId="0D0223F3" w14:textId="77777777" w:rsidTr="0051369F">
        <w:trPr>
          <w:trHeight w:val="454"/>
        </w:trPr>
        <w:tc>
          <w:tcPr>
            <w:tcW w:w="1700" w:type="dxa"/>
            <w:vAlign w:val="center"/>
          </w:tcPr>
          <w:p w14:paraId="19238C31" w14:textId="77777777" w:rsidR="0051369F" w:rsidRPr="0051369F" w:rsidRDefault="0051369F" w:rsidP="0051369F">
            <w:pPr>
              <w:widowControl w:val="0"/>
              <w:pBdr>
                <w:top w:val="nil"/>
                <w:left w:val="nil"/>
                <w:bottom w:val="nil"/>
                <w:right w:val="nil"/>
                <w:between w:val="nil"/>
              </w:pBdr>
              <w:spacing w:after="0"/>
              <w:ind w:right="102"/>
              <w:jc w:val="right"/>
              <w:rPr>
                <w:rFonts w:ascii="Bookman Old Style" w:eastAsia="Bookman Old Style" w:hAnsi="Bookman Old Style" w:cs="Bookman Old Style"/>
                <w:b/>
                <w:color w:val="000000" w:themeColor="text1"/>
                <w:sz w:val="14"/>
                <w:szCs w:val="18"/>
              </w:rPr>
            </w:pPr>
          </w:p>
        </w:tc>
        <w:tc>
          <w:tcPr>
            <w:tcW w:w="557" w:type="dxa"/>
            <w:vMerge w:val="restart"/>
            <w:vAlign w:val="bottom"/>
          </w:tcPr>
          <w:p w14:paraId="03C5F0B9" w14:textId="77777777" w:rsidR="0051369F" w:rsidRPr="0051369F" w:rsidRDefault="0051369F" w:rsidP="0051369F">
            <w:pPr>
              <w:widowControl w:val="0"/>
              <w:pBdr>
                <w:top w:val="nil"/>
                <w:left w:val="nil"/>
                <w:bottom w:val="single" w:sz="4" w:space="1" w:color="auto"/>
                <w:right w:val="nil"/>
                <w:between w:val="nil"/>
              </w:pBdr>
              <w:spacing w:after="0"/>
              <w:ind w:left="-112" w:right="-128"/>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Catatan</w:t>
            </w:r>
          </w:p>
        </w:tc>
        <w:tc>
          <w:tcPr>
            <w:tcW w:w="12352" w:type="dxa"/>
            <w:gridSpan w:val="23"/>
          </w:tcPr>
          <w:p w14:paraId="5BB0902B" w14:textId="77777777" w:rsidR="0051369F" w:rsidRPr="0051369F" w:rsidRDefault="0051369F" w:rsidP="0051369F">
            <w:pPr>
              <w:widowControl w:val="0"/>
              <w:pBdr>
                <w:top w:val="nil"/>
                <w:left w:val="nil"/>
                <w:bottom w:val="single" w:sz="4" w:space="1" w:color="auto"/>
                <w:right w:val="nil"/>
                <w:between w:val="nil"/>
              </w:pBdr>
              <w:spacing w:after="0"/>
              <w:ind w:left="-117" w:right="-106"/>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Ekuitas yang dapat diatribusikan kepada pemilik entitas induk</w:t>
            </w:r>
          </w:p>
          <w:p w14:paraId="1F97ACD9" w14:textId="77777777" w:rsidR="0051369F" w:rsidRPr="0051369F" w:rsidRDefault="0051369F" w:rsidP="0051369F">
            <w:pPr>
              <w:widowControl w:val="0"/>
              <w:pBdr>
                <w:top w:val="nil"/>
                <w:left w:val="nil"/>
                <w:bottom w:val="single" w:sz="4" w:space="1" w:color="auto"/>
                <w:right w:val="nil"/>
                <w:between w:val="nil"/>
              </w:pBdr>
              <w:spacing w:after="0"/>
              <w:ind w:left="-117" w:right="-106"/>
              <w:jc w:val="center"/>
              <w:rPr>
                <w:rFonts w:ascii="Bookman Old Style" w:eastAsia="Bookman Old Style" w:hAnsi="Bookman Old Style" w:cs="Bookman Old Style"/>
                <w:color w:val="000000" w:themeColor="text1"/>
                <w:sz w:val="14"/>
                <w:szCs w:val="18"/>
              </w:rPr>
            </w:pPr>
          </w:p>
        </w:tc>
        <w:tc>
          <w:tcPr>
            <w:tcW w:w="1134" w:type="dxa"/>
            <w:vMerge w:val="restart"/>
            <w:vAlign w:val="bottom"/>
          </w:tcPr>
          <w:p w14:paraId="18CEB18A" w14:textId="77777777" w:rsidR="0051369F" w:rsidRPr="0051369F" w:rsidRDefault="0051369F" w:rsidP="0051369F">
            <w:pPr>
              <w:widowControl w:val="0"/>
              <w:pBdr>
                <w:top w:val="nil"/>
                <w:left w:val="nil"/>
                <w:bottom w:val="single" w:sz="4" w:space="1" w:color="auto"/>
                <w:right w:val="nil"/>
                <w:between w:val="nil"/>
              </w:pBdr>
              <w:spacing w:after="0"/>
              <w:ind w:right="-104"/>
              <w:jc w:val="center"/>
              <w:rPr>
                <w:rFonts w:ascii="Bookman Old Style" w:eastAsia="Bookman Old Style" w:hAnsi="Bookman Old Style" w:cs="Bookman Old Style"/>
                <w:color w:val="000000" w:themeColor="text1"/>
                <w:sz w:val="14"/>
                <w:szCs w:val="17"/>
              </w:rPr>
            </w:pPr>
            <w:r w:rsidRPr="0051369F">
              <w:rPr>
                <w:rFonts w:ascii="Bookman Old Style" w:eastAsia="Bookman Old Style" w:hAnsi="Bookman Old Style" w:cs="Bookman Old Style"/>
                <w:color w:val="000000" w:themeColor="text1"/>
                <w:sz w:val="14"/>
                <w:szCs w:val="17"/>
              </w:rPr>
              <w:t>Kepentingan Nonpengendali</w:t>
            </w:r>
          </w:p>
        </w:tc>
        <w:tc>
          <w:tcPr>
            <w:tcW w:w="712" w:type="dxa"/>
            <w:vMerge w:val="restart"/>
            <w:vAlign w:val="bottom"/>
          </w:tcPr>
          <w:p w14:paraId="4C7DB128" w14:textId="77777777" w:rsidR="0051369F" w:rsidRPr="0051369F" w:rsidRDefault="0051369F" w:rsidP="0051369F">
            <w:pPr>
              <w:widowControl w:val="0"/>
              <w:pBdr>
                <w:top w:val="nil"/>
                <w:left w:val="nil"/>
                <w:bottom w:val="single" w:sz="4" w:space="1" w:color="auto"/>
                <w:right w:val="nil"/>
                <w:between w:val="nil"/>
              </w:pBdr>
              <w:spacing w:after="0"/>
              <w:ind w:right="-106" w:firstLine="6"/>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Total Ekuitas</w:t>
            </w:r>
          </w:p>
        </w:tc>
      </w:tr>
      <w:tr w:rsidR="0051369F" w:rsidRPr="0051369F" w14:paraId="1AFB6D3B" w14:textId="77777777" w:rsidTr="0051369F">
        <w:trPr>
          <w:trHeight w:val="59"/>
        </w:trPr>
        <w:tc>
          <w:tcPr>
            <w:tcW w:w="1700" w:type="dxa"/>
            <w:vMerge w:val="restart"/>
            <w:vAlign w:val="center"/>
          </w:tcPr>
          <w:p w14:paraId="2629E1A5" w14:textId="77777777" w:rsidR="0051369F" w:rsidRPr="0051369F" w:rsidRDefault="0051369F" w:rsidP="0051369F">
            <w:pPr>
              <w:widowControl w:val="0"/>
              <w:pBdr>
                <w:top w:val="nil"/>
                <w:left w:val="nil"/>
                <w:bottom w:val="nil"/>
                <w:right w:val="nil"/>
                <w:between w:val="nil"/>
              </w:pBdr>
              <w:spacing w:after="0"/>
              <w:ind w:right="102"/>
              <w:jc w:val="right"/>
              <w:rPr>
                <w:rFonts w:ascii="Bookman Old Style" w:eastAsia="Bookman Old Style" w:hAnsi="Bookman Old Style" w:cs="Bookman Old Style"/>
                <w:b/>
                <w:color w:val="000000" w:themeColor="text1"/>
                <w:sz w:val="14"/>
                <w:szCs w:val="18"/>
              </w:rPr>
            </w:pPr>
          </w:p>
          <w:p w14:paraId="2FC22B8B" w14:textId="77777777" w:rsidR="0051369F" w:rsidRPr="0051369F" w:rsidRDefault="0051369F" w:rsidP="0051369F">
            <w:pPr>
              <w:widowControl w:val="0"/>
              <w:pBdr>
                <w:top w:val="nil"/>
                <w:left w:val="nil"/>
                <w:bottom w:val="nil"/>
                <w:right w:val="nil"/>
                <w:between w:val="nil"/>
              </w:pBdr>
              <w:spacing w:after="0"/>
              <w:ind w:right="142"/>
              <w:jc w:val="right"/>
              <w:rPr>
                <w:rFonts w:ascii="Bookman Old Style" w:eastAsia="Bookman Old Style" w:hAnsi="Bookman Old Style" w:cs="Bookman Old Style"/>
                <w:color w:val="000000" w:themeColor="text1"/>
                <w:sz w:val="14"/>
                <w:szCs w:val="18"/>
              </w:rPr>
            </w:pPr>
          </w:p>
        </w:tc>
        <w:tc>
          <w:tcPr>
            <w:tcW w:w="557" w:type="dxa"/>
            <w:vMerge/>
            <w:vAlign w:val="bottom"/>
          </w:tcPr>
          <w:p w14:paraId="470D3A9A" w14:textId="77777777" w:rsidR="0051369F" w:rsidRPr="0051369F" w:rsidRDefault="0051369F" w:rsidP="0051369F">
            <w:pPr>
              <w:widowControl w:val="0"/>
              <w:pBdr>
                <w:top w:val="nil"/>
                <w:left w:val="nil"/>
                <w:bottom w:val="single" w:sz="4" w:space="1" w:color="auto"/>
                <w:right w:val="nil"/>
                <w:between w:val="nil"/>
              </w:pBdr>
              <w:spacing w:after="0"/>
              <w:ind w:left="-112" w:right="-128"/>
              <w:jc w:val="center"/>
              <w:rPr>
                <w:rFonts w:ascii="Bookman Old Style" w:eastAsia="Bookman Old Style" w:hAnsi="Bookman Old Style" w:cs="Bookman Old Style"/>
                <w:color w:val="000000" w:themeColor="text1"/>
                <w:sz w:val="14"/>
                <w:szCs w:val="18"/>
              </w:rPr>
            </w:pPr>
          </w:p>
        </w:tc>
        <w:tc>
          <w:tcPr>
            <w:tcW w:w="708" w:type="dxa"/>
            <w:vMerge w:val="restart"/>
            <w:vAlign w:val="bottom"/>
          </w:tcPr>
          <w:p w14:paraId="618E0E3E" w14:textId="77777777" w:rsidR="0051369F" w:rsidRPr="0051369F" w:rsidRDefault="0051369F" w:rsidP="0051369F">
            <w:pPr>
              <w:widowControl w:val="0"/>
              <w:pBdr>
                <w:top w:val="nil"/>
                <w:left w:val="nil"/>
                <w:bottom w:val="single" w:sz="4" w:space="1" w:color="auto"/>
                <w:right w:val="nil"/>
                <w:between w:val="nil"/>
              </w:pBdr>
              <w:spacing w:after="0"/>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Modal Saham</w:t>
            </w:r>
          </w:p>
        </w:tc>
        <w:tc>
          <w:tcPr>
            <w:tcW w:w="2707" w:type="dxa"/>
            <w:gridSpan w:val="4"/>
            <w:vAlign w:val="bottom"/>
          </w:tcPr>
          <w:p w14:paraId="21C55ABC" w14:textId="77777777" w:rsidR="0051369F" w:rsidRPr="0051369F" w:rsidRDefault="0051369F" w:rsidP="0051369F">
            <w:pPr>
              <w:widowControl w:val="0"/>
              <w:pBdr>
                <w:top w:val="nil"/>
                <w:left w:val="nil"/>
                <w:bottom w:val="single" w:sz="4" w:space="1" w:color="auto"/>
                <w:right w:val="nil"/>
                <w:between w:val="nil"/>
              </w:pBdr>
              <w:spacing w:after="0"/>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Saldo Laba*)</w:t>
            </w:r>
          </w:p>
        </w:tc>
        <w:tc>
          <w:tcPr>
            <w:tcW w:w="825" w:type="dxa"/>
            <w:vMerge w:val="restart"/>
            <w:vAlign w:val="bottom"/>
          </w:tcPr>
          <w:p w14:paraId="2B369B97" w14:textId="77777777" w:rsidR="0051369F" w:rsidRPr="0051369F" w:rsidRDefault="0051369F" w:rsidP="0051369F">
            <w:pPr>
              <w:widowControl w:val="0"/>
              <w:pBdr>
                <w:top w:val="nil"/>
                <w:left w:val="nil"/>
                <w:bottom w:val="single" w:sz="4" w:space="1" w:color="auto"/>
                <w:right w:val="nil"/>
                <w:between w:val="nil"/>
              </w:pBdr>
              <w:spacing w:after="0"/>
              <w:ind w:left="-113" w:right="-113"/>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Tambahan Modal Disetor</w:t>
            </w:r>
          </w:p>
        </w:tc>
        <w:tc>
          <w:tcPr>
            <w:tcW w:w="1287" w:type="dxa"/>
            <w:gridSpan w:val="2"/>
            <w:vMerge w:val="restart"/>
            <w:vAlign w:val="bottom"/>
          </w:tcPr>
          <w:p w14:paraId="68FBB9A8" w14:textId="77777777" w:rsidR="0051369F" w:rsidRPr="0051369F" w:rsidRDefault="0051369F" w:rsidP="0051369F">
            <w:pPr>
              <w:widowControl w:val="0"/>
              <w:pBdr>
                <w:top w:val="nil"/>
                <w:left w:val="nil"/>
                <w:bottom w:val="single" w:sz="4" w:space="1" w:color="auto"/>
                <w:right w:val="nil"/>
                <w:between w:val="nil"/>
              </w:pBdr>
              <w:spacing w:after="0"/>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Selisih Transaksi Pihak Nonpengendali</w:t>
            </w:r>
          </w:p>
        </w:tc>
        <w:tc>
          <w:tcPr>
            <w:tcW w:w="708" w:type="dxa"/>
            <w:gridSpan w:val="2"/>
            <w:vMerge w:val="restart"/>
            <w:vAlign w:val="bottom"/>
          </w:tcPr>
          <w:p w14:paraId="1C0E5F04" w14:textId="77777777" w:rsidR="0051369F" w:rsidRPr="0051369F" w:rsidRDefault="0051369F" w:rsidP="0051369F">
            <w:pPr>
              <w:widowControl w:val="0"/>
              <w:pBdr>
                <w:top w:val="nil"/>
                <w:left w:val="nil"/>
                <w:bottom w:val="single" w:sz="4" w:space="1" w:color="auto"/>
                <w:right w:val="nil"/>
                <w:between w:val="nil"/>
              </w:pBdr>
              <w:spacing w:after="0"/>
              <w:ind w:left="-111" w:right="-112"/>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Saham Treasuri</w:t>
            </w:r>
          </w:p>
        </w:tc>
        <w:tc>
          <w:tcPr>
            <w:tcW w:w="5408" w:type="dxa"/>
            <w:gridSpan w:val="11"/>
            <w:vAlign w:val="bottom"/>
          </w:tcPr>
          <w:p w14:paraId="6E5FCF07" w14:textId="77777777" w:rsidR="0051369F" w:rsidRPr="0051369F" w:rsidRDefault="0051369F" w:rsidP="0051369F">
            <w:pPr>
              <w:widowControl w:val="0"/>
              <w:pBdr>
                <w:top w:val="nil"/>
                <w:left w:val="nil"/>
                <w:bottom w:val="single" w:sz="4" w:space="1" w:color="auto"/>
                <w:right w:val="nil"/>
                <w:between w:val="nil"/>
              </w:pBdr>
              <w:spacing w:after="0"/>
              <w:ind w:left="90"/>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Penghasilan Komprehensif Lain**)</w:t>
            </w:r>
          </w:p>
        </w:tc>
        <w:tc>
          <w:tcPr>
            <w:tcW w:w="709" w:type="dxa"/>
            <w:gridSpan w:val="2"/>
            <w:vMerge w:val="restart"/>
            <w:vAlign w:val="bottom"/>
          </w:tcPr>
          <w:p w14:paraId="6C9630AF" w14:textId="77777777" w:rsidR="0051369F" w:rsidRPr="0051369F" w:rsidRDefault="0051369F" w:rsidP="0051369F">
            <w:pPr>
              <w:widowControl w:val="0"/>
              <w:pBdr>
                <w:top w:val="nil"/>
                <w:left w:val="nil"/>
                <w:bottom w:val="single" w:sz="4" w:space="1" w:color="auto"/>
                <w:right w:val="nil"/>
                <w:between w:val="nil"/>
              </w:pBdr>
              <w:spacing w:after="0"/>
              <w:ind w:right="-106"/>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Total</w:t>
            </w:r>
          </w:p>
        </w:tc>
        <w:tc>
          <w:tcPr>
            <w:tcW w:w="1134" w:type="dxa"/>
            <w:vMerge/>
            <w:vAlign w:val="bottom"/>
          </w:tcPr>
          <w:p w14:paraId="58D68E34" w14:textId="77777777" w:rsidR="0051369F" w:rsidRPr="0051369F" w:rsidRDefault="0051369F" w:rsidP="0051369F">
            <w:pPr>
              <w:widowControl w:val="0"/>
              <w:pBdr>
                <w:top w:val="nil"/>
                <w:left w:val="nil"/>
                <w:bottom w:val="single" w:sz="4" w:space="1" w:color="auto"/>
                <w:right w:val="nil"/>
                <w:between w:val="nil"/>
              </w:pBdr>
              <w:spacing w:after="0"/>
              <w:ind w:right="-104"/>
              <w:jc w:val="center"/>
              <w:rPr>
                <w:rFonts w:ascii="Bookman Old Style" w:eastAsia="Bookman Old Style" w:hAnsi="Bookman Old Style" w:cs="Bookman Old Style"/>
                <w:color w:val="000000" w:themeColor="text1"/>
                <w:sz w:val="14"/>
                <w:szCs w:val="17"/>
              </w:rPr>
            </w:pPr>
          </w:p>
        </w:tc>
        <w:tc>
          <w:tcPr>
            <w:tcW w:w="712" w:type="dxa"/>
            <w:vMerge/>
            <w:vAlign w:val="bottom"/>
          </w:tcPr>
          <w:p w14:paraId="3A1A38A2" w14:textId="77777777" w:rsidR="0051369F" w:rsidRPr="0051369F" w:rsidRDefault="0051369F" w:rsidP="0051369F">
            <w:pPr>
              <w:widowControl w:val="0"/>
              <w:pBdr>
                <w:top w:val="nil"/>
                <w:left w:val="nil"/>
                <w:bottom w:val="single" w:sz="4" w:space="1" w:color="auto"/>
                <w:right w:val="nil"/>
                <w:between w:val="nil"/>
              </w:pBdr>
              <w:spacing w:after="0"/>
              <w:ind w:right="-106" w:firstLine="6"/>
              <w:jc w:val="center"/>
              <w:rPr>
                <w:rFonts w:ascii="Bookman Old Style" w:eastAsia="Bookman Old Style" w:hAnsi="Bookman Old Style" w:cs="Bookman Old Style"/>
                <w:color w:val="000000" w:themeColor="text1"/>
                <w:sz w:val="14"/>
                <w:szCs w:val="18"/>
              </w:rPr>
            </w:pPr>
          </w:p>
        </w:tc>
      </w:tr>
      <w:tr w:rsidR="0051369F" w:rsidRPr="0051369F" w14:paraId="5F6611DB" w14:textId="77777777" w:rsidTr="0051369F">
        <w:trPr>
          <w:trHeight w:val="59"/>
        </w:trPr>
        <w:tc>
          <w:tcPr>
            <w:tcW w:w="1700" w:type="dxa"/>
            <w:vMerge/>
            <w:vAlign w:val="center"/>
          </w:tcPr>
          <w:p w14:paraId="3A9A23C3" w14:textId="77777777" w:rsidR="0051369F" w:rsidRPr="0051369F" w:rsidRDefault="0051369F" w:rsidP="0051369F">
            <w:pPr>
              <w:widowControl w:val="0"/>
              <w:pBdr>
                <w:top w:val="nil"/>
                <w:left w:val="nil"/>
                <w:bottom w:val="nil"/>
                <w:right w:val="nil"/>
                <w:between w:val="nil"/>
              </w:pBdr>
              <w:spacing w:after="0"/>
              <w:rPr>
                <w:rFonts w:ascii="Bookman Old Style" w:eastAsia="Bookman Old Style" w:hAnsi="Bookman Old Style" w:cs="Bookman Old Style"/>
                <w:color w:val="000000" w:themeColor="text1"/>
                <w:sz w:val="14"/>
                <w:szCs w:val="18"/>
              </w:rPr>
            </w:pPr>
          </w:p>
        </w:tc>
        <w:tc>
          <w:tcPr>
            <w:tcW w:w="557" w:type="dxa"/>
            <w:vMerge/>
          </w:tcPr>
          <w:p w14:paraId="465AB393" w14:textId="77777777" w:rsidR="0051369F" w:rsidRPr="0051369F" w:rsidRDefault="0051369F" w:rsidP="0051369F">
            <w:pPr>
              <w:widowControl w:val="0"/>
              <w:pBdr>
                <w:top w:val="nil"/>
                <w:left w:val="nil"/>
                <w:bottom w:val="nil"/>
                <w:right w:val="nil"/>
                <w:between w:val="nil"/>
              </w:pBdr>
              <w:spacing w:after="0"/>
              <w:rPr>
                <w:rFonts w:ascii="Bookman Old Style" w:eastAsia="Bookman Old Style" w:hAnsi="Bookman Old Style" w:cs="Bookman Old Style"/>
                <w:color w:val="000000" w:themeColor="text1"/>
                <w:sz w:val="14"/>
                <w:szCs w:val="18"/>
              </w:rPr>
            </w:pPr>
          </w:p>
        </w:tc>
        <w:tc>
          <w:tcPr>
            <w:tcW w:w="708" w:type="dxa"/>
            <w:vMerge/>
            <w:vAlign w:val="center"/>
          </w:tcPr>
          <w:p w14:paraId="20A7F009" w14:textId="77777777" w:rsidR="0051369F" w:rsidRPr="0051369F" w:rsidRDefault="0051369F" w:rsidP="0051369F">
            <w:pPr>
              <w:widowControl w:val="0"/>
              <w:pBdr>
                <w:top w:val="nil"/>
                <w:left w:val="nil"/>
                <w:bottom w:val="nil"/>
                <w:right w:val="nil"/>
                <w:between w:val="nil"/>
              </w:pBdr>
              <w:spacing w:after="0"/>
              <w:rPr>
                <w:rFonts w:ascii="Bookman Old Style" w:eastAsia="Bookman Old Style" w:hAnsi="Bookman Old Style" w:cs="Bookman Old Style"/>
                <w:color w:val="000000" w:themeColor="text1"/>
                <w:sz w:val="14"/>
                <w:szCs w:val="18"/>
              </w:rPr>
            </w:pPr>
          </w:p>
        </w:tc>
        <w:tc>
          <w:tcPr>
            <w:tcW w:w="1427" w:type="dxa"/>
            <w:gridSpan w:val="2"/>
            <w:vAlign w:val="bottom"/>
          </w:tcPr>
          <w:p w14:paraId="65B056BE" w14:textId="77777777" w:rsidR="0051369F" w:rsidRPr="0051369F" w:rsidRDefault="0051369F" w:rsidP="0051369F">
            <w:pPr>
              <w:widowControl w:val="0"/>
              <w:pBdr>
                <w:top w:val="nil"/>
                <w:left w:val="nil"/>
                <w:bottom w:val="single" w:sz="4" w:space="1" w:color="auto"/>
                <w:right w:val="nil"/>
                <w:between w:val="nil"/>
              </w:pBdr>
              <w:spacing w:after="0"/>
              <w:ind w:right="32" w:hanging="3"/>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Yang telah ditentukan penggunaannya</w:t>
            </w:r>
          </w:p>
        </w:tc>
        <w:tc>
          <w:tcPr>
            <w:tcW w:w="1280" w:type="dxa"/>
            <w:gridSpan w:val="2"/>
            <w:vAlign w:val="bottom"/>
          </w:tcPr>
          <w:p w14:paraId="38FCB02F" w14:textId="77777777" w:rsidR="0051369F" w:rsidRPr="0051369F" w:rsidRDefault="0051369F" w:rsidP="0051369F">
            <w:pPr>
              <w:widowControl w:val="0"/>
              <w:pBdr>
                <w:top w:val="nil"/>
                <w:left w:val="nil"/>
                <w:bottom w:val="single" w:sz="4" w:space="1" w:color="auto"/>
                <w:right w:val="nil"/>
                <w:between w:val="nil"/>
              </w:pBdr>
              <w:spacing w:after="0"/>
              <w:ind w:left="-104" w:hanging="3"/>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Yang belum ditentukan penggunaannya</w:t>
            </w:r>
          </w:p>
        </w:tc>
        <w:tc>
          <w:tcPr>
            <w:tcW w:w="825" w:type="dxa"/>
            <w:vMerge/>
            <w:vAlign w:val="bottom"/>
          </w:tcPr>
          <w:p w14:paraId="50FFC9E6" w14:textId="77777777" w:rsidR="0051369F" w:rsidRPr="0051369F" w:rsidRDefault="0051369F" w:rsidP="0051369F">
            <w:pPr>
              <w:widowControl w:val="0"/>
              <w:pBdr>
                <w:top w:val="nil"/>
                <w:left w:val="nil"/>
                <w:bottom w:val="nil"/>
                <w:right w:val="nil"/>
                <w:between w:val="nil"/>
              </w:pBdr>
              <w:spacing w:after="0"/>
              <w:jc w:val="center"/>
              <w:rPr>
                <w:rFonts w:ascii="Bookman Old Style" w:eastAsia="Bookman Old Style" w:hAnsi="Bookman Old Style" w:cs="Bookman Old Style"/>
                <w:color w:val="000000" w:themeColor="text1"/>
                <w:sz w:val="14"/>
                <w:szCs w:val="18"/>
              </w:rPr>
            </w:pPr>
          </w:p>
        </w:tc>
        <w:tc>
          <w:tcPr>
            <w:tcW w:w="1287" w:type="dxa"/>
            <w:gridSpan w:val="2"/>
            <w:vMerge/>
            <w:vAlign w:val="bottom"/>
          </w:tcPr>
          <w:p w14:paraId="7FF159B0" w14:textId="77777777" w:rsidR="0051369F" w:rsidRPr="0051369F" w:rsidRDefault="0051369F" w:rsidP="0051369F">
            <w:pPr>
              <w:widowControl w:val="0"/>
              <w:pBdr>
                <w:top w:val="nil"/>
                <w:left w:val="nil"/>
                <w:bottom w:val="nil"/>
                <w:right w:val="nil"/>
                <w:between w:val="nil"/>
              </w:pBdr>
              <w:spacing w:after="0"/>
              <w:jc w:val="center"/>
              <w:rPr>
                <w:rFonts w:ascii="Bookman Old Style" w:eastAsia="Bookman Old Style" w:hAnsi="Bookman Old Style" w:cs="Bookman Old Style"/>
                <w:color w:val="000000" w:themeColor="text1"/>
                <w:sz w:val="14"/>
                <w:szCs w:val="18"/>
              </w:rPr>
            </w:pPr>
          </w:p>
        </w:tc>
        <w:tc>
          <w:tcPr>
            <w:tcW w:w="708" w:type="dxa"/>
            <w:gridSpan w:val="2"/>
            <w:vMerge/>
            <w:vAlign w:val="bottom"/>
          </w:tcPr>
          <w:p w14:paraId="690AACAC" w14:textId="77777777" w:rsidR="0051369F" w:rsidRPr="0051369F" w:rsidRDefault="0051369F" w:rsidP="0051369F">
            <w:pPr>
              <w:widowControl w:val="0"/>
              <w:pBdr>
                <w:top w:val="nil"/>
                <w:left w:val="nil"/>
                <w:bottom w:val="nil"/>
                <w:right w:val="nil"/>
                <w:between w:val="nil"/>
              </w:pBdr>
              <w:spacing w:after="0"/>
              <w:jc w:val="center"/>
              <w:rPr>
                <w:rFonts w:ascii="Bookman Old Style" w:eastAsia="Bookman Old Style" w:hAnsi="Bookman Old Style" w:cs="Bookman Old Style"/>
                <w:color w:val="000000" w:themeColor="text1"/>
                <w:sz w:val="14"/>
                <w:szCs w:val="18"/>
              </w:rPr>
            </w:pPr>
          </w:p>
        </w:tc>
        <w:tc>
          <w:tcPr>
            <w:tcW w:w="993" w:type="dxa"/>
            <w:gridSpan w:val="2"/>
            <w:vAlign w:val="bottom"/>
          </w:tcPr>
          <w:p w14:paraId="598F2683" w14:textId="77777777" w:rsidR="0051369F" w:rsidRPr="0051369F" w:rsidRDefault="0051369F" w:rsidP="0051369F">
            <w:pPr>
              <w:widowControl w:val="0"/>
              <w:pBdr>
                <w:top w:val="nil"/>
                <w:left w:val="nil"/>
                <w:bottom w:val="single" w:sz="4" w:space="1" w:color="auto"/>
                <w:right w:val="nil"/>
                <w:between w:val="nil"/>
              </w:pBdr>
              <w:spacing w:after="0"/>
              <w:ind w:right="-105"/>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Surplus Revaluasi Aset</w:t>
            </w:r>
          </w:p>
        </w:tc>
        <w:tc>
          <w:tcPr>
            <w:tcW w:w="863" w:type="dxa"/>
            <w:vAlign w:val="bottom"/>
          </w:tcPr>
          <w:p w14:paraId="63C55C3C" w14:textId="77777777" w:rsidR="0051369F" w:rsidRPr="0051369F" w:rsidRDefault="0051369F" w:rsidP="0051369F">
            <w:pPr>
              <w:widowControl w:val="0"/>
              <w:pBdr>
                <w:top w:val="nil"/>
                <w:left w:val="nil"/>
                <w:bottom w:val="single" w:sz="4" w:space="1" w:color="auto"/>
                <w:right w:val="nil"/>
                <w:between w:val="nil"/>
              </w:pBdr>
              <w:spacing w:after="0"/>
              <w:ind w:right="-105"/>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Investasi dalam Instrumen Ekuitas</w:t>
            </w:r>
          </w:p>
        </w:tc>
        <w:tc>
          <w:tcPr>
            <w:tcW w:w="998" w:type="dxa"/>
            <w:gridSpan w:val="2"/>
            <w:vAlign w:val="bottom"/>
          </w:tcPr>
          <w:p w14:paraId="2570522D" w14:textId="77777777" w:rsidR="0051369F" w:rsidRPr="0051369F" w:rsidRDefault="0051369F" w:rsidP="0051369F">
            <w:pPr>
              <w:widowControl w:val="0"/>
              <w:pBdr>
                <w:top w:val="nil"/>
                <w:left w:val="nil"/>
                <w:bottom w:val="single" w:sz="4" w:space="1" w:color="auto"/>
                <w:right w:val="nil"/>
                <w:between w:val="nil"/>
              </w:pBdr>
              <w:spacing w:after="0"/>
              <w:ind w:right="-105"/>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Penjabaran Laporan Keuangan</w:t>
            </w:r>
          </w:p>
        </w:tc>
        <w:tc>
          <w:tcPr>
            <w:tcW w:w="850" w:type="dxa"/>
            <w:gridSpan w:val="2"/>
            <w:vAlign w:val="bottom"/>
          </w:tcPr>
          <w:p w14:paraId="610D3CCC" w14:textId="77777777" w:rsidR="0051369F" w:rsidRPr="0051369F" w:rsidRDefault="0051369F" w:rsidP="0051369F">
            <w:pPr>
              <w:widowControl w:val="0"/>
              <w:pBdr>
                <w:top w:val="nil"/>
                <w:left w:val="nil"/>
                <w:bottom w:val="single" w:sz="4" w:space="1" w:color="auto"/>
                <w:right w:val="nil"/>
                <w:between w:val="nil"/>
              </w:pBdr>
              <w:spacing w:after="0"/>
              <w:ind w:right="-105"/>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Aset Keuangan FVOCI</w:t>
            </w:r>
          </w:p>
        </w:tc>
        <w:tc>
          <w:tcPr>
            <w:tcW w:w="1134" w:type="dxa"/>
            <w:gridSpan w:val="2"/>
            <w:vAlign w:val="bottom"/>
          </w:tcPr>
          <w:p w14:paraId="53E23DA4" w14:textId="77777777" w:rsidR="0051369F" w:rsidRPr="0051369F" w:rsidRDefault="0051369F" w:rsidP="0051369F">
            <w:pPr>
              <w:widowControl w:val="0"/>
              <w:pBdr>
                <w:top w:val="nil"/>
                <w:left w:val="nil"/>
                <w:bottom w:val="single" w:sz="4" w:space="1" w:color="auto"/>
                <w:right w:val="nil"/>
                <w:between w:val="nil"/>
              </w:pBdr>
              <w:spacing w:after="0"/>
              <w:ind w:left="32" w:right="37" w:hanging="1"/>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Lindung Nilai Arus Kas</w:t>
            </w:r>
          </w:p>
        </w:tc>
        <w:tc>
          <w:tcPr>
            <w:tcW w:w="570" w:type="dxa"/>
            <w:gridSpan w:val="2"/>
            <w:vAlign w:val="bottom"/>
          </w:tcPr>
          <w:p w14:paraId="2963AD1F" w14:textId="77777777" w:rsidR="0051369F" w:rsidRPr="0051369F" w:rsidRDefault="0051369F" w:rsidP="0051369F">
            <w:pPr>
              <w:widowControl w:val="0"/>
              <w:pBdr>
                <w:top w:val="nil"/>
                <w:left w:val="nil"/>
                <w:bottom w:val="single" w:sz="4" w:space="1" w:color="auto"/>
                <w:right w:val="nil"/>
                <w:between w:val="nil"/>
              </w:pBdr>
              <w:spacing w:after="0"/>
              <w:ind w:left="-111" w:right="-105"/>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Total</w:t>
            </w:r>
          </w:p>
        </w:tc>
        <w:tc>
          <w:tcPr>
            <w:tcW w:w="709" w:type="dxa"/>
            <w:gridSpan w:val="2"/>
            <w:vMerge/>
            <w:vAlign w:val="center"/>
          </w:tcPr>
          <w:p w14:paraId="6FF5515B" w14:textId="77777777" w:rsidR="0051369F" w:rsidRPr="0051369F" w:rsidRDefault="0051369F" w:rsidP="0051369F">
            <w:pPr>
              <w:widowControl w:val="0"/>
              <w:pBdr>
                <w:top w:val="nil"/>
                <w:left w:val="nil"/>
                <w:bottom w:val="nil"/>
                <w:right w:val="nil"/>
                <w:between w:val="nil"/>
              </w:pBdr>
              <w:spacing w:after="0"/>
              <w:rPr>
                <w:rFonts w:ascii="Bookman Old Style" w:eastAsia="Bookman Old Style" w:hAnsi="Bookman Old Style" w:cs="Bookman Old Style"/>
                <w:color w:val="000000" w:themeColor="text1"/>
                <w:sz w:val="14"/>
                <w:szCs w:val="18"/>
              </w:rPr>
            </w:pPr>
          </w:p>
        </w:tc>
        <w:tc>
          <w:tcPr>
            <w:tcW w:w="1134" w:type="dxa"/>
            <w:vMerge/>
            <w:vAlign w:val="center"/>
          </w:tcPr>
          <w:p w14:paraId="313EFAC2" w14:textId="77777777" w:rsidR="0051369F" w:rsidRPr="0051369F" w:rsidRDefault="0051369F" w:rsidP="0051369F">
            <w:pPr>
              <w:widowControl w:val="0"/>
              <w:pBdr>
                <w:top w:val="nil"/>
                <w:left w:val="nil"/>
                <w:bottom w:val="nil"/>
                <w:right w:val="nil"/>
                <w:between w:val="nil"/>
              </w:pBdr>
              <w:spacing w:after="0"/>
              <w:rPr>
                <w:rFonts w:ascii="Bookman Old Style" w:eastAsia="Bookman Old Style" w:hAnsi="Bookman Old Style" w:cs="Bookman Old Style"/>
                <w:color w:val="000000" w:themeColor="text1"/>
                <w:sz w:val="14"/>
                <w:szCs w:val="18"/>
              </w:rPr>
            </w:pPr>
          </w:p>
        </w:tc>
        <w:tc>
          <w:tcPr>
            <w:tcW w:w="712" w:type="dxa"/>
            <w:vMerge/>
            <w:vAlign w:val="center"/>
          </w:tcPr>
          <w:p w14:paraId="5826B121" w14:textId="77777777" w:rsidR="0051369F" w:rsidRPr="0051369F" w:rsidRDefault="0051369F" w:rsidP="0051369F">
            <w:pPr>
              <w:widowControl w:val="0"/>
              <w:pBdr>
                <w:top w:val="nil"/>
                <w:left w:val="nil"/>
                <w:bottom w:val="nil"/>
                <w:right w:val="nil"/>
                <w:between w:val="nil"/>
              </w:pBdr>
              <w:spacing w:after="0"/>
              <w:rPr>
                <w:rFonts w:ascii="Bookman Old Style" w:eastAsia="Bookman Old Style" w:hAnsi="Bookman Old Style" w:cs="Bookman Old Style"/>
                <w:color w:val="000000" w:themeColor="text1"/>
                <w:sz w:val="14"/>
                <w:szCs w:val="18"/>
              </w:rPr>
            </w:pPr>
          </w:p>
        </w:tc>
      </w:tr>
      <w:tr w:rsidR="0051369F" w:rsidRPr="0051369F" w14:paraId="214EDA18" w14:textId="77777777" w:rsidTr="0051369F">
        <w:trPr>
          <w:trHeight w:val="124"/>
        </w:trPr>
        <w:tc>
          <w:tcPr>
            <w:tcW w:w="1700" w:type="dxa"/>
            <w:vAlign w:val="bottom"/>
          </w:tcPr>
          <w:p w14:paraId="69C7FAB6" w14:textId="77777777" w:rsidR="0051369F" w:rsidRPr="0051369F" w:rsidRDefault="0051369F" w:rsidP="0051369F">
            <w:pPr>
              <w:widowControl w:val="0"/>
              <w:pBdr>
                <w:top w:val="nil"/>
                <w:left w:val="nil"/>
                <w:bottom w:val="nil"/>
                <w:right w:val="nil"/>
                <w:between w:val="nil"/>
              </w:pBdr>
              <w:spacing w:after="0"/>
              <w:ind w:right="142"/>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Saldo per 1 Januari 20X8</w:t>
            </w:r>
          </w:p>
        </w:tc>
        <w:tc>
          <w:tcPr>
            <w:tcW w:w="557" w:type="dxa"/>
          </w:tcPr>
          <w:p w14:paraId="37EA177F" w14:textId="77777777" w:rsidR="0051369F" w:rsidRPr="0051369F" w:rsidRDefault="0051369F" w:rsidP="0051369F">
            <w:pPr>
              <w:widowControl w:val="0"/>
              <w:pBdr>
                <w:top w:val="nil"/>
                <w:left w:val="nil"/>
                <w:bottom w:val="nil"/>
                <w:right w:val="nil"/>
                <w:between w:val="nil"/>
              </w:pBdr>
              <w:spacing w:after="0"/>
              <w:ind w:left="-110" w:right="-107"/>
              <w:jc w:val="center"/>
              <w:rPr>
                <w:rFonts w:ascii="Bookman Old Style" w:eastAsia="Bookman Old Style" w:hAnsi="Bookman Old Style" w:cs="Bookman Old Style"/>
                <w:color w:val="000000" w:themeColor="text1"/>
                <w:sz w:val="14"/>
                <w:szCs w:val="18"/>
              </w:rPr>
            </w:pPr>
          </w:p>
        </w:tc>
        <w:tc>
          <w:tcPr>
            <w:tcW w:w="708" w:type="dxa"/>
            <w:vAlign w:val="bottom"/>
          </w:tcPr>
          <w:p w14:paraId="2A9434E3" w14:textId="77777777" w:rsidR="0051369F" w:rsidRPr="0051369F" w:rsidRDefault="0051369F" w:rsidP="0051369F">
            <w:pPr>
              <w:widowControl w:val="0"/>
              <w:pBdr>
                <w:top w:val="nil"/>
                <w:left w:val="nil"/>
                <w:bottom w:val="nil"/>
                <w:right w:val="nil"/>
                <w:between w:val="nil"/>
              </w:pBdr>
              <w:spacing w:after="0"/>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1417" w:type="dxa"/>
            <w:vAlign w:val="bottom"/>
          </w:tcPr>
          <w:p w14:paraId="12BDA276" w14:textId="77777777" w:rsidR="0051369F" w:rsidRPr="0051369F" w:rsidRDefault="0051369F" w:rsidP="0051369F">
            <w:pPr>
              <w:widowControl w:val="0"/>
              <w:pBdr>
                <w:top w:val="nil"/>
                <w:left w:val="nil"/>
                <w:bottom w:val="nil"/>
                <w:right w:val="nil"/>
                <w:between w:val="nil"/>
              </w:pBdr>
              <w:spacing w:after="0"/>
              <w:ind w:right="32" w:hanging="3"/>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1275" w:type="dxa"/>
            <w:gridSpan w:val="2"/>
            <w:vAlign w:val="bottom"/>
          </w:tcPr>
          <w:p w14:paraId="100E52F9" w14:textId="77777777" w:rsidR="0051369F" w:rsidRPr="0051369F" w:rsidRDefault="0051369F" w:rsidP="0051369F">
            <w:pPr>
              <w:widowControl w:val="0"/>
              <w:pBdr>
                <w:top w:val="nil"/>
                <w:left w:val="nil"/>
                <w:bottom w:val="nil"/>
                <w:right w:val="nil"/>
                <w:between w:val="nil"/>
              </w:pBdr>
              <w:spacing w:after="0"/>
              <w:ind w:left="-104" w:hanging="3"/>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840" w:type="dxa"/>
            <w:gridSpan w:val="2"/>
            <w:vAlign w:val="bottom"/>
          </w:tcPr>
          <w:p w14:paraId="1091E696" w14:textId="77777777" w:rsidR="0051369F" w:rsidRPr="0051369F" w:rsidRDefault="0051369F" w:rsidP="0051369F">
            <w:pPr>
              <w:widowControl w:val="0"/>
              <w:pBdr>
                <w:top w:val="nil"/>
                <w:left w:val="nil"/>
                <w:bottom w:val="nil"/>
                <w:right w:val="nil"/>
                <w:between w:val="nil"/>
              </w:pBdr>
              <w:spacing w:after="0"/>
              <w:ind w:left="-113" w:right="-113"/>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1276" w:type="dxa"/>
            <w:vAlign w:val="bottom"/>
          </w:tcPr>
          <w:p w14:paraId="4847D0F3" w14:textId="77777777" w:rsidR="0051369F" w:rsidRPr="0051369F" w:rsidRDefault="0051369F" w:rsidP="0051369F">
            <w:pPr>
              <w:widowControl w:val="0"/>
              <w:pBdr>
                <w:top w:val="nil"/>
                <w:left w:val="nil"/>
                <w:bottom w:val="nil"/>
                <w:right w:val="nil"/>
                <w:between w:val="nil"/>
              </w:pBdr>
              <w:spacing w:after="0"/>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709" w:type="dxa"/>
            <w:gridSpan w:val="2"/>
            <w:vAlign w:val="bottom"/>
          </w:tcPr>
          <w:p w14:paraId="0627C68F" w14:textId="77777777" w:rsidR="0051369F" w:rsidRPr="0051369F" w:rsidRDefault="0051369F" w:rsidP="0051369F">
            <w:pPr>
              <w:widowControl w:val="0"/>
              <w:pBdr>
                <w:top w:val="nil"/>
                <w:left w:val="nil"/>
                <w:bottom w:val="nil"/>
                <w:right w:val="nil"/>
                <w:between w:val="nil"/>
              </w:pBdr>
              <w:spacing w:after="0"/>
              <w:ind w:left="-111" w:right="-112"/>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997" w:type="dxa"/>
            <w:gridSpan w:val="2"/>
            <w:vAlign w:val="bottom"/>
          </w:tcPr>
          <w:p w14:paraId="3EF90BFB" w14:textId="77777777" w:rsidR="0051369F" w:rsidRPr="0051369F" w:rsidRDefault="0051369F" w:rsidP="0051369F">
            <w:pPr>
              <w:widowControl w:val="0"/>
              <w:pBdr>
                <w:top w:val="nil"/>
                <w:left w:val="nil"/>
                <w:bottom w:val="nil"/>
                <w:right w:val="nil"/>
                <w:between w:val="nil"/>
              </w:pBdr>
              <w:spacing w:after="0"/>
              <w:ind w:right="-105"/>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869" w:type="dxa"/>
            <w:gridSpan w:val="2"/>
            <w:vAlign w:val="bottom"/>
          </w:tcPr>
          <w:p w14:paraId="734D6037" w14:textId="77777777" w:rsidR="0051369F" w:rsidRPr="0051369F" w:rsidRDefault="0051369F" w:rsidP="0051369F">
            <w:pPr>
              <w:widowControl w:val="0"/>
              <w:pBdr>
                <w:top w:val="nil"/>
                <w:left w:val="nil"/>
                <w:bottom w:val="nil"/>
                <w:right w:val="nil"/>
                <w:between w:val="nil"/>
              </w:pBdr>
              <w:spacing w:after="0"/>
              <w:ind w:right="-105"/>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992" w:type="dxa"/>
            <w:vAlign w:val="bottom"/>
          </w:tcPr>
          <w:p w14:paraId="7A711B7B" w14:textId="77777777" w:rsidR="0051369F" w:rsidRPr="0051369F" w:rsidRDefault="0051369F" w:rsidP="0051369F">
            <w:pPr>
              <w:widowControl w:val="0"/>
              <w:pBdr>
                <w:top w:val="nil"/>
                <w:left w:val="nil"/>
                <w:bottom w:val="nil"/>
                <w:right w:val="nil"/>
                <w:between w:val="nil"/>
              </w:pBdr>
              <w:spacing w:after="0"/>
              <w:ind w:right="-105"/>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850" w:type="dxa"/>
            <w:gridSpan w:val="2"/>
            <w:vAlign w:val="bottom"/>
          </w:tcPr>
          <w:p w14:paraId="6038477A" w14:textId="77777777" w:rsidR="0051369F" w:rsidRPr="0051369F" w:rsidRDefault="0051369F" w:rsidP="0051369F">
            <w:pPr>
              <w:widowControl w:val="0"/>
              <w:pBdr>
                <w:top w:val="nil"/>
                <w:left w:val="nil"/>
                <w:bottom w:val="nil"/>
                <w:right w:val="nil"/>
                <w:between w:val="nil"/>
              </w:pBdr>
              <w:spacing w:after="0"/>
              <w:ind w:right="-105"/>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1134" w:type="dxa"/>
            <w:gridSpan w:val="2"/>
            <w:vAlign w:val="bottom"/>
          </w:tcPr>
          <w:p w14:paraId="6A1AEEA8" w14:textId="77777777" w:rsidR="0051369F" w:rsidRPr="0051369F" w:rsidRDefault="0051369F" w:rsidP="0051369F">
            <w:pPr>
              <w:widowControl w:val="0"/>
              <w:pBdr>
                <w:top w:val="nil"/>
                <w:left w:val="nil"/>
                <w:bottom w:val="nil"/>
                <w:right w:val="nil"/>
                <w:between w:val="nil"/>
              </w:pBdr>
              <w:spacing w:after="0"/>
              <w:ind w:left="32" w:right="37" w:hanging="1"/>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567" w:type="dxa"/>
            <w:gridSpan w:val="2"/>
            <w:vAlign w:val="bottom"/>
          </w:tcPr>
          <w:p w14:paraId="26428CFB" w14:textId="77777777" w:rsidR="0051369F" w:rsidRPr="0051369F" w:rsidRDefault="0051369F" w:rsidP="0051369F">
            <w:pPr>
              <w:widowControl w:val="0"/>
              <w:pBdr>
                <w:top w:val="nil"/>
                <w:left w:val="nil"/>
                <w:bottom w:val="nil"/>
                <w:right w:val="nil"/>
                <w:between w:val="nil"/>
              </w:pBdr>
              <w:spacing w:after="0"/>
              <w:ind w:left="-111" w:right="-105"/>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709" w:type="dxa"/>
            <w:gridSpan w:val="2"/>
            <w:vAlign w:val="bottom"/>
          </w:tcPr>
          <w:p w14:paraId="62274CE0" w14:textId="77777777" w:rsidR="0051369F" w:rsidRPr="0051369F" w:rsidRDefault="0051369F" w:rsidP="0051369F">
            <w:pPr>
              <w:widowControl w:val="0"/>
              <w:pBdr>
                <w:top w:val="nil"/>
                <w:left w:val="nil"/>
                <w:bottom w:val="nil"/>
                <w:right w:val="nil"/>
                <w:between w:val="nil"/>
              </w:pBdr>
              <w:spacing w:after="0"/>
              <w:ind w:right="-106"/>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1143" w:type="dxa"/>
            <w:gridSpan w:val="2"/>
            <w:vAlign w:val="bottom"/>
          </w:tcPr>
          <w:p w14:paraId="18BD2975" w14:textId="77777777" w:rsidR="0051369F" w:rsidRPr="0051369F" w:rsidRDefault="0051369F" w:rsidP="0051369F">
            <w:pPr>
              <w:widowControl w:val="0"/>
              <w:pBdr>
                <w:top w:val="nil"/>
                <w:left w:val="nil"/>
                <w:bottom w:val="nil"/>
                <w:right w:val="nil"/>
                <w:between w:val="nil"/>
              </w:pBdr>
              <w:spacing w:after="0"/>
              <w:ind w:right="-104"/>
              <w:jc w:val="center"/>
              <w:rPr>
                <w:rFonts w:ascii="Bookman Old Style" w:eastAsia="Bookman Old Style" w:hAnsi="Bookman Old Style" w:cs="Bookman Old Style"/>
                <w:b/>
                <w:color w:val="000000" w:themeColor="text1"/>
                <w:sz w:val="14"/>
                <w:szCs w:val="17"/>
              </w:rPr>
            </w:pPr>
            <w:r w:rsidRPr="0051369F">
              <w:rPr>
                <w:rFonts w:ascii="Bookman Old Style" w:eastAsia="Bookman Old Style" w:hAnsi="Bookman Old Style" w:cs="Bookman Old Style"/>
                <w:b/>
                <w:color w:val="000000" w:themeColor="text1"/>
                <w:sz w:val="14"/>
                <w:szCs w:val="17"/>
              </w:rPr>
              <w:t>xx.xxx</w:t>
            </w:r>
          </w:p>
        </w:tc>
        <w:tc>
          <w:tcPr>
            <w:tcW w:w="712" w:type="dxa"/>
            <w:vAlign w:val="bottom"/>
          </w:tcPr>
          <w:p w14:paraId="2BEC3F8D" w14:textId="77777777" w:rsidR="0051369F" w:rsidRPr="0051369F" w:rsidRDefault="0051369F" w:rsidP="0051369F">
            <w:pPr>
              <w:widowControl w:val="0"/>
              <w:pBdr>
                <w:top w:val="nil"/>
                <w:left w:val="nil"/>
                <w:bottom w:val="nil"/>
                <w:right w:val="nil"/>
                <w:between w:val="nil"/>
              </w:pBdr>
              <w:spacing w:after="0"/>
              <w:ind w:right="-106" w:firstLine="6"/>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r>
      <w:tr w:rsidR="0051369F" w:rsidRPr="0051369F" w14:paraId="3141B850" w14:textId="77777777" w:rsidTr="0051369F">
        <w:trPr>
          <w:trHeight w:val="372"/>
        </w:trPr>
        <w:tc>
          <w:tcPr>
            <w:tcW w:w="1700" w:type="dxa"/>
            <w:vAlign w:val="bottom"/>
          </w:tcPr>
          <w:p w14:paraId="69118456" w14:textId="77777777" w:rsidR="0051369F" w:rsidRPr="0051369F" w:rsidRDefault="0051369F" w:rsidP="0051369F">
            <w:pPr>
              <w:widowControl w:val="0"/>
              <w:pBdr>
                <w:top w:val="nil"/>
                <w:left w:val="nil"/>
                <w:bottom w:val="nil"/>
                <w:right w:val="nil"/>
                <w:between w:val="nil"/>
              </w:pBdr>
              <w:spacing w:after="0"/>
              <w:ind w:right="142"/>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Perubahan Kebijakan Akuntansi</w:t>
            </w:r>
          </w:p>
        </w:tc>
        <w:tc>
          <w:tcPr>
            <w:tcW w:w="557" w:type="dxa"/>
          </w:tcPr>
          <w:p w14:paraId="600ECB3B" w14:textId="77777777" w:rsidR="0051369F" w:rsidRPr="0051369F" w:rsidRDefault="0051369F" w:rsidP="0051369F">
            <w:pPr>
              <w:widowControl w:val="0"/>
              <w:pBdr>
                <w:top w:val="nil"/>
                <w:left w:val="nil"/>
                <w:bottom w:val="nil"/>
                <w:right w:val="nil"/>
                <w:between w:val="nil"/>
              </w:pBdr>
              <w:spacing w:after="0"/>
              <w:ind w:left="-110" w:right="-107"/>
              <w:jc w:val="center"/>
              <w:rPr>
                <w:rFonts w:ascii="Bookman Old Style" w:eastAsia="Bookman Old Style" w:hAnsi="Bookman Old Style" w:cs="Bookman Old Style"/>
                <w:color w:val="000000" w:themeColor="text1"/>
                <w:sz w:val="14"/>
                <w:szCs w:val="18"/>
              </w:rPr>
            </w:pPr>
          </w:p>
        </w:tc>
        <w:tc>
          <w:tcPr>
            <w:tcW w:w="708" w:type="dxa"/>
            <w:vAlign w:val="bottom"/>
          </w:tcPr>
          <w:p w14:paraId="3297772B" w14:textId="77777777" w:rsidR="0051369F" w:rsidRPr="0051369F" w:rsidRDefault="0051369F" w:rsidP="0051369F">
            <w:pPr>
              <w:widowControl w:val="0"/>
              <w:pBdr>
                <w:top w:val="nil"/>
                <w:left w:val="nil"/>
                <w:bottom w:val="single" w:sz="4" w:space="1" w:color="auto"/>
                <w:right w:val="nil"/>
                <w:between w:val="nil"/>
              </w:pBdr>
              <w:spacing w:after="0"/>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1417" w:type="dxa"/>
            <w:vAlign w:val="bottom"/>
          </w:tcPr>
          <w:p w14:paraId="77C37333" w14:textId="77777777" w:rsidR="0051369F" w:rsidRPr="0051369F" w:rsidRDefault="0051369F" w:rsidP="0051369F">
            <w:pPr>
              <w:widowControl w:val="0"/>
              <w:pBdr>
                <w:top w:val="nil"/>
                <w:left w:val="nil"/>
                <w:bottom w:val="single" w:sz="4" w:space="1" w:color="auto"/>
                <w:right w:val="nil"/>
                <w:between w:val="nil"/>
              </w:pBdr>
              <w:spacing w:after="0"/>
              <w:ind w:right="32" w:hanging="3"/>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1275" w:type="dxa"/>
            <w:gridSpan w:val="2"/>
            <w:vAlign w:val="bottom"/>
          </w:tcPr>
          <w:p w14:paraId="20276FC7" w14:textId="77777777" w:rsidR="0051369F" w:rsidRPr="0051369F" w:rsidRDefault="0051369F" w:rsidP="0051369F">
            <w:pPr>
              <w:widowControl w:val="0"/>
              <w:pBdr>
                <w:top w:val="nil"/>
                <w:left w:val="nil"/>
                <w:bottom w:val="single" w:sz="4" w:space="1" w:color="auto"/>
                <w:right w:val="nil"/>
                <w:between w:val="nil"/>
              </w:pBdr>
              <w:spacing w:after="0"/>
              <w:ind w:left="-104" w:hanging="3"/>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xx.xxx</w:t>
            </w:r>
          </w:p>
        </w:tc>
        <w:tc>
          <w:tcPr>
            <w:tcW w:w="840" w:type="dxa"/>
            <w:gridSpan w:val="2"/>
            <w:vAlign w:val="bottom"/>
          </w:tcPr>
          <w:p w14:paraId="23F7EFB3" w14:textId="77777777" w:rsidR="0051369F" w:rsidRPr="0051369F" w:rsidRDefault="0051369F" w:rsidP="0051369F">
            <w:pPr>
              <w:widowControl w:val="0"/>
              <w:pBdr>
                <w:top w:val="nil"/>
                <w:left w:val="nil"/>
                <w:bottom w:val="single" w:sz="4" w:space="1" w:color="auto"/>
                <w:right w:val="nil"/>
                <w:between w:val="nil"/>
              </w:pBdr>
              <w:spacing w:after="0"/>
              <w:ind w:left="-113" w:right="-113"/>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1276" w:type="dxa"/>
            <w:vAlign w:val="bottom"/>
          </w:tcPr>
          <w:p w14:paraId="79B367A9" w14:textId="77777777" w:rsidR="0051369F" w:rsidRPr="0051369F" w:rsidRDefault="0051369F" w:rsidP="0051369F">
            <w:pPr>
              <w:widowControl w:val="0"/>
              <w:pBdr>
                <w:top w:val="nil"/>
                <w:left w:val="nil"/>
                <w:bottom w:val="single" w:sz="4" w:space="1" w:color="auto"/>
                <w:right w:val="nil"/>
                <w:between w:val="nil"/>
              </w:pBdr>
              <w:spacing w:after="0"/>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709" w:type="dxa"/>
            <w:gridSpan w:val="2"/>
            <w:vAlign w:val="bottom"/>
          </w:tcPr>
          <w:p w14:paraId="729CC317" w14:textId="77777777" w:rsidR="0051369F" w:rsidRPr="0051369F" w:rsidRDefault="0051369F" w:rsidP="0051369F">
            <w:pPr>
              <w:widowControl w:val="0"/>
              <w:pBdr>
                <w:top w:val="nil"/>
                <w:left w:val="nil"/>
                <w:bottom w:val="single" w:sz="4" w:space="1" w:color="auto"/>
                <w:right w:val="nil"/>
                <w:between w:val="nil"/>
              </w:pBdr>
              <w:spacing w:after="0"/>
              <w:ind w:left="-111" w:right="-112"/>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997" w:type="dxa"/>
            <w:gridSpan w:val="2"/>
            <w:vAlign w:val="bottom"/>
          </w:tcPr>
          <w:p w14:paraId="02F53D93" w14:textId="77777777" w:rsidR="0051369F" w:rsidRPr="0051369F" w:rsidRDefault="0051369F" w:rsidP="0051369F">
            <w:pPr>
              <w:widowControl w:val="0"/>
              <w:pBdr>
                <w:top w:val="nil"/>
                <w:left w:val="nil"/>
                <w:bottom w:val="single" w:sz="4" w:space="1" w:color="auto"/>
                <w:right w:val="nil"/>
                <w:between w:val="nil"/>
              </w:pBdr>
              <w:spacing w:after="0"/>
              <w:ind w:right="-105"/>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869" w:type="dxa"/>
            <w:gridSpan w:val="2"/>
            <w:vAlign w:val="bottom"/>
          </w:tcPr>
          <w:p w14:paraId="1547D964" w14:textId="77777777" w:rsidR="0051369F" w:rsidRPr="0051369F" w:rsidRDefault="0051369F" w:rsidP="0051369F">
            <w:pPr>
              <w:widowControl w:val="0"/>
              <w:pBdr>
                <w:top w:val="nil"/>
                <w:left w:val="nil"/>
                <w:bottom w:val="single" w:sz="4" w:space="1" w:color="auto"/>
                <w:right w:val="nil"/>
                <w:between w:val="nil"/>
              </w:pBdr>
              <w:spacing w:after="0"/>
              <w:ind w:right="-105"/>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992" w:type="dxa"/>
            <w:vAlign w:val="bottom"/>
          </w:tcPr>
          <w:p w14:paraId="006B9286" w14:textId="77777777" w:rsidR="0051369F" w:rsidRPr="0051369F" w:rsidRDefault="0051369F" w:rsidP="0051369F">
            <w:pPr>
              <w:widowControl w:val="0"/>
              <w:pBdr>
                <w:top w:val="nil"/>
                <w:left w:val="nil"/>
                <w:bottom w:val="single" w:sz="4" w:space="1" w:color="auto"/>
                <w:right w:val="nil"/>
                <w:between w:val="nil"/>
              </w:pBdr>
              <w:spacing w:after="0"/>
              <w:ind w:right="-105"/>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850" w:type="dxa"/>
            <w:gridSpan w:val="2"/>
            <w:vAlign w:val="bottom"/>
          </w:tcPr>
          <w:p w14:paraId="39E0C3D8" w14:textId="77777777" w:rsidR="0051369F" w:rsidRPr="0051369F" w:rsidRDefault="0051369F" w:rsidP="0051369F">
            <w:pPr>
              <w:widowControl w:val="0"/>
              <w:pBdr>
                <w:top w:val="nil"/>
                <w:left w:val="nil"/>
                <w:bottom w:val="single" w:sz="4" w:space="1" w:color="auto"/>
                <w:right w:val="nil"/>
                <w:between w:val="nil"/>
              </w:pBdr>
              <w:spacing w:after="0"/>
              <w:ind w:right="-105"/>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1134" w:type="dxa"/>
            <w:gridSpan w:val="2"/>
            <w:vAlign w:val="bottom"/>
          </w:tcPr>
          <w:p w14:paraId="7EC612E7" w14:textId="77777777" w:rsidR="0051369F" w:rsidRPr="0051369F" w:rsidRDefault="0051369F" w:rsidP="0051369F">
            <w:pPr>
              <w:widowControl w:val="0"/>
              <w:pBdr>
                <w:top w:val="nil"/>
                <w:left w:val="nil"/>
                <w:bottom w:val="single" w:sz="4" w:space="1" w:color="auto"/>
                <w:right w:val="nil"/>
                <w:between w:val="nil"/>
              </w:pBdr>
              <w:spacing w:after="0"/>
              <w:ind w:left="32" w:right="37" w:hanging="1"/>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567" w:type="dxa"/>
            <w:gridSpan w:val="2"/>
            <w:vAlign w:val="bottom"/>
          </w:tcPr>
          <w:p w14:paraId="0FD020A1" w14:textId="77777777" w:rsidR="0051369F" w:rsidRPr="0051369F" w:rsidRDefault="0051369F" w:rsidP="0051369F">
            <w:pPr>
              <w:widowControl w:val="0"/>
              <w:pBdr>
                <w:top w:val="nil"/>
                <w:left w:val="nil"/>
                <w:bottom w:val="single" w:sz="4" w:space="1" w:color="auto"/>
                <w:right w:val="nil"/>
                <w:between w:val="nil"/>
              </w:pBdr>
              <w:spacing w:after="0"/>
              <w:ind w:left="-111" w:right="-105"/>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709" w:type="dxa"/>
            <w:gridSpan w:val="2"/>
            <w:vAlign w:val="bottom"/>
          </w:tcPr>
          <w:p w14:paraId="3E808BF1" w14:textId="77777777" w:rsidR="0051369F" w:rsidRPr="0051369F" w:rsidRDefault="0051369F" w:rsidP="0051369F">
            <w:pPr>
              <w:widowControl w:val="0"/>
              <w:pBdr>
                <w:top w:val="nil"/>
                <w:left w:val="nil"/>
                <w:bottom w:val="single" w:sz="4" w:space="1" w:color="auto"/>
                <w:right w:val="nil"/>
                <w:between w:val="nil"/>
              </w:pBdr>
              <w:spacing w:after="0"/>
              <w:ind w:right="-106"/>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xx.xxx</w:t>
            </w:r>
          </w:p>
        </w:tc>
        <w:tc>
          <w:tcPr>
            <w:tcW w:w="1143" w:type="dxa"/>
            <w:gridSpan w:val="2"/>
            <w:vAlign w:val="bottom"/>
          </w:tcPr>
          <w:p w14:paraId="64857304" w14:textId="77777777" w:rsidR="0051369F" w:rsidRPr="0051369F" w:rsidRDefault="0051369F" w:rsidP="0051369F">
            <w:pPr>
              <w:widowControl w:val="0"/>
              <w:pBdr>
                <w:top w:val="nil"/>
                <w:left w:val="nil"/>
                <w:bottom w:val="single" w:sz="4" w:space="1" w:color="auto"/>
                <w:right w:val="nil"/>
                <w:between w:val="nil"/>
              </w:pBdr>
              <w:spacing w:after="0"/>
              <w:ind w:right="-104"/>
              <w:jc w:val="center"/>
              <w:rPr>
                <w:rFonts w:ascii="Bookman Old Style" w:eastAsia="Bookman Old Style" w:hAnsi="Bookman Old Style" w:cs="Bookman Old Style"/>
                <w:color w:val="000000" w:themeColor="text1"/>
                <w:sz w:val="14"/>
                <w:szCs w:val="17"/>
              </w:rPr>
            </w:pPr>
            <w:r w:rsidRPr="0051369F">
              <w:rPr>
                <w:rFonts w:ascii="Bookman Old Style" w:eastAsia="Bookman Old Style" w:hAnsi="Bookman Old Style" w:cs="Bookman Old Style"/>
                <w:color w:val="000000" w:themeColor="text1"/>
                <w:sz w:val="14"/>
                <w:szCs w:val="17"/>
              </w:rPr>
              <w:t>xx.xxx</w:t>
            </w:r>
          </w:p>
        </w:tc>
        <w:tc>
          <w:tcPr>
            <w:tcW w:w="712" w:type="dxa"/>
            <w:vAlign w:val="bottom"/>
          </w:tcPr>
          <w:p w14:paraId="6E9A51D1" w14:textId="77777777" w:rsidR="0051369F" w:rsidRPr="0051369F" w:rsidRDefault="0051369F" w:rsidP="0051369F">
            <w:pPr>
              <w:widowControl w:val="0"/>
              <w:pBdr>
                <w:top w:val="nil"/>
                <w:left w:val="nil"/>
                <w:bottom w:val="single" w:sz="4" w:space="1" w:color="auto"/>
                <w:right w:val="nil"/>
                <w:between w:val="nil"/>
              </w:pBdr>
              <w:spacing w:after="0"/>
              <w:ind w:right="-106" w:firstLine="6"/>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xx.xxx</w:t>
            </w:r>
          </w:p>
        </w:tc>
      </w:tr>
      <w:tr w:rsidR="0051369F" w:rsidRPr="0051369F" w14:paraId="10D3B6C1" w14:textId="77777777" w:rsidTr="0051369F">
        <w:trPr>
          <w:trHeight w:val="372"/>
        </w:trPr>
        <w:tc>
          <w:tcPr>
            <w:tcW w:w="1700" w:type="dxa"/>
            <w:vAlign w:val="bottom"/>
          </w:tcPr>
          <w:p w14:paraId="4148926E" w14:textId="77777777" w:rsidR="0051369F" w:rsidRPr="0051369F" w:rsidRDefault="0051369F" w:rsidP="0051369F">
            <w:pPr>
              <w:widowControl w:val="0"/>
              <w:pBdr>
                <w:top w:val="nil"/>
                <w:left w:val="nil"/>
                <w:bottom w:val="nil"/>
                <w:right w:val="nil"/>
                <w:between w:val="nil"/>
              </w:pBdr>
              <w:spacing w:after="0"/>
              <w:ind w:right="142"/>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Saldo yang disajikan kembali</w:t>
            </w:r>
          </w:p>
        </w:tc>
        <w:tc>
          <w:tcPr>
            <w:tcW w:w="557" w:type="dxa"/>
          </w:tcPr>
          <w:p w14:paraId="182656BD" w14:textId="77777777" w:rsidR="0051369F" w:rsidRPr="0051369F" w:rsidRDefault="0051369F" w:rsidP="0051369F">
            <w:pPr>
              <w:widowControl w:val="0"/>
              <w:pBdr>
                <w:top w:val="nil"/>
                <w:left w:val="nil"/>
                <w:bottom w:val="nil"/>
                <w:right w:val="nil"/>
                <w:between w:val="nil"/>
              </w:pBdr>
              <w:spacing w:after="0"/>
              <w:ind w:left="-110" w:right="-107"/>
              <w:jc w:val="center"/>
              <w:rPr>
                <w:rFonts w:ascii="Bookman Old Style" w:eastAsia="Bookman Old Style" w:hAnsi="Bookman Old Style" w:cs="Bookman Old Style"/>
                <w:b/>
                <w:color w:val="000000" w:themeColor="text1"/>
                <w:sz w:val="14"/>
                <w:szCs w:val="18"/>
              </w:rPr>
            </w:pPr>
          </w:p>
        </w:tc>
        <w:tc>
          <w:tcPr>
            <w:tcW w:w="708" w:type="dxa"/>
            <w:vAlign w:val="bottom"/>
          </w:tcPr>
          <w:p w14:paraId="11DA3CCC" w14:textId="77777777" w:rsidR="0051369F" w:rsidRPr="0051369F" w:rsidRDefault="0051369F" w:rsidP="0051369F">
            <w:pPr>
              <w:widowControl w:val="0"/>
              <w:pBdr>
                <w:top w:val="nil"/>
                <w:left w:val="nil"/>
                <w:bottom w:val="single" w:sz="4" w:space="1" w:color="auto"/>
                <w:right w:val="nil"/>
                <w:between w:val="nil"/>
              </w:pBdr>
              <w:spacing w:after="0"/>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1417" w:type="dxa"/>
            <w:vAlign w:val="bottom"/>
          </w:tcPr>
          <w:p w14:paraId="7C5B110F" w14:textId="77777777" w:rsidR="0051369F" w:rsidRPr="0051369F" w:rsidRDefault="0051369F" w:rsidP="0051369F">
            <w:pPr>
              <w:widowControl w:val="0"/>
              <w:pBdr>
                <w:top w:val="nil"/>
                <w:left w:val="nil"/>
                <w:bottom w:val="single" w:sz="4" w:space="1" w:color="auto"/>
                <w:right w:val="nil"/>
                <w:between w:val="nil"/>
              </w:pBdr>
              <w:spacing w:after="0"/>
              <w:ind w:right="32" w:hanging="3"/>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1275" w:type="dxa"/>
            <w:gridSpan w:val="2"/>
            <w:vAlign w:val="bottom"/>
          </w:tcPr>
          <w:p w14:paraId="4CAA5A12" w14:textId="77777777" w:rsidR="0051369F" w:rsidRPr="0051369F" w:rsidRDefault="0051369F" w:rsidP="0051369F">
            <w:pPr>
              <w:widowControl w:val="0"/>
              <w:pBdr>
                <w:top w:val="nil"/>
                <w:left w:val="nil"/>
                <w:bottom w:val="single" w:sz="4" w:space="1" w:color="auto"/>
                <w:right w:val="nil"/>
                <w:between w:val="nil"/>
              </w:pBdr>
              <w:spacing w:after="0"/>
              <w:ind w:left="-104" w:hanging="3"/>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840" w:type="dxa"/>
            <w:gridSpan w:val="2"/>
            <w:vAlign w:val="bottom"/>
          </w:tcPr>
          <w:p w14:paraId="3E4E347D" w14:textId="77777777" w:rsidR="0051369F" w:rsidRPr="0051369F" w:rsidRDefault="0051369F" w:rsidP="0051369F">
            <w:pPr>
              <w:widowControl w:val="0"/>
              <w:pBdr>
                <w:top w:val="nil"/>
                <w:left w:val="nil"/>
                <w:bottom w:val="single" w:sz="4" w:space="1" w:color="auto"/>
                <w:right w:val="nil"/>
                <w:between w:val="nil"/>
              </w:pBdr>
              <w:spacing w:after="0"/>
              <w:ind w:left="-113" w:right="-113"/>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1276" w:type="dxa"/>
            <w:vAlign w:val="bottom"/>
          </w:tcPr>
          <w:p w14:paraId="594071FB" w14:textId="77777777" w:rsidR="0051369F" w:rsidRPr="0051369F" w:rsidRDefault="0051369F" w:rsidP="0051369F">
            <w:pPr>
              <w:widowControl w:val="0"/>
              <w:pBdr>
                <w:top w:val="nil"/>
                <w:left w:val="nil"/>
                <w:bottom w:val="single" w:sz="4" w:space="1" w:color="auto"/>
                <w:right w:val="nil"/>
                <w:between w:val="nil"/>
              </w:pBdr>
              <w:spacing w:after="0"/>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709" w:type="dxa"/>
            <w:gridSpan w:val="2"/>
            <w:vAlign w:val="bottom"/>
          </w:tcPr>
          <w:p w14:paraId="18618A78" w14:textId="77777777" w:rsidR="0051369F" w:rsidRPr="0051369F" w:rsidRDefault="0051369F" w:rsidP="0051369F">
            <w:pPr>
              <w:widowControl w:val="0"/>
              <w:pBdr>
                <w:top w:val="nil"/>
                <w:left w:val="nil"/>
                <w:bottom w:val="single" w:sz="4" w:space="1" w:color="auto"/>
                <w:right w:val="nil"/>
                <w:between w:val="nil"/>
              </w:pBdr>
              <w:spacing w:after="0"/>
              <w:ind w:left="-111" w:right="-112"/>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997" w:type="dxa"/>
            <w:gridSpan w:val="2"/>
            <w:vAlign w:val="bottom"/>
          </w:tcPr>
          <w:p w14:paraId="7109E0BA" w14:textId="77777777" w:rsidR="0051369F" w:rsidRPr="0051369F" w:rsidRDefault="0051369F" w:rsidP="0051369F">
            <w:pPr>
              <w:widowControl w:val="0"/>
              <w:pBdr>
                <w:top w:val="nil"/>
                <w:left w:val="nil"/>
                <w:bottom w:val="single" w:sz="4" w:space="1" w:color="auto"/>
                <w:right w:val="nil"/>
                <w:between w:val="nil"/>
              </w:pBdr>
              <w:spacing w:after="0"/>
              <w:ind w:right="-105"/>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869" w:type="dxa"/>
            <w:gridSpan w:val="2"/>
            <w:vAlign w:val="bottom"/>
          </w:tcPr>
          <w:p w14:paraId="22FF362F" w14:textId="77777777" w:rsidR="0051369F" w:rsidRPr="0051369F" w:rsidRDefault="0051369F" w:rsidP="0051369F">
            <w:pPr>
              <w:widowControl w:val="0"/>
              <w:pBdr>
                <w:top w:val="nil"/>
                <w:left w:val="nil"/>
                <w:bottom w:val="single" w:sz="4" w:space="1" w:color="auto"/>
                <w:right w:val="nil"/>
                <w:between w:val="nil"/>
              </w:pBdr>
              <w:spacing w:after="0"/>
              <w:ind w:right="-105"/>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992" w:type="dxa"/>
            <w:vAlign w:val="bottom"/>
          </w:tcPr>
          <w:p w14:paraId="33CE713B" w14:textId="77777777" w:rsidR="0051369F" w:rsidRPr="0051369F" w:rsidRDefault="0051369F" w:rsidP="0051369F">
            <w:pPr>
              <w:widowControl w:val="0"/>
              <w:pBdr>
                <w:top w:val="nil"/>
                <w:left w:val="nil"/>
                <w:bottom w:val="single" w:sz="4" w:space="1" w:color="auto"/>
                <w:right w:val="nil"/>
                <w:between w:val="nil"/>
              </w:pBdr>
              <w:spacing w:after="0"/>
              <w:ind w:right="-105"/>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850" w:type="dxa"/>
            <w:gridSpan w:val="2"/>
            <w:vAlign w:val="bottom"/>
          </w:tcPr>
          <w:p w14:paraId="11DABB34" w14:textId="77777777" w:rsidR="0051369F" w:rsidRPr="0051369F" w:rsidRDefault="0051369F" w:rsidP="0051369F">
            <w:pPr>
              <w:widowControl w:val="0"/>
              <w:pBdr>
                <w:top w:val="nil"/>
                <w:left w:val="nil"/>
                <w:bottom w:val="single" w:sz="4" w:space="1" w:color="auto"/>
                <w:right w:val="nil"/>
                <w:between w:val="nil"/>
              </w:pBdr>
              <w:spacing w:after="0"/>
              <w:ind w:right="-105"/>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1134" w:type="dxa"/>
            <w:gridSpan w:val="2"/>
            <w:vAlign w:val="bottom"/>
          </w:tcPr>
          <w:p w14:paraId="0F4C7A68" w14:textId="77777777" w:rsidR="0051369F" w:rsidRPr="0051369F" w:rsidRDefault="0051369F" w:rsidP="0051369F">
            <w:pPr>
              <w:widowControl w:val="0"/>
              <w:pBdr>
                <w:top w:val="nil"/>
                <w:left w:val="nil"/>
                <w:bottom w:val="single" w:sz="4" w:space="1" w:color="auto"/>
                <w:right w:val="nil"/>
                <w:between w:val="nil"/>
              </w:pBdr>
              <w:spacing w:after="0"/>
              <w:ind w:left="32" w:right="37" w:hanging="1"/>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567" w:type="dxa"/>
            <w:gridSpan w:val="2"/>
            <w:vAlign w:val="bottom"/>
          </w:tcPr>
          <w:p w14:paraId="0400AA52" w14:textId="77777777" w:rsidR="0051369F" w:rsidRPr="0051369F" w:rsidRDefault="0051369F" w:rsidP="0051369F">
            <w:pPr>
              <w:widowControl w:val="0"/>
              <w:pBdr>
                <w:top w:val="nil"/>
                <w:left w:val="nil"/>
                <w:bottom w:val="single" w:sz="4" w:space="1" w:color="auto"/>
                <w:right w:val="nil"/>
                <w:between w:val="nil"/>
              </w:pBdr>
              <w:spacing w:after="0"/>
              <w:ind w:left="-111" w:right="-105"/>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709" w:type="dxa"/>
            <w:gridSpan w:val="2"/>
            <w:vAlign w:val="bottom"/>
          </w:tcPr>
          <w:p w14:paraId="2892CAA8" w14:textId="77777777" w:rsidR="0051369F" w:rsidRPr="0051369F" w:rsidRDefault="0051369F" w:rsidP="0051369F">
            <w:pPr>
              <w:widowControl w:val="0"/>
              <w:pBdr>
                <w:top w:val="nil"/>
                <w:left w:val="nil"/>
                <w:bottom w:val="single" w:sz="4" w:space="1" w:color="auto"/>
                <w:right w:val="nil"/>
                <w:between w:val="nil"/>
              </w:pBdr>
              <w:spacing w:after="0"/>
              <w:ind w:right="-106"/>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1143" w:type="dxa"/>
            <w:gridSpan w:val="2"/>
            <w:vAlign w:val="bottom"/>
          </w:tcPr>
          <w:p w14:paraId="227551B8" w14:textId="77777777" w:rsidR="0051369F" w:rsidRPr="0051369F" w:rsidRDefault="0051369F" w:rsidP="0051369F">
            <w:pPr>
              <w:widowControl w:val="0"/>
              <w:pBdr>
                <w:top w:val="nil"/>
                <w:left w:val="nil"/>
                <w:bottom w:val="single" w:sz="4" w:space="1" w:color="auto"/>
                <w:right w:val="nil"/>
                <w:between w:val="nil"/>
              </w:pBdr>
              <w:spacing w:after="0"/>
              <w:ind w:right="-104"/>
              <w:jc w:val="center"/>
              <w:rPr>
                <w:rFonts w:ascii="Bookman Old Style" w:eastAsia="Bookman Old Style" w:hAnsi="Bookman Old Style" w:cs="Bookman Old Style"/>
                <w:b/>
                <w:color w:val="000000" w:themeColor="text1"/>
                <w:sz w:val="14"/>
                <w:szCs w:val="17"/>
              </w:rPr>
            </w:pPr>
            <w:r w:rsidRPr="0051369F">
              <w:rPr>
                <w:rFonts w:ascii="Bookman Old Style" w:eastAsia="Bookman Old Style" w:hAnsi="Bookman Old Style" w:cs="Bookman Old Style"/>
                <w:b/>
                <w:color w:val="000000" w:themeColor="text1"/>
                <w:sz w:val="14"/>
                <w:szCs w:val="17"/>
              </w:rPr>
              <w:t>xx.xxx</w:t>
            </w:r>
          </w:p>
        </w:tc>
        <w:tc>
          <w:tcPr>
            <w:tcW w:w="712" w:type="dxa"/>
            <w:vAlign w:val="bottom"/>
          </w:tcPr>
          <w:p w14:paraId="09CCCCA6" w14:textId="77777777" w:rsidR="0051369F" w:rsidRPr="0051369F" w:rsidRDefault="0051369F" w:rsidP="0051369F">
            <w:pPr>
              <w:widowControl w:val="0"/>
              <w:pBdr>
                <w:top w:val="nil"/>
                <w:left w:val="nil"/>
                <w:bottom w:val="single" w:sz="4" w:space="1" w:color="auto"/>
                <w:right w:val="nil"/>
                <w:between w:val="nil"/>
              </w:pBdr>
              <w:spacing w:after="0"/>
              <w:ind w:right="-106" w:firstLine="6"/>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r>
      <w:tr w:rsidR="0051369F" w:rsidRPr="0051369F" w14:paraId="4E85DF99" w14:textId="77777777" w:rsidTr="0051369F">
        <w:trPr>
          <w:trHeight w:val="371"/>
        </w:trPr>
        <w:tc>
          <w:tcPr>
            <w:tcW w:w="1700" w:type="dxa"/>
            <w:vAlign w:val="bottom"/>
          </w:tcPr>
          <w:p w14:paraId="2516B14E" w14:textId="77777777" w:rsidR="0051369F" w:rsidRPr="0051369F" w:rsidRDefault="0051369F" w:rsidP="0051369F">
            <w:pPr>
              <w:widowControl w:val="0"/>
              <w:pBdr>
                <w:top w:val="nil"/>
                <w:left w:val="nil"/>
                <w:bottom w:val="nil"/>
                <w:right w:val="nil"/>
                <w:between w:val="nil"/>
              </w:pBdr>
              <w:spacing w:after="0"/>
              <w:ind w:right="142"/>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Perubahan ekuitas pada tahun 20X8</w:t>
            </w:r>
          </w:p>
        </w:tc>
        <w:tc>
          <w:tcPr>
            <w:tcW w:w="557" w:type="dxa"/>
          </w:tcPr>
          <w:p w14:paraId="729CB0BC" w14:textId="77777777" w:rsidR="0051369F" w:rsidRPr="0051369F" w:rsidRDefault="0051369F" w:rsidP="0051369F">
            <w:pPr>
              <w:widowControl w:val="0"/>
              <w:pBdr>
                <w:top w:val="nil"/>
                <w:left w:val="nil"/>
                <w:bottom w:val="nil"/>
                <w:right w:val="nil"/>
                <w:between w:val="nil"/>
              </w:pBdr>
              <w:spacing w:after="0"/>
              <w:ind w:left="-110" w:right="-107"/>
              <w:jc w:val="center"/>
              <w:rPr>
                <w:rFonts w:ascii="Bookman Old Style" w:eastAsia="Bookman Old Style" w:hAnsi="Bookman Old Style" w:cs="Bookman Old Style"/>
                <w:color w:val="000000" w:themeColor="text1"/>
                <w:sz w:val="14"/>
                <w:szCs w:val="18"/>
              </w:rPr>
            </w:pPr>
          </w:p>
        </w:tc>
        <w:tc>
          <w:tcPr>
            <w:tcW w:w="708" w:type="dxa"/>
            <w:vAlign w:val="bottom"/>
          </w:tcPr>
          <w:p w14:paraId="00350D5E" w14:textId="77777777" w:rsidR="0051369F" w:rsidRPr="0051369F" w:rsidRDefault="0051369F" w:rsidP="0051369F">
            <w:pPr>
              <w:widowControl w:val="0"/>
              <w:pBdr>
                <w:top w:val="nil"/>
                <w:left w:val="nil"/>
                <w:bottom w:val="nil"/>
                <w:right w:val="nil"/>
                <w:between w:val="nil"/>
              </w:pBdr>
              <w:spacing w:after="0"/>
              <w:jc w:val="center"/>
              <w:rPr>
                <w:rFonts w:ascii="Bookman Old Style" w:eastAsia="Bookman Old Style" w:hAnsi="Bookman Old Style" w:cs="Bookman Old Style"/>
                <w:color w:val="000000" w:themeColor="text1"/>
                <w:sz w:val="14"/>
                <w:szCs w:val="18"/>
              </w:rPr>
            </w:pPr>
          </w:p>
        </w:tc>
        <w:tc>
          <w:tcPr>
            <w:tcW w:w="1417" w:type="dxa"/>
            <w:vAlign w:val="bottom"/>
          </w:tcPr>
          <w:p w14:paraId="0E4E8660" w14:textId="77777777" w:rsidR="0051369F" w:rsidRPr="0051369F" w:rsidRDefault="0051369F" w:rsidP="0051369F">
            <w:pPr>
              <w:widowControl w:val="0"/>
              <w:pBdr>
                <w:top w:val="nil"/>
                <w:left w:val="nil"/>
                <w:bottom w:val="nil"/>
                <w:right w:val="nil"/>
                <w:between w:val="nil"/>
              </w:pBdr>
              <w:spacing w:after="0"/>
              <w:ind w:right="32" w:hanging="3"/>
              <w:jc w:val="center"/>
              <w:rPr>
                <w:rFonts w:ascii="Bookman Old Style" w:eastAsia="Bookman Old Style" w:hAnsi="Bookman Old Style" w:cs="Bookman Old Style"/>
                <w:color w:val="000000" w:themeColor="text1"/>
                <w:sz w:val="14"/>
                <w:szCs w:val="18"/>
              </w:rPr>
            </w:pPr>
          </w:p>
        </w:tc>
        <w:tc>
          <w:tcPr>
            <w:tcW w:w="1275" w:type="dxa"/>
            <w:gridSpan w:val="2"/>
            <w:vAlign w:val="bottom"/>
          </w:tcPr>
          <w:p w14:paraId="7585BF54" w14:textId="77777777" w:rsidR="0051369F" w:rsidRPr="0051369F" w:rsidRDefault="0051369F" w:rsidP="0051369F">
            <w:pPr>
              <w:widowControl w:val="0"/>
              <w:pBdr>
                <w:top w:val="nil"/>
                <w:left w:val="nil"/>
                <w:bottom w:val="nil"/>
                <w:right w:val="nil"/>
                <w:between w:val="nil"/>
              </w:pBdr>
              <w:spacing w:after="0"/>
              <w:ind w:left="-104" w:hanging="3"/>
              <w:jc w:val="center"/>
              <w:rPr>
                <w:rFonts w:ascii="Bookman Old Style" w:eastAsia="Bookman Old Style" w:hAnsi="Bookman Old Style" w:cs="Bookman Old Style"/>
                <w:color w:val="000000" w:themeColor="text1"/>
                <w:sz w:val="14"/>
                <w:szCs w:val="18"/>
              </w:rPr>
            </w:pPr>
          </w:p>
        </w:tc>
        <w:tc>
          <w:tcPr>
            <w:tcW w:w="840" w:type="dxa"/>
            <w:gridSpan w:val="2"/>
            <w:vAlign w:val="bottom"/>
          </w:tcPr>
          <w:p w14:paraId="2709F967" w14:textId="77777777" w:rsidR="0051369F" w:rsidRPr="0051369F" w:rsidRDefault="0051369F" w:rsidP="0051369F">
            <w:pPr>
              <w:widowControl w:val="0"/>
              <w:pBdr>
                <w:top w:val="nil"/>
                <w:left w:val="nil"/>
                <w:bottom w:val="nil"/>
                <w:right w:val="nil"/>
                <w:between w:val="nil"/>
              </w:pBdr>
              <w:spacing w:after="0"/>
              <w:ind w:left="-113" w:right="-113"/>
              <w:jc w:val="center"/>
              <w:rPr>
                <w:rFonts w:ascii="Bookman Old Style" w:eastAsia="Bookman Old Style" w:hAnsi="Bookman Old Style" w:cs="Bookman Old Style"/>
                <w:color w:val="000000" w:themeColor="text1"/>
                <w:sz w:val="14"/>
                <w:szCs w:val="18"/>
              </w:rPr>
            </w:pPr>
          </w:p>
        </w:tc>
        <w:tc>
          <w:tcPr>
            <w:tcW w:w="1276" w:type="dxa"/>
            <w:vAlign w:val="bottom"/>
          </w:tcPr>
          <w:p w14:paraId="44B1A216" w14:textId="77777777" w:rsidR="0051369F" w:rsidRPr="0051369F" w:rsidRDefault="0051369F" w:rsidP="0051369F">
            <w:pPr>
              <w:widowControl w:val="0"/>
              <w:pBdr>
                <w:top w:val="nil"/>
                <w:left w:val="nil"/>
                <w:bottom w:val="nil"/>
                <w:right w:val="nil"/>
                <w:between w:val="nil"/>
              </w:pBdr>
              <w:spacing w:after="0"/>
              <w:jc w:val="center"/>
              <w:rPr>
                <w:rFonts w:ascii="Bookman Old Style" w:eastAsia="Bookman Old Style" w:hAnsi="Bookman Old Style" w:cs="Bookman Old Style"/>
                <w:color w:val="000000" w:themeColor="text1"/>
                <w:sz w:val="14"/>
                <w:szCs w:val="18"/>
              </w:rPr>
            </w:pPr>
          </w:p>
        </w:tc>
        <w:tc>
          <w:tcPr>
            <w:tcW w:w="709" w:type="dxa"/>
            <w:gridSpan w:val="2"/>
            <w:vAlign w:val="bottom"/>
          </w:tcPr>
          <w:p w14:paraId="6DA3EC46" w14:textId="77777777" w:rsidR="0051369F" w:rsidRPr="0051369F" w:rsidRDefault="0051369F" w:rsidP="0051369F">
            <w:pPr>
              <w:widowControl w:val="0"/>
              <w:pBdr>
                <w:top w:val="nil"/>
                <w:left w:val="nil"/>
                <w:bottom w:val="nil"/>
                <w:right w:val="nil"/>
                <w:between w:val="nil"/>
              </w:pBdr>
              <w:spacing w:after="0"/>
              <w:ind w:left="-111" w:right="-112"/>
              <w:jc w:val="center"/>
              <w:rPr>
                <w:rFonts w:ascii="Bookman Old Style" w:eastAsia="Bookman Old Style" w:hAnsi="Bookman Old Style" w:cs="Bookman Old Style"/>
                <w:color w:val="000000" w:themeColor="text1"/>
                <w:sz w:val="14"/>
                <w:szCs w:val="18"/>
              </w:rPr>
            </w:pPr>
          </w:p>
        </w:tc>
        <w:tc>
          <w:tcPr>
            <w:tcW w:w="997" w:type="dxa"/>
            <w:gridSpan w:val="2"/>
            <w:vAlign w:val="bottom"/>
          </w:tcPr>
          <w:p w14:paraId="44AC21CE" w14:textId="77777777" w:rsidR="0051369F" w:rsidRPr="0051369F" w:rsidRDefault="0051369F" w:rsidP="0051369F">
            <w:pPr>
              <w:widowControl w:val="0"/>
              <w:pBdr>
                <w:top w:val="nil"/>
                <w:left w:val="nil"/>
                <w:bottom w:val="nil"/>
                <w:right w:val="nil"/>
                <w:between w:val="nil"/>
              </w:pBdr>
              <w:spacing w:after="0"/>
              <w:ind w:right="-105"/>
              <w:jc w:val="center"/>
              <w:rPr>
                <w:rFonts w:ascii="Bookman Old Style" w:eastAsia="Bookman Old Style" w:hAnsi="Bookman Old Style" w:cs="Bookman Old Style"/>
                <w:color w:val="000000" w:themeColor="text1"/>
                <w:sz w:val="14"/>
                <w:szCs w:val="18"/>
              </w:rPr>
            </w:pPr>
          </w:p>
        </w:tc>
        <w:tc>
          <w:tcPr>
            <w:tcW w:w="869" w:type="dxa"/>
            <w:gridSpan w:val="2"/>
            <w:vAlign w:val="bottom"/>
          </w:tcPr>
          <w:p w14:paraId="1A99B6BA" w14:textId="77777777" w:rsidR="0051369F" w:rsidRPr="0051369F" w:rsidRDefault="0051369F" w:rsidP="0051369F">
            <w:pPr>
              <w:widowControl w:val="0"/>
              <w:pBdr>
                <w:top w:val="nil"/>
                <w:left w:val="nil"/>
                <w:bottom w:val="nil"/>
                <w:right w:val="nil"/>
                <w:between w:val="nil"/>
              </w:pBdr>
              <w:spacing w:after="0"/>
              <w:ind w:right="-105"/>
              <w:jc w:val="center"/>
              <w:rPr>
                <w:rFonts w:ascii="Bookman Old Style" w:eastAsia="Bookman Old Style" w:hAnsi="Bookman Old Style" w:cs="Bookman Old Style"/>
                <w:color w:val="000000" w:themeColor="text1"/>
                <w:sz w:val="14"/>
                <w:szCs w:val="18"/>
              </w:rPr>
            </w:pPr>
          </w:p>
        </w:tc>
        <w:tc>
          <w:tcPr>
            <w:tcW w:w="992" w:type="dxa"/>
            <w:vAlign w:val="bottom"/>
          </w:tcPr>
          <w:p w14:paraId="1603BDB6" w14:textId="77777777" w:rsidR="0051369F" w:rsidRPr="0051369F" w:rsidRDefault="0051369F" w:rsidP="0051369F">
            <w:pPr>
              <w:widowControl w:val="0"/>
              <w:pBdr>
                <w:top w:val="nil"/>
                <w:left w:val="nil"/>
                <w:bottom w:val="nil"/>
                <w:right w:val="nil"/>
                <w:between w:val="nil"/>
              </w:pBdr>
              <w:spacing w:after="0"/>
              <w:ind w:right="-105"/>
              <w:jc w:val="center"/>
              <w:rPr>
                <w:rFonts w:ascii="Bookman Old Style" w:eastAsia="Bookman Old Style" w:hAnsi="Bookman Old Style" w:cs="Bookman Old Style"/>
                <w:color w:val="000000" w:themeColor="text1"/>
                <w:sz w:val="14"/>
                <w:szCs w:val="18"/>
              </w:rPr>
            </w:pPr>
          </w:p>
        </w:tc>
        <w:tc>
          <w:tcPr>
            <w:tcW w:w="850" w:type="dxa"/>
            <w:gridSpan w:val="2"/>
            <w:vAlign w:val="bottom"/>
          </w:tcPr>
          <w:p w14:paraId="2891B52D" w14:textId="77777777" w:rsidR="0051369F" w:rsidRPr="0051369F" w:rsidRDefault="0051369F" w:rsidP="0051369F">
            <w:pPr>
              <w:widowControl w:val="0"/>
              <w:pBdr>
                <w:top w:val="nil"/>
                <w:left w:val="nil"/>
                <w:bottom w:val="nil"/>
                <w:right w:val="nil"/>
                <w:between w:val="nil"/>
              </w:pBdr>
              <w:spacing w:after="0"/>
              <w:ind w:right="-105"/>
              <w:jc w:val="center"/>
              <w:rPr>
                <w:rFonts w:ascii="Bookman Old Style" w:eastAsia="Bookman Old Style" w:hAnsi="Bookman Old Style" w:cs="Bookman Old Style"/>
                <w:color w:val="000000" w:themeColor="text1"/>
                <w:sz w:val="14"/>
                <w:szCs w:val="18"/>
              </w:rPr>
            </w:pPr>
          </w:p>
        </w:tc>
        <w:tc>
          <w:tcPr>
            <w:tcW w:w="1134" w:type="dxa"/>
            <w:gridSpan w:val="2"/>
            <w:vAlign w:val="bottom"/>
          </w:tcPr>
          <w:p w14:paraId="78E052D1" w14:textId="77777777" w:rsidR="0051369F" w:rsidRPr="0051369F" w:rsidRDefault="0051369F" w:rsidP="0051369F">
            <w:pPr>
              <w:widowControl w:val="0"/>
              <w:pBdr>
                <w:top w:val="nil"/>
                <w:left w:val="nil"/>
                <w:bottom w:val="nil"/>
                <w:right w:val="nil"/>
                <w:between w:val="nil"/>
              </w:pBdr>
              <w:spacing w:after="0"/>
              <w:ind w:left="32" w:right="37" w:hanging="1"/>
              <w:jc w:val="center"/>
              <w:rPr>
                <w:rFonts w:ascii="Bookman Old Style" w:eastAsia="Bookman Old Style" w:hAnsi="Bookman Old Style" w:cs="Bookman Old Style"/>
                <w:color w:val="000000" w:themeColor="text1"/>
                <w:sz w:val="14"/>
                <w:szCs w:val="18"/>
              </w:rPr>
            </w:pPr>
          </w:p>
        </w:tc>
        <w:tc>
          <w:tcPr>
            <w:tcW w:w="567" w:type="dxa"/>
            <w:gridSpan w:val="2"/>
            <w:vAlign w:val="bottom"/>
          </w:tcPr>
          <w:p w14:paraId="50D6031A" w14:textId="77777777" w:rsidR="0051369F" w:rsidRPr="0051369F" w:rsidRDefault="0051369F" w:rsidP="0051369F">
            <w:pPr>
              <w:widowControl w:val="0"/>
              <w:pBdr>
                <w:top w:val="nil"/>
                <w:left w:val="nil"/>
                <w:bottom w:val="nil"/>
                <w:right w:val="nil"/>
                <w:between w:val="nil"/>
              </w:pBdr>
              <w:spacing w:after="0"/>
              <w:ind w:left="-111" w:right="-105"/>
              <w:jc w:val="center"/>
              <w:rPr>
                <w:rFonts w:ascii="Bookman Old Style" w:eastAsia="Bookman Old Style" w:hAnsi="Bookman Old Style" w:cs="Bookman Old Style"/>
                <w:color w:val="000000" w:themeColor="text1"/>
                <w:sz w:val="14"/>
                <w:szCs w:val="18"/>
              </w:rPr>
            </w:pPr>
          </w:p>
        </w:tc>
        <w:tc>
          <w:tcPr>
            <w:tcW w:w="709" w:type="dxa"/>
            <w:gridSpan w:val="2"/>
            <w:vAlign w:val="bottom"/>
          </w:tcPr>
          <w:p w14:paraId="3D41DAEE" w14:textId="77777777" w:rsidR="0051369F" w:rsidRPr="0051369F" w:rsidRDefault="0051369F" w:rsidP="0051369F">
            <w:pPr>
              <w:widowControl w:val="0"/>
              <w:pBdr>
                <w:top w:val="nil"/>
                <w:left w:val="nil"/>
                <w:bottom w:val="nil"/>
                <w:right w:val="nil"/>
                <w:between w:val="nil"/>
              </w:pBdr>
              <w:spacing w:after="0"/>
              <w:ind w:right="-106"/>
              <w:jc w:val="center"/>
              <w:rPr>
                <w:rFonts w:ascii="Bookman Old Style" w:eastAsia="Bookman Old Style" w:hAnsi="Bookman Old Style" w:cs="Bookman Old Style"/>
                <w:color w:val="000000" w:themeColor="text1"/>
                <w:sz w:val="14"/>
                <w:szCs w:val="18"/>
              </w:rPr>
            </w:pPr>
          </w:p>
        </w:tc>
        <w:tc>
          <w:tcPr>
            <w:tcW w:w="1143" w:type="dxa"/>
            <w:gridSpan w:val="2"/>
            <w:vAlign w:val="bottom"/>
          </w:tcPr>
          <w:p w14:paraId="2278B82D" w14:textId="77777777" w:rsidR="0051369F" w:rsidRPr="0051369F" w:rsidRDefault="0051369F" w:rsidP="0051369F">
            <w:pPr>
              <w:widowControl w:val="0"/>
              <w:pBdr>
                <w:top w:val="nil"/>
                <w:left w:val="nil"/>
                <w:bottom w:val="nil"/>
                <w:right w:val="nil"/>
                <w:between w:val="nil"/>
              </w:pBdr>
              <w:spacing w:after="0"/>
              <w:ind w:right="-104"/>
              <w:jc w:val="center"/>
              <w:rPr>
                <w:rFonts w:ascii="Bookman Old Style" w:eastAsia="Bookman Old Style" w:hAnsi="Bookman Old Style" w:cs="Bookman Old Style"/>
                <w:color w:val="000000" w:themeColor="text1"/>
                <w:sz w:val="14"/>
                <w:szCs w:val="17"/>
              </w:rPr>
            </w:pPr>
          </w:p>
        </w:tc>
        <w:tc>
          <w:tcPr>
            <w:tcW w:w="712" w:type="dxa"/>
            <w:vAlign w:val="bottom"/>
          </w:tcPr>
          <w:p w14:paraId="0C3E566A" w14:textId="77777777" w:rsidR="0051369F" w:rsidRPr="0051369F" w:rsidRDefault="0051369F" w:rsidP="0051369F">
            <w:pPr>
              <w:widowControl w:val="0"/>
              <w:pBdr>
                <w:top w:val="nil"/>
                <w:left w:val="nil"/>
                <w:bottom w:val="nil"/>
                <w:right w:val="nil"/>
                <w:between w:val="nil"/>
              </w:pBdr>
              <w:spacing w:after="0"/>
              <w:ind w:right="-106" w:firstLine="6"/>
              <w:jc w:val="center"/>
              <w:rPr>
                <w:rFonts w:ascii="Bookman Old Style" w:eastAsia="Bookman Old Style" w:hAnsi="Bookman Old Style" w:cs="Bookman Old Style"/>
                <w:color w:val="000000" w:themeColor="text1"/>
                <w:sz w:val="14"/>
                <w:szCs w:val="18"/>
              </w:rPr>
            </w:pPr>
          </w:p>
        </w:tc>
      </w:tr>
      <w:tr w:rsidR="0051369F" w:rsidRPr="0051369F" w14:paraId="771E5D39" w14:textId="77777777" w:rsidTr="0051369F">
        <w:trPr>
          <w:trHeight w:val="371"/>
        </w:trPr>
        <w:tc>
          <w:tcPr>
            <w:tcW w:w="1700" w:type="dxa"/>
            <w:vAlign w:val="bottom"/>
          </w:tcPr>
          <w:p w14:paraId="00DFC82D" w14:textId="77777777" w:rsidR="0051369F" w:rsidRPr="0051369F" w:rsidRDefault="0051369F" w:rsidP="0051369F">
            <w:pPr>
              <w:widowControl w:val="0"/>
              <w:pBdr>
                <w:top w:val="nil"/>
                <w:left w:val="nil"/>
                <w:bottom w:val="nil"/>
                <w:right w:val="nil"/>
                <w:between w:val="nil"/>
              </w:pBdr>
              <w:spacing w:after="0"/>
              <w:ind w:left="142" w:right="142"/>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Laba (rugi) periode berjalan</w:t>
            </w:r>
          </w:p>
        </w:tc>
        <w:tc>
          <w:tcPr>
            <w:tcW w:w="557" w:type="dxa"/>
          </w:tcPr>
          <w:p w14:paraId="240F26CA" w14:textId="77777777" w:rsidR="0051369F" w:rsidRPr="0051369F" w:rsidRDefault="0051369F" w:rsidP="0051369F">
            <w:pPr>
              <w:widowControl w:val="0"/>
              <w:pBdr>
                <w:top w:val="nil"/>
                <w:left w:val="nil"/>
                <w:bottom w:val="nil"/>
                <w:right w:val="nil"/>
                <w:between w:val="nil"/>
              </w:pBdr>
              <w:spacing w:after="0"/>
              <w:ind w:left="-110" w:right="-107"/>
              <w:jc w:val="center"/>
              <w:rPr>
                <w:rFonts w:ascii="Bookman Old Style" w:eastAsia="Bookman Old Style" w:hAnsi="Bookman Old Style" w:cs="Bookman Old Style"/>
                <w:color w:val="000000" w:themeColor="text1"/>
                <w:sz w:val="14"/>
                <w:szCs w:val="18"/>
              </w:rPr>
            </w:pPr>
          </w:p>
        </w:tc>
        <w:tc>
          <w:tcPr>
            <w:tcW w:w="708" w:type="dxa"/>
            <w:vAlign w:val="bottom"/>
          </w:tcPr>
          <w:p w14:paraId="744FCEF3" w14:textId="77777777" w:rsidR="0051369F" w:rsidRPr="0051369F" w:rsidRDefault="0051369F" w:rsidP="0051369F">
            <w:pPr>
              <w:widowControl w:val="0"/>
              <w:pBdr>
                <w:top w:val="nil"/>
                <w:left w:val="nil"/>
                <w:bottom w:val="nil"/>
                <w:right w:val="nil"/>
                <w:between w:val="nil"/>
              </w:pBdr>
              <w:spacing w:after="0"/>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1417" w:type="dxa"/>
            <w:vAlign w:val="bottom"/>
          </w:tcPr>
          <w:p w14:paraId="34C33521" w14:textId="77777777" w:rsidR="0051369F" w:rsidRPr="0051369F" w:rsidRDefault="0051369F" w:rsidP="0051369F">
            <w:pPr>
              <w:widowControl w:val="0"/>
              <w:pBdr>
                <w:top w:val="nil"/>
                <w:left w:val="nil"/>
                <w:bottom w:val="nil"/>
                <w:right w:val="nil"/>
                <w:between w:val="nil"/>
              </w:pBdr>
              <w:spacing w:after="0"/>
              <w:ind w:right="32" w:hanging="3"/>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xx.xxx</w:t>
            </w:r>
          </w:p>
        </w:tc>
        <w:tc>
          <w:tcPr>
            <w:tcW w:w="1275" w:type="dxa"/>
            <w:gridSpan w:val="2"/>
            <w:vAlign w:val="bottom"/>
          </w:tcPr>
          <w:p w14:paraId="3FDA03FC" w14:textId="77777777" w:rsidR="0051369F" w:rsidRPr="0051369F" w:rsidRDefault="0051369F" w:rsidP="0051369F">
            <w:pPr>
              <w:widowControl w:val="0"/>
              <w:pBdr>
                <w:top w:val="nil"/>
                <w:left w:val="nil"/>
                <w:bottom w:val="nil"/>
                <w:right w:val="nil"/>
                <w:between w:val="nil"/>
              </w:pBdr>
              <w:spacing w:after="0"/>
              <w:ind w:left="-104" w:hanging="3"/>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xx.xxx</w:t>
            </w:r>
          </w:p>
        </w:tc>
        <w:tc>
          <w:tcPr>
            <w:tcW w:w="840" w:type="dxa"/>
            <w:gridSpan w:val="2"/>
            <w:vAlign w:val="bottom"/>
          </w:tcPr>
          <w:p w14:paraId="29D7C1F3" w14:textId="77777777" w:rsidR="0051369F" w:rsidRPr="0051369F" w:rsidRDefault="0051369F" w:rsidP="0051369F">
            <w:pPr>
              <w:widowControl w:val="0"/>
              <w:pBdr>
                <w:top w:val="nil"/>
                <w:left w:val="nil"/>
                <w:bottom w:val="nil"/>
                <w:right w:val="nil"/>
                <w:between w:val="nil"/>
              </w:pBdr>
              <w:spacing w:after="0"/>
              <w:ind w:left="-113" w:right="-113"/>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1276" w:type="dxa"/>
            <w:vAlign w:val="bottom"/>
          </w:tcPr>
          <w:p w14:paraId="5538543A" w14:textId="77777777" w:rsidR="0051369F" w:rsidRPr="0051369F" w:rsidRDefault="0051369F" w:rsidP="0051369F">
            <w:pPr>
              <w:widowControl w:val="0"/>
              <w:pBdr>
                <w:top w:val="nil"/>
                <w:left w:val="nil"/>
                <w:bottom w:val="nil"/>
                <w:right w:val="nil"/>
                <w:between w:val="nil"/>
              </w:pBdr>
              <w:spacing w:after="0"/>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709" w:type="dxa"/>
            <w:gridSpan w:val="2"/>
            <w:vAlign w:val="bottom"/>
          </w:tcPr>
          <w:p w14:paraId="6D0423D0" w14:textId="77777777" w:rsidR="0051369F" w:rsidRPr="0051369F" w:rsidRDefault="0051369F" w:rsidP="0051369F">
            <w:pPr>
              <w:widowControl w:val="0"/>
              <w:pBdr>
                <w:top w:val="nil"/>
                <w:left w:val="nil"/>
                <w:bottom w:val="nil"/>
                <w:right w:val="nil"/>
                <w:between w:val="nil"/>
              </w:pBdr>
              <w:spacing w:after="0"/>
              <w:ind w:left="-111" w:right="-112"/>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997" w:type="dxa"/>
            <w:gridSpan w:val="2"/>
            <w:vAlign w:val="bottom"/>
          </w:tcPr>
          <w:p w14:paraId="52DECE3C" w14:textId="77777777" w:rsidR="0051369F" w:rsidRPr="0051369F" w:rsidRDefault="0051369F" w:rsidP="0051369F">
            <w:pPr>
              <w:widowControl w:val="0"/>
              <w:pBdr>
                <w:top w:val="nil"/>
                <w:left w:val="nil"/>
                <w:bottom w:val="nil"/>
                <w:right w:val="nil"/>
                <w:between w:val="nil"/>
              </w:pBdr>
              <w:spacing w:after="0"/>
              <w:ind w:right="-105"/>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869" w:type="dxa"/>
            <w:gridSpan w:val="2"/>
            <w:vAlign w:val="bottom"/>
          </w:tcPr>
          <w:p w14:paraId="489AAE63" w14:textId="77777777" w:rsidR="0051369F" w:rsidRPr="0051369F" w:rsidRDefault="0051369F" w:rsidP="0051369F">
            <w:pPr>
              <w:widowControl w:val="0"/>
              <w:pBdr>
                <w:top w:val="nil"/>
                <w:left w:val="nil"/>
                <w:bottom w:val="nil"/>
                <w:right w:val="nil"/>
                <w:between w:val="nil"/>
              </w:pBdr>
              <w:spacing w:after="0"/>
              <w:ind w:right="-105"/>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992" w:type="dxa"/>
            <w:vAlign w:val="bottom"/>
          </w:tcPr>
          <w:p w14:paraId="7120D697" w14:textId="77777777" w:rsidR="0051369F" w:rsidRPr="0051369F" w:rsidRDefault="0051369F" w:rsidP="0051369F">
            <w:pPr>
              <w:widowControl w:val="0"/>
              <w:pBdr>
                <w:top w:val="nil"/>
                <w:left w:val="nil"/>
                <w:bottom w:val="nil"/>
                <w:right w:val="nil"/>
                <w:between w:val="nil"/>
              </w:pBdr>
              <w:spacing w:after="0"/>
              <w:ind w:right="-105"/>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850" w:type="dxa"/>
            <w:gridSpan w:val="2"/>
            <w:vAlign w:val="bottom"/>
          </w:tcPr>
          <w:p w14:paraId="13D55BC4" w14:textId="77777777" w:rsidR="0051369F" w:rsidRPr="0051369F" w:rsidRDefault="0051369F" w:rsidP="0051369F">
            <w:pPr>
              <w:widowControl w:val="0"/>
              <w:pBdr>
                <w:top w:val="nil"/>
                <w:left w:val="nil"/>
                <w:bottom w:val="nil"/>
                <w:right w:val="nil"/>
                <w:between w:val="nil"/>
              </w:pBdr>
              <w:spacing w:after="0"/>
              <w:ind w:right="-105"/>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1134" w:type="dxa"/>
            <w:gridSpan w:val="2"/>
            <w:vAlign w:val="bottom"/>
          </w:tcPr>
          <w:p w14:paraId="7B2E19E2" w14:textId="77777777" w:rsidR="0051369F" w:rsidRPr="0051369F" w:rsidRDefault="0051369F" w:rsidP="0051369F">
            <w:pPr>
              <w:widowControl w:val="0"/>
              <w:pBdr>
                <w:top w:val="nil"/>
                <w:left w:val="nil"/>
                <w:bottom w:val="nil"/>
                <w:right w:val="nil"/>
                <w:between w:val="nil"/>
              </w:pBdr>
              <w:spacing w:after="0"/>
              <w:ind w:left="32" w:right="37" w:hanging="1"/>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567" w:type="dxa"/>
            <w:gridSpan w:val="2"/>
            <w:vAlign w:val="bottom"/>
          </w:tcPr>
          <w:p w14:paraId="32A3EF55" w14:textId="77777777" w:rsidR="0051369F" w:rsidRPr="0051369F" w:rsidRDefault="0051369F" w:rsidP="0051369F">
            <w:pPr>
              <w:widowControl w:val="0"/>
              <w:pBdr>
                <w:top w:val="nil"/>
                <w:left w:val="nil"/>
                <w:bottom w:val="nil"/>
                <w:right w:val="nil"/>
                <w:between w:val="nil"/>
              </w:pBdr>
              <w:spacing w:after="0"/>
              <w:ind w:left="-111" w:right="-105"/>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709" w:type="dxa"/>
            <w:gridSpan w:val="2"/>
            <w:vAlign w:val="bottom"/>
          </w:tcPr>
          <w:p w14:paraId="56217003" w14:textId="77777777" w:rsidR="0051369F" w:rsidRPr="0051369F" w:rsidRDefault="0051369F" w:rsidP="0051369F">
            <w:pPr>
              <w:widowControl w:val="0"/>
              <w:pBdr>
                <w:top w:val="nil"/>
                <w:left w:val="nil"/>
                <w:bottom w:val="nil"/>
                <w:right w:val="nil"/>
                <w:between w:val="nil"/>
              </w:pBdr>
              <w:spacing w:after="0"/>
              <w:ind w:right="-106"/>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xx.xxx</w:t>
            </w:r>
          </w:p>
        </w:tc>
        <w:tc>
          <w:tcPr>
            <w:tcW w:w="1143" w:type="dxa"/>
            <w:gridSpan w:val="2"/>
            <w:vAlign w:val="bottom"/>
          </w:tcPr>
          <w:p w14:paraId="5BD2FEA7" w14:textId="77777777" w:rsidR="0051369F" w:rsidRPr="0051369F" w:rsidRDefault="0051369F" w:rsidP="0051369F">
            <w:pPr>
              <w:widowControl w:val="0"/>
              <w:pBdr>
                <w:top w:val="nil"/>
                <w:left w:val="nil"/>
                <w:bottom w:val="nil"/>
                <w:right w:val="nil"/>
                <w:between w:val="nil"/>
              </w:pBdr>
              <w:spacing w:after="0"/>
              <w:ind w:right="-104"/>
              <w:jc w:val="center"/>
              <w:rPr>
                <w:rFonts w:ascii="Bookman Old Style" w:eastAsia="Bookman Old Style" w:hAnsi="Bookman Old Style" w:cs="Bookman Old Style"/>
                <w:color w:val="000000" w:themeColor="text1"/>
                <w:sz w:val="14"/>
                <w:szCs w:val="17"/>
              </w:rPr>
            </w:pPr>
            <w:r w:rsidRPr="0051369F">
              <w:rPr>
                <w:rFonts w:ascii="Bookman Old Style" w:eastAsia="Bookman Old Style" w:hAnsi="Bookman Old Style" w:cs="Bookman Old Style"/>
                <w:color w:val="000000" w:themeColor="text1"/>
                <w:sz w:val="14"/>
                <w:szCs w:val="17"/>
              </w:rPr>
              <w:t>xx.xxx</w:t>
            </w:r>
          </w:p>
        </w:tc>
        <w:tc>
          <w:tcPr>
            <w:tcW w:w="712" w:type="dxa"/>
            <w:vAlign w:val="bottom"/>
          </w:tcPr>
          <w:p w14:paraId="48802528" w14:textId="77777777" w:rsidR="0051369F" w:rsidRPr="0051369F" w:rsidRDefault="0051369F" w:rsidP="0051369F">
            <w:pPr>
              <w:widowControl w:val="0"/>
              <w:pBdr>
                <w:top w:val="nil"/>
                <w:left w:val="nil"/>
                <w:bottom w:val="nil"/>
                <w:right w:val="nil"/>
                <w:between w:val="nil"/>
              </w:pBdr>
              <w:spacing w:after="0"/>
              <w:ind w:right="-106" w:firstLine="6"/>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xx.xxx</w:t>
            </w:r>
          </w:p>
        </w:tc>
      </w:tr>
      <w:tr w:rsidR="0051369F" w:rsidRPr="0051369F" w14:paraId="0820535C" w14:textId="77777777" w:rsidTr="0051369F">
        <w:trPr>
          <w:trHeight w:val="176"/>
        </w:trPr>
        <w:tc>
          <w:tcPr>
            <w:tcW w:w="1700" w:type="dxa"/>
            <w:vAlign w:val="bottom"/>
          </w:tcPr>
          <w:p w14:paraId="62EB50E9" w14:textId="77777777" w:rsidR="0051369F" w:rsidRPr="0051369F" w:rsidRDefault="0051369F" w:rsidP="0051369F">
            <w:pPr>
              <w:widowControl w:val="0"/>
              <w:pBdr>
                <w:top w:val="nil"/>
                <w:left w:val="nil"/>
                <w:bottom w:val="nil"/>
                <w:right w:val="nil"/>
                <w:between w:val="nil"/>
              </w:pBdr>
              <w:spacing w:after="0"/>
              <w:ind w:left="142" w:right="142"/>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Dividen</w:t>
            </w:r>
          </w:p>
        </w:tc>
        <w:tc>
          <w:tcPr>
            <w:tcW w:w="557" w:type="dxa"/>
          </w:tcPr>
          <w:p w14:paraId="788BE890" w14:textId="77777777" w:rsidR="0051369F" w:rsidRPr="0051369F" w:rsidRDefault="0051369F" w:rsidP="0051369F">
            <w:pPr>
              <w:widowControl w:val="0"/>
              <w:pBdr>
                <w:top w:val="nil"/>
                <w:left w:val="nil"/>
                <w:bottom w:val="nil"/>
                <w:right w:val="nil"/>
                <w:between w:val="nil"/>
              </w:pBdr>
              <w:spacing w:after="0"/>
              <w:ind w:left="-110" w:right="-107"/>
              <w:jc w:val="center"/>
              <w:rPr>
                <w:rFonts w:ascii="Bookman Old Style" w:eastAsia="Bookman Old Style" w:hAnsi="Bookman Old Style" w:cs="Bookman Old Style"/>
                <w:color w:val="000000" w:themeColor="text1"/>
                <w:sz w:val="14"/>
                <w:szCs w:val="18"/>
              </w:rPr>
            </w:pPr>
          </w:p>
        </w:tc>
        <w:tc>
          <w:tcPr>
            <w:tcW w:w="708" w:type="dxa"/>
            <w:vAlign w:val="bottom"/>
          </w:tcPr>
          <w:p w14:paraId="2A65C810" w14:textId="77777777" w:rsidR="0051369F" w:rsidRPr="0051369F" w:rsidRDefault="0051369F" w:rsidP="0051369F">
            <w:pPr>
              <w:widowControl w:val="0"/>
              <w:pBdr>
                <w:top w:val="nil"/>
                <w:left w:val="nil"/>
                <w:bottom w:val="nil"/>
                <w:right w:val="nil"/>
                <w:between w:val="nil"/>
              </w:pBdr>
              <w:spacing w:after="0"/>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1417" w:type="dxa"/>
            <w:vAlign w:val="bottom"/>
          </w:tcPr>
          <w:p w14:paraId="1DB8C915" w14:textId="77777777" w:rsidR="0051369F" w:rsidRPr="0051369F" w:rsidRDefault="0051369F" w:rsidP="0051369F">
            <w:pPr>
              <w:widowControl w:val="0"/>
              <w:pBdr>
                <w:top w:val="nil"/>
                <w:left w:val="nil"/>
                <w:bottom w:val="nil"/>
                <w:right w:val="nil"/>
                <w:between w:val="nil"/>
              </w:pBdr>
              <w:spacing w:after="0"/>
              <w:ind w:right="32" w:hanging="3"/>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1275" w:type="dxa"/>
            <w:gridSpan w:val="2"/>
            <w:vAlign w:val="bottom"/>
          </w:tcPr>
          <w:p w14:paraId="5506F81B" w14:textId="77777777" w:rsidR="0051369F" w:rsidRPr="0051369F" w:rsidRDefault="0051369F" w:rsidP="0051369F">
            <w:pPr>
              <w:widowControl w:val="0"/>
              <w:pBdr>
                <w:top w:val="nil"/>
                <w:left w:val="nil"/>
                <w:bottom w:val="nil"/>
                <w:right w:val="nil"/>
                <w:between w:val="nil"/>
              </w:pBdr>
              <w:spacing w:after="0"/>
              <w:ind w:left="-104" w:hanging="3"/>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(xx.xxx)</w:t>
            </w:r>
          </w:p>
        </w:tc>
        <w:tc>
          <w:tcPr>
            <w:tcW w:w="840" w:type="dxa"/>
            <w:gridSpan w:val="2"/>
            <w:vAlign w:val="bottom"/>
          </w:tcPr>
          <w:p w14:paraId="0768F69C" w14:textId="77777777" w:rsidR="0051369F" w:rsidRPr="0051369F" w:rsidRDefault="0051369F" w:rsidP="0051369F">
            <w:pPr>
              <w:widowControl w:val="0"/>
              <w:pBdr>
                <w:top w:val="nil"/>
                <w:left w:val="nil"/>
                <w:bottom w:val="nil"/>
                <w:right w:val="nil"/>
                <w:between w:val="nil"/>
              </w:pBdr>
              <w:spacing w:after="0"/>
              <w:ind w:left="-113" w:right="-113"/>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1276" w:type="dxa"/>
            <w:vAlign w:val="bottom"/>
          </w:tcPr>
          <w:p w14:paraId="60C96722" w14:textId="77777777" w:rsidR="0051369F" w:rsidRPr="0051369F" w:rsidRDefault="0051369F" w:rsidP="0051369F">
            <w:pPr>
              <w:widowControl w:val="0"/>
              <w:pBdr>
                <w:top w:val="nil"/>
                <w:left w:val="nil"/>
                <w:bottom w:val="nil"/>
                <w:right w:val="nil"/>
                <w:between w:val="nil"/>
              </w:pBdr>
              <w:spacing w:after="0"/>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709" w:type="dxa"/>
            <w:gridSpan w:val="2"/>
            <w:vAlign w:val="bottom"/>
          </w:tcPr>
          <w:p w14:paraId="2986607D" w14:textId="77777777" w:rsidR="0051369F" w:rsidRPr="0051369F" w:rsidRDefault="0051369F" w:rsidP="0051369F">
            <w:pPr>
              <w:widowControl w:val="0"/>
              <w:pBdr>
                <w:top w:val="nil"/>
                <w:left w:val="nil"/>
                <w:bottom w:val="nil"/>
                <w:right w:val="nil"/>
                <w:between w:val="nil"/>
              </w:pBdr>
              <w:spacing w:after="0"/>
              <w:ind w:left="-111" w:right="-112"/>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997" w:type="dxa"/>
            <w:gridSpan w:val="2"/>
            <w:vAlign w:val="bottom"/>
          </w:tcPr>
          <w:p w14:paraId="23306CC9" w14:textId="77777777" w:rsidR="0051369F" w:rsidRPr="0051369F" w:rsidRDefault="0051369F" w:rsidP="0051369F">
            <w:pPr>
              <w:widowControl w:val="0"/>
              <w:pBdr>
                <w:top w:val="nil"/>
                <w:left w:val="nil"/>
                <w:bottom w:val="nil"/>
                <w:right w:val="nil"/>
                <w:between w:val="nil"/>
              </w:pBdr>
              <w:spacing w:after="0"/>
              <w:ind w:right="-105"/>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869" w:type="dxa"/>
            <w:gridSpan w:val="2"/>
            <w:vAlign w:val="bottom"/>
          </w:tcPr>
          <w:p w14:paraId="13CA188A" w14:textId="77777777" w:rsidR="0051369F" w:rsidRPr="0051369F" w:rsidRDefault="0051369F" w:rsidP="0051369F">
            <w:pPr>
              <w:widowControl w:val="0"/>
              <w:pBdr>
                <w:top w:val="nil"/>
                <w:left w:val="nil"/>
                <w:bottom w:val="nil"/>
                <w:right w:val="nil"/>
                <w:between w:val="nil"/>
              </w:pBdr>
              <w:spacing w:after="0"/>
              <w:ind w:right="-105"/>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992" w:type="dxa"/>
            <w:vAlign w:val="bottom"/>
          </w:tcPr>
          <w:p w14:paraId="4B1C1E7B" w14:textId="77777777" w:rsidR="0051369F" w:rsidRPr="0051369F" w:rsidRDefault="0051369F" w:rsidP="0051369F">
            <w:pPr>
              <w:widowControl w:val="0"/>
              <w:pBdr>
                <w:top w:val="nil"/>
                <w:left w:val="nil"/>
                <w:bottom w:val="nil"/>
                <w:right w:val="nil"/>
                <w:between w:val="nil"/>
              </w:pBdr>
              <w:spacing w:after="0"/>
              <w:ind w:right="-105"/>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850" w:type="dxa"/>
            <w:gridSpan w:val="2"/>
            <w:vAlign w:val="bottom"/>
          </w:tcPr>
          <w:p w14:paraId="10CA1EF1" w14:textId="77777777" w:rsidR="0051369F" w:rsidRPr="0051369F" w:rsidRDefault="0051369F" w:rsidP="0051369F">
            <w:pPr>
              <w:widowControl w:val="0"/>
              <w:pBdr>
                <w:top w:val="nil"/>
                <w:left w:val="nil"/>
                <w:bottom w:val="nil"/>
                <w:right w:val="nil"/>
                <w:between w:val="nil"/>
              </w:pBdr>
              <w:spacing w:after="0"/>
              <w:ind w:right="-105"/>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1134" w:type="dxa"/>
            <w:gridSpan w:val="2"/>
            <w:vAlign w:val="bottom"/>
          </w:tcPr>
          <w:p w14:paraId="3511B741" w14:textId="77777777" w:rsidR="0051369F" w:rsidRPr="0051369F" w:rsidRDefault="0051369F" w:rsidP="0051369F">
            <w:pPr>
              <w:widowControl w:val="0"/>
              <w:pBdr>
                <w:top w:val="nil"/>
                <w:left w:val="nil"/>
                <w:bottom w:val="nil"/>
                <w:right w:val="nil"/>
                <w:between w:val="nil"/>
              </w:pBdr>
              <w:spacing w:after="0"/>
              <w:ind w:left="32" w:right="37" w:hanging="1"/>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567" w:type="dxa"/>
            <w:gridSpan w:val="2"/>
            <w:vAlign w:val="bottom"/>
          </w:tcPr>
          <w:p w14:paraId="03AFF8D5" w14:textId="77777777" w:rsidR="0051369F" w:rsidRPr="0051369F" w:rsidRDefault="0051369F" w:rsidP="0051369F">
            <w:pPr>
              <w:widowControl w:val="0"/>
              <w:pBdr>
                <w:top w:val="nil"/>
                <w:left w:val="nil"/>
                <w:bottom w:val="nil"/>
                <w:right w:val="nil"/>
                <w:between w:val="nil"/>
              </w:pBdr>
              <w:spacing w:after="0"/>
              <w:ind w:left="-111" w:right="-105"/>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709" w:type="dxa"/>
            <w:gridSpan w:val="2"/>
            <w:vAlign w:val="bottom"/>
          </w:tcPr>
          <w:p w14:paraId="10E9AA0C" w14:textId="77777777" w:rsidR="0051369F" w:rsidRPr="0051369F" w:rsidRDefault="0051369F" w:rsidP="0051369F">
            <w:pPr>
              <w:widowControl w:val="0"/>
              <w:pBdr>
                <w:top w:val="nil"/>
                <w:left w:val="nil"/>
                <w:bottom w:val="nil"/>
                <w:right w:val="nil"/>
                <w:between w:val="nil"/>
              </w:pBdr>
              <w:spacing w:after="0"/>
              <w:ind w:right="-106"/>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(xx.xxx)</w:t>
            </w:r>
          </w:p>
        </w:tc>
        <w:tc>
          <w:tcPr>
            <w:tcW w:w="1143" w:type="dxa"/>
            <w:gridSpan w:val="2"/>
            <w:vAlign w:val="bottom"/>
          </w:tcPr>
          <w:p w14:paraId="6F2D3758" w14:textId="77777777" w:rsidR="0051369F" w:rsidRPr="0051369F" w:rsidRDefault="0051369F" w:rsidP="0051369F">
            <w:pPr>
              <w:widowControl w:val="0"/>
              <w:pBdr>
                <w:top w:val="nil"/>
                <w:left w:val="nil"/>
                <w:bottom w:val="nil"/>
                <w:right w:val="nil"/>
                <w:between w:val="nil"/>
              </w:pBdr>
              <w:spacing w:after="0"/>
              <w:ind w:right="-104"/>
              <w:jc w:val="center"/>
              <w:rPr>
                <w:rFonts w:ascii="Bookman Old Style" w:eastAsia="Bookman Old Style" w:hAnsi="Bookman Old Style" w:cs="Bookman Old Style"/>
                <w:color w:val="000000" w:themeColor="text1"/>
                <w:sz w:val="14"/>
                <w:szCs w:val="17"/>
              </w:rPr>
            </w:pPr>
            <w:r w:rsidRPr="0051369F">
              <w:rPr>
                <w:rFonts w:ascii="Bookman Old Style" w:eastAsia="Bookman Old Style" w:hAnsi="Bookman Old Style" w:cs="Bookman Old Style"/>
                <w:color w:val="000000" w:themeColor="text1"/>
                <w:sz w:val="14"/>
                <w:szCs w:val="17"/>
              </w:rPr>
              <w:t>-</w:t>
            </w:r>
          </w:p>
        </w:tc>
        <w:tc>
          <w:tcPr>
            <w:tcW w:w="712" w:type="dxa"/>
            <w:vAlign w:val="bottom"/>
          </w:tcPr>
          <w:p w14:paraId="34B11285" w14:textId="77777777" w:rsidR="0051369F" w:rsidRPr="0051369F" w:rsidRDefault="0051369F" w:rsidP="0051369F">
            <w:pPr>
              <w:widowControl w:val="0"/>
              <w:pBdr>
                <w:top w:val="nil"/>
                <w:left w:val="nil"/>
                <w:bottom w:val="nil"/>
                <w:right w:val="nil"/>
                <w:between w:val="nil"/>
              </w:pBdr>
              <w:spacing w:after="0"/>
              <w:ind w:right="-106" w:firstLine="6"/>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(xx.xxx)</w:t>
            </w:r>
          </w:p>
        </w:tc>
      </w:tr>
      <w:tr w:rsidR="0051369F" w:rsidRPr="0051369F" w14:paraId="18FDA477" w14:textId="77777777" w:rsidTr="0051369F">
        <w:trPr>
          <w:trHeight w:val="373"/>
        </w:trPr>
        <w:tc>
          <w:tcPr>
            <w:tcW w:w="1700" w:type="dxa"/>
            <w:vAlign w:val="bottom"/>
          </w:tcPr>
          <w:p w14:paraId="5B2A9822" w14:textId="77777777" w:rsidR="0051369F" w:rsidRPr="0051369F" w:rsidRDefault="0051369F" w:rsidP="0051369F">
            <w:pPr>
              <w:widowControl w:val="0"/>
              <w:pBdr>
                <w:top w:val="nil"/>
                <w:left w:val="nil"/>
                <w:bottom w:val="nil"/>
                <w:right w:val="nil"/>
                <w:between w:val="nil"/>
              </w:pBdr>
              <w:spacing w:after="0"/>
              <w:ind w:left="142" w:right="142"/>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Penghasilan Komprehensif Lain</w:t>
            </w:r>
          </w:p>
        </w:tc>
        <w:tc>
          <w:tcPr>
            <w:tcW w:w="557" w:type="dxa"/>
          </w:tcPr>
          <w:p w14:paraId="0C1B3489" w14:textId="77777777" w:rsidR="0051369F" w:rsidRPr="0051369F" w:rsidRDefault="0051369F" w:rsidP="0051369F">
            <w:pPr>
              <w:widowControl w:val="0"/>
              <w:pBdr>
                <w:top w:val="nil"/>
                <w:left w:val="nil"/>
                <w:bottom w:val="nil"/>
                <w:right w:val="nil"/>
                <w:between w:val="nil"/>
              </w:pBdr>
              <w:spacing w:after="0"/>
              <w:ind w:left="-110" w:right="-107"/>
              <w:jc w:val="center"/>
              <w:rPr>
                <w:rFonts w:ascii="Bookman Old Style" w:eastAsia="Bookman Old Style" w:hAnsi="Bookman Old Style" w:cs="Bookman Old Style"/>
                <w:color w:val="000000" w:themeColor="text1"/>
                <w:sz w:val="14"/>
                <w:szCs w:val="18"/>
              </w:rPr>
            </w:pPr>
          </w:p>
        </w:tc>
        <w:tc>
          <w:tcPr>
            <w:tcW w:w="708" w:type="dxa"/>
            <w:vAlign w:val="bottom"/>
          </w:tcPr>
          <w:p w14:paraId="0ABB19A1" w14:textId="77777777" w:rsidR="0051369F" w:rsidRPr="0051369F" w:rsidRDefault="0051369F" w:rsidP="0051369F">
            <w:pPr>
              <w:widowControl w:val="0"/>
              <w:pBdr>
                <w:top w:val="nil"/>
                <w:left w:val="nil"/>
                <w:bottom w:val="single" w:sz="4" w:space="1" w:color="auto"/>
                <w:right w:val="nil"/>
                <w:between w:val="nil"/>
              </w:pBdr>
              <w:spacing w:after="0"/>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1417" w:type="dxa"/>
            <w:vAlign w:val="bottom"/>
          </w:tcPr>
          <w:p w14:paraId="46D2EF42" w14:textId="77777777" w:rsidR="0051369F" w:rsidRPr="0051369F" w:rsidRDefault="0051369F" w:rsidP="0051369F">
            <w:pPr>
              <w:widowControl w:val="0"/>
              <w:pBdr>
                <w:top w:val="nil"/>
                <w:left w:val="nil"/>
                <w:bottom w:val="single" w:sz="4" w:space="1" w:color="auto"/>
                <w:right w:val="nil"/>
                <w:between w:val="nil"/>
              </w:pBdr>
              <w:spacing w:after="0"/>
              <w:ind w:right="32" w:hanging="3"/>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1275" w:type="dxa"/>
            <w:gridSpan w:val="2"/>
            <w:vAlign w:val="bottom"/>
          </w:tcPr>
          <w:p w14:paraId="2531928A" w14:textId="77777777" w:rsidR="0051369F" w:rsidRPr="0051369F" w:rsidRDefault="0051369F" w:rsidP="0051369F">
            <w:pPr>
              <w:widowControl w:val="0"/>
              <w:pBdr>
                <w:top w:val="nil"/>
                <w:left w:val="nil"/>
                <w:bottom w:val="single" w:sz="4" w:space="1" w:color="auto"/>
                <w:right w:val="nil"/>
                <w:between w:val="nil"/>
              </w:pBdr>
              <w:spacing w:after="0"/>
              <w:ind w:left="-104" w:hanging="3"/>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840" w:type="dxa"/>
            <w:gridSpan w:val="2"/>
            <w:vAlign w:val="bottom"/>
          </w:tcPr>
          <w:p w14:paraId="79CF909F" w14:textId="77777777" w:rsidR="0051369F" w:rsidRPr="0051369F" w:rsidRDefault="0051369F" w:rsidP="0051369F">
            <w:pPr>
              <w:widowControl w:val="0"/>
              <w:pBdr>
                <w:top w:val="nil"/>
                <w:left w:val="nil"/>
                <w:bottom w:val="single" w:sz="4" w:space="1" w:color="auto"/>
                <w:right w:val="nil"/>
                <w:between w:val="nil"/>
              </w:pBdr>
              <w:spacing w:after="0"/>
              <w:ind w:left="-113" w:right="-113"/>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1276" w:type="dxa"/>
            <w:vAlign w:val="bottom"/>
          </w:tcPr>
          <w:p w14:paraId="2AEC1175" w14:textId="77777777" w:rsidR="0051369F" w:rsidRPr="0051369F" w:rsidRDefault="0051369F" w:rsidP="0051369F">
            <w:pPr>
              <w:widowControl w:val="0"/>
              <w:pBdr>
                <w:top w:val="nil"/>
                <w:left w:val="nil"/>
                <w:bottom w:val="single" w:sz="4" w:space="1" w:color="auto"/>
                <w:right w:val="nil"/>
                <w:between w:val="nil"/>
              </w:pBdr>
              <w:spacing w:after="0"/>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709" w:type="dxa"/>
            <w:gridSpan w:val="2"/>
            <w:vAlign w:val="bottom"/>
          </w:tcPr>
          <w:p w14:paraId="3D668C59" w14:textId="77777777" w:rsidR="0051369F" w:rsidRPr="0051369F" w:rsidRDefault="0051369F" w:rsidP="0051369F">
            <w:pPr>
              <w:widowControl w:val="0"/>
              <w:pBdr>
                <w:top w:val="nil"/>
                <w:left w:val="nil"/>
                <w:bottom w:val="single" w:sz="4" w:space="1" w:color="auto"/>
                <w:right w:val="nil"/>
                <w:between w:val="nil"/>
              </w:pBdr>
              <w:spacing w:after="0"/>
              <w:ind w:left="-111" w:right="-112"/>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997" w:type="dxa"/>
            <w:gridSpan w:val="2"/>
            <w:vAlign w:val="bottom"/>
          </w:tcPr>
          <w:p w14:paraId="2222F9D1" w14:textId="77777777" w:rsidR="0051369F" w:rsidRPr="0051369F" w:rsidRDefault="0051369F" w:rsidP="0051369F">
            <w:pPr>
              <w:widowControl w:val="0"/>
              <w:pBdr>
                <w:top w:val="nil"/>
                <w:left w:val="nil"/>
                <w:bottom w:val="single" w:sz="4" w:space="1" w:color="auto"/>
                <w:right w:val="nil"/>
                <w:between w:val="nil"/>
              </w:pBdr>
              <w:spacing w:after="0"/>
              <w:ind w:right="-105"/>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xx.xxx</w:t>
            </w:r>
          </w:p>
        </w:tc>
        <w:tc>
          <w:tcPr>
            <w:tcW w:w="869" w:type="dxa"/>
            <w:gridSpan w:val="2"/>
            <w:vAlign w:val="bottom"/>
          </w:tcPr>
          <w:p w14:paraId="32D68558" w14:textId="77777777" w:rsidR="0051369F" w:rsidRPr="0051369F" w:rsidRDefault="0051369F" w:rsidP="0051369F">
            <w:pPr>
              <w:widowControl w:val="0"/>
              <w:pBdr>
                <w:top w:val="nil"/>
                <w:left w:val="nil"/>
                <w:bottom w:val="single" w:sz="4" w:space="1" w:color="auto"/>
                <w:right w:val="nil"/>
                <w:between w:val="nil"/>
              </w:pBdr>
              <w:spacing w:after="0"/>
              <w:ind w:right="-105"/>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xx.xxx</w:t>
            </w:r>
          </w:p>
        </w:tc>
        <w:tc>
          <w:tcPr>
            <w:tcW w:w="992" w:type="dxa"/>
            <w:vAlign w:val="bottom"/>
          </w:tcPr>
          <w:p w14:paraId="6AC64035" w14:textId="77777777" w:rsidR="0051369F" w:rsidRPr="0051369F" w:rsidRDefault="0051369F" w:rsidP="0051369F">
            <w:pPr>
              <w:widowControl w:val="0"/>
              <w:pBdr>
                <w:top w:val="nil"/>
                <w:left w:val="nil"/>
                <w:bottom w:val="single" w:sz="4" w:space="1" w:color="auto"/>
                <w:right w:val="nil"/>
                <w:between w:val="nil"/>
              </w:pBdr>
              <w:spacing w:after="0"/>
              <w:ind w:right="-105"/>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xx.xxx</w:t>
            </w:r>
          </w:p>
        </w:tc>
        <w:tc>
          <w:tcPr>
            <w:tcW w:w="850" w:type="dxa"/>
            <w:gridSpan w:val="2"/>
            <w:vAlign w:val="bottom"/>
          </w:tcPr>
          <w:p w14:paraId="529A16C8" w14:textId="77777777" w:rsidR="0051369F" w:rsidRPr="0051369F" w:rsidRDefault="0051369F" w:rsidP="0051369F">
            <w:pPr>
              <w:widowControl w:val="0"/>
              <w:pBdr>
                <w:top w:val="nil"/>
                <w:left w:val="nil"/>
                <w:bottom w:val="single" w:sz="4" w:space="1" w:color="auto"/>
                <w:right w:val="nil"/>
                <w:between w:val="nil"/>
              </w:pBdr>
              <w:spacing w:after="0"/>
              <w:ind w:right="-105"/>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xx.xxx</w:t>
            </w:r>
          </w:p>
        </w:tc>
        <w:tc>
          <w:tcPr>
            <w:tcW w:w="1134" w:type="dxa"/>
            <w:gridSpan w:val="2"/>
            <w:vAlign w:val="bottom"/>
          </w:tcPr>
          <w:p w14:paraId="7C68D54A" w14:textId="77777777" w:rsidR="0051369F" w:rsidRPr="0051369F" w:rsidRDefault="0051369F" w:rsidP="0051369F">
            <w:pPr>
              <w:widowControl w:val="0"/>
              <w:pBdr>
                <w:top w:val="nil"/>
                <w:left w:val="nil"/>
                <w:bottom w:val="single" w:sz="4" w:space="1" w:color="auto"/>
                <w:right w:val="nil"/>
                <w:between w:val="nil"/>
              </w:pBdr>
              <w:spacing w:after="0"/>
              <w:ind w:left="32" w:right="37" w:hanging="1"/>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xx.xxx</w:t>
            </w:r>
          </w:p>
        </w:tc>
        <w:tc>
          <w:tcPr>
            <w:tcW w:w="567" w:type="dxa"/>
            <w:gridSpan w:val="2"/>
            <w:vAlign w:val="bottom"/>
          </w:tcPr>
          <w:p w14:paraId="5CCB6188" w14:textId="77777777" w:rsidR="0051369F" w:rsidRPr="0051369F" w:rsidRDefault="0051369F" w:rsidP="0051369F">
            <w:pPr>
              <w:widowControl w:val="0"/>
              <w:pBdr>
                <w:top w:val="nil"/>
                <w:left w:val="nil"/>
                <w:bottom w:val="single" w:sz="4" w:space="1" w:color="auto"/>
                <w:right w:val="nil"/>
                <w:between w:val="nil"/>
              </w:pBdr>
              <w:spacing w:after="0"/>
              <w:ind w:left="-111" w:right="-105"/>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xx.xxx</w:t>
            </w:r>
          </w:p>
        </w:tc>
        <w:tc>
          <w:tcPr>
            <w:tcW w:w="709" w:type="dxa"/>
            <w:gridSpan w:val="2"/>
            <w:vAlign w:val="bottom"/>
          </w:tcPr>
          <w:p w14:paraId="01697CBF" w14:textId="77777777" w:rsidR="0051369F" w:rsidRPr="0051369F" w:rsidRDefault="0051369F" w:rsidP="0051369F">
            <w:pPr>
              <w:widowControl w:val="0"/>
              <w:pBdr>
                <w:top w:val="nil"/>
                <w:left w:val="nil"/>
                <w:bottom w:val="single" w:sz="4" w:space="1" w:color="auto"/>
                <w:right w:val="nil"/>
                <w:between w:val="nil"/>
              </w:pBdr>
              <w:spacing w:after="0"/>
              <w:ind w:right="-106"/>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xx.xxx</w:t>
            </w:r>
          </w:p>
        </w:tc>
        <w:tc>
          <w:tcPr>
            <w:tcW w:w="1143" w:type="dxa"/>
            <w:gridSpan w:val="2"/>
            <w:vAlign w:val="bottom"/>
          </w:tcPr>
          <w:p w14:paraId="46E352CD" w14:textId="77777777" w:rsidR="0051369F" w:rsidRPr="0051369F" w:rsidRDefault="0051369F" w:rsidP="0051369F">
            <w:pPr>
              <w:widowControl w:val="0"/>
              <w:pBdr>
                <w:top w:val="nil"/>
                <w:left w:val="nil"/>
                <w:bottom w:val="single" w:sz="4" w:space="1" w:color="auto"/>
                <w:right w:val="nil"/>
                <w:between w:val="nil"/>
              </w:pBdr>
              <w:spacing w:after="0"/>
              <w:ind w:right="-104"/>
              <w:jc w:val="center"/>
              <w:rPr>
                <w:rFonts w:ascii="Bookman Old Style" w:eastAsia="Bookman Old Style" w:hAnsi="Bookman Old Style" w:cs="Bookman Old Style"/>
                <w:color w:val="000000" w:themeColor="text1"/>
                <w:sz w:val="14"/>
                <w:szCs w:val="17"/>
              </w:rPr>
            </w:pPr>
            <w:r w:rsidRPr="0051369F">
              <w:rPr>
                <w:rFonts w:ascii="Bookman Old Style" w:eastAsia="Bookman Old Style" w:hAnsi="Bookman Old Style" w:cs="Bookman Old Style"/>
                <w:color w:val="000000" w:themeColor="text1"/>
                <w:sz w:val="14"/>
                <w:szCs w:val="17"/>
              </w:rPr>
              <w:t>xx.xxx</w:t>
            </w:r>
          </w:p>
        </w:tc>
        <w:tc>
          <w:tcPr>
            <w:tcW w:w="712" w:type="dxa"/>
            <w:vAlign w:val="bottom"/>
          </w:tcPr>
          <w:p w14:paraId="19EC4AC8" w14:textId="77777777" w:rsidR="0051369F" w:rsidRPr="0051369F" w:rsidRDefault="0051369F" w:rsidP="0051369F">
            <w:pPr>
              <w:widowControl w:val="0"/>
              <w:pBdr>
                <w:top w:val="nil"/>
                <w:left w:val="nil"/>
                <w:bottom w:val="single" w:sz="4" w:space="1" w:color="auto"/>
                <w:right w:val="nil"/>
                <w:between w:val="nil"/>
              </w:pBdr>
              <w:spacing w:after="0"/>
              <w:ind w:right="-106" w:firstLine="6"/>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xx.xxx</w:t>
            </w:r>
          </w:p>
        </w:tc>
      </w:tr>
      <w:tr w:rsidR="0051369F" w:rsidRPr="0051369F" w14:paraId="17FBB130" w14:textId="77777777" w:rsidTr="0051369F">
        <w:trPr>
          <w:trHeight w:val="374"/>
        </w:trPr>
        <w:tc>
          <w:tcPr>
            <w:tcW w:w="1700" w:type="dxa"/>
            <w:vAlign w:val="bottom"/>
          </w:tcPr>
          <w:p w14:paraId="559B197C" w14:textId="77777777" w:rsidR="0051369F" w:rsidRPr="0051369F" w:rsidRDefault="0051369F" w:rsidP="0051369F">
            <w:pPr>
              <w:widowControl w:val="0"/>
              <w:pBdr>
                <w:top w:val="nil"/>
                <w:left w:val="nil"/>
                <w:bottom w:val="nil"/>
                <w:right w:val="nil"/>
                <w:between w:val="nil"/>
              </w:pBdr>
              <w:spacing w:after="0"/>
              <w:ind w:right="142"/>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Saldo per 31 Desember 20X8</w:t>
            </w:r>
          </w:p>
        </w:tc>
        <w:tc>
          <w:tcPr>
            <w:tcW w:w="557" w:type="dxa"/>
          </w:tcPr>
          <w:p w14:paraId="3A2D82FD" w14:textId="77777777" w:rsidR="0051369F" w:rsidRPr="0051369F" w:rsidRDefault="0051369F" w:rsidP="0051369F">
            <w:pPr>
              <w:widowControl w:val="0"/>
              <w:pBdr>
                <w:top w:val="nil"/>
                <w:left w:val="nil"/>
                <w:bottom w:val="nil"/>
                <w:right w:val="nil"/>
                <w:between w:val="nil"/>
              </w:pBdr>
              <w:spacing w:after="0"/>
              <w:ind w:left="-110" w:right="-107"/>
              <w:jc w:val="center"/>
              <w:rPr>
                <w:rFonts w:ascii="Bookman Old Style" w:eastAsia="Bookman Old Style" w:hAnsi="Bookman Old Style" w:cs="Bookman Old Style"/>
                <w:b/>
                <w:color w:val="000000" w:themeColor="text1"/>
                <w:sz w:val="14"/>
                <w:szCs w:val="18"/>
              </w:rPr>
            </w:pPr>
          </w:p>
        </w:tc>
        <w:tc>
          <w:tcPr>
            <w:tcW w:w="708" w:type="dxa"/>
            <w:vAlign w:val="bottom"/>
          </w:tcPr>
          <w:p w14:paraId="7F06EEAF" w14:textId="77777777" w:rsidR="0051369F" w:rsidRPr="0051369F" w:rsidRDefault="0051369F" w:rsidP="0051369F">
            <w:pPr>
              <w:widowControl w:val="0"/>
              <w:pBdr>
                <w:top w:val="nil"/>
                <w:left w:val="nil"/>
                <w:bottom w:val="single" w:sz="4" w:space="1" w:color="auto"/>
                <w:right w:val="nil"/>
                <w:between w:val="nil"/>
              </w:pBdr>
              <w:spacing w:after="0"/>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1417" w:type="dxa"/>
            <w:vAlign w:val="bottom"/>
          </w:tcPr>
          <w:p w14:paraId="47FFBA6B" w14:textId="77777777" w:rsidR="0051369F" w:rsidRPr="0051369F" w:rsidRDefault="0051369F" w:rsidP="0051369F">
            <w:pPr>
              <w:widowControl w:val="0"/>
              <w:pBdr>
                <w:top w:val="nil"/>
                <w:left w:val="nil"/>
                <w:bottom w:val="single" w:sz="4" w:space="1" w:color="auto"/>
                <w:right w:val="nil"/>
                <w:between w:val="nil"/>
              </w:pBdr>
              <w:spacing w:after="0"/>
              <w:ind w:right="32" w:hanging="3"/>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1275" w:type="dxa"/>
            <w:gridSpan w:val="2"/>
            <w:vAlign w:val="bottom"/>
          </w:tcPr>
          <w:p w14:paraId="389F64AD" w14:textId="77777777" w:rsidR="0051369F" w:rsidRPr="0051369F" w:rsidRDefault="0051369F" w:rsidP="0051369F">
            <w:pPr>
              <w:widowControl w:val="0"/>
              <w:pBdr>
                <w:top w:val="nil"/>
                <w:left w:val="nil"/>
                <w:bottom w:val="single" w:sz="4" w:space="1" w:color="auto"/>
                <w:right w:val="nil"/>
                <w:between w:val="nil"/>
              </w:pBdr>
              <w:spacing w:after="0"/>
              <w:ind w:left="-104" w:hanging="3"/>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840" w:type="dxa"/>
            <w:gridSpan w:val="2"/>
            <w:vAlign w:val="bottom"/>
          </w:tcPr>
          <w:p w14:paraId="55E61777" w14:textId="77777777" w:rsidR="0051369F" w:rsidRPr="0051369F" w:rsidRDefault="0051369F" w:rsidP="0051369F">
            <w:pPr>
              <w:widowControl w:val="0"/>
              <w:pBdr>
                <w:top w:val="nil"/>
                <w:left w:val="nil"/>
                <w:bottom w:val="single" w:sz="4" w:space="1" w:color="auto"/>
                <w:right w:val="nil"/>
                <w:between w:val="nil"/>
              </w:pBdr>
              <w:spacing w:after="0"/>
              <w:ind w:left="-113" w:right="-113"/>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1276" w:type="dxa"/>
            <w:vAlign w:val="bottom"/>
          </w:tcPr>
          <w:p w14:paraId="771F092B" w14:textId="77777777" w:rsidR="0051369F" w:rsidRPr="0051369F" w:rsidRDefault="0051369F" w:rsidP="0051369F">
            <w:pPr>
              <w:widowControl w:val="0"/>
              <w:pBdr>
                <w:top w:val="nil"/>
                <w:left w:val="nil"/>
                <w:bottom w:val="single" w:sz="4" w:space="1" w:color="auto"/>
                <w:right w:val="nil"/>
                <w:between w:val="nil"/>
              </w:pBdr>
              <w:spacing w:after="0"/>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709" w:type="dxa"/>
            <w:gridSpan w:val="2"/>
            <w:vAlign w:val="bottom"/>
          </w:tcPr>
          <w:p w14:paraId="7CAFA7C2" w14:textId="77777777" w:rsidR="0051369F" w:rsidRPr="0051369F" w:rsidRDefault="0051369F" w:rsidP="0051369F">
            <w:pPr>
              <w:widowControl w:val="0"/>
              <w:pBdr>
                <w:top w:val="nil"/>
                <w:left w:val="nil"/>
                <w:bottom w:val="single" w:sz="4" w:space="1" w:color="auto"/>
                <w:right w:val="nil"/>
                <w:between w:val="nil"/>
              </w:pBdr>
              <w:spacing w:after="0"/>
              <w:ind w:left="-111" w:right="-112"/>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997" w:type="dxa"/>
            <w:gridSpan w:val="2"/>
            <w:vAlign w:val="bottom"/>
          </w:tcPr>
          <w:p w14:paraId="79C3C877" w14:textId="77777777" w:rsidR="0051369F" w:rsidRPr="0051369F" w:rsidRDefault="0051369F" w:rsidP="0051369F">
            <w:pPr>
              <w:widowControl w:val="0"/>
              <w:pBdr>
                <w:top w:val="nil"/>
                <w:left w:val="nil"/>
                <w:bottom w:val="single" w:sz="4" w:space="1" w:color="auto"/>
                <w:right w:val="nil"/>
                <w:between w:val="nil"/>
              </w:pBdr>
              <w:spacing w:after="0"/>
              <w:ind w:right="-105"/>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869" w:type="dxa"/>
            <w:gridSpan w:val="2"/>
            <w:vAlign w:val="bottom"/>
          </w:tcPr>
          <w:p w14:paraId="66EE7B55" w14:textId="77777777" w:rsidR="0051369F" w:rsidRPr="0051369F" w:rsidRDefault="0051369F" w:rsidP="0051369F">
            <w:pPr>
              <w:widowControl w:val="0"/>
              <w:pBdr>
                <w:top w:val="nil"/>
                <w:left w:val="nil"/>
                <w:bottom w:val="single" w:sz="4" w:space="1" w:color="auto"/>
                <w:right w:val="nil"/>
                <w:between w:val="nil"/>
              </w:pBdr>
              <w:spacing w:after="0"/>
              <w:ind w:right="-105"/>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992" w:type="dxa"/>
            <w:vAlign w:val="bottom"/>
          </w:tcPr>
          <w:p w14:paraId="65FE60B1" w14:textId="77777777" w:rsidR="0051369F" w:rsidRPr="0051369F" w:rsidRDefault="0051369F" w:rsidP="0051369F">
            <w:pPr>
              <w:widowControl w:val="0"/>
              <w:pBdr>
                <w:top w:val="nil"/>
                <w:left w:val="nil"/>
                <w:bottom w:val="single" w:sz="4" w:space="1" w:color="auto"/>
                <w:right w:val="nil"/>
                <w:between w:val="nil"/>
              </w:pBdr>
              <w:spacing w:after="0"/>
              <w:ind w:right="-105"/>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850" w:type="dxa"/>
            <w:gridSpan w:val="2"/>
            <w:vAlign w:val="bottom"/>
          </w:tcPr>
          <w:p w14:paraId="6AD046F5" w14:textId="77777777" w:rsidR="0051369F" w:rsidRPr="0051369F" w:rsidRDefault="0051369F" w:rsidP="0051369F">
            <w:pPr>
              <w:widowControl w:val="0"/>
              <w:pBdr>
                <w:top w:val="nil"/>
                <w:left w:val="nil"/>
                <w:bottom w:val="single" w:sz="4" w:space="1" w:color="auto"/>
                <w:right w:val="nil"/>
                <w:between w:val="nil"/>
              </w:pBdr>
              <w:spacing w:after="0"/>
              <w:ind w:right="-105"/>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1134" w:type="dxa"/>
            <w:gridSpan w:val="2"/>
            <w:vAlign w:val="bottom"/>
          </w:tcPr>
          <w:p w14:paraId="533F0AFB" w14:textId="77777777" w:rsidR="0051369F" w:rsidRPr="0051369F" w:rsidRDefault="0051369F" w:rsidP="0051369F">
            <w:pPr>
              <w:widowControl w:val="0"/>
              <w:pBdr>
                <w:top w:val="nil"/>
                <w:left w:val="nil"/>
                <w:bottom w:val="single" w:sz="4" w:space="1" w:color="auto"/>
                <w:right w:val="nil"/>
                <w:between w:val="nil"/>
              </w:pBdr>
              <w:spacing w:after="0"/>
              <w:ind w:left="32" w:right="37" w:hanging="1"/>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567" w:type="dxa"/>
            <w:gridSpan w:val="2"/>
            <w:vAlign w:val="bottom"/>
          </w:tcPr>
          <w:p w14:paraId="34952144" w14:textId="77777777" w:rsidR="0051369F" w:rsidRPr="0051369F" w:rsidRDefault="0051369F" w:rsidP="0051369F">
            <w:pPr>
              <w:widowControl w:val="0"/>
              <w:pBdr>
                <w:top w:val="nil"/>
                <w:left w:val="nil"/>
                <w:bottom w:val="single" w:sz="4" w:space="1" w:color="auto"/>
                <w:right w:val="nil"/>
                <w:between w:val="nil"/>
              </w:pBdr>
              <w:spacing w:after="0"/>
              <w:ind w:left="-111" w:right="-105"/>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709" w:type="dxa"/>
            <w:gridSpan w:val="2"/>
            <w:vAlign w:val="bottom"/>
          </w:tcPr>
          <w:p w14:paraId="5829FEA0" w14:textId="77777777" w:rsidR="0051369F" w:rsidRPr="0051369F" w:rsidRDefault="0051369F" w:rsidP="0051369F">
            <w:pPr>
              <w:widowControl w:val="0"/>
              <w:pBdr>
                <w:top w:val="nil"/>
                <w:left w:val="nil"/>
                <w:bottom w:val="single" w:sz="4" w:space="1" w:color="auto"/>
                <w:right w:val="nil"/>
                <w:between w:val="nil"/>
              </w:pBdr>
              <w:spacing w:after="0"/>
              <w:ind w:right="-106"/>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1143" w:type="dxa"/>
            <w:gridSpan w:val="2"/>
            <w:vAlign w:val="bottom"/>
          </w:tcPr>
          <w:p w14:paraId="5E1A208E" w14:textId="77777777" w:rsidR="0051369F" w:rsidRPr="0051369F" w:rsidRDefault="0051369F" w:rsidP="0051369F">
            <w:pPr>
              <w:widowControl w:val="0"/>
              <w:pBdr>
                <w:top w:val="nil"/>
                <w:left w:val="nil"/>
                <w:bottom w:val="single" w:sz="4" w:space="1" w:color="auto"/>
                <w:right w:val="nil"/>
                <w:between w:val="nil"/>
              </w:pBdr>
              <w:spacing w:after="0"/>
              <w:ind w:right="-104"/>
              <w:jc w:val="center"/>
              <w:rPr>
                <w:rFonts w:ascii="Bookman Old Style" w:eastAsia="Bookman Old Style" w:hAnsi="Bookman Old Style" w:cs="Bookman Old Style"/>
                <w:b/>
                <w:color w:val="000000" w:themeColor="text1"/>
                <w:sz w:val="14"/>
                <w:szCs w:val="17"/>
              </w:rPr>
            </w:pPr>
            <w:r w:rsidRPr="0051369F">
              <w:rPr>
                <w:rFonts w:ascii="Bookman Old Style" w:eastAsia="Bookman Old Style" w:hAnsi="Bookman Old Style" w:cs="Bookman Old Style"/>
                <w:b/>
                <w:color w:val="000000" w:themeColor="text1"/>
                <w:sz w:val="14"/>
                <w:szCs w:val="17"/>
              </w:rPr>
              <w:t>xx.xxx</w:t>
            </w:r>
          </w:p>
        </w:tc>
        <w:tc>
          <w:tcPr>
            <w:tcW w:w="712" w:type="dxa"/>
            <w:vAlign w:val="bottom"/>
          </w:tcPr>
          <w:p w14:paraId="2B5FDF06" w14:textId="77777777" w:rsidR="0051369F" w:rsidRPr="0051369F" w:rsidRDefault="0051369F" w:rsidP="0051369F">
            <w:pPr>
              <w:widowControl w:val="0"/>
              <w:pBdr>
                <w:top w:val="nil"/>
                <w:left w:val="nil"/>
                <w:bottom w:val="single" w:sz="4" w:space="1" w:color="auto"/>
                <w:right w:val="nil"/>
                <w:between w:val="nil"/>
              </w:pBdr>
              <w:spacing w:after="0"/>
              <w:ind w:right="-106" w:firstLine="6"/>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r>
      <w:tr w:rsidR="0051369F" w:rsidRPr="0051369F" w14:paraId="60382FB6" w14:textId="77777777" w:rsidTr="0051369F">
        <w:trPr>
          <w:trHeight w:val="374"/>
        </w:trPr>
        <w:tc>
          <w:tcPr>
            <w:tcW w:w="1700" w:type="dxa"/>
            <w:vAlign w:val="bottom"/>
          </w:tcPr>
          <w:p w14:paraId="2DC94745" w14:textId="77777777" w:rsidR="0051369F" w:rsidRPr="0051369F" w:rsidRDefault="0051369F" w:rsidP="0051369F">
            <w:pPr>
              <w:widowControl w:val="0"/>
              <w:pBdr>
                <w:top w:val="nil"/>
                <w:left w:val="nil"/>
                <w:bottom w:val="nil"/>
                <w:right w:val="nil"/>
                <w:between w:val="nil"/>
              </w:pBdr>
              <w:spacing w:after="0"/>
              <w:ind w:right="142"/>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Perubahan ekuitas pada tahun 20X9</w:t>
            </w:r>
          </w:p>
        </w:tc>
        <w:tc>
          <w:tcPr>
            <w:tcW w:w="557" w:type="dxa"/>
          </w:tcPr>
          <w:p w14:paraId="1DBFEAD3" w14:textId="77777777" w:rsidR="0051369F" w:rsidRPr="0051369F" w:rsidRDefault="0051369F" w:rsidP="0051369F">
            <w:pPr>
              <w:widowControl w:val="0"/>
              <w:pBdr>
                <w:top w:val="nil"/>
                <w:left w:val="nil"/>
                <w:bottom w:val="nil"/>
                <w:right w:val="nil"/>
                <w:between w:val="nil"/>
              </w:pBdr>
              <w:spacing w:after="0"/>
              <w:ind w:left="-110" w:right="-107"/>
              <w:jc w:val="center"/>
              <w:rPr>
                <w:rFonts w:ascii="Bookman Old Style" w:eastAsia="Bookman Old Style" w:hAnsi="Bookman Old Style" w:cs="Bookman Old Style"/>
                <w:color w:val="000000" w:themeColor="text1"/>
                <w:sz w:val="14"/>
                <w:szCs w:val="18"/>
              </w:rPr>
            </w:pPr>
          </w:p>
        </w:tc>
        <w:tc>
          <w:tcPr>
            <w:tcW w:w="708" w:type="dxa"/>
            <w:vAlign w:val="bottom"/>
          </w:tcPr>
          <w:p w14:paraId="66A06270" w14:textId="77777777" w:rsidR="0051369F" w:rsidRPr="0051369F" w:rsidRDefault="0051369F" w:rsidP="0051369F">
            <w:pPr>
              <w:widowControl w:val="0"/>
              <w:pBdr>
                <w:top w:val="nil"/>
                <w:left w:val="nil"/>
                <w:bottom w:val="nil"/>
                <w:right w:val="nil"/>
                <w:between w:val="nil"/>
              </w:pBdr>
              <w:spacing w:after="0"/>
              <w:jc w:val="center"/>
              <w:rPr>
                <w:rFonts w:ascii="Bookman Old Style" w:eastAsia="Bookman Old Style" w:hAnsi="Bookman Old Style" w:cs="Bookman Old Style"/>
                <w:color w:val="000000" w:themeColor="text1"/>
                <w:sz w:val="14"/>
                <w:szCs w:val="18"/>
              </w:rPr>
            </w:pPr>
          </w:p>
        </w:tc>
        <w:tc>
          <w:tcPr>
            <w:tcW w:w="1417" w:type="dxa"/>
            <w:vAlign w:val="bottom"/>
          </w:tcPr>
          <w:p w14:paraId="31ED4EF6" w14:textId="77777777" w:rsidR="0051369F" w:rsidRPr="0051369F" w:rsidRDefault="0051369F" w:rsidP="0051369F">
            <w:pPr>
              <w:widowControl w:val="0"/>
              <w:pBdr>
                <w:top w:val="nil"/>
                <w:left w:val="nil"/>
                <w:bottom w:val="nil"/>
                <w:right w:val="nil"/>
                <w:between w:val="nil"/>
              </w:pBdr>
              <w:spacing w:after="0"/>
              <w:ind w:right="32" w:hanging="3"/>
              <w:jc w:val="center"/>
              <w:rPr>
                <w:rFonts w:ascii="Bookman Old Style" w:eastAsia="Bookman Old Style" w:hAnsi="Bookman Old Style" w:cs="Bookman Old Style"/>
                <w:color w:val="000000" w:themeColor="text1"/>
                <w:sz w:val="14"/>
                <w:szCs w:val="18"/>
              </w:rPr>
            </w:pPr>
          </w:p>
        </w:tc>
        <w:tc>
          <w:tcPr>
            <w:tcW w:w="1275" w:type="dxa"/>
            <w:gridSpan w:val="2"/>
            <w:vAlign w:val="bottom"/>
          </w:tcPr>
          <w:p w14:paraId="77FAF8E6" w14:textId="77777777" w:rsidR="0051369F" w:rsidRPr="0051369F" w:rsidRDefault="0051369F" w:rsidP="0051369F">
            <w:pPr>
              <w:widowControl w:val="0"/>
              <w:pBdr>
                <w:top w:val="nil"/>
                <w:left w:val="nil"/>
                <w:bottom w:val="nil"/>
                <w:right w:val="nil"/>
                <w:between w:val="nil"/>
              </w:pBdr>
              <w:spacing w:after="0"/>
              <w:ind w:left="-104" w:hanging="3"/>
              <w:jc w:val="center"/>
              <w:rPr>
                <w:rFonts w:ascii="Bookman Old Style" w:eastAsia="Bookman Old Style" w:hAnsi="Bookman Old Style" w:cs="Bookman Old Style"/>
                <w:color w:val="000000" w:themeColor="text1"/>
                <w:sz w:val="14"/>
                <w:szCs w:val="18"/>
              </w:rPr>
            </w:pPr>
          </w:p>
        </w:tc>
        <w:tc>
          <w:tcPr>
            <w:tcW w:w="840" w:type="dxa"/>
            <w:gridSpan w:val="2"/>
            <w:vAlign w:val="bottom"/>
          </w:tcPr>
          <w:p w14:paraId="722B7EF8" w14:textId="77777777" w:rsidR="0051369F" w:rsidRPr="0051369F" w:rsidRDefault="0051369F" w:rsidP="0051369F">
            <w:pPr>
              <w:widowControl w:val="0"/>
              <w:pBdr>
                <w:top w:val="nil"/>
                <w:left w:val="nil"/>
                <w:bottom w:val="nil"/>
                <w:right w:val="nil"/>
                <w:between w:val="nil"/>
              </w:pBdr>
              <w:spacing w:after="0"/>
              <w:ind w:left="-113" w:right="-113"/>
              <w:jc w:val="center"/>
              <w:rPr>
                <w:rFonts w:ascii="Bookman Old Style" w:eastAsia="Bookman Old Style" w:hAnsi="Bookman Old Style" w:cs="Bookman Old Style"/>
                <w:color w:val="000000" w:themeColor="text1"/>
                <w:sz w:val="14"/>
                <w:szCs w:val="18"/>
              </w:rPr>
            </w:pPr>
          </w:p>
        </w:tc>
        <w:tc>
          <w:tcPr>
            <w:tcW w:w="1276" w:type="dxa"/>
            <w:vAlign w:val="bottom"/>
          </w:tcPr>
          <w:p w14:paraId="09B2F432" w14:textId="77777777" w:rsidR="0051369F" w:rsidRPr="0051369F" w:rsidRDefault="0051369F" w:rsidP="0051369F">
            <w:pPr>
              <w:widowControl w:val="0"/>
              <w:pBdr>
                <w:top w:val="nil"/>
                <w:left w:val="nil"/>
                <w:bottom w:val="nil"/>
                <w:right w:val="nil"/>
                <w:between w:val="nil"/>
              </w:pBdr>
              <w:spacing w:after="0"/>
              <w:jc w:val="center"/>
              <w:rPr>
                <w:rFonts w:ascii="Bookman Old Style" w:eastAsia="Bookman Old Style" w:hAnsi="Bookman Old Style" w:cs="Bookman Old Style"/>
                <w:color w:val="000000" w:themeColor="text1"/>
                <w:sz w:val="14"/>
                <w:szCs w:val="18"/>
              </w:rPr>
            </w:pPr>
          </w:p>
        </w:tc>
        <w:tc>
          <w:tcPr>
            <w:tcW w:w="709" w:type="dxa"/>
            <w:gridSpan w:val="2"/>
            <w:vAlign w:val="bottom"/>
          </w:tcPr>
          <w:p w14:paraId="314EDEA2" w14:textId="77777777" w:rsidR="0051369F" w:rsidRPr="0051369F" w:rsidRDefault="0051369F" w:rsidP="0051369F">
            <w:pPr>
              <w:widowControl w:val="0"/>
              <w:pBdr>
                <w:top w:val="nil"/>
                <w:left w:val="nil"/>
                <w:bottom w:val="nil"/>
                <w:right w:val="nil"/>
                <w:between w:val="nil"/>
              </w:pBdr>
              <w:spacing w:after="0"/>
              <w:ind w:left="-111" w:right="-112"/>
              <w:jc w:val="center"/>
              <w:rPr>
                <w:rFonts w:ascii="Bookman Old Style" w:eastAsia="Bookman Old Style" w:hAnsi="Bookman Old Style" w:cs="Bookman Old Style"/>
                <w:color w:val="000000" w:themeColor="text1"/>
                <w:sz w:val="14"/>
                <w:szCs w:val="18"/>
              </w:rPr>
            </w:pPr>
          </w:p>
        </w:tc>
        <w:tc>
          <w:tcPr>
            <w:tcW w:w="997" w:type="dxa"/>
            <w:gridSpan w:val="2"/>
            <w:vAlign w:val="bottom"/>
          </w:tcPr>
          <w:p w14:paraId="39BFB6BB" w14:textId="77777777" w:rsidR="0051369F" w:rsidRPr="0051369F" w:rsidRDefault="0051369F" w:rsidP="0051369F">
            <w:pPr>
              <w:widowControl w:val="0"/>
              <w:pBdr>
                <w:top w:val="nil"/>
                <w:left w:val="nil"/>
                <w:bottom w:val="nil"/>
                <w:right w:val="nil"/>
                <w:between w:val="nil"/>
              </w:pBdr>
              <w:spacing w:after="0"/>
              <w:ind w:right="-105"/>
              <w:jc w:val="center"/>
              <w:rPr>
                <w:rFonts w:ascii="Bookman Old Style" w:eastAsia="Bookman Old Style" w:hAnsi="Bookman Old Style" w:cs="Bookman Old Style"/>
                <w:color w:val="000000" w:themeColor="text1"/>
                <w:sz w:val="14"/>
                <w:szCs w:val="18"/>
              </w:rPr>
            </w:pPr>
          </w:p>
        </w:tc>
        <w:tc>
          <w:tcPr>
            <w:tcW w:w="869" w:type="dxa"/>
            <w:gridSpan w:val="2"/>
            <w:vAlign w:val="bottom"/>
          </w:tcPr>
          <w:p w14:paraId="0AD20186" w14:textId="77777777" w:rsidR="0051369F" w:rsidRPr="0051369F" w:rsidRDefault="0051369F" w:rsidP="0051369F">
            <w:pPr>
              <w:widowControl w:val="0"/>
              <w:pBdr>
                <w:top w:val="nil"/>
                <w:left w:val="nil"/>
                <w:bottom w:val="nil"/>
                <w:right w:val="nil"/>
                <w:between w:val="nil"/>
              </w:pBdr>
              <w:spacing w:after="0"/>
              <w:ind w:right="-105"/>
              <w:jc w:val="center"/>
              <w:rPr>
                <w:rFonts w:ascii="Bookman Old Style" w:eastAsia="Bookman Old Style" w:hAnsi="Bookman Old Style" w:cs="Bookman Old Style"/>
                <w:color w:val="000000" w:themeColor="text1"/>
                <w:sz w:val="14"/>
                <w:szCs w:val="18"/>
              </w:rPr>
            </w:pPr>
          </w:p>
        </w:tc>
        <w:tc>
          <w:tcPr>
            <w:tcW w:w="992" w:type="dxa"/>
            <w:vAlign w:val="bottom"/>
          </w:tcPr>
          <w:p w14:paraId="35912023" w14:textId="77777777" w:rsidR="0051369F" w:rsidRPr="0051369F" w:rsidRDefault="0051369F" w:rsidP="0051369F">
            <w:pPr>
              <w:widowControl w:val="0"/>
              <w:pBdr>
                <w:top w:val="nil"/>
                <w:left w:val="nil"/>
                <w:bottom w:val="nil"/>
                <w:right w:val="nil"/>
                <w:between w:val="nil"/>
              </w:pBdr>
              <w:spacing w:after="0"/>
              <w:ind w:right="-105"/>
              <w:jc w:val="center"/>
              <w:rPr>
                <w:rFonts w:ascii="Bookman Old Style" w:eastAsia="Bookman Old Style" w:hAnsi="Bookman Old Style" w:cs="Bookman Old Style"/>
                <w:color w:val="000000" w:themeColor="text1"/>
                <w:sz w:val="14"/>
                <w:szCs w:val="18"/>
              </w:rPr>
            </w:pPr>
          </w:p>
        </w:tc>
        <w:tc>
          <w:tcPr>
            <w:tcW w:w="850" w:type="dxa"/>
            <w:gridSpan w:val="2"/>
            <w:vAlign w:val="bottom"/>
          </w:tcPr>
          <w:p w14:paraId="1B8AA9DF" w14:textId="77777777" w:rsidR="0051369F" w:rsidRPr="0051369F" w:rsidRDefault="0051369F" w:rsidP="0051369F">
            <w:pPr>
              <w:widowControl w:val="0"/>
              <w:pBdr>
                <w:top w:val="nil"/>
                <w:left w:val="nil"/>
                <w:bottom w:val="nil"/>
                <w:right w:val="nil"/>
                <w:between w:val="nil"/>
              </w:pBdr>
              <w:spacing w:after="0"/>
              <w:ind w:right="-105"/>
              <w:jc w:val="center"/>
              <w:rPr>
                <w:rFonts w:ascii="Bookman Old Style" w:eastAsia="Bookman Old Style" w:hAnsi="Bookman Old Style" w:cs="Bookman Old Style"/>
                <w:color w:val="000000" w:themeColor="text1"/>
                <w:sz w:val="14"/>
                <w:szCs w:val="18"/>
              </w:rPr>
            </w:pPr>
          </w:p>
        </w:tc>
        <w:tc>
          <w:tcPr>
            <w:tcW w:w="1134" w:type="dxa"/>
            <w:gridSpan w:val="2"/>
            <w:vAlign w:val="bottom"/>
          </w:tcPr>
          <w:p w14:paraId="31A38A9B" w14:textId="77777777" w:rsidR="0051369F" w:rsidRPr="0051369F" w:rsidRDefault="0051369F" w:rsidP="0051369F">
            <w:pPr>
              <w:widowControl w:val="0"/>
              <w:pBdr>
                <w:top w:val="nil"/>
                <w:left w:val="nil"/>
                <w:bottom w:val="nil"/>
                <w:right w:val="nil"/>
                <w:between w:val="nil"/>
              </w:pBdr>
              <w:spacing w:after="0"/>
              <w:ind w:left="32" w:right="37" w:hanging="1"/>
              <w:jc w:val="center"/>
              <w:rPr>
                <w:rFonts w:ascii="Bookman Old Style" w:eastAsia="Bookman Old Style" w:hAnsi="Bookman Old Style" w:cs="Bookman Old Style"/>
                <w:color w:val="000000" w:themeColor="text1"/>
                <w:sz w:val="14"/>
                <w:szCs w:val="18"/>
              </w:rPr>
            </w:pPr>
          </w:p>
        </w:tc>
        <w:tc>
          <w:tcPr>
            <w:tcW w:w="567" w:type="dxa"/>
            <w:gridSpan w:val="2"/>
            <w:vAlign w:val="bottom"/>
          </w:tcPr>
          <w:p w14:paraId="6A0937CB" w14:textId="77777777" w:rsidR="0051369F" w:rsidRPr="0051369F" w:rsidRDefault="0051369F" w:rsidP="0051369F">
            <w:pPr>
              <w:widowControl w:val="0"/>
              <w:pBdr>
                <w:top w:val="nil"/>
                <w:left w:val="nil"/>
                <w:bottom w:val="nil"/>
                <w:right w:val="nil"/>
                <w:between w:val="nil"/>
              </w:pBdr>
              <w:spacing w:after="0"/>
              <w:ind w:left="-111" w:right="-105"/>
              <w:jc w:val="center"/>
              <w:rPr>
                <w:rFonts w:ascii="Bookman Old Style" w:eastAsia="Bookman Old Style" w:hAnsi="Bookman Old Style" w:cs="Bookman Old Style"/>
                <w:color w:val="000000" w:themeColor="text1"/>
                <w:sz w:val="14"/>
                <w:szCs w:val="18"/>
              </w:rPr>
            </w:pPr>
          </w:p>
        </w:tc>
        <w:tc>
          <w:tcPr>
            <w:tcW w:w="709" w:type="dxa"/>
            <w:gridSpan w:val="2"/>
            <w:vAlign w:val="bottom"/>
          </w:tcPr>
          <w:p w14:paraId="7EAE5EA1" w14:textId="77777777" w:rsidR="0051369F" w:rsidRPr="0051369F" w:rsidRDefault="0051369F" w:rsidP="0051369F">
            <w:pPr>
              <w:widowControl w:val="0"/>
              <w:pBdr>
                <w:top w:val="nil"/>
                <w:left w:val="nil"/>
                <w:bottom w:val="nil"/>
                <w:right w:val="nil"/>
                <w:between w:val="nil"/>
              </w:pBdr>
              <w:spacing w:after="0"/>
              <w:ind w:right="-106"/>
              <w:jc w:val="center"/>
              <w:rPr>
                <w:rFonts w:ascii="Bookman Old Style" w:eastAsia="Bookman Old Style" w:hAnsi="Bookman Old Style" w:cs="Bookman Old Style"/>
                <w:color w:val="000000" w:themeColor="text1"/>
                <w:sz w:val="14"/>
                <w:szCs w:val="18"/>
              </w:rPr>
            </w:pPr>
          </w:p>
        </w:tc>
        <w:tc>
          <w:tcPr>
            <w:tcW w:w="1143" w:type="dxa"/>
            <w:gridSpan w:val="2"/>
            <w:vAlign w:val="bottom"/>
          </w:tcPr>
          <w:p w14:paraId="0271384F" w14:textId="77777777" w:rsidR="0051369F" w:rsidRPr="0051369F" w:rsidRDefault="0051369F" w:rsidP="0051369F">
            <w:pPr>
              <w:widowControl w:val="0"/>
              <w:pBdr>
                <w:top w:val="nil"/>
                <w:left w:val="nil"/>
                <w:bottom w:val="nil"/>
                <w:right w:val="nil"/>
                <w:between w:val="nil"/>
              </w:pBdr>
              <w:spacing w:after="0"/>
              <w:ind w:right="-104"/>
              <w:jc w:val="center"/>
              <w:rPr>
                <w:rFonts w:ascii="Bookman Old Style" w:eastAsia="Bookman Old Style" w:hAnsi="Bookman Old Style" w:cs="Bookman Old Style"/>
                <w:color w:val="000000" w:themeColor="text1"/>
                <w:sz w:val="14"/>
                <w:szCs w:val="17"/>
              </w:rPr>
            </w:pPr>
          </w:p>
        </w:tc>
        <w:tc>
          <w:tcPr>
            <w:tcW w:w="712" w:type="dxa"/>
            <w:vAlign w:val="bottom"/>
          </w:tcPr>
          <w:p w14:paraId="4C89DEE1" w14:textId="77777777" w:rsidR="0051369F" w:rsidRPr="0051369F" w:rsidRDefault="0051369F" w:rsidP="0051369F">
            <w:pPr>
              <w:widowControl w:val="0"/>
              <w:pBdr>
                <w:top w:val="nil"/>
                <w:left w:val="nil"/>
                <w:bottom w:val="nil"/>
                <w:right w:val="nil"/>
                <w:between w:val="nil"/>
              </w:pBdr>
              <w:spacing w:after="0"/>
              <w:ind w:right="-106" w:firstLine="6"/>
              <w:jc w:val="center"/>
              <w:rPr>
                <w:rFonts w:ascii="Bookman Old Style" w:eastAsia="Bookman Old Style" w:hAnsi="Bookman Old Style" w:cs="Bookman Old Style"/>
                <w:color w:val="000000" w:themeColor="text1"/>
                <w:sz w:val="14"/>
                <w:szCs w:val="18"/>
              </w:rPr>
            </w:pPr>
          </w:p>
        </w:tc>
      </w:tr>
      <w:tr w:rsidR="0051369F" w:rsidRPr="0051369F" w14:paraId="6FC54101" w14:textId="77777777" w:rsidTr="0051369F">
        <w:trPr>
          <w:trHeight w:val="374"/>
        </w:trPr>
        <w:tc>
          <w:tcPr>
            <w:tcW w:w="1700" w:type="dxa"/>
            <w:vAlign w:val="bottom"/>
          </w:tcPr>
          <w:p w14:paraId="668B3F05" w14:textId="77777777" w:rsidR="0051369F" w:rsidRPr="0051369F" w:rsidRDefault="0051369F" w:rsidP="0051369F">
            <w:pPr>
              <w:widowControl w:val="0"/>
              <w:pBdr>
                <w:top w:val="nil"/>
                <w:left w:val="nil"/>
                <w:bottom w:val="nil"/>
                <w:right w:val="nil"/>
                <w:between w:val="nil"/>
              </w:pBdr>
              <w:spacing w:after="0"/>
              <w:ind w:left="142" w:right="142"/>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Laba (rugi) periode berjalan</w:t>
            </w:r>
          </w:p>
        </w:tc>
        <w:tc>
          <w:tcPr>
            <w:tcW w:w="557" w:type="dxa"/>
          </w:tcPr>
          <w:p w14:paraId="06FD7DDC" w14:textId="77777777" w:rsidR="0051369F" w:rsidRPr="0051369F" w:rsidRDefault="0051369F" w:rsidP="0051369F">
            <w:pPr>
              <w:widowControl w:val="0"/>
              <w:pBdr>
                <w:top w:val="nil"/>
                <w:left w:val="nil"/>
                <w:bottom w:val="nil"/>
                <w:right w:val="nil"/>
                <w:between w:val="nil"/>
              </w:pBdr>
              <w:spacing w:after="0"/>
              <w:ind w:left="-110" w:right="-107"/>
              <w:jc w:val="center"/>
              <w:rPr>
                <w:rFonts w:ascii="Bookman Old Style" w:eastAsia="Bookman Old Style" w:hAnsi="Bookman Old Style" w:cs="Bookman Old Style"/>
                <w:color w:val="000000" w:themeColor="text1"/>
                <w:sz w:val="14"/>
                <w:szCs w:val="18"/>
              </w:rPr>
            </w:pPr>
          </w:p>
        </w:tc>
        <w:tc>
          <w:tcPr>
            <w:tcW w:w="708" w:type="dxa"/>
            <w:vAlign w:val="bottom"/>
          </w:tcPr>
          <w:p w14:paraId="45D208A2" w14:textId="77777777" w:rsidR="0051369F" w:rsidRPr="0051369F" w:rsidRDefault="0051369F" w:rsidP="0051369F">
            <w:pPr>
              <w:widowControl w:val="0"/>
              <w:pBdr>
                <w:top w:val="nil"/>
                <w:left w:val="nil"/>
                <w:bottom w:val="nil"/>
                <w:right w:val="nil"/>
                <w:between w:val="nil"/>
              </w:pBdr>
              <w:spacing w:after="0"/>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1417" w:type="dxa"/>
            <w:vAlign w:val="bottom"/>
          </w:tcPr>
          <w:p w14:paraId="25A21308" w14:textId="77777777" w:rsidR="0051369F" w:rsidRPr="0051369F" w:rsidRDefault="0051369F" w:rsidP="0051369F">
            <w:pPr>
              <w:widowControl w:val="0"/>
              <w:pBdr>
                <w:top w:val="nil"/>
                <w:left w:val="nil"/>
                <w:bottom w:val="nil"/>
                <w:right w:val="nil"/>
                <w:between w:val="nil"/>
              </w:pBdr>
              <w:spacing w:after="0"/>
              <w:ind w:right="32" w:hanging="3"/>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xx.xxx</w:t>
            </w:r>
          </w:p>
        </w:tc>
        <w:tc>
          <w:tcPr>
            <w:tcW w:w="1275" w:type="dxa"/>
            <w:gridSpan w:val="2"/>
            <w:vAlign w:val="bottom"/>
          </w:tcPr>
          <w:p w14:paraId="55C0EE20" w14:textId="77777777" w:rsidR="0051369F" w:rsidRPr="0051369F" w:rsidRDefault="0051369F" w:rsidP="0051369F">
            <w:pPr>
              <w:widowControl w:val="0"/>
              <w:pBdr>
                <w:top w:val="nil"/>
                <w:left w:val="nil"/>
                <w:bottom w:val="nil"/>
                <w:right w:val="nil"/>
                <w:between w:val="nil"/>
              </w:pBdr>
              <w:spacing w:after="0"/>
              <w:ind w:left="-104" w:hanging="3"/>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xx.xxx</w:t>
            </w:r>
          </w:p>
        </w:tc>
        <w:tc>
          <w:tcPr>
            <w:tcW w:w="840" w:type="dxa"/>
            <w:gridSpan w:val="2"/>
            <w:vAlign w:val="bottom"/>
          </w:tcPr>
          <w:p w14:paraId="657C21C2" w14:textId="77777777" w:rsidR="0051369F" w:rsidRPr="0051369F" w:rsidRDefault="0051369F" w:rsidP="0051369F">
            <w:pPr>
              <w:widowControl w:val="0"/>
              <w:pBdr>
                <w:top w:val="nil"/>
                <w:left w:val="nil"/>
                <w:bottom w:val="nil"/>
                <w:right w:val="nil"/>
                <w:between w:val="nil"/>
              </w:pBdr>
              <w:spacing w:after="0"/>
              <w:ind w:left="-113" w:right="-113"/>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1276" w:type="dxa"/>
            <w:vAlign w:val="bottom"/>
          </w:tcPr>
          <w:p w14:paraId="6627EB09" w14:textId="77777777" w:rsidR="0051369F" w:rsidRPr="0051369F" w:rsidRDefault="0051369F" w:rsidP="0051369F">
            <w:pPr>
              <w:widowControl w:val="0"/>
              <w:pBdr>
                <w:top w:val="nil"/>
                <w:left w:val="nil"/>
                <w:bottom w:val="nil"/>
                <w:right w:val="nil"/>
                <w:between w:val="nil"/>
              </w:pBdr>
              <w:spacing w:after="0"/>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709" w:type="dxa"/>
            <w:gridSpan w:val="2"/>
            <w:vAlign w:val="bottom"/>
          </w:tcPr>
          <w:p w14:paraId="2470B720" w14:textId="77777777" w:rsidR="0051369F" w:rsidRPr="0051369F" w:rsidRDefault="0051369F" w:rsidP="0051369F">
            <w:pPr>
              <w:widowControl w:val="0"/>
              <w:pBdr>
                <w:top w:val="nil"/>
                <w:left w:val="nil"/>
                <w:bottom w:val="nil"/>
                <w:right w:val="nil"/>
                <w:between w:val="nil"/>
              </w:pBdr>
              <w:spacing w:after="0"/>
              <w:ind w:left="-111" w:right="-112"/>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997" w:type="dxa"/>
            <w:gridSpan w:val="2"/>
            <w:vAlign w:val="bottom"/>
          </w:tcPr>
          <w:p w14:paraId="132E0DF6" w14:textId="77777777" w:rsidR="0051369F" w:rsidRPr="0051369F" w:rsidRDefault="0051369F" w:rsidP="0051369F">
            <w:pPr>
              <w:widowControl w:val="0"/>
              <w:pBdr>
                <w:top w:val="nil"/>
                <w:left w:val="nil"/>
                <w:bottom w:val="nil"/>
                <w:right w:val="nil"/>
                <w:between w:val="nil"/>
              </w:pBdr>
              <w:spacing w:after="0"/>
              <w:ind w:right="-105"/>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869" w:type="dxa"/>
            <w:gridSpan w:val="2"/>
            <w:vAlign w:val="bottom"/>
          </w:tcPr>
          <w:p w14:paraId="68DA46D8" w14:textId="77777777" w:rsidR="0051369F" w:rsidRPr="0051369F" w:rsidRDefault="0051369F" w:rsidP="0051369F">
            <w:pPr>
              <w:widowControl w:val="0"/>
              <w:pBdr>
                <w:top w:val="nil"/>
                <w:left w:val="nil"/>
                <w:bottom w:val="nil"/>
                <w:right w:val="nil"/>
                <w:between w:val="nil"/>
              </w:pBdr>
              <w:spacing w:after="0"/>
              <w:ind w:right="-105"/>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992" w:type="dxa"/>
            <w:vAlign w:val="bottom"/>
          </w:tcPr>
          <w:p w14:paraId="18DCBA51" w14:textId="77777777" w:rsidR="0051369F" w:rsidRPr="0051369F" w:rsidRDefault="0051369F" w:rsidP="0051369F">
            <w:pPr>
              <w:widowControl w:val="0"/>
              <w:pBdr>
                <w:top w:val="nil"/>
                <w:left w:val="nil"/>
                <w:bottom w:val="nil"/>
                <w:right w:val="nil"/>
                <w:between w:val="nil"/>
              </w:pBdr>
              <w:spacing w:after="0"/>
              <w:ind w:right="-105"/>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850" w:type="dxa"/>
            <w:gridSpan w:val="2"/>
            <w:vAlign w:val="bottom"/>
          </w:tcPr>
          <w:p w14:paraId="66E473D7" w14:textId="77777777" w:rsidR="0051369F" w:rsidRPr="0051369F" w:rsidRDefault="0051369F" w:rsidP="0051369F">
            <w:pPr>
              <w:widowControl w:val="0"/>
              <w:pBdr>
                <w:top w:val="nil"/>
                <w:left w:val="nil"/>
                <w:bottom w:val="nil"/>
                <w:right w:val="nil"/>
                <w:between w:val="nil"/>
              </w:pBdr>
              <w:spacing w:after="0"/>
              <w:ind w:right="-105"/>
              <w:jc w:val="center"/>
              <w:rPr>
                <w:rFonts w:ascii="Bookman Old Style" w:eastAsia="Bookman Old Style" w:hAnsi="Bookman Old Style" w:cs="Bookman Old Style"/>
                <w:color w:val="000000" w:themeColor="text1"/>
                <w:sz w:val="14"/>
                <w:szCs w:val="18"/>
              </w:rPr>
            </w:pPr>
          </w:p>
        </w:tc>
        <w:tc>
          <w:tcPr>
            <w:tcW w:w="1134" w:type="dxa"/>
            <w:gridSpan w:val="2"/>
            <w:vAlign w:val="bottom"/>
          </w:tcPr>
          <w:p w14:paraId="653CE4B5" w14:textId="77777777" w:rsidR="0051369F" w:rsidRPr="0051369F" w:rsidRDefault="0051369F" w:rsidP="0051369F">
            <w:pPr>
              <w:widowControl w:val="0"/>
              <w:pBdr>
                <w:top w:val="nil"/>
                <w:left w:val="nil"/>
                <w:bottom w:val="nil"/>
                <w:right w:val="nil"/>
                <w:between w:val="nil"/>
              </w:pBdr>
              <w:spacing w:after="0"/>
              <w:ind w:left="32" w:right="37" w:hanging="1"/>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567" w:type="dxa"/>
            <w:gridSpan w:val="2"/>
            <w:vAlign w:val="bottom"/>
          </w:tcPr>
          <w:p w14:paraId="6C1ED948" w14:textId="77777777" w:rsidR="0051369F" w:rsidRPr="0051369F" w:rsidRDefault="0051369F" w:rsidP="0051369F">
            <w:pPr>
              <w:widowControl w:val="0"/>
              <w:pBdr>
                <w:top w:val="nil"/>
                <w:left w:val="nil"/>
                <w:bottom w:val="nil"/>
                <w:right w:val="nil"/>
                <w:between w:val="nil"/>
              </w:pBdr>
              <w:spacing w:after="0"/>
              <w:ind w:left="-111" w:right="-105"/>
              <w:jc w:val="center"/>
              <w:rPr>
                <w:rFonts w:ascii="Bookman Old Style" w:eastAsia="Bookman Old Style" w:hAnsi="Bookman Old Style" w:cs="Bookman Old Style"/>
                <w:color w:val="000000" w:themeColor="text1"/>
                <w:sz w:val="14"/>
                <w:szCs w:val="18"/>
              </w:rPr>
            </w:pPr>
          </w:p>
        </w:tc>
        <w:tc>
          <w:tcPr>
            <w:tcW w:w="709" w:type="dxa"/>
            <w:gridSpan w:val="2"/>
            <w:vAlign w:val="bottom"/>
          </w:tcPr>
          <w:p w14:paraId="76827DB6" w14:textId="77777777" w:rsidR="0051369F" w:rsidRPr="0051369F" w:rsidRDefault="0051369F" w:rsidP="0051369F">
            <w:pPr>
              <w:widowControl w:val="0"/>
              <w:pBdr>
                <w:top w:val="nil"/>
                <w:left w:val="nil"/>
                <w:bottom w:val="nil"/>
                <w:right w:val="nil"/>
                <w:between w:val="nil"/>
              </w:pBdr>
              <w:spacing w:after="0"/>
              <w:ind w:right="-106"/>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xx.xxx</w:t>
            </w:r>
          </w:p>
        </w:tc>
        <w:tc>
          <w:tcPr>
            <w:tcW w:w="1143" w:type="dxa"/>
            <w:gridSpan w:val="2"/>
            <w:vAlign w:val="bottom"/>
          </w:tcPr>
          <w:p w14:paraId="071DB851" w14:textId="77777777" w:rsidR="0051369F" w:rsidRPr="0051369F" w:rsidRDefault="0051369F" w:rsidP="0051369F">
            <w:pPr>
              <w:widowControl w:val="0"/>
              <w:pBdr>
                <w:top w:val="nil"/>
                <w:left w:val="nil"/>
                <w:bottom w:val="nil"/>
                <w:right w:val="nil"/>
                <w:between w:val="nil"/>
              </w:pBdr>
              <w:spacing w:after="0"/>
              <w:ind w:right="-104"/>
              <w:jc w:val="center"/>
              <w:rPr>
                <w:rFonts w:ascii="Bookman Old Style" w:eastAsia="Bookman Old Style" w:hAnsi="Bookman Old Style" w:cs="Bookman Old Style"/>
                <w:color w:val="000000" w:themeColor="text1"/>
                <w:sz w:val="14"/>
                <w:szCs w:val="17"/>
              </w:rPr>
            </w:pPr>
            <w:r w:rsidRPr="0051369F">
              <w:rPr>
                <w:rFonts w:ascii="Bookman Old Style" w:eastAsia="Bookman Old Style" w:hAnsi="Bookman Old Style" w:cs="Bookman Old Style"/>
                <w:color w:val="000000" w:themeColor="text1"/>
                <w:sz w:val="14"/>
                <w:szCs w:val="17"/>
              </w:rPr>
              <w:t>xx.xxx</w:t>
            </w:r>
          </w:p>
        </w:tc>
        <w:tc>
          <w:tcPr>
            <w:tcW w:w="712" w:type="dxa"/>
            <w:vAlign w:val="bottom"/>
          </w:tcPr>
          <w:p w14:paraId="1A349F05" w14:textId="77777777" w:rsidR="0051369F" w:rsidRPr="0051369F" w:rsidRDefault="0051369F" w:rsidP="0051369F">
            <w:pPr>
              <w:widowControl w:val="0"/>
              <w:pBdr>
                <w:top w:val="nil"/>
                <w:left w:val="nil"/>
                <w:bottom w:val="nil"/>
                <w:right w:val="nil"/>
                <w:between w:val="nil"/>
              </w:pBdr>
              <w:spacing w:after="0"/>
              <w:ind w:right="-106" w:firstLine="6"/>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xx.xxx</w:t>
            </w:r>
          </w:p>
        </w:tc>
      </w:tr>
      <w:tr w:rsidR="0051369F" w:rsidRPr="0051369F" w14:paraId="63851F47" w14:textId="77777777" w:rsidTr="0051369F">
        <w:trPr>
          <w:trHeight w:val="88"/>
        </w:trPr>
        <w:tc>
          <w:tcPr>
            <w:tcW w:w="1700" w:type="dxa"/>
            <w:vAlign w:val="bottom"/>
          </w:tcPr>
          <w:p w14:paraId="7D5BBA6C" w14:textId="77777777" w:rsidR="0051369F" w:rsidRPr="0051369F" w:rsidRDefault="0051369F" w:rsidP="0051369F">
            <w:pPr>
              <w:widowControl w:val="0"/>
              <w:pBdr>
                <w:top w:val="nil"/>
                <w:left w:val="nil"/>
                <w:bottom w:val="nil"/>
                <w:right w:val="nil"/>
                <w:between w:val="nil"/>
              </w:pBdr>
              <w:spacing w:after="0"/>
              <w:ind w:left="142" w:right="142"/>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Dividen</w:t>
            </w:r>
          </w:p>
        </w:tc>
        <w:tc>
          <w:tcPr>
            <w:tcW w:w="557" w:type="dxa"/>
          </w:tcPr>
          <w:p w14:paraId="430BB333" w14:textId="77777777" w:rsidR="0051369F" w:rsidRPr="0051369F" w:rsidRDefault="0051369F" w:rsidP="0051369F">
            <w:pPr>
              <w:widowControl w:val="0"/>
              <w:pBdr>
                <w:top w:val="nil"/>
                <w:left w:val="nil"/>
                <w:bottom w:val="nil"/>
                <w:right w:val="nil"/>
                <w:between w:val="nil"/>
              </w:pBdr>
              <w:spacing w:after="0"/>
              <w:ind w:left="-110" w:right="-107"/>
              <w:jc w:val="center"/>
              <w:rPr>
                <w:rFonts w:ascii="Bookman Old Style" w:eastAsia="Bookman Old Style" w:hAnsi="Bookman Old Style" w:cs="Bookman Old Style"/>
                <w:color w:val="000000" w:themeColor="text1"/>
                <w:sz w:val="14"/>
                <w:szCs w:val="18"/>
              </w:rPr>
            </w:pPr>
          </w:p>
        </w:tc>
        <w:tc>
          <w:tcPr>
            <w:tcW w:w="708" w:type="dxa"/>
            <w:vAlign w:val="bottom"/>
          </w:tcPr>
          <w:p w14:paraId="32E69002" w14:textId="77777777" w:rsidR="0051369F" w:rsidRPr="0051369F" w:rsidRDefault="0051369F" w:rsidP="0051369F">
            <w:pPr>
              <w:widowControl w:val="0"/>
              <w:pBdr>
                <w:top w:val="nil"/>
                <w:left w:val="nil"/>
                <w:bottom w:val="nil"/>
                <w:right w:val="nil"/>
                <w:between w:val="nil"/>
              </w:pBdr>
              <w:spacing w:after="0"/>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1417" w:type="dxa"/>
            <w:vAlign w:val="bottom"/>
          </w:tcPr>
          <w:p w14:paraId="522F6675" w14:textId="77777777" w:rsidR="0051369F" w:rsidRPr="0051369F" w:rsidRDefault="0051369F" w:rsidP="0051369F">
            <w:pPr>
              <w:widowControl w:val="0"/>
              <w:pBdr>
                <w:top w:val="nil"/>
                <w:left w:val="nil"/>
                <w:bottom w:val="nil"/>
                <w:right w:val="nil"/>
                <w:between w:val="nil"/>
              </w:pBdr>
              <w:spacing w:after="0"/>
              <w:ind w:right="32" w:hanging="3"/>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1275" w:type="dxa"/>
            <w:gridSpan w:val="2"/>
            <w:vAlign w:val="bottom"/>
          </w:tcPr>
          <w:p w14:paraId="7F7A6626" w14:textId="77777777" w:rsidR="0051369F" w:rsidRPr="0051369F" w:rsidRDefault="0051369F" w:rsidP="0051369F">
            <w:pPr>
              <w:widowControl w:val="0"/>
              <w:pBdr>
                <w:top w:val="nil"/>
                <w:left w:val="nil"/>
                <w:bottom w:val="nil"/>
                <w:right w:val="nil"/>
                <w:between w:val="nil"/>
              </w:pBdr>
              <w:spacing w:after="0"/>
              <w:ind w:left="-104" w:hanging="3"/>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(xx.xxx)</w:t>
            </w:r>
          </w:p>
        </w:tc>
        <w:tc>
          <w:tcPr>
            <w:tcW w:w="840" w:type="dxa"/>
            <w:gridSpan w:val="2"/>
            <w:vAlign w:val="bottom"/>
          </w:tcPr>
          <w:p w14:paraId="15ADC33B" w14:textId="77777777" w:rsidR="0051369F" w:rsidRPr="0051369F" w:rsidRDefault="0051369F" w:rsidP="0051369F">
            <w:pPr>
              <w:widowControl w:val="0"/>
              <w:pBdr>
                <w:top w:val="nil"/>
                <w:left w:val="nil"/>
                <w:bottom w:val="nil"/>
                <w:right w:val="nil"/>
                <w:between w:val="nil"/>
              </w:pBdr>
              <w:spacing w:after="0"/>
              <w:ind w:left="-113" w:right="-113"/>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1276" w:type="dxa"/>
            <w:vAlign w:val="bottom"/>
          </w:tcPr>
          <w:p w14:paraId="462778FD" w14:textId="77777777" w:rsidR="0051369F" w:rsidRPr="0051369F" w:rsidRDefault="0051369F" w:rsidP="0051369F">
            <w:pPr>
              <w:widowControl w:val="0"/>
              <w:pBdr>
                <w:top w:val="nil"/>
                <w:left w:val="nil"/>
                <w:bottom w:val="nil"/>
                <w:right w:val="nil"/>
                <w:between w:val="nil"/>
              </w:pBdr>
              <w:spacing w:after="0"/>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709" w:type="dxa"/>
            <w:gridSpan w:val="2"/>
            <w:vAlign w:val="bottom"/>
          </w:tcPr>
          <w:p w14:paraId="7359517B" w14:textId="77777777" w:rsidR="0051369F" w:rsidRPr="0051369F" w:rsidRDefault="0051369F" w:rsidP="0051369F">
            <w:pPr>
              <w:widowControl w:val="0"/>
              <w:pBdr>
                <w:top w:val="nil"/>
                <w:left w:val="nil"/>
                <w:bottom w:val="nil"/>
                <w:right w:val="nil"/>
                <w:between w:val="nil"/>
              </w:pBdr>
              <w:spacing w:after="0"/>
              <w:ind w:left="-111" w:right="-112"/>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997" w:type="dxa"/>
            <w:gridSpan w:val="2"/>
            <w:vAlign w:val="bottom"/>
          </w:tcPr>
          <w:p w14:paraId="4497D824" w14:textId="77777777" w:rsidR="0051369F" w:rsidRPr="0051369F" w:rsidRDefault="0051369F" w:rsidP="0051369F">
            <w:pPr>
              <w:widowControl w:val="0"/>
              <w:pBdr>
                <w:top w:val="nil"/>
                <w:left w:val="nil"/>
                <w:bottom w:val="nil"/>
                <w:right w:val="nil"/>
                <w:between w:val="nil"/>
              </w:pBdr>
              <w:spacing w:after="0"/>
              <w:ind w:right="-105"/>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869" w:type="dxa"/>
            <w:gridSpan w:val="2"/>
            <w:vAlign w:val="bottom"/>
          </w:tcPr>
          <w:p w14:paraId="104BABAE" w14:textId="77777777" w:rsidR="0051369F" w:rsidRPr="0051369F" w:rsidRDefault="0051369F" w:rsidP="0051369F">
            <w:pPr>
              <w:widowControl w:val="0"/>
              <w:pBdr>
                <w:top w:val="nil"/>
                <w:left w:val="nil"/>
                <w:bottom w:val="nil"/>
                <w:right w:val="nil"/>
                <w:between w:val="nil"/>
              </w:pBdr>
              <w:spacing w:after="0"/>
              <w:ind w:right="-105"/>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992" w:type="dxa"/>
            <w:vAlign w:val="bottom"/>
          </w:tcPr>
          <w:p w14:paraId="4205FA71" w14:textId="77777777" w:rsidR="0051369F" w:rsidRPr="0051369F" w:rsidRDefault="0051369F" w:rsidP="0051369F">
            <w:pPr>
              <w:widowControl w:val="0"/>
              <w:pBdr>
                <w:top w:val="nil"/>
                <w:left w:val="nil"/>
                <w:bottom w:val="nil"/>
                <w:right w:val="nil"/>
                <w:between w:val="nil"/>
              </w:pBdr>
              <w:spacing w:after="0"/>
              <w:ind w:right="-105"/>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850" w:type="dxa"/>
            <w:gridSpan w:val="2"/>
            <w:vAlign w:val="bottom"/>
          </w:tcPr>
          <w:p w14:paraId="7A659EC8" w14:textId="77777777" w:rsidR="0051369F" w:rsidRPr="0051369F" w:rsidRDefault="0051369F" w:rsidP="0051369F">
            <w:pPr>
              <w:widowControl w:val="0"/>
              <w:pBdr>
                <w:top w:val="nil"/>
                <w:left w:val="nil"/>
                <w:bottom w:val="nil"/>
                <w:right w:val="nil"/>
                <w:between w:val="nil"/>
              </w:pBdr>
              <w:spacing w:after="0"/>
              <w:ind w:right="-105"/>
              <w:jc w:val="center"/>
              <w:rPr>
                <w:rFonts w:ascii="Bookman Old Style" w:eastAsia="Bookman Old Style" w:hAnsi="Bookman Old Style" w:cs="Bookman Old Style"/>
                <w:color w:val="000000" w:themeColor="text1"/>
                <w:sz w:val="14"/>
                <w:szCs w:val="18"/>
              </w:rPr>
            </w:pPr>
          </w:p>
        </w:tc>
        <w:tc>
          <w:tcPr>
            <w:tcW w:w="1134" w:type="dxa"/>
            <w:gridSpan w:val="2"/>
            <w:vAlign w:val="bottom"/>
          </w:tcPr>
          <w:p w14:paraId="278967C7" w14:textId="77777777" w:rsidR="0051369F" w:rsidRPr="0051369F" w:rsidRDefault="0051369F" w:rsidP="0051369F">
            <w:pPr>
              <w:widowControl w:val="0"/>
              <w:pBdr>
                <w:top w:val="nil"/>
                <w:left w:val="nil"/>
                <w:bottom w:val="nil"/>
                <w:right w:val="nil"/>
                <w:between w:val="nil"/>
              </w:pBdr>
              <w:spacing w:after="0"/>
              <w:ind w:left="32" w:right="37" w:hanging="1"/>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567" w:type="dxa"/>
            <w:gridSpan w:val="2"/>
            <w:vAlign w:val="bottom"/>
          </w:tcPr>
          <w:p w14:paraId="5D5F005A" w14:textId="77777777" w:rsidR="0051369F" w:rsidRPr="0051369F" w:rsidRDefault="0051369F" w:rsidP="0051369F">
            <w:pPr>
              <w:widowControl w:val="0"/>
              <w:pBdr>
                <w:top w:val="nil"/>
                <w:left w:val="nil"/>
                <w:bottom w:val="nil"/>
                <w:right w:val="nil"/>
                <w:between w:val="nil"/>
              </w:pBdr>
              <w:spacing w:after="0"/>
              <w:ind w:left="-111" w:right="-105"/>
              <w:jc w:val="center"/>
              <w:rPr>
                <w:rFonts w:ascii="Bookman Old Style" w:eastAsia="Bookman Old Style" w:hAnsi="Bookman Old Style" w:cs="Bookman Old Style"/>
                <w:color w:val="000000" w:themeColor="text1"/>
                <w:sz w:val="14"/>
                <w:szCs w:val="18"/>
              </w:rPr>
            </w:pPr>
          </w:p>
        </w:tc>
        <w:tc>
          <w:tcPr>
            <w:tcW w:w="709" w:type="dxa"/>
            <w:gridSpan w:val="2"/>
            <w:vAlign w:val="bottom"/>
          </w:tcPr>
          <w:p w14:paraId="209D6C57" w14:textId="77777777" w:rsidR="0051369F" w:rsidRPr="0051369F" w:rsidRDefault="0051369F" w:rsidP="0051369F">
            <w:pPr>
              <w:widowControl w:val="0"/>
              <w:pBdr>
                <w:top w:val="nil"/>
                <w:left w:val="nil"/>
                <w:bottom w:val="nil"/>
                <w:right w:val="nil"/>
                <w:between w:val="nil"/>
              </w:pBdr>
              <w:spacing w:after="0"/>
              <w:ind w:right="-106"/>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(xx.xxx)</w:t>
            </w:r>
          </w:p>
        </w:tc>
        <w:tc>
          <w:tcPr>
            <w:tcW w:w="1143" w:type="dxa"/>
            <w:gridSpan w:val="2"/>
            <w:vAlign w:val="bottom"/>
          </w:tcPr>
          <w:p w14:paraId="525211CF" w14:textId="77777777" w:rsidR="0051369F" w:rsidRPr="0051369F" w:rsidRDefault="0051369F" w:rsidP="0051369F">
            <w:pPr>
              <w:widowControl w:val="0"/>
              <w:pBdr>
                <w:top w:val="nil"/>
                <w:left w:val="nil"/>
                <w:bottom w:val="nil"/>
                <w:right w:val="nil"/>
                <w:between w:val="nil"/>
              </w:pBdr>
              <w:spacing w:after="0"/>
              <w:ind w:right="-104"/>
              <w:jc w:val="center"/>
              <w:rPr>
                <w:rFonts w:ascii="Bookman Old Style" w:eastAsia="Bookman Old Style" w:hAnsi="Bookman Old Style" w:cs="Bookman Old Style"/>
                <w:color w:val="000000" w:themeColor="text1"/>
                <w:sz w:val="14"/>
                <w:szCs w:val="17"/>
              </w:rPr>
            </w:pPr>
            <w:r w:rsidRPr="0051369F">
              <w:rPr>
                <w:rFonts w:ascii="Bookman Old Style" w:eastAsia="Bookman Old Style" w:hAnsi="Bookman Old Style" w:cs="Bookman Old Style"/>
                <w:color w:val="000000" w:themeColor="text1"/>
                <w:sz w:val="14"/>
                <w:szCs w:val="17"/>
              </w:rPr>
              <w:t>-</w:t>
            </w:r>
          </w:p>
        </w:tc>
        <w:tc>
          <w:tcPr>
            <w:tcW w:w="712" w:type="dxa"/>
            <w:vAlign w:val="bottom"/>
          </w:tcPr>
          <w:p w14:paraId="318201A0" w14:textId="77777777" w:rsidR="0051369F" w:rsidRPr="0051369F" w:rsidRDefault="0051369F" w:rsidP="0051369F">
            <w:pPr>
              <w:widowControl w:val="0"/>
              <w:pBdr>
                <w:top w:val="nil"/>
                <w:left w:val="nil"/>
                <w:bottom w:val="nil"/>
                <w:right w:val="nil"/>
                <w:between w:val="nil"/>
              </w:pBdr>
              <w:spacing w:after="0"/>
              <w:ind w:right="-106" w:firstLine="6"/>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(xx.xxx)</w:t>
            </w:r>
          </w:p>
        </w:tc>
      </w:tr>
      <w:tr w:rsidR="0051369F" w:rsidRPr="0051369F" w14:paraId="044DA1C0" w14:textId="77777777" w:rsidTr="0051369F">
        <w:trPr>
          <w:trHeight w:val="374"/>
        </w:trPr>
        <w:tc>
          <w:tcPr>
            <w:tcW w:w="1700" w:type="dxa"/>
            <w:vAlign w:val="bottom"/>
          </w:tcPr>
          <w:p w14:paraId="050DE3ED" w14:textId="77777777" w:rsidR="0051369F" w:rsidRPr="0051369F" w:rsidRDefault="0051369F" w:rsidP="0051369F">
            <w:pPr>
              <w:widowControl w:val="0"/>
              <w:pBdr>
                <w:top w:val="nil"/>
                <w:left w:val="nil"/>
                <w:bottom w:val="nil"/>
                <w:right w:val="nil"/>
                <w:between w:val="nil"/>
              </w:pBdr>
              <w:spacing w:after="0"/>
              <w:ind w:left="142" w:right="142"/>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Penghasilan Komprehensif Lain</w:t>
            </w:r>
          </w:p>
        </w:tc>
        <w:tc>
          <w:tcPr>
            <w:tcW w:w="557" w:type="dxa"/>
          </w:tcPr>
          <w:p w14:paraId="00EDBB9D" w14:textId="77777777" w:rsidR="0051369F" w:rsidRPr="0051369F" w:rsidRDefault="0051369F" w:rsidP="0051369F">
            <w:pPr>
              <w:widowControl w:val="0"/>
              <w:pBdr>
                <w:top w:val="nil"/>
                <w:left w:val="nil"/>
                <w:bottom w:val="nil"/>
                <w:right w:val="nil"/>
                <w:between w:val="nil"/>
              </w:pBdr>
              <w:spacing w:after="0"/>
              <w:ind w:left="-110" w:right="-107"/>
              <w:jc w:val="center"/>
              <w:rPr>
                <w:rFonts w:ascii="Bookman Old Style" w:eastAsia="Bookman Old Style" w:hAnsi="Bookman Old Style" w:cs="Bookman Old Style"/>
                <w:color w:val="000000" w:themeColor="text1"/>
                <w:sz w:val="14"/>
                <w:szCs w:val="18"/>
              </w:rPr>
            </w:pPr>
          </w:p>
        </w:tc>
        <w:tc>
          <w:tcPr>
            <w:tcW w:w="708" w:type="dxa"/>
            <w:vAlign w:val="bottom"/>
          </w:tcPr>
          <w:p w14:paraId="3B433892" w14:textId="77777777" w:rsidR="0051369F" w:rsidRPr="0051369F" w:rsidRDefault="0051369F" w:rsidP="0051369F">
            <w:pPr>
              <w:widowControl w:val="0"/>
              <w:pBdr>
                <w:top w:val="nil"/>
                <w:left w:val="nil"/>
                <w:bottom w:val="single" w:sz="4" w:space="1" w:color="auto"/>
                <w:right w:val="nil"/>
                <w:between w:val="nil"/>
              </w:pBdr>
              <w:spacing w:after="0"/>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1417" w:type="dxa"/>
            <w:vAlign w:val="bottom"/>
          </w:tcPr>
          <w:p w14:paraId="1CDE1E45" w14:textId="77777777" w:rsidR="0051369F" w:rsidRPr="0051369F" w:rsidRDefault="0051369F" w:rsidP="0051369F">
            <w:pPr>
              <w:widowControl w:val="0"/>
              <w:pBdr>
                <w:top w:val="nil"/>
                <w:left w:val="nil"/>
                <w:bottom w:val="single" w:sz="4" w:space="1" w:color="auto"/>
                <w:right w:val="nil"/>
                <w:between w:val="nil"/>
              </w:pBdr>
              <w:spacing w:after="0"/>
              <w:ind w:right="32" w:hanging="3"/>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1275" w:type="dxa"/>
            <w:gridSpan w:val="2"/>
            <w:vAlign w:val="bottom"/>
          </w:tcPr>
          <w:p w14:paraId="103C0B38" w14:textId="77777777" w:rsidR="0051369F" w:rsidRPr="0051369F" w:rsidRDefault="0051369F" w:rsidP="0051369F">
            <w:pPr>
              <w:widowControl w:val="0"/>
              <w:pBdr>
                <w:top w:val="nil"/>
                <w:left w:val="nil"/>
                <w:bottom w:val="single" w:sz="4" w:space="1" w:color="auto"/>
                <w:right w:val="nil"/>
                <w:between w:val="nil"/>
              </w:pBdr>
              <w:spacing w:after="0"/>
              <w:ind w:left="-104" w:hanging="3"/>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840" w:type="dxa"/>
            <w:gridSpan w:val="2"/>
            <w:vAlign w:val="bottom"/>
          </w:tcPr>
          <w:p w14:paraId="6A872820" w14:textId="77777777" w:rsidR="0051369F" w:rsidRPr="0051369F" w:rsidRDefault="0051369F" w:rsidP="0051369F">
            <w:pPr>
              <w:widowControl w:val="0"/>
              <w:pBdr>
                <w:top w:val="nil"/>
                <w:left w:val="nil"/>
                <w:bottom w:val="single" w:sz="4" w:space="1" w:color="auto"/>
                <w:right w:val="nil"/>
                <w:between w:val="nil"/>
              </w:pBdr>
              <w:spacing w:after="0"/>
              <w:ind w:left="-113" w:right="-113"/>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1276" w:type="dxa"/>
            <w:vAlign w:val="bottom"/>
          </w:tcPr>
          <w:p w14:paraId="5E1B4A16" w14:textId="77777777" w:rsidR="0051369F" w:rsidRPr="0051369F" w:rsidRDefault="0051369F" w:rsidP="0051369F">
            <w:pPr>
              <w:widowControl w:val="0"/>
              <w:pBdr>
                <w:top w:val="nil"/>
                <w:left w:val="nil"/>
                <w:bottom w:val="single" w:sz="4" w:space="1" w:color="auto"/>
                <w:right w:val="nil"/>
                <w:between w:val="nil"/>
              </w:pBdr>
              <w:spacing w:after="0"/>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709" w:type="dxa"/>
            <w:gridSpan w:val="2"/>
            <w:vAlign w:val="bottom"/>
          </w:tcPr>
          <w:p w14:paraId="57F60E80" w14:textId="77777777" w:rsidR="0051369F" w:rsidRPr="0051369F" w:rsidRDefault="0051369F" w:rsidP="0051369F">
            <w:pPr>
              <w:widowControl w:val="0"/>
              <w:pBdr>
                <w:top w:val="nil"/>
                <w:left w:val="nil"/>
                <w:bottom w:val="single" w:sz="4" w:space="1" w:color="auto"/>
                <w:right w:val="nil"/>
                <w:between w:val="nil"/>
              </w:pBdr>
              <w:spacing w:after="0"/>
              <w:ind w:left="-111" w:right="-112"/>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w:t>
            </w:r>
          </w:p>
        </w:tc>
        <w:tc>
          <w:tcPr>
            <w:tcW w:w="997" w:type="dxa"/>
            <w:gridSpan w:val="2"/>
            <w:vAlign w:val="bottom"/>
          </w:tcPr>
          <w:p w14:paraId="15971C8B" w14:textId="77777777" w:rsidR="0051369F" w:rsidRPr="0051369F" w:rsidRDefault="0051369F" w:rsidP="0051369F">
            <w:pPr>
              <w:widowControl w:val="0"/>
              <w:pBdr>
                <w:top w:val="nil"/>
                <w:left w:val="nil"/>
                <w:bottom w:val="single" w:sz="4" w:space="1" w:color="auto"/>
                <w:right w:val="nil"/>
                <w:between w:val="nil"/>
              </w:pBdr>
              <w:spacing w:after="0"/>
              <w:ind w:right="-105"/>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xx.xxx</w:t>
            </w:r>
          </w:p>
        </w:tc>
        <w:tc>
          <w:tcPr>
            <w:tcW w:w="869" w:type="dxa"/>
            <w:gridSpan w:val="2"/>
            <w:vAlign w:val="bottom"/>
          </w:tcPr>
          <w:p w14:paraId="612EC461" w14:textId="77777777" w:rsidR="0051369F" w:rsidRPr="0051369F" w:rsidRDefault="0051369F" w:rsidP="0051369F">
            <w:pPr>
              <w:widowControl w:val="0"/>
              <w:pBdr>
                <w:top w:val="nil"/>
                <w:left w:val="nil"/>
                <w:bottom w:val="single" w:sz="4" w:space="1" w:color="auto"/>
                <w:right w:val="nil"/>
                <w:between w:val="nil"/>
              </w:pBdr>
              <w:spacing w:after="0"/>
              <w:ind w:right="-105"/>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xx.xxx</w:t>
            </w:r>
          </w:p>
        </w:tc>
        <w:tc>
          <w:tcPr>
            <w:tcW w:w="992" w:type="dxa"/>
            <w:vAlign w:val="bottom"/>
          </w:tcPr>
          <w:p w14:paraId="5A30ACCE" w14:textId="77777777" w:rsidR="0051369F" w:rsidRPr="0051369F" w:rsidRDefault="0051369F" w:rsidP="0051369F">
            <w:pPr>
              <w:widowControl w:val="0"/>
              <w:pBdr>
                <w:top w:val="nil"/>
                <w:left w:val="nil"/>
                <w:bottom w:val="single" w:sz="4" w:space="1" w:color="auto"/>
                <w:right w:val="nil"/>
                <w:between w:val="nil"/>
              </w:pBdr>
              <w:spacing w:after="0"/>
              <w:ind w:right="-105"/>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xx.xxx</w:t>
            </w:r>
          </w:p>
        </w:tc>
        <w:tc>
          <w:tcPr>
            <w:tcW w:w="850" w:type="dxa"/>
            <w:gridSpan w:val="2"/>
            <w:vAlign w:val="bottom"/>
          </w:tcPr>
          <w:p w14:paraId="18624670" w14:textId="77777777" w:rsidR="0051369F" w:rsidRPr="0051369F" w:rsidRDefault="0051369F" w:rsidP="0051369F">
            <w:pPr>
              <w:widowControl w:val="0"/>
              <w:pBdr>
                <w:top w:val="nil"/>
                <w:left w:val="nil"/>
                <w:bottom w:val="single" w:sz="4" w:space="1" w:color="auto"/>
                <w:right w:val="nil"/>
                <w:between w:val="nil"/>
              </w:pBdr>
              <w:spacing w:after="0"/>
              <w:ind w:right="-105"/>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xx.xxx</w:t>
            </w:r>
          </w:p>
        </w:tc>
        <w:tc>
          <w:tcPr>
            <w:tcW w:w="1134" w:type="dxa"/>
            <w:gridSpan w:val="2"/>
            <w:vAlign w:val="bottom"/>
          </w:tcPr>
          <w:p w14:paraId="0D34E3DF" w14:textId="77777777" w:rsidR="0051369F" w:rsidRPr="0051369F" w:rsidRDefault="0051369F" w:rsidP="0051369F">
            <w:pPr>
              <w:widowControl w:val="0"/>
              <w:pBdr>
                <w:top w:val="nil"/>
                <w:left w:val="nil"/>
                <w:bottom w:val="single" w:sz="4" w:space="1" w:color="auto"/>
                <w:right w:val="nil"/>
                <w:between w:val="nil"/>
              </w:pBdr>
              <w:spacing w:after="0"/>
              <w:ind w:left="32" w:right="37" w:hanging="1"/>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xx.xxx</w:t>
            </w:r>
          </w:p>
        </w:tc>
        <w:tc>
          <w:tcPr>
            <w:tcW w:w="567" w:type="dxa"/>
            <w:gridSpan w:val="2"/>
            <w:vAlign w:val="bottom"/>
          </w:tcPr>
          <w:p w14:paraId="4116A9CB" w14:textId="77777777" w:rsidR="0051369F" w:rsidRPr="0051369F" w:rsidRDefault="0051369F" w:rsidP="0051369F">
            <w:pPr>
              <w:widowControl w:val="0"/>
              <w:pBdr>
                <w:top w:val="nil"/>
                <w:left w:val="nil"/>
                <w:bottom w:val="single" w:sz="4" w:space="1" w:color="auto"/>
                <w:right w:val="nil"/>
                <w:between w:val="nil"/>
              </w:pBdr>
              <w:spacing w:after="0"/>
              <w:ind w:left="-111" w:right="-105"/>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xx.xxx</w:t>
            </w:r>
          </w:p>
        </w:tc>
        <w:tc>
          <w:tcPr>
            <w:tcW w:w="709" w:type="dxa"/>
            <w:gridSpan w:val="2"/>
            <w:vAlign w:val="bottom"/>
          </w:tcPr>
          <w:p w14:paraId="1D7CAB0A" w14:textId="77777777" w:rsidR="0051369F" w:rsidRPr="0051369F" w:rsidRDefault="0051369F" w:rsidP="0051369F">
            <w:pPr>
              <w:widowControl w:val="0"/>
              <w:pBdr>
                <w:top w:val="nil"/>
                <w:left w:val="nil"/>
                <w:bottom w:val="single" w:sz="4" w:space="1" w:color="auto"/>
                <w:right w:val="nil"/>
                <w:between w:val="nil"/>
              </w:pBdr>
              <w:spacing w:after="0"/>
              <w:ind w:right="-106"/>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xx.xxx</w:t>
            </w:r>
          </w:p>
        </w:tc>
        <w:tc>
          <w:tcPr>
            <w:tcW w:w="1143" w:type="dxa"/>
            <w:gridSpan w:val="2"/>
            <w:vAlign w:val="bottom"/>
          </w:tcPr>
          <w:p w14:paraId="52BA4D63" w14:textId="77777777" w:rsidR="0051369F" w:rsidRPr="0051369F" w:rsidRDefault="0051369F" w:rsidP="0051369F">
            <w:pPr>
              <w:widowControl w:val="0"/>
              <w:pBdr>
                <w:top w:val="nil"/>
                <w:left w:val="nil"/>
                <w:bottom w:val="single" w:sz="4" w:space="1" w:color="auto"/>
                <w:right w:val="nil"/>
                <w:between w:val="nil"/>
              </w:pBdr>
              <w:spacing w:after="0"/>
              <w:ind w:right="-104"/>
              <w:jc w:val="center"/>
              <w:rPr>
                <w:rFonts w:ascii="Bookman Old Style" w:eastAsia="Bookman Old Style" w:hAnsi="Bookman Old Style" w:cs="Bookman Old Style"/>
                <w:color w:val="000000" w:themeColor="text1"/>
                <w:sz w:val="14"/>
                <w:szCs w:val="17"/>
              </w:rPr>
            </w:pPr>
            <w:r w:rsidRPr="0051369F">
              <w:rPr>
                <w:rFonts w:ascii="Bookman Old Style" w:eastAsia="Bookman Old Style" w:hAnsi="Bookman Old Style" w:cs="Bookman Old Style"/>
                <w:color w:val="000000" w:themeColor="text1"/>
                <w:sz w:val="14"/>
                <w:szCs w:val="17"/>
              </w:rPr>
              <w:t>xx.xxx</w:t>
            </w:r>
          </w:p>
        </w:tc>
        <w:tc>
          <w:tcPr>
            <w:tcW w:w="712" w:type="dxa"/>
            <w:vAlign w:val="bottom"/>
          </w:tcPr>
          <w:p w14:paraId="5037B5FE" w14:textId="77777777" w:rsidR="0051369F" w:rsidRPr="0051369F" w:rsidRDefault="0051369F" w:rsidP="0051369F">
            <w:pPr>
              <w:widowControl w:val="0"/>
              <w:pBdr>
                <w:top w:val="nil"/>
                <w:left w:val="nil"/>
                <w:bottom w:val="single" w:sz="4" w:space="1" w:color="auto"/>
                <w:right w:val="nil"/>
                <w:between w:val="nil"/>
              </w:pBdr>
              <w:spacing w:after="0"/>
              <w:ind w:right="-106" w:firstLine="6"/>
              <w:jc w:val="center"/>
              <w:rPr>
                <w:rFonts w:ascii="Bookman Old Style" w:eastAsia="Bookman Old Style" w:hAnsi="Bookman Old Style" w:cs="Bookman Old Style"/>
                <w:color w:val="000000" w:themeColor="text1"/>
                <w:sz w:val="14"/>
                <w:szCs w:val="18"/>
              </w:rPr>
            </w:pPr>
            <w:r w:rsidRPr="0051369F">
              <w:rPr>
                <w:rFonts w:ascii="Bookman Old Style" w:eastAsia="Bookman Old Style" w:hAnsi="Bookman Old Style" w:cs="Bookman Old Style"/>
                <w:color w:val="000000" w:themeColor="text1"/>
                <w:sz w:val="14"/>
                <w:szCs w:val="18"/>
              </w:rPr>
              <w:t>xx.xxx</w:t>
            </w:r>
          </w:p>
        </w:tc>
      </w:tr>
      <w:tr w:rsidR="0051369F" w:rsidRPr="0051369F" w14:paraId="37C236F7" w14:textId="77777777" w:rsidTr="0051369F">
        <w:trPr>
          <w:trHeight w:val="374"/>
        </w:trPr>
        <w:tc>
          <w:tcPr>
            <w:tcW w:w="1700" w:type="dxa"/>
            <w:vAlign w:val="bottom"/>
          </w:tcPr>
          <w:p w14:paraId="3142F960" w14:textId="77777777" w:rsidR="0051369F" w:rsidRPr="0051369F" w:rsidRDefault="0051369F" w:rsidP="0051369F">
            <w:pPr>
              <w:widowControl w:val="0"/>
              <w:pBdr>
                <w:top w:val="nil"/>
                <w:left w:val="nil"/>
                <w:bottom w:val="nil"/>
                <w:right w:val="nil"/>
                <w:between w:val="nil"/>
              </w:pBdr>
              <w:spacing w:after="0"/>
              <w:ind w:right="142"/>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Saldo per 31 Desember 20X9</w:t>
            </w:r>
          </w:p>
        </w:tc>
        <w:tc>
          <w:tcPr>
            <w:tcW w:w="557" w:type="dxa"/>
          </w:tcPr>
          <w:p w14:paraId="71659B4F" w14:textId="77777777" w:rsidR="0051369F" w:rsidRPr="0051369F" w:rsidRDefault="0051369F" w:rsidP="0051369F">
            <w:pPr>
              <w:widowControl w:val="0"/>
              <w:pBdr>
                <w:top w:val="nil"/>
                <w:left w:val="nil"/>
                <w:bottom w:val="nil"/>
                <w:right w:val="nil"/>
                <w:between w:val="nil"/>
              </w:pBdr>
              <w:spacing w:after="0"/>
              <w:ind w:left="-110" w:right="-107"/>
              <w:jc w:val="center"/>
              <w:rPr>
                <w:rFonts w:ascii="Bookman Old Style" w:eastAsia="Bookman Old Style" w:hAnsi="Bookman Old Style" w:cs="Bookman Old Style"/>
                <w:b/>
                <w:color w:val="000000" w:themeColor="text1"/>
                <w:sz w:val="14"/>
                <w:szCs w:val="18"/>
              </w:rPr>
            </w:pPr>
          </w:p>
        </w:tc>
        <w:tc>
          <w:tcPr>
            <w:tcW w:w="708" w:type="dxa"/>
            <w:vAlign w:val="bottom"/>
          </w:tcPr>
          <w:p w14:paraId="620411D2" w14:textId="77777777" w:rsidR="0051369F" w:rsidRPr="0051369F" w:rsidRDefault="0051369F" w:rsidP="0051369F">
            <w:pPr>
              <w:widowControl w:val="0"/>
              <w:pBdr>
                <w:top w:val="nil"/>
                <w:left w:val="nil"/>
                <w:bottom w:val="single" w:sz="4" w:space="1" w:color="auto"/>
                <w:right w:val="nil"/>
                <w:between w:val="nil"/>
              </w:pBdr>
              <w:spacing w:after="0"/>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1417" w:type="dxa"/>
            <w:vAlign w:val="bottom"/>
          </w:tcPr>
          <w:p w14:paraId="512C8353" w14:textId="77777777" w:rsidR="0051369F" w:rsidRPr="0051369F" w:rsidRDefault="0051369F" w:rsidP="0051369F">
            <w:pPr>
              <w:widowControl w:val="0"/>
              <w:pBdr>
                <w:top w:val="nil"/>
                <w:left w:val="nil"/>
                <w:bottom w:val="single" w:sz="4" w:space="1" w:color="auto"/>
                <w:right w:val="nil"/>
                <w:between w:val="nil"/>
              </w:pBdr>
              <w:spacing w:after="0"/>
              <w:ind w:right="32" w:hanging="3"/>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1275" w:type="dxa"/>
            <w:gridSpan w:val="2"/>
            <w:vAlign w:val="bottom"/>
          </w:tcPr>
          <w:p w14:paraId="33B6DF6B" w14:textId="77777777" w:rsidR="0051369F" w:rsidRPr="0051369F" w:rsidRDefault="0051369F" w:rsidP="0051369F">
            <w:pPr>
              <w:widowControl w:val="0"/>
              <w:pBdr>
                <w:top w:val="nil"/>
                <w:left w:val="nil"/>
                <w:bottom w:val="single" w:sz="4" w:space="1" w:color="auto"/>
                <w:right w:val="nil"/>
                <w:between w:val="nil"/>
              </w:pBdr>
              <w:spacing w:after="0"/>
              <w:ind w:left="-104" w:hanging="3"/>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840" w:type="dxa"/>
            <w:gridSpan w:val="2"/>
            <w:vAlign w:val="bottom"/>
          </w:tcPr>
          <w:p w14:paraId="09A5E4AA" w14:textId="77777777" w:rsidR="0051369F" w:rsidRPr="0051369F" w:rsidRDefault="0051369F" w:rsidP="0051369F">
            <w:pPr>
              <w:widowControl w:val="0"/>
              <w:pBdr>
                <w:top w:val="nil"/>
                <w:left w:val="nil"/>
                <w:bottom w:val="single" w:sz="4" w:space="1" w:color="auto"/>
                <w:right w:val="nil"/>
                <w:between w:val="nil"/>
              </w:pBdr>
              <w:spacing w:after="0"/>
              <w:ind w:left="-113" w:right="-113"/>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1276" w:type="dxa"/>
            <w:vAlign w:val="bottom"/>
          </w:tcPr>
          <w:p w14:paraId="3C420A9A" w14:textId="77777777" w:rsidR="0051369F" w:rsidRPr="0051369F" w:rsidRDefault="0051369F" w:rsidP="0051369F">
            <w:pPr>
              <w:widowControl w:val="0"/>
              <w:pBdr>
                <w:top w:val="nil"/>
                <w:left w:val="nil"/>
                <w:bottom w:val="single" w:sz="4" w:space="1" w:color="auto"/>
                <w:right w:val="nil"/>
                <w:between w:val="nil"/>
              </w:pBdr>
              <w:spacing w:after="0"/>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709" w:type="dxa"/>
            <w:gridSpan w:val="2"/>
            <w:vAlign w:val="bottom"/>
          </w:tcPr>
          <w:p w14:paraId="4C9D7C4D" w14:textId="77777777" w:rsidR="0051369F" w:rsidRPr="0051369F" w:rsidRDefault="0051369F" w:rsidP="0051369F">
            <w:pPr>
              <w:widowControl w:val="0"/>
              <w:pBdr>
                <w:top w:val="nil"/>
                <w:left w:val="nil"/>
                <w:bottom w:val="single" w:sz="4" w:space="1" w:color="auto"/>
                <w:right w:val="nil"/>
                <w:between w:val="nil"/>
              </w:pBdr>
              <w:spacing w:after="0"/>
              <w:ind w:left="-111" w:right="-112"/>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997" w:type="dxa"/>
            <w:gridSpan w:val="2"/>
            <w:vAlign w:val="bottom"/>
          </w:tcPr>
          <w:p w14:paraId="50B68551" w14:textId="77777777" w:rsidR="0051369F" w:rsidRPr="0051369F" w:rsidRDefault="0051369F" w:rsidP="0051369F">
            <w:pPr>
              <w:widowControl w:val="0"/>
              <w:pBdr>
                <w:top w:val="nil"/>
                <w:left w:val="nil"/>
                <w:bottom w:val="single" w:sz="4" w:space="1" w:color="auto"/>
                <w:right w:val="nil"/>
                <w:between w:val="nil"/>
              </w:pBdr>
              <w:spacing w:after="0"/>
              <w:ind w:right="-105"/>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869" w:type="dxa"/>
            <w:gridSpan w:val="2"/>
            <w:vAlign w:val="bottom"/>
          </w:tcPr>
          <w:p w14:paraId="05254B1F" w14:textId="77777777" w:rsidR="0051369F" w:rsidRPr="0051369F" w:rsidRDefault="0051369F" w:rsidP="0051369F">
            <w:pPr>
              <w:widowControl w:val="0"/>
              <w:pBdr>
                <w:top w:val="nil"/>
                <w:left w:val="nil"/>
                <w:bottom w:val="single" w:sz="4" w:space="1" w:color="auto"/>
                <w:right w:val="nil"/>
                <w:between w:val="nil"/>
              </w:pBdr>
              <w:spacing w:after="0"/>
              <w:ind w:right="-105"/>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992" w:type="dxa"/>
            <w:vAlign w:val="bottom"/>
          </w:tcPr>
          <w:p w14:paraId="02BF9DD0" w14:textId="77777777" w:rsidR="0051369F" w:rsidRPr="0051369F" w:rsidRDefault="0051369F" w:rsidP="0051369F">
            <w:pPr>
              <w:widowControl w:val="0"/>
              <w:pBdr>
                <w:top w:val="nil"/>
                <w:left w:val="nil"/>
                <w:bottom w:val="single" w:sz="4" w:space="1" w:color="auto"/>
                <w:right w:val="nil"/>
                <w:between w:val="nil"/>
              </w:pBdr>
              <w:spacing w:after="0"/>
              <w:ind w:right="-105"/>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850" w:type="dxa"/>
            <w:gridSpan w:val="2"/>
            <w:vAlign w:val="bottom"/>
          </w:tcPr>
          <w:p w14:paraId="0C15D4DC" w14:textId="77777777" w:rsidR="0051369F" w:rsidRPr="0051369F" w:rsidRDefault="0051369F" w:rsidP="0051369F">
            <w:pPr>
              <w:widowControl w:val="0"/>
              <w:pBdr>
                <w:top w:val="nil"/>
                <w:left w:val="nil"/>
                <w:bottom w:val="single" w:sz="4" w:space="1" w:color="auto"/>
                <w:right w:val="nil"/>
                <w:between w:val="nil"/>
              </w:pBdr>
              <w:spacing w:after="0"/>
              <w:ind w:right="-105"/>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1134" w:type="dxa"/>
            <w:gridSpan w:val="2"/>
            <w:vAlign w:val="bottom"/>
          </w:tcPr>
          <w:p w14:paraId="3C93BA6A" w14:textId="77777777" w:rsidR="0051369F" w:rsidRPr="0051369F" w:rsidRDefault="0051369F" w:rsidP="0051369F">
            <w:pPr>
              <w:widowControl w:val="0"/>
              <w:pBdr>
                <w:top w:val="nil"/>
                <w:left w:val="nil"/>
                <w:bottom w:val="single" w:sz="4" w:space="1" w:color="auto"/>
                <w:right w:val="nil"/>
                <w:between w:val="nil"/>
              </w:pBdr>
              <w:spacing w:after="0"/>
              <w:ind w:left="32" w:right="37" w:hanging="1"/>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567" w:type="dxa"/>
            <w:gridSpan w:val="2"/>
            <w:vAlign w:val="bottom"/>
          </w:tcPr>
          <w:p w14:paraId="0A6351B6" w14:textId="77777777" w:rsidR="0051369F" w:rsidRPr="0051369F" w:rsidRDefault="0051369F" w:rsidP="0051369F">
            <w:pPr>
              <w:widowControl w:val="0"/>
              <w:pBdr>
                <w:top w:val="nil"/>
                <w:left w:val="nil"/>
                <w:bottom w:val="single" w:sz="4" w:space="1" w:color="auto"/>
                <w:right w:val="nil"/>
                <w:between w:val="nil"/>
              </w:pBdr>
              <w:spacing w:after="0"/>
              <w:ind w:left="-111" w:right="-105"/>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709" w:type="dxa"/>
            <w:gridSpan w:val="2"/>
            <w:vAlign w:val="bottom"/>
          </w:tcPr>
          <w:p w14:paraId="1F427C2D" w14:textId="77777777" w:rsidR="0051369F" w:rsidRPr="0051369F" w:rsidRDefault="0051369F" w:rsidP="0051369F">
            <w:pPr>
              <w:widowControl w:val="0"/>
              <w:pBdr>
                <w:top w:val="nil"/>
                <w:left w:val="nil"/>
                <w:bottom w:val="single" w:sz="4" w:space="1" w:color="auto"/>
                <w:right w:val="nil"/>
                <w:between w:val="nil"/>
              </w:pBdr>
              <w:spacing w:after="0"/>
              <w:ind w:right="-106"/>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c>
          <w:tcPr>
            <w:tcW w:w="1143" w:type="dxa"/>
            <w:gridSpan w:val="2"/>
            <w:vAlign w:val="bottom"/>
          </w:tcPr>
          <w:p w14:paraId="54A281A5" w14:textId="77777777" w:rsidR="0051369F" w:rsidRPr="0051369F" w:rsidRDefault="0051369F" w:rsidP="0051369F">
            <w:pPr>
              <w:widowControl w:val="0"/>
              <w:pBdr>
                <w:top w:val="nil"/>
                <w:left w:val="nil"/>
                <w:bottom w:val="single" w:sz="4" w:space="1" w:color="auto"/>
                <w:right w:val="nil"/>
                <w:between w:val="nil"/>
              </w:pBdr>
              <w:spacing w:after="0"/>
              <w:ind w:right="-104"/>
              <w:jc w:val="center"/>
              <w:rPr>
                <w:rFonts w:ascii="Bookman Old Style" w:eastAsia="Bookman Old Style" w:hAnsi="Bookman Old Style" w:cs="Bookman Old Style"/>
                <w:b/>
                <w:color w:val="000000" w:themeColor="text1"/>
                <w:sz w:val="14"/>
                <w:szCs w:val="17"/>
              </w:rPr>
            </w:pPr>
            <w:r w:rsidRPr="0051369F">
              <w:rPr>
                <w:rFonts w:ascii="Bookman Old Style" w:eastAsia="Bookman Old Style" w:hAnsi="Bookman Old Style" w:cs="Bookman Old Style"/>
                <w:b/>
                <w:color w:val="000000" w:themeColor="text1"/>
                <w:sz w:val="14"/>
                <w:szCs w:val="17"/>
              </w:rPr>
              <w:t>xx.xxx</w:t>
            </w:r>
          </w:p>
        </w:tc>
        <w:tc>
          <w:tcPr>
            <w:tcW w:w="712" w:type="dxa"/>
            <w:vAlign w:val="bottom"/>
          </w:tcPr>
          <w:p w14:paraId="795472BA" w14:textId="77777777" w:rsidR="0051369F" w:rsidRPr="0051369F" w:rsidRDefault="0051369F" w:rsidP="0051369F">
            <w:pPr>
              <w:widowControl w:val="0"/>
              <w:pBdr>
                <w:top w:val="nil"/>
                <w:left w:val="nil"/>
                <w:bottom w:val="single" w:sz="4" w:space="1" w:color="auto"/>
                <w:right w:val="nil"/>
                <w:between w:val="nil"/>
              </w:pBdr>
              <w:spacing w:after="0"/>
              <w:ind w:right="-106" w:firstLine="6"/>
              <w:jc w:val="center"/>
              <w:rPr>
                <w:rFonts w:ascii="Bookman Old Style" w:eastAsia="Bookman Old Style" w:hAnsi="Bookman Old Style" w:cs="Bookman Old Style"/>
                <w:b/>
                <w:color w:val="000000" w:themeColor="text1"/>
                <w:sz w:val="14"/>
                <w:szCs w:val="18"/>
              </w:rPr>
            </w:pPr>
            <w:r w:rsidRPr="0051369F">
              <w:rPr>
                <w:rFonts w:ascii="Bookman Old Style" w:eastAsia="Bookman Old Style" w:hAnsi="Bookman Old Style" w:cs="Bookman Old Style"/>
                <w:b/>
                <w:color w:val="000000" w:themeColor="text1"/>
                <w:sz w:val="14"/>
                <w:szCs w:val="18"/>
              </w:rPr>
              <w:t>xx.xxx</w:t>
            </w:r>
          </w:p>
        </w:tc>
      </w:tr>
    </w:tbl>
    <w:p w14:paraId="41FD29F3" w14:textId="0D230A56" w:rsidR="00E11691" w:rsidRDefault="00E11691" w:rsidP="00E11691">
      <w:pPr>
        <w:rPr>
          <w:rFonts w:ascii="Bookman Old Style" w:hAnsi="Bookman Old Style"/>
          <w:sz w:val="24"/>
          <w:szCs w:val="24"/>
        </w:rPr>
      </w:pPr>
    </w:p>
    <w:p w14:paraId="7F098DD9" w14:textId="77777777" w:rsidR="00AA5BAC" w:rsidRPr="00AA5BAC" w:rsidRDefault="00AA5BAC" w:rsidP="00AA5BAC">
      <w:pPr>
        <w:spacing w:after="0"/>
        <w:rPr>
          <w:rFonts w:ascii="Bookman Old Style" w:hAnsi="Bookman Old Style"/>
          <w:sz w:val="20"/>
          <w:szCs w:val="24"/>
        </w:rPr>
      </w:pPr>
      <w:r w:rsidRPr="00AA5BAC">
        <w:rPr>
          <w:rFonts w:ascii="Bookman Old Style" w:hAnsi="Bookman Old Style"/>
          <w:sz w:val="20"/>
          <w:szCs w:val="24"/>
        </w:rPr>
        <w:t>*) Saldo laba termasuk keuntungan kerugian aktuarial</w:t>
      </w:r>
    </w:p>
    <w:p w14:paraId="2C93AD40" w14:textId="77777777" w:rsidR="00AA5BAC" w:rsidRPr="00AA5BAC" w:rsidRDefault="00AA5BAC" w:rsidP="00AA5BAC">
      <w:pPr>
        <w:spacing w:after="0"/>
        <w:rPr>
          <w:rFonts w:ascii="Bookman Old Style" w:hAnsi="Bookman Old Style"/>
          <w:sz w:val="20"/>
          <w:szCs w:val="24"/>
        </w:rPr>
      </w:pPr>
      <w:r w:rsidRPr="00AA5BAC">
        <w:rPr>
          <w:rFonts w:ascii="Bookman Old Style" w:hAnsi="Bookman Old Style"/>
          <w:sz w:val="20"/>
          <w:szCs w:val="24"/>
        </w:rPr>
        <w:t>**) termasuk bagian penghasilan komprehensif lain dari entitas asosiasi dan/atau ventura bersama</w:t>
      </w:r>
    </w:p>
    <w:p w14:paraId="15447261" w14:textId="77777777" w:rsidR="00AA5BAC" w:rsidRDefault="00AA5BAC" w:rsidP="00AA5BAC">
      <w:pPr>
        <w:rPr>
          <w:rFonts w:ascii="Bookman Old Style" w:hAnsi="Bookman Old Style"/>
          <w:sz w:val="24"/>
          <w:szCs w:val="24"/>
        </w:rPr>
        <w:sectPr w:rsidR="00AA5BAC" w:rsidSect="00F8058E">
          <w:headerReference w:type="default" r:id="rId12"/>
          <w:pgSz w:w="18711" w:h="11907" w:orient="landscape"/>
          <w:pgMar w:top="1440" w:right="1440" w:bottom="1440" w:left="1440" w:header="709" w:footer="709" w:gutter="0"/>
          <w:pgNumType w:fmt="numberInDash" w:start="111"/>
          <w:cols w:space="708"/>
          <w:docGrid w:linePitch="360"/>
        </w:sectPr>
      </w:pPr>
      <w:r w:rsidRPr="00AA5BAC">
        <w:rPr>
          <w:rFonts w:ascii="Bookman Old Style" w:hAnsi="Bookman Old Style"/>
          <w:sz w:val="24"/>
          <w:szCs w:val="24"/>
        </w:rPr>
        <w:tab/>
      </w:r>
    </w:p>
    <w:tbl>
      <w:tblPr>
        <w:tblpPr w:leftFromText="180" w:rightFromText="180" w:vertAnchor="text" w:tblpX="-419" w:tblpY="195"/>
        <w:tblW w:w="10230" w:type="dxa"/>
        <w:tblLayout w:type="fixed"/>
        <w:tblLook w:val="0000" w:firstRow="0" w:lastRow="0" w:firstColumn="0" w:lastColumn="0" w:noHBand="0" w:noVBand="0"/>
      </w:tblPr>
      <w:tblGrid>
        <w:gridCol w:w="7018"/>
        <w:gridCol w:w="1405"/>
        <w:gridCol w:w="366"/>
        <w:gridCol w:w="1441"/>
      </w:tblGrid>
      <w:tr w:rsidR="00AA5BAC" w:rsidRPr="00763217" w14:paraId="4E8F9A4D" w14:textId="77777777" w:rsidTr="00816F4C">
        <w:trPr>
          <w:trHeight w:val="263"/>
          <w:tblHeader/>
        </w:trPr>
        <w:tc>
          <w:tcPr>
            <w:tcW w:w="7018" w:type="dxa"/>
          </w:tcPr>
          <w:p w14:paraId="4A49F4D3" w14:textId="77777777" w:rsidR="00AA5BAC" w:rsidRPr="00763217" w:rsidRDefault="00AA5BAC" w:rsidP="00DE5524">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05" w:type="dxa"/>
            <w:tcBorders>
              <w:bottom w:val="single" w:sz="4" w:space="0" w:color="auto"/>
            </w:tcBorders>
          </w:tcPr>
          <w:p w14:paraId="124219F1" w14:textId="77777777" w:rsidR="00AA5BAC" w:rsidRPr="00763217" w:rsidRDefault="00AA5BAC" w:rsidP="00DE5524">
            <w:pPr>
              <w:widowControl w:val="0"/>
              <w:pBdr>
                <w:top w:val="nil"/>
                <w:left w:val="nil"/>
                <w:bottom w:val="nil"/>
                <w:right w:val="nil"/>
                <w:between w:val="nil"/>
              </w:pBdr>
              <w:tabs>
                <w:tab w:val="left" w:pos="642"/>
                <w:tab w:val="left" w:pos="1559"/>
              </w:tabs>
              <w:spacing w:after="0" w:line="240" w:lineRule="auto"/>
              <w:ind w:left="6"/>
              <w:jc w:val="center"/>
              <w:rPr>
                <w:rFonts w:ascii="Bookman Old Style" w:eastAsia="Bookman Old Style" w:hAnsi="Bookman Old Style" w:cs="Bookman Old Style"/>
                <w:b/>
                <w:bCs/>
                <w:color w:val="000000" w:themeColor="text1"/>
                <w:sz w:val="20"/>
                <w:szCs w:val="20"/>
              </w:rPr>
            </w:pPr>
            <w:r w:rsidRPr="00763217">
              <w:rPr>
                <w:rFonts w:ascii="Bookman Old Style" w:eastAsia="Bookman Old Style" w:hAnsi="Bookman Old Style" w:cs="Bookman Old Style"/>
                <w:b/>
                <w:bCs/>
                <w:color w:val="000000" w:themeColor="text1"/>
                <w:sz w:val="20"/>
                <w:szCs w:val="20"/>
              </w:rPr>
              <w:t>20X9</w:t>
            </w:r>
          </w:p>
        </w:tc>
        <w:tc>
          <w:tcPr>
            <w:tcW w:w="366" w:type="dxa"/>
          </w:tcPr>
          <w:p w14:paraId="0CE9F5D7" w14:textId="77777777" w:rsidR="00AA5BAC" w:rsidRPr="00763217" w:rsidRDefault="00AA5BAC" w:rsidP="00DE5524">
            <w:pPr>
              <w:widowControl w:val="0"/>
              <w:pBdr>
                <w:top w:val="nil"/>
                <w:left w:val="nil"/>
                <w:bottom w:val="nil"/>
                <w:right w:val="nil"/>
                <w:between w:val="nil"/>
              </w:pBdr>
              <w:spacing w:after="0" w:line="240" w:lineRule="auto"/>
              <w:jc w:val="center"/>
              <w:rPr>
                <w:rFonts w:ascii="Bookman Old Style" w:eastAsia="Bookman Old Style" w:hAnsi="Bookman Old Style" w:cs="Bookman Old Style"/>
                <w:b/>
                <w:bCs/>
                <w:color w:val="000000" w:themeColor="text1"/>
                <w:sz w:val="20"/>
                <w:szCs w:val="20"/>
              </w:rPr>
            </w:pPr>
          </w:p>
        </w:tc>
        <w:tc>
          <w:tcPr>
            <w:tcW w:w="1441" w:type="dxa"/>
            <w:tcBorders>
              <w:bottom w:val="single" w:sz="4" w:space="0" w:color="auto"/>
            </w:tcBorders>
          </w:tcPr>
          <w:p w14:paraId="0688F0EE" w14:textId="77777777" w:rsidR="00AA5BAC" w:rsidRPr="00763217" w:rsidRDefault="00AA5BAC" w:rsidP="00DE5524">
            <w:pPr>
              <w:widowControl w:val="0"/>
              <w:pBdr>
                <w:top w:val="nil"/>
                <w:left w:val="nil"/>
                <w:bottom w:val="nil"/>
                <w:right w:val="nil"/>
                <w:between w:val="nil"/>
              </w:pBdr>
              <w:spacing w:after="0" w:line="240" w:lineRule="auto"/>
              <w:ind w:left="3"/>
              <w:jc w:val="center"/>
              <w:rPr>
                <w:rFonts w:ascii="Bookman Old Style" w:eastAsia="Bookman Old Style" w:hAnsi="Bookman Old Style" w:cs="Bookman Old Style"/>
                <w:b/>
                <w:bCs/>
                <w:color w:val="000000" w:themeColor="text1"/>
                <w:sz w:val="20"/>
                <w:szCs w:val="20"/>
              </w:rPr>
            </w:pPr>
            <w:r w:rsidRPr="00763217">
              <w:rPr>
                <w:rFonts w:ascii="Bookman Old Style" w:eastAsia="Bookman Old Style" w:hAnsi="Bookman Old Style" w:cs="Bookman Old Style"/>
                <w:b/>
                <w:bCs/>
                <w:color w:val="000000" w:themeColor="text1"/>
                <w:sz w:val="20"/>
                <w:szCs w:val="20"/>
              </w:rPr>
              <w:t>20X8</w:t>
            </w:r>
          </w:p>
        </w:tc>
      </w:tr>
      <w:tr w:rsidR="00AA5BAC" w:rsidRPr="00763217" w14:paraId="29C76E46" w14:textId="77777777" w:rsidTr="00816F4C">
        <w:trPr>
          <w:trHeight w:val="292"/>
          <w:tblHeader/>
        </w:trPr>
        <w:tc>
          <w:tcPr>
            <w:tcW w:w="10230" w:type="dxa"/>
            <w:gridSpan w:val="4"/>
          </w:tcPr>
          <w:p w14:paraId="761F4C85" w14:textId="77777777" w:rsidR="00AA5BAC" w:rsidRPr="00763217" w:rsidRDefault="00AA5BAC" w:rsidP="00DE5524">
            <w:pPr>
              <w:widowControl w:val="0"/>
              <w:pBdr>
                <w:top w:val="nil"/>
                <w:left w:val="nil"/>
                <w:bottom w:val="nil"/>
                <w:right w:val="nil"/>
                <w:between w:val="nil"/>
              </w:pBdr>
              <w:spacing w:after="0" w:line="240" w:lineRule="auto"/>
              <w:ind w:left="142" w:right="3118"/>
              <w:jc w:val="right"/>
              <w:rPr>
                <w:rFonts w:ascii="Bookman Old Style" w:eastAsia="Bookman Old Style" w:hAnsi="Bookman Old Style" w:cs="Bookman Old Style"/>
                <w:b/>
                <w:bCs/>
                <w:color w:val="000000" w:themeColor="text1"/>
                <w:sz w:val="20"/>
                <w:szCs w:val="20"/>
                <w:u w:val="single"/>
              </w:rPr>
            </w:pPr>
            <w:r w:rsidRPr="00763217">
              <w:rPr>
                <w:rFonts w:ascii="Bookman Old Style" w:eastAsia="Bookman Old Style" w:hAnsi="Bookman Old Style" w:cs="Bookman Old Style"/>
                <w:b/>
                <w:bCs/>
                <w:color w:val="000000" w:themeColor="text1"/>
                <w:sz w:val="20"/>
                <w:szCs w:val="20"/>
                <w:u w:val="single"/>
              </w:rPr>
              <w:t>Catatan</w:t>
            </w:r>
          </w:p>
        </w:tc>
      </w:tr>
      <w:tr w:rsidR="00AA5BAC" w:rsidRPr="00763217" w14:paraId="6EE010AE" w14:textId="77777777" w:rsidTr="00816F4C">
        <w:trPr>
          <w:trHeight w:val="347"/>
        </w:trPr>
        <w:tc>
          <w:tcPr>
            <w:tcW w:w="7018" w:type="dxa"/>
          </w:tcPr>
          <w:p w14:paraId="62DE32E4" w14:textId="77777777" w:rsidR="00AA5BAC" w:rsidRPr="00763217" w:rsidRDefault="00AA5BAC" w:rsidP="00DE5524">
            <w:pPr>
              <w:widowControl w:val="0"/>
              <w:pBdr>
                <w:top w:val="nil"/>
                <w:left w:val="nil"/>
                <w:bottom w:val="nil"/>
                <w:right w:val="nil"/>
                <w:between w:val="nil"/>
              </w:pBdr>
              <w:spacing w:after="0" w:line="240" w:lineRule="auto"/>
              <w:ind w:left="97"/>
              <w:rPr>
                <w:rFonts w:ascii="Bookman Old Style" w:eastAsia="Bookman Old Style" w:hAnsi="Bookman Old Style" w:cs="Bookman Old Style"/>
                <w:b/>
                <w:bCs/>
                <w:color w:val="000000" w:themeColor="text1"/>
                <w:sz w:val="20"/>
                <w:szCs w:val="20"/>
              </w:rPr>
            </w:pPr>
            <w:r w:rsidRPr="00763217">
              <w:rPr>
                <w:rFonts w:ascii="Bookman Old Style" w:eastAsia="Bookman Old Style" w:hAnsi="Bookman Old Style" w:cs="Bookman Old Style"/>
                <w:b/>
                <w:bCs/>
                <w:color w:val="000000" w:themeColor="text1"/>
                <w:sz w:val="20"/>
                <w:szCs w:val="20"/>
              </w:rPr>
              <w:t>ARUS KAS DARI AKTIVITAS OPERASI</w:t>
            </w:r>
          </w:p>
        </w:tc>
        <w:tc>
          <w:tcPr>
            <w:tcW w:w="1405" w:type="dxa"/>
          </w:tcPr>
          <w:p w14:paraId="01534F44" w14:textId="77777777" w:rsidR="00AA5BAC" w:rsidRPr="00763217" w:rsidRDefault="00AA5BAC" w:rsidP="00DE5524">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c>
          <w:tcPr>
            <w:tcW w:w="366" w:type="dxa"/>
          </w:tcPr>
          <w:p w14:paraId="74148F89" w14:textId="77777777" w:rsidR="00AA5BAC" w:rsidRPr="00763217" w:rsidRDefault="00AA5BAC" w:rsidP="00DE5524">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c>
          <w:tcPr>
            <w:tcW w:w="1441" w:type="dxa"/>
          </w:tcPr>
          <w:p w14:paraId="53D35E93" w14:textId="77777777" w:rsidR="00AA5BAC" w:rsidRPr="00763217" w:rsidRDefault="00AA5BAC" w:rsidP="00DE5524">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r>
      <w:tr w:rsidR="00AA5BAC" w:rsidRPr="00763217" w14:paraId="548D1F9D" w14:textId="77777777" w:rsidTr="00816F4C">
        <w:trPr>
          <w:trHeight w:val="347"/>
        </w:trPr>
        <w:tc>
          <w:tcPr>
            <w:tcW w:w="7018" w:type="dxa"/>
          </w:tcPr>
          <w:p w14:paraId="24ECD6E7" w14:textId="77777777" w:rsidR="00AA5BAC" w:rsidRPr="00763217" w:rsidRDefault="00AA5BAC" w:rsidP="00DE5524">
            <w:pPr>
              <w:widowControl w:val="0"/>
              <w:pBdr>
                <w:top w:val="nil"/>
                <w:left w:val="nil"/>
                <w:bottom w:val="nil"/>
                <w:right w:val="nil"/>
                <w:between w:val="nil"/>
              </w:pBdr>
              <w:spacing w:after="0" w:line="240" w:lineRule="auto"/>
              <w:ind w:left="97" w:firstLine="216"/>
              <w:jc w:val="both"/>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Penerimaan kas dari pelanggan</w:t>
            </w:r>
          </w:p>
        </w:tc>
        <w:tc>
          <w:tcPr>
            <w:tcW w:w="1405" w:type="dxa"/>
          </w:tcPr>
          <w:p w14:paraId="2CFD20C7" w14:textId="77777777" w:rsidR="00AA5BAC" w:rsidRPr="00763217" w:rsidRDefault="00AA5BAC" w:rsidP="00DE5524">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c>
          <w:tcPr>
            <w:tcW w:w="366" w:type="dxa"/>
          </w:tcPr>
          <w:p w14:paraId="05DF495D" w14:textId="77777777" w:rsidR="00AA5BAC" w:rsidRPr="00763217" w:rsidRDefault="00AA5BAC" w:rsidP="00DE5524">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p>
        </w:tc>
        <w:tc>
          <w:tcPr>
            <w:tcW w:w="1441" w:type="dxa"/>
          </w:tcPr>
          <w:p w14:paraId="620E2ACF" w14:textId="77777777" w:rsidR="00AA5BAC" w:rsidRPr="00763217" w:rsidRDefault="00AA5BAC" w:rsidP="00DE5524">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r>
      <w:tr w:rsidR="00AA5BAC" w:rsidRPr="00763217" w14:paraId="677BEC0A" w14:textId="77777777" w:rsidTr="00816F4C">
        <w:trPr>
          <w:trHeight w:val="347"/>
        </w:trPr>
        <w:tc>
          <w:tcPr>
            <w:tcW w:w="7018" w:type="dxa"/>
          </w:tcPr>
          <w:p w14:paraId="4502B0C3" w14:textId="77777777" w:rsidR="00AA5BAC" w:rsidRPr="00763217" w:rsidRDefault="00AA5BAC" w:rsidP="00DE5524">
            <w:pPr>
              <w:widowControl w:val="0"/>
              <w:pBdr>
                <w:top w:val="nil"/>
                <w:left w:val="nil"/>
                <w:bottom w:val="nil"/>
                <w:right w:val="nil"/>
                <w:between w:val="nil"/>
              </w:pBdr>
              <w:spacing w:after="0" w:line="240" w:lineRule="auto"/>
              <w:ind w:left="97" w:firstLine="216"/>
              <w:jc w:val="both"/>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Pembayaran kas kepada pemasok</w:t>
            </w:r>
          </w:p>
        </w:tc>
        <w:tc>
          <w:tcPr>
            <w:tcW w:w="1405" w:type="dxa"/>
          </w:tcPr>
          <w:p w14:paraId="134403CE" w14:textId="77777777" w:rsidR="00AA5BAC" w:rsidRPr="00763217" w:rsidRDefault="00AA5BAC" w:rsidP="00DE5524">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c>
          <w:tcPr>
            <w:tcW w:w="366" w:type="dxa"/>
          </w:tcPr>
          <w:p w14:paraId="3352BCF2" w14:textId="77777777" w:rsidR="00AA5BAC" w:rsidRPr="00763217" w:rsidRDefault="00AA5BAC" w:rsidP="00DE5524">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bCs/>
                <w:color w:val="000000" w:themeColor="text1"/>
                <w:sz w:val="20"/>
                <w:szCs w:val="20"/>
              </w:rPr>
            </w:pPr>
          </w:p>
        </w:tc>
        <w:tc>
          <w:tcPr>
            <w:tcW w:w="1441" w:type="dxa"/>
          </w:tcPr>
          <w:p w14:paraId="082751DB" w14:textId="77777777" w:rsidR="00AA5BAC" w:rsidRPr="00763217" w:rsidRDefault="00AA5BAC" w:rsidP="00DE5524">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r>
      <w:tr w:rsidR="00AA5BAC" w:rsidRPr="00763217" w14:paraId="5C02BAD2" w14:textId="77777777" w:rsidTr="00816F4C">
        <w:trPr>
          <w:trHeight w:val="340"/>
        </w:trPr>
        <w:tc>
          <w:tcPr>
            <w:tcW w:w="7018" w:type="dxa"/>
          </w:tcPr>
          <w:p w14:paraId="181B1F4A" w14:textId="77777777" w:rsidR="00AA5BAC" w:rsidRPr="00763217" w:rsidRDefault="00AA5BAC" w:rsidP="00DE5524">
            <w:pPr>
              <w:widowControl w:val="0"/>
              <w:pBdr>
                <w:top w:val="nil"/>
                <w:left w:val="nil"/>
                <w:bottom w:val="nil"/>
                <w:right w:val="nil"/>
                <w:between w:val="nil"/>
              </w:pBdr>
              <w:spacing w:after="0" w:line="240" w:lineRule="auto"/>
              <w:ind w:left="97" w:firstLine="216"/>
              <w:jc w:val="both"/>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bCs/>
                <w:color w:val="000000" w:themeColor="text1"/>
                <w:sz w:val="20"/>
                <w:szCs w:val="20"/>
              </w:rPr>
              <w:t>Pembayaran untuk beban usaha</w:t>
            </w:r>
          </w:p>
        </w:tc>
        <w:tc>
          <w:tcPr>
            <w:tcW w:w="1405" w:type="dxa"/>
          </w:tcPr>
          <w:p w14:paraId="638C23AF" w14:textId="77777777" w:rsidR="00AA5BAC" w:rsidRPr="00763217" w:rsidRDefault="00AA5BAC" w:rsidP="00DE5524">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c>
          <w:tcPr>
            <w:tcW w:w="366" w:type="dxa"/>
          </w:tcPr>
          <w:p w14:paraId="1241ED8F" w14:textId="77777777" w:rsidR="00AA5BAC" w:rsidRPr="00763217" w:rsidRDefault="00AA5BAC" w:rsidP="00DE5524">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41" w:type="dxa"/>
          </w:tcPr>
          <w:p w14:paraId="06433988" w14:textId="77777777" w:rsidR="00AA5BAC" w:rsidRPr="00763217" w:rsidRDefault="00AA5BAC" w:rsidP="00DE5524">
            <w:pPr>
              <w:widowControl w:val="0"/>
              <w:pBdr>
                <w:top w:val="nil"/>
                <w:left w:val="nil"/>
                <w:bottom w:val="nil"/>
                <w:right w:val="nil"/>
                <w:between w:val="nil"/>
              </w:pBdr>
              <w:spacing w:after="0" w:line="240" w:lineRule="auto"/>
              <w:ind w:left="8"/>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r>
      <w:tr w:rsidR="00AA5BAC" w:rsidRPr="00763217" w14:paraId="59844B09" w14:textId="77777777" w:rsidTr="00816F4C">
        <w:trPr>
          <w:trHeight w:val="340"/>
        </w:trPr>
        <w:tc>
          <w:tcPr>
            <w:tcW w:w="7018" w:type="dxa"/>
          </w:tcPr>
          <w:p w14:paraId="6FC5EEC4" w14:textId="77777777" w:rsidR="00AA5BAC" w:rsidRPr="00763217" w:rsidRDefault="00AA5BAC" w:rsidP="00DE5524">
            <w:pPr>
              <w:widowControl w:val="0"/>
              <w:pBdr>
                <w:top w:val="nil"/>
                <w:left w:val="nil"/>
                <w:bottom w:val="nil"/>
                <w:right w:val="nil"/>
                <w:between w:val="nil"/>
              </w:pBdr>
              <w:spacing w:after="0" w:line="240" w:lineRule="auto"/>
              <w:ind w:left="97" w:firstLine="216"/>
              <w:jc w:val="both"/>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Pembayaran kepada karyawan</w:t>
            </w:r>
          </w:p>
        </w:tc>
        <w:tc>
          <w:tcPr>
            <w:tcW w:w="1405" w:type="dxa"/>
          </w:tcPr>
          <w:p w14:paraId="1765C54C" w14:textId="77777777" w:rsidR="00AA5BAC" w:rsidRPr="00763217" w:rsidRDefault="00AA5BAC" w:rsidP="00DE5524">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c>
          <w:tcPr>
            <w:tcW w:w="366" w:type="dxa"/>
          </w:tcPr>
          <w:p w14:paraId="364EC442" w14:textId="77777777" w:rsidR="00AA5BAC" w:rsidRPr="00763217" w:rsidRDefault="00AA5BAC" w:rsidP="00DE5524">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41" w:type="dxa"/>
          </w:tcPr>
          <w:p w14:paraId="06CBF50B" w14:textId="77777777" w:rsidR="00AA5BAC" w:rsidRPr="00763217" w:rsidRDefault="00AA5BAC" w:rsidP="00DE5524">
            <w:pPr>
              <w:widowControl w:val="0"/>
              <w:pBdr>
                <w:top w:val="nil"/>
                <w:left w:val="nil"/>
                <w:bottom w:val="nil"/>
                <w:right w:val="nil"/>
                <w:between w:val="nil"/>
              </w:pBdr>
              <w:spacing w:after="0" w:line="240" w:lineRule="auto"/>
              <w:ind w:left="8"/>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r>
      <w:tr w:rsidR="00AA5BAC" w:rsidRPr="00763217" w14:paraId="644E7C09" w14:textId="77777777" w:rsidTr="00816F4C">
        <w:trPr>
          <w:trHeight w:val="340"/>
        </w:trPr>
        <w:tc>
          <w:tcPr>
            <w:tcW w:w="7018" w:type="dxa"/>
          </w:tcPr>
          <w:p w14:paraId="433F8045" w14:textId="77777777" w:rsidR="00AA5BAC" w:rsidRPr="00763217" w:rsidRDefault="00AA5BAC" w:rsidP="00DE5524">
            <w:pPr>
              <w:widowControl w:val="0"/>
              <w:pBdr>
                <w:top w:val="nil"/>
                <w:left w:val="nil"/>
                <w:bottom w:val="nil"/>
                <w:right w:val="nil"/>
                <w:between w:val="nil"/>
              </w:pBdr>
              <w:spacing w:after="0" w:line="240" w:lineRule="auto"/>
              <w:ind w:left="97" w:firstLine="216"/>
              <w:jc w:val="both"/>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Penerimaan bunga</w:t>
            </w:r>
          </w:p>
        </w:tc>
        <w:tc>
          <w:tcPr>
            <w:tcW w:w="1405" w:type="dxa"/>
          </w:tcPr>
          <w:p w14:paraId="7628B566" w14:textId="77777777" w:rsidR="00AA5BAC" w:rsidRPr="00763217" w:rsidRDefault="00AA5BAC" w:rsidP="00DE5524">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c>
          <w:tcPr>
            <w:tcW w:w="366" w:type="dxa"/>
          </w:tcPr>
          <w:p w14:paraId="12C3FE32" w14:textId="77777777" w:rsidR="00AA5BAC" w:rsidRPr="00763217" w:rsidRDefault="00AA5BAC" w:rsidP="00DE5524">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41" w:type="dxa"/>
          </w:tcPr>
          <w:p w14:paraId="03FB8CA0" w14:textId="77777777" w:rsidR="00AA5BAC" w:rsidRPr="00763217" w:rsidRDefault="00AA5BAC" w:rsidP="00DE5524">
            <w:pPr>
              <w:widowControl w:val="0"/>
              <w:pBdr>
                <w:top w:val="nil"/>
                <w:left w:val="nil"/>
                <w:bottom w:val="nil"/>
                <w:right w:val="nil"/>
                <w:between w:val="nil"/>
              </w:pBdr>
              <w:spacing w:after="0" w:line="240" w:lineRule="auto"/>
              <w:ind w:left="8"/>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r>
      <w:tr w:rsidR="00AA5BAC" w:rsidRPr="00763217" w14:paraId="577D22A8" w14:textId="77777777" w:rsidTr="00816F4C">
        <w:trPr>
          <w:trHeight w:val="340"/>
        </w:trPr>
        <w:tc>
          <w:tcPr>
            <w:tcW w:w="7018" w:type="dxa"/>
          </w:tcPr>
          <w:p w14:paraId="31F96207" w14:textId="77777777" w:rsidR="00AA5BAC" w:rsidRPr="00763217" w:rsidRDefault="00AA5BAC" w:rsidP="00DE5524">
            <w:pPr>
              <w:widowControl w:val="0"/>
              <w:pBdr>
                <w:top w:val="nil"/>
                <w:left w:val="nil"/>
                <w:bottom w:val="nil"/>
                <w:right w:val="nil"/>
                <w:between w:val="nil"/>
              </w:pBdr>
              <w:spacing w:after="0" w:line="240" w:lineRule="auto"/>
              <w:ind w:left="97" w:firstLine="216"/>
              <w:jc w:val="both"/>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Pembayaran pajak</w:t>
            </w:r>
          </w:p>
        </w:tc>
        <w:tc>
          <w:tcPr>
            <w:tcW w:w="1405" w:type="dxa"/>
          </w:tcPr>
          <w:p w14:paraId="47326A94" w14:textId="77777777" w:rsidR="00AA5BAC" w:rsidRPr="00763217" w:rsidRDefault="00AA5BAC" w:rsidP="00DE5524">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c>
          <w:tcPr>
            <w:tcW w:w="366" w:type="dxa"/>
          </w:tcPr>
          <w:p w14:paraId="742F86E8" w14:textId="77777777" w:rsidR="00AA5BAC" w:rsidRPr="00763217" w:rsidRDefault="00AA5BAC" w:rsidP="00DE5524">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41" w:type="dxa"/>
          </w:tcPr>
          <w:p w14:paraId="5E5755A2" w14:textId="77777777" w:rsidR="00AA5BAC" w:rsidRPr="00763217" w:rsidRDefault="00AA5BAC" w:rsidP="00DE5524">
            <w:pPr>
              <w:widowControl w:val="0"/>
              <w:pBdr>
                <w:top w:val="nil"/>
                <w:left w:val="nil"/>
                <w:bottom w:val="nil"/>
                <w:right w:val="nil"/>
                <w:between w:val="nil"/>
              </w:pBdr>
              <w:spacing w:after="0" w:line="240" w:lineRule="auto"/>
              <w:ind w:left="8"/>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r>
      <w:tr w:rsidR="00AA5BAC" w:rsidRPr="00763217" w14:paraId="1EABEA98" w14:textId="77777777" w:rsidTr="00816F4C">
        <w:trPr>
          <w:trHeight w:val="340"/>
        </w:trPr>
        <w:tc>
          <w:tcPr>
            <w:tcW w:w="7018" w:type="dxa"/>
          </w:tcPr>
          <w:p w14:paraId="76A77C11" w14:textId="77777777" w:rsidR="00AA5BAC" w:rsidRPr="00763217" w:rsidRDefault="00AA5BAC" w:rsidP="00DE5524">
            <w:pPr>
              <w:widowControl w:val="0"/>
              <w:pBdr>
                <w:top w:val="nil"/>
                <w:left w:val="nil"/>
                <w:bottom w:val="nil"/>
                <w:right w:val="nil"/>
                <w:between w:val="nil"/>
              </w:pBdr>
              <w:spacing w:after="0" w:line="240" w:lineRule="auto"/>
              <w:ind w:left="97" w:firstLine="216"/>
              <w:jc w:val="both"/>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Pembayaran bunga</w:t>
            </w:r>
          </w:p>
        </w:tc>
        <w:tc>
          <w:tcPr>
            <w:tcW w:w="1405" w:type="dxa"/>
          </w:tcPr>
          <w:p w14:paraId="124F8DBE" w14:textId="77777777" w:rsidR="00AA5BAC" w:rsidRPr="00763217" w:rsidRDefault="00AA5BAC" w:rsidP="00DE5524">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c>
          <w:tcPr>
            <w:tcW w:w="366" w:type="dxa"/>
          </w:tcPr>
          <w:p w14:paraId="10FD655A" w14:textId="77777777" w:rsidR="00AA5BAC" w:rsidRPr="00763217" w:rsidRDefault="00AA5BAC" w:rsidP="00DE5524">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41" w:type="dxa"/>
          </w:tcPr>
          <w:p w14:paraId="6425F16E" w14:textId="77777777" w:rsidR="00AA5BAC" w:rsidRPr="00763217" w:rsidRDefault="00AA5BAC" w:rsidP="00DE5524">
            <w:pPr>
              <w:widowControl w:val="0"/>
              <w:pBdr>
                <w:top w:val="nil"/>
                <w:left w:val="nil"/>
                <w:bottom w:val="nil"/>
                <w:right w:val="nil"/>
                <w:between w:val="nil"/>
              </w:pBdr>
              <w:spacing w:after="0" w:line="240" w:lineRule="auto"/>
              <w:ind w:left="8"/>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r>
      <w:tr w:rsidR="00AA5BAC" w:rsidRPr="00763217" w14:paraId="1AECA710" w14:textId="77777777" w:rsidTr="00816F4C">
        <w:trPr>
          <w:trHeight w:val="340"/>
        </w:trPr>
        <w:tc>
          <w:tcPr>
            <w:tcW w:w="7018" w:type="dxa"/>
          </w:tcPr>
          <w:p w14:paraId="445396B2" w14:textId="77777777" w:rsidR="00AA5BAC" w:rsidRPr="00763217" w:rsidRDefault="00AA5BAC" w:rsidP="00DE5524">
            <w:pPr>
              <w:widowControl w:val="0"/>
              <w:pBdr>
                <w:top w:val="nil"/>
                <w:left w:val="nil"/>
                <w:bottom w:val="nil"/>
                <w:right w:val="nil"/>
                <w:between w:val="nil"/>
              </w:pBdr>
              <w:spacing w:after="0" w:line="240" w:lineRule="auto"/>
              <w:ind w:left="313" w:right="958"/>
              <w:jc w:val="both"/>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Penerimaan kas dari hibah pemerintah terkait dengan penghasilan</w:t>
            </w:r>
          </w:p>
        </w:tc>
        <w:tc>
          <w:tcPr>
            <w:tcW w:w="1405" w:type="dxa"/>
          </w:tcPr>
          <w:p w14:paraId="55C8FD75" w14:textId="77777777" w:rsidR="00AA5BAC" w:rsidRPr="00763217" w:rsidRDefault="00AA5BAC" w:rsidP="00DE5524">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c>
          <w:tcPr>
            <w:tcW w:w="366" w:type="dxa"/>
          </w:tcPr>
          <w:p w14:paraId="1AB066B2" w14:textId="77777777" w:rsidR="00AA5BAC" w:rsidRPr="00763217" w:rsidRDefault="00AA5BAC" w:rsidP="00DE5524">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41" w:type="dxa"/>
          </w:tcPr>
          <w:p w14:paraId="7C60716F" w14:textId="77777777" w:rsidR="00AA5BAC" w:rsidRPr="00763217" w:rsidRDefault="00AA5BAC" w:rsidP="00DE5524">
            <w:pPr>
              <w:widowControl w:val="0"/>
              <w:pBdr>
                <w:top w:val="nil"/>
                <w:left w:val="nil"/>
                <w:bottom w:val="nil"/>
                <w:right w:val="nil"/>
                <w:between w:val="nil"/>
              </w:pBdr>
              <w:spacing w:after="0" w:line="240" w:lineRule="auto"/>
              <w:ind w:left="8"/>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r>
      <w:tr w:rsidR="00AA5BAC" w:rsidRPr="00763217" w14:paraId="4841BF4C" w14:textId="77777777" w:rsidTr="00816F4C">
        <w:trPr>
          <w:trHeight w:val="340"/>
        </w:trPr>
        <w:tc>
          <w:tcPr>
            <w:tcW w:w="7018" w:type="dxa"/>
          </w:tcPr>
          <w:p w14:paraId="03D1CE7C" w14:textId="77777777" w:rsidR="00AA5BAC" w:rsidRPr="00763217" w:rsidRDefault="00AA5BAC" w:rsidP="00DE5524">
            <w:pPr>
              <w:widowControl w:val="0"/>
              <w:pBdr>
                <w:top w:val="nil"/>
                <w:left w:val="nil"/>
                <w:bottom w:val="nil"/>
                <w:right w:val="nil"/>
                <w:between w:val="nil"/>
              </w:pBdr>
              <w:spacing w:after="0" w:line="240" w:lineRule="auto"/>
              <w:ind w:left="97" w:firstLine="216"/>
              <w:jc w:val="both"/>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Penerimaan (pembayaran) lainnya</w:t>
            </w:r>
          </w:p>
        </w:tc>
        <w:tc>
          <w:tcPr>
            <w:tcW w:w="1405" w:type="dxa"/>
          </w:tcPr>
          <w:p w14:paraId="22EB0AF8" w14:textId="77777777" w:rsidR="00AA5BAC" w:rsidRPr="00763217" w:rsidRDefault="00AA5BAC" w:rsidP="00DE5524">
            <w:pPr>
              <w:widowControl w:val="0"/>
              <w:pBdr>
                <w:top w:val="nil"/>
                <w:left w:val="nil"/>
                <w:bottom w:val="nil"/>
                <w:right w:val="nil"/>
                <w:between w:val="nil"/>
              </w:pBdr>
              <w:spacing w:after="0" w:line="240" w:lineRule="auto"/>
              <w:ind w:left="11"/>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c>
          <w:tcPr>
            <w:tcW w:w="366" w:type="dxa"/>
          </w:tcPr>
          <w:p w14:paraId="2E108E1B" w14:textId="77777777" w:rsidR="00AA5BAC" w:rsidRPr="00763217" w:rsidRDefault="00AA5BAC" w:rsidP="00DE5524">
            <w:pPr>
              <w:widowControl w:val="0"/>
              <w:pBdr>
                <w:top w:val="nil"/>
                <w:left w:val="nil"/>
                <w:bottom w:val="nil"/>
                <w:right w:val="nil"/>
                <w:between w:val="nil"/>
              </w:pBdr>
              <w:spacing w:after="0" w:line="240" w:lineRule="auto"/>
              <w:rPr>
                <w:rFonts w:ascii="Bookman Old Style" w:eastAsia="Bookman Old Style" w:hAnsi="Bookman Old Style" w:cs="Bookman Old Style"/>
                <w:color w:val="000000" w:themeColor="text1"/>
                <w:sz w:val="20"/>
                <w:szCs w:val="20"/>
              </w:rPr>
            </w:pPr>
          </w:p>
        </w:tc>
        <w:tc>
          <w:tcPr>
            <w:tcW w:w="1441" w:type="dxa"/>
          </w:tcPr>
          <w:p w14:paraId="4C287C9F" w14:textId="77777777" w:rsidR="00AA5BAC" w:rsidRPr="00763217" w:rsidRDefault="00AA5BAC" w:rsidP="00DE5524">
            <w:pPr>
              <w:widowControl w:val="0"/>
              <w:pBdr>
                <w:top w:val="nil"/>
                <w:left w:val="nil"/>
                <w:bottom w:val="nil"/>
                <w:right w:val="nil"/>
                <w:between w:val="nil"/>
              </w:pBdr>
              <w:spacing w:after="0" w:line="240" w:lineRule="auto"/>
              <w:ind w:left="8"/>
              <w:jc w:val="center"/>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xx.xxx.xxx</w:t>
            </w:r>
          </w:p>
        </w:tc>
      </w:tr>
      <w:tr w:rsidR="00AA5BAC" w:rsidRPr="00763217" w14:paraId="4589BD77" w14:textId="77777777" w:rsidTr="00816F4C">
        <w:trPr>
          <w:trHeight w:val="340"/>
        </w:trPr>
        <w:tc>
          <w:tcPr>
            <w:tcW w:w="7018" w:type="dxa"/>
          </w:tcPr>
          <w:p w14:paraId="1D5490CA" w14:textId="77777777" w:rsidR="00AA5BAC" w:rsidRPr="00763217" w:rsidRDefault="00AA5BAC" w:rsidP="00DE5524">
            <w:pPr>
              <w:widowControl w:val="0"/>
              <w:pBdr>
                <w:top w:val="nil"/>
                <w:left w:val="nil"/>
                <w:bottom w:val="nil"/>
                <w:right w:val="nil"/>
                <w:between w:val="nil"/>
              </w:pBdr>
              <w:spacing w:after="0" w:line="240" w:lineRule="auto"/>
              <w:ind w:left="97"/>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b/>
                <w:color w:val="000000" w:themeColor="text1"/>
                <w:sz w:val="20"/>
                <w:szCs w:val="20"/>
              </w:rPr>
              <w:t xml:space="preserve">Arus Kas </w:t>
            </w:r>
            <w:r w:rsidRPr="00763217">
              <w:rPr>
                <w:rFonts w:ascii="Bookman Old Style" w:eastAsia="Bookman Old Style" w:hAnsi="Bookman Old Style" w:cs="Bookman Old Style"/>
                <w:b/>
                <w:bCs/>
                <w:color w:val="000000" w:themeColor="text1"/>
                <w:sz w:val="20"/>
                <w:szCs w:val="20"/>
              </w:rPr>
              <w:t>Neto</w:t>
            </w:r>
            <w:r w:rsidRPr="00763217">
              <w:rPr>
                <w:rFonts w:ascii="Bookman Old Style" w:eastAsia="Bookman Old Style" w:hAnsi="Bookman Old Style" w:cs="Bookman Old Style"/>
                <w:b/>
                <w:color w:val="000000" w:themeColor="text1"/>
                <w:sz w:val="20"/>
                <w:szCs w:val="20"/>
              </w:rPr>
              <w:t xml:space="preserve"> dari (untuk) Aktivitas Operasi</w:t>
            </w:r>
          </w:p>
        </w:tc>
        <w:tc>
          <w:tcPr>
            <w:tcW w:w="1405" w:type="dxa"/>
          </w:tcPr>
          <w:p w14:paraId="5043687A" w14:textId="77777777" w:rsidR="00AA5BAC" w:rsidRPr="00763217" w:rsidRDefault="00AA5BAC" w:rsidP="00DE5524">
            <w:pPr>
              <w:widowControl w:val="0"/>
              <w:pBdr>
                <w:top w:val="single" w:sz="4" w:space="1" w:color="auto"/>
                <w:left w:val="nil"/>
                <w:bottom w:val="single" w:sz="4" w:space="1" w:color="auto"/>
                <w:right w:val="nil"/>
                <w:between w:val="nil"/>
              </w:pBdr>
              <w:spacing w:after="0" w:line="240" w:lineRule="auto"/>
              <w:ind w:left="11"/>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b/>
                <w:color w:val="000000" w:themeColor="text1"/>
                <w:sz w:val="20"/>
                <w:szCs w:val="20"/>
              </w:rPr>
              <w:t>xx.xxx.xxx</w:t>
            </w:r>
          </w:p>
        </w:tc>
        <w:tc>
          <w:tcPr>
            <w:tcW w:w="366" w:type="dxa"/>
          </w:tcPr>
          <w:p w14:paraId="450BFB05" w14:textId="77777777" w:rsidR="00AA5BAC" w:rsidRPr="00763217" w:rsidRDefault="00AA5BAC" w:rsidP="00DE5524">
            <w:pPr>
              <w:widowControl w:val="0"/>
              <w:pBdr>
                <w:top w:val="nil"/>
                <w:left w:val="nil"/>
                <w:bottom w:val="nil"/>
                <w:right w:val="nil"/>
                <w:between w:val="nil"/>
              </w:pBdr>
              <w:spacing w:after="0" w:line="240" w:lineRule="auto"/>
              <w:rPr>
                <w:rFonts w:ascii="Bookman Old Style" w:eastAsia="Bookman Old Style" w:hAnsi="Bookman Old Style" w:cs="Bookman Old Style"/>
                <w:b/>
                <w:color w:val="000000" w:themeColor="text1"/>
                <w:sz w:val="20"/>
                <w:szCs w:val="20"/>
              </w:rPr>
            </w:pPr>
          </w:p>
        </w:tc>
        <w:tc>
          <w:tcPr>
            <w:tcW w:w="1441" w:type="dxa"/>
          </w:tcPr>
          <w:p w14:paraId="77A9BB77" w14:textId="77777777" w:rsidR="00AA5BAC" w:rsidRPr="00763217" w:rsidRDefault="00AA5BAC" w:rsidP="00DE5524">
            <w:pPr>
              <w:widowControl w:val="0"/>
              <w:pBdr>
                <w:top w:val="single" w:sz="4" w:space="1" w:color="auto"/>
                <w:left w:val="nil"/>
                <w:bottom w:val="single" w:sz="4" w:space="1" w:color="auto"/>
                <w:right w:val="nil"/>
                <w:between w:val="nil"/>
              </w:pBdr>
              <w:spacing w:after="0" w:line="240" w:lineRule="auto"/>
              <w:ind w:left="8"/>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b/>
                <w:color w:val="000000" w:themeColor="text1"/>
                <w:sz w:val="20"/>
                <w:szCs w:val="20"/>
              </w:rPr>
              <w:t>xx.xxx.xxx</w:t>
            </w:r>
          </w:p>
        </w:tc>
      </w:tr>
      <w:tr w:rsidR="00AA5BAC" w:rsidRPr="00763217" w14:paraId="5CB5B434" w14:textId="77777777" w:rsidTr="00816F4C">
        <w:trPr>
          <w:trHeight w:val="600"/>
        </w:trPr>
        <w:tc>
          <w:tcPr>
            <w:tcW w:w="7018" w:type="dxa"/>
            <w:vAlign w:val="center"/>
          </w:tcPr>
          <w:p w14:paraId="5036542C" w14:textId="77777777" w:rsidR="00AA5BAC" w:rsidRPr="00763217" w:rsidRDefault="00AA5BAC" w:rsidP="00DE5524">
            <w:pPr>
              <w:widowControl w:val="0"/>
              <w:pBdr>
                <w:top w:val="nil"/>
                <w:left w:val="nil"/>
                <w:bottom w:val="nil"/>
                <w:right w:val="nil"/>
                <w:between w:val="nil"/>
              </w:pBdr>
              <w:spacing w:after="0" w:line="240" w:lineRule="auto"/>
              <w:ind w:left="97"/>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b/>
                <w:color w:val="000000" w:themeColor="text1"/>
                <w:sz w:val="20"/>
                <w:szCs w:val="20"/>
              </w:rPr>
              <w:t>ARUS KAS DARI AKTIVITAS INVESTASI</w:t>
            </w:r>
          </w:p>
        </w:tc>
        <w:tc>
          <w:tcPr>
            <w:tcW w:w="1405" w:type="dxa"/>
            <w:vAlign w:val="center"/>
          </w:tcPr>
          <w:p w14:paraId="4F4802EF" w14:textId="77777777" w:rsidR="00AA5BAC" w:rsidRPr="00763217" w:rsidRDefault="00AA5BAC" w:rsidP="00DE5524">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b/>
                <w:color w:val="000000" w:themeColor="text1"/>
                <w:sz w:val="20"/>
                <w:szCs w:val="20"/>
              </w:rPr>
            </w:pPr>
          </w:p>
        </w:tc>
        <w:tc>
          <w:tcPr>
            <w:tcW w:w="366" w:type="dxa"/>
            <w:vAlign w:val="center"/>
          </w:tcPr>
          <w:p w14:paraId="18A57AB2" w14:textId="77777777" w:rsidR="00AA5BAC" w:rsidRPr="00763217" w:rsidRDefault="00AA5BAC" w:rsidP="00DE5524">
            <w:pPr>
              <w:widowControl w:val="0"/>
              <w:pBdr>
                <w:top w:val="nil"/>
                <w:left w:val="nil"/>
                <w:bottom w:val="nil"/>
                <w:right w:val="nil"/>
                <w:between w:val="nil"/>
              </w:pBdr>
              <w:spacing w:after="0" w:line="240" w:lineRule="auto"/>
              <w:jc w:val="center"/>
              <w:rPr>
                <w:rFonts w:ascii="Bookman Old Style" w:eastAsia="Bookman Old Style" w:hAnsi="Bookman Old Style" w:cs="Bookman Old Style"/>
                <w:bCs/>
                <w:color w:val="000000" w:themeColor="text1"/>
                <w:sz w:val="20"/>
                <w:szCs w:val="20"/>
              </w:rPr>
            </w:pPr>
          </w:p>
        </w:tc>
        <w:tc>
          <w:tcPr>
            <w:tcW w:w="1441" w:type="dxa"/>
            <w:vAlign w:val="center"/>
          </w:tcPr>
          <w:p w14:paraId="1F60B969" w14:textId="77777777" w:rsidR="00AA5BAC" w:rsidRPr="00763217" w:rsidRDefault="00AA5BAC" w:rsidP="00DE5524">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b/>
                <w:color w:val="000000" w:themeColor="text1"/>
                <w:sz w:val="20"/>
                <w:szCs w:val="20"/>
              </w:rPr>
            </w:pPr>
          </w:p>
        </w:tc>
      </w:tr>
      <w:tr w:rsidR="00AA5BAC" w:rsidRPr="00763217" w14:paraId="2C927CBF" w14:textId="77777777" w:rsidTr="003D568D">
        <w:trPr>
          <w:trHeight w:val="77"/>
        </w:trPr>
        <w:tc>
          <w:tcPr>
            <w:tcW w:w="7018" w:type="dxa"/>
            <w:vAlign w:val="center"/>
          </w:tcPr>
          <w:p w14:paraId="41CF1E89" w14:textId="77777777" w:rsidR="00AA5BAC" w:rsidRPr="00763217" w:rsidRDefault="00AA5BAC" w:rsidP="00DE5524">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 xml:space="preserve">Aset </w:t>
            </w:r>
            <w:proofErr w:type="spellStart"/>
            <w:r w:rsidRPr="00763217">
              <w:rPr>
                <w:rFonts w:ascii="Bookman Old Style" w:eastAsia="Bookman Old Style" w:hAnsi="Bookman Old Style" w:cs="Bookman Old Style"/>
                <w:color w:val="000000" w:themeColor="text1"/>
                <w:sz w:val="20"/>
                <w:szCs w:val="20"/>
              </w:rPr>
              <w:t>tetap</w:t>
            </w:r>
            <w:proofErr w:type="spellEnd"/>
          </w:p>
        </w:tc>
        <w:tc>
          <w:tcPr>
            <w:tcW w:w="1405" w:type="dxa"/>
          </w:tcPr>
          <w:p w14:paraId="41D339F9" w14:textId="77777777" w:rsidR="00AA5BAC" w:rsidRPr="00763217" w:rsidRDefault="00AA5BAC" w:rsidP="00DE5524">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5F63D4E1" w14:textId="77777777" w:rsidR="00AA5BAC" w:rsidRPr="00763217" w:rsidRDefault="00AA5BAC" w:rsidP="00DE5524">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41" w:type="dxa"/>
          </w:tcPr>
          <w:p w14:paraId="13EAAA43" w14:textId="77777777" w:rsidR="00AA5BAC" w:rsidRPr="00763217" w:rsidRDefault="00AA5BAC" w:rsidP="00DE5524">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0F870E55" w14:textId="77777777" w:rsidTr="003D568D">
        <w:trPr>
          <w:trHeight w:val="382"/>
        </w:trPr>
        <w:tc>
          <w:tcPr>
            <w:tcW w:w="7018" w:type="dxa"/>
            <w:vAlign w:val="center"/>
          </w:tcPr>
          <w:p w14:paraId="0AC86BE7" w14:textId="77777777" w:rsidR="00AA5BAC" w:rsidRPr="00763217" w:rsidRDefault="00AA5BAC" w:rsidP="00DE5524">
            <w:pPr>
              <w:widowControl w:val="0"/>
              <w:pBdr>
                <w:top w:val="nil"/>
                <w:left w:val="nil"/>
                <w:bottom w:val="nil"/>
                <w:right w:val="nil"/>
                <w:between w:val="nil"/>
              </w:pBdr>
              <w:spacing w:after="0" w:line="240" w:lineRule="auto"/>
              <w:ind w:left="97" w:firstLine="499"/>
              <w:rPr>
                <w:rFonts w:ascii="Bookman Old Style" w:eastAsia="Bookman Old Style" w:hAnsi="Bookman Old Style" w:cs="Bookman Old Style"/>
                <w:color w:val="000000" w:themeColor="text1"/>
                <w:sz w:val="20"/>
                <w:szCs w:val="20"/>
              </w:rPr>
            </w:pPr>
            <w:proofErr w:type="spellStart"/>
            <w:r w:rsidRPr="00763217">
              <w:rPr>
                <w:rFonts w:ascii="Bookman Old Style" w:eastAsia="Bookman Old Style" w:hAnsi="Bookman Old Style" w:cs="Bookman Old Style"/>
                <w:color w:val="000000" w:themeColor="text1"/>
                <w:sz w:val="20"/>
                <w:szCs w:val="20"/>
              </w:rPr>
              <w:t>Penjualan</w:t>
            </w:r>
            <w:proofErr w:type="spellEnd"/>
          </w:p>
        </w:tc>
        <w:tc>
          <w:tcPr>
            <w:tcW w:w="1405" w:type="dxa"/>
          </w:tcPr>
          <w:p w14:paraId="45E03F74" w14:textId="77777777" w:rsidR="00AA5BAC" w:rsidRPr="00763217" w:rsidRDefault="00AA5BAC" w:rsidP="00DE5524">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46EF2A5E" w14:textId="77777777" w:rsidR="00AA5BAC" w:rsidRPr="00763217" w:rsidRDefault="00AA5BAC" w:rsidP="00DE5524">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41" w:type="dxa"/>
          </w:tcPr>
          <w:p w14:paraId="60394132" w14:textId="77777777" w:rsidR="00AA5BAC" w:rsidRPr="00763217" w:rsidRDefault="00AA5BAC" w:rsidP="00DE5524">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37EBD94F" w14:textId="77777777" w:rsidTr="003D568D">
        <w:trPr>
          <w:trHeight w:val="132"/>
        </w:trPr>
        <w:tc>
          <w:tcPr>
            <w:tcW w:w="7018" w:type="dxa"/>
            <w:vAlign w:val="center"/>
          </w:tcPr>
          <w:p w14:paraId="4B3D8D53" w14:textId="77777777" w:rsidR="00AA5BAC" w:rsidRPr="00763217" w:rsidRDefault="00AA5BAC" w:rsidP="00DE5524">
            <w:pPr>
              <w:widowControl w:val="0"/>
              <w:pBdr>
                <w:top w:val="nil"/>
                <w:left w:val="nil"/>
                <w:bottom w:val="nil"/>
                <w:right w:val="nil"/>
                <w:between w:val="nil"/>
              </w:pBdr>
              <w:spacing w:after="0" w:line="240" w:lineRule="auto"/>
              <w:ind w:left="97" w:firstLine="499"/>
              <w:rPr>
                <w:rFonts w:ascii="Bookman Old Style" w:eastAsia="Bookman Old Style" w:hAnsi="Bookman Old Style" w:cs="Bookman Old Style"/>
                <w:color w:val="000000" w:themeColor="text1"/>
                <w:sz w:val="20"/>
                <w:szCs w:val="20"/>
              </w:rPr>
            </w:pPr>
            <w:proofErr w:type="spellStart"/>
            <w:r w:rsidRPr="00763217">
              <w:rPr>
                <w:rFonts w:ascii="Bookman Old Style" w:eastAsia="Bookman Old Style" w:hAnsi="Bookman Old Style" w:cs="Bookman Old Style"/>
                <w:color w:val="000000" w:themeColor="text1"/>
                <w:sz w:val="20"/>
                <w:szCs w:val="20"/>
              </w:rPr>
              <w:t>Pembelian</w:t>
            </w:r>
            <w:proofErr w:type="spellEnd"/>
          </w:p>
        </w:tc>
        <w:tc>
          <w:tcPr>
            <w:tcW w:w="1405" w:type="dxa"/>
          </w:tcPr>
          <w:p w14:paraId="136376B5" w14:textId="77777777" w:rsidR="00AA5BAC" w:rsidRPr="00763217" w:rsidRDefault="00AA5BAC" w:rsidP="00DE5524">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69CDB127" w14:textId="77777777" w:rsidR="00AA5BAC" w:rsidRPr="00763217" w:rsidRDefault="00AA5BAC" w:rsidP="00DE5524">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41" w:type="dxa"/>
          </w:tcPr>
          <w:p w14:paraId="1312163D" w14:textId="77777777" w:rsidR="00AA5BAC" w:rsidRPr="00763217" w:rsidRDefault="00AA5BAC" w:rsidP="00DE5524">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237E131B" w14:textId="77777777" w:rsidTr="003D568D">
        <w:trPr>
          <w:trHeight w:val="334"/>
        </w:trPr>
        <w:tc>
          <w:tcPr>
            <w:tcW w:w="7018" w:type="dxa"/>
            <w:vAlign w:val="center"/>
          </w:tcPr>
          <w:p w14:paraId="6DFC798C" w14:textId="77777777" w:rsidR="00AA5BAC" w:rsidRPr="00763217" w:rsidRDefault="00AA5BAC" w:rsidP="00DE5524">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color w:val="000000" w:themeColor="text1"/>
                <w:sz w:val="20"/>
                <w:szCs w:val="20"/>
              </w:rPr>
            </w:pPr>
            <w:proofErr w:type="spellStart"/>
            <w:r w:rsidRPr="00763217">
              <w:rPr>
                <w:rFonts w:ascii="Bookman Old Style" w:eastAsia="Bookman Old Style" w:hAnsi="Bookman Old Style" w:cs="Bookman Old Style"/>
                <w:color w:val="000000" w:themeColor="text1"/>
                <w:sz w:val="20"/>
                <w:szCs w:val="20"/>
              </w:rPr>
              <w:t>Properti</w:t>
            </w:r>
            <w:proofErr w:type="spellEnd"/>
            <w:r w:rsidRPr="00763217">
              <w:rPr>
                <w:rFonts w:ascii="Bookman Old Style" w:eastAsia="Bookman Old Style" w:hAnsi="Bookman Old Style" w:cs="Bookman Old Style"/>
                <w:color w:val="000000" w:themeColor="text1"/>
                <w:sz w:val="20"/>
                <w:szCs w:val="20"/>
              </w:rPr>
              <w:t xml:space="preserve"> </w:t>
            </w:r>
            <w:proofErr w:type="spellStart"/>
            <w:r w:rsidRPr="00763217">
              <w:rPr>
                <w:rFonts w:ascii="Bookman Old Style" w:eastAsia="Bookman Old Style" w:hAnsi="Bookman Old Style" w:cs="Bookman Old Style"/>
                <w:color w:val="000000" w:themeColor="text1"/>
                <w:sz w:val="20"/>
                <w:szCs w:val="20"/>
              </w:rPr>
              <w:t>investasi</w:t>
            </w:r>
            <w:proofErr w:type="spellEnd"/>
          </w:p>
        </w:tc>
        <w:tc>
          <w:tcPr>
            <w:tcW w:w="1405" w:type="dxa"/>
          </w:tcPr>
          <w:p w14:paraId="09CFE580" w14:textId="77777777" w:rsidR="00AA5BAC" w:rsidRPr="00763217" w:rsidRDefault="00AA5BAC" w:rsidP="00DE5524">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07A419DF" w14:textId="77777777" w:rsidR="00AA5BAC" w:rsidRPr="00763217" w:rsidRDefault="00AA5BAC" w:rsidP="00DE5524">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41" w:type="dxa"/>
          </w:tcPr>
          <w:p w14:paraId="3D814698" w14:textId="77777777" w:rsidR="00AA5BAC" w:rsidRPr="00763217" w:rsidRDefault="00AA5BAC" w:rsidP="00DE5524">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1CE306D7" w14:textId="77777777" w:rsidTr="003D568D">
        <w:trPr>
          <w:trHeight w:val="77"/>
        </w:trPr>
        <w:tc>
          <w:tcPr>
            <w:tcW w:w="7018" w:type="dxa"/>
            <w:vAlign w:val="center"/>
          </w:tcPr>
          <w:p w14:paraId="36AFBD23" w14:textId="77777777" w:rsidR="00AA5BAC" w:rsidRPr="00763217" w:rsidRDefault="00AA5BAC" w:rsidP="00DE5524">
            <w:pPr>
              <w:widowControl w:val="0"/>
              <w:pBdr>
                <w:top w:val="nil"/>
                <w:left w:val="nil"/>
                <w:bottom w:val="nil"/>
                <w:right w:val="nil"/>
                <w:between w:val="nil"/>
              </w:pBdr>
              <w:spacing w:after="0" w:line="240" w:lineRule="auto"/>
              <w:ind w:left="97" w:firstLine="499"/>
              <w:rPr>
                <w:rFonts w:ascii="Bookman Old Style" w:eastAsia="Bookman Old Style" w:hAnsi="Bookman Old Style" w:cs="Bookman Old Style"/>
                <w:color w:val="000000" w:themeColor="text1"/>
                <w:sz w:val="20"/>
                <w:szCs w:val="20"/>
              </w:rPr>
            </w:pPr>
            <w:proofErr w:type="spellStart"/>
            <w:r w:rsidRPr="00763217">
              <w:rPr>
                <w:rFonts w:ascii="Bookman Old Style" w:eastAsia="Bookman Old Style" w:hAnsi="Bookman Old Style" w:cs="Bookman Old Style"/>
                <w:color w:val="000000" w:themeColor="text1"/>
                <w:sz w:val="20"/>
                <w:szCs w:val="20"/>
              </w:rPr>
              <w:t>Penjualan</w:t>
            </w:r>
            <w:proofErr w:type="spellEnd"/>
          </w:p>
        </w:tc>
        <w:tc>
          <w:tcPr>
            <w:tcW w:w="1405" w:type="dxa"/>
          </w:tcPr>
          <w:p w14:paraId="0EF7C8C0" w14:textId="77777777" w:rsidR="00AA5BAC" w:rsidRPr="00763217" w:rsidRDefault="00AA5BAC" w:rsidP="00DE5524">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52DD29D7" w14:textId="77777777" w:rsidR="00AA5BAC" w:rsidRPr="00763217" w:rsidRDefault="00AA5BAC" w:rsidP="00DE5524">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41" w:type="dxa"/>
          </w:tcPr>
          <w:p w14:paraId="099B10E0" w14:textId="77777777" w:rsidR="00AA5BAC" w:rsidRPr="00763217" w:rsidRDefault="00AA5BAC" w:rsidP="00DE5524">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02625B32" w14:textId="77777777" w:rsidTr="003D568D">
        <w:trPr>
          <w:trHeight w:val="358"/>
        </w:trPr>
        <w:tc>
          <w:tcPr>
            <w:tcW w:w="7018" w:type="dxa"/>
            <w:vAlign w:val="center"/>
          </w:tcPr>
          <w:p w14:paraId="4C8A390D" w14:textId="77777777" w:rsidR="00AA5BAC" w:rsidRPr="00763217" w:rsidRDefault="00AA5BAC" w:rsidP="00DE5524">
            <w:pPr>
              <w:widowControl w:val="0"/>
              <w:pBdr>
                <w:top w:val="nil"/>
                <w:left w:val="nil"/>
                <w:bottom w:val="nil"/>
                <w:right w:val="nil"/>
                <w:between w:val="nil"/>
              </w:pBdr>
              <w:spacing w:after="0" w:line="240" w:lineRule="auto"/>
              <w:ind w:left="97" w:firstLine="499"/>
              <w:rPr>
                <w:rFonts w:ascii="Bookman Old Style" w:eastAsia="Bookman Old Style" w:hAnsi="Bookman Old Style" w:cs="Bookman Old Style"/>
                <w:color w:val="000000" w:themeColor="text1"/>
                <w:sz w:val="20"/>
                <w:szCs w:val="20"/>
              </w:rPr>
            </w:pPr>
            <w:proofErr w:type="spellStart"/>
            <w:r w:rsidRPr="00763217">
              <w:rPr>
                <w:rFonts w:ascii="Bookman Old Style" w:eastAsia="Bookman Old Style" w:hAnsi="Bookman Old Style" w:cs="Bookman Old Style"/>
                <w:color w:val="000000" w:themeColor="text1"/>
                <w:sz w:val="20"/>
                <w:szCs w:val="20"/>
              </w:rPr>
              <w:t>Pembelian</w:t>
            </w:r>
            <w:proofErr w:type="spellEnd"/>
          </w:p>
        </w:tc>
        <w:tc>
          <w:tcPr>
            <w:tcW w:w="1405" w:type="dxa"/>
          </w:tcPr>
          <w:p w14:paraId="6DBB847B" w14:textId="77777777" w:rsidR="00AA5BAC" w:rsidRPr="00763217" w:rsidRDefault="00AA5BAC" w:rsidP="00DE5524">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4DD65DF1" w14:textId="77777777" w:rsidR="00AA5BAC" w:rsidRPr="00763217" w:rsidRDefault="00AA5BAC" w:rsidP="00DE5524">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41" w:type="dxa"/>
          </w:tcPr>
          <w:p w14:paraId="33DEB8C0" w14:textId="77777777" w:rsidR="00AA5BAC" w:rsidRPr="00763217" w:rsidRDefault="00AA5BAC" w:rsidP="00DE5524">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11057EB1" w14:textId="77777777" w:rsidTr="00816F4C">
        <w:trPr>
          <w:trHeight w:val="449"/>
        </w:trPr>
        <w:tc>
          <w:tcPr>
            <w:tcW w:w="7018" w:type="dxa"/>
            <w:vAlign w:val="center"/>
          </w:tcPr>
          <w:p w14:paraId="12513E8C" w14:textId="77777777" w:rsidR="00AA5BAC" w:rsidRPr="00763217" w:rsidRDefault="00AA5BAC" w:rsidP="00DE5524">
            <w:pPr>
              <w:widowControl w:val="0"/>
              <w:pBdr>
                <w:top w:val="nil"/>
                <w:left w:val="nil"/>
                <w:bottom w:val="nil"/>
                <w:right w:val="nil"/>
                <w:between w:val="nil"/>
              </w:pBdr>
              <w:spacing w:after="0" w:line="240" w:lineRule="auto"/>
              <w:ind w:left="313" w:right="816"/>
              <w:rPr>
                <w:rFonts w:ascii="Bookman Old Style" w:eastAsia="Bookman Old Style" w:hAnsi="Bookman Old Style" w:cs="Bookman Old Style"/>
                <w:color w:val="000000" w:themeColor="text1"/>
                <w:sz w:val="20"/>
                <w:szCs w:val="20"/>
              </w:rPr>
            </w:pPr>
            <w:proofErr w:type="spellStart"/>
            <w:r w:rsidRPr="00763217">
              <w:rPr>
                <w:rFonts w:ascii="Bookman Old Style" w:eastAsia="Bookman Old Style" w:hAnsi="Bookman Old Style" w:cs="Bookman Old Style"/>
                <w:color w:val="000000" w:themeColor="text1"/>
                <w:sz w:val="20"/>
                <w:szCs w:val="20"/>
              </w:rPr>
              <w:t>Perolehan</w:t>
            </w:r>
            <w:proofErr w:type="spellEnd"/>
            <w:r w:rsidRPr="00763217">
              <w:rPr>
                <w:rFonts w:ascii="Bookman Old Style" w:eastAsia="Bookman Old Style" w:hAnsi="Bookman Old Style" w:cs="Bookman Old Style"/>
                <w:color w:val="000000" w:themeColor="text1"/>
                <w:sz w:val="20"/>
                <w:szCs w:val="20"/>
              </w:rPr>
              <w:t xml:space="preserve"> </w:t>
            </w:r>
            <w:proofErr w:type="spellStart"/>
            <w:r w:rsidRPr="00763217">
              <w:rPr>
                <w:rFonts w:ascii="Bookman Old Style" w:eastAsia="Bookman Old Style" w:hAnsi="Bookman Old Style" w:cs="Bookman Old Style"/>
                <w:color w:val="000000" w:themeColor="text1"/>
                <w:sz w:val="20"/>
                <w:szCs w:val="20"/>
              </w:rPr>
              <w:t>entitas</w:t>
            </w:r>
            <w:proofErr w:type="spellEnd"/>
            <w:r w:rsidRPr="00763217">
              <w:rPr>
                <w:rFonts w:ascii="Bookman Old Style" w:eastAsia="Bookman Old Style" w:hAnsi="Bookman Old Style" w:cs="Bookman Old Style"/>
                <w:color w:val="000000" w:themeColor="text1"/>
                <w:sz w:val="20"/>
                <w:szCs w:val="20"/>
              </w:rPr>
              <w:t xml:space="preserve"> </w:t>
            </w:r>
            <w:proofErr w:type="spellStart"/>
            <w:r w:rsidRPr="00763217">
              <w:rPr>
                <w:rFonts w:ascii="Bookman Old Style" w:eastAsia="Bookman Old Style" w:hAnsi="Bookman Old Style" w:cs="Bookman Old Style"/>
                <w:color w:val="000000" w:themeColor="text1"/>
                <w:sz w:val="20"/>
                <w:szCs w:val="20"/>
              </w:rPr>
              <w:t>anak</w:t>
            </w:r>
            <w:proofErr w:type="spellEnd"/>
            <w:r w:rsidRPr="00763217">
              <w:rPr>
                <w:rFonts w:ascii="Bookman Old Style" w:eastAsia="Bookman Old Style" w:hAnsi="Bookman Old Style" w:cs="Bookman Old Style"/>
                <w:color w:val="000000" w:themeColor="text1"/>
                <w:sz w:val="20"/>
                <w:szCs w:val="20"/>
              </w:rPr>
              <w:t xml:space="preserve">, </w:t>
            </w:r>
            <w:proofErr w:type="spellStart"/>
            <w:r w:rsidRPr="00763217">
              <w:rPr>
                <w:rFonts w:ascii="Bookman Old Style" w:eastAsia="Bookman Old Style" w:hAnsi="Bookman Old Style" w:cs="Bookman Old Style"/>
                <w:color w:val="000000" w:themeColor="text1"/>
                <w:sz w:val="20"/>
                <w:szCs w:val="20"/>
              </w:rPr>
              <w:t>setelah</w:t>
            </w:r>
            <w:proofErr w:type="spellEnd"/>
            <w:r w:rsidRPr="00763217">
              <w:rPr>
                <w:rFonts w:ascii="Bookman Old Style" w:eastAsia="Bookman Old Style" w:hAnsi="Bookman Old Style" w:cs="Bookman Old Style"/>
                <w:color w:val="000000" w:themeColor="text1"/>
                <w:sz w:val="20"/>
                <w:szCs w:val="20"/>
              </w:rPr>
              <w:t xml:space="preserve"> dikurangi kas yang diperoleh</w:t>
            </w:r>
          </w:p>
        </w:tc>
        <w:tc>
          <w:tcPr>
            <w:tcW w:w="1405" w:type="dxa"/>
          </w:tcPr>
          <w:p w14:paraId="51D928DF" w14:textId="77777777" w:rsidR="00AA5BAC" w:rsidRPr="00763217" w:rsidRDefault="00AA5BAC" w:rsidP="00DE5524">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1301E3B5" w14:textId="77777777" w:rsidR="00AA5BAC" w:rsidRPr="00763217" w:rsidRDefault="00AA5BAC" w:rsidP="00DE5524">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41" w:type="dxa"/>
          </w:tcPr>
          <w:p w14:paraId="4A89516C" w14:textId="77777777" w:rsidR="00AA5BAC" w:rsidRPr="00763217" w:rsidRDefault="00AA5BAC" w:rsidP="00DE5524">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3BFA46D6" w14:textId="77777777" w:rsidTr="00816F4C">
        <w:trPr>
          <w:trHeight w:val="449"/>
        </w:trPr>
        <w:tc>
          <w:tcPr>
            <w:tcW w:w="7018" w:type="dxa"/>
            <w:vAlign w:val="center"/>
          </w:tcPr>
          <w:p w14:paraId="1ADA19B4" w14:textId="77777777" w:rsidR="00AA5BAC" w:rsidRPr="00763217" w:rsidRDefault="00AA5BAC" w:rsidP="00DE5524">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Penambahan investasi di entitas asosiasi</w:t>
            </w:r>
          </w:p>
        </w:tc>
        <w:tc>
          <w:tcPr>
            <w:tcW w:w="1405" w:type="dxa"/>
          </w:tcPr>
          <w:p w14:paraId="3C18DA38" w14:textId="77777777" w:rsidR="00AA5BAC" w:rsidRPr="00763217" w:rsidRDefault="00AA5BAC" w:rsidP="00DE5524">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2078694B" w14:textId="77777777" w:rsidR="00AA5BAC" w:rsidRPr="00763217" w:rsidRDefault="00AA5BAC" w:rsidP="00DE5524">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41" w:type="dxa"/>
          </w:tcPr>
          <w:p w14:paraId="466C18A5" w14:textId="77777777" w:rsidR="00AA5BAC" w:rsidRPr="00763217" w:rsidRDefault="00AA5BAC" w:rsidP="00DE5524">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534DBD56" w14:textId="77777777" w:rsidTr="00816F4C">
        <w:trPr>
          <w:trHeight w:val="284"/>
        </w:trPr>
        <w:tc>
          <w:tcPr>
            <w:tcW w:w="7018" w:type="dxa"/>
            <w:vAlign w:val="center"/>
          </w:tcPr>
          <w:p w14:paraId="0B7C51DE" w14:textId="77777777" w:rsidR="00AA5BAC" w:rsidRPr="00763217" w:rsidRDefault="00AA5BAC" w:rsidP="00DE5524">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Liabilitas imbalan kerja jangka panjang</w:t>
            </w:r>
          </w:p>
        </w:tc>
        <w:tc>
          <w:tcPr>
            <w:tcW w:w="1405" w:type="dxa"/>
          </w:tcPr>
          <w:p w14:paraId="3B5D681F" w14:textId="77777777" w:rsidR="00AA5BAC" w:rsidRPr="00763217" w:rsidRDefault="00AA5BAC" w:rsidP="00DE5524">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09704921" w14:textId="77777777" w:rsidR="00AA5BAC" w:rsidRPr="00763217" w:rsidRDefault="00AA5BAC" w:rsidP="00DE5524">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41" w:type="dxa"/>
          </w:tcPr>
          <w:p w14:paraId="33B21EA0" w14:textId="77777777" w:rsidR="00AA5BAC" w:rsidRPr="00763217" w:rsidRDefault="00AA5BAC" w:rsidP="00DE5524">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67BE4576" w14:textId="77777777" w:rsidTr="00816F4C">
        <w:trPr>
          <w:trHeight w:val="284"/>
        </w:trPr>
        <w:tc>
          <w:tcPr>
            <w:tcW w:w="7018" w:type="dxa"/>
            <w:vAlign w:val="center"/>
          </w:tcPr>
          <w:p w14:paraId="68656495" w14:textId="77777777" w:rsidR="00AA5BAC" w:rsidRPr="00763217" w:rsidRDefault="00AA5BAC" w:rsidP="00DE5524">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Penerimaan kas dari hibah pemerintah terkait dengan aset</w:t>
            </w:r>
          </w:p>
        </w:tc>
        <w:tc>
          <w:tcPr>
            <w:tcW w:w="1405" w:type="dxa"/>
          </w:tcPr>
          <w:p w14:paraId="14D087E4" w14:textId="77777777" w:rsidR="00AA5BAC" w:rsidRPr="00763217" w:rsidRDefault="00AA5BAC" w:rsidP="00DE5524">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1EF9EE8D" w14:textId="77777777" w:rsidR="00AA5BAC" w:rsidRPr="00763217" w:rsidRDefault="00AA5BAC" w:rsidP="00DE5524">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41" w:type="dxa"/>
          </w:tcPr>
          <w:p w14:paraId="75415DF4" w14:textId="77777777" w:rsidR="00AA5BAC" w:rsidRPr="00763217" w:rsidRDefault="00AA5BAC" w:rsidP="00DE5524">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355982CB" w14:textId="77777777" w:rsidTr="00816F4C">
        <w:trPr>
          <w:trHeight w:val="284"/>
        </w:trPr>
        <w:tc>
          <w:tcPr>
            <w:tcW w:w="7018" w:type="dxa"/>
            <w:vAlign w:val="center"/>
          </w:tcPr>
          <w:p w14:paraId="097BA865" w14:textId="77777777" w:rsidR="00AA5BAC" w:rsidRPr="00763217" w:rsidRDefault="00AA5BAC" w:rsidP="00DE5524">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Penerimaan bunga</w:t>
            </w:r>
          </w:p>
        </w:tc>
        <w:tc>
          <w:tcPr>
            <w:tcW w:w="1405" w:type="dxa"/>
          </w:tcPr>
          <w:p w14:paraId="67F7ED13" w14:textId="77777777" w:rsidR="00AA5BAC" w:rsidRPr="00763217" w:rsidRDefault="00AA5BAC" w:rsidP="00DE5524">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2D4EEF8F" w14:textId="77777777" w:rsidR="00AA5BAC" w:rsidRPr="00763217" w:rsidRDefault="00AA5BAC" w:rsidP="00DE5524">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41" w:type="dxa"/>
          </w:tcPr>
          <w:p w14:paraId="48490BE1" w14:textId="77777777" w:rsidR="00AA5BAC" w:rsidRPr="00763217" w:rsidRDefault="00AA5BAC" w:rsidP="00DE5524">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568B673C" w14:textId="77777777" w:rsidTr="00816F4C">
        <w:trPr>
          <w:trHeight w:val="284"/>
        </w:trPr>
        <w:tc>
          <w:tcPr>
            <w:tcW w:w="7018" w:type="dxa"/>
            <w:vAlign w:val="center"/>
          </w:tcPr>
          <w:p w14:paraId="45FB673C" w14:textId="77777777" w:rsidR="00AA5BAC" w:rsidRPr="00763217" w:rsidRDefault="00AA5BAC" w:rsidP="00DE5524">
            <w:pPr>
              <w:widowControl w:val="0"/>
              <w:pBdr>
                <w:top w:val="nil"/>
                <w:left w:val="nil"/>
                <w:bottom w:val="nil"/>
                <w:right w:val="nil"/>
                <w:between w:val="nil"/>
              </w:pBdr>
              <w:spacing w:after="0" w:line="240" w:lineRule="auto"/>
              <w:ind w:left="97" w:firstLine="216"/>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Penerimaan dividen</w:t>
            </w:r>
          </w:p>
        </w:tc>
        <w:tc>
          <w:tcPr>
            <w:tcW w:w="1405" w:type="dxa"/>
          </w:tcPr>
          <w:p w14:paraId="58B43932" w14:textId="77777777" w:rsidR="00AA5BAC" w:rsidRPr="00763217" w:rsidRDefault="00AA5BAC" w:rsidP="00DE5524">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1503092F" w14:textId="77777777" w:rsidR="00AA5BAC" w:rsidRPr="00763217" w:rsidRDefault="00AA5BAC" w:rsidP="00DE5524">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41" w:type="dxa"/>
          </w:tcPr>
          <w:p w14:paraId="308417A2" w14:textId="77777777" w:rsidR="00AA5BAC" w:rsidRPr="00763217" w:rsidRDefault="00AA5BAC" w:rsidP="00DE5524">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39941A69" w14:textId="77777777" w:rsidTr="00816F4C">
        <w:trPr>
          <w:trHeight w:val="449"/>
        </w:trPr>
        <w:tc>
          <w:tcPr>
            <w:tcW w:w="7018" w:type="dxa"/>
            <w:vAlign w:val="center"/>
          </w:tcPr>
          <w:p w14:paraId="3D044A47" w14:textId="77777777" w:rsidR="00AA5BAC" w:rsidRPr="00763217" w:rsidRDefault="00AA5BAC" w:rsidP="00DE5524">
            <w:pPr>
              <w:widowControl w:val="0"/>
              <w:pBdr>
                <w:top w:val="nil"/>
                <w:left w:val="nil"/>
                <w:bottom w:val="nil"/>
                <w:right w:val="nil"/>
                <w:between w:val="nil"/>
              </w:pBdr>
              <w:spacing w:after="0" w:line="240" w:lineRule="auto"/>
              <w:rPr>
                <w:rFonts w:ascii="Bookman Old Style" w:eastAsia="Bookman Old Style" w:hAnsi="Bookman Old Style" w:cs="Bookman Old Style"/>
                <w:b/>
                <w:bCs/>
                <w:color w:val="000000" w:themeColor="text1"/>
                <w:sz w:val="20"/>
                <w:szCs w:val="20"/>
              </w:rPr>
            </w:pPr>
            <w:r w:rsidRPr="00763217">
              <w:rPr>
                <w:rFonts w:ascii="Bookman Old Style" w:eastAsia="Bookman Old Style" w:hAnsi="Bookman Old Style" w:cs="Bookman Old Style"/>
                <w:b/>
                <w:bCs/>
                <w:color w:val="000000" w:themeColor="text1"/>
                <w:sz w:val="20"/>
                <w:szCs w:val="20"/>
              </w:rPr>
              <w:t>Arus Kas Neto dari (untuk) Aktivitas Investasi</w:t>
            </w:r>
          </w:p>
        </w:tc>
        <w:tc>
          <w:tcPr>
            <w:tcW w:w="1405" w:type="dxa"/>
            <w:tcBorders>
              <w:top w:val="single" w:sz="4" w:space="0" w:color="auto"/>
            </w:tcBorders>
          </w:tcPr>
          <w:p w14:paraId="68A26BB1" w14:textId="77777777" w:rsidR="00AA5BAC" w:rsidRPr="00763217" w:rsidRDefault="00AA5BAC" w:rsidP="00DE5524">
            <w:pPr>
              <w:widowControl w:val="0"/>
              <w:pBdr>
                <w:top w:val="nil"/>
                <w:left w:val="nil"/>
                <w:bottom w:val="single" w:sz="4" w:space="1" w:color="auto"/>
                <w:right w:val="nil"/>
                <w:between w:val="nil"/>
              </w:pBdr>
              <w:spacing w:after="0" w:line="240" w:lineRule="auto"/>
              <w:ind w:left="9"/>
              <w:jc w:val="center"/>
              <w:rPr>
                <w:rFonts w:ascii="Bookman Old Style" w:eastAsia="Bookman Old Style" w:hAnsi="Bookman Old Style" w:cs="Bookman Old Style"/>
                <w:b/>
                <w:bCs/>
                <w:color w:val="000000" w:themeColor="text1"/>
                <w:sz w:val="20"/>
                <w:szCs w:val="20"/>
              </w:rPr>
            </w:pPr>
            <w:r w:rsidRPr="00763217">
              <w:rPr>
                <w:rFonts w:ascii="Bookman Old Style" w:eastAsia="Bookman Old Style" w:hAnsi="Bookman Old Style" w:cs="Bookman Old Style"/>
                <w:b/>
                <w:bCs/>
                <w:color w:val="000000" w:themeColor="text1"/>
                <w:sz w:val="20"/>
                <w:szCs w:val="20"/>
              </w:rPr>
              <w:t>xx.xxx.xxx</w:t>
            </w:r>
          </w:p>
        </w:tc>
        <w:tc>
          <w:tcPr>
            <w:tcW w:w="366" w:type="dxa"/>
          </w:tcPr>
          <w:p w14:paraId="3A0A66B4" w14:textId="77777777" w:rsidR="00AA5BAC" w:rsidRPr="00763217" w:rsidRDefault="00AA5BAC" w:rsidP="00DE5524">
            <w:pPr>
              <w:widowControl w:val="0"/>
              <w:pBdr>
                <w:top w:val="nil"/>
                <w:left w:val="nil"/>
                <w:bottom w:val="nil"/>
                <w:right w:val="nil"/>
                <w:between w:val="nil"/>
              </w:pBdr>
              <w:spacing w:after="0" w:line="240" w:lineRule="auto"/>
              <w:jc w:val="center"/>
              <w:rPr>
                <w:rFonts w:ascii="Bookman Old Style" w:eastAsia="Bookman Old Style" w:hAnsi="Bookman Old Style" w:cs="Bookman Old Style"/>
                <w:b/>
                <w:bCs/>
                <w:color w:val="000000" w:themeColor="text1"/>
                <w:sz w:val="20"/>
                <w:szCs w:val="20"/>
              </w:rPr>
            </w:pPr>
          </w:p>
        </w:tc>
        <w:tc>
          <w:tcPr>
            <w:tcW w:w="1441" w:type="dxa"/>
            <w:tcBorders>
              <w:top w:val="single" w:sz="4" w:space="0" w:color="auto"/>
            </w:tcBorders>
          </w:tcPr>
          <w:p w14:paraId="3C12D577" w14:textId="77777777" w:rsidR="00AA5BAC" w:rsidRPr="00763217" w:rsidRDefault="00AA5BAC" w:rsidP="00DE5524">
            <w:pPr>
              <w:widowControl w:val="0"/>
              <w:pBdr>
                <w:top w:val="nil"/>
                <w:left w:val="nil"/>
                <w:bottom w:val="single" w:sz="4" w:space="1" w:color="auto"/>
                <w:right w:val="nil"/>
                <w:between w:val="nil"/>
              </w:pBdr>
              <w:spacing w:after="0" w:line="240" w:lineRule="auto"/>
              <w:ind w:left="6"/>
              <w:jc w:val="center"/>
              <w:rPr>
                <w:rFonts w:ascii="Bookman Old Style" w:eastAsia="Bookman Old Style" w:hAnsi="Bookman Old Style" w:cs="Bookman Old Style"/>
                <w:b/>
                <w:bCs/>
                <w:color w:val="000000" w:themeColor="text1"/>
                <w:sz w:val="20"/>
                <w:szCs w:val="20"/>
              </w:rPr>
            </w:pPr>
            <w:r w:rsidRPr="00763217">
              <w:rPr>
                <w:rFonts w:ascii="Bookman Old Style" w:eastAsia="Bookman Old Style" w:hAnsi="Bookman Old Style" w:cs="Bookman Old Style"/>
                <w:b/>
                <w:bCs/>
                <w:color w:val="000000" w:themeColor="text1"/>
                <w:sz w:val="20"/>
                <w:szCs w:val="20"/>
              </w:rPr>
              <w:t>xx.xxx.xxx</w:t>
            </w:r>
          </w:p>
        </w:tc>
      </w:tr>
      <w:tr w:rsidR="00AA5BAC" w:rsidRPr="00763217" w14:paraId="700A970E" w14:textId="77777777" w:rsidTr="00816F4C">
        <w:trPr>
          <w:trHeight w:val="449"/>
        </w:trPr>
        <w:tc>
          <w:tcPr>
            <w:tcW w:w="7018" w:type="dxa"/>
            <w:vAlign w:val="center"/>
          </w:tcPr>
          <w:p w14:paraId="01C6025E" w14:textId="77777777" w:rsidR="00AA5BAC" w:rsidRPr="00763217" w:rsidRDefault="00AA5BAC" w:rsidP="00DE5524">
            <w:pPr>
              <w:widowControl w:val="0"/>
              <w:pBdr>
                <w:top w:val="nil"/>
                <w:left w:val="nil"/>
                <w:bottom w:val="nil"/>
                <w:right w:val="nil"/>
                <w:between w:val="nil"/>
              </w:pBdr>
              <w:spacing w:after="0" w:line="240" w:lineRule="auto"/>
              <w:rPr>
                <w:rFonts w:ascii="Bookman Old Style" w:eastAsia="Bookman Old Style" w:hAnsi="Bookman Old Style" w:cs="Bookman Old Style"/>
                <w:b/>
                <w:bCs/>
                <w:color w:val="000000" w:themeColor="text1"/>
                <w:sz w:val="20"/>
                <w:szCs w:val="20"/>
              </w:rPr>
            </w:pPr>
            <w:r w:rsidRPr="00763217">
              <w:rPr>
                <w:rFonts w:ascii="Bookman Old Style" w:eastAsia="Bookman Old Style" w:hAnsi="Bookman Old Style" w:cs="Bookman Old Style"/>
                <w:b/>
                <w:bCs/>
                <w:color w:val="000000" w:themeColor="text1"/>
                <w:sz w:val="20"/>
                <w:szCs w:val="20"/>
              </w:rPr>
              <w:t>ARUS KAS DARI AKTIVITAS PENDANAAN</w:t>
            </w:r>
          </w:p>
        </w:tc>
        <w:tc>
          <w:tcPr>
            <w:tcW w:w="1405" w:type="dxa"/>
            <w:tcBorders>
              <w:top w:val="single" w:sz="4" w:space="0" w:color="auto"/>
            </w:tcBorders>
          </w:tcPr>
          <w:p w14:paraId="245589EC" w14:textId="77777777" w:rsidR="00AA5BAC" w:rsidRPr="00763217" w:rsidRDefault="00AA5BAC" w:rsidP="00DE5524">
            <w:pPr>
              <w:widowControl w:val="0"/>
              <w:spacing w:after="0" w:line="240" w:lineRule="auto"/>
              <w:ind w:left="9"/>
              <w:jc w:val="center"/>
              <w:rPr>
                <w:rFonts w:ascii="Bookman Old Style" w:eastAsia="Bookman Old Style" w:hAnsi="Bookman Old Style" w:cs="Bookman Old Style"/>
                <w:b/>
                <w:bCs/>
                <w:color w:val="000000" w:themeColor="text1"/>
                <w:sz w:val="20"/>
                <w:szCs w:val="20"/>
              </w:rPr>
            </w:pPr>
          </w:p>
        </w:tc>
        <w:tc>
          <w:tcPr>
            <w:tcW w:w="366" w:type="dxa"/>
          </w:tcPr>
          <w:p w14:paraId="0098D7F1" w14:textId="77777777" w:rsidR="00AA5BAC" w:rsidRPr="00763217" w:rsidRDefault="00AA5BAC" w:rsidP="00DE5524">
            <w:pPr>
              <w:widowControl w:val="0"/>
              <w:pBdr>
                <w:top w:val="nil"/>
                <w:left w:val="nil"/>
                <w:bottom w:val="nil"/>
                <w:right w:val="nil"/>
                <w:between w:val="nil"/>
              </w:pBdr>
              <w:spacing w:after="0" w:line="240" w:lineRule="auto"/>
              <w:jc w:val="center"/>
              <w:rPr>
                <w:rFonts w:ascii="Bookman Old Style" w:eastAsia="Bookman Old Style" w:hAnsi="Bookman Old Style" w:cs="Bookman Old Style"/>
                <w:b/>
                <w:bCs/>
                <w:color w:val="000000" w:themeColor="text1"/>
                <w:sz w:val="20"/>
                <w:szCs w:val="20"/>
              </w:rPr>
            </w:pPr>
          </w:p>
        </w:tc>
        <w:tc>
          <w:tcPr>
            <w:tcW w:w="1441" w:type="dxa"/>
            <w:tcBorders>
              <w:top w:val="single" w:sz="4" w:space="0" w:color="auto"/>
            </w:tcBorders>
          </w:tcPr>
          <w:p w14:paraId="02A0DB52" w14:textId="77777777" w:rsidR="00AA5BAC" w:rsidRPr="00763217" w:rsidRDefault="00AA5BAC" w:rsidP="00DE5524">
            <w:pPr>
              <w:widowControl w:val="0"/>
              <w:spacing w:after="0" w:line="240" w:lineRule="auto"/>
              <w:ind w:left="6"/>
              <w:jc w:val="center"/>
              <w:rPr>
                <w:rFonts w:ascii="Bookman Old Style" w:eastAsia="Bookman Old Style" w:hAnsi="Bookman Old Style" w:cs="Bookman Old Style"/>
                <w:b/>
                <w:bCs/>
                <w:color w:val="000000" w:themeColor="text1"/>
                <w:sz w:val="20"/>
                <w:szCs w:val="20"/>
              </w:rPr>
            </w:pPr>
          </w:p>
        </w:tc>
      </w:tr>
      <w:tr w:rsidR="00AA5BAC" w:rsidRPr="00763217" w14:paraId="73BECFAE" w14:textId="77777777" w:rsidTr="00816F4C">
        <w:trPr>
          <w:trHeight w:val="227"/>
        </w:trPr>
        <w:tc>
          <w:tcPr>
            <w:tcW w:w="7018" w:type="dxa"/>
            <w:vAlign w:val="center"/>
          </w:tcPr>
          <w:p w14:paraId="6151D740" w14:textId="77777777" w:rsidR="00AA5BAC" w:rsidRPr="00763217" w:rsidRDefault="00AA5BAC" w:rsidP="00DE5524">
            <w:pPr>
              <w:widowControl w:val="0"/>
              <w:pBdr>
                <w:top w:val="nil"/>
                <w:left w:val="nil"/>
                <w:bottom w:val="nil"/>
                <w:right w:val="nil"/>
                <w:between w:val="nil"/>
              </w:pBdr>
              <w:spacing w:after="0" w:line="240" w:lineRule="auto"/>
              <w:ind w:left="313" w:right="816"/>
              <w:rPr>
                <w:rFonts w:ascii="Bookman Old Style" w:eastAsia="Bookman Old Style" w:hAnsi="Bookman Old Style" w:cs="Bookman Old Style"/>
                <w:b/>
                <w:bCs/>
                <w:color w:val="000000" w:themeColor="text1"/>
                <w:sz w:val="20"/>
                <w:szCs w:val="20"/>
              </w:rPr>
            </w:pPr>
            <w:r w:rsidRPr="00763217">
              <w:rPr>
                <w:rFonts w:ascii="Bookman Old Style" w:eastAsia="Bookman Old Style" w:hAnsi="Bookman Old Style" w:cs="Bookman Old Style"/>
                <w:color w:val="000000" w:themeColor="text1"/>
                <w:sz w:val="20"/>
                <w:szCs w:val="20"/>
              </w:rPr>
              <w:t>Hasil dari penerbitan modal saham</w:t>
            </w:r>
          </w:p>
        </w:tc>
        <w:tc>
          <w:tcPr>
            <w:tcW w:w="1405" w:type="dxa"/>
            <w:tcBorders>
              <w:bottom w:val="single" w:sz="4" w:space="0" w:color="auto"/>
            </w:tcBorders>
          </w:tcPr>
          <w:p w14:paraId="1BBB97C8" w14:textId="77777777" w:rsidR="00AA5BAC" w:rsidRPr="00763217" w:rsidRDefault="00AA5BAC" w:rsidP="00DE5524">
            <w:pPr>
              <w:widowControl w:val="0"/>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06BA8BDB" w14:textId="77777777" w:rsidR="00AA5BAC" w:rsidRPr="00763217" w:rsidRDefault="00AA5BAC" w:rsidP="00DE5524">
            <w:pPr>
              <w:widowControl w:val="0"/>
              <w:pBdr>
                <w:top w:val="nil"/>
                <w:left w:val="nil"/>
                <w:bottom w:val="nil"/>
                <w:right w:val="nil"/>
                <w:between w:val="nil"/>
              </w:pBdr>
              <w:spacing w:after="0" w:line="240" w:lineRule="auto"/>
              <w:jc w:val="center"/>
              <w:rPr>
                <w:rFonts w:ascii="Bookman Old Style" w:eastAsia="Bookman Old Style" w:hAnsi="Bookman Old Style" w:cs="Bookman Old Style"/>
                <w:b/>
                <w:bCs/>
                <w:color w:val="000000" w:themeColor="text1"/>
                <w:sz w:val="20"/>
                <w:szCs w:val="20"/>
              </w:rPr>
            </w:pPr>
          </w:p>
        </w:tc>
        <w:tc>
          <w:tcPr>
            <w:tcW w:w="1441" w:type="dxa"/>
            <w:tcBorders>
              <w:bottom w:val="single" w:sz="4" w:space="0" w:color="auto"/>
            </w:tcBorders>
          </w:tcPr>
          <w:p w14:paraId="3D940CE0" w14:textId="77777777" w:rsidR="00AA5BAC" w:rsidRPr="00763217" w:rsidRDefault="00AA5BAC" w:rsidP="00DE5524">
            <w:pPr>
              <w:widowControl w:val="0"/>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6461E950" w14:textId="77777777" w:rsidTr="00816F4C">
        <w:trPr>
          <w:trHeight w:val="167"/>
        </w:trPr>
        <w:tc>
          <w:tcPr>
            <w:tcW w:w="7018" w:type="dxa"/>
          </w:tcPr>
          <w:p w14:paraId="7A322C09" w14:textId="77777777" w:rsidR="00AA5BAC" w:rsidRPr="00763217" w:rsidRDefault="00AA5BAC" w:rsidP="00DE5524">
            <w:pPr>
              <w:widowControl w:val="0"/>
              <w:pBdr>
                <w:top w:val="nil"/>
                <w:left w:val="nil"/>
                <w:bottom w:val="nil"/>
                <w:right w:val="nil"/>
                <w:between w:val="nil"/>
              </w:pBdr>
              <w:spacing w:after="0" w:line="240" w:lineRule="auto"/>
              <w:ind w:left="313" w:right="816"/>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Hasil dari pelaksanaan opsi saham</w:t>
            </w:r>
          </w:p>
        </w:tc>
        <w:tc>
          <w:tcPr>
            <w:tcW w:w="1405" w:type="dxa"/>
            <w:tcBorders>
              <w:top w:val="single" w:sz="4" w:space="0" w:color="auto"/>
              <w:bottom w:val="single" w:sz="4" w:space="0" w:color="auto"/>
            </w:tcBorders>
          </w:tcPr>
          <w:p w14:paraId="71D04FC6" w14:textId="77777777" w:rsidR="00AA5BAC" w:rsidRPr="00763217" w:rsidRDefault="00AA5BAC" w:rsidP="00DE5524">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5F915E88" w14:textId="77777777" w:rsidR="00AA5BAC" w:rsidRPr="00763217" w:rsidRDefault="00AA5BAC" w:rsidP="00DE5524">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41" w:type="dxa"/>
            <w:tcBorders>
              <w:top w:val="single" w:sz="4" w:space="0" w:color="auto"/>
              <w:bottom w:val="single" w:sz="4" w:space="0" w:color="auto"/>
            </w:tcBorders>
          </w:tcPr>
          <w:p w14:paraId="66E46E22" w14:textId="77777777" w:rsidR="00AA5BAC" w:rsidRPr="00763217" w:rsidRDefault="00AA5BAC" w:rsidP="00DE5524">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32CFD1F7" w14:textId="77777777" w:rsidTr="00816F4C">
        <w:trPr>
          <w:trHeight w:val="167"/>
        </w:trPr>
        <w:tc>
          <w:tcPr>
            <w:tcW w:w="7018" w:type="dxa"/>
          </w:tcPr>
          <w:p w14:paraId="1B408F89" w14:textId="77777777" w:rsidR="00AA5BAC" w:rsidRPr="00763217" w:rsidRDefault="00AA5BAC" w:rsidP="00DE5524">
            <w:pPr>
              <w:widowControl w:val="0"/>
              <w:pBdr>
                <w:top w:val="nil"/>
                <w:left w:val="nil"/>
                <w:bottom w:val="nil"/>
                <w:right w:val="nil"/>
                <w:between w:val="nil"/>
              </w:pBdr>
              <w:spacing w:after="0" w:line="240" w:lineRule="auto"/>
              <w:ind w:left="313" w:right="816"/>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Biaya transaksi penerbitan saham</w:t>
            </w:r>
          </w:p>
        </w:tc>
        <w:tc>
          <w:tcPr>
            <w:tcW w:w="1405" w:type="dxa"/>
            <w:tcBorders>
              <w:top w:val="single" w:sz="4" w:space="0" w:color="auto"/>
              <w:bottom w:val="single" w:sz="4" w:space="0" w:color="auto"/>
            </w:tcBorders>
          </w:tcPr>
          <w:p w14:paraId="16CF3CB6" w14:textId="77777777" w:rsidR="00AA5BAC" w:rsidRPr="00763217" w:rsidRDefault="00AA5BAC" w:rsidP="00DE5524">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2758BF9A" w14:textId="77777777" w:rsidR="00AA5BAC" w:rsidRPr="00763217" w:rsidRDefault="00AA5BAC" w:rsidP="00DE5524">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41" w:type="dxa"/>
            <w:tcBorders>
              <w:top w:val="single" w:sz="4" w:space="0" w:color="auto"/>
              <w:bottom w:val="single" w:sz="4" w:space="0" w:color="auto"/>
            </w:tcBorders>
          </w:tcPr>
          <w:p w14:paraId="12BB343D" w14:textId="77777777" w:rsidR="00AA5BAC" w:rsidRPr="00763217" w:rsidRDefault="00AA5BAC" w:rsidP="00DE5524">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284C4107" w14:textId="77777777" w:rsidTr="00816F4C">
        <w:trPr>
          <w:trHeight w:val="167"/>
        </w:trPr>
        <w:tc>
          <w:tcPr>
            <w:tcW w:w="7018" w:type="dxa"/>
          </w:tcPr>
          <w:p w14:paraId="69B6C758" w14:textId="77777777" w:rsidR="00AA5BAC" w:rsidRPr="00763217" w:rsidRDefault="00AA5BAC" w:rsidP="00DE5524">
            <w:pPr>
              <w:widowControl w:val="0"/>
              <w:pBdr>
                <w:top w:val="nil"/>
                <w:left w:val="nil"/>
                <w:bottom w:val="nil"/>
                <w:right w:val="nil"/>
                <w:between w:val="nil"/>
              </w:pBdr>
              <w:spacing w:after="0" w:line="240" w:lineRule="auto"/>
              <w:ind w:left="313" w:right="816"/>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 xml:space="preserve">Pembayaran utang sewa </w:t>
            </w:r>
          </w:p>
        </w:tc>
        <w:tc>
          <w:tcPr>
            <w:tcW w:w="1405" w:type="dxa"/>
            <w:tcBorders>
              <w:top w:val="single" w:sz="4" w:space="0" w:color="auto"/>
              <w:bottom w:val="single" w:sz="4" w:space="0" w:color="auto"/>
            </w:tcBorders>
          </w:tcPr>
          <w:p w14:paraId="240A7A46" w14:textId="77777777" w:rsidR="00AA5BAC" w:rsidRPr="00763217" w:rsidRDefault="00AA5BAC" w:rsidP="00DE5524">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41019A35" w14:textId="77777777" w:rsidR="00AA5BAC" w:rsidRPr="00763217" w:rsidRDefault="00AA5BAC" w:rsidP="00DE5524">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41" w:type="dxa"/>
            <w:tcBorders>
              <w:top w:val="single" w:sz="4" w:space="0" w:color="auto"/>
              <w:bottom w:val="single" w:sz="4" w:space="0" w:color="auto"/>
            </w:tcBorders>
          </w:tcPr>
          <w:p w14:paraId="7585C7BB" w14:textId="77777777" w:rsidR="00AA5BAC" w:rsidRPr="00763217" w:rsidRDefault="00AA5BAC" w:rsidP="00DE5524">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72837577" w14:textId="77777777" w:rsidTr="00816F4C">
        <w:trPr>
          <w:trHeight w:val="167"/>
        </w:trPr>
        <w:tc>
          <w:tcPr>
            <w:tcW w:w="7018" w:type="dxa"/>
          </w:tcPr>
          <w:p w14:paraId="10677932" w14:textId="77777777" w:rsidR="00AA5BAC" w:rsidRPr="00763217" w:rsidRDefault="00AA5BAC" w:rsidP="00DE5524">
            <w:pPr>
              <w:widowControl w:val="0"/>
              <w:pBdr>
                <w:top w:val="nil"/>
                <w:left w:val="nil"/>
                <w:bottom w:val="nil"/>
                <w:right w:val="nil"/>
                <w:between w:val="nil"/>
              </w:pBdr>
              <w:spacing w:after="0" w:line="240" w:lineRule="auto"/>
              <w:ind w:left="313" w:right="816"/>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Pinjaman jangka panjang</w:t>
            </w:r>
          </w:p>
        </w:tc>
        <w:tc>
          <w:tcPr>
            <w:tcW w:w="1405" w:type="dxa"/>
            <w:tcBorders>
              <w:top w:val="single" w:sz="4" w:space="0" w:color="auto"/>
              <w:bottom w:val="single" w:sz="4" w:space="0" w:color="auto"/>
            </w:tcBorders>
          </w:tcPr>
          <w:p w14:paraId="6CA129DC" w14:textId="77777777" w:rsidR="00AA5BAC" w:rsidRPr="00763217" w:rsidRDefault="00AA5BAC" w:rsidP="00DE5524">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7DCFCDAF" w14:textId="77777777" w:rsidR="00AA5BAC" w:rsidRPr="00763217" w:rsidRDefault="00AA5BAC" w:rsidP="00DE5524">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41" w:type="dxa"/>
            <w:tcBorders>
              <w:top w:val="single" w:sz="4" w:space="0" w:color="auto"/>
              <w:bottom w:val="single" w:sz="4" w:space="0" w:color="auto"/>
            </w:tcBorders>
          </w:tcPr>
          <w:p w14:paraId="2812C104" w14:textId="77777777" w:rsidR="00AA5BAC" w:rsidRPr="00763217" w:rsidRDefault="00AA5BAC" w:rsidP="00DE5524">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5E180DEE" w14:textId="77777777" w:rsidTr="00816F4C">
        <w:trPr>
          <w:trHeight w:val="167"/>
        </w:trPr>
        <w:tc>
          <w:tcPr>
            <w:tcW w:w="7018" w:type="dxa"/>
          </w:tcPr>
          <w:p w14:paraId="383E4D38" w14:textId="77777777" w:rsidR="00AA5BAC" w:rsidRPr="00763217" w:rsidRDefault="00AA5BAC" w:rsidP="00DE5524">
            <w:pPr>
              <w:widowControl w:val="0"/>
              <w:pBdr>
                <w:top w:val="nil"/>
                <w:left w:val="nil"/>
                <w:bottom w:val="nil"/>
                <w:right w:val="nil"/>
                <w:between w:val="nil"/>
              </w:pBdr>
              <w:spacing w:after="0" w:line="240" w:lineRule="auto"/>
              <w:ind w:left="97" w:firstLine="499"/>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Penerimaan</w:t>
            </w:r>
          </w:p>
        </w:tc>
        <w:tc>
          <w:tcPr>
            <w:tcW w:w="1405" w:type="dxa"/>
            <w:tcBorders>
              <w:top w:val="single" w:sz="4" w:space="0" w:color="auto"/>
              <w:bottom w:val="single" w:sz="4" w:space="0" w:color="auto"/>
            </w:tcBorders>
          </w:tcPr>
          <w:p w14:paraId="492521E7" w14:textId="77777777" w:rsidR="00AA5BAC" w:rsidRPr="00763217" w:rsidRDefault="00AA5BAC" w:rsidP="00DE5524">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30927C7A" w14:textId="77777777" w:rsidR="00AA5BAC" w:rsidRPr="00763217" w:rsidRDefault="00AA5BAC" w:rsidP="00DE5524">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41" w:type="dxa"/>
            <w:tcBorders>
              <w:top w:val="single" w:sz="4" w:space="0" w:color="auto"/>
              <w:bottom w:val="single" w:sz="4" w:space="0" w:color="auto"/>
            </w:tcBorders>
          </w:tcPr>
          <w:p w14:paraId="7EBE1AD3" w14:textId="77777777" w:rsidR="00AA5BAC" w:rsidRPr="00763217" w:rsidRDefault="00AA5BAC" w:rsidP="00DE5524">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2E4A3267" w14:textId="77777777" w:rsidTr="00816F4C">
        <w:trPr>
          <w:trHeight w:val="167"/>
        </w:trPr>
        <w:tc>
          <w:tcPr>
            <w:tcW w:w="7018" w:type="dxa"/>
          </w:tcPr>
          <w:p w14:paraId="5BDB5846" w14:textId="77777777" w:rsidR="00AA5BAC" w:rsidRPr="00763217" w:rsidRDefault="00AA5BAC" w:rsidP="00DE5524">
            <w:pPr>
              <w:widowControl w:val="0"/>
              <w:pBdr>
                <w:top w:val="nil"/>
                <w:left w:val="nil"/>
                <w:bottom w:val="nil"/>
                <w:right w:val="nil"/>
                <w:between w:val="nil"/>
              </w:pBdr>
              <w:spacing w:after="0" w:line="240" w:lineRule="auto"/>
              <w:ind w:left="97" w:firstLine="499"/>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Pembayaran</w:t>
            </w:r>
          </w:p>
        </w:tc>
        <w:tc>
          <w:tcPr>
            <w:tcW w:w="1405" w:type="dxa"/>
            <w:tcBorders>
              <w:top w:val="single" w:sz="4" w:space="0" w:color="auto"/>
            </w:tcBorders>
          </w:tcPr>
          <w:p w14:paraId="08D65617" w14:textId="77777777" w:rsidR="00AA5BAC" w:rsidRPr="00763217" w:rsidRDefault="00AA5BAC" w:rsidP="00DE5524">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21B16FF9" w14:textId="77777777" w:rsidR="00AA5BAC" w:rsidRPr="00763217" w:rsidRDefault="00AA5BAC" w:rsidP="00DE5524">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41" w:type="dxa"/>
            <w:tcBorders>
              <w:top w:val="single" w:sz="4" w:space="0" w:color="auto"/>
            </w:tcBorders>
          </w:tcPr>
          <w:p w14:paraId="2F215F1A" w14:textId="77777777" w:rsidR="00AA5BAC" w:rsidRPr="00763217" w:rsidRDefault="00AA5BAC" w:rsidP="00DE5524">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50FDF050" w14:textId="77777777" w:rsidTr="00816F4C">
        <w:trPr>
          <w:trHeight w:val="167"/>
        </w:trPr>
        <w:tc>
          <w:tcPr>
            <w:tcW w:w="7018" w:type="dxa"/>
          </w:tcPr>
          <w:p w14:paraId="6F7C579B" w14:textId="77777777" w:rsidR="00AA5BAC" w:rsidRPr="00763217" w:rsidRDefault="00AA5BAC" w:rsidP="00DE5524">
            <w:pPr>
              <w:widowControl w:val="0"/>
              <w:pBdr>
                <w:top w:val="nil"/>
                <w:left w:val="nil"/>
                <w:bottom w:val="nil"/>
                <w:right w:val="nil"/>
                <w:between w:val="nil"/>
              </w:pBdr>
              <w:spacing w:after="0" w:line="240" w:lineRule="auto"/>
              <w:ind w:left="313" w:right="816"/>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Pembayaran bunga</w:t>
            </w:r>
          </w:p>
        </w:tc>
        <w:tc>
          <w:tcPr>
            <w:tcW w:w="1405" w:type="dxa"/>
          </w:tcPr>
          <w:p w14:paraId="1039CC5F" w14:textId="77777777" w:rsidR="00AA5BAC" w:rsidRPr="00763217" w:rsidRDefault="00AA5BAC" w:rsidP="00DE5524">
            <w:pPr>
              <w:widowControl w:val="0"/>
              <w:spacing w:after="0" w:line="240" w:lineRule="auto"/>
              <w:ind w:left="9"/>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1462241E" w14:textId="77777777" w:rsidR="00AA5BAC" w:rsidRPr="00763217" w:rsidRDefault="00AA5BAC" w:rsidP="00DE5524">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41" w:type="dxa"/>
          </w:tcPr>
          <w:p w14:paraId="141050F1" w14:textId="77777777" w:rsidR="00AA5BAC" w:rsidRPr="00763217" w:rsidRDefault="00AA5BAC" w:rsidP="00DE5524">
            <w:pPr>
              <w:widowControl w:val="0"/>
              <w:spacing w:after="0" w:line="240" w:lineRule="auto"/>
              <w:ind w:left="6"/>
              <w:jc w:val="center"/>
              <w:rPr>
                <w:rFonts w:ascii="Bookman Old Style" w:eastAsia="Bookman Old Style" w:hAnsi="Bookman Old Style" w:cs="Bookman Old Style"/>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34E5BD66" w14:textId="77777777" w:rsidTr="00816F4C">
        <w:trPr>
          <w:trHeight w:val="167"/>
        </w:trPr>
        <w:tc>
          <w:tcPr>
            <w:tcW w:w="7018" w:type="dxa"/>
          </w:tcPr>
          <w:p w14:paraId="38F900D5" w14:textId="77777777" w:rsidR="00AA5BAC" w:rsidRPr="00763217" w:rsidRDefault="00AA5BAC" w:rsidP="00DE5524">
            <w:pPr>
              <w:widowControl w:val="0"/>
              <w:pBdr>
                <w:top w:val="nil"/>
                <w:left w:val="nil"/>
                <w:bottom w:val="nil"/>
                <w:right w:val="nil"/>
                <w:between w:val="nil"/>
              </w:pBdr>
              <w:spacing w:after="0" w:line="240" w:lineRule="auto"/>
              <w:ind w:left="313" w:right="816"/>
              <w:rPr>
                <w:rFonts w:ascii="Bookman Old Style" w:eastAsia="Bookman Old Style" w:hAnsi="Bookman Old Style" w:cs="Bookman Old Style"/>
                <w:bCs/>
                <w:color w:val="000000" w:themeColor="text1"/>
                <w:sz w:val="20"/>
                <w:szCs w:val="20"/>
                <w:vertAlign w:val="superscript"/>
              </w:rPr>
            </w:pPr>
            <w:r w:rsidRPr="00763217">
              <w:rPr>
                <w:rFonts w:ascii="Bookman Old Style" w:eastAsia="Bookman Old Style" w:hAnsi="Bookman Old Style" w:cs="Bookman Old Style"/>
                <w:bCs/>
                <w:color w:val="000000" w:themeColor="text1"/>
                <w:sz w:val="20"/>
                <w:szCs w:val="20"/>
              </w:rPr>
              <w:t>Pembayaran dividen kepada</w:t>
            </w:r>
          </w:p>
        </w:tc>
        <w:tc>
          <w:tcPr>
            <w:tcW w:w="1405" w:type="dxa"/>
          </w:tcPr>
          <w:p w14:paraId="43A1C811" w14:textId="77777777" w:rsidR="00AA5BAC" w:rsidRPr="00763217" w:rsidRDefault="00AA5BAC" w:rsidP="00DE5524">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3085021A" w14:textId="77777777" w:rsidR="00AA5BAC" w:rsidRPr="00763217" w:rsidRDefault="00AA5BAC" w:rsidP="00DE5524">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41" w:type="dxa"/>
          </w:tcPr>
          <w:p w14:paraId="79AE75AF" w14:textId="77777777" w:rsidR="00AA5BAC" w:rsidRPr="00763217" w:rsidRDefault="00AA5BAC" w:rsidP="00DE5524">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553FABA1" w14:textId="77777777" w:rsidTr="00816F4C">
        <w:trPr>
          <w:trHeight w:val="167"/>
        </w:trPr>
        <w:tc>
          <w:tcPr>
            <w:tcW w:w="7018" w:type="dxa"/>
          </w:tcPr>
          <w:p w14:paraId="6C9FD196" w14:textId="77777777" w:rsidR="00AA5BAC" w:rsidRPr="00763217" w:rsidRDefault="00AA5BAC" w:rsidP="00DE5524">
            <w:pPr>
              <w:widowControl w:val="0"/>
              <w:pBdr>
                <w:top w:val="nil"/>
                <w:left w:val="nil"/>
                <w:bottom w:val="nil"/>
                <w:right w:val="nil"/>
                <w:between w:val="nil"/>
              </w:pBdr>
              <w:spacing w:after="0" w:line="240" w:lineRule="auto"/>
              <w:ind w:left="97" w:firstLine="499"/>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Pemilik entitas induk</w:t>
            </w:r>
          </w:p>
        </w:tc>
        <w:tc>
          <w:tcPr>
            <w:tcW w:w="1405" w:type="dxa"/>
            <w:tcBorders>
              <w:bottom w:val="single" w:sz="4" w:space="0" w:color="auto"/>
            </w:tcBorders>
          </w:tcPr>
          <w:p w14:paraId="4A385809" w14:textId="77777777" w:rsidR="00AA5BAC" w:rsidRPr="00763217" w:rsidRDefault="00AA5BAC" w:rsidP="00DE5524">
            <w:pPr>
              <w:widowControl w:val="0"/>
              <w:spacing w:after="0" w:line="240" w:lineRule="auto"/>
              <w:ind w:left="9"/>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6E962483" w14:textId="77777777" w:rsidR="00AA5BAC" w:rsidRPr="00763217" w:rsidRDefault="00AA5BAC" w:rsidP="00DE5524">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41" w:type="dxa"/>
          </w:tcPr>
          <w:p w14:paraId="1103AE3A" w14:textId="77777777" w:rsidR="00AA5BAC" w:rsidRPr="00763217" w:rsidRDefault="00AA5BAC" w:rsidP="00DE5524">
            <w:pPr>
              <w:widowControl w:val="0"/>
              <w:pBdr>
                <w:top w:val="nil"/>
                <w:left w:val="nil"/>
                <w:bottom w:val="single" w:sz="4" w:space="1" w:color="auto"/>
                <w:right w:val="nil"/>
                <w:between w:val="nil"/>
              </w:pBdr>
              <w:spacing w:after="0" w:line="240" w:lineRule="auto"/>
              <w:ind w:left="6"/>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10F86F49" w14:textId="77777777" w:rsidTr="00816F4C">
        <w:trPr>
          <w:trHeight w:val="167"/>
        </w:trPr>
        <w:tc>
          <w:tcPr>
            <w:tcW w:w="7018" w:type="dxa"/>
          </w:tcPr>
          <w:p w14:paraId="06A8210C" w14:textId="77777777" w:rsidR="00AA5BAC" w:rsidRPr="00763217" w:rsidRDefault="00AA5BAC" w:rsidP="00DE5524">
            <w:pPr>
              <w:widowControl w:val="0"/>
              <w:pBdr>
                <w:top w:val="nil"/>
                <w:left w:val="nil"/>
                <w:bottom w:val="nil"/>
                <w:right w:val="nil"/>
                <w:between w:val="nil"/>
              </w:pBdr>
              <w:spacing w:after="0" w:line="240" w:lineRule="auto"/>
              <w:ind w:left="97" w:firstLine="499"/>
              <w:rPr>
                <w:rFonts w:ascii="Bookman Old Style" w:eastAsia="Bookman Old Style" w:hAnsi="Bookman Old Style" w:cs="Bookman Old Style"/>
                <w:bCs/>
                <w:color w:val="000000" w:themeColor="text1"/>
                <w:sz w:val="20"/>
                <w:szCs w:val="20"/>
              </w:rPr>
            </w:pPr>
            <w:r w:rsidRPr="00763217">
              <w:rPr>
                <w:rFonts w:ascii="Bookman Old Style" w:eastAsia="Bookman Old Style" w:hAnsi="Bookman Old Style" w:cs="Bookman Old Style"/>
                <w:bCs/>
                <w:color w:val="000000" w:themeColor="text1"/>
                <w:sz w:val="20"/>
                <w:szCs w:val="20"/>
              </w:rPr>
              <w:t>Kepentingan nonpengendali</w:t>
            </w:r>
          </w:p>
        </w:tc>
        <w:tc>
          <w:tcPr>
            <w:tcW w:w="1405" w:type="dxa"/>
            <w:tcBorders>
              <w:top w:val="single" w:sz="4" w:space="0" w:color="auto"/>
              <w:bottom w:val="single" w:sz="4" w:space="0" w:color="auto"/>
            </w:tcBorders>
          </w:tcPr>
          <w:p w14:paraId="7B088FDD" w14:textId="77777777" w:rsidR="00AA5BAC" w:rsidRPr="00763217" w:rsidRDefault="00AA5BAC" w:rsidP="00DE5524">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c>
          <w:tcPr>
            <w:tcW w:w="366" w:type="dxa"/>
          </w:tcPr>
          <w:p w14:paraId="12840E91" w14:textId="77777777" w:rsidR="00AA5BAC" w:rsidRPr="00763217" w:rsidRDefault="00AA5BAC" w:rsidP="00DE5524">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41" w:type="dxa"/>
            <w:tcBorders>
              <w:bottom w:val="single" w:sz="4" w:space="0" w:color="auto"/>
            </w:tcBorders>
          </w:tcPr>
          <w:p w14:paraId="6F2F9F20" w14:textId="77777777" w:rsidR="00AA5BAC" w:rsidRPr="00763217" w:rsidRDefault="00AA5BAC" w:rsidP="00DE5524">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color w:val="000000" w:themeColor="text1"/>
                <w:sz w:val="20"/>
                <w:szCs w:val="20"/>
              </w:rPr>
              <w:t>xx.xxx.xxx</w:t>
            </w:r>
          </w:p>
        </w:tc>
      </w:tr>
      <w:tr w:rsidR="00AA5BAC" w:rsidRPr="00763217" w14:paraId="01898667" w14:textId="77777777" w:rsidTr="00816F4C">
        <w:trPr>
          <w:trHeight w:val="167"/>
        </w:trPr>
        <w:tc>
          <w:tcPr>
            <w:tcW w:w="7018" w:type="dxa"/>
          </w:tcPr>
          <w:p w14:paraId="25D20349" w14:textId="77777777" w:rsidR="00AA5BAC" w:rsidRPr="00763217" w:rsidRDefault="00AA5BAC" w:rsidP="00DE5524">
            <w:pPr>
              <w:widowControl w:val="0"/>
              <w:pBdr>
                <w:top w:val="nil"/>
                <w:left w:val="nil"/>
                <w:bottom w:val="nil"/>
                <w:right w:val="nil"/>
                <w:between w:val="nil"/>
              </w:pBdr>
              <w:spacing w:after="0" w:line="240" w:lineRule="auto"/>
              <w:ind w:left="97"/>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b/>
                <w:color w:val="000000" w:themeColor="text1"/>
                <w:sz w:val="20"/>
                <w:szCs w:val="20"/>
              </w:rPr>
              <w:t>Arus Kas Neto dari (untuk) Aktivitas Pendanaan</w:t>
            </w:r>
          </w:p>
        </w:tc>
        <w:tc>
          <w:tcPr>
            <w:tcW w:w="1405" w:type="dxa"/>
            <w:tcBorders>
              <w:top w:val="single" w:sz="4" w:space="0" w:color="auto"/>
              <w:bottom w:val="single" w:sz="4" w:space="0" w:color="auto"/>
            </w:tcBorders>
          </w:tcPr>
          <w:p w14:paraId="04D4D11A" w14:textId="77777777" w:rsidR="00AA5BAC" w:rsidRPr="00763217" w:rsidRDefault="00AA5BAC" w:rsidP="00DE5524">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b/>
                <w:bCs/>
                <w:color w:val="000000" w:themeColor="text1"/>
                <w:sz w:val="20"/>
                <w:szCs w:val="20"/>
              </w:rPr>
            </w:pPr>
            <w:r w:rsidRPr="00763217">
              <w:rPr>
                <w:rFonts w:ascii="Bookman Old Style" w:eastAsia="Bookman Old Style" w:hAnsi="Bookman Old Style" w:cs="Bookman Old Style"/>
                <w:b/>
                <w:bCs/>
                <w:color w:val="000000" w:themeColor="text1"/>
                <w:sz w:val="20"/>
                <w:szCs w:val="20"/>
              </w:rPr>
              <w:t>xx.xxx.xxx</w:t>
            </w:r>
          </w:p>
        </w:tc>
        <w:tc>
          <w:tcPr>
            <w:tcW w:w="366" w:type="dxa"/>
          </w:tcPr>
          <w:p w14:paraId="73669428" w14:textId="77777777" w:rsidR="00AA5BAC" w:rsidRPr="00763217" w:rsidRDefault="00AA5BAC" w:rsidP="00DE5524">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41" w:type="dxa"/>
            <w:tcBorders>
              <w:top w:val="single" w:sz="4" w:space="0" w:color="auto"/>
              <w:bottom w:val="single" w:sz="4" w:space="0" w:color="auto"/>
            </w:tcBorders>
          </w:tcPr>
          <w:p w14:paraId="414EA7D6" w14:textId="77777777" w:rsidR="00AA5BAC" w:rsidRPr="00763217" w:rsidRDefault="00AA5BAC" w:rsidP="00DE5524">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b/>
                <w:bCs/>
                <w:color w:val="000000" w:themeColor="text1"/>
                <w:sz w:val="20"/>
                <w:szCs w:val="20"/>
              </w:rPr>
            </w:pPr>
            <w:r w:rsidRPr="00763217">
              <w:rPr>
                <w:rFonts w:ascii="Bookman Old Style" w:eastAsia="Bookman Old Style" w:hAnsi="Bookman Old Style" w:cs="Bookman Old Style"/>
                <w:b/>
                <w:bCs/>
                <w:color w:val="000000" w:themeColor="text1"/>
                <w:sz w:val="20"/>
                <w:szCs w:val="20"/>
              </w:rPr>
              <w:t>xx.xxx.xxx</w:t>
            </w:r>
          </w:p>
        </w:tc>
      </w:tr>
      <w:tr w:rsidR="00AA5BAC" w:rsidRPr="00763217" w14:paraId="0B866371" w14:textId="77777777" w:rsidTr="00816F4C">
        <w:trPr>
          <w:trHeight w:val="167"/>
        </w:trPr>
        <w:tc>
          <w:tcPr>
            <w:tcW w:w="7018" w:type="dxa"/>
          </w:tcPr>
          <w:p w14:paraId="13F5BFBD" w14:textId="77777777" w:rsidR="00AA5BAC" w:rsidRPr="00763217" w:rsidRDefault="00AA5BAC" w:rsidP="00DE5524">
            <w:pPr>
              <w:widowControl w:val="0"/>
              <w:pBdr>
                <w:top w:val="nil"/>
                <w:left w:val="nil"/>
                <w:bottom w:val="nil"/>
                <w:right w:val="nil"/>
                <w:between w:val="nil"/>
              </w:pBdr>
              <w:spacing w:after="0" w:line="240" w:lineRule="auto"/>
              <w:ind w:left="97"/>
              <w:rPr>
                <w:rFonts w:ascii="Bookman Old Style" w:eastAsia="Bookman Old Style" w:hAnsi="Bookman Old Style" w:cs="Bookman Old Style"/>
                <w:b/>
                <w:color w:val="000000" w:themeColor="text1"/>
                <w:sz w:val="20"/>
                <w:szCs w:val="20"/>
              </w:rPr>
            </w:pPr>
          </w:p>
        </w:tc>
        <w:tc>
          <w:tcPr>
            <w:tcW w:w="1405" w:type="dxa"/>
            <w:tcBorders>
              <w:top w:val="single" w:sz="4" w:space="0" w:color="auto"/>
              <w:bottom w:val="single" w:sz="4" w:space="0" w:color="auto"/>
            </w:tcBorders>
          </w:tcPr>
          <w:p w14:paraId="55C9707B" w14:textId="77777777" w:rsidR="00AA5BAC" w:rsidRPr="00763217" w:rsidRDefault="00AA5BAC" w:rsidP="00DE5524">
            <w:pPr>
              <w:widowControl w:val="0"/>
              <w:spacing w:after="0" w:line="240" w:lineRule="auto"/>
              <w:ind w:left="9"/>
              <w:jc w:val="center"/>
              <w:rPr>
                <w:rFonts w:ascii="Bookman Old Style" w:eastAsia="Bookman Old Style" w:hAnsi="Bookman Old Style" w:cs="Bookman Old Style"/>
                <w:b/>
                <w:color w:val="000000" w:themeColor="text1"/>
                <w:sz w:val="20"/>
                <w:szCs w:val="20"/>
              </w:rPr>
            </w:pPr>
          </w:p>
        </w:tc>
        <w:tc>
          <w:tcPr>
            <w:tcW w:w="366" w:type="dxa"/>
          </w:tcPr>
          <w:p w14:paraId="2BECF437" w14:textId="77777777" w:rsidR="00AA5BAC" w:rsidRPr="00763217" w:rsidRDefault="00AA5BAC" w:rsidP="00DE5524">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41" w:type="dxa"/>
            <w:tcBorders>
              <w:top w:val="single" w:sz="4" w:space="0" w:color="auto"/>
              <w:bottom w:val="single" w:sz="4" w:space="0" w:color="auto"/>
            </w:tcBorders>
          </w:tcPr>
          <w:p w14:paraId="3C61B5C0" w14:textId="77777777" w:rsidR="00AA5BAC" w:rsidRPr="00763217" w:rsidRDefault="00AA5BAC" w:rsidP="00DE5524">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b/>
                <w:color w:val="000000" w:themeColor="text1"/>
                <w:sz w:val="20"/>
                <w:szCs w:val="20"/>
              </w:rPr>
            </w:pPr>
          </w:p>
        </w:tc>
      </w:tr>
      <w:tr w:rsidR="00AA5BAC" w:rsidRPr="00763217" w14:paraId="7487F2FB" w14:textId="77777777" w:rsidTr="00816F4C">
        <w:trPr>
          <w:trHeight w:val="167"/>
        </w:trPr>
        <w:tc>
          <w:tcPr>
            <w:tcW w:w="7018" w:type="dxa"/>
          </w:tcPr>
          <w:p w14:paraId="3DA18D9D" w14:textId="77777777" w:rsidR="00AA5BAC" w:rsidRPr="00763217" w:rsidRDefault="00AA5BAC" w:rsidP="00DE5524">
            <w:pPr>
              <w:widowControl w:val="0"/>
              <w:spacing w:after="0" w:line="240" w:lineRule="auto"/>
              <w:ind w:left="97"/>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b/>
                <w:color w:val="000000" w:themeColor="text1"/>
                <w:sz w:val="20"/>
                <w:szCs w:val="20"/>
              </w:rPr>
              <w:t>Kenaikan (Penurunan) Neto Kas dan Setara Kas</w:t>
            </w:r>
          </w:p>
        </w:tc>
        <w:tc>
          <w:tcPr>
            <w:tcW w:w="1405" w:type="dxa"/>
            <w:tcBorders>
              <w:top w:val="single" w:sz="4" w:space="0" w:color="auto"/>
              <w:bottom w:val="single" w:sz="4" w:space="0" w:color="auto"/>
            </w:tcBorders>
          </w:tcPr>
          <w:p w14:paraId="79C29646" w14:textId="77777777" w:rsidR="00AA5BAC" w:rsidRPr="00763217" w:rsidRDefault="00AA5BAC" w:rsidP="00DE5524">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b/>
                <w:bCs/>
                <w:color w:val="000000" w:themeColor="text1"/>
                <w:sz w:val="20"/>
                <w:szCs w:val="20"/>
              </w:rPr>
            </w:pPr>
            <w:r w:rsidRPr="00763217">
              <w:rPr>
                <w:rFonts w:ascii="Bookman Old Style" w:eastAsia="Bookman Old Style" w:hAnsi="Bookman Old Style" w:cs="Bookman Old Style"/>
                <w:b/>
                <w:bCs/>
                <w:color w:val="000000" w:themeColor="text1"/>
                <w:sz w:val="20"/>
                <w:szCs w:val="20"/>
              </w:rPr>
              <w:t>xx.xxx.xxx</w:t>
            </w:r>
          </w:p>
        </w:tc>
        <w:tc>
          <w:tcPr>
            <w:tcW w:w="366" w:type="dxa"/>
          </w:tcPr>
          <w:p w14:paraId="390BFE41" w14:textId="77777777" w:rsidR="00AA5BAC" w:rsidRPr="00763217" w:rsidRDefault="00AA5BAC" w:rsidP="00DE5524">
            <w:pPr>
              <w:widowControl w:val="0"/>
              <w:pBdr>
                <w:top w:val="nil"/>
                <w:left w:val="nil"/>
                <w:bottom w:val="nil"/>
                <w:right w:val="nil"/>
                <w:between w:val="nil"/>
              </w:pBdr>
              <w:spacing w:after="0" w:line="240" w:lineRule="auto"/>
              <w:jc w:val="center"/>
              <w:rPr>
                <w:rFonts w:ascii="Bookman Old Style" w:eastAsia="Bookman Old Style" w:hAnsi="Bookman Old Style" w:cs="Bookman Old Style"/>
                <w:b/>
                <w:bCs/>
                <w:color w:val="000000" w:themeColor="text1"/>
                <w:sz w:val="20"/>
                <w:szCs w:val="20"/>
              </w:rPr>
            </w:pPr>
          </w:p>
        </w:tc>
        <w:tc>
          <w:tcPr>
            <w:tcW w:w="1441" w:type="dxa"/>
            <w:tcBorders>
              <w:top w:val="single" w:sz="4" w:space="0" w:color="auto"/>
              <w:bottom w:val="single" w:sz="4" w:space="0" w:color="auto"/>
            </w:tcBorders>
          </w:tcPr>
          <w:p w14:paraId="1C25E326" w14:textId="77777777" w:rsidR="00AA5BAC" w:rsidRPr="00763217" w:rsidRDefault="00AA5BAC" w:rsidP="00DE5524">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b/>
                <w:bCs/>
                <w:color w:val="000000" w:themeColor="text1"/>
                <w:sz w:val="20"/>
                <w:szCs w:val="20"/>
              </w:rPr>
            </w:pPr>
            <w:r w:rsidRPr="00763217">
              <w:rPr>
                <w:rFonts w:ascii="Bookman Old Style" w:eastAsia="Bookman Old Style" w:hAnsi="Bookman Old Style" w:cs="Bookman Old Style"/>
                <w:b/>
                <w:bCs/>
                <w:color w:val="000000" w:themeColor="text1"/>
                <w:sz w:val="20"/>
                <w:szCs w:val="20"/>
              </w:rPr>
              <w:t>xx.xxx.xxx</w:t>
            </w:r>
          </w:p>
        </w:tc>
      </w:tr>
      <w:tr w:rsidR="00AA5BAC" w:rsidRPr="00763217" w14:paraId="3A2D4484" w14:textId="77777777" w:rsidTr="00816F4C">
        <w:trPr>
          <w:trHeight w:val="167"/>
        </w:trPr>
        <w:tc>
          <w:tcPr>
            <w:tcW w:w="7018" w:type="dxa"/>
          </w:tcPr>
          <w:p w14:paraId="1E8180A5" w14:textId="77777777" w:rsidR="00AA5BAC" w:rsidRPr="00763217" w:rsidRDefault="00AA5BAC" w:rsidP="00DE5524">
            <w:pPr>
              <w:widowControl w:val="0"/>
              <w:spacing w:after="0" w:line="240" w:lineRule="auto"/>
              <w:ind w:left="97"/>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b/>
                <w:color w:val="000000" w:themeColor="text1"/>
                <w:sz w:val="20"/>
                <w:szCs w:val="20"/>
              </w:rPr>
              <w:t>Kas dan Setara Kas pada Awal Periode</w:t>
            </w:r>
          </w:p>
        </w:tc>
        <w:tc>
          <w:tcPr>
            <w:tcW w:w="1405" w:type="dxa"/>
            <w:tcBorders>
              <w:top w:val="single" w:sz="4" w:space="0" w:color="auto"/>
              <w:bottom w:val="single" w:sz="4" w:space="0" w:color="auto"/>
            </w:tcBorders>
          </w:tcPr>
          <w:p w14:paraId="6930FE59" w14:textId="77777777" w:rsidR="00AA5BAC" w:rsidRPr="00763217" w:rsidRDefault="00AA5BAC" w:rsidP="00DE5524">
            <w:pPr>
              <w:widowControl w:val="0"/>
              <w:pBdr>
                <w:top w:val="nil"/>
                <w:left w:val="nil"/>
                <w:bottom w:val="nil"/>
                <w:right w:val="nil"/>
                <w:between w:val="nil"/>
              </w:pBdr>
              <w:spacing w:after="0" w:line="240" w:lineRule="auto"/>
              <w:ind w:left="9"/>
              <w:jc w:val="center"/>
              <w:rPr>
                <w:rFonts w:ascii="Bookman Old Style" w:eastAsia="Bookman Old Style" w:hAnsi="Bookman Old Style" w:cs="Bookman Old Style"/>
                <w:b/>
                <w:bCs/>
                <w:color w:val="000000" w:themeColor="text1"/>
                <w:sz w:val="20"/>
                <w:szCs w:val="20"/>
              </w:rPr>
            </w:pPr>
            <w:r w:rsidRPr="00763217">
              <w:rPr>
                <w:rFonts w:ascii="Bookman Old Style" w:eastAsia="Bookman Old Style" w:hAnsi="Bookman Old Style" w:cs="Bookman Old Style"/>
                <w:b/>
                <w:bCs/>
                <w:color w:val="000000" w:themeColor="text1"/>
                <w:sz w:val="20"/>
                <w:szCs w:val="20"/>
              </w:rPr>
              <w:t>xx.xxx.xxx</w:t>
            </w:r>
          </w:p>
        </w:tc>
        <w:tc>
          <w:tcPr>
            <w:tcW w:w="366" w:type="dxa"/>
          </w:tcPr>
          <w:p w14:paraId="179A9651" w14:textId="77777777" w:rsidR="00AA5BAC" w:rsidRPr="00763217" w:rsidRDefault="00AA5BAC" w:rsidP="00DE5524">
            <w:pPr>
              <w:widowControl w:val="0"/>
              <w:pBdr>
                <w:top w:val="nil"/>
                <w:left w:val="nil"/>
                <w:bottom w:val="nil"/>
                <w:right w:val="nil"/>
                <w:between w:val="nil"/>
              </w:pBdr>
              <w:spacing w:after="0" w:line="240" w:lineRule="auto"/>
              <w:jc w:val="center"/>
              <w:rPr>
                <w:rFonts w:ascii="Bookman Old Style" w:eastAsia="Bookman Old Style" w:hAnsi="Bookman Old Style" w:cs="Bookman Old Style"/>
                <w:b/>
                <w:bCs/>
                <w:color w:val="000000" w:themeColor="text1"/>
                <w:sz w:val="20"/>
                <w:szCs w:val="20"/>
              </w:rPr>
            </w:pPr>
          </w:p>
        </w:tc>
        <w:tc>
          <w:tcPr>
            <w:tcW w:w="1441" w:type="dxa"/>
            <w:tcBorders>
              <w:top w:val="single" w:sz="4" w:space="0" w:color="auto"/>
              <w:bottom w:val="single" w:sz="4" w:space="0" w:color="auto"/>
            </w:tcBorders>
          </w:tcPr>
          <w:p w14:paraId="2085702D" w14:textId="77777777" w:rsidR="00AA5BAC" w:rsidRPr="00763217" w:rsidRDefault="00AA5BAC" w:rsidP="00DE5524">
            <w:pPr>
              <w:widowControl w:val="0"/>
              <w:pBdr>
                <w:top w:val="nil"/>
                <w:left w:val="nil"/>
                <w:bottom w:val="nil"/>
                <w:right w:val="nil"/>
                <w:between w:val="nil"/>
              </w:pBdr>
              <w:spacing w:after="0" w:line="240" w:lineRule="auto"/>
              <w:ind w:left="6"/>
              <w:jc w:val="center"/>
              <w:rPr>
                <w:rFonts w:ascii="Bookman Old Style" w:eastAsia="Bookman Old Style" w:hAnsi="Bookman Old Style" w:cs="Bookman Old Style"/>
                <w:b/>
                <w:bCs/>
                <w:color w:val="000000" w:themeColor="text1"/>
                <w:sz w:val="20"/>
                <w:szCs w:val="20"/>
              </w:rPr>
            </w:pPr>
            <w:r w:rsidRPr="00763217">
              <w:rPr>
                <w:rFonts w:ascii="Bookman Old Style" w:eastAsia="Bookman Old Style" w:hAnsi="Bookman Old Style" w:cs="Bookman Old Style"/>
                <w:b/>
                <w:bCs/>
                <w:color w:val="000000" w:themeColor="text1"/>
                <w:sz w:val="20"/>
                <w:szCs w:val="20"/>
              </w:rPr>
              <w:t>xx.xxx.xxx</w:t>
            </w:r>
          </w:p>
        </w:tc>
      </w:tr>
      <w:tr w:rsidR="00AA5BAC" w:rsidRPr="00763217" w14:paraId="5F583B2D" w14:textId="77777777" w:rsidTr="00816F4C">
        <w:trPr>
          <w:trHeight w:val="167"/>
        </w:trPr>
        <w:tc>
          <w:tcPr>
            <w:tcW w:w="7018" w:type="dxa"/>
          </w:tcPr>
          <w:p w14:paraId="75AA5171" w14:textId="1F763512" w:rsidR="00AA5BAC" w:rsidRPr="00763217" w:rsidRDefault="00AA5BAC" w:rsidP="00DE5524">
            <w:pPr>
              <w:widowControl w:val="0"/>
              <w:spacing w:after="0" w:line="240" w:lineRule="auto"/>
              <w:ind w:left="97"/>
              <w:rPr>
                <w:rFonts w:ascii="Bookman Old Style" w:eastAsia="Bookman Old Style" w:hAnsi="Bookman Old Style" w:cs="Bookman Old Style"/>
                <w:b/>
                <w:color w:val="000000" w:themeColor="text1"/>
                <w:sz w:val="20"/>
                <w:szCs w:val="20"/>
              </w:rPr>
            </w:pPr>
            <w:r w:rsidRPr="00763217">
              <w:rPr>
                <w:rFonts w:ascii="Bookman Old Style" w:eastAsia="Bookman Old Style" w:hAnsi="Bookman Old Style" w:cs="Bookman Old Style"/>
                <w:b/>
                <w:color w:val="000000" w:themeColor="text1"/>
                <w:sz w:val="20"/>
                <w:szCs w:val="20"/>
              </w:rPr>
              <w:t xml:space="preserve">Kas dan Setara Kas pada Akhir </w:t>
            </w:r>
            <w:proofErr w:type="spellStart"/>
            <w:r w:rsidRPr="00763217">
              <w:rPr>
                <w:rFonts w:ascii="Bookman Old Style" w:eastAsia="Bookman Old Style" w:hAnsi="Bookman Old Style" w:cs="Bookman Old Style"/>
                <w:b/>
                <w:color w:val="000000" w:themeColor="text1"/>
                <w:sz w:val="20"/>
                <w:szCs w:val="20"/>
              </w:rPr>
              <w:t>Period</w:t>
            </w:r>
            <w:r w:rsidR="003D568D">
              <w:rPr>
                <w:rFonts w:ascii="Bookman Old Style" w:eastAsia="Bookman Old Style" w:hAnsi="Bookman Old Style" w:cs="Bookman Old Style"/>
                <w:b/>
                <w:color w:val="000000" w:themeColor="text1"/>
                <w:sz w:val="20"/>
                <w:szCs w:val="20"/>
              </w:rPr>
              <w:t>e</w:t>
            </w:r>
            <w:proofErr w:type="spellEnd"/>
          </w:p>
        </w:tc>
        <w:tc>
          <w:tcPr>
            <w:tcW w:w="1405" w:type="dxa"/>
            <w:tcBorders>
              <w:top w:val="single" w:sz="4" w:space="0" w:color="auto"/>
            </w:tcBorders>
          </w:tcPr>
          <w:p w14:paraId="220365EC" w14:textId="77777777" w:rsidR="00AA5BAC" w:rsidRPr="00763217" w:rsidRDefault="00AA5BAC" w:rsidP="00DE5524">
            <w:pPr>
              <w:widowControl w:val="0"/>
              <w:pBdr>
                <w:top w:val="nil"/>
                <w:left w:val="nil"/>
                <w:bottom w:val="single" w:sz="4" w:space="1" w:color="auto"/>
                <w:right w:val="nil"/>
                <w:between w:val="nil"/>
              </w:pBdr>
              <w:spacing w:after="0" w:line="240" w:lineRule="auto"/>
              <w:ind w:left="9"/>
              <w:jc w:val="center"/>
              <w:rPr>
                <w:rFonts w:ascii="Bookman Old Style" w:eastAsia="Bookman Old Style" w:hAnsi="Bookman Old Style" w:cs="Bookman Old Style"/>
                <w:b/>
                <w:bCs/>
                <w:color w:val="000000" w:themeColor="text1"/>
                <w:sz w:val="20"/>
                <w:szCs w:val="20"/>
              </w:rPr>
            </w:pPr>
            <w:r w:rsidRPr="00763217">
              <w:rPr>
                <w:rFonts w:ascii="Bookman Old Style" w:eastAsia="Bookman Old Style" w:hAnsi="Bookman Old Style" w:cs="Bookman Old Style"/>
                <w:b/>
                <w:bCs/>
                <w:color w:val="000000" w:themeColor="text1"/>
                <w:sz w:val="20"/>
                <w:szCs w:val="20"/>
              </w:rPr>
              <w:t>xx.xxx.xxx</w:t>
            </w:r>
          </w:p>
        </w:tc>
        <w:tc>
          <w:tcPr>
            <w:tcW w:w="366" w:type="dxa"/>
          </w:tcPr>
          <w:p w14:paraId="7769CA99" w14:textId="77777777" w:rsidR="00AA5BAC" w:rsidRPr="00763217" w:rsidRDefault="00AA5BAC" w:rsidP="00DE5524">
            <w:pPr>
              <w:widowControl w:val="0"/>
              <w:pBdr>
                <w:top w:val="nil"/>
                <w:left w:val="nil"/>
                <w:bottom w:val="nil"/>
                <w:right w:val="nil"/>
                <w:between w:val="nil"/>
              </w:pBdr>
              <w:spacing w:after="0" w:line="240" w:lineRule="auto"/>
              <w:jc w:val="center"/>
              <w:rPr>
                <w:rFonts w:ascii="Bookman Old Style" w:eastAsia="Bookman Old Style" w:hAnsi="Bookman Old Style" w:cs="Bookman Old Style"/>
                <w:color w:val="000000" w:themeColor="text1"/>
                <w:sz w:val="20"/>
                <w:szCs w:val="20"/>
              </w:rPr>
            </w:pPr>
          </w:p>
        </w:tc>
        <w:tc>
          <w:tcPr>
            <w:tcW w:w="1441" w:type="dxa"/>
            <w:tcBorders>
              <w:top w:val="single" w:sz="4" w:space="0" w:color="auto"/>
            </w:tcBorders>
          </w:tcPr>
          <w:p w14:paraId="308E54CE" w14:textId="77777777" w:rsidR="00AA5BAC" w:rsidRPr="00763217" w:rsidRDefault="00AA5BAC" w:rsidP="00DE5524">
            <w:pPr>
              <w:widowControl w:val="0"/>
              <w:pBdr>
                <w:top w:val="nil"/>
                <w:left w:val="nil"/>
                <w:bottom w:val="single" w:sz="4" w:space="1" w:color="auto"/>
                <w:right w:val="nil"/>
                <w:between w:val="nil"/>
              </w:pBdr>
              <w:spacing w:after="0" w:line="240" w:lineRule="auto"/>
              <w:ind w:left="6"/>
              <w:jc w:val="center"/>
              <w:rPr>
                <w:rFonts w:ascii="Bookman Old Style" w:eastAsia="Bookman Old Style" w:hAnsi="Bookman Old Style" w:cs="Bookman Old Style"/>
                <w:b/>
                <w:bCs/>
                <w:color w:val="000000" w:themeColor="text1"/>
                <w:sz w:val="20"/>
                <w:szCs w:val="20"/>
              </w:rPr>
            </w:pPr>
            <w:r w:rsidRPr="00763217">
              <w:rPr>
                <w:rFonts w:ascii="Bookman Old Style" w:eastAsia="Bookman Old Style" w:hAnsi="Bookman Old Style" w:cs="Bookman Old Style"/>
                <w:b/>
                <w:bCs/>
                <w:color w:val="000000" w:themeColor="text1"/>
                <w:sz w:val="20"/>
                <w:szCs w:val="20"/>
              </w:rPr>
              <w:t>xx.xxx.xxx</w:t>
            </w:r>
          </w:p>
        </w:tc>
      </w:tr>
    </w:tbl>
    <w:p w14:paraId="248D1CE2" w14:textId="77777777" w:rsidR="000B54CB" w:rsidRDefault="000B54CB" w:rsidP="00AA5BAC">
      <w:pPr>
        <w:rPr>
          <w:rFonts w:ascii="Bookman Old Style" w:hAnsi="Bookman Old Style"/>
          <w:sz w:val="24"/>
          <w:szCs w:val="24"/>
        </w:rPr>
        <w:sectPr w:rsidR="000B54CB" w:rsidSect="007478D5">
          <w:headerReference w:type="default" r:id="rId13"/>
          <w:pgSz w:w="11907" w:h="18711"/>
          <w:pgMar w:top="1440" w:right="1440" w:bottom="1440" w:left="1440" w:header="709" w:footer="709" w:gutter="0"/>
          <w:pgNumType w:fmt="numberInDash"/>
          <w:cols w:space="708"/>
          <w:docGrid w:linePitch="360"/>
        </w:sectPr>
      </w:pPr>
    </w:p>
    <w:p w14:paraId="39D2DD6B" w14:textId="77777777" w:rsidR="00DE5524" w:rsidRPr="00DE5524" w:rsidRDefault="00DE5524" w:rsidP="00DE5524">
      <w:pPr>
        <w:spacing w:line="240" w:lineRule="auto"/>
        <w:ind w:left="4536"/>
        <w:rPr>
          <w:rFonts w:ascii="Bookman Old Style" w:hAnsi="Bookman Old Style"/>
          <w:sz w:val="24"/>
          <w:szCs w:val="24"/>
        </w:rPr>
      </w:pPr>
      <w:r w:rsidRPr="00DE5524">
        <w:rPr>
          <w:rFonts w:ascii="Bookman Old Style" w:hAnsi="Bookman Old Style"/>
          <w:sz w:val="24"/>
          <w:szCs w:val="24"/>
        </w:rPr>
        <w:lastRenderedPageBreak/>
        <w:t>Ditetapkan di Jakarta</w:t>
      </w:r>
    </w:p>
    <w:p w14:paraId="6985135B" w14:textId="77777777" w:rsidR="00DE5524" w:rsidRPr="00DE5524" w:rsidRDefault="00DE5524" w:rsidP="00DE5524">
      <w:pPr>
        <w:spacing w:line="240" w:lineRule="auto"/>
        <w:ind w:left="4536"/>
        <w:rPr>
          <w:rFonts w:ascii="Bookman Old Style" w:hAnsi="Bookman Old Style"/>
          <w:sz w:val="24"/>
          <w:szCs w:val="24"/>
        </w:rPr>
      </w:pPr>
      <w:r w:rsidRPr="00DE5524">
        <w:rPr>
          <w:rFonts w:ascii="Bookman Old Style" w:hAnsi="Bookman Old Style"/>
          <w:sz w:val="24"/>
          <w:szCs w:val="24"/>
        </w:rPr>
        <w:t>Pada tanggal ….</w:t>
      </w:r>
    </w:p>
    <w:p w14:paraId="314480D2" w14:textId="77777777" w:rsidR="00DE5524" w:rsidRPr="00DE5524" w:rsidRDefault="00DE5524" w:rsidP="00DE5524">
      <w:pPr>
        <w:spacing w:line="240" w:lineRule="auto"/>
        <w:ind w:left="4536"/>
        <w:rPr>
          <w:rFonts w:ascii="Bookman Old Style" w:hAnsi="Bookman Old Style"/>
          <w:sz w:val="24"/>
          <w:szCs w:val="24"/>
        </w:rPr>
      </w:pPr>
    </w:p>
    <w:p w14:paraId="2C0ECE4F" w14:textId="21479962" w:rsidR="00DE5524" w:rsidRPr="00DE5524" w:rsidRDefault="00DE5524" w:rsidP="00DE5524">
      <w:pPr>
        <w:spacing w:line="240" w:lineRule="auto"/>
        <w:ind w:left="4536"/>
        <w:rPr>
          <w:rFonts w:ascii="Bookman Old Style" w:hAnsi="Bookman Old Style"/>
          <w:sz w:val="24"/>
          <w:szCs w:val="24"/>
        </w:rPr>
      </w:pPr>
      <w:r w:rsidRPr="00DE5524">
        <w:rPr>
          <w:rFonts w:ascii="Bookman Old Style" w:hAnsi="Bookman Old Style"/>
          <w:sz w:val="24"/>
          <w:szCs w:val="24"/>
        </w:rPr>
        <w:t>KEPALA EKSEKUTIF PENGAWAS PASAR MODAL, KEUANGAN DERIVATIF, DAN BURSA KARBON,</w:t>
      </w:r>
    </w:p>
    <w:p w14:paraId="4F0D7441" w14:textId="77777777" w:rsidR="00DE5524" w:rsidRPr="00DE5524" w:rsidRDefault="00DE5524" w:rsidP="00DE5524">
      <w:pPr>
        <w:spacing w:line="240" w:lineRule="auto"/>
        <w:ind w:left="4536"/>
        <w:rPr>
          <w:rFonts w:ascii="Bookman Old Style" w:hAnsi="Bookman Old Style"/>
          <w:sz w:val="24"/>
          <w:szCs w:val="24"/>
        </w:rPr>
      </w:pPr>
    </w:p>
    <w:p w14:paraId="5231CD5C" w14:textId="77777777" w:rsidR="00DE5524" w:rsidRPr="00DE5524" w:rsidRDefault="00DE5524" w:rsidP="00DE5524">
      <w:pPr>
        <w:spacing w:line="240" w:lineRule="auto"/>
        <w:ind w:left="4536"/>
        <w:rPr>
          <w:rFonts w:ascii="Bookman Old Style" w:hAnsi="Bookman Old Style"/>
          <w:sz w:val="24"/>
          <w:szCs w:val="24"/>
        </w:rPr>
      </w:pPr>
    </w:p>
    <w:p w14:paraId="5BA023E7" w14:textId="77777777" w:rsidR="00DE5524" w:rsidRPr="00DE5524" w:rsidRDefault="00DE5524" w:rsidP="00DE5524">
      <w:pPr>
        <w:spacing w:line="240" w:lineRule="auto"/>
        <w:ind w:left="4536"/>
        <w:rPr>
          <w:rFonts w:ascii="Bookman Old Style" w:hAnsi="Bookman Old Style"/>
          <w:sz w:val="24"/>
          <w:szCs w:val="24"/>
        </w:rPr>
      </w:pPr>
    </w:p>
    <w:p w14:paraId="298E3AD2" w14:textId="77777777" w:rsidR="00DE5524" w:rsidRPr="00DE5524" w:rsidRDefault="00DE5524" w:rsidP="00DE5524">
      <w:pPr>
        <w:spacing w:line="240" w:lineRule="auto"/>
        <w:ind w:left="4536"/>
        <w:rPr>
          <w:rFonts w:ascii="Bookman Old Style" w:hAnsi="Bookman Old Style"/>
          <w:sz w:val="24"/>
          <w:szCs w:val="24"/>
        </w:rPr>
      </w:pPr>
    </w:p>
    <w:p w14:paraId="145049CE" w14:textId="50736554" w:rsidR="00AA5BAC" w:rsidRPr="00AA5BAC" w:rsidRDefault="00DE5524" w:rsidP="00DE5524">
      <w:pPr>
        <w:spacing w:line="240" w:lineRule="auto"/>
        <w:ind w:left="4536"/>
        <w:jc w:val="center"/>
        <w:rPr>
          <w:rFonts w:ascii="Bookman Old Style" w:hAnsi="Bookman Old Style"/>
          <w:sz w:val="24"/>
          <w:szCs w:val="24"/>
        </w:rPr>
      </w:pPr>
      <w:r w:rsidRPr="00DE5524">
        <w:rPr>
          <w:rFonts w:ascii="Bookman Old Style" w:hAnsi="Bookman Old Style"/>
          <w:sz w:val="24"/>
          <w:szCs w:val="24"/>
        </w:rPr>
        <w:t>HASAN FAWZI</w:t>
      </w:r>
    </w:p>
    <w:sectPr w:rsidR="00AA5BAC" w:rsidRPr="00AA5BAC" w:rsidSect="00DE5524">
      <w:headerReference w:type="default" r:id="rId14"/>
      <w:pgSz w:w="11907" w:h="18711"/>
      <w:pgMar w:top="1440" w:right="1440" w:bottom="1440" w:left="1440" w:header="709" w:footer="709" w:gutter="0"/>
      <w:pgNumType w:fmt="numberInDash" w:start="1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CCDE8" w14:textId="77777777" w:rsidR="001825A8" w:rsidRDefault="001825A8" w:rsidP="00E11691">
      <w:pPr>
        <w:spacing w:after="0" w:line="240" w:lineRule="auto"/>
      </w:pPr>
      <w:r>
        <w:separator/>
      </w:r>
    </w:p>
  </w:endnote>
  <w:endnote w:type="continuationSeparator" w:id="0">
    <w:p w14:paraId="268B3456" w14:textId="77777777" w:rsidR="001825A8" w:rsidRDefault="001825A8" w:rsidP="00E11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OldStyle">
    <w:altName w:val="Cambria"/>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617CC" w14:textId="77777777" w:rsidR="001825A8" w:rsidRDefault="001825A8" w:rsidP="00E11691">
      <w:pPr>
        <w:spacing w:after="0" w:line="240" w:lineRule="auto"/>
      </w:pPr>
      <w:r>
        <w:separator/>
      </w:r>
    </w:p>
  </w:footnote>
  <w:footnote w:type="continuationSeparator" w:id="0">
    <w:p w14:paraId="5B7FC683" w14:textId="77777777" w:rsidR="001825A8" w:rsidRDefault="001825A8" w:rsidP="00E11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man Old Style" w:hAnsi="Bookman Old Style"/>
        <w:sz w:val="24"/>
        <w:szCs w:val="24"/>
      </w:rPr>
      <w:id w:val="1896772049"/>
      <w:docPartObj>
        <w:docPartGallery w:val="Page Numbers (Top of Page)"/>
        <w:docPartUnique/>
      </w:docPartObj>
    </w:sdtPr>
    <w:sdtEndPr>
      <w:rPr>
        <w:noProof/>
      </w:rPr>
    </w:sdtEndPr>
    <w:sdtContent>
      <w:p w14:paraId="01125798" w14:textId="06DDAA7A" w:rsidR="00A33200" w:rsidRPr="002B5ACC" w:rsidRDefault="00A33200" w:rsidP="00663DC1">
        <w:pPr>
          <w:pStyle w:val="Header"/>
          <w:jc w:val="center"/>
          <w:rPr>
            <w:rFonts w:ascii="Bookman Old Style" w:hAnsi="Bookman Old Style"/>
            <w:sz w:val="24"/>
            <w:szCs w:val="24"/>
          </w:rPr>
        </w:pPr>
        <w:r w:rsidRPr="00663DC1">
          <w:rPr>
            <w:rFonts w:ascii="Bookman Old Style" w:hAnsi="Bookman Old Style"/>
            <w:sz w:val="24"/>
            <w:szCs w:val="24"/>
          </w:rPr>
          <w:t>-</w:t>
        </w:r>
        <w:r>
          <w:rPr>
            <w:rFonts w:ascii="Bookman Old Style" w:hAnsi="Bookman Old Style"/>
            <w:sz w:val="24"/>
            <w:szCs w:val="24"/>
          </w:rPr>
          <w:t xml:space="preserve"> </w:t>
        </w:r>
        <w:r w:rsidRPr="002B5ACC">
          <w:rPr>
            <w:rFonts w:ascii="Bookman Old Style" w:hAnsi="Bookman Old Style"/>
            <w:sz w:val="24"/>
            <w:szCs w:val="24"/>
          </w:rPr>
          <w:fldChar w:fldCharType="begin"/>
        </w:r>
        <w:r w:rsidRPr="002B5ACC">
          <w:rPr>
            <w:rFonts w:ascii="Bookman Old Style" w:hAnsi="Bookman Old Style"/>
            <w:sz w:val="24"/>
            <w:szCs w:val="24"/>
          </w:rPr>
          <w:instrText xml:space="preserve"> PAGE   \* MERGEFORMAT </w:instrText>
        </w:r>
        <w:r w:rsidRPr="002B5ACC">
          <w:rPr>
            <w:rFonts w:ascii="Bookman Old Style" w:hAnsi="Bookman Old Style"/>
            <w:sz w:val="24"/>
            <w:szCs w:val="24"/>
          </w:rPr>
          <w:fldChar w:fldCharType="separate"/>
        </w:r>
        <w:r w:rsidRPr="002B5ACC">
          <w:rPr>
            <w:rFonts w:ascii="Bookman Old Style" w:hAnsi="Bookman Old Style"/>
            <w:noProof/>
            <w:sz w:val="24"/>
            <w:szCs w:val="24"/>
          </w:rPr>
          <w:t>2</w:t>
        </w:r>
        <w:r w:rsidRPr="002B5ACC">
          <w:rPr>
            <w:rFonts w:ascii="Bookman Old Style" w:hAnsi="Bookman Old Style"/>
            <w:noProof/>
            <w:sz w:val="24"/>
            <w:szCs w:val="24"/>
          </w:rPr>
          <w:fldChar w:fldCharType="end"/>
        </w:r>
        <w:r>
          <w:rPr>
            <w:rFonts w:ascii="Bookman Old Style" w:hAnsi="Bookman Old Style"/>
            <w:noProof/>
            <w:sz w:val="24"/>
            <w:szCs w:val="24"/>
          </w:rPr>
          <w:t xml:space="preserve"> -</w:t>
        </w:r>
      </w:p>
    </w:sdtContent>
  </w:sdt>
  <w:p w14:paraId="37B724E8" w14:textId="77777777" w:rsidR="00A33200" w:rsidRPr="005D125B" w:rsidRDefault="00A33200">
    <w:pPr>
      <w:pStyle w:val="Header"/>
      <w:jc w:val="center"/>
      <w:rPr>
        <w:rFonts w:ascii="Bookman Old Style" w:hAnsi="Bookman Old Style"/>
        <w:sz w:val="24"/>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155839"/>
      <w:docPartObj>
        <w:docPartGallery w:val="Page Numbers (Top of Page)"/>
        <w:docPartUnique/>
      </w:docPartObj>
    </w:sdtPr>
    <w:sdtEndPr>
      <w:rPr>
        <w:noProof/>
        <w:sz w:val="24"/>
      </w:rPr>
    </w:sdtEndPr>
    <w:sdtContent>
      <w:p w14:paraId="63A47AB3" w14:textId="77777777" w:rsidR="000B54CB" w:rsidRDefault="000B54CB">
        <w:pPr>
          <w:pStyle w:val="Header"/>
          <w:jc w:val="center"/>
          <w:rPr>
            <w:rFonts w:ascii="Bookman Old Style" w:hAnsi="Bookman Old Style"/>
            <w:noProof/>
            <w:sz w:val="24"/>
          </w:rPr>
        </w:pPr>
        <w:r w:rsidRPr="000B54CB">
          <w:rPr>
            <w:rFonts w:ascii="Bookman Old Style" w:hAnsi="Bookman Old Style"/>
            <w:sz w:val="24"/>
          </w:rPr>
          <w:fldChar w:fldCharType="begin"/>
        </w:r>
        <w:r w:rsidRPr="000B54CB">
          <w:rPr>
            <w:rFonts w:ascii="Bookman Old Style" w:hAnsi="Bookman Old Style"/>
            <w:sz w:val="24"/>
          </w:rPr>
          <w:instrText xml:space="preserve"> PAGE   \* MERGEFORMAT </w:instrText>
        </w:r>
        <w:r w:rsidRPr="000B54CB">
          <w:rPr>
            <w:rFonts w:ascii="Bookman Old Style" w:hAnsi="Bookman Old Style"/>
            <w:sz w:val="24"/>
          </w:rPr>
          <w:fldChar w:fldCharType="separate"/>
        </w:r>
        <w:r w:rsidRPr="000B54CB">
          <w:rPr>
            <w:rFonts w:ascii="Bookman Old Style" w:hAnsi="Bookman Old Style"/>
            <w:noProof/>
            <w:sz w:val="24"/>
          </w:rPr>
          <w:t>2</w:t>
        </w:r>
        <w:r w:rsidRPr="000B54CB">
          <w:rPr>
            <w:rFonts w:ascii="Bookman Old Style" w:hAnsi="Bookman Old Style"/>
            <w:noProof/>
            <w:sz w:val="24"/>
          </w:rPr>
          <w:fldChar w:fldCharType="end"/>
        </w:r>
      </w:p>
      <w:p w14:paraId="1130316C" w14:textId="77777777" w:rsidR="000B54CB" w:rsidRPr="000B54CB" w:rsidRDefault="000B54CB" w:rsidP="00F8058E">
        <w:pPr>
          <w:pStyle w:val="Header"/>
          <w:rPr>
            <w:sz w:val="24"/>
          </w:rPr>
        </w:pPr>
      </w:p>
      <w:p w14:paraId="0C9BD8F3" w14:textId="77777777" w:rsidR="000B54CB" w:rsidRPr="000B54CB" w:rsidRDefault="000B54CB" w:rsidP="000B54CB">
        <w:pPr>
          <w:pStyle w:val="BodyText"/>
          <w:ind w:right="84"/>
          <w:jc w:val="center"/>
          <w:rPr>
            <w:sz w:val="24"/>
            <w:szCs w:val="24"/>
            <w:lang w:val="id-ID"/>
          </w:rPr>
        </w:pPr>
        <w:r w:rsidRPr="000B54CB">
          <w:rPr>
            <w:sz w:val="24"/>
            <w:szCs w:val="24"/>
            <w:lang w:val="id-ID"/>
          </w:rPr>
          <w:t>LAPORAN KINERJA KEUANGAN KONSOLIDASIAN</w:t>
        </w:r>
      </w:p>
      <w:p w14:paraId="51DEA317" w14:textId="77777777" w:rsidR="000B54CB" w:rsidRPr="000B54CB" w:rsidRDefault="000B54CB" w:rsidP="000B54CB">
        <w:pPr>
          <w:pStyle w:val="BodyText"/>
          <w:ind w:right="84"/>
          <w:jc w:val="center"/>
          <w:rPr>
            <w:sz w:val="24"/>
            <w:szCs w:val="24"/>
            <w:lang w:val="id-ID"/>
          </w:rPr>
        </w:pPr>
        <w:r w:rsidRPr="000B54CB">
          <w:rPr>
            <w:sz w:val="24"/>
            <w:szCs w:val="24"/>
            <w:lang w:val="id-ID"/>
          </w:rPr>
          <w:t>Untuk Tahun yang Berakhir pada Tanggal 31 Desember 20X9</w:t>
        </w:r>
      </w:p>
      <w:p w14:paraId="652387C3" w14:textId="77777777" w:rsidR="000B54CB" w:rsidRPr="000B54CB" w:rsidRDefault="000B54CB" w:rsidP="000B54CB">
        <w:pPr>
          <w:pStyle w:val="BodyText"/>
          <w:tabs>
            <w:tab w:val="center" w:pos="4493"/>
            <w:tab w:val="left" w:pos="8304"/>
          </w:tabs>
          <w:ind w:right="85"/>
          <w:rPr>
            <w:sz w:val="24"/>
            <w:szCs w:val="24"/>
            <w:lang w:val="id-ID"/>
          </w:rPr>
        </w:pPr>
        <w:r w:rsidRPr="000B54CB">
          <w:rPr>
            <w:sz w:val="24"/>
            <w:szCs w:val="24"/>
            <w:lang w:val="id-ID"/>
          </w:rPr>
          <w:tab/>
          <w:t>(Dalam ribuan Rupiah, kecuali dinyatakan lain)</w:t>
        </w:r>
      </w:p>
      <w:p w14:paraId="05318EA6" w14:textId="4826EB5D" w:rsidR="000B54CB" w:rsidRPr="000B54CB" w:rsidRDefault="00000000" w:rsidP="000B54CB">
        <w:pPr>
          <w:pStyle w:val="Head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lang w:val="id-ID"/>
      </w:rPr>
      <w:id w:val="1967156234"/>
      <w:docPartObj>
        <w:docPartGallery w:val="Page Numbers (Top of Page)"/>
        <w:docPartUnique/>
      </w:docPartObj>
    </w:sdtPr>
    <w:sdtContent>
      <w:p w14:paraId="020CB30B" w14:textId="77777777" w:rsidR="00F8058E" w:rsidRPr="00F8058E" w:rsidRDefault="00F8058E" w:rsidP="00F8058E">
        <w:pPr>
          <w:pStyle w:val="BodyText"/>
          <w:ind w:right="84"/>
          <w:jc w:val="center"/>
          <w:rPr>
            <w:sz w:val="24"/>
            <w:szCs w:val="24"/>
            <w:lang w:val="id-ID"/>
          </w:rPr>
        </w:pPr>
        <w:r w:rsidRPr="00F8058E">
          <w:rPr>
            <w:sz w:val="24"/>
            <w:szCs w:val="24"/>
            <w:lang w:val="id-ID"/>
          </w:rPr>
          <w:fldChar w:fldCharType="begin"/>
        </w:r>
        <w:r w:rsidRPr="00F8058E">
          <w:rPr>
            <w:sz w:val="24"/>
            <w:szCs w:val="24"/>
            <w:lang w:val="id-ID"/>
          </w:rPr>
          <w:instrText xml:space="preserve"> PAGE   \* MERGEFORMAT </w:instrText>
        </w:r>
        <w:r w:rsidRPr="00F8058E">
          <w:rPr>
            <w:sz w:val="24"/>
            <w:szCs w:val="24"/>
            <w:lang w:val="id-ID"/>
          </w:rPr>
          <w:fldChar w:fldCharType="separate"/>
        </w:r>
        <w:r w:rsidRPr="00F8058E">
          <w:rPr>
            <w:sz w:val="24"/>
            <w:szCs w:val="24"/>
            <w:lang w:val="id-ID"/>
          </w:rPr>
          <w:t>2</w:t>
        </w:r>
        <w:r w:rsidRPr="00F8058E">
          <w:rPr>
            <w:sz w:val="24"/>
            <w:szCs w:val="24"/>
            <w:lang w:val="id-ID"/>
          </w:rPr>
          <w:fldChar w:fldCharType="end"/>
        </w:r>
      </w:p>
      <w:p w14:paraId="4CF91F59" w14:textId="77777777" w:rsidR="00F8058E" w:rsidRPr="00F8058E" w:rsidRDefault="00F8058E" w:rsidP="00F8058E">
        <w:pPr>
          <w:pStyle w:val="BodyText"/>
          <w:ind w:right="84"/>
          <w:jc w:val="center"/>
          <w:rPr>
            <w:sz w:val="24"/>
            <w:szCs w:val="24"/>
            <w:lang w:val="id-ID"/>
          </w:rPr>
        </w:pPr>
      </w:p>
      <w:p w14:paraId="5FD17ABD" w14:textId="77777777" w:rsidR="00F8058E" w:rsidRPr="00F8058E" w:rsidRDefault="00F8058E" w:rsidP="00F8058E">
        <w:pPr>
          <w:pStyle w:val="BodyText"/>
          <w:ind w:right="84"/>
          <w:jc w:val="center"/>
          <w:rPr>
            <w:sz w:val="24"/>
            <w:szCs w:val="24"/>
            <w:lang w:val="id-ID"/>
          </w:rPr>
        </w:pPr>
        <w:r w:rsidRPr="00F8058E">
          <w:rPr>
            <w:sz w:val="24"/>
            <w:szCs w:val="24"/>
            <w:lang w:val="id-ID"/>
          </w:rPr>
          <w:t>LAPORAN POSISI KEUANGAN KONSOLIDASIAN</w:t>
        </w:r>
      </w:p>
      <w:p w14:paraId="5EB6B5E8" w14:textId="77777777" w:rsidR="00F8058E" w:rsidRDefault="00F8058E" w:rsidP="00F8058E">
        <w:pPr>
          <w:pStyle w:val="BodyText"/>
          <w:ind w:right="84"/>
          <w:jc w:val="center"/>
          <w:rPr>
            <w:sz w:val="24"/>
            <w:szCs w:val="24"/>
            <w:lang w:val="id-ID"/>
          </w:rPr>
        </w:pPr>
        <w:r w:rsidRPr="00F8058E">
          <w:rPr>
            <w:sz w:val="24"/>
            <w:szCs w:val="24"/>
            <w:lang w:val="id-ID"/>
          </w:rPr>
          <w:t>Untuk Tahun yang Berakhir pada Tanggal 31 Desember 20X9</w:t>
        </w:r>
      </w:p>
      <w:p w14:paraId="4EB79E12" w14:textId="304EEBBE" w:rsidR="00F8058E" w:rsidRPr="00F8058E" w:rsidRDefault="00F8058E" w:rsidP="00F8058E">
        <w:pPr>
          <w:pStyle w:val="BodyText"/>
          <w:ind w:right="84"/>
          <w:jc w:val="center"/>
          <w:rPr>
            <w:sz w:val="24"/>
            <w:szCs w:val="24"/>
            <w:lang w:val="id-ID"/>
          </w:rPr>
        </w:pPr>
        <w:r w:rsidRPr="00F8058E">
          <w:rPr>
            <w:sz w:val="24"/>
            <w:szCs w:val="24"/>
            <w:lang w:val="id-ID"/>
          </w:rPr>
          <w:t>(Dalam ribuan Rupiah, kecuali dinyatakan lain)</w:t>
        </w:r>
      </w:p>
    </w:sdtContent>
  </w:sdt>
  <w:p w14:paraId="31A3B289" w14:textId="32FA7DC4" w:rsidR="00A33200" w:rsidRPr="00E11691" w:rsidRDefault="00A33200" w:rsidP="00F8058E">
    <w:pPr>
      <w:pStyle w:val="BodyText"/>
      <w:tabs>
        <w:tab w:val="center" w:pos="4493"/>
        <w:tab w:val="left" w:pos="8304"/>
      </w:tabs>
      <w:spacing w:after="120"/>
      <w:ind w:right="85"/>
      <w:rPr>
        <w:szCs w:val="24"/>
        <w:lang w:val="id-I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087159"/>
      <w:docPartObj>
        <w:docPartGallery w:val="Page Numbers (Top of Page)"/>
        <w:docPartUnique/>
      </w:docPartObj>
    </w:sdtPr>
    <w:sdtEndPr>
      <w:rPr>
        <w:rFonts w:ascii="Bookman Old Style" w:hAnsi="Bookman Old Style"/>
        <w:noProof/>
        <w:sz w:val="24"/>
      </w:rPr>
    </w:sdtEndPr>
    <w:sdtContent>
      <w:p w14:paraId="1171C6D2" w14:textId="7564D700" w:rsidR="00F8058E" w:rsidRPr="00F8058E" w:rsidRDefault="00F8058E" w:rsidP="00F8058E">
        <w:pPr>
          <w:pStyle w:val="Header"/>
          <w:jc w:val="center"/>
          <w:rPr>
            <w:rFonts w:ascii="Bookman Old Style" w:hAnsi="Bookman Old Style"/>
            <w:sz w:val="24"/>
          </w:rPr>
        </w:pPr>
        <w:r w:rsidRPr="00F8058E">
          <w:rPr>
            <w:rFonts w:ascii="Bookman Old Style" w:hAnsi="Bookman Old Style"/>
            <w:sz w:val="24"/>
          </w:rPr>
          <w:fldChar w:fldCharType="begin"/>
        </w:r>
        <w:r w:rsidRPr="00F8058E">
          <w:rPr>
            <w:rFonts w:ascii="Bookman Old Style" w:hAnsi="Bookman Old Style"/>
            <w:sz w:val="24"/>
          </w:rPr>
          <w:instrText xml:space="preserve"> PAGE   \* MERGEFORMAT </w:instrText>
        </w:r>
        <w:r w:rsidRPr="00F8058E">
          <w:rPr>
            <w:rFonts w:ascii="Bookman Old Style" w:hAnsi="Bookman Old Style"/>
            <w:sz w:val="24"/>
          </w:rPr>
          <w:fldChar w:fldCharType="separate"/>
        </w:r>
        <w:r w:rsidRPr="00F8058E">
          <w:rPr>
            <w:rFonts w:ascii="Bookman Old Style" w:hAnsi="Bookman Old Style"/>
            <w:noProof/>
            <w:sz w:val="24"/>
          </w:rPr>
          <w:t>2</w:t>
        </w:r>
        <w:r w:rsidRPr="00F8058E">
          <w:rPr>
            <w:rFonts w:ascii="Bookman Old Style" w:hAnsi="Bookman Old Style"/>
            <w:noProof/>
            <w:sz w:val="24"/>
          </w:rPr>
          <w:fldChar w:fldCharType="end"/>
        </w:r>
      </w:p>
    </w:sdtContent>
  </w:sdt>
  <w:p w14:paraId="540F9339" w14:textId="771626B5" w:rsidR="00A33200" w:rsidRDefault="00A33200" w:rsidP="00F8058E">
    <w:pPr>
      <w:pStyle w:val="BodyText"/>
      <w:tabs>
        <w:tab w:val="center" w:pos="4493"/>
        <w:tab w:val="left" w:pos="8304"/>
      </w:tabs>
      <w:ind w:right="85"/>
      <w:jc w:val="center"/>
      <w:rPr>
        <w:szCs w:val="24"/>
        <w:lang w:val="id-ID"/>
      </w:rPr>
    </w:pPr>
  </w:p>
  <w:p w14:paraId="4EB7B039" w14:textId="77777777" w:rsidR="00F8058E" w:rsidRDefault="00F8058E" w:rsidP="00F8058E">
    <w:pPr>
      <w:pStyle w:val="BodyText"/>
      <w:ind w:right="84"/>
      <w:jc w:val="center"/>
      <w:rPr>
        <w:szCs w:val="24"/>
        <w:lang w:val="id-ID"/>
      </w:rPr>
    </w:pPr>
    <w:r>
      <w:rPr>
        <w:szCs w:val="24"/>
        <w:lang w:val="id-ID"/>
      </w:rPr>
      <w:t xml:space="preserve">LAPORAN </w:t>
    </w:r>
    <w:r>
      <w:rPr>
        <w:szCs w:val="24"/>
        <w:lang w:val="en-US"/>
      </w:rPr>
      <w:t>PERUBAHAN EKUITAS</w:t>
    </w:r>
    <w:r>
      <w:rPr>
        <w:szCs w:val="24"/>
        <w:lang w:val="id-ID"/>
      </w:rPr>
      <w:t xml:space="preserve"> KONSOLIDASIAN</w:t>
    </w:r>
  </w:p>
  <w:p w14:paraId="77F05ECF" w14:textId="77777777" w:rsidR="00F8058E" w:rsidRDefault="00F8058E" w:rsidP="00F8058E">
    <w:pPr>
      <w:pStyle w:val="BodyText"/>
      <w:ind w:right="84"/>
      <w:jc w:val="center"/>
      <w:rPr>
        <w:szCs w:val="24"/>
        <w:lang w:val="id-ID"/>
      </w:rPr>
    </w:pPr>
    <w:r>
      <w:rPr>
        <w:szCs w:val="24"/>
        <w:lang w:val="id-ID"/>
      </w:rPr>
      <w:t>Untuk Tahun yang Berakhir pada Tanggal 31 Desember 20X9</w:t>
    </w:r>
  </w:p>
  <w:p w14:paraId="27D7DEBF" w14:textId="43925FB1" w:rsidR="00F8058E" w:rsidRDefault="00F8058E" w:rsidP="00F8058E">
    <w:pPr>
      <w:pStyle w:val="BodyText"/>
      <w:tabs>
        <w:tab w:val="center" w:pos="4493"/>
        <w:tab w:val="left" w:pos="8304"/>
      </w:tabs>
      <w:ind w:right="85"/>
      <w:jc w:val="center"/>
      <w:rPr>
        <w:szCs w:val="24"/>
        <w:lang w:val="id-ID"/>
      </w:rPr>
    </w:pPr>
    <w:r>
      <w:rPr>
        <w:szCs w:val="24"/>
        <w:lang w:val="id-ID"/>
      </w:rPr>
      <w:t>(Dalam ribuan Rupiah, kecuali dinyatakan lain)</w:t>
    </w:r>
  </w:p>
  <w:p w14:paraId="616DD341" w14:textId="77777777" w:rsidR="00F8058E" w:rsidRPr="00E11691" w:rsidRDefault="00F8058E" w:rsidP="00F8058E">
    <w:pPr>
      <w:pStyle w:val="BodyText"/>
      <w:tabs>
        <w:tab w:val="center" w:pos="4493"/>
        <w:tab w:val="left" w:pos="8304"/>
      </w:tabs>
      <w:spacing w:after="120" w:line="297" w:lineRule="auto"/>
      <w:ind w:right="85"/>
      <w:jc w:val="center"/>
      <w:rPr>
        <w:szCs w:val="24"/>
        <w:lang w:val="id-ID"/>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165401"/>
      <w:docPartObj>
        <w:docPartGallery w:val="Page Numbers (Top of Page)"/>
        <w:docPartUnique/>
      </w:docPartObj>
    </w:sdtPr>
    <w:sdtEndPr>
      <w:rPr>
        <w:rFonts w:ascii="Bookman Old Style" w:hAnsi="Bookman Old Style"/>
        <w:noProof/>
        <w:sz w:val="28"/>
      </w:rPr>
    </w:sdtEndPr>
    <w:sdtContent>
      <w:p w14:paraId="674406A6" w14:textId="77777777" w:rsidR="007D57D4" w:rsidRDefault="007478D5" w:rsidP="007D57D4">
        <w:pPr>
          <w:pStyle w:val="Header"/>
          <w:jc w:val="center"/>
          <w:rPr>
            <w:rFonts w:ascii="Bookman Old Style" w:hAnsi="Bookman Old Style"/>
            <w:noProof/>
            <w:sz w:val="24"/>
          </w:rPr>
        </w:pPr>
        <w:r w:rsidRPr="007478D5">
          <w:rPr>
            <w:rFonts w:ascii="Bookman Old Style" w:hAnsi="Bookman Old Style"/>
            <w:sz w:val="24"/>
          </w:rPr>
          <w:fldChar w:fldCharType="begin"/>
        </w:r>
        <w:r w:rsidRPr="007478D5">
          <w:rPr>
            <w:rFonts w:ascii="Bookman Old Style" w:hAnsi="Bookman Old Style"/>
            <w:sz w:val="24"/>
          </w:rPr>
          <w:instrText xml:space="preserve"> PAGE   \* MERGEFORMAT </w:instrText>
        </w:r>
        <w:r w:rsidRPr="007478D5">
          <w:rPr>
            <w:rFonts w:ascii="Bookman Old Style" w:hAnsi="Bookman Old Style"/>
            <w:sz w:val="24"/>
          </w:rPr>
          <w:fldChar w:fldCharType="separate"/>
        </w:r>
        <w:r w:rsidRPr="007478D5">
          <w:rPr>
            <w:rFonts w:ascii="Bookman Old Style" w:hAnsi="Bookman Old Style"/>
            <w:noProof/>
            <w:sz w:val="24"/>
          </w:rPr>
          <w:t>2</w:t>
        </w:r>
        <w:r w:rsidRPr="007478D5">
          <w:rPr>
            <w:rFonts w:ascii="Bookman Old Style" w:hAnsi="Bookman Old Style"/>
            <w:noProof/>
            <w:sz w:val="24"/>
          </w:rPr>
          <w:fldChar w:fldCharType="end"/>
        </w:r>
      </w:p>
      <w:p w14:paraId="440D9650" w14:textId="77777777" w:rsidR="007D57D4" w:rsidRDefault="007D57D4" w:rsidP="007D57D4">
        <w:pPr>
          <w:pStyle w:val="Header"/>
          <w:jc w:val="center"/>
          <w:rPr>
            <w:rFonts w:ascii="Bookman Old Style" w:hAnsi="Bookman Old Style"/>
            <w:sz w:val="24"/>
          </w:rPr>
        </w:pPr>
      </w:p>
      <w:p w14:paraId="2E9D190B" w14:textId="77777777" w:rsidR="007D57D4" w:rsidRPr="007D57D4" w:rsidRDefault="007D57D4" w:rsidP="007D57D4">
        <w:pPr>
          <w:pStyle w:val="BodyText"/>
          <w:ind w:right="84"/>
          <w:jc w:val="center"/>
          <w:rPr>
            <w:sz w:val="24"/>
            <w:szCs w:val="24"/>
            <w:lang w:val="id-ID"/>
          </w:rPr>
        </w:pPr>
        <w:r w:rsidRPr="007D57D4">
          <w:rPr>
            <w:sz w:val="24"/>
            <w:szCs w:val="24"/>
            <w:lang w:val="id-ID"/>
          </w:rPr>
          <w:t>LAPORAN ARUS KAS KONSOLIDASIAN</w:t>
        </w:r>
      </w:p>
      <w:p w14:paraId="5BD6998E" w14:textId="77777777" w:rsidR="007D57D4" w:rsidRPr="007D57D4" w:rsidRDefault="007D57D4" w:rsidP="007D57D4">
        <w:pPr>
          <w:pStyle w:val="BodyText"/>
          <w:ind w:right="84"/>
          <w:jc w:val="center"/>
          <w:rPr>
            <w:sz w:val="24"/>
            <w:szCs w:val="24"/>
            <w:lang w:val="id-ID"/>
          </w:rPr>
        </w:pPr>
        <w:r w:rsidRPr="007D57D4">
          <w:rPr>
            <w:sz w:val="24"/>
            <w:szCs w:val="24"/>
            <w:lang w:val="id-ID"/>
          </w:rPr>
          <w:t>Untuk Tahun yang Berakhir pada Tanggal 31 Desember 20X9</w:t>
        </w:r>
      </w:p>
      <w:p w14:paraId="2EC4404B" w14:textId="52CDBF44" w:rsidR="007478D5" w:rsidRPr="007D57D4" w:rsidRDefault="007D57D4" w:rsidP="007D57D4">
        <w:pPr>
          <w:pStyle w:val="Header"/>
          <w:jc w:val="center"/>
          <w:rPr>
            <w:rFonts w:ascii="Bookman Old Style" w:hAnsi="Bookman Old Style"/>
            <w:sz w:val="28"/>
          </w:rPr>
        </w:pPr>
        <w:r w:rsidRPr="007D57D4">
          <w:rPr>
            <w:rFonts w:ascii="Bookman Old Style" w:hAnsi="Bookman Old Style"/>
            <w:sz w:val="24"/>
            <w:szCs w:val="24"/>
            <w:lang w:val="id-ID"/>
          </w:rPr>
          <w:t>(Dalam ribuan Rupiah, kecuali dinyatakan lain)</w:t>
        </w:r>
      </w:p>
    </w:sdtContent>
  </w:sdt>
  <w:p w14:paraId="27F64B3F" w14:textId="2D158CB8" w:rsidR="00A33200" w:rsidRPr="00AA5BAC" w:rsidRDefault="00A33200" w:rsidP="007D57D4">
    <w:pPr>
      <w:pStyle w:val="BodyText"/>
      <w:ind w:right="84"/>
      <w:jc w:val="center"/>
      <w:rPr>
        <w:szCs w:val="24"/>
        <w:lang w:val="id-ID"/>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722555"/>
      <w:docPartObj>
        <w:docPartGallery w:val="Page Numbers (Top of Page)"/>
        <w:docPartUnique/>
      </w:docPartObj>
    </w:sdtPr>
    <w:sdtEndPr>
      <w:rPr>
        <w:noProof/>
      </w:rPr>
    </w:sdtEndPr>
    <w:sdtContent>
      <w:p w14:paraId="2935B4EB" w14:textId="67651539" w:rsidR="00DE5524" w:rsidRDefault="00DE5524">
        <w:pPr>
          <w:pStyle w:val="Header"/>
          <w:jc w:val="center"/>
        </w:pPr>
        <w:r w:rsidRPr="00DE5524">
          <w:rPr>
            <w:rFonts w:ascii="Bookman Old Style" w:hAnsi="Bookman Old Style"/>
            <w:sz w:val="24"/>
          </w:rPr>
          <w:fldChar w:fldCharType="begin"/>
        </w:r>
        <w:r w:rsidRPr="00DE5524">
          <w:rPr>
            <w:rFonts w:ascii="Bookman Old Style" w:hAnsi="Bookman Old Style"/>
            <w:sz w:val="24"/>
          </w:rPr>
          <w:instrText xml:space="preserve"> PAGE   \* MERGEFORMAT </w:instrText>
        </w:r>
        <w:r w:rsidRPr="00DE5524">
          <w:rPr>
            <w:rFonts w:ascii="Bookman Old Style" w:hAnsi="Bookman Old Style"/>
            <w:sz w:val="24"/>
          </w:rPr>
          <w:fldChar w:fldCharType="separate"/>
        </w:r>
        <w:r w:rsidRPr="00DE5524">
          <w:rPr>
            <w:rFonts w:ascii="Bookman Old Style" w:hAnsi="Bookman Old Style"/>
            <w:noProof/>
            <w:sz w:val="24"/>
          </w:rPr>
          <w:t>2</w:t>
        </w:r>
        <w:r w:rsidRPr="00DE5524">
          <w:rPr>
            <w:rFonts w:ascii="Bookman Old Style" w:hAnsi="Bookman Old Style"/>
            <w:noProof/>
            <w:sz w:val="24"/>
          </w:rPr>
          <w:fldChar w:fldCharType="end"/>
        </w:r>
      </w:p>
    </w:sdtContent>
  </w:sdt>
  <w:p w14:paraId="4D91F31C" w14:textId="7328600C" w:rsidR="000B54CB" w:rsidRPr="00AA5BAC" w:rsidRDefault="000B54CB" w:rsidP="00AA5BAC">
    <w:pPr>
      <w:pStyle w:val="BodyText"/>
      <w:spacing w:line="295" w:lineRule="auto"/>
      <w:ind w:right="84"/>
      <w:jc w:val="center"/>
      <w:rPr>
        <w:szCs w:val="24"/>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926"/>
    <w:multiLevelType w:val="hybridMultilevel"/>
    <w:tmpl w:val="925E9024"/>
    <w:lvl w:ilvl="0" w:tplc="A3987846">
      <w:start w:val="1"/>
      <w:numFmt w:val="decimal"/>
      <w:lvlText w:val="(%1)"/>
      <w:lvlJc w:val="left"/>
      <w:pPr>
        <w:ind w:left="4140" w:hanging="360"/>
      </w:pPr>
      <w:rPr>
        <w:rFonts w:hint="default"/>
        <w:b w:val="0"/>
        <w:color w:val="auto"/>
      </w:rPr>
    </w:lvl>
    <w:lvl w:ilvl="1" w:tplc="38090019" w:tentative="1">
      <w:start w:val="1"/>
      <w:numFmt w:val="lowerLetter"/>
      <w:lvlText w:val="%2."/>
      <w:lvlJc w:val="left"/>
      <w:pPr>
        <w:ind w:left="4860" w:hanging="360"/>
      </w:pPr>
    </w:lvl>
    <w:lvl w:ilvl="2" w:tplc="3809001B" w:tentative="1">
      <w:start w:val="1"/>
      <w:numFmt w:val="lowerRoman"/>
      <w:lvlText w:val="%3."/>
      <w:lvlJc w:val="right"/>
      <w:pPr>
        <w:ind w:left="5580" w:hanging="180"/>
      </w:pPr>
    </w:lvl>
    <w:lvl w:ilvl="3" w:tplc="3809000F" w:tentative="1">
      <w:start w:val="1"/>
      <w:numFmt w:val="decimal"/>
      <w:lvlText w:val="%4."/>
      <w:lvlJc w:val="left"/>
      <w:pPr>
        <w:ind w:left="6300" w:hanging="360"/>
      </w:pPr>
    </w:lvl>
    <w:lvl w:ilvl="4" w:tplc="38090019" w:tentative="1">
      <w:start w:val="1"/>
      <w:numFmt w:val="lowerLetter"/>
      <w:lvlText w:val="%5."/>
      <w:lvlJc w:val="left"/>
      <w:pPr>
        <w:ind w:left="7020" w:hanging="360"/>
      </w:pPr>
    </w:lvl>
    <w:lvl w:ilvl="5" w:tplc="3809001B" w:tentative="1">
      <w:start w:val="1"/>
      <w:numFmt w:val="lowerRoman"/>
      <w:lvlText w:val="%6."/>
      <w:lvlJc w:val="right"/>
      <w:pPr>
        <w:ind w:left="7740" w:hanging="180"/>
      </w:pPr>
    </w:lvl>
    <w:lvl w:ilvl="6" w:tplc="3809000F" w:tentative="1">
      <w:start w:val="1"/>
      <w:numFmt w:val="decimal"/>
      <w:lvlText w:val="%7."/>
      <w:lvlJc w:val="left"/>
      <w:pPr>
        <w:ind w:left="8460" w:hanging="360"/>
      </w:pPr>
    </w:lvl>
    <w:lvl w:ilvl="7" w:tplc="38090019" w:tentative="1">
      <w:start w:val="1"/>
      <w:numFmt w:val="lowerLetter"/>
      <w:lvlText w:val="%8."/>
      <w:lvlJc w:val="left"/>
      <w:pPr>
        <w:ind w:left="9180" w:hanging="360"/>
      </w:pPr>
    </w:lvl>
    <w:lvl w:ilvl="8" w:tplc="3809001B" w:tentative="1">
      <w:start w:val="1"/>
      <w:numFmt w:val="lowerRoman"/>
      <w:lvlText w:val="%9."/>
      <w:lvlJc w:val="right"/>
      <w:pPr>
        <w:ind w:left="9900" w:hanging="180"/>
      </w:pPr>
    </w:lvl>
  </w:abstractNum>
  <w:abstractNum w:abstractNumId="1" w15:restartNumberingAfterBreak="0">
    <w:nsid w:val="002A78E9"/>
    <w:multiLevelType w:val="hybridMultilevel"/>
    <w:tmpl w:val="B67C54DC"/>
    <w:lvl w:ilvl="0" w:tplc="17B4C592">
      <w:start w:val="1"/>
      <w:numFmt w:val="lowerRoman"/>
      <w:lvlText w:val="%1) "/>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2" w15:restartNumberingAfterBreak="0">
    <w:nsid w:val="004046A5"/>
    <w:multiLevelType w:val="hybridMultilevel"/>
    <w:tmpl w:val="CF6E5FF6"/>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 w15:restartNumberingAfterBreak="0">
    <w:nsid w:val="004E559D"/>
    <w:multiLevelType w:val="hybridMultilevel"/>
    <w:tmpl w:val="52D050B8"/>
    <w:lvl w:ilvl="0" w:tplc="45FE9A9E">
      <w:start w:val="1"/>
      <w:numFmt w:val="lowerLetter"/>
      <w:lvlText w:val="%1."/>
      <w:lvlJc w:val="left"/>
      <w:pPr>
        <w:ind w:left="1494" w:hanging="360"/>
      </w:pPr>
      <w:rPr>
        <w:rFonts w:hint="default"/>
        <w:b w:val="0"/>
        <w:color w:val="auto"/>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 w15:restartNumberingAfterBreak="0">
    <w:nsid w:val="00514A74"/>
    <w:multiLevelType w:val="hybridMultilevel"/>
    <w:tmpl w:val="2C202D18"/>
    <w:lvl w:ilvl="0" w:tplc="2BF828B8">
      <w:start w:val="1"/>
      <w:numFmt w:val="lowerLetter"/>
      <w:lvlText w:val="%1)"/>
      <w:lvlJc w:val="left"/>
      <w:pPr>
        <w:ind w:left="2421" w:hanging="360"/>
      </w:pPr>
      <w:rPr>
        <w:rFonts w:hint="default"/>
        <w:color w:val="auto"/>
      </w:r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5" w15:restartNumberingAfterBreak="0">
    <w:nsid w:val="008A5A84"/>
    <w:multiLevelType w:val="hybridMultilevel"/>
    <w:tmpl w:val="80361540"/>
    <w:lvl w:ilvl="0" w:tplc="AC1C51BE">
      <w:start w:val="1"/>
      <w:numFmt w:val="lowerLetter"/>
      <w:lvlText w:val="(%1)"/>
      <w:lvlJc w:val="left"/>
      <w:pPr>
        <w:ind w:left="3555" w:hanging="360"/>
      </w:pPr>
      <w:rPr>
        <w:rFonts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6" w15:restartNumberingAfterBreak="0">
    <w:nsid w:val="011A66A5"/>
    <w:multiLevelType w:val="hybridMultilevel"/>
    <w:tmpl w:val="D82CAA02"/>
    <w:lvl w:ilvl="0" w:tplc="1966E47E">
      <w:start w:val="1"/>
      <w:numFmt w:val="lowerRoman"/>
      <w:lvlText w:val="%1."/>
      <w:lvlJc w:val="left"/>
      <w:pPr>
        <w:ind w:left="4689" w:hanging="360"/>
      </w:pPr>
      <w:rPr>
        <w:rFonts w:hint="default"/>
      </w:rPr>
    </w:lvl>
    <w:lvl w:ilvl="1" w:tplc="38090019" w:tentative="1">
      <w:start w:val="1"/>
      <w:numFmt w:val="lowerLetter"/>
      <w:lvlText w:val="%2."/>
      <w:lvlJc w:val="left"/>
      <w:pPr>
        <w:ind w:left="5409" w:hanging="360"/>
      </w:pPr>
    </w:lvl>
    <w:lvl w:ilvl="2" w:tplc="3809001B" w:tentative="1">
      <w:start w:val="1"/>
      <w:numFmt w:val="lowerRoman"/>
      <w:lvlText w:val="%3."/>
      <w:lvlJc w:val="right"/>
      <w:pPr>
        <w:ind w:left="6129" w:hanging="180"/>
      </w:pPr>
    </w:lvl>
    <w:lvl w:ilvl="3" w:tplc="3809000F" w:tentative="1">
      <w:start w:val="1"/>
      <w:numFmt w:val="decimal"/>
      <w:lvlText w:val="%4."/>
      <w:lvlJc w:val="left"/>
      <w:pPr>
        <w:ind w:left="6849" w:hanging="360"/>
      </w:pPr>
    </w:lvl>
    <w:lvl w:ilvl="4" w:tplc="38090019" w:tentative="1">
      <w:start w:val="1"/>
      <w:numFmt w:val="lowerLetter"/>
      <w:lvlText w:val="%5."/>
      <w:lvlJc w:val="left"/>
      <w:pPr>
        <w:ind w:left="7569" w:hanging="360"/>
      </w:pPr>
    </w:lvl>
    <w:lvl w:ilvl="5" w:tplc="3809001B" w:tentative="1">
      <w:start w:val="1"/>
      <w:numFmt w:val="lowerRoman"/>
      <w:lvlText w:val="%6."/>
      <w:lvlJc w:val="right"/>
      <w:pPr>
        <w:ind w:left="8289" w:hanging="180"/>
      </w:pPr>
    </w:lvl>
    <w:lvl w:ilvl="6" w:tplc="3809000F" w:tentative="1">
      <w:start w:val="1"/>
      <w:numFmt w:val="decimal"/>
      <w:lvlText w:val="%7."/>
      <w:lvlJc w:val="left"/>
      <w:pPr>
        <w:ind w:left="9009" w:hanging="360"/>
      </w:pPr>
    </w:lvl>
    <w:lvl w:ilvl="7" w:tplc="38090019" w:tentative="1">
      <w:start w:val="1"/>
      <w:numFmt w:val="lowerLetter"/>
      <w:lvlText w:val="%8."/>
      <w:lvlJc w:val="left"/>
      <w:pPr>
        <w:ind w:left="9729" w:hanging="360"/>
      </w:pPr>
    </w:lvl>
    <w:lvl w:ilvl="8" w:tplc="3809001B" w:tentative="1">
      <w:start w:val="1"/>
      <w:numFmt w:val="lowerRoman"/>
      <w:lvlText w:val="%9."/>
      <w:lvlJc w:val="right"/>
      <w:pPr>
        <w:ind w:left="10449" w:hanging="180"/>
      </w:pPr>
    </w:lvl>
  </w:abstractNum>
  <w:abstractNum w:abstractNumId="7" w15:restartNumberingAfterBreak="0">
    <w:nsid w:val="01815138"/>
    <w:multiLevelType w:val="hybridMultilevel"/>
    <w:tmpl w:val="1F1A7084"/>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8" w15:restartNumberingAfterBreak="0">
    <w:nsid w:val="01845CFE"/>
    <w:multiLevelType w:val="hybridMultilevel"/>
    <w:tmpl w:val="9F6EC8A4"/>
    <w:lvl w:ilvl="0" w:tplc="2BF828B8">
      <w:start w:val="1"/>
      <w:numFmt w:val="lowerLetter"/>
      <w:lvlText w:val="%1)"/>
      <w:lvlJc w:val="left"/>
      <w:pPr>
        <w:ind w:left="2421" w:hanging="360"/>
      </w:pPr>
      <w:rPr>
        <w:rFonts w:hint="default"/>
        <w:color w:val="auto"/>
      </w:r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9" w15:restartNumberingAfterBreak="0">
    <w:nsid w:val="02017C51"/>
    <w:multiLevelType w:val="hybridMultilevel"/>
    <w:tmpl w:val="267E0CEC"/>
    <w:lvl w:ilvl="0" w:tplc="9684C61C">
      <w:start w:val="1"/>
      <w:numFmt w:val="lowerLetter"/>
      <w:lvlText w:val="%1)"/>
      <w:lvlJc w:val="left"/>
      <w:pPr>
        <w:ind w:left="2988" w:hanging="360"/>
      </w:pPr>
      <w:rPr>
        <w:rFonts w:hint="default"/>
        <w:b w:val="0"/>
        <w:i w:val="0"/>
        <w:strike w:val="0"/>
        <w:color w:val="auto"/>
        <w:sz w:val="24"/>
        <w:szCs w:val="32"/>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0" w15:restartNumberingAfterBreak="0">
    <w:nsid w:val="02632EAD"/>
    <w:multiLevelType w:val="hybridMultilevel"/>
    <w:tmpl w:val="086EBD88"/>
    <w:lvl w:ilvl="0" w:tplc="ECD8AC9A">
      <w:start w:val="1"/>
      <w:numFmt w:val="decimal"/>
      <w:lvlText w:val="(%1)"/>
      <w:lvlJc w:val="left"/>
      <w:pPr>
        <w:ind w:left="3555" w:hanging="360"/>
      </w:pPr>
      <w:rPr>
        <w:rFonts w:ascii="Bookman Old Style" w:eastAsia="Calibri" w:hAnsi="Bookman Old Style" w:cs="Times New Roman"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11" w15:restartNumberingAfterBreak="0">
    <w:nsid w:val="026F79FC"/>
    <w:multiLevelType w:val="hybridMultilevel"/>
    <w:tmpl w:val="3F086BAA"/>
    <w:lvl w:ilvl="0" w:tplc="38090011">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2" w15:restartNumberingAfterBreak="0">
    <w:nsid w:val="02AE6BEF"/>
    <w:multiLevelType w:val="hybridMultilevel"/>
    <w:tmpl w:val="0A20CEA2"/>
    <w:lvl w:ilvl="0" w:tplc="AC1C51BE">
      <w:start w:val="1"/>
      <w:numFmt w:val="lowerLetter"/>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3" w15:restartNumberingAfterBreak="0">
    <w:nsid w:val="03465052"/>
    <w:multiLevelType w:val="hybridMultilevel"/>
    <w:tmpl w:val="501CCDE2"/>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14" w15:restartNumberingAfterBreak="0">
    <w:nsid w:val="0367444A"/>
    <w:multiLevelType w:val="hybridMultilevel"/>
    <w:tmpl w:val="2572FBD6"/>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5" w15:restartNumberingAfterBreak="0">
    <w:nsid w:val="03767EDE"/>
    <w:multiLevelType w:val="hybridMultilevel"/>
    <w:tmpl w:val="4B2C6B50"/>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16" w15:restartNumberingAfterBreak="0">
    <w:nsid w:val="03CE30EE"/>
    <w:multiLevelType w:val="hybridMultilevel"/>
    <w:tmpl w:val="26CE3486"/>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17" w15:restartNumberingAfterBreak="0">
    <w:nsid w:val="03DE0728"/>
    <w:multiLevelType w:val="hybridMultilevel"/>
    <w:tmpl w:val="413C124C"/>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8" w15:restartNumberingAfterBreak="0">
    <w:nsid w:val="047C431F"/>
    <w:multiLevelType w:val="hybridMultilevel"/>
    <w:tmpl w:val="A3FCA31E"/>
    <w:lvl w:ilvl="0" w:tplc="1966E47E">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19" w15:restartNumberingAfterBreak="0">
    <w:nsid w:val="04F279C3"/>
    <w:multiLevelType w:val="hybridMultilevel"/>
    <w:tmpl w:val="8040B6DE"/>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20" w15:restartNumberingAfterBreak="0">
    <w:nsid w:val="04F73501"/>
    <w:multiLevelType w:val="hybridMultilevel"/>
    <w:tmpl w:val="8D94C7E6"/>
    <w:lvl w:ilvl="0" w:tplc="9684C61C">
      <w:start w:val="1"/>
      <w:numFmt w:val="lowerLetter"/>
      <w:lvlText w:val="%1)"/>
      <w:lvlJc w:val="left"/>
      <w:pPr>
        <w:ind w:left="2988" w:hanging="360"/>
      </w:pPr>
      <w:rPr>
        <w:rFonts w:hint="default"/>
        <w:b w:val="0"/>
        <w:i w:val="0"/>
        <w:strike w:val="0"/>
        <w:color w:val="auto"/>
        <w:sz w:val="24"/>
        <w:szCs w:val="32"/>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1" w15:restartNumberingAfterBreak="0">
    <w:nsid w:val="05B772F9"/>
    <w:multiLevelType w:val="hybridMultilevel"/>
    <w:tmpl w:val="19F8A392"/>
    <w:lvl w:ilvl="0" w:tplc="AC1C51BE">
      <w:start w:val="1"/>
      <w:numFmt w:val="lowerLetter"/>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2" w15:restartNumberingAfterBreak="0">
    <w:nsid w:val="05F257B1"/>
    <w:multiLevelType w:val="hybridMultilevel"/>
    <w:tmpl w:val="E72E960C"/>
    <w:lvl w:ilvl="0" w:tplc="7D48971C">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23" w15:restartNumberingAfterBreak="0">
    <w:nsid w:val="06AF1699"/>
    <w:multiLevelType w:val="hybridMultilevel"/>
    <w:tmpl w:val="3810417A"/>
    <w:lvl w:ilvl="0" w:tplc="7D48971C">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24" w15:restartNumberingAfterBreak="0">
    <w:nsid w:val="06F93E6D"/>
    <w:multiLevelType w:val="hybridMultilevel"/>
    <w:tmpl w:val="C1EAB3EE"/>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25" w15:restartNumberingAfterBreak="0">
    <w:nsid w:val="070F0C6D"/>
    <w:multiLevelType w:val="hybridMultilevel"/>
    <w:tmpl w:val="8D8A5416"/>
    <w:lvl w:ilvl="0" w:tplc="E9CCD80C">
      <w:start w:val="1"/>
      <w:numFmt w:val="decimal"/>
      <w:lvlText w:val="(%1)"/>
      <w:lvlJc w:val="left"/>
      <w:pPr>
        <w:ind w:left="3555" w:hanging="360"/>
      </w:pPr>
      <w:rPr>
        <w:rFonts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26" w15:restartNumberingAfterBreak="0">
    <w:nsid w:val="073653A6"/>
    <w:multiLevelType w:val="hybridMultilevel"/>
    <w:tmpl w:val="B8F63DCE"/>
    <w:lvl w:ilvl="0" w:tplc="6CDC93A6">
      <w:start w:val="1"/>
      <w:numFmt w:val="decimal"/>
      <w:lvlText w:val="(%1)"/>
      <w:lvlJc w:val="left"/>
      <w:pPr>
        <w:ind w:left="3240" w:hanging="360"/>
      </w:pPr>
      <w:rPr>
        <w:rFonts w:hint="default"/>
        <w:sz w:val="24"/>
      </w:r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27" w15:restartNumberingAfterBreak="0">
    <w:nsid w:val="07492464"/>
    <w:multiLevelType w:val="hybridMultilevel"/>
    <w:tmpl w:val="9850D9C2"/>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8" w15:restartNumberingAfterBreak="0">
    <w:nsid w:val="07BC63C0"/>
    <w:multiLevelType w:val="hybridMultilevel"/>
    <w:tmpl w:val="FD22CBDC"/>
    <w:lvl w:ilvl="0" w:tplc="7D48971C">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29" w15:restartNumberingAfterBreak="0">
    <w:nsid w:val="07C40C0F"/>
    <w:multiLevelType w:val="hybridMultilevel"/>
    <w:tmpl w:val="B56EF386"/>
    <w:lvl w:ilvl="0" w:tplc="1966E47E">
      <w:start w:val="1"/>
      <w:numFmt w:val="lowerRoman"/>
      <w:lvlText w:val="%1."/>
      <w:lvlJc w:val="left"/>
      <w:pPr>
        <w:ind w:left="4689" w:hanging="360"/>
      </w:pPr>
      <w:rPr>
        <w:rFonts w:hint="default"/>
      </w:rPr>
    </w:lvl>
    <w:lvl w:ilvl="1" w:tplc="38090019" w:tentative="1">
      <w:start w:val="1"/>
      <w:numFmt w:val="lowerLetter"/>
      <w:lvlText w:val="%2."/>
      <w:lvlJc w:val="left"/>
      <w:pPr>
        <w:ind w:left="5409" w:hanging="360"/>
      </w:pPr>
    </w:lvl>
    <w:lvl w:ilvl="2" w:tplc="3809001B" w:tentative="1">
      <w:start w:val="1"/>
      <w:numFmt w:val="lowerRoman"/>
      <w:lvlText w:val="%3."/>
      <w:lvlJc w:val="right"/>
      <w:pPr>
        <w:ind w:left="6129" w:hanging="180"/>
      </w:pPr>
    </w:lvl>
    <w:lvl w:ilvl="3" w:tplc="3809000F" w:tentative="1">
      <w:start w:val="1"/>
      <w:numFmt w:val="decimal"/>
      <w:lvlText w:val="%4."/>
      <w:lvlJc w:val="left"/>
      <w:pPr>
        <w:ind w:left="6849" w:hanging="360"/>
      </w:pPr>
    </w:lvl>
    <w:lvl w:ilvl="4" w:tplc="38090019" w:tentative="1">
      <w:start w:val="1"/>
      <w:numFmt w:val="lowerLetter"/>
      <w:lvlText w:val="%5."/>
      <w:lvlJc w:val="left"/>
      <w:pPr>
        <w:ind w:left="7569" w:hanging="360"/>
      </w:pPr>
    </w:lvl>
    <w:lvl w:ilvl="5" w:tplc="3809001B" w:tentative="1">
      <w:start w:val="1"/>
      <w:numFmt w:val="lowerRoman"/>
      <w:lvlText w:val="%6."/>
      <w:lvlJc w:val="right"/>
      <w:pPr>
        <w:ind w:left="8289" w:hanging="180"/>
      </w:pPr>
    </w:lvl>
    <w:lvl w:ilvl="6" w:tplc="3809000F" w:tentative="1">
      <w:start w:val="1"/>
      <w:numFmt w:val="decimal"/>
      <w:lvlText w:val="%7."/>
      <w:lvlJc w:val="left"/>
      <w:pPr>
        <w:ind w:left="9009" w:hanging="360"/>
      </w:pPr>
    </w:lvl>
    <w:lvl w:ilvl="7" w:tplc="38090019" w:tentative="1">
      <w:start w:val="1"/>
      <w:numFmt w:val="lowerLetter"/>
      <w:lvlText w:val="%8."/>
      <w:lvlJc w:val="left"/>
      <w:pPr>
        <w:ind w:left="9729" w:hanging="360"/>
      </w:pPr>
    </w:lvl>
    <w:lvl w:ilvl="8" w:tplc="3809001B" w:tentative="1">
      <w:start w:val="1"/>
      <w:numFmt w:val="lowerRoman"/>
      <w:lvlText w:val="%9."/>
      <w:lvlJc w:val="right"/>
      <w:pPr>
        <w:ind w:left="10449" w:hanging="180"/>
      </w:pPr>
    </w:lvl>
  </w:abstractNum>
  <w:abstractNum w:abstractNumId="30" w15:restartNumberingAfterBreak="0">
    <w:nsid w:val="0823671E"/>
    <w:multiLevelType w:val="hybridMultilevel"/>
    <w:tmpl w:val="0DA4B99C"/>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1" w15:restartNumberingAfterBreak="0">
    <w:nsid w:val="085016CB"/>
    <w:multiLevelType w:val="hybridMultilevel"/>
    <w:tmpl w:val="4586B2EA"/>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2" w15:restartNumberingAfterBreak="0">
    <w:nsid w:val="08CE7F56"/>
    <w:multiLevelType w:val="hybridMultilevel"/>
    <w:tmpl w:val="B866C526"/>
    <w:lvl w:ilvl="0" w:tplc="ECD8AC9A">
      <w:start w:val="1"/>
      <w:numFmt w:val="decimal"/>
      <w:lvlText w:val="(%1)"/>
      <w:lvlJc w:val="left"/>
      <w:pPr>
        <w:ind w:left="3555" w:hanging="360"/>
      </w:pPr>
      <w:rPr>
        <w:rFonts w:ascii="Bookman Old Style" w:eastAsia="Calibri" w:hAnsi="Bookman Old Style" w:cs="Times New Roman"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33" w15:restartNumberingAfterBreak="0">
    <w:nsid w:val="08F2668C"/>
    <w:multiLevelType w:val="hybridMultilevel"/>
    <w:tmpl w:val="EC4835E6"/>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34" w15:restartNumberingAfterBreak="0">
    <w:nsid w:val="091D45B5"/>
    <w:multiLevelType w:val="hybridMultilevel"/>
    <w:tmpl w:val="01D8037C"/>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35" w15:restartNumberingAfterBreak="0">
    <w:nsid w:val="099E350D"/>
    <w:multiLevelType w:val="hybridMultilevel"/>
    <w:tmpl w:val="2F9E508A"/>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36" w15:restartNumberingAfterBreak="0">
    <w:nsid w:val="09A652D3"/>
    <w:multiLevelType w:val="hybridMultilevel"/>
    <w:tmpl w:val="D550E7FA"/>
    <w:lvl w:ilvl="0" w:tplc="AC1C51BE">
      <w:start w:val="1"/>
      <w:numFmt w:val="lowerLetter"/>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7" w15:restartNumberingAfterBreak="0">
    <w:nsid w:val="09A70768"/>
    <w:multiLevelType w:val="hybridMultilevel"/>
    <w:tmpl w:val="7F2E7C54"/>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8" w15:restartNumberingAfterBreak="0">
    <w:nsid w:val="09B3513D"/>
    <w:multiLevelType w:val="hybridMultilevel"/>
    <w:tmpl w:val="9A6CB4CA"/>
    <w:lvl w:ilvl="0" w:tplc="1966E47E">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39" w15:restartNumberingAfterBreak="0">
    <w:nsid w:val="09F47FBB"/>
    <w:multiLevelType w:val="hybridMultilevel"/>
    <w:tmpl w:val="EB5CCB74"/>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40" w15:restartNumberingAfterBreak="0">
    <w:nsid w:val="0A004173"/>
    <w:multiLevelType w:val="hybridMultilevel"/>
    <w:tmpl w:val="21B8E94E"/>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41" w15:restartNumberingAfterBreak="0">
    <w:nsid w:val="0A0D4674"/>
    <w:multiLevelType w:val="hybridMultilevel"/>
    <w:tmpl w:val="100C10BE"/>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42" w15:restartNumberingAfterBreak="0">
    <w:nsid w:val="0A285F45"/>
    <w:multiLevelType w:val="hybridMultilevel"/>
    <w:tmpl w:val="6C6280F8"/>
    <w:lvl w:ilvl="0" w:tplc="E9CCD80C">
      <w:start w:val="1"/>
      <w:numFmt w:val="decimal"/>
      <w:lvlText w:val="(%1)"/>
      <w:lvlJc w:val="left"/>
      <w:pPr>
        <w:ind w:left="3555" w:hanging="360"/>
      </w:pPr>
      <w:rPr>
        <w:rFonts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43" w15:restartNumberingAfterBreak="0">
    <w:nsid w:val="0A725D36"/>
    <w:multiLevelType w:val="hybridMultilevel"/>
    <w:tmpl w:val="61767938"/>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44" w15:restartNumberingAfterBreak="0">
    <w:nsid w:val="0ABE3F67"/>
    <w:multiLevelType w:val="hybridMultilevel"/>
    <w:tmpl w:val="D0502C08"/>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45" w15:restartNumberingAfterBreak="0">
    <w:nsid w:val="0ACE2DBF"/>
    <w:multiLevelType w:val="hybridMultilevel"/>
    <w:tmpl w:val="57F4C242"/>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46" w15:restartNumberingAfterBreak="0">
    <w:nsid w:val="0BDA6AE5"/>
    <w:multiLevelType w:val="hybridMultilevel"/>
    <w:tmpl w:val="28EAEBEC"/>
    <w:lvl w:ilvl="0" w:tplc="1966E47E">
      <w:start w:val="1"/>
      <w:numFmt w:val="lowerRoman"/>
      <w:lvlText w:val="%1."/>
      <w:lvlJc w:val="left"/>
      <w:pPr>
        <w:ind w:left="4689" w:hanging="360"/>
      </w:pPr>
      <w:rPr>
        <w:rFonts w:hint="default"/>
      </w:rPr>
    </w:lvl>
    <w:lvl w:ilvl="1" w:tplc="38090019" w:tentative="1">
      <w:start w:val="1"/>
      <w:numFmt w:val="lowerLetter"/>
      <w:lvlText w:val="%2."/>
      <w:lvlJc w:val="left"/>
      <w:pPr>
        <w:ind w:left="5409" w:hanging="360"/>
      </w:pPr>
    </w:lvl>
    <w:lvl w:ilvl="2" w:tplc="3809001B" w:tentative="1">
      <w:start w:val="1"/>
      <w:numFmt w:val="lowerRoman"/>
      <w:lvlText w:val="%3."/>
      <w:lvlJc w:val="right"/>
      <w:pPr>
        <w:ind w:left="6129" w:hanging="180"/>
      </w:pPr>
    </w:lvl>
    <w:lvl w:ilvl="3" w:tplc="3809000F" w:tentative="1">
      <w:start w:val="1"/>
      <w:numFmt w:val="decimal"/>
      <w:lvlText w:val="%4."/>
      <w:lvlJc w:val="left"/>
      <w:pPr>
        <w:ind w:left="6849" w:hanging="360"/>
      </w:pPr>
    </w:lvl>
    <w:lvl w:ilvl="4" w:tplc="38090019" w:tentative="1">
      <w:start w:val="1"/>
      <w:numFmt w:val="lowerLetter"/>
      <w:lvlText w:val="%5."/>
      <w:lvlJc w:val="left"/>
      <w:pPr>
        <w:ind w:left="7569" w:hanging="360"/>
      </w:pPr>
    </w:lvl>
    <w:lvl w:ilvl="5" w:tplc="3809001B" w:tentative="1">
      <w:start w:val="1"/>
      <w:numFmt w:val="lowerRoman"/>
      <w:lvlText w:val="%6."/>
      <w:lvlJc w:val="right"/>
      <w:pPr>
        <w:ind w:left="8289" w:hanging="180"/>
      </w:pPr>
    </w:lvl>
    <w:lvl w:ilvl="6" w:tplc="3809000F" w:tentative="1">
      <w:start w:val="1"/>
      <w:numFmt w:val="decimal"/>
      <w:lvlText w:val="%7."/>
      <w:lvlJc w:val="left"/>
      <w:pPr>
        <w:ind w:left="9009" w:hanging="360"/>
      </w:pPr>
    </w:lvl>
    <w:lvl w:ilvl="7" w:tplc="38090019" w:tentative="1">
      <w:start w:val="1"/>
      <w:numFmt w:val="lowerLetter"/>
      <w:lvlText w:val="%8."/>
      <w:lvlJc w:val="left"/>
      <w:pPr>
        <w:ind w:left="9729" w:hanging="360"/>
      </w:pPr>
    </w:lvl>
    <w:lvl w:ilvl="8" w:tplc="3809001B" w:tentative="1">
      <w:start w:val="1"/>
      <w:numFmt w:val="lowerRoman"/>
      <w:lvlText w:val="%9."/>
      <w:lvlJc w:val="right"/>
      <w:pPr>
        <w:ind w:left="10449" w:hanging="180"/>
      </w:pPr>
    </w:lvl>
  </w:abstractNum>
  <w:abstractNum w:abstractNumId="47" w15:restartNumberingAfterBreak="0">
    <w:nsid w:val="0BE326AC"/>
    <w:multiLevelType w:val="hybridMultilevel"/>
    <w:tmpl w:val="EC5E959E"/>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48" w15:restartNumberingAfterBreak="0">
    <w:nsid w:val="0C456996"/>
    <w:multiLevelType w:val="hybridMultilevel"/>
    <w:tmpl w:val="60E0FC78"/>
    <w:lvl w:ilvl="0" w:tplc="AC1C51BE">
      <w:start w:val="1"/>
      <w:numFmt w:val="lowerLetter"/>
      <w:lvlText w:val="(%1)"/>
      <w:lvlJc w:val="left"/>
      <w:pPr>
        <w:ind w:left="3555" w:hanging="360"/>
      </w:pPr>
      <w:rPr>
        <w:rFonts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49" w15:restartNumberingAfterBreak="0">
    <w:nsid w:val="0C46048C"/>
    <w:multiLevelType w:val="hybridMultilevel"/>
    <w:tmpl w:val="297498A8"/>
    <w:lvl w:ilvl="0" w:tplc="AC1C51BE">
      <w:start w:val="1"/>
      <w:numFmt w:val="lowerLetter"/>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50" w15:restartNumberingAfterBreak="0">
    <w:nsid w:val="0C8E5003"/>
    <w:multiLevelType w:val="hybridMultilevel"/>
    <w:tmpl w:val="8D7678D6"/>
    <w:lvl w:ilvl="0" w:tplc="1966E47E">
      <w:start w:val="1"/>
      <w:numFmt w:val="lowerRoman"/>
      <w:lvlText w:val="%1."/>
      <w:lvlJc w:val="left"/>
      <w:pPr>
        <w:ind w:left="3555" w:hanging="360"/>
      </w:pPr>
      <w:rPr>
        <w:rFonts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51" w15:restartNumberingAfterBreak="0">
    <w:nsid w:val="0C9904F4"/>
    <w:multiLevelType w:val="hybridMultilevel"/>
    <w:tmpl w:val="7A72EC10"/>
    <w:lvl w:ilvl="0" w:tplc="17B4C592">
      <w:start w:val="1"/>
      <w:numFmt w:val="lowerRoman"/>
      <w:lvlText w:val="%1) "/>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52" w15:restartNumberingAfterBreak="0">
    <w:nsid w:val="0CA3682D"/>
    <w:multiLevelType w:val="hybridMultilevel"/>
    <w:tmpl w:val="F61E8EA6"/>
    <w:lvl w:ilvl="0" w:tplc="ECD8AC9A">
      <w:start w:val="1"/>
      <w:numFmt w:val="decimal"/>
      <w:lvlText w:val="(%1)"/>
      <w:lvlJc w:val="left"/>
      <w:pPr>
        <w:ind w:left="3555" w:hanging="360"/>
      </w:pPr>
      <w:rPr>
        <w:rFonts w:ascii="Bookman Old Style" w:eastAsia="Calibri" w:hAnsi="Bookman Old Style" w:cs="Times New Roman"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53" w15:restartNumberingAfterBreak="0">
    <w:nsid w:val="0D83125C"/>
    <w:multiLevelType w:val="hybridMultilevel"/>
    <w:tmpl w:val="A964EB2A"/>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54" w15:restartNumberingAfterBreak="0">
    <w:nsid w:val="0DE71A89"/>
    <w:multiLevelType w:val="hybridMultilevel"/>
    <w:tmpl w:val="399468E0"/>
    <w:lvl w:ilvl="0" w:tplc="1966E47E">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55" w15:restartNumberingAfterBreak="0">
    <w:nsid w:val="0E14464B"/>
    <w:multiLevelType w:val="hybridMultilevel"/>
    <w:tmpl w:val="779C3A8C"/>
    <w:lvl w:ilvl="0" w:tplc="45FE9A9E">
      <w:start w:val="1"/>
      <w:numFmt w:val="lowerLetter"/>
      <w:lvlText w:val="%1."/>
      <w:lvlJc w:val="left"/>
      <w:pPr>
        <w:ind w:left="1854" w:hanging="360"/>
      </w:pPr>
      <w:rPr>
        <w:rFonts w:hint="default"/>
        <w:b w:val="0"/>
        <w:color w:val="auto"/>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56" w15:restartNumberingAfterBreak="0">
    <w:nsid w:val="0E5D4B3A"/>
    <w:multiLevelType w:val="hybridMultilevel"/>
    <w:tmpl w:val="5270F94E"/>
    <w:lvl w:ilvl="0" w:tplc="24009344">
      <w:start w:val="1"/>
      <w:numFmt w:val="lowerRoman"/>
      <w:lvlText w:val="%1)"/>
      <w:lvlJc w:val="left"/>
      <w:pPr>
        <w:ind w:left="5256" w:hanging="360"/>
      </w:pPr>
    </w:lvl>
    <w:lvl w:ilvl="1" w:tplc="38090019" w:tentative="1">
      <w:start w:val="1"/>
      <w:numFmt w:val="lowerLetter"/>
      <w:lvlText w:val="%2."/>
      <w:lvlJc w:val="left"/>
      <w:pPr>
        <w:ind w:left="5976" w:hanging="360"/>
      </w:pPr>
    </w:lvl>
    <w:lvl w:ilvl="2" w:tplc="3809001B" w:tentative="1">
      <w:start w:val="1"/>
      <w:numFmt w:val="lowerRoman"/>
      <w:lvlText w:val="%3."/>
      <w:lvlJc w:val="right"/>
      <w:pPr>
        <w:ind w:left="6696" w:hanging="180"/>
      </w:pPr>
    </w:lvl>
    <w:lvl w:ilvl="3" w:tplc="3809000F" w:tentative="1">
      <w:start w:val="1"/>
      <w:numFmt w:val="decimal"/>
      <w:lvlText w:val="%4."/>
      <w:lvlJc w:val="left"/>
      <w:pPr>
        <w:ind w:left="7416" w:hanging="360"/>
      </w:pPr>
    </w:lvl>
    <w:lvl w:ilvl="4" w:tplc="38090019" w:tentative="1">
      <w:start w:val="1"/>
      <w:numFmt w:val="lowerLetter"/>
      <w:lvlText w:val="%5."/>
      <w:lvlJc w:val="left"/>
      <w:pPr>
        <w:ind w:left="8136" w:hanging="360"/>
      </w:pPr>
    </w:lvl>
    <w:lvl w:ilvl="5" w:tplc="3809001B" w:tentative="1">
      <w:start w:val="1"/>
      <w:numFmt w:val="lowerRoman"/>
      <w:lvlText w:val="%6."/>
      <w:lvlJc w:val="right"/>
      <w:pPr>
        <w:ind w:left="8856" w:hanging="180"/>
      </w:pPr>
    </w:lvl>
    <w:lvl w:ilvl="6" w:tplc="3809000F" w:tentative="1">
      <w:start w:val="1"/>
      <w:numFmt w:val="decimal"/>
      <w:lvlText w:val="%7."/>
      <w:lvlJc w:val="left"/>
      <w:pPr>
        <w:ind w:left="9576" w:hanging="360"/>
      </w:pPr>
    </w:lvl>
    <w:lvl w:ilvl="7" w:tplc="38090019" w:tentative="1">
      <w:start w:val="1"/>
      <w:numFmt w:val="lowerLetter"/>
      <w:lvlText w:val="%8."/>
      <w:lvlJc w:val="left"/>
      <w:pPr>
        <w:ind w:left="10296" w:hanging="360"/>
      </w:pPr>
    </w:lvl>
    <w:lvl w:ilvl="8" w:tplc="3809001B" w:tentative="1">
      <w:start w:val="1"/>
      <w:numFmt w:val="lowerRoman"/>
      <w:lvlText w:val="%9."/>
      <w:lvlJc w:val="right"/>
      <w:pPr>
        <w:ind w:left="11016" w:hanging="180"/>
      </w:pPr>
    </w:lvl>
  </w:abstractNum>
  <w:abstractNum w:abstractNumId="57" w15:restartNumberingAfterBreak="0">
    <w:nsid w:val="0E940067"/>
    <w:multiLevelType w:val="hybridMultilevel"/>
    <w:tmpl w:val="BE7652D4"/>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58" w15:restartNumberingAfterBreak="0">
    <w:nsid w:val="0E9B1348"/>
    <w:multiLevelType w:val="hybridMultilevel"/>
    <w:tmpl w:val="DF3CA7DC"/>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59" w15:restartNumberingAfterBreak="0">
    <w:nsid w:val="0EAC1D4D"/>
    <w:multiLevelType w:val="hybridMultilevel"/>
    <w:tmpl w:val="766A4AC2"/>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60" w15:restartNumberingAfterBreak="0">
    <w:nsid w:val="0EAF72A5"/>
    <w:multiLevelType w:val="hybridMultilevel"/>
    <w:tmpl w:val="F550A42C"/>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61" w15:restartNumberingAfterBreak="0">
    <w:nsid w:val="0EC710CC"/>
    <w:multiLevelType w:val="hybridMultilevel"/>
    <w:tmpl w:val="695ED140"/>
    <w:lvl w:ilvl="0" w:tplc="45FE9A9E">
      <w:start w:val="1"/>
      <w:numFmt w:val="lowerLetter"/>
      <w:lvlText w:val="%1."/>
      <w:lvlJc w:val="left"/>
      <w:pPr>
        <w:ind w:left="1854" w:hanging="360"/>
      </w:pPr>
      <w:rPr>
        <w:rFonts w:hint="default"/>
        <w:b w:val="0"/>
        <w:color w:val="auto"/>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62" w15:restartNumberingAfterBreak="0">
    <w:nsid w:val="0EDC4798"/>
    <w:multiLevelType w:val="hybridMultilevel"/>
    <w:tmpl w:val="CB4CC21C"/>
    <w:lvl w:ilvl="0" w:tplc="AC1C51BE">
      <w:start w:val="1"/>
      <w:numFmt w:val="lowerLetter"/>
      <w:lvlText w:val="(%1)"/>
      <w:lvlJc w:val="left"/>
      <w:pPr>
        <w:ind w:left="3555" w:hanging="360"/>
      </w:pPr>
      <w:rPr>
        <w:rFonts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63" w15:restartNumberingAfterBreak="0">
    <w:nsid w:val="0EE46639"/>
    <w:multiLevelType w:val="hybridMultilevel"/>
    <w:tmpl w:val="D8C20412"/>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64" w15:restartNumberingAfterBreak="0">
    <w:nsid w:val="0F874FFC"/>
    <w:multiLevelType w:val="hybridMultilevel"/>
    <w:tmpl w:val="552022B2"/>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65" w15:restartNumberingAfterBreak="0">
    <w:nsid w:val="0FFF4E43"/>
    <w:multiLevelType w:val="hybridMultilevel"/>
    <w:tmpl w:val="4B380D24"/>
    <w:lvl w:ilvl="0" w:tplc="1966E47E">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66" w15:restartNumberingAfterBreak="0">
    <w:nsid w:val="1013643C"/>
    <w:multiLevelType w:val="hybridMultilevel"/>
    <w:tmpl w:val="204AF9D8"/>
    <w:lvl w:ilvl="0" w:tplc="1966E47E">
      <w:start w:val="1"/>
      <w:numFmt w:val="lowerRoman"/>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105700DA"/>
    <w:multiLevelType w:val="hybridMultilevel"/>
    <w:tmpl w:val="A04C220A"/>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68" w15:restartNumberingAfterBreak="0">
    <w:nsid w:val="10DF7A1D"/>
    <w:multiLevelType w:val="hybridMultilevel"/>
    <w:tmpl w:val="010C7C42"/>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69" w15:restartNumberingAfterBreak="0">
    <w:nsid w:val="10E30922"/>
    <w:multiLevelType w:val="hybridMultilevel"/>
    <w:tmpl w:val="107A83F8"/>
    <w:lvl w:ilvl="0" w:tplc="ECD8AC9A">
      <w:start w:val="1"/>
      <w:numFmt w:val="decimal"/>
      <w:lvlText w:val="(%1)"/>
      <w:lvlJc w:val="left"/>
      <w:pPr>
        <w:ind w:left="3555" w:hanging="360"/>
      </w:pPr>
      <w:rPr>
        <w:rFonts w:ascii="Bookman Old Style" w:eastAsia="Calibri" w:hAnsi="Bookman Old Style" w:cs="Times New Roman"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70" w15:restartNumberingAfterBreak="0">
    <w:nsid w:val="110230F9"/>
    <w:multiLevelType w:val="hybridMultilevel"/>
    <w:tmpl w:val="6BC27D72"/>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71" w15:restartNumberingAfterBreak="0">
    <w:nsid w:val="1104722A"/>
    <w:multiLevelType w:val="hybridMultilevel"/>
    <w:tmpl w:val="F5D6A4F4"/>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72" w15:restartNumberingAfterBreak="0">
    <w:nsid w:val="117730C4"/>
    <w:multiLevelType w:val="hybridMultilevel"/>
    <w:tmpl w:val="D550E7FA"/>
    <w:lvl w:ilvl="0" w:tplc="AC1C51BE">
      <w:start w:val="1"/>
      <w:numFmt w:val="lowerLetter"/>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73" w15:restartNumberingAfterBreak="0">
    <w:nsid w:val="117C63A7"/>
    <w:multiLevelType w:val="hybridMultilevel"/>
    <w:tmpl w:val="616035BC"/>
    <w:lvl w:ilvl="0" w:tplc="45FE9A9E">
      <w:start w:val="1"/>
      <w:numFmt w:val="lowerLetter"/>
      <w:lvlText w:val="%1."/>
      <w:lvlJc w:val="left"/>
      <w:pPr>
        <w:ind w:left="1854" w:hanging="360"/>
      </w:pPr>
      <w:rPr>
        <w:rFonts w:hint="default"/>
        <w:b w:val="0"/>
        <w:color w:val="auto"/>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74" w15:restartNumberingAfterBreak="0">
    <w:nsid w:val="11AE6D51"/>
    <w:multiLevelType w:val="hybridMultilevel"/>
    <w:tmpl w:val="A06265A6"/>
    <w:lvl w:ilvl="0" w:tplc="17B4C592">
      <w:start w:val="1"/>
      <w:numFmt w:val="lowerRoman"/>
      <w:lvlText w:val="%1) "/>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75" w15:restartNumberingAfterBreak="0">
    <w:nsid w:val="11E53103"/>
    <w:multiLevelType w:val="hybridMultilevel"/>
    <w:tmpl w:val="131466B0"/>
    <w:lvl w:ilvl="0" w:tplc="9A58A09C">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76" w15:restartNumberingAfterBreak="0">
    <w:nsid w:val="12562119"/>
    <w:multiLevelType w:val="hybridMultilevel"/>
    <w:tmpl w:val="E23A90E8"/>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77" w15:restartNumberingAfterBreak="0">
    <w:nsid w:val="12601AEF"/>
    <w:multiLevelType w:val="hybridMultilevel"/>
    <w:tmpl w:val="ED5A562C"/>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78" w15:restartNumberingAfterBreak="0">
    <w:nsid w:val="128766B5"/>
    <w:multiLevelType w:val="hybridMultilevel"/>
    <w:tmpl w:val="ECB0D4C0"/>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79" w15:restartNumberingAfterBreak="0">
    <w:nsid w:val="129E5BF9"/>
    <w:multiLevelType w:val="hybridMultilevel"/>
    <w:tmpl w:val="5A3AB4BE"/>
    <w:lvl w:ilvl="0" w:tplc="E9CCD80C">
      <w:start w:val="1"/>
      <w:numFmt w:val="decimal"/>
      <w:lvlText w:val="(%1)"/>
      <w:lvlJc w:val="left"/>
      <w:pPr>
        <w:ind w:left="3555" w:hanging="360"/>
      </w:pPr>
      <w:rPr>
        <w:rFonts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80" w15:restartNumberingAfterBreak="0">
    <w:nsid w:val="139F79CC"/>
    <w:multiLevelType w:val="hybridMultilevel"/>
    <w:tmpl w:val="ACF241E8"/>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81" w15:restartNumberingAfterBreak="0">
    <w:nsid w:val="14181729"/>
    <w:multiLevelType w:val="hybridMultilevel"/>
    <w:tmpl w:val="5AA62D1A"/>
    <w:lvl w:ilvl="0" w:tplc="17B4C592">
      <w:start w:val="1"/>
      <w:numFmt w:val="lowerRoman"/>
      <w:lvlText w:val="%1) "/>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82" w15:restartNumberingAfterBreak="0">
    <w:nsid w:val="143F5A62"/>
    <w:multiLevelType w:val="hybridMultilevel"/>
    <w:tmpl w:val="ADB819D8"/>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83" w15:restartNumberingAfterBreak="0">
    <w:nsid w:val="147916AA"/>
    <w:multiLevelType w:val="hybridMultilevel"/>
    <w:tmpl w:val="61EACE02"/>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84" w15:restartNumberingAfterBreak="0">
    <w:nsid w:val="14971FCD"/>
    <w:multiLevelType w:val="hybridMultilevel"/>
    <w:tmpl w:val="54F22194"/>
    <w:lvl w:ilvl="0" w:tplc="3E64EEB6">
      <w:start w:val="1"/>
      <w:numFmt w:val="lowerLetter"/>
      <w:lvlText w:val="(%1)"/>
      <w:lvlJc w:val="left"/>
      <w:pPr>
        <w:ind w:left="2054" w:hanging="360"/>
      </w:pPr>
      <w:rPr>
        <w:rFonts w:hint="default"/>
        <w:strike w:val="0"/>
        <w:color w:val="auto"/>
      </w:rPr>
    </w:lvl>
    <w:lvl w:ilvl="1" w:tplc="38090019" w:tentative="1">
      <w:start w:val="1"/>
      <w:numFmt w:val="lowerLetter"/>
      <w:lvlText w:val="%2."/>
      <w:lvlJc w:val="left"/>
      <w:pPr>
        <w:ind w:left="2774" w:hanging="360"/>
      </w:pPr>
    </w:lvl>
    <w:lvl w:ilvl="2" w:tplc="3809001B" w:tentative="1">
      <w:start w:val="1"/>
      <w:numFmt w:val="lowerRoman"/>
      <w:lvlText w:val="%3."/>
      <w:lvlJc w:val="right"/>
      <w:pPr>
        <w:ind w:left="3494" w:hanging="180"/>
      </w:pPr>
    </w:lvl>
    <w:lvl w:ilvl="3" w:tplc="3809000F" w:tentative="1">
      <w:start w:val="1"/>
      <w:numFmt w:val="decimal"/>
      <w:lvlText w:val="%4."/>
      <w:lvlJc w:val="left"/>
      <w:pPr>
        <w:ind w:left="4214" w:hanging="360"/>
      </w:pPr>
    </w:lvl>
    <w:lvl w:ilvl="4" w:tplc="38090019" w:tentative="1">
      <w:start w:val="1"/>
      <w:numFmt w:val="lowerLetter"/>
      <w:lvlText w:val="%5."/>
      <w:lvlJc w:val="left"/>
      <w:pPr>
        <w:ind w:left="4934" w:hanging="360"/>
      </w:pPr>
    </w:lvl>
    <w:lvl w:ilvl="5" w:tplc="3809001B" w:tentative="1">
      <w:start w:val="1"/>
      <w:numFmt w:val="lowerRoman"/>
      <w:lvlText w:val="%6."/>
      <w:lvlJc w:val="right"/>
      <w:pPr>
        <w:ind w:left="5654" w:hanging="180"/>
      </w:pPr>
    </w:lvl>
    <w:lvl w:ilvl="6" w:tplc="3809000F" w:tentative="1">
      <w:start w:val="1"/>
      <w:numFmt w:val="decimal"/>
      <w:lvlText w:val="%7."/>
      <w:lvlJc w:val="left"/>
      <w:pPr>
        <w:ind w:left="6374" w:hanging="360"/>
      </w:pPr>
    </w:lvl>
    <w:lvl w:ilvl="7" w:tplc="38090019" w:tentative="1">
      <w:start w:val="1"/>
      <w:numFmt w:val="lowerLetter"/>
      <w:lvlText w:val="%8."/>
      <w:lvlJc w:val="left"/>
      <w:pPr>
        <w:ind w:left="7094" w:hanging="360"/>
      </w:pPr>
    </w:lvl>
    <w:lvl w:ilvl="8" w:tplc="3809001B" w:tentative="1">
      <w:start w:val="1"/>
      <w:numFmt w:val="lowerRoman"/>
      <w:lvlText w:val="%9."/>
      <w:lvlJc w:val="right"/>
      <w:pPr>
        <w:ind w:left="7814" w:hanging="180"/>
      </w:pPr>
    </w:lvl>
  </w:abstractNum>
  <w:abstractNum w:abstractNumId="85" w15:restartNumberingAfterBreak="0">
    <w:nsid w:val="1498371F"/>
    <w:multiLevelType w:val="hybridMultilevel"/>
    <w:tmpl w:val="2E8C0E18"/>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86" w15:restartNumberingAfterBreak="0">
    <w:nsid w:val="14CF6D87"/>
    <w:multiLevelType w:val="hybridMultilevel"/>
    <w:tmpl w:val="34143B42"/>
    <w:lvl w:ilvl="0" w:tplc="1966E47E">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87" w15:restartNumberingAfterBreak="0">
    <w:nsid w:val="14D9027C"/>
    <w:multiLevelType w:val="hybridMultilevel"/>
    <w:tmpl w:val="7F9855FE"/>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88" w15:restartNumberingAfterBreak="0">
    <w:nsid w:val="15563368"/>
    <w:multiLevelType w:val="hybridMultilevel"/>
    <w:tmpl w:val="413C124C"/>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89" w15:restartNumberingAfterBreak="0">
    <w:nsid w:val="15756CCF"/>
    <w:multiLevelType w:val="hybridMultilevel"/>
    <w:tmpl w:val="0EDEBA08"/>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90" w15:restartNumberingAfterBreak="0">
    <w:nsid w:val="159F16DB"/>
    <w:multiLevelType w:val="hybridMultilevel"/>
    <w:tmpl w:val="2F18FE50"/>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91" w15:restartNumberingAfterBreak="0">
    <w:nsid w:val="15A21831"/>
    <w:multiLevelType w:val="hybridMultilevel"/>
    <w:tmpl w:val="6D7E12EE"/>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92" w15:restartNumberingAfterBreak="0">
    <w:nsid w:val="15C55EC6"/>
    <w:multiLevelType w:val="hybridMultilevel"/>
    <w:tmpl w:val="49329B92"/>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93" w15:restartNumberingAfterBreak="0">
    <w:nsid w:val="15C8523B"/>
    <w:multiLevelType w:val="hybridMultilevel"/>
    <w:tmpl w:val="9F366AD2"/>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94" w15:restartNumberingAfterBreak="0">
    <w:nsid w:val="15C97FF5"/>
    <w:multiLevelType w:val="hybridMultilevel"/>
    <w:tmpl w:val="6DF00F0E"/>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95" w15:restartNumberingAfterBreak="0">
    <w:nsid w:val="15EA7996"/>
    <w:multiLevelType w:val="hybridMultilevel"/>
    <w:tmpl w:val="37369392"/>
    <w:lvl w:ilvl="0" w:tplc="1966E47E">
      <w:start w:val="1"/>
      <w:numFmt w:val="lowerRoman"/>
      <w:lvlText w:val="%1."/>
      <w:lvlJc w:val="left"/>
      <w:pPr>
        <w:ind w:left="4689" w:hanging="360"/>
      </w:pPr>
      <w:rPr>
        <w:rFonts w:hint="default"/>
      </w:rPr>
    </w:lvl>
    <w:lvl w:ilvl="1" w:tplc="38090019" w:tentative="1">
      <w:start w:val="1"/>
      <w:numFmt w:val="lowerLetter"/>
      <w:lvlText w:val="%2."/>
      <w:lvlJc w:val="left"/>
      <w:pPr>
        <w:ind w:left="5409" w:hanging="360"/>
      </w:pPr>
    </w:lvl>
    <w:lvl w:ilvl="2" w:tplc="3809001B" w:tentative="1">
      <w:start w:val="1"/>
      <w:numFmt w:val="lowerRoman"/>
      <w:lvlText w:val="%3."/>
      <w:lvlJc w:val="right"/>
      <w:pPr>
        <w:ind w:left="6129" w:hanging="180"/>
      </w:pPr>
    </w:lvl>
    <w:lvl w:ilvl="3" w:tplc="3809000F" w:tentative="1">
      <w:start w:val="1"/>
      <w:numFmt w:val="decimal"/>
      <w:lvlText w:val="%4."/>
      <w:lvlJc w:val="left"/>
      <w:pPr>
        <w:ind w:left="6849" w:hanging="360"/>
      </w:pPr>
    </w:lvl>
    <w:lvl w:ilvl="4" w:tplc="38090019" w:tentative="1">
      <w:start w:val="1"/>
      <w:numFmt w:val="lowerLetter"/>
      <w:lvlText w:val="%5."/>
      <w:lvlJc w:val="left"/>
      <w:pPr>
        <w:ind w:left="7569" w:hanging="360"/>
      </w:pPr>
    </w:lvl>
    <w:lvl w:ilvl="5" w:tplc="3809001B" w:tentative="1">
      <w:start w:val="1"/>
      <w:numFmt w:val="lowerRoman"/>
      <w:lvlText w:val="%6."/>
      <w:lvlJc w:val="right"/>
      <w:pPr>
        <w:ind w:left="8289" w:hanging="180"/>
      </w:pPr>
    </w:lvl>
    <w:lvl w:ilvl="6" w:tplc="3809000F" w:tentative="1">
      <w:start w:val="1"/>
      <w:numFmt w:val="decimal"/>
      <w:lvlText w:val="%7."/>
      <w:lvlJc w:val="left"/>
      <w:pPr>
        <w:ind w:left="9009" w:hanging="360"/>
      </w:pPr>
    </w:lvl>
    <w:lvl w:ilvl="7" w:tplc="38090019" w:tentative="1">
      <w:start w:val="1"/>
      <w:numFmt w:val="lowerLetter"/>
      <w:lvlText w:val="%8."/>
      <w:lvlJc w:val="left"/>
      <w:pPr>
        <w:ind w:left="9729" w:hanging="360"/>
      </w:pPr>
    </w:lvl>
    <w:lvl w:ilvl="8" w:tplc="3809001B" w:tentative="1">
      <w:start w:val="1"/>
      <w:numFmt w:val="lowerRoman"/>
      <w:lvlText w:val="%9."/>
      <w:lvlJc w:val="right"/>
      <w:pPr>
        <w:ind w:left="10449" w:hanging="180"/>
      </w:pPr>
    </w:lvl>
  </w:abstractNum>
  <w:abstractNum w:abstractNumId="96" w15:restartNumberingAfterBreak="0">
    <w:nsid w:val="1643481C"/>
    <w:multiLevelType w:val="hybridMultilevel"/>
    <w:tmpl w:val="BE7652D4"/>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97" w15:restartNumberingAfterBreak="0">
    <w:nsid w:val="165C0308"/>
    <w:multiLevelType w:val="hybridMultilevel"/>
    <w:tmpl w:val="52FE4A0C"/>
    <w:lvl w:ilvl="0" w:tplc="45FE9A9E">
      <w:start w:val="1"/>
      <w:numFmt w:val="lowerLetter"/>
      <w:lvlText w:val="%1."/>
      <w:lvlJc w:val="left"/>
      <w:pPr>
        <w:ind w:left="1854" w:hanging="360"/>
      </w:pPr>
      <w:rPr>
        <w:rFonts w:hint="default"/>
        <w:b w:val="0"/>
        <w:color w:val="auto"/>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98" w15:restartNumberingAfterBreak="0">
    <w:nsid w:val="17472B89"/>
    <w:multiLevelType w:val="hybridMultilevel"/>
    <w:tmpl w:val="DB40C49E"/>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99" w15:restartNumberingAfterBreak="0">
    <w:nsid w:val="17507F25"/>
    <w:multiLevelType w:val="hybridMultilevel"/>
    <w:tmpl w:val="EF3EA7C4"/>
    <w:lvl w:ilvl="0" w:tplc="17B4C592">
      <w:start w:val="1"/>
      <w:numFmt w:val="lowerRoman"/>
      <w:lvlText w:val="%1) "/>
      <w:lvlJc w:val="left"/>
      <w:pPr>
        <w:ind w:left="4689" w:hanging="360"/>
      </w:pPr>
      <w:rPr>
        <w:rFonts w:hint="default"/>
      </w:rPr>
    </w:lvl>
    <w:lvl w:ilvl="1" w:tplc="38090019" w:tentative="1">
      <w:start w:val="1"/>
      <w:numFmt w:val="lowerLetter"/>
      <w:lvlText w:val="%2."/>
      <w:lvlJc w:val="left"/>
      <w:pPr>
        <w:ind w:left="5409" w:hanging="360"/>
      </w:pPr>
    </w:lvl>
    <w:lvl w:ilvl="2" w:tplc="3809001B" w:tentative="1">
      <w:start w:val="1"/>
      <w:numFmt w:val="lowerRoman"/>
      <w:lvlText w:val="%3."/>
      <w:lvlJc w:val="right"/>
      <w:pPr>
        <w:ind w:left="6129" w:hanging="180"/>
      </w:pPr>
    </w:lvl>
    <w:lvl w:ilvl="3" w:tplc="3809000F" w:tentative="1">
      <w:start w:val="1"/>
      <w:numFmt w:val="decimal"/>
      <w:lvlText w:val="%4."/>
      <w:lvlJc w:val="left"/>
      <w:pPr>
        <w:ind w:left="6849" w:hanging="360"/>
      </w:pPr>
    </w:lvl>
    <w:lvl w:ilvl="4" w:tplc="38090019" w:tentative="1">
      <w:start w:val="1"/>
      <w:numFmt w:val="lowerLetter"/>
      <w:lvlText w:val="%5."/>
      <w:lvlJc w:val="left"/>
      <w:pPr>
        <w:ind w:left="7569" w:hanging="360"/>
      </w:pPr>
    </w:lvl>
    <w:lvl w:ilvl="5" w:tplc="3809001B" w:tentative="1">
      <w:start w:val="1"/>
      <w:numFmt w:val="lowerRoman"/>
      <w:lvlText w:val="%6."/>
      <w:lvlJc w:val="right"/>
      <w:pPr>
        <w:ind w:left="8289" w:hanging="180"/>
      </w:pPr>
    </w:lvl>
    <w:lvl w:ilvl="6" w:tplc="3809000F" w:tentative="1">
      <w:start w:val="1"/>
      <w:numFmt w:val="decimal"/>
      <w:lvlText w:val="%7."/>
      <w:lvlJc w:val="left"/>
      <w:pPr>
        <w:ind w:left="9009" w:hanging="360"/>
      </w:pPr>
    </w:lvl>
    <w:lvl w:ilvl="7" w:tplc="38090019" w:tentative="1">
      <w:start w:val="1"/>
      <w:numFmt w:val="lowerLetter"/>
      <w:lvlText w:val="%8."/>
      <w:lvlJc w:val="left"/>
      <w:pPr>
        <w:ind w:left="9729" w:hanging="360"/>
      </w:pPr>
    </w:lvl>
    <w:lvl w:ilvl="8" w:tplc="3809001B" w:tentative="1">
      <w:start w:val="1"/>
      <w:numFmt w:val="lowerRoman"/>
      <w:lvlText w:val="%9."/>
      <w:lvlJc w:val="right"/>
      <w:pPr>
        <w:ind w:left="10449" w:hanging="180"/>
      </w:pPr>
    </w:lvl>
  </w:abstractNum>
  <w:abstractNum w:abstractNumId="100" w15:restartNumberingAfterBreak="0">
    <w:nsid w:val="17566BA2"/>
    <w:multiLevelType w:val="hybridMultilevel"/>
    <w:tmpl w:val="D1F2BE3C"/>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01" w15:restartNumberingAfterBreak="0">
    <w:nsid w:val="17FF3C7A"/>
    <w:multiLevelType w:val="hybridMultilevel"/>
    <w:tmpl w:val="731A1B92"/>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02" w15:restartNumberingAfterBreak="0">
    <w:nsid w:val="18176646"/>
    <w:multiLevelType w:val="hybridMultilevel"/>
    <w:tmpl w:val="A366FAB8"/>
    <w:lvl w:ilvl="0" w:tplc="AC1C51BE">
      <w:start w:val="1"/>
      <w:numFmt w:val="lowerLetter"/>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03" w15:restartNumberingAfterBreak="0">
    <w:nsid w:val="18517EDC"/>
    <w:multiLevelType w:val="hybridMultilevel"/>
    <w:tmpl w:val="82185AE8"/>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04" w15:restartNumberingAfterBreak="0">
    <w:nsid w:val="189C5855"/>
    <w:multiLevelType w:val="hybridMultilevel"/>
    <w:tmpl w:val="DE829DD8"/>
    <w:lvl w:ilvl="0" w:tplc="AC1C51BE">
      <w:start w:val="1"/>
      <w:numFmt w:val="lowerLetter"/>
      <w:lvlText w:val="(%1)"/>
      <w:lvlJc w:val="left"/>
      <w:pPr>
        <w:ind w:left="3555" w:hanging="360"/>
      </w:pPr>
      <w:rPr>
        <w:rFonts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105" w15:restartNumberingAfterBreak="0">
    <w:nsid w:val="18AB1DFB"/>
    <w:multiLevelType w:val="hybridMultilevel"/>
    <w:tmpl w:val="DD883076"/>
    <w:lvl w:ilvl="0" w:tplc="38090011">
      <w:start w:val="1"/>
      <w:numFmt w:val="decimal"/>
      <w:lvlText w:val="%1)"/>
      <w:lvlJc w:val="left"/>
      <w:pPr>
        <w:ind w:left="2492" w:hanging="360"/>
      </w:pPr>
    </w:lvl>
    <w:lvl w:ilvl="1" w:tplc="38090019" w:tentative="1">
      <w:start w:val="1"/>
      <w:numFmt w:val="lowerLetter"/>
      <w:lvlText w:val="%2."/>
      <w:lvlJc w:val="left"/>
      <w:pPr>
        <w:ind w:left="3212" w:hanging="360"/>
      </w:pPr>
    </w:lvl>
    <w:lvl w:ilvl="2" w:tplc="3809001B" w:tentative="1">
      <w:start w:val="1"/>
      <w:numFmt w:val="lowerRoman"/>
      <w:lvlText w:val="%3."/>
      <w:lvlJc w:val="right"/>
      <w:pPr>
        <w:ind w:left="3932" w:hanging="180"/>
      </w:pPr>
    </w:lvl>
    <w:lvl w:ilvl="3" w:tplc="3809000F" w:tentative="1">
      <w:start w:val="1"/>
      <w:numFmt w:val="decimal"/>
      <w:lvlText w:val="%4."/>
      <w:lvlJc w:val="left"/>
      <w:pPr>
        <w:ind w:left="4652" w:hanging="360"/>
      </w:pPr>
    </w:lvl>
    <w:lvl w:ilvl="4" w:tplc="38090019" w:tentative="1">
      <w:start w:val="1"/>
      <w:numFmt w:val="lowerLetter"/>
      <w:lvlText w:val="%5."/>
      <w:lvlJc w:val="left"/>
      <w:pPr>
        <w:ind w:left="5372" w:hanging="360"/>
      </w:pPr>
    </w:lvl>
    <w:lvl w:ilvl="5" w:tplc="3809001B" w:tentative="1">
      <w:start w:val="1"/>
      <w:numFmt w:val="lowerRoman"/>
      <w:lvlText w:val="%6."/>
      <w:lvlJc w:val="right"/>
      <w:pPr>
        <w:ind w:left="6092" w:hanging="180"/>
      </w:pPr>
    </w:lvl>
    <w:lvl w:ilvl="6" w:tplc="3809000F" w:tentative="1">
      <w:start w:val="1"/>
      <w:numFmt w:val="decimal"/>
      <w:lvlText w:val="%7."/>
      <w:lvlJc w:val="left"/>
      <w:pPr>
        <w:ind w:left="6812" w:hanging="360"/>
      </w:pPr>
    </w:lvl>
    <w:lvl w:ilvl="7" w:tplc="38090019" w:tentative="1">
      <w:start w:val="1"/>
      <w:numFmt w:val="lowerLetter"/>
      <w:lvlText w:val="%8."/>
      <w:lvlJc w:val="left"/>
      <w:pPr>
        <w:ind w:left="7532" w:hanging="360"/>
      </w:pPr>
    </w:lvl>
    <w:lvl w:ilvl="8" w:tplc="3809001B" w:tentative="1">
      <w:start w:val="1"/>
      <w:numFmt w:val="lowerRoman"/>
      <w:lvlText w:val="%9."/>
      <w:lvlJc w:val="right"/>
      <w:pPr>
        <w:ind w:left="8252" w:hanging="180"/>
      </w:pPr>
    </w:lvl>
  </w:abstractNum>
  <w:abstractNum w:abstractNumId="106" w15:restartNumberingAfterBreak="0">
    <w:nsid w:val="196856FF"/>
    <w:multiLevelType w:val="hybridMultilevel"/>
    <w:tmpl w:val="92FE9C34"/>
    <w:lvl w:ilvl="0" w:tplc="1966E47E">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107" w15:restartNumberingAfterBreak="0">
    <w:nsid w:val="198F2D53"/>
    <w:multiLevelType w:val="hybridMultilevel"/>
    <w:tmpl w:val="F4BC85D2"/>
    <w:lvl w:ilvl="0" w:tplc="ECD8AC9A">
      <w:start w:val="1"/>
      <w:numFmt w:val="decimal"/>
      <w:lvlText w:val="(%1)"/>
      <w:lvlJc w:val="left"/>
      <w:pPr>
        <w:ind w:left="3555" w:hanging="360"/>
      </w:pPr>
      <w:rPr>
        <w:rFonts w:ascii="Bookman Old Style" w:eastAsia="Calibri" w:hAnsi="Bookman Old Style" w:cs="Times New Roman"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108" w15:restartNumberingAfterBreak="0">
    <w:nsid w:val="1B37414B"/>
    <w:multiLevelType w:val="hybridMultilevel"/>
    <w:tmpl w:val="638A1EC0"/>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109" w15:restartNumberingAfterBreak="0">
    <w:nsid w:val="1BAE07F2"/>
    <w:multiLevelType w:val="hybridMultilevel"/>
    <w:tmpl w:val="45A8C052"/>
    <w:lvl w:ilvl="0" w:tplc="45FE9A9E">
      <w:start w:val="1"/>
      <w:numFmt w:val="lowerLetter"/>
      <w:lvlText w:val="%1."/>
      <w:lvlJc w:val="left"/>
      <w:pPr>
        <w:ind w:left="1854" w:hanging="360"/>
      </w:pPr>
      <w:rPr>
        <w:rFonts w:hint="default"/>
        <w:b w:val="0"/>
        <w:color w:val="auto"/>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10" w15:restartNumberingAfterBreak="0">
    <w:nsid w:val="1C010979"/>
    <w:multiLevelType w:val="hybridMultilevel"/>
    <w:tmpl w:val="0BA2A1B4"/>
    <w:lvl w:ilvl="0" w:tplc="17B4C592">
      <w:start w:val="1"/>
      <w:numFmt w:val="lowerRoman"/>
      <w:lvlText w:val="%1) "/>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111" w15:restartNumberingAfterBreak="0">
    <w:nsid w:val="1CFA652A"/>
    <w:multiLevelType w:val="hybridMultilevel"/>
    <w:tmpl w:val="872289C2"/>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12" w15:restartNumberingAfterBreak="0">
    <w:nsid w:val="1DB31F02"/>
    <w:multiLevelType w:val="hybridMultilevel"/>
    <w:tmpl w:val="6938FC88"/>
    <w:lvl w:ilvl="0" w:tplc="E9CCD80C">
      <w:start w:val="1"/>
      <w:numFmt w:val="decimal"/>
      <w:lvlText w:val="(%1)"/>
      <w:lvlJc w:val="left"/>
      <w:pPr>
        <w:ind w:left="3555" w:hanging="360"/>
      </w:pPr>
      <w:rPr>
        <w:rFonts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113" w15:restartNumberingAfterBreak="0">
    <w:nsid w:val="1DD93BB3"/>
    <w:multiLevelType w:val="hybridMultilevel"/>
    <w:tmpl w:val="0F8819B0"/>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14" w15:restartNumberingAfterBreak="0">
    <w:nsid w:val="1DD95330"/>
    <w:multiLevelType w:val="hybridMultilevel"/>
    <w:tmpl w:val="52FE4A0C"/>
    <w:lvl w:ilvl="0" w:tplc="45FE9A9E">
      <w:start w:val="1"/>
      <w:numFmt w:val="lowerLetter"/>
      <w:lvlText w:val="%1."/>
      <w:lvlJc w:val="left"/>
      <w:pPr>
        <w:ind w:left="1854" w:hanging="360"/>
      </w:pPr>
      <w:rPr>
        <w:rFonts w:hint="default"/>
        <w:b w:val="0"/>
        <w:color w:val="auto"/>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15" w15:restartNumberingAfterBreak="0">
    <w:nsid w:val="1F15187C"/>
    <w:multiLevelType w:val="hybridMultilevel"/>
    <w:tmpl w:val="FB82526E"/>
    <w:lvl w:ilvl="0" w:tplc="45FE9A9E">
      <w:start w:val="1"/>
      <w:numFmt w:val="lowerLetter"/>
      <w:lvlText w:val="%1."/>
      <w:lvlJc w:val="left"/>
      <w:pPr>
        <w:ind w:left="1854" w:hanging="360"/>
      </w:pPr>
      <w:rPr>
        <w:rFonts w:hint="default"/>
        <w:b w:val="0"/>
        <w:color w:val="auto"/>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16" w15:restartNumberingAfterBreak="0">
    <w:nsid w:val="1F8D267B"/>
    <w:multiLevelType w:val="hybridMultilevel"/>
    <w:tmpl w:val="641AA5BE"/>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17" w15:restartNumberingAfterBreak="0">
    <w:nsid w:val="1FEB209A"/>
    <w:multiLevelType w:val="hybridMultilevel"/>
    <w:tmpl w:val="886E82CC"/>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18" w15:restartNumberingAfterBreak="0">
    <w:nsid w:val="200A5581"/>
    <w:multiLevelType w:val="hybridMultilevel"/>
    <w:tmpl w:val="7962405A"/>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119" w15:restartNumberingAfterBreak="0">
    <w:nsid w:val="202E3570"/>
    <w:multiLevelType w:val="hybridMultilevel"/>
    <w:tmpl w:val="7962405A"/>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120" w15:restartNumberingAfterBreak="0">
    <w:nsid w:val="20602903"/>
    <w:multiLevelType w:val="hybridMultilevel"/>
    <w:tmpl w:val="CD8A9F80"/>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121" w15:restartNumberingAfterBreak="0">
    <w:nsid w:val="207B3974"/>
    <w:multiLevelType w:val="hybridMultilevel"/>
    <w:tmpl w:val="ABCE9B92"/>
    <w:lvl w:ilvl="0" w:tplc="45FE9A9E">
      <w:start w:val="1"/>
      <w:numFmt w:val="lowerLetter"/>
      <w:lvlText w:val="%1."/>
      <w:lvlJc w:val="left"/>
      <w:pPr>
        <w:ind w:left="1494" w:hanging="360"/>
      </w:pPr>
      <w:rPr>
        <w:rFonts w:hint="default"/>
        <w:b w:val="0"/>
        <w:color w:val="auto"/>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22" w15:restartNumberingAfterBreak="0">
    <w:nsid w:val="20830C76"/>
    <w:multiLevelType w:val="hybridMultilevel"/>
    <w:tmpl w:val="66A08164"/>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23" w15:restartNumberingAfterBreak="0">
    <w:nsid w:val="20935805"/>
    <w:multiLevelType w:val="hybridMultilevel"/>
    <w:tmpl w:val="14BCF4B2"/>
    <w:lvl w:ilvl="0" w:tplc="ECD8AC9A">
      <w:start w:val="1"/>
      <w:numFmt w:val="decimal"/>
      <w:lvlText w:val="(%1)"/>
      <w:lvlJc w:val="left"/>
      <w:pPr>
        <w:ind w:left="3555" w:hanging="360"/>
      </w:pPr>
      <w:rPr>
        <w:rFonts w:ascii="Bookman Old Style" w:eastAsia="Calibri" w:hAnsi="Bookman Old Style" w:cs="Times New Roman"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124" w15:restartNumberingAfterBreak="0">
    <w:nsid w:val="20D251E2"/>
    <w:multiLevelType w:val="hybridMultilevel"/>
    <w:tmpl w:val="04E2BA44"/>
    <w:lvl w:ilvl="0" w:tplc="E9CCD80C">
      <w:start w:val="1"/>
      <w:numFmt w:val="decimal"/>
      <w:lvlText w:val="(%1)"/>
      <w:lvlJc w:val="left"/>
      <w:pPr>
        <w:ind w:left="3555" w:hanging="360"/>
      </w:pPr>
      <w:rPr>
        <w:rFonts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125" w15:restartNumberingAfterBreak="0">
    <w:nsid w:val="20DC4815"/>
    <w:multiLevelType w:val="hybridMultilevel"/>
    <w:tmpl w:val="380EFF52"/>
    <w:lvl w:ilvl="0" w:tplc="1966E47E">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126" w15:restartNumberingAfterBreak="0">
    <w:nsid w:val="20FF7E83"/>
    <w:multiLevelType w:val="hybridMultilevel"/>
    <w:tmpl w:val="41F6CCF8"/>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127" w15:restartNumberingAfterBreak="0">
    <w:nsid w:val="21091D0B"/>
    <w:multiLevelType w:val="hybridMultilevel"/>
    <w:tmpl w:val="C74EAFA6"/>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28" w15:restartNumberingAfterBreak="0">
    <w:nsid w:val="215569B3"/>
    <w:multiLevelType w:val="hybridMultilevel"/>
    <w:tmpl w:val="A2482CFE"/>
    <w:lvl w:ilvl="0" w:tplc="ECD8AC9A">
      <w:start w:val="1"/>
      <w:numFmt w:val="decimal"/>
      <w:lvlText w:val="(%1)"/>
      <w:lvlJc w:val="left"/>
      <w:pPr>
        <w:ind w:left="3555" w:hanging="360"/>
      </w:pPr>
      <w:rPr>
        <w:rFonts w:ascii="Bookman Old Style" w:eastAsia="Calibri" w:hAnsi="Bookman Old Style" w:cs="Times New Roman"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129" w15:restartNumberingAfterBreak="0">
    <w:nsid w:val="21643711"/>
    <w:multiLevelType w:val="hybridMultilevel"/>
    <w:tmpl w:val="7C5066E4"/>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130" w15:restartNumberingAfterBreak="0">
    <w:nsid w:val="21B6032D"/>
    <w:multiLevelType w:val="hybridMultilevel"/>
    <w:tmpl w:val="22C06CD4"/>
    <w:lvl w:ilvl="0" w:tplc="AC1C51BE">
      <w:start w:val="1"/>
      <w:numFmt w:val="lowerLetter"/>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31" w15:restartNumberingAfterBreak="0">
    <w:nsid w:val="21B67B0B"/>
    <w:multiLevelType w:val="hybridMultilevel"/>
    <w:tmpl w:val="5F966388"/>
    <w:lvl w:ilvl="0" w:tplc="24009344">
      <w:start w:val="1"/>
      <w:numFmt w:val="lowerRoman"/>
      <w:lvlText w:val="%1)"/>
      <w:lvlJc w:val="left"/>
      <w:pPr>
        <w:ind w:left="5256" w:hanging="360"/>
      </w:pPr>
    </w:lvl>
    <w:lvl w:ilvl="1" w:tplc="38090019" w:tentative="1">
      <w:start w:val="1"/>
      <w:numFmt w:val="lowerLetter"/>
      <w:lvlText w:val="%2."/>
      <w:lvlJc w:val="left"/>
      <w:pPr>
        <w:ind w:left="5976" w:hanging="360"/>
      </w:pPr>
    </w:lvl>
    <w:lvl w:ilvl="2" w:tplc="3809001B" w:tentative="1">
      <w:start w:val="1"/>
      <w:numFmt w:val="lowerRoman"/>
      <w:lvlText w:val="%3."/>
      <w:lvlJc w:val="right"/>
      <w:pPr>
        <w:ind w:left="6696" w:hanging="180"/>
      </w:pPr>
    </w:lvl>
    <w:lvl w:ilvl="3" w:tplc="3809000F" w:tentative="1">
      <w:start w:val="1"/>
      <w:numFmt w:val="decimal"/>
      <w:lvlText w:val="%4."/>
      <w:lvlJc w:val="left"/>
      <w:pPr>
        <w:ind w:left="7416" w:hanging="360"/>
      </w:pPr>
    </w:lvl>
    <w:lvl w:ilvl="4" w:tplc="38090019" w:tentative="1">
      <w:start w:val="1"/>
      <w:numFmt w:val="lowerLetter"/>
      <w:lvlText w:val="%5."/>
      <w:lvlJc w:val="left"/>
      <w:pPr>
        <w:ind w:left="8136" w:hanging="360"/>
      </w:pPr>
    </w:lvl>
    <w:lvl w:ilvl="5" w:tplc="3809001B" w:tentative="1">
      <w:start w:val="1"/>
      <w:numFmt w:val="lowerRoman"/>
      <w:lvlText w:val="%6."/>
      <w:lvlJc w:val="right"/>
      <w:pPr>
        <w:ind w:left="8856" w:hanging="180"/>
      </w:pPr>
    </w:lvl>
    <w:lvl w:ilvl="6" w:tplc="3809000F" w:tentative="1">
      <w:start w:val="1"/>
      <w:numFmt w:val="decimal"/>
      <w:lvlText w:val="%7."/>
      <w:lvlJc w:val="left"/>
      <w:pPr>
        <w:ind w:left="9576" w:hanging="360"/>
      </w:pPr>
    </w:lvl>
    <w:lvl w:ilvl="7" w:tplc="38090019" w:tentative="1">
      <w:start w:val="1"/>
      <w:numFmt w:val="lowerLetter"/>
      <w:lvlText w:val="%8."/>
      <w:lvlJc w:val="left"/>
      <w:pPr>
        <w:ind w:left="10296" w:hanging="360"/>
      </w:pPr>
    </w:lvl>
    <w:lvl w:ilvl="8" w:tplc="3809001B" w:tentative="1">
      <w:start w:val="1"/>
      <w:numFmt w:val="lowerRoman"/>
      <w:lvlText w:val="%9."/>
      <w:lvlJc w:val="right"/>
      <w:pPr>
        <w:ind w:left="11016" w:hanging="180"/>
      </w:pPr>
    </w:lvl>
  </w:abstractNum>
  <w:abstractNum w:abstractNumId="132" w15:restartNumberingAfterBreak="0">
    <w:nsid w:val="21E50A1C"/>
    <w:multiLevelType w:val="hybridMultilevel"/>
    <w:tmpl w:val="13840A34"/>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33" w15:restartNumberingAfterBreak="0">
    <w:nsid w:val="220608C1"/>
    <w:multiLevelType w:val="hybridMultilevel"/>
    <w:tmpl w:val="F37A2FE0"/>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34" w15:restartNumberingAfterBreak="0">
    <w:nsid w:val="222F1E59"/>
    <w:multiLevelType w:val="hybridMultilevel"/>
    <w:tmpl w:val="F27AF390"/>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135" w15:restartNumberingAfterBreak="0">
    <w:nsid w:val="222F2ECA"/>
    <w:multiLevelType w:val="hybridMultilevel"/>
    <w:tmpl w:val="A3FCA31E"/>
    <w:lvl w:ilvl="0" w:tplc="1966E47E">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136" w15:restartNumberingAfterBreak="0">
    <w:nsid w:val="22764B07"/>
    <w:multiLevelType w:val="hybridMultilevel"/>
    <w:tmpl w:val="7E2CC140"/>
    <w:lvl w:ilvl="0" w:tplc="1966E47E">
      <w:start w:val="1"/>
      <w:numFmt w:val="lowerRoman"/>
      <w:lvlText w:val="%1."/>
      <w:lvlJc w:val="left"/>
      <w:pPr>
        <w:ind w:left="4689" w:hanging="360"/>
      </w:pPr>
      <w:rPr>
        <w:rFonts w:hint="default"/>
      </w:rPr>
    </w:lvl>
    <w:lvl w:ilvl="1" w:tplc="38090019" w:tentative="1">
      <w:start w:val="1"/>
      <w:numFmt w:val="lowerLetter"/>
      <w:lvlText w:val="%2."/>
      <w:lvlJc w:val="left"/>
      <w:pPr>
        <w:ind w:left="5409" w:hanging="360"/>
      </w:pPr>
    </w:lvl>
    <w:lvl w:ilvl="2" w:tplc="3809001B" w:tentative="1">
      <w:start w:val="1"/>
      <w:numFmt w:val="lowerRoman"/>
      <w:lvlText w:val="%3."/>
      <w:lvlJc w:val="right"/>
      <w:pPr>
        <w:ind w:left="6129" w:hanging="180"/>
      </w:pPr>
    </w:lvl>
    <w:lvl w:ilvl="3" w:tplc="3809000F" w:tentative="1">
      <w:start w:val="1"/>
      <w:numFmt w:val="decimal"/>
      <w:lvlText w:val="%4."/>
      <w:lvlJc w:val="left"/>
      <w:pPr>
        <w:ind w:left="6849" w:hanging="360"/>
      </w:pPr>
    </w:lvl>
    <w:lvl w:ilvl="4" w:tplc="38090019" w:tentative="1">
      <w:start w:val="1"/>
      <w:numFmt w:val="lowerLetter"/>
      <w:lvlText w:val="%5."/>
      <w:lvlJc w:val="left"/>
      <w:pPr>
        <w:ind w:left="7569" w:hanging="360"/>
      </w:pPr>
    </w:lvl>
    <w:lvl w:ilvl="5" w:tplc="3809001B" w:tentative="1">
      <w:start w:val="1"/>
      <w:numFmt w:val="lowerRoman"/>
      <w:lvlText w:val="%6."/>
      <w:lvlJc w:val="right"/>
      <w:pPr>
        <w:ind w:left="8289" w:hanging="180"/>
      </w:pPr>
    </w:lvl>
    <w:lvl w:ilvl="6" w:tplc="3809000F" w:tentative="1">
      <w:start w:val="1"/>
      <w:numFmt w:val="decimal"/>
      <w:lvlText w:val="%7."/>
      <w:lvlJc w:val="left"/>
      <w:pPr>
        <w:ind w:left="9009" w:hanging="360"/>
      </w:pPr>
    </w:lvl>
    <w:lvl w:ilvl="7" w:tplc="38090019" w:tentative="1">
      <w:start w:val="1"/>
      <w:numFmt w:val="lowerLetter"/>
      <w:lvlText w:val="%8."/>
      <w:lvlJc w:val="left"/>
      <w:pPr>
        <w:ind w:left="9729" w:hanging="360"/>
      </w:pPr>
    </w:lvl>
    <w:lvl w:ilvl="8" w:tplc="3809001B" w:tentative="1">
      <w:start w:val="1"/>
      <w:numFmt w:val="lowerRoman"/>
      <w:lvlText w:val="%9."/>
      <w:lvlJc w:val="right"/>
      <w:pPr>
        <w:ind w:left="10449" w:hanging="180"/>
      </w:pPr>
    </w:lvl>
  </w:abstractNum>
  <w:abstractNum w:abstractNumId="137" w15:restartNumberingAfterBreak="0">
    <w:nsid w:val="227F15EC"/>
    <w:multiLevelType w:val="hybridMultilevel"/>
    <w:tmpl w:val="7D52151C"/>
    <w:lvl w:ilvl="0" w:tplc="AC1C51BE">
      <w:start w:val="1"/>
      <w:numFmt w:val="lowerLetter"/>
      <w:lvlText w:val="(%1)"/>
      <w:lvlJc w:val="left"/>
      <w:pPr>
        <w:ind w:left="3762" w:hanging="360"/>
      </w:pPr>
      <w:rPr>
        <w:rFonts w:hint="default"/>
      </w:rPr>
    </w:lvl>
    <w:lvl w:ilvl="1" w:tplc="38090019" w:tentative="1">
      <w:start w:val="1"/>
      <w:numFmt w:val="lowerLetter"/>
      <w:lvlText w:val="%2."/>
      <w:lvlJc w:val="left"/>
      <w:pPr>
        <w:ind w:left="4482" w:hanging="360"/>
      </w:pPr>
    </w:lvl>
    <w:lvl w:ilvl="2" w:tplc="3809001B" w:tentative="1">
      <w:start w:val="1"/>
      <w:numFmt w:val="lowerRoman"/>
      <w:lvlText w:val="%3."/>
      <w:lvlJc w:val="right"/>
      <w:pPr>
        <w:ind w:left="5202" w:hanging="180"/>
      </w:pPr>
    </w:lvl>
    <w:lvl w:ilvl="3" w:tplc="3809000F" w:tentative="1">
      <w:start w:val="1"/>
      <w:numFmt w:val="decimal"/>
      <w:lvlText w:val="%4."/>
      <w:lvlJc w:val="left"/>
      <w:pPr>
        <w:ind w:left="5922" w:hanging="360"/>
      </w:pPr>
    </w:lvl>
    <w:lvl w:ilvl="4" w:tplc="38090019" w:tentative="1">
      <w:start w:val="1"/>
      <w:numFmt w:val="lowerLetter"/>
      <w:lvlText w:val="%5."/>
      <w:lvlJc w:val="left"/>
      <w:pPr>
        <w:ind w:left="6642" w:hanging="360"/>
      </w:pPr>
    </w:lvl>
    <w:lvl w:ilvl="5" w:tplc="3809001B" w:tentative="1">
      <w:start w:val="1"/>
      <w:numFmt w:val="lowerRoman"/>
      <w:lvlText w:val="%6."/>
      <w:lvlJc w:val="right"/>
      <w:pPr>
        <w:ind w:left="7362" w:hanging="180"/>
      </w:pPr>
    </w:lvl>
    <w:lvl w:ilvl="6" w:tplc="3809000F" w:tentative="1">
      <w:start w:val="1"/>
      <w:numFmt w:val="decimal"/>
      <w:lvlText w:val="%7."/>
      <w:lvlJc w:val="left"/>
      <w:pPr>
        <w:ind w:left="8082" w:hanging="360"/>
      </w:pPr>
    </w:lvl>
    <w:lvl w:ilvl="7" w:tplc="38090019" w:tentative="1">
      <w:start w:val="1"/>
      <w:numFmt w:val="lowerLetter"/>
      <w:lvlText w:val="%8."/>
      <w:lvlJc w:val="left"/>
      <w:pPr>
        <w:ind w:left="8802" w:hanging="360"/>
      </w:pPr>
    </w:lvl>
    <w:lvl w:ilvl="8" w:tplc="3809001B" w:tentative="1">
      <w:start w:val="1"/>
      <w:numFmt w:val="lowerRoman"/>
      <w:lvlText w:val="%9."/>
      <w:lvlJc w:val="right"/>
      <w:pPr>
        <w:ind w:left="9522" w:hanging="180"/>
      </w:pPr>
    </w:lvl>
  </w:abstractNum>
  <w:abstractNum w:abstractNumId="138" w15:restartNumberingAfterBreak="0">
    <w:nsid w:val="22821665"/>
    <w:multiLevelType w:val="hybridMultilevel"/>
    <w:tmpl w:val="9D36C9EE"/>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39" w15:restartNumberingAfterBreak="0">
    <w:nsid w:val="22D277EE"/>
    <w:multiLevelType w:val="hybridMultilevel"/>
    <w:tmpl w:val="857EB27C"/>
    <w:lvl w:ilvl="0" w:tplc="ECD8AC9A">
      <w:start w:val="1"/>
      <w:numFmt w:val="decimal"/>
      <w:lvlText w:val="(%1)"/>
      <w:lvlJc w:val="left"/>
      <w:pPr>
        <w:ind w:left="3555" w:hanging="360"/>
      </w:pPr>
      <w:rPr>
        <w:rFonts w:ascii="Bookman Old Style" w:eastAsia="Calibri" w:hAnsi="Bookman Old Style" w:cs="Times New Roman"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140" w15:restartNumberingAfterBreak="0">
    <w:nsid w:val="23054256"/>
    <w:multiLevelType w:val="hybridMultilevel"/>
    <w:tmpl w:val="37485294"/>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41" w15:restartNumberingAfterBreak="0">
    <w:nsid w:val="233E357B"/>
    <w:multiLevelType w:val="hybridMultilevel"/>
    <w:tmpl w:val="DC38D8EA"/>
    <w:lvl w:ilvl="0" w:tplc="2BF828B8">
      <w:start w:val="1"/>
      <w:numFmt w:val="lowerLetter"/>
      <w:lvlText w:val="%1)"/>
      <w:lvlJc w:val="left"/>
      <w:pPr>
        <w:ind w:left="1854" w:hanging="360"/>
      </w:pPr>
      <w:rPr>
        <w:rFonts w:hint="default"/>
        <w:color w:val="auto"/>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42" w15:restartNumberingAfterBreak="0">
    <w:nsid w:val="23A52664"/>
    <w:multiLevelType w:val="hybridMultilevel"/>
    <w:tmpl w:val="4B2C6B50"/>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143" w15:restartNumberingAfterBreak="0">
    <w:nsid w:val="23DB3B0C"/>
    <w:multiLevelType w:val="hybridMultilevel"/>
    <w:tmpl w:val="E58024BE"/>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144" w15:restartNumberingAfterBreak="0">
    <w:nsid w:val="24283A18"/>
    <w:multiLevelType w:val="hybridMultilevel"/>
    <w:tmpl w:val="E1E49564"/>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45" w15:restartNumberingAfterBreak="0">
    <w:nsid w:val="242B390E"/>
    <w:multiLevelType w:val="hybridMultilevel"/>
    <w:tmpl w:val="32A40956"/>
    <w:lvl w:ilvl="0" w:tplc="9684C61C">
      <w:start w:val="1"/>
      <w:numFmt w:val="lowerLetter"/>
      <w:lvlText w:val="%1)"/>
      <w:lvlJc w:val="left"/>
      <w:pPr>
        <w:ind w:left="2988" w:hanging="360"/>
      </w:pPr>
      <w:rPr>
        <w:rFonts w:hint="default"/>
        <w:b w:val="0"/>
        <w:i w:val="0"/>
        <w:strike w:val="0"/>
        <w:color w:val="auto"/>
        <w:sz w:val="24"/>
        <w:szCs w:val="32"/>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46" w15:restartNumberingAfterBreak="0">
    <w:nsid w:val="24F053D0"/>
    <w:multiLevelType w:val="hybridMultilevel"/>
    <w:tmpl w:val="AFA4AF5E"/>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47" w15:restartNumberingAfterBreak="0">
    <w:nsid w:val="253403E9"/>
    <w:multiLevelType w:val="hybridMultilevel"/>
    <w:tmpl w:val="66E4BFF4"/>
    <w:lvl w:ilvl="0" w:tplc="2BF828B8">
      <w:start w:val="1"/>
      <w:numFmt w:val="lowerLetter"/>
      <w:lvlText w:val="%1)"/>
      <w:lvlJc w:val="left"/>
      <w:pPr>
        <w:ind w:left="3212" w:hanging="360"/>
      </w:pPr>
      <w:rPr>
        <w:rFonts w:hint="default"/>
        <w:color w:val="auto"/>
      </w:rPr>
    </w:lvl>
    <w:lvl w:ilvl="1" w:tplc="38090019" w:tentative="1">
      <w:start w:val="1"/>
      <w:numFmt w:val="lowerLetter"/>
      <w:lvlText w:val="%2."/>
      <w:lvlJc w:val="left"/>
      <w:pPr>
        <w:ind w:left="3932" w:hanging="360"/>
      </w:pPr>
    </w:lvl>
    <w:lvl w:ilvl="2" w:tplc="3809001B" w:tentative="1">
      <w:start w:val="1"/>
      <w:numFmt w:val="lowerRoman"/>
      <w:lvlText w:val="%3."/>
      <w:lvlJc w:val="right"/>
      <w:pPr>
        <w:ind w:left="4652" w:hanging="180"/>
      </w:pPr>
    </w:lvl>
    <w:lvl w:ilvl="3" w:tplc="3809000F" w:tentative="1">
      <w:start w:val="1"/>
      <w:numFmt w:val="decimal"/>
      <w:lvlText w:val="%4."/>
      <w:lvlJc w:val="left"/>
      <w:pPr>
        <w:ind w:left="5372" w:hanging="360"/>
      </w:pPr>
    </w:lvl>
    <w:lvl w:ilvl="4" w:tplc="38090019" w:tentative="1">
      <w:start w:val="1"/>
      <w:numFmt w:val="lowerLetter"/>
      <w:lvlText w:val="%5."/>
      <w:lvlJc w:val="left"/>
      <w:pPr>
        <w:ind w:left="6092" w:hanging="360"/>
      </w:pPr>
    </w:lvl>
    <w:lvl w:ilvl="5" w:tplc="3809001B" w:tentative="1">
      <w:start w:val="1"/>
      <w:numFmt w:val="lowerRoman"/>
      <w:lvlText w:val="%6."/>
      <w:lvlJc w:val="right"/>
      <w:pPr>
        <w:ind w:left="6812" w:hanging="180"/>
      </w:pPr>
    </w:lvl>
    <w:lvl w:ilvl="6" w:tplc="3809000F" w:tentative="1">
      <w:start w:val="1"/>
      <w:numFmt w:val="decimal"/>
      <w:lvlText w:val="%7."/>
      <w:lvlJc w:val="left"/>
      <w:pPr>
        <w:ind w:left="7532" w:hanging="360"/>
      </w:pPr>
    </w:lvl>
    <w:lvl w:ilvl="7" w:tplc="38090019" w:tentative="1">
      <w:start w:val="1"/>
      <w:numFmt w:val="lowerLetter"/>
      <w:lvlText w:val="%8."/>
      <w:lvlJc w:val="left"/>
      <w:pPr>
        <w:ind w:left="8252" w:hanging="360"/>
      </w:pPr>
    </w:lvl>
    <w:lvl w:ilvl="8" w:tplc="3809001B" w:tentative="1">
      <w:start w:val="1"/>
      <w:numFmt w:val="lowerRoman"/>
      <w:lvlText w:val="%9."/>
      <w:lvlJc w:val="right"/>
      <w:pPr>
        <w:ind w:left="8972" w:hanging="180"/>
      </w:pPr>
    </w:lvl>
  </w:abstractNum>
  <w:abstractNum w:abstractNumId="148" w15:restartNumberingAfterBreak="0">
    <w:nsid w:val="25487908"/>
    <w:multiLevelType w:val="hybridMultilevel"/>
    <w:tmpl w:val="2E8C0E18"/>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49" w15:restartNumberingAfterBreak="0">
    <w:nsid w:val="254916F4"/>
    <w:multiLevelType w:val="hybridMultilevel"/>
    <w:tmpl w:val="6D56E4B6"/>
    <w:lvl w:ilvl="0" w:tplc="1966E47E">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150" w15:restartNumberingAfterBreak="0">
    <w:nsid w:val="255016C4"/>
    <w:multiLevelType w:val="hybridMultilevel"/>
    <w:tmpl w:val="93CC6F54"/>
    <w:lvl w:ilvl="0" w:tplc="17B4C592">
      <w:start w:val="1"/>
      <w:numFmt w:val="lowerRoman"/>
      <w:lvlText w:val="%1) "/>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151" w15:restartNumberingAfterBreak="0">
    <w:nsid w:val="255A39C3"/>
    <w:multiLevelType w:val="hybridMultilevel"/>
    <w:tmpl w:val="54F22194"/>
    <w:lvl w:ilvl="0" w:tplc="FFFFFFFF">
      <w:start w:val="1"/>
      <w:numFmt w:val="lowerLetter"/>
      <w:lvlText w:val="(%1)"/>
      <w:lvlJc w:val="left"/>
      <w:pPr>
        <w:ind w:left="2054" w:hanging="360"/>
      </w:pPr>
      <w:rPr>
        <w:rFonts w:hint="default"/>
        <w:strike w:val="0"/>
        <w:color w:val="auto"/>
      </w:rPr>
    </w:lvl>
    <w:lvl w:ilvl="1" w:tplc="FFFFFFFF" w:tentative="1">
      <w:start w:val="1"/>
      <w:numFmt w:val="lowerLetter"/>
      <w:lvlText w:val="%2."/>
      <w:lvlJc w:val="left"/>
      <w:pPr>
        <w:ind w:left="2774" w:hanging="360"/>
      </w:pPr>
    </w:lvl>
    <w:lvl w:ilvl="2" w:tplc="FFFFFFFF" w:tentative="1">
      <w:start w:val="1"/>
      <w:numFmt w:val="lowerRoman"/>
      <w:lvlText w:val="%3."/>
      <w:lvlJc w:val="right"/>
      <w:pPr>
        <w:ind w:left="3494" w:hanging="180"/>
      </w:pPr>
    </w:lvl>
    <w:lvl w:ilvl="3" w:tplc="FFFFFFFF" w:tentative="1">
      <w:start w:val="1"/>
      <w:numFmt w:val="decimal"/>
      <w:lvlText w:val="%4."/>
      <w:lvlJc w:val="left"/>
      <w:pPr>
        <w:ind w:left="4214" w:hanging="360"/>
      </w:pPr>
    </w:lvl>
    <w:lvl w:ilvl="4" w:tplc="FFFFFFFF" w:tentative="1">
      <w:start w:val="1"/>
      <w:numFmt w:val="lowerLetter"/>
      <w:lvlText w:val="%5."/>
      <w:lvlJc w:val="left"/>
      <w:pPr>
        <w:ind w:left="4934" w:hanging="360"/>
      </w:pPr>
    </w:lvl>
    <w:lvl w:ilvl="5" w:tplc="FFFFFFFF" w:tentative="1">
      <w:start w:val="1"/>
      <w:numFmt w:val="lowerRoman"/>
      <w:lvlText w:val="%6."/>
      <w:lvlJc w:val="right"/>
      <w:pPr>
        <w:ind w:left="5654" w:hanging="180"/>
      </w:pPr>
    </w:lvl>
    <w:lvl w:ilvl="6" w:tplc="FFFFFFFF" w:tentative="1">
      <w:start w:val="1"/>
      <w:numFmt w:val="decimal"/>
      <w:lvlText w:val="%7."/>
      <w:lvlJc w:val="left"/>
      <w:pPr>
        <w:ind w:left="6374" w:hanging="360"/>
      </w:pPr>
    </w:lvl>
    <w:lvl w:ilvl="7" w:tplc="FFFFFFFF" w:tentative="1">
      <w:start w:val="1"/>
      <w:numFmt w:val="lowerLetter"/>
      <w:lvlText w:val="%8."/>
      <w:lvlJc w:val="left"/>
      <w:pPr>
        <w:ind w:left="7094" w:hanging="360"/>
      </w:pPr>
    </w:lvl>
    <w:lvl w:ilvl="8" w:tplc="FFFFFFFF" w:tentative="1">
      <w:start w:val="1"/>
      <w:numFmt w:val="lowerRoman"/>
      <w:lvlText w:val="%9."/>
      <w:lvlJc w:val="right"/>
      <w:pPr>
        <w:ind w:left="7814" w:hanging="180"/>
      </w:pPr>
    </w:lvl>
  </w:abstractNum>
  <w:abstractNum w:abstractNumId="152" w15:restartNumberingAfterBreak="0">
    <w:nsid w:val="259F6ECA"/>
    <w:multiLevelType w:val="hybridMultilevel"/>
    <w:tmpl w:val="0F383DFE"/>
    <w:lvl w:ilvl="0" w:tplc="04090017">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3" w15:restartNumberingAfterBreak="0">
    <w:nsid w:val="25D1070C"/>
    <w:multiLevelType w:val="hybridMultilevel"/>
    <w:tmpl w:val="ED7E94D4"/>
    <w:lvl w:ilvl="0" w:tplc="1966E47E">
      <w:start w:val="1"/>
      <w:numFmt w:val="lowerRoman"/>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54" w15:restartNumberingAfterBreak="0">
    <w:nsid w:val="25E31FF8"/>
    <w:multiLevelType w:val="hybridMultilevel"/>
    <w:tmpl w:val="5D088650"/>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155" w15:restartNumberingAfterBreak="0">
    <w:nsid w:val="261F24C4"/>
    <w:multiLevelType w:val="hybridMultilevel"/>
    <w:tmpl w:val="79BECA0C"/>
    <w:lvl w:ilvl="0" w:tplc="1966E47E">
      <w:start w:val="1"/>
      <w:numFmt w:val="lowerRoman"/>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56" w15:restartNumberingAfterBreak="0">
    <w:nsid w:val="263D2C7F"/>
    <w:multiLevelType w:val="hybridMultilevel"/>
    <w:tmpl w:val="5D980C72"/>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57" w15:restartNumberingAfterBreak="0">
    <w:nsid w:val="264559DB"/>
    <w:multiLevelType w:val="hybridMultilevel"/>
    <w:tmpl w:val="E5300524"/>
    <w:lvl w:ilvl="0" w:tplc="7D48971C">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158" w15:restartNumberingAfterBreak="0">
    <w:nsid w:val="26DD1D47"/>
    <w:multiLevelType w:val="hybridMultilevel"/>
    <w:tmpl w:val="BCDA7E50"/>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59" w15:restartNumberingAfterBreak="0">
    <w:nsid w:val="27FE049C"/>
    <w:multiLevelType w:val="hybridMultilevel"/>
    <w:tmpl w:val="0504C302"/>
    <w:lvl w:ilvl="0" w:tplc="AC1C51BE">
      <w:start w:val="1"/>
      <w:numFmt w:val="lowerLetter"/>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60" w15:restartNumberingAfterBreak="0">
    <w:nsid w:val="28382B25"/>
    <w:multiLevelType w:val="hybridMultilevel"/>
    <w:tmpl w:val="695ED140"/>
    <w:lvl w:ilvl="0" w:tplc="45FE9A9E">
      <w:start w:val="1"/>
      <w:numFmt w:val="lowerLetter"/>
      <w:lvlText w:val="%1."/>
      <w:lvlJc w:val="left"/>
      <w:pPr>
        <w:ind w:left="1854" w:hanging="360"/>
      </w:pPr>
      <w:rPr>
        <w:rFonts w:hint="default"/>
        <w:b w:val="0"/>
        <w:color w:val="auto"/>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61" w15:restartNumberingAfterBreak="0">
    <w:nsid w:val="28D9412A"/>
    <w:multiLevelType w:val="hybridMultilevel"/>
    <w:tmpl w:val="49BE5780"/>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162" w15:restartNumberingAfterBreak="0">
    <w:nsid w:val="28E75707"/>
    <w:multiLevelType w:val="hybridMultilevel"/>
    <w:tmpl w:val="8D94C7E6"/>
    <w:lvl w:ilvl="0" w:tplc="9684C61C">
      <w:start w:val="1"/>
      <w:numFmt w:val="lowerLetter"/>
      <w:lvlText w:val="%1)"/>
      <w:lvlJc w:val="left"/>
      <w:pPr>
        <w:ind w:left="2988" w:hanging="360"/>
      </w:pPr>
      <w:rPr>
        <w:rFonts w:hint="default"/>
        <w:b w:val="0"/>
        <w:i w:val="0"/>
        <w:strike w:val="0"/>
        <w:color w:val="auto"/>
        <w:sz w:val="24"/>
        <w:szCs w:val="32"/>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63" w15:restartNumberingAfterBreak="0">
    <w:nsid w:val="29486202"/>
    <w:multiLevelType w:val="hybridMultilevel"/>
    <w:tmpl w:val="4CC0EC5E"/>
    <w:lvl w:ilvl="0" w:tplc="17B4C592">
      <w:start w:val="1"/>
      <w:numFmt w:val="lowerRoman"/>
      <w:lvlText w:val="%1) "/>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164" w15:restartNumberingAfterBreak="0">
    <w:nsid w:val="295F5FBB"/>
    <w:multiLevelType w:val="hybridMultilevel"/>
    <w:tmpl w:val="84E81CE2"/>
    <w:lvl w:ilvl="0" w:tplc="2BF828B8">
      <w:start w:val="1"/>
      <w:numFmt w:val="lowerLetter"/>
      <w:lvlText w:val="%1)"/>
      <w:lvlJc w:val="left"/>
      <w:pPr>
        <w:ind w:left="2421" w:hanging="360"/>
      </w:pPr>
      <w:rPr>
        <w:rFonts w:hint="default"/>
        <w:color w:val="auto"/>
      </w:r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65" w15:restartNumberingAfterBreak="0">
    <w:nsid w:val="298D4147"/>
    <w:multiLevelType w:val="hybridMultilevel"/>
    <w:tmpl w:val="EC5E959E"/>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66" w15:restartNumberingAfterBreak="0">
    <w:nsid w:val="29927356"/>
    <w:multiLevelType w:val="hybridMultilevel"/>
    <w:tmpl w:val="26CE3486"/>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167" w15:restartNumberingAfterBreak="0">
    <w:nsid w:val="29AE2A9C"/>
    <w:multiLevelType w:val="hybridMultilevel"/>
    <w:tmpl w:val="C862E2B4"/>
    <w:lvl w:ilvl="0" w:tplc="1966E47E">
      <w:start w:val="1"/>
      <w:numFmt w:val="lowerRoman"/>
      <w:lvlText w:val="%1."/>
      <w:lvlJc w:val="left"/>
      <w:pPr>
        <w:ind w:left="3555" w:hanging="360"/>
      </w:pPr>
      <w:rPr>
        <w:rFonts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168" w15:restartNumberingAfterBreak="0">
    <w:nsid w:val="29FB3101"/>
    <w:multiLevelType w:val="hybridMultilevel"/>
    <w:tmpl w:val="6D4A3F66"/>
    <w:lvl w:ilvl="0" w:tplc="17B4C592">
      <w:start w:val="1"/>
      <w:numFmt w:val="lowerRoman"/>
      <w:lvlText w:val="%1) "/>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169" w15:restartNumberingAfterBreak="0">
    <w:nsid w:val="2A9D7572"/>
    <w:multiLevelType w:val="hybridMultilevel"/>
    <w:tmpl w:val="07128FD8"/>
    <w:lvl w:ilvl="0" w:tplc="D9787432">
      <w:start w:val="1"/>
      <w:numFmt w:val="lowerLetter"/>
      <w:lvlText w:val="(%1)"/>
      <w:lvlJc w:val="left"/>
      <w:pPr>
        <w:ind w:left="4122" w:hanging="360"/>
      </w:pPr>
      <w:rPr>
        <w:rFonts w:hint="default"/>
        <w:sz w:val="24"/>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170" w15:restartNumberingAfterBreak="0">
    <w:nsid w:val="2AC92D53"/>
    <w:multiLevelType w:val="hybridMultilevel"/>
    <w:tmpl w:val="3F8A111A"/>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171" w15:restartNumberingAfterBreak="0">
    <w:nsid w:val="2ADB5CCE"/>
    <w:multiLevelType w:val="hybridMultilevel"/>
    <w:tmpl w:val="1B4C8554"/>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72" w15:restartNumberingAfterBreak="0">
    <w:nsid w:val="2B38495E"/>
    <w:multiLevelType w:val="hybridMultilevel"/>
    <w:tmpl w:val="C4069A7A"/>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173" w15:restartNumberingAfterBreak="0">
    <w:nsid w:val="2BA45AF7"/>
    <w:multiLevelType w:val="hybridMultilevel"/>
    <w:tmpl w:val="BCE4101C"/>
    <w:lvl w:ilvl="0" w:tplc="4A0E778E">
      <w:start w:val="1"/>
      <w:numFmt w:val="decimal"/>
      <w:lvlText w:val="%1."/>
      <w:lvlJc w:val="left"/>
      <w:pPr>
        <w:ind w:left="927" w:hanging="360"/>
      </w:pPr>
      <w:rPr>
        <w:rFonts w:ascii="Bookman Old Style" w:hAnsi="Bookman Old Style" w:hint="default"/>
        <w:color w:val="auto"/>
        <w:sz w:val="24"/>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74" w15:restartNumberingAfterBreak="0">
    <w:nsid w:val="2BD1256E"/>
    <w:multiLevelType w:val="hybridMultilevel"/>
    <w:tmpl w:val="5DBC7A5A"/>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75" w15:restartNumberingAfterBreak="0">
    <w:nsid w:val="2C340D5E"/>
    <w:multiLevelType w:val="hybridMultilevel"/>
    <w:tmpl w:val="1280245E"/>
    <w:lvl w:ilvl="0" w:tplc="AC1C51BE">
      <w:start w:val="1"/>
      <w:numFmt w:val="lowerLetter"/>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76" w15:restartNumberingAfterBreak="0">
    <w:nsid w:val="2C660EC3"/>
    <w:multiLevelType w:val="hybridMultilevel"/>
    <w:tmpl w:val="EAA2F6AC"/>
    <w:lvl w:ilvl="0" w:tplc="1966E47E">
      <w:start w:val="1"/>
      <w:numFmt w:val="lowerRoman"/>
      <w:lvlText w:val="%1."/>
      <w:lvlJc w:val="left"/>
      <w:pPr>
        <w:ind w:left="3555" w:hanging="360"/>
      </w:pPr>
      <w:rPr>
        <w:rFonts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177" w15:restartNumberingAfterBreak="0">
    <w:nsid w:val="2C9A3CEA"/>
    <w:multiLevelType w:val="hybridMultilevel"/>
    <w:tmpl w:val="4834882C"/>
    <w:lvl w:ilvl="0" w:tplc="1966E47E">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178" w15:restartNumberingAfterBreak="0">
    <w:nsid w:val="2CA4494F"/>
    <w:multiLevelType w:val="hybridMultilevel"/>
    <w:tmpl w:val="4184E832"/>
    <w:lvl w:ilvl="0" w:tplc="2BF828B8">
      <w:start w:val="1"/>
      <w:numFmt w:val="lowerLetter"/>
      <w:lvlText w:val="%1)"/>
      <w:lvlJc w:val="left"/>
      <w:pPr>
        <w:ind w:left="2421" w:hanging="360"/>
      </w:pPr>
      <w:rPr>
        <w:rFonts w:hint="default"/>
        <w:color w:val="auto"/>
      </w:r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79" w15:restartNumberingAfterBreak="0">
    <w:nsid w:val="2CCB1C5C"/>
    <w:multiLevelType w:val="hybridMultilevel"/>
    <w:tmpl w:val="1416F7DC"/>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80" w15:restartNumberingAfterBreak="0">
    <w:nsid w:val="2CE05313"/>
    <w:multiLevelType w:val="hybridMultilevel"/>
    <w:tmpl w:val="8CECB214"/>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81" w15:restartNumberingAfterBreak="0">
    <w:nsid w:val="2CED4C90"/>
    <w:multiLevelType w:val="hybridMultilevel"/>
    <w:tmpl w:val="FF56548E"/>
    <w:lvl w:ilvl="0" w:tplc="32D20D68">
      <w:start w:val="1"/>
      <w:numFmt w:val="decimal"/>
      <w:lvlText w:val="%1)"/>
      <w:lvlJc w:val="left"/>
      <w:pPr>
        <w:ind w:left="2421" w:hanging="360"/>
      </w:pPr>
      <w:rPr>
        <w:sz w:val="24"/>
      </w:r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82" w15:restartNumberingAfterBreak="0">
    <w:nsid w:val="2CFD128D"/>
    <w:multiLevelType w:val="hybridMultilevel"/>
    <w:tmpl w:val="C35C4784"/>
    <w:lvl w:ilvl="0" w:tplc="1966E47E">
      <w:start w:val="1"/>
      <w:numFmt w:val="lowerRoman"/>
      <w:lvlText w:val="%1."/>
      <w:lvlJc w:val="left"/>
      <w:pPr>
        <w:ind w:left="3555" w:hanging="360"/>
      </w:pPr>
      <w:rPr>
        <w:rFonts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183" w15:restartNumberingAfterBreak="0">
    <w:nsid w:val="2D4C6D8B"/>
    <w:multiLevelType w:val="hybridMultilevel"/>
    <w:tmpl w:val="0D3E6CDE"/>
    <w:lvl w:ilvl="0" w:tplc="1966E47E">
      <w:start w:val="1"/>
      <w:numFmt w:val="lowerRoman"/>
      <w:lvlText w:val="%1."/>
      <w:lvlJc w:val="left"/>
      <w:pPr>
        <w:ind w:left="4689" w:hanging="360"/>
      </w:pPr>
      <w:rPr>
        <w:rFonts w:hint="default"/>
      </w:rPr>
    </w:lvl>
    <w:lvl w:ilvl="1" w:tplc="38090019" w:tentative="1">
      <w:start w:val="1"/>
      <w:numFmt w:val="lowerLetter"/>
      <w:lvlText w:val="%2."/>
      <w:lvlJc w:val="left"/>
      <w:pPr>
        <w:ind w:left="5409" w:hanging="360"/>
      </w:pPr>
    </w:lvl>
    <w:lvl w:ilvl="2" w:tplc="3809001B" w:tentative="1">
      <w:start w:val="1"/>
      <w:numFmt w:val="lowerRoman"/>
      <w:lvlText w:val="%3."/>
      <w:lvlJc w:val="right"/>
      <w:pPr>
        <w:ind w:left="6129" w:hanging="180"/>
      </w:pPr>
    </w:lvl>
    <w:lvl w:ilvl="3" w:tplc="3809000F" w:tentative="1">
      <w:start w:val="1"/>
      <w:numFmt w:val="decimal"/>
      <w:lvlText w:val="%4."/>
      <w:lvlJc w:val="left"/>
      <w:pPr>
        <w:ind w:left="6849" w:hanging="360"/>
      </w:pPr>
    </w:lvl>
    <w:lvl w:ilvl="4" w:tplc="38090019" w:tentative="1">
      <w:start w:val="1"/>
      <w:numFmt w:val="lowerLetter"/>
      <w:lvlText w:val="%5."/>
      <w:lvlJc w:val="left"/>
      <w:pPr>
        <w:ind w:left="7569" w:hanging="360"/>
      </w:pPr>
    </w:lvl>
    <w:lvl w:ilvl="5" w:tplc="3809001B" w:tentative="1">
      <w:start w:val="1"/>
      <w:numFmt w:val="lowerRoman"/>
      <w:lvlText w:val="%6."/>
      <w:lvlJc w:val="right"/>
      <w:pPr>
        <w:ind w:left="8289" w:hanging="180"/>
      </w:pPr>
    </w:lvl>
    <w:lvl w:ilvl="6" w:tplc="3809000F" w:tentative="1">
      <w:start w:val="1"/>
      <w:numFmt w:val="decimal"/>
      <w:lvlText w:val="%7."/>
      <w:lvlJc w:val="left"/>
      <w:pPr>
        <w:ind w:left="9009" w:hanging="360"/>
      </w:pPr>
    </w:lvl>
    <w:lvl w:ilvl="7" w:tplc="38090019" w:tentative="1">
      <w:start w:val="1"/>
      <w:numFmt w:val="lowerLetter"/>
      <w:lvlText w:val="%8."/>
      <w:lvlJc w:val="left"/>
      <w:pPr>
        <w:ind w:left="9729" w:hanging="360"/>
      </w:pPr>
    </w:lvl>
    <w:lvl w:ilvl="8" w:tplc="3809001B" w:tentative="1">
      <w:start w:val="1"/>
      <w:numFmt w:val="lowerRoman"/>
      <w:lvlText w:val="%9."/>
      <w:lvlJc w:val="right"/>
      <w:pPr>
        <w:ind w:left="10449" w:hanging="180"/>
      </w:pPr>
    </w:lvl>
  </w:abstractNum>
  <w:abstractNum w:abstractNumId="184" w15:restartNumberingAfterBreak="0">
    <w:nsid w:val="2D5F4836"/>
    <w:multiLevelType w:val="hybridMultilevel"/>
    <w:tmpl w:val="20D6193E"/>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185" w15:restartNumberingAfterBreak="0">
    <w:nsid w:val="2D6545B8"/>
    <w:multiLevelType w:val="hybridMultilevel"/>
    <w:tmpl w:val="C296808E"/>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86" w15:restartNumberingAfterBreak="0">
    <w:nsid w:val="2D6F31A7"/>
    <w:multiLevelType w:val="hybridMultilevel"/>
    <w:tmpl w:val="9A682538"/>
    <w:lvl w:ilvl="0" w:tplc="AC1C51BE">
      <w:start w:val="1"/>
      <w:numFmt w:val="lowerLetter"/>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87" w15:restartNumberingAfterBreak="0">
    <w:nsid w:val="2E38660D"/>
    <w:multiLevelType w:val="hybridMultilevel"/>
    <w:tmpl w:val="77EAEED2"/>
    <w:lvl w:ilvl="0" w:tplc="ECD8AC9A">
      <w:start w:val="1"/>
      <w:numFmt w:val="decimal"/>
      <w:lvlText w:val="(%1)"/>
      <w:lvlJc w:val="left"/>
      <w:pPr>
        <w:ind w:left="3708" w:hanging="360"/>
      </w:pPr>
      <w:rPr>
        <w:rFonts w:ascii="Bookman Old Style" w:eastAsia="Calibri" w:hAnsi="Bookman Old Style" w:cs="Times New Roman" w:hint="default"/>
      </w:rPr>
    </w:lvl>
    <w:lvl w:ilvl="1" w:tplc="38090019" w:tentative="1">
      <w:start w:val="1"/>
      <w:numFmt w:val="lowerLetter"/>
      <w:lvlText w:val="%2."/>
      <w:lvlJc w:val="left"/>
      <w:pPr>
        <w:ind w:left="4428" w:hanging="360"/>
      </w:pPr>
    </w:lvl>
    <w:lvl w:ilvl="2" w:tplc="3809001B" w:tentative="1">
      <w:start w:val="1"/>
      <w:numFmt w:val="lowerRoman"/>
      <w:lvlText w:val="%3."/>
      <w:lvlJc w:val="right"/>
      <w:pPr>
        <w:ind w:left="5148" w:hanging="180"/>
      </w:pPr>
    </w:lvl>
    <w:lvl w:ilvl="3" w:tplc="3809000F" w:tentative="1">
      <w:start w:val="1"/>
      <w:numFmt w:val="decimal"/>
      <w:lvlText w:val="%4."/>
      <w:lvlJc w:val="left"/>
      <w:pPr>
        <w:ind w:left="5868" w:hanging="360"/>
      </w:pPr>
    </w:lvl>
    <w:lvl w:ilvl="4" w:tplc="38090019" w:tentative="1">
      <w:start w:val="1"/>
      <w:numFmt w:val="lowerLetter"/>
      <w:lvlText w:val="%5."/>
      <w:lvlJc w:val="left"/>
      <w:pPr>
        <w:ind w:left="6588" w:hanging="360"/>
      </w:pPr>
    </w:lvl>
    <w:lvl w:ilvl="5" w:tplc="3809001B" w:tentative="1">
      <w:start w:val="1"/>
      <w:numFmt w:val="lowerRoman"/>
      <w:lvlText w:val="%6."/>
      <w:lvlJc w:val="right"/>
      <w:pPr>
        <w:ind w:left="7308" w:hanging="180"/>
      </w:pPr>
    </w:lvl>
    <w:lvl w:ilvl="6" w:tplc="3809000F" w:tentative="1">
      <w:start w:val="1"/>
      <w:numFmt w:val="decimal"/>
      <w:lvlText w:val="%7."/>
      <w:lvlJc w:val="left"/>
      <w:pPr>
        <w:ind w:left="8028" w:hanging="360"/>
      </w:pPr>
    </w:lvl>
    <w:lvl w:ilvl="7" w:tplc="38090019" w:tentative="1">
      <w:start w:val="1"/>
      <w:numFmt w:val="lowerLetter"/>
      <w:lvlText w:val="%8."/>
      <w:lvlJc w:val="left"/>
      <w:pPr>
        <w:ind w:left="8748" w:hanging="360"/>
      </w:pPr>
    </w:lvl>
    <w:lvl w:ilvl="8" w:tplc="3809001B" w:tentative="1">
      <w:start w:val="1"/>
      <w:numFmt w:val="lowerRoman"/>
      <w:lvlText w:val="%9."/>
      <w:lvlJc w:val="right"/>
      <w:pPr>
        <w:ind w:left="9468" w:hanging="180"/>
      </w:pPr>
    </w:lvl>
  </w:abstractNum>
  <w:abstractNum w:abstractNumId="188" w15:restartNumberingAfterBreak="0">
    <w:nsid w:val="2E953D64"/>
    <w:multiLevelType w:val="hybridMultilevel"/>
    <w:tmpl w:val="DCD6A2E2"/>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89" w15:restartNumberingAfterBreak="0">
    <w:nsid w:val="2F0A60A5"/>
    <w:multiLevelType w:val="hybridMultilevel"/>
    <w:tmpl w:val="CDE67F48"/>
    <w:lvl w:ilvl="0" w:tplc="1966E47E">
      <w:start w:val="1"/>
      <w:numFmt w:val="lowerRoman"/>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90" w15:restartNumberingAfterBreak="0">
    <w:nsid w:val="2F2A0E90"/>
    <w:multiLevelType w:val="hybridMultilevel"/>
    <w:tmpl w:val="C5280B48"/>
    <w:lvl w:ilvl="0" w:tplc="38090011">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91" w15:restartNumberingAfterBreak="0">
    <w:nsid w:val="2FAC1662"/>
    <w:multiLevelType w:val="hybridMultilevel"/>
    <w:tmpl w:val="9A682538"/>
    <w:lvl w:ilvl="0" w:tplc="AC1C51BE">
      <w:start w:val="1"/>
      <w:numFmt w:val="lowerLetter"/>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92" w15:restartNumberingAfterBreak="0">
    <w:nsid w:val="302242E3"/>
    <w:multiLevelType w:val="hybridMultilevel"/>
    <w:tmpl w:val="CD8A9F80"/>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193" w15:restartNumberingAfterBreak="0">
    <w:nsid w:val="30515FAB"/>
    <w:multiLevelType w:val="hybridMultilevel"/>
    <w:tmpl w:val="9666508C"/>
    <w:lvl w:ilvl="0" w:tplc="2BF828B8">
      <w:start w:val="1"/>
      <w:numFmt w:val="lowerLetter"/>
      <w:lvlText w:val="%1)"/>
      <w:lvlJc w:val="left"/>
      <w:pPr>
        <w:ind w:left="2628" w:hanging="360"/>
      </w:pPr>
      <w:rPr>
        <w:rFonts w:hint="default"/>
        <w:color w:val="auto"/>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194" w15:restartNumberingAfterBreak="0">
    <w:nsid w:val="308D5DDD"/>
    <w:multiLevelType w:val="hybridMultilevel"/>
    <w:tmpl w:val="884A0C8E"/>
    <w:lvl w:ilvl="0" w:tplc="1966E47E">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195" w15:restartNumberingAfterBreak="0">
    <w:nsid w:val="30CF427D"/>
    <w:multiLevelType w:val="hybridMultilevel"/>
    <w:tmpl w:val="604C972C"/>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96" w15:restartNumberingAfterBreak="0">
    <w:nsid w:val="30E86CC2"/>
    <w:multiLevelType w:val="hybridMultilevel"/>
    <w:tmpl w:val="3FCCF918"/>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197" w15:restartNumberingAfterBreak="0">
    <w:nsid w:val="3106676E"/>
    <w:multiLevelType w:val="hybridMultilevel"/>
    <w:tmpl w:val="4EA43F66"/>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98" w15:restartNumberingAfterBreak="0">
    <w:nsid w:val="3173579C"/>
    <w:multiLevelType w:val="hybridMultilevel"/>
    <w:tmpl w:val="CB8A0B02"/>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99" w15:restartNumberingAfterBreak="0">
    <w:nsid w:val="31A37DAD"/>
    <w:multiLevelType w:val="hybridMultilevel"/>
    <w:tmpl w:val="8D8A5416"/>
    <w:lvl w:ilvl="0" w:tplc="E9CCD80C">
      <w:start w:val="1"/>
      <w:numFmt w:val="decimal"/>
      <w:lvlText w:val="(%1)"/>
      <w:lvlJc w:val="left"/>
      <w:pPr>
        <w:ind w:left="3555" w:hanging="360"/>
      </w:pPr>
      <w:rPr>
        <w:rFonts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200" w15:restartNumberingAfterBreak="0">
    <w:nsid w:val="31D615AF"/>
    <w:multiLevelType w:val="hybridMultilevel"/>
    <w:tmpl w:val="0BCAAC4A"/>
    <w:lvl w:ilvl="0" w:tplc="2BF828B8">
      <w:start w:val="1"/>
      <w:numFmt w:val="lowerLetter"/>
      <w:lvlText w:val="%1)"/>
      <w:lvlJc w:val="left"/>
      <w:pPr>
        <w:ind w:left="3555" w:hanging="360"/>
      </w:pPr>
      <w:rPr>
        <w:rFonts w:hint="default"/>
        <w:color w:val="auto"/>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201" w15:restartNumberingAfterBreak="0">
    <w:nsid w:val="329D7E7C"/>
    <w:multiLevelType w:val="hybridMultilevel"/>
    <w:tmpl w:val="7AF8FDB6"/>
    <w:lvl w:ilvl="0" w:tplc="E9CCD80C">
      <w:start w:val="1"/>
      <w:numFmt w:val="decimal"/>
      <w:lvlText w:val="(%1)"/>
      <w:lvlJc w:val="left"/>
      <w:pPr>
        <w:ind w:left="3555" w:hanging="360"/>
      </w:pPr>
      <w:rPr>
        <w:rFonts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202" w15:restartNumberingAfterBreak="0">
    <w:nsid w:val="32ED597C"/>
    <w:multiLevelType w:val="hybridMultilevel"/>
    <w:tmpl w:val="6546AD86"/>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203" w15:restartNumberingAfterBreak="0">
    <w:nsid w:val="333F3C17"/>
    <w:multiLevelType w:val="hybridMultilevel"/>
    <w:tmpl w:val="13D2D44A"/>
    <w:lvl w:ilvl="0" w:tplc="1966E47E">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204" w15:restartNumberingAfterBreak="0">
    <w:nsid w:val="33864FB6"/>
    <w:multiLevelType w:val="hybridMultilevel"/>
    <w:tmpl w:val="886E82CC"/>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05" w15:restartNumberingAfterBreak="0">
    <w:nsid w:val="34235077"/>
    <w:multiLevelType w:val="hybridMultilevel"/>
    <w:tmpl w:val="1B4C8554"/>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06" w15:restartNumberingAfterBreak="0">
    <w:nsid w:val="34BB31DE"/>
    <w:multiLevelType w:val="hybridMultilevel"/>
    <w:tmpl w:val="ACF241E8"/>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07" w15:restartNumberingAfterBreak="0">
    <w:nsid w:val="34CA68C8"/>
    <w:multiLevelType w:val="hybridMultilevel"/>
    <w:tmpl w:val="865CE97C"/>
    <w:lvl w:ilvl="0" w:tplc="ECD8AC9A">
      <w:start w:val="1"/>
      <w:numFmt w:val="decimal"/>
      <w:lvlText w:val="(%1)"/>
      <w:lvlJc w:val="left"/>
      <w:pPr>
        <w:ind w:left="3555" w:hanging="360"/>
      </w:pPr>
      <w:rPr>
        <w:rFonts w:ascii="Bookman Old Style" w:eastAsia="Calibri" w:hAnsi="Bookman Old Style" w:cs="Times New Roman"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208" w15:restartNumberingAfterBreak="0">
    <w:nsid w:val="34DC06E4"/>
    <w:multiLevelType w:val="hybridMultilevel"/>
    <w:tmpl w:val="2DAA545E"/>
    <w:lvl w:ilvl="0" w:tplc="ECD8AC9A">
      <w:start w:val="1"/>
      <w:numFmt w:val="decimal"/>
      <w:lvlText w:val="(%1)"/>
      <w:lvlJc w:val="left"/>
      <w:pPr>
        <w:ind w:left="3555" w:hanging="360"/>
      </w:pPr>
      <w:rPr>
        <w:rFonts w:ascii="Bookman Old Style" w:eastAsia="Calibri" w:hAnsi="Bookman Old Style" w:cs="Times New Roman"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209" w15:restartNumberingAfterBreak="0">
    <w:nsid w:val="34FB38E4"/>
    <w:multiLevelType w:val="hybridMultilevel"/>
    <w:tmpl w:val="5302E190"/>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10" w15:restartNumberingAfterBreak="0">
    <w:nsid w:val="35204228"/>
    <w:multiLevelType w:val="hybridMultilevel"/>
    <w:tmpl w:val="93CC6F54"/>
    <w:lvl w:ilvl="0" w:tplc="17B4C592">
      <w:start w:val="1"/>
      <w:numFmt w:val="lowerRoman"/>
      <w:lvlText w:val="%1) "/>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211" w15:restartNumberingAfterBreak="0">
    <w:nsid w:val="35291EE4"/>
    <w:multiLevelType w:val="hybridMultilevel"/>
    <w:tmpl w:val="9F366AD2"/>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12" w15:restartNumberingAfterBreak="0">
    <w:nsid w:val="353856C1"/>
    <w:multiLevelType w:val="hybridMultilevel"/>
    <w:tmpl w:val="F4A29D8E"/>
    <w:lvl w:ilvl="0" w:tplc="AC1C51BE">
      <w:start w:val="1"/>
      <w:numFmt w:val="lowerLetter"/>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13" w15:restartNumberingAfterBreak="0">
    <w:nsid w:val="35391884"/>
    <w:multiLevelType w:val="hybridMultilevel"/>
    <w:tmpl w:val="48CABD54"/>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14" w15:restartNumberingAfterBreak="0">
    <w:nsid w:val="35506E73"/>
    <w:multiLevelType w:val="hybridMultilevel"/>
    <w:tmpl w:val="F714636C"/>
    <w:lvl w:ilvl="0" w:tplc="AC1C51BE">
      <w:start w:val="1"/>
      <w:numFmt w:val="lowerLetter"/>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15" w15:restartNumberingAfterBreak="0">
    <w:nsid w:val="355967D3"/>
    <w:multiLevelType w:val="hybridMultilevel"/>
    <w:tmpl w:val="A1248EE0"/>
    <w:lvl w:ilvl="0" w:tplc="AC1C51BE">
      <w:start w:val="1"/>
      <w:numFmt w:val="lowerLetter"/>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16" w15:restartNumberingAfterBreak="0">
    <w:nsid w:val="3654638C"/>
    <w:multiLevelType w:val="hybridMultilevel"/>
    <w:tmpl w:val="6D9800BE"/>
    <w:lvl w:ilvl="0" w:tplc="ECD8AC9A">
      <w:start w:val="1"/>
      <w:numFmt w:val="decimal"/>
      <w:lvlText w:val="(%1)"/>
      <w:lvlJc w:val="left"/>
      <w:pPr>
        <w:ind w:left="3555" w:hanging="360"/>
      </w:pPr>
      <w:rPr>
        <w:rFonts w:ascii="Bookman Old Style" w:eastAsia="Calibri" w:hAnsi="Bookman Old Style" w:cs="Times New Roman"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217" w15:restartNumberingAfterBreak="0">
    <w:nsid w:val="369F41EA"/>
    <w:multiLevelType w:val="hybridMultilevel"/>
    <w:tmpl w:val="EEA4B0EA"/>
    <w:lvl w:ilvl="0" w:tplc="E9CCD80C">
      <w:start w:val="1"/>
      <w:numFmt w:val="decimal"/>
      <w:lvlText w:val="(%1)"/>
      <w:lvlJc w:val="left"/>
      <w:pPr>
        <w:ind w:left="3555" w:hanging="360"/>
      </w:pPr>
      <w:rPr>
        <w:rFonts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218" w15:restartNumberingAfterBreak="0">
    <w:nsid w:val="371134B3"/>
    <w:multiLevelType w:val="hybridMultilevel"/>
    <w:tmpl w:val="066A7A0E"/>
    <w:lvl w:ilvl="0" w:tplc="1966E47E">
      <w:start w:val="1"/>
      <w:numFmt w:val="lowerRoman"/>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19" w15:restartNumberingAfterBreak="0">
    <w:nsid w:val="3751642B"/>
    <w:multiLevelType w:val="hybridMultilevel"/>
    <w:tmpl w:val="C4188514"/>
    <w:lvl w:ilvl="0" w:tplc="E9CCD80C">
      <w:start w:val="1"/>
      <w:numFmt w:val="decimal"/>
      <w:lvlText w:val="(%1)"/>
      <w:lvlJc w:val="left"/>
      <w:pPr>
        <w:ind w:left="3555" w:hanging="360"/>
      </w:pPr>
      <w:rPr>
        <w:rFonts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220" w15:restartNumberingAfterBreak="0">
    <w:nsid w:val="386A71B2"/>
    <w:multiLevelType w:val="hybridMultilevel"/>
    <w:tmpl w:val="07C6A832"/>
    <w:lvl w:ilvl="0" w:tplc="2BF828B8">
      <w:start w:val="1"/>
      <w:numFmt w:val="lowerLetter"/>
      <w:lvlText w:val="%1)"/>
      <w:lvlJc w:val="left"/>
      <w:pPr>
        <w:ind w:left="1854" w:hanging="360"/>
      </w:pPr>
      <w:rPr>
        <w:rFonts w:hint="default"/>
        <w:color w:val="auto"/>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21" w15:restartNumberingAfterBreak="0">
    <w:nsid w:val="38D75ACD"/>
    <w:multiLevelType w:val="hybridMultilevel"/>
    <w:tmpl w:val="DF681EDE"/>
    <w:lvl w:ilvl="0" w:tplc="7D48971C">
      <w:start w:val="1"/>
      <w:numFmt w:val="lowerRoman"/>
      <w:lvlText w:val="(%1)"/>
      <w:lvlJc w:val="left"/>
      <w:pPr>
        <w:ind w:left="5823" w:hanging="360"/>
      </w:pPr>
      <w:rPr>
        <w:rFonts w:hint="default"/>
      </w:rPr>
    </w:lvl>
    <w:lvl w:ilvl="1" w:tplc="38090019" w:tentative="1">
      <w:start w:val="1"/>
      <w:numFmt w:val="lowerLetter"/>
      <w:lvlText w:val="%2."/>
      <w:lvlJc w:val="left"/>
      <w:pPr>
        <w:ind w:left="6543" w:hanging="360"/>
      </w:pPr>
    </w:lvl>
    <w:lvl w:ilvl="2" w:tplc="3809001B" w:tentative="1">
      <w:start w:val="1"/>
      <w:numFmt w:val="lowerRoman"/>
      <w:lvlText w:val="%3."/>
      <w:lvlJc w:val="right"/>
      <w:pPr>
        <w:ind w:left="7263" w:hanging="180"/>
      </w:pPr>
    </w:lvl>
    <w:lvl w:ilvl="3" w:tplc="3809000F" w:tentative="1">
      <w:start w:val="1"/>
      <w:numFmt w:val="decimal"/>
      <w:lvlText w:val="%4."/>
      <w:lvlJc w:val="left"/>
      <w:pPr>
        <w:ind w:left="7983" w:hanging="360"/>
      </w:pPr>
    </w:lvl>
    <w:lvl w:ilvl="4" w:tplc="38090019" w:tentative="1">
      <w:start w:val="1"/>
      <w:numFmt w:val="lowerLetter"/>
      <w:lvlText w:val="%5."/>
      <w:lvlJc w:val="left"/>
      <w:pPr>
        <w:ind w:left="8703" w:hanging="360"/>
      </w:pPr>
    </w:lvl>
    <w:lvl w:ilvl="5" w:tplc="3809001B" w:tentative="1">
      <w:start w:val="1"/>
      <w:numFmt w:val="lowerRoman"/>
      <w:lvlText w:val="%6."/>
      <w:lvlJc w:val="right"/>
      <w:pPr>
        <w:ind w:left="9423" w:hanging="180"/>
      </w:pPr>
    </w:lvl>
    <w:lvl w:ilvl="6" w:tplc="3809000F" w:tentative="1">
      <w:start w:val="1"/>
      <w:numFmt w:val="decimal"/>
      <w:lvlText w:val="%7."/>
      <w:lvlJc w:val="left"/>
      <w:pPr>
        <w:ind w:left="10143" w:hanging="360"/>
      </w:pPr>
    </w:lvl>
    <w:lvl w:ilvl="7" w:tplc="38090019" w:tentative="1">
      <w:start w:val="1"/>
      <w:numFmt w:val="lowerLetter"/>
      <w:lvlText w:val="%8."/>
      <w:lvlJc w:val="left"/>
      <w:pPr>
        <w:ind w:left="10863" w:hanging="360"/>
      </w:pPr>
    </w:lvl>
    <w:lvl w:ilvl="8" w:tplc="3809001B" w:tentative="1">
      <w:start w:val="1"/>
      <w:numFmt w:val="lowerRoman"/>
      <w:lvlText w:val="%9."/>
      <w:lvlJc w:val="right"/>
      <w:pPr>
        <w:ind w:left="11583" w:hanging="180"/>
      </w:pPr>
    </w:lvl>
  </w:abstractNum>
  <w:abstractNum w:abstractNumId="222" w15:restartNumberingAfterBreak="0">
    <w:nsid w:val="38FC4B5B"/>
    <w:multiLevelType w:val="hybridMultilevel"/>
    <w:tmpl w:val="2FCE5F0A"/>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23" w15:restartNumberingAfterBreak="0">
    <w:nsid w:val="39790BA5"/>
    <w:multiLevelType w:val="hybridMultilevel"/>
    <w:tmpl w:val="3F8A111A"/>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224" w15:restartNumberingAfterBreak="0">
    <w:nsid w:val="399F35AF"/>
    <w:multiLevelType w:val="hybridMultilevel"/>
    <w:tmpl w:val="4CEEC3A4"/>
    <w:lvl w:ilvl="0" w:tplc="9684C61C">
      <w:start w:val="1"/>
      <w:numFmt w:val="lowerLetter"/>
      <w:lvlText w:val="%1)"/>
      <w:lvlJc w:val="left"/>
      <w:pPr>
        <w:ind w:left="2988" w:hanging="360"/>
      </w:pPr>
      <w:rPr>
        <w:rFonts w:hint="default"/>
        <w:b w:val="0"/>
        <w:i w:val="0"/>
        <w:strike w:val="0"/>
        <w:color w:val="auto"/>
        <w:sz w:val="24"/>
        <w:szCs w:val="32"/>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25" w15:restartNumberingAfterBreak="0">
    <w:nsid w:val="39CF79E3"/>
    <w:multiLevelType w:val="hybridMultilevel"/>
    <w:tmpl w:val="AE5A2C34"/>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226" w15:restartNumberingAfterBreak="0">
    <w:nsid w:val="39F7775E"/>
    <w:multiLevelType w:val="hybridMultilevel"/>
    <w:tmpl w:val="638A1EC0"/>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227" w15:restartNumberingAfterBreak="0">
    <w:nsid w:val="39FB0B7D"/>
    <w:multiLevelType w:val="hybridMultilevel"/>
    <w:tmpl w:val="DF681EDE"/>
    <w:lvl w:ilvl="0" w:tplc="7D48971C">
      <w:start w:val="1"/>
      <w:numFmt w:val="lowerRoman"/>
      <w:lvlText w:val="(%1)"/>
      <w:lvlJc w:val="left"/>
      <w:pPr>
        <w:ind w:left="5823" w:hanging="360"/>
      </w:pPr>
      <w:rPr>
        <w:rFonts w:hint="default"/>
      </w:rPr>
    </w:lvl>
    <w:lvl w:ilvl="1" w:tplc="38090019" w:tentative="1">
      <w:start w:val="1"/>
      <w:numFmt w:val="lowerLetter"/>
      <w:lvlText w:val="%2."/>
      <w:lvlJc w:val="left"/>
      <w:pPr>
        <w:ind w:left="6543" w:hanging="360"/>
      </w:pPr>
    </w:lvl>
    <w:lvl w:ilvl="2" w:tplc="3809001B" w:tentative="1">
      <w:start w:val="1"/>
      <w:numFmt w:val="lowerRoman"/>
      <w:lvlText w:val="%3."/>
      <w:lvlJc w:val="right"/>
      <w:pPr>
        <w:ind w:left="7263" w:hanging="180"/>
      </w:pPr>
    </w:lvl>
    <w:lvl w:ilvl="3" w:tplc="3809000F" w:tentative="1">
      <w:start w:val="1"/>
      <w:numFmt w:val="decimal"/>
      <w:lvlText w:val="%4."/>
      <w:lvlJc w:val="left"/>
      <w:pPr>
        <w:ind w:left="7983" w:hanging="360"/>
      </w:pPr>
    </w:lvl>
    <w:lvl w:ilvl="4" w:tplc="38090019" w:tentative="1">
      <w:start w:val="1"/>
      <w:numFmt w:val="lowerLetter"/>
      <w:lvlText w:val="%5."/>
      <w:lvlJc w:val="left"/>
      <w:pPr>
        <w:ind w:left="8703" w:hanging="360"/>
      </w:pPr>
    </w:lvl>
    <w:lvl w:ilvl="5" w:tplc="3809001B" w:tentative="1">
      <w:start w:val="1"/>
      <w:numFmt w:val="lowerRoman"/>
      <w:lvlText w:val="%6."/>
      <w:lvlJc w:val="right"/>
      <w:pPr>
        <w:ind w:left="9423" w:hanging="180"/>
      </w:pPr>
    </w:lvl>
    <w:lvl w:ilvl="6" w:tplc="3809000F" w:tentative="1">
      <w:start w:val="1"/>
      <w:numFmt w:val="decimal"/>
      <w:lvlText w:val="%7."/>
      <w:lvlJc w:val="left"/>
      <w:pPr>
        <w:ind w:left="10143" w:hanging="360"/>
      </w:pPr>
    </w:lvl>
    <w:lvl w:ilvl="7" w:tplc="38090019" w:tentative="1">
      <w:start w:val="1"/>
      <w:numFmt w:val="lowerLetter"/>
      <w:lvlText w:val="%8."/>
      <w:lvlJc w:val="left"/>
      <w:pPr>
        <w:ind w:left="10863" w:hanging="360"/>
      </w:pPr>
    </w:lvl>
    <w:lvl w:ilvl="8" w:tplc="3809001B" w:tentative="1">
      <w:start w:val="1"/>
      <w:numFmt w:val="lowerRoman"/>
      <w:lvlText w:val="%9."/>
      <w:lvlJc w:val="right"/>
      <w:pPr>
        <w:ind w:left="11583" w:hanging="180"/>
      </w:pPr>
    </w:lvl>
  </w:abstractNum>
  <w:abstractNum w:abstractNumId="228" w15:restartNumberingAfterBreak="0">
    <w:nsid w:val="39FE16D5"/>
    <w:multiLevelType w:val="hybridMultilevel"/>
    <w:tmpl w:val="3FA2B3B8"/>
    <w:lvl w:ilvl="0" w:tplc="1966E47E">
      <w:start w:val="1"/>
      <w:numFmt w:val="lowerRoman"/>
      <w:lvlText w:val="%1."/>
      <w:lvlJc w:val="left"/>
      <w:pPr>
        <w:ind w:left="4689" w:hanging="360"/>
      </w:pPr>
      <w:rPr>
        <w:rFonts w:hint="default"/>
      </w:rPr>
    </w:lvl>
    <w:lvl w:ilvl="1" w:tplc="38090019" w:tentative="1">
      <w:start w:val="1"/>
      <w:numFmt w:val="lowerLetter"/>
      <w:lvlText w:val="%2."/>
      <w:lvlJc w:val="left"/>
      <w:pPr>
        <w:ind w:left="5409" w:hanging="360"/>
      </w:pPr>
    </w:lvl>
    <w:lvl w:ilvl="2" w:tplc="3809001B" w:tentative="1">
      <w:start w:val="1"/>
      <w:numFmt w:val="lowerRoman"/>
      <w:lvlText w:val="%3."/>
      <w:lvlJc w:val="right"/>
      <w:pPr>
        <w:ind w:left="6129" w:hanging="180"/>
      </w:pPr>
    </w:lvl>
    <w:lvl w:ilvl="3" w:tplc="3809000F" w:tentative="1">
      <w:start w:val="1"/>
      <w:numFmt w:val="decimal"/>
      <w:lvlText w:val="%4."/>
      <w:lvlJc w:val="left"/>
      <w:pPr>
        <w:ind w:left="6849" w:hanging="360"/>
      </w:pPr>
    </w:lvl>
    <w:lvl w:ilvl="4" w:tplc="38090019" w:tentative="1">
      <w:start w:val="1"/>
      <w:numFmt w:val="lowerLetter"/>
      <w:lvlText w:val="%5."/>
      <w:lvlJc w:val="left"/>
      <w:pPr>
        <w:ind w:left="7569" w:hanging="360"/>
      </w:pPr>
    </w:lvl>
    <w:lvl w:ilvl="5" w:tplc="3809001B" w:tentative="1">
      <w:start w:val="1"/>
      <w:numFmt w:val="lowerRoman"/>
      <w:lvlText w:val="%6."/>
      <w:lvlJc w:val="right"/>
      <w:pPr>
        <w:ind w:left="8289" w:hanging="180"/>
      </w:pPr>
    </w:lvl>
    <w:lvl w:ilvl="6" w:tplc="3809000F" w:tentative="1">
      <w:start w:val="1"/>
      <w:numFmt w:val="decimal"/>
      <w:lvlText w:val="%7."/>
      <w:lvlJc w:val="left"/>
      <w:pPr>
        <w:ind w:left="9009" w:hanging="360"/>
      </w:pPr>
    </w:lvl>
    <w:lvl w:ilvl="7" w:tplc="38090019" w:tentative="1">
      <w:start w:val="1"/>
      <w:numFmt w:val="lowerLetter"/>
      <w:lvlText w:val="%8."/>
      <w:lvlJc w:val="left"/>
      <w:pPr>
        <w:ind w:left="9729" w:hanging="360"/>
      </w:pPr>
    </w:lvl>
    <w:lvl w:ilvl="8" w:tplc="3809001B" w:tentative="1">
      <w:start w:val="1"/>
      <w:numFmt w:val="lowerRoman"/>
      <w:lvlText w:val="%9."/>
      <w:lvlJc w:val="right"/>
      <w:pPr>
        <w:ind w:left="10449" w:hanging="180"/>
      </w:pPr>
    </w:lvl>
  </w:abstractNum>
  <w:abstractNum w:abstractNumId="229" w15:restartNumberingAfterBreak="0">
    <w:nsid w:val="3A5345A6"/>
    <w:multiLevelType w:val="hybridMultilevel"/>
    <w:tmpl w:val="61A80148"/>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230" w15:restartNumberingAfterBreak="0">
    <w:nsid w:val="3ACF5FD1"/>
    <w:multiLevelType w:val="hybridMultilevel"/>
    <w:tmpl w:val="21F07864"/>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31" w15:restartNumberingAfterBreak="0">
    <w:nsid w:val="3B9A32AF"/>
    <w:multiLevelType w:val="hybridMultilevel"/>
    <w:tmpl w:val="0EFE982A"/>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32" w15:restartNumberingAfterBreak="0">
    <w:nsid w:val="3BCC5382"/>
    <w:multiLevelType w:val="hybridMultilevel"/>
    <w:tmpl w:val="F7CCD334"/>
    <w:lvl w:ilvl="0" w:tplc="24009344">
      <w:start w:val="1"/>
      <w:numFmt w:val="lowerRoman"/>
      <w:lvlText w:val="%1)"/>
      <w:lvlJc w:val="left"/>
      <w:pPr>
        <w:ind w:left="5256" w:hanging="360"/>
      </w:pPr>
    </w:lvl>
    <w:lvl w:ilvl="1" w:tplc="38090019" w:tentative="1">
      <w:start w:val="1"/>
      <w:numFmt w:val="lowerLetter"/>
      <w:lvlText w:val="%2."/>
      <w:lvlJc w:val="left"/>
      <w:pPr>
        <w:ind w:left="5976" w:hanging="360"/>
      </w:pPr>
    </w:lvl>
    <w:lvl w:ilvl="2" w:tplc="3809001B" w:tentative="1">
      <w:start w:val="1"/>
      <w:numFmt w:val="lowerRoman"/>
      <w:lvlText w:val="%3."/>
      <w:lvlJc w:val="right"/>
      <w:pPr>
        <w:ind w:left="6696" w:hanging="180"/>
      </w:pPr>
    </w:lvl>
    <w:lvl w:ilvl="3" w:tplc="3809000F" w:tentative="1">
      <w:start w:val="1"/>
      <w:numFmt w:val="decimal"/>
      <w:lvlText w:val="%4."/>
      <w:lvlJc w:val="left"/>
      <w:pPr>
        <w:ind w:left="7416" w:hanging="360"/>
      </w:pPr>
    </w:lvl>
    <w:lvl w:ilvl="4" w:tplc="38090019" w:tentative="1">
      <w:start w:val="1"/>
      <w:numFmt w:val="lowerLetter"/>
      <w:lvlText w:val="%5."/>
      <w:lvlJc w:val="left"/>
      <w:pPr>
        <w:ind w:left="8136" w:hanging="360"/>
      </w:pPr>
    </w:lvl>
    <w:lvl w:ilvl="5" w:tplc="3809001B" w:tentative="1">
      <w:start w:val="1"/>
      <w:numFmt w:val="lowerRoman"/>
      <w:lvlText w:val="%6."/>
      <w:lvlJc w:val="right"/>
      <w:pPr>
        <w:ind w:left="8856" w:hanging="180"/>
      </w:pPr>
    </w:lvl>
    <w:lvl w:ilvl="6" w:tplc="3809000F" w:tentative="1">
      <w:start w:val="1"/>
      <w:numFmt w:val="decimal"/>
      <w:lvlText w:val="%7."/>
      <w:lvlJc w:val="left"/>
      <w:pPr>
        <w:ind w:left="9576" w:hanging="360"/>
      </w:pPr>
    </w:lvl>
    <w:lvl w:ilvl="7" w:tplc="38090019" w:tentative="1">
      <w:start w:val="1"/>
      <w:numFmt w:val="lowerLetter"/>
      <w:lvlText w:val="%8."/>
      <w:lvlJc w:val="left"/>
      <w:pPr>
        <w:ind w:left="10296" w:hanging="360"/>
      </w:pPr>
    </w:lvl>
    <w:lvl w:ilvl="8" w:tplc="3809001B" w:tentative="1">
      <w:start w:val="1"/>
      <w:numFmt w:val="lowerRoman"/>
      <w:lvlText w:val="%9."/>
      <w:lvlJc w:val="right"/>
      <w:pPr>
        <w:ind w:left="11016" w:hanging="180"/>
      </w:pPr>
    </w:lvl>
  </w:abstractNum>
  <w:abstractNum w:abstractNumId="233" w15:restartNumberingAfterBreak="0">
    <w:nsid w:val="3BD22FE5"/>
    <w:multiLevelType w:val="hybridMultilevel"/>
    <w:tmpl w:val="91FCD3DC"/>
    <w:lvl w:ilvl="0" w:tplc="4A0E778E">
      <w:start w:val="1"/>
      <w:numFmt w:val="decimal"/>
      <w:lvlText w:val="%1."/>
      <w:lvlJc w:val="left"/>
      <w:pPr>
        <w:ind w:left="927" w:hanging="360"/>
      </w:pPr>
      <w:rPr>
        <w:rFonts w:ascii="Bookman Old Style" w:hAnsi="Bookman Old Style" w:hint="default"/>
        <w:color w:val="auto"/>
        <w:sz w:val="24"/>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34" w15:restartNumberingAfterBreak="0">
    <w:nsid w:val="3C2C1ED9"/>
    <w:multiLevelType w:val="hybridMultilevel"/>
    <w:tmpl w:val="0EC63F86"/>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235" w15:restartNumberingAfterBreak="0">
    <w:nsid w:val="3C3915A4"/>
    <w:multiLevelType w:val="hybridMultilevel"/>
    <w:tmpl w:val="F0348B0C"/>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36" w15:restartNumberingAfterBreak="0">
    <w:nsid w:val="3C7B0019"/>
    <w:multiLevelType w:val="hybridMultilevel"/>
    <w:tmpl w:val="E23EEE9C"/>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37" w15:restartNumberingAfterBreak="0">
    <w:nsid w:val="3CA70EFB"/>
    <w:multiLevelType w:val="hybridMultilevel"/>
    <w:tmpl w:val="BEEC0BF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8" w15:restartNumberingAfterBreak="0">
    <w:nsid w:val="3CB35750"/>
    <w:multiLevelType w:val="hybridMultilevel"/>
    <w:tmpl w:val="BCE4101C"/>
    <w:lvl w:ilvl="0" w:tplc="4A0E778E">
      <w:start w:val="1"/>
      <w:numFmt w:val="decimal"/>
      <w:lvlText w:val="%1."/>
      <w:lvlJc w:val="left"/>
      <w:pPr>
        <w:ind w:left="927" w:hanging="360"/>
      </w:pPr>
      <w:rPr>
        <w:rFonts w:ascii="Bookman Old Style" w:hAnsi="Bookman Old Style" w:hint="default"/>
        <w:color w:val="auto"/>
        <w:sz w:val="24"/>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39" w15:restartNumberingAfterBreak="0">
    <w:nsid w:val="3CE72EAB"/>
    <w:multiLevelType w:val="hybridMultilevel"/>
    <w:tmpl w:val="4532E31C"/>
    <w:lvl w:ilvl="0" w:tplc="1966E47E">
      <w:start w:val="1"/>
      <w:numFmt w:val="lowerRoman"/>
      <w:lvlText w:val="%1."/>
      <w:lvlJc w:val="left"/>
      <w:pPr>
        <w:ind w:left="3555" w:hanging="360"/>
      </w:pPr>
      <w:rPr>
        <w:rFonts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240" w15:restartNumberingAfterBreak="0">
    <w:nsid w:val="3CE90416"/>
    <w:multiLevelType w:val="hybridMultilevel"/>
    <w:tmpl w:val="7D06C962"/>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41" w15:restartNumberingAfterBreak="0">
    <w:nsid w:val="3D024439"/>
    <w:multiLevelType w:val="hybridMultilevel"/>
    <w:tmpl w:val="E3BEA634"/>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242" w15:restartNumberingAfterBreak="0">
    <w:nsid w:val="3D5B1003"/>
    <w:multiLevelType w:val="hybridMultilevel"/>
    <w:tmpl w:val="C7604148"/>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43" w15:restartNumberingAfterBreak="0">
    <w:nsid w:val="3D774E63"/>
    <w:multiLevelType w:val="hybridMultilevel"/>
    <w:tmpl w:val="CAE6896A"/>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244" w15:restartNumberingAfterBreak="0">
    <w:nsid w:val="3DD12DDD"/>
    <w:multiLevelType w:val="hybridMultilevel"/>
    <w:tmpl w:val="C92E71E2"/>
    <w:lvl w:ilvl="0" w:tplc="1966E47E">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245" w15:restartNumberingAfterBreak="0">
    <w:nsid w:val="3DF23096"/>
    <w:multiLevelType w:val="hybridMultilevel"/>
    <w:tmpl w:val="78C451B2"/>
    <w:lvl w:ilvl="0" w:tplc="38090011">
      <w:start w:val="1"/>
      <w:numFmt w:val="decimal"/>
      <w:lvlText w:val="%1)"/>
      <w:lvlJc w:val="left"/>
      <w:pPr>
        <w:ind w:left="2492" w:hanging="360"/>
      </w:pPr>
    </w:lvl>
    <w:lvl w:ilvl="1" w:tplc="38090019" w:tentative="1">
      <w:start w:val="1"/>
      <w:numFmt w:val="lowerLetter"/>
      <w:lvlText w:val="%2."/>
      <w:lvlJc w:val="left"/>
      <w:pPr>
        <w:ind w:left="3212" w:hanging="360"/>
      </w:pPr>
    </w:lvl>
    <w:lvl w:ilvl="2" w:tplc="3809001B" w:tentative="1">
      <w:start w:val="1"/>
      <w:numFmt w:val="lowerRoman"/>
      <w:lvlText w:val="%3."/>
      <w:lvlJc w:val="right"/>
      <w:pPr>
        <w:ind w:left="3932" w:hanging="180"/>
      </w:pPr>
    </w:lvl>
    <w:lvl w:ilvl="3" w:tplc="3809000F" w:tentative="1">
      <w:start w:val="1"/>
      <w:numFmt w:val="decimal"/>
      <w:lvlText w:val="%4."/>
      <w:lvlJc w:val="left"/>
      <w:pPr>
        <w:ind w:left="4652" w:hanging="360"/>
      </w:pPr>
    </w:lvl>
    <w:lvl w:ilvl="4" w:tplc="38090019" w:tentative="1">
      <w:start w:val="1"/>
      <w:numFmt w:val="lowerLetter"/>
      <w:lvlText w:val="%5."/>
      <w:lvlJc w:val="left"/>
      <w:pPr>
        <w:ind w:left="5372" w:hanging="360"/>
      </w:pPr>
    </w:lvl>
    <w:lvl w:ilvl="5" w:tplc="3809001B" w:tentative="1">
      <w:start w:val="1"/>
      <w:numFmt w:val="lowerRoman"/>
      <w:lvlText w:val="%6."/>
      <w:lvlJc w:val="right"/>
      <w:pPr>
        <w:ind w:left="6092" w:hanging="180"/>
      </w:pPr>
    </w:lvl>
    <w:lvl w:ilvl="6" w:tplc="3809000F" w:tentative="1">
      <w:start w:val="1"/>
      <w:numFmt w:val="decimal"/>
      <w:lvlText w:val="%7."/>
      <w:lvlJc w:val="left"/>
      <w:pPr>
        <w:ind w:left="6812" w:hanging="360"/>
      </w:pPr>
    </w:lvl>
    <w:lvl w:ilvl="7" w:tplc="38090019" w:tentative="1">
      <w:start w:val="1"/>
      <w:numFmt w:val="lowerLetter"/>
      <w:lvlText w:val="%8."/>
      <w:lvlJc w:val="left"/>
      <w:pPr>
        <w:ind w:left="7532" w:hanging="360"/>
      </w:pPr>
    </w:lvl>
    <w:lvl w:ilvl="8" w:tplc="3809001B" w:tentative="1">
      <w:start w:val="1"/>
      <w:numFmt w:val="lowerRoman"/>
      <w:lvlText w:val="%9."/>
      <w:lvlJc w:val="right"/>
      <w:pPr>
        <w:ind w:left="8252" w:hanging="180"/>
      </w:pPr>
    </w:lvl>
  </w:abstractNum>
  <w:abstractNum w:abstractNumId="246" w15:restartNumberingAfterBreak="0">
    <w:nsid w:val="3DFA5D49"/>
    <w:multiLevelType w:val="hybridMultilevel"/>
    <w:tmpl w:val="EBEEB012"/>
    <w:lvl w:ilvl="0" w:tplc="AC1C51BE">
      <w:start w:val="1"/>
      <w:numFmt w:val="lowerLetter"/>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47" w15:restartNumberingAfterBreak="0">
    <w:nsid w:val="3E46537F"/>
    <w:multiLevelType w:val="hybridMultilevel"/>
    <w:tmpl w:val="ECD68D1E"/>
    <w:lvl w:ilvl="0" w:tplc="AC1C51BE">
      <w:start w:val="1"/>
      <w:numFmt w:val="lowerLetter"/>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48" w15:restartNumberingAfterBreak="0">
    <w:nsid w:val="3F1A1A6B"/>
    <w:multiLevelType w:val="hybridMultilevel"/>
    <w:tmpl w:val="4C9EDB5A"/>
    <w:lvl w:ilvl="0" w:tplc="ECD8AC9A">
      <w:start w:val="1"/>
      <w:numFmt w:val="decimal"/>
      <w:lvlText w:val="(%1)"/>
      <w:lvlJc w:val="left"/>
      <w:pPr>
        <w:ind w:left="3141" w:hanging="360"/>
      </w:pPr>
      <w:rPr>
        <w:rFonts w:ascii="Bookman Old Style" w:eastAsia="Calibri" w:hAnsi="Bookman Old Style" w:cs="Times New Roman" w:hint="default"/>
      </w:r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249" w15:restartNumberingAfterBreak="0">
    <w:nsid w:val="3F5F6398"/>
    <w:multiLevelType w:val="hybridMultilevel"/>
    <w:tmpl w:val="FBBE37E0"/>
    <w:lvl w:ilvl="0" w:tplc="45FE9A9E">
      <w:start w:val="1"/>
      <w:numFmt w:val="lowerLetter"/>
      <w:lvlText w:val="%1."/>
      <w:lvlJc w:val="left"/>
      <w:pPr>
        <w:ind w:left="1854" w:hanging="360"/>
      </w:pPr>
      <w:rPr>
        <w:rFonts w:hint="default"/>
        <w:b w:val="0"/>
        <w:color w:val="auto"/>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50" w15:restartNumberingAfterBreak="0">
    <w:nsid w:val="3FC10AD2"/>
    <w:multiLevelType w:val="hybridMultilevel"/>
    <w:tmpl w:val="74D2FDA4"/>
    <w:lvl w:ilvl="0" w:tplc="38090011">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51" w15:restartNumberingAfterBreak="0">
    <w:nsid w:val="40065B24"/>
    <w:multiLevelType w:val="hybridMultilevel"/>
    <w:tmpl w:val="A55410D4"/>
    <w:lvl w:ilvl="0" w:tplc="1966E47E">
      <w:start w:val="1"/>
      <w:numFmt w:val="lowerRoman"/>
      <w:lvlText w:val="%1."/>
      <w:lvlJc w:val="left"/>
      <w:pPr>
        <w:ind w:left="4689" w:hanging="360"/>
      </w:pPr>
      <w:rPr>
        <w:rFonts w:hint="default"/>
      </w:rPr>
    </w:lvl>
    <w:lvl w:ilvl="1" w:tplc="38090019" w:tentative="1">
      <w:start w:val="1"/>
      <w:numFmt w:val="lowerLetter"/>
      <w:lvlText w:val="%2."/>
      <w:lvlJc w:val="left"/>
      <w:pPr>
        <w:ind w:left="5409" w:hanging="360"/>
      </w:pPr>
    </w:lvl>
    <w:lvl w:ilvl="2" w:tplc="3809001B" w:tentative="1">
      <w:start w:val="1"/>
      <w:numFmt w:val="lowerRoman"/>
      <w:lvlText w:val="%3."/>
      <w:lvlJc w:val="right"/>
      <w:pPr>
        <w:ind w:left="6129" w:hanging="180"/>
      </w:pPr>
    </w:lvl>
    <w:lvl w:ilvl="3" w:tplc="3809000F" w:tentative="1">
      <w:start w:val="1"/>
      <w:numFmt w:val="decimal"/>
      <w:lvlText w:val="%4."/>
      <w:lvlJc w:val="left"/>
      <w:pPr>
        <w:ind w:left="6849" w:hanging="360"/>
      </w:pPr>
    </w:lvl>
    <w:lvl w:ilvl="4" w:tplc="38090019" w:tentative="1">
      <w:start w:val="1"/>
      <w:numFmt w:val="lowerLetter"/>
      <w:lvlText w:val="%5."/>
      <w:lvlJc w:val="left"/>
      <w:pPr>
        <w:ind w:left="7569" w:hanging="360"/>
      </w:pPr>
    </w:lvl>
    <w:lvl w:ilvl="5" w:tplc="3809001B" w:tentative="1">
      <w:start w:val="1"/>
      <w:numFmt w:val="lowerRoman"/>
      <w:lvlText w:val="%6."/>
      <w:lvlJc w:val="right"/>
      <w:pPr>
        <w:ind w:left="8289" w:hanging="180"/>
      </w:pPr>
    </w:lvl>
    <w:lvl w:ilvl="6" w:tplc="3809000F" w:tentative="1">
      <w:start w:val="1"/>
      <w:numFmt w:val="decimal"/>
      <w:lvlText w:val="%7."/>
      <w:lvlJc w:val="left"/>
      <w:pPr>
        <w:ind w:left="9009" w:hanging="360"/>
      </w:pPr>
    </w:lvl>
    <w:lvl w:ilvl="7" w:tplc="38090019" w:tentative="1">
      <w:start w:val="1"/>
      <w:numFmt w:val="lowerLetter"/>
      <w:lvlText w:val="%8."/>
      <w:lvlJc w:val="left"/>
      <w:pPr>
        <w:ind w:left="9729" w:hanging="360"/>
      </w:pPr>
    </w:lvl>
    <w:lvl w:ilvl="8" w:tplc="3809001B" w:tentative="1">
      <w:start w:val="1"/>
      <w:numFmt w:val="lowerRoman"/>
      <w:lvlText w:val="%9."/>
      <w:lvlJc w:val="right"/>
      <w:pPr>
        <w:ind w:left="10449" w:hanging="180"/>
      </w:pPr>
    </w:lvl>
  </w:abstractNum>
  <w:abstractNum w:abstractNumId="252" w15:restartNumberingAfterBreak="0">
    <w:nsid w:val="403E4816"/>
    <w:multiLevelType w:val="hybridMultilevel"/>
    <w:tmpl w:val="54F49DF8"/>
    <w:lvl w:ilvl="0" w:tplc="1966E47E">
      <w:start w:val="1"/>
      <w:numFmt w:val="lowerRoman"/>
      <w:lvlText w:val="%1."/>
      <w:lvlJc w:val="left"/>
      <w:pPr>
        <w:ind w:left="3555" w:hanging="360"/>
      </w:pPr>
      <w:rPr>
        <w:rFonts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253" w15:restartNumberingAfterBreak="0">
    <w:nsid w:val="40EE295A"/>
    <w:multiLevelType w:val="hybridMultilevel"/>
    <w:tmpl w:val="391EA754"/>
    <w:lvl w:ilvl="0" w:tplc="1966E47E">
      <w:start w:val="1"/>
      <w:numFmt w:val="lowerRoman"/>
      <w:lvlText w:val="%1."/>
      <w:lvlJc w:val="left"/>
      <w:pPr>
        <w:ind w:left="4689" w:hanging="360"/>
      </w:pPr>
      <w:rPr>
        <w:rFonts w:hint="default"/>
      </w:rPr>
    </w:lvl>
    <w:lvl w:ilvl="1" w:tplc="38090019" w:tentative="1">
      <w:start w:val="1"/>
      <w:numFmt w:val="lowerLetter"/>
      <w:lvlText w:val="%2."/>
      <w:lvlJc w:val="left"/>
      <w:pPr>
        <w:ind w:left="5409" w:hanging="360"/>
      </w:pPr>
    </w:lvl>
    <w:lvl w:ilvl="2" w:tplc="3809001B" w:tentative="1">
      <w:start w:val="1"/>
      <w:numFmt w:val="lowerRoman"/>
      <w:lvlText w:val="%3."/>
      <w:lvlJc w:val="right"/>
      <w:pPr>
        <w:ind w:left="6129" w:hanging="180"/>
      </w:pPr>
    </w:lvl>
    <w:lvl w:ilvl="3" w:tplc="3809000F" w:tentative="1">
      <w:start w:val="1"/>
      <w:numFmt w:val="decimal"/>
      <w:lvlText w:val="%4."/>
      <w:lvlJc w:val="left"/>
      <w:pPr>
        <w:ind w:left="6849" w:hanging="360"/>
      </w:pPr>
    </w:lvl>
    <w:lvl w:ilvl="4" w:tplc="38090019" w:tentative="1">
      <w:start w:val="1"/>
      <w:numFmt w:val="lowerLetter"/>
      <w:lvlText w:val="%5."/>
      <w:lvlJc w:val="left"/>
      <w:pPr>
        <w:ind w:left="7569" w:hanging="360"/>
      </w:pPr>
    </w:lvl>
    <w:lvl w:ilvl="5" w:tplc="3809001B" w:tentative="1">
      <w:start w:val="1"/>
      <w:numFmt w:val="lowerRoman"/>
      <w:lvlText w:val="%6."/>
      <w:lvlJc w:val="right"/>
      <w:pPr>
        <w:ind w:left="8289" w:hanging="180"/>
      </w:pPr>
    </w:lvl>
    <w:lvl w:ilvl="6" w:tplc="3809000F" w:tentative="1">
      <w:start w:val="1"/>
      <w:numFmt w:val="decimal"/>
      <w:lvlText w:val="%7."/>
      <w:lvlJc w:val="left"/>
      <w:pPr>
        <w:ind w:left="9009" w:hanging="360"/>
      </w:pPr>
    </w:lvl>
    <w:lvl w:ilvl="7" w:tplc="38090019" w:tentative="1">
      <w:start w:val="1"/>
      <w:numFmt w:val="lowerLetter"/>
      <w:lvlText w:val="%8."/>
      <w:lvlJc w:val="left"/>
      <w:pPr>
        <w:ind w:left="9729" w:hanging="360"/>
      </w:pPr>
    </w:lvl>
    <w:lvl w:ilvl="8" w:tplc="3809001B" w:tentative="1">
      <w:start w:val="1"/>
      <w:numFmt w:val="lowerRoman"/>
      <w:lvlText w:val="%9."/>
      <w:lvlJc w:val="right"/>
      <w:pPr>
        <w:ind w:left="10449" w:hanging="180"/>
      </w:pPr>
    </w:lvl>
  </w:abstractNum>
  <w:abstractNum w:abstractNumId="254" w15:restartNumberingAfterBreak="0">
    <w:nsid w:val="417033D9"/>
    <w:multiLevelType w:val="hybridMultilevel"/>
    <w:tmpl w:val="751E9082"/>
    <w:lvl w:ilvl="0" w:tplc="45FE9A9E">
      <w:start w:val="1"/>
      <w:numFmt w:val="lowerLetter"/>
      <w:lvlText w:val="%1."/>
      <w:lvlJc w:val="left"/>
      <w:pPr>
        <w:ind w:left="1854" w:hanging="360"/>
      </w:pPr>
      <w:rPr>
        <w:rFonts w:hint="default"/>
        <w:b w:val="0"/>
        <w:color w:val="auto"/>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55" w15:restartNumberingAfterBreak="0">
    <w:nsid w:val="41A93412"/>
    <w:multiLevelType w:val="hybridMultilevel"/>
    <w:tmpl w:val="AF5E42CC"/>
    <w:lvl w:ilvl="0" w:tplc="1966E47E">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256" w15:restartNumberingAfterBreak="0">
    <w:nsid w:val="41CC7E29"/>
    <w:multiLevelType w:val="hybridMultilevel"/>
    <w:tmpl w:val="4C9EDB5A"/>
    <w:lvl w:ilvl="0" w:tplc="ECD8AC9A">
      <w:start w:val="1"/>
      <w:numFmt w:val="decimal"/>
      <w:lvlText w:val="(%1)"/>
      <w:lvlJc w:val="left"/>
      <w:pPr>
        <w:ind w:left="3141" w:hanging="360"/>
      </w:pPr>
      <w:rPr>
        <w:rFonts w:ascii="Bookman Old Style" w:eastAsia="Calibri" w:hAnsi="Bookman Old Style" w:cs="Times New Roman" w:hint="default"/>
      </w:r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257" w15:restartNumberingAfterBreak="0">
    <w:nsid w:val="41E40464"/>
    <w:multiLevelType w:val="hybridMultilevel"/>
    <w:tmpl w:val="4A807750"/>
    <w:lvl w:ilvl="0" w:tplc="1966E47E">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258" w15:restartNumberingAfterBreak="0">
    <w:nsid w:val="41F47D10"/>
    <w:multiLevelType w:val="hybridMultilevel"/>
    <w:tmpl w:val="27682D52"/>
    <w:lvl w:ilvl="0" w:tplc="FFFFFFFF">
      <w:start w:val="1"/>
      <w:numFmt w:val="decimal"/>
      <w:lvlText w:val="%1)"/>
      <w:lvlJc w:val="left"/>
      <w:pPr>
        <w:tabs>
          <w:tab w:val="num" w:pos="360"/>
        </w:tabs>
        <w:ind w:left="360" w:hanging="360"/>
      </w:pPr>
      <w:rPr>
        <w:rFonts w:hint="default"/>
        <w:b w:val="0"/>
      </w:rPr>
    </w:lvl>
    <w:lvl w:ilvl="1" w:tplc="FFFFFFFF">
      <w:start w:val="1"/>
      <w:numFmt w:val="lowerLetter"/>
      <w:lvlText w:val="%2."/>
      <w:lvlJc w:val="left"/>
      <w:pPr>
        <w:tabs>
          <w:tab w:val="num" w:pos="1080"/>
        </w:tabs>
        <w:ind w:left="1080" w:hanging="360"/>
      </w:pPr>
      <w:rPr>
        <w:rFonts w:hint="default"/>
        <w:b w:val="0"/>
        <w:bCs w:val="0"/>
      </w:rPr>
    </w:lvl>
    <w:lvl w:ilvl="2" w:tplc="FFFFFFFF">
      <w:start w:val="1"/>
      <w:numFmt w:val="decimal"/>
      <w:lvlText w:val="%3)"/>
      <w:lvlJc w:val="right"/>
      <w:pPr>
        <w:tabs>
          <w:tab w:val="num" w:pos="1800"/>
        </w:tabs>
        <w:ind w:left="1800" w:hanging="180"/>
      </w:pPr>
      <w:rPr>
        <w:rFonts w:hint="default"/>
        <w:b w:val="0"/>
        <w:color w:val="000000" w:themeColor="text1"/>
      </w:rPr>
    </w:lvl>
    <w:lvl w:ilvl="3" w:tplc="FFFFFFFF">
      <w:start w:val="1"/>
      <w:numFmt w:val="lowerLetter"/>
      <w:lvlText w:val="%4)"/>
      <w:lvlJc w:val="righ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FFFFFFFF">
      <w:start w:val="1"/>
      <w:numFmt w:val="decimal"/>
      <w:lvlText w:val="(%6)"/>
      <w:lvlJc w:val="left"/>
      <w:pPr>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9" w15:restartNumberingAfterBreak="0">
    <w:nsid w:val="41FC294D"/>
    <w:multiLevelType w:val="hybridMultilevel"/>
    <w:tmpl w:val="4EEAD80C"/>
    <w:lvl w:ilvl="0" w:tplc="1966E47E">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260" w15:restartNumberingAfterBreak="0">
    <w:nsid w:val="425153CF"/>
    <w:multiLevelType w:val="hybridMultilevel"/>
    <w:tmpl w:val="FCB07F9E"/>
    <w:lvl w:ilvl="0" w:tplc="17B4C592">
      <w:start w:val="1"/>
      <w:numFmt w:val="lowerRoman"/>
      <w:lvlText w:val="%1) "/>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261" w15:restartNumberingAfterBreak="0">
    <w:nsid w:val="42545DDA"/>
    <w:multiLevelType w:val="hybridMultilevel"/>
    <w:tmpl w:val="E5BA9930"/>
    <w:lvl w:ilvl="0" w:tplc="ECD8AC9A">
      <w:start w:val="1"/>
      <w:numFmt w:val="decimal"/>
      <w:lvlText w:val="(%1)"/>
      <w:lvlJc w:val="left"/>
      <w:pPr>
        <w:ind w:left="3555" w:hanging="360"/>
      </w:pPr>
      <w:rPr>
        <w:rFonts w:ascii="Bookman Old Style" w:eastAsia="Calibri" w:hAnsi="Bookman Old Style" w:cs="Times New Roman"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262" w15:restartNumberingAfterBreak="0">
    <w:nsid w:val="42A04182"/>
    <w:multiLevelType w:val="hybridMultilevel"/>
    <w:tmpl w:val="90929E38"/>
    <w:lvl w:ilvl="0" w:tplc="1966E47E">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263" w15:restartNumberingAfterBreak="0">
    <w:nsid w:val="42A86BE3"/>
    <w:multiLevelType w:val="hybridMultilevel"/>
    <w:tmpl w:val="87EA9FB8"/>
    <w:lvl w:ilvl="0" w:tplc="38090011">
      <w:start w:val="1"/>
      <w:numFmt w:val="decimal"/>
      <w:lvlText w:val="%1)"/>
      <w:lvlJc w:val="left"/>
      <w:pPr>
        <w:ind w:left="2061" w:hanging="360"/>
      </w:p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264" w15:restartNumberingAfterBreak="0">
    <w:nsid w:val="42F57274"/>
    <w:multiLevelType w:val="hybridMultilevel"/>
    <w:tmpl w:val="16A07764"/>
    <w:lvl w:ilvl="0" w:tplc="AC1C51BE">
      <w:start w:val="1"/>
      <w:numFmt w:val="lowerLetter"/>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65" w15:restartNumberingAfterBreak="0">
    <w:nsid w:val="43EC7DA9"/>
    <w:multiLevelType w:val="hybridMultilevel"/>
    <w:tmpl w:val="3B163D6E"/>
    <w:lvl w:ilvl="0" w:tplc="17B4C592">
      <w:start w:val="1"/>
      <w:numFmt w:val="lowerRoman"/>
      <w:lvlText w:val="%1) "/>
      <w:lvlJc w:val="left"/>
      <w:pPr>
        <w:ind w:left="5256" w:hanging="360"/>
      </w:pPr>
      <w:rPr>
        <w:rFonts w:hint="default"/>
      </w:rPr>
    </w:lvl>
    <w:lvl w:ilvl="1" w:tplc="38090019" w:tentative="1">
      <w:start w:val="1"/>
      <w:numFmt w:val="lowerLetter"/>
      <w:lvlText w:val="%2."/>
      <w:lvlJc w:val="left"/>
      <w:pPr>
        <w:ind w:left="5976" w:hanging="360"/>
      </w:pPr>
    </w:lvl>
    <w:lvl w:ilvl="2" w:tplc="3809001B" w:tentative="1">
      <w:start w:val="1"/>
      <w:numFmt w:val="lowerRoman"/>
      <w:lvlText w:val="%3."/>
      <w:lvlJc w:val="right"/>
      <w:pPr>
        <w:ind w:left="6696" w:hanging="180"/>
      </w:pPr>
    </w:lvl>
    <w:lvl w:ilvl="3" w:tplc="3809000F" w:tentative="1">
      <w:start w:val="1"/>
      <w:numFmt w:val="decimal"/>
      <w:lvlText w:val="%4."/>
      <w:lvlJc w:val="left"/>
      <w:pPr>
        <w:ind w:left="7416" w:hanging="360"/>
      </w:pPr>
    </w:lvl>
    <w:lvl w:ilvl="4" w:tplc="38090019" w:tentative="1">
      <w:start w:val="1"/>
      <w:numFmt w:val="lowerLetter"/>
      <w:lvlText w:val="%5."/>
      <w:lvlJc w:val="left"/>
      <w:pPr>
        <w:ind w:left="8136" w:hanging="360"/>
      </w:pPr>
    </w:lvl>
    <w:lvl w:ilvl="5" w:tplc="3809001B" w:tentative="1">
      <w:start w:val="1"/>
      <w:numFmt w:val="lowerRoman"/>
      <w:lvlText w:val="%6."/>
      <w:lvlJc w:val="right"/>
      <w:pPr>
        <w:ind w:left="8856" w:hanging="180"/>
      </w:pPr>
    </w:lvl>
    <w:lvl w:ilvl="6" w:tplc="3809000F" w:tentative="1">
      <w:start w:val="1"/>
      <w:numFmt w:val="decimal"/>
      <w:lvlText w:val="%7."/>
      <w:lvlJc w:val="left"/>
      <w:pPr>
        <w:ind w:left="9576" w:hanging="360"/>
      </w:pPr>
    </w:lvl>
    <w:lvl w:ilvl="7" w:tplc="38090019" w:tentative="1">
      <w:start w:val="1"/>
      <w:numFmt w:val="lowerLetter"/>
      <w:lvlText w:val="%8."/>
      <w:lvlJc w:val="left"/>
      <w:pPr>
        <w:ind w:left="10296" w:hanging="360"/>
      </w:pPr>
    </w:lvl>
    <w:lvl w:ilvl="8" w:tplc="3809001B" w:tentative="1">
      <w:start w:val="1"/>
      <w:numFmt w:val="lowerRoman"/>
      <w:lvlText w:val="%9."/>
      <w:lvlJc w:val="right"/>
      <w:pPr>
        <w:ind w:left="11016" w:hanging="180"/>
      </w:pPr>
    </w:lvl>
  </w:abstractNum>
  <w:abstractNum w:abstractNumId="266" w15:restartNumberingAfterBreak="0">
    <w:nsid w:val="440A660D"/>
    <w:multiLevelType w:val="hybridMultilevel"/>
    <w:tmpl w:val="3ACE492C"/>
    <w:lvl w:ilvl="0" w:tplc="1966E47E">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267" w15:restartNumberingAfterBreak="0">
    <w:nsid w:val="4455279E"/>
    <w:multiLevelType w:val="hybridMultilevel"/>
    <w:tmpl w:val="321017C8"/>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68" w15:restartNumberingAfterBreak="0">
    <w:nsid w:val="45062864"/>
    <w:multiLevelType w:val="hybridMultilevel"/>
    <w:tmpl w:val="A286751C"/>
    <w:lvl w:ilvl="0" w:tplc="17B4C592">
      <w:start w:val="1"/>
      <w:numFmt w:val="lowerRoman"/>
      <w:lvlText w:val="%1) "/>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269" w15:restartNumberingAfterBreak="0">
    <w:nsid w:val="45064CC4"/>
    <w:multiLevelType w:val="hybridMultilevel"/>
    <w:tmpl w:val="80AE109E"/>
    <w:lvl w:ilvl="0" w:tplc="ECD8AC9A">
      <w:start w:val="1"/>
      <w:numFmt w:val="decimal"/>
      <w:lvlText w:val="(%1)"/>
      <w:lvlJc w:val="left"/>
      <w:pPr>
        <w:ind w:left="3555" w:hanging="360"/>
      </w:pPr>
      <w:rPr>
        <w:rFonts w:ascii="Bookman Old Style" w:eastAsia="Calibri" w:hAnsi="Bookman Old Style" w:cs="Times New Roman"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270" w15:restartNumberingAfterBreak="0">
    <w:nsid w:val="450B704F"/>
    <w:multiLevelType w:val="hybridMultilevel"/>
    <w:tmpl w:val="AF529198"/>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271" w15:restartNumberingAfterBreak="0">
    <w:nsid w:val="45230EC5"/>
    <w:multiLevelType w:val="hybridMultilevel"/>
    <w:tmpl w:val="8424C6B2"/>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72" w15:restartNumberingAfterBreak="0">
    <w:nsid w:val="4560257A"/>
    <w:multiLevelType w:val="hybridMultilevel"/>
    <w:tmpl w:val="0B52ACDC"/>
    <w:lvl w:ilvl="0" w:tplc="1966E47E">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273" w15:restartNumberingAfterBreak="0">
    <w:nsid w:val="469F7D8F"/>
    <w:multiLevelType w:val="hybridMultilevel"/>
    <w:tmpl w:val="58087C8A"/>
    <w:lvl w:ilvl="0" w:tplc="ECD8AC9A">
      <w:start w:val="1"/>
      <w:numFmt w:val="decimal"/>
      <w:lvlText w:val="(%1)"/>
      <w:lvlJc w:val="left"/>
      <w:pPr>
        <w:ind w:left="3555" w:hanging="360"/>
      </w:pPr>
      <w:rPr>
        <w:rFonts w:ascii="Bookman Old Style" w:eastAsia="Calibri" w:hAnsi="Bookman Old Style" w:cs="Times New Roman"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274" w15:restartNumberingAfterBreak="0">
    <w:nsid w:val="46FD2485"/>
    <w:multiLevelType w:val="hybridMultilevel"/>
    <w:tmpl w:val="59A6D22E"/>
    <w:lvl w:ilvl="0" w:tplc="1966E47E">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275" w15:restartNumberingAfterBreak="0">
    <w:nsid w:val="4706747F"/>
    <w:multiLevelType w:val="hybridMultilevel"/>
    <w:tmpl w:val="E320D0AE"/>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276" w15:restartNumberingAfterBreak="0">
    <w:nsid w:val="4746164D"/>
    <w:multiLevelType w:val="hybridMultilevel"/>
    <w:tmpl w:val="56E6230C"/>
    <w:lvl w:ilvl="0" w:tplc="AC1C51BE">
      <w:start w:val="1"/>
      <w:numFmt w:val="lowerLetter"/>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77" w15:restartNumberingAfterBreak="0">
    <w:nsid w:val="474D1D68"/>
    <w:multiLevelType w:val="hybridMultilevel"/>
    <w:tmpl w:val="BCCA4C24"/>
    <w:lvl w:ilvl="0" w:tplc="E9CCD80C">
      <w:start w:val="1"/>
      <w:numFmt w:val="decimal"/>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78" w15:restartNumberingAfterBreak="0">
    <w:nsid w:val="478323C8"/>
    <w:multiLevelType w:val="hybridMultilevel"/>
    <w:tmpl w:val="904C272A"/>
    <w:lvl w:ilvl="0" w:tplc="F2044720">
      <w:start w:val="1"/>
      <w:numFmt w:val="lowerLetter"/>
      <w:lvlText w:val="(%1)"/>
      <w:lvlJc w:val="left"/>
      <w:pPr>
        <w:ind w:left="360" w:hanging="360"/>
      </w:pPr>
      <w:rPr>
        <w:rFonts w:hint="default"/>
      </w:rPr>
    </w:lvl>
    <w:lvl w:ilvl="1" w:tplc="524E089C">
      <w:start w:val="1"/>
      <w:numFmt w:val="lowerRoman"/>
      <w:lvlText w:val="(%2)"/>
      <w:lvlJc w:val="left"/>
      <w:pPr>
        <w:ind w:left="1080" w:hanging="360"/>
      </w:pPr>
      <w:rPr>
        <w:rFonts w:hint="default"/>
      </w:rPr>
    </w:lvl>
    <w:lvl w:ilvl="2" w:tplc="FFFFFFFF">
      <w:numFmt w:val="bullet"/>
      <w:lvlText w:val="-"/>
      <w:lvlJc w:val="left"/>
      <w:pPr>
        <w:ind w:left="1980" w:hanging="360"/>
      </w:pPr>
      <w:rPr>
        <w:rFonts w:ascii="Calibri" w:eastAsia="SimSun" w:hAnsi="Calibri" w:cs="Calibri" w:hint="default"/>
      </w:rPr>
    </w:lvl>
    <w:lvl w:ilvl="3" w:tplc="FFFFFFFF">
      <w:start w:val="1"/>
      <w:numFmt w:val="decimal"/>
      <w:lvlText w:val="%4."/>
      <w:lvlJc w:val="left"/>
      <w:pPr>
        <w:ind w:left="2520" w:hanging="360"/>
      </w:pPr>
    </w:lvl>
    <w:lvl w:ilvl="4" w:tplc="FFFFFFFF">
      <w:start w:val="1"/>
      <w:numFmt w:val="lowerRoman"/>
      <w:lvlText w:val="%5"/>
      <w:lvlJc w:val="right"/>
      <w:pPr>
        <w:ind w:left="3240" w:hanging="360"/>
      </w:pPr>
      <w:rPr>
        <w:rFonts w:hint="default"/>
      </w:rPr>
    </w:lvl>
    <w:lvl w:ilvl="5" w:tplc="D2021188">
      <w:start w:val="1"/>
      <w:numFmt w:val="lowerLetter"/>
      <w:lvlText w:val="%6)"/>
      <w:lvlJc w:val="left"/>
      <w:pPr>
        <w:ind w:left="4140" w:hanging="360"/>
      </w:pPr>
      <w:rPr>
        <w:rFonts w:hint="default"/>
        <w:color w:val="000000" w:themeColor="text1"/>
      </w:rPr>
    </w:lvl>
    <w:lvl w:ilvl="6" w:tplc="FFFFFFFF">
      <w:start w:val="1"/>
      <w:numFmt w:val="lowerRoman"/>
      <w:lvlText w:val="(%7)"/>
      <w:lvlJc w:val="left"/>
      <w:pPr>
        <w:ind w:left="5040" w:hanging="720"/>
      </w:pPr>
      <w:rPr>
        <w:rFonts w:hint="default"/>
      </w:rPr>
    </w:lvl>
    <w:lvl w:ilvl="7" w:tplc="FFFFFFFF">
      <w:start w:val="1"/>
      <w:numFmt w:val="lowerLetter"/>
      <w:lvlText w:val="(%8)"/>
      <w:lvlJc w:val="left"/>
      <w:pPr>
        <w:ind w:left="5400" w:hanging="360"/>
      </w:pPr>
      <w:rPr>
        <w:rFonts w:hint="default"/>
      </w:rPr>
    </w:lvl>
    <w:lvl w:ilvl="8" w:tplc="FFFFFFFF" w:tentative="1">
      <w:start w:val="1"/>
      <w:numFmt w:val="lowerRoman"/>
      <w:lvlText w:val="%9."/>
      <w:lvlJc w:val="right"/>
      <w:pPr>
        <w:ind w:left="6120" w:hanging="180"/>
      </w:pPr>
    </w:lvl>
  </w:abstractNum>
  <w:abstractNum w:abstractNumId="279" w15:restartNumberingAfterBreak="0">
    <w:nsid w:val="48651BB5"/>
    <w:multiLevelType w:val="hybridMultilevel"/>
    <w:tmpl w:val="E9FE42BC"/>
    <w:lvl w:ilvl="0" w:tplc="1966E47E">
      <w:start w:val="1"/>
      <w:numFmt w:val="lowerRoman"/>
      <w:lvlText w:val="%1."/>
      <w:lvlJc w:val="left"/>
      <w:pPr>
        <w:ind w:left="4689" w:hanging="360"/>
      </w:pPr>
      <w:rPr>
        <w:rFonts w:hint="default"/>
      </w:rPr>
    </w:lvl>
    <w:lvl w:ilvl="1" w:tplc="38090019" w:tentative="1">
      <w:start w:val="1"/>
      <w:numFmt w:val="lowerLetter"/>
      <w:lvlText w:val="%2."/>
      <w:lvlJc w:val="left"/>
      <w:pPr>
        <w:ind w:left="5409" w:hanging="360"/>
      </w:pPr>
    </w:lvl>
    <w:lvl w:ilvl="2" w:tplc="3809001B" w:tentative="1">
      <w:start w:val="1"/>
      <w:numFmt w:val="lowerRoman"/>
      <w:lvlText w:val="%3."/>
      <w:lvlJc w:val="right"/>
      <w:pPr>
        <w:ind w:left="6129" w:hanging="180"/>
      </w:pPr>
    </w:lvl>
    <w:lvl w:ilvl="3" w:tplc="3809000F" w:tentative="1">
      <w:start w:val="1"/>
      <w:numFmt w:val="decimal"/>
      <w:lvlText w:val="%4."/>
      <w:lvlJc w:val="left"/>
      <w:pPr>
        <w:ind w:left="6849" w:hanging="360"/>
      </w:pPr>
    </w:lvl>
    <w:lvl w:ilvl="4" w:tplc="38090019" w:tentative="1">
      <w:start w:val="1"/>
      <w:numFmt w:val="lowerLetter"/>
      <w:lvlText w:val="%5."/>
      <w:lvlJc w:val="left"/>
      <w:pPr>
        <w:ind w:left="7569" w:hanging="360"/>
      </w:pPr>
    </w:lvl>
    <w:lvl w:ilvl="5" w:tplc="3809001B" w:tentative="1">
      <w:start w:val="1"/>
      <w:numFmt w:val="lowerRoman"/>
      <w:lvlText w:val="%6."/>
      <w:lvlJc w:val="right"/>
      <w:pPr>
        <w:ind w:left="8289" w:hanging="180"/>
      </w:pPr>
    </w:lvl>
    <w:lvl w:ilvl="6" w:tplc="3809000F" w:tentative="1">
      <w:start w:val="1"/>
      <w:numFmt w:val="decimal"/>
      <w:lvlText w:val="%7."/>
      <w:lvlJc w:val="left"/>
      <w:pPr>
        <w:ind w:left="9009" w:hanging="360"/>
      </w:pPr>
    </w:lvl>
    <w:lvl w:ilvl="7" w:tplc="38090019" w:tentative="1">
      <w:start w:val="1"/>
      <w:numFmt w:val="lowerLetter"/>
      <w:lvlText w:val="%8."/>
      <w:lvlJc w:val="left"/>
      <w:pPr>
        <w:ind w:left="9729" w:hanging="360"/>
      </w:pPr>
    </w:lvl>
    <w:lvl w:ilvl="8" w:tplc="3809001B" w:tentative="1">
      <w:start w:val="1"/>
      <w:numFmt w:val="lowerRoman"/>
      <w:lvlText w:val="%9."/>
      <w:lvlJc w:val="right"/>
      <w:pPr>
        <w:ind w:left="10449" w:hanging="180"/>
      </w:pPr>
    </w:lvl>
  </w:abstractNum>
  <w:abstractNum w:abstractNumId="280" w15:restartNumberingAfterBreak="0">
    <w:nsid w:val="489C5D6D"/>
    <w:multiLevelType w:val="hybridMultilevel"/>
    <w:tmpl w:val="DB62D418"/>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281" w15:restartNumberingAfterBreak="0">
    <w:nsid w:val="48B807FD"/>
    <w:multiLevelType w:val="hybridMultilevel"/>
    <w:tmpl w:val="6262C8DE"/>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82" w15:restartNumberingAfterBreak="0">
    <w:nsid w:val="48C45918"/>
    <w:multiLevelType w:val="hybridMultilevel"/>
    <w:tmpl w:val="58648252"/>
    <w:lvl w:ilvl="0" w:tplc="1966E47E">
      <w:start w:val="1"/>
      <w:numFmt w:val="lowerRoman"/>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83" w15:restartNumberingAfterBreak="0">
    <w:nsid w:val="498B2345"/>
    <w:multiLevelType w:val="hybridMultilevel"/>
    <w:tmpl w:val="881E91A8"/>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284" w15:restartNumberingAfterBreak="0">
    <w:nsid w:val="49A46ADA"/>
    <w:multiLevelType w:val="hybridMultilevel"/>
    <w:tmpl w:val="C664970A"/>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85" w15:restartNumberingAfterBreak="0">
    <w:nsid w:val="4A107D5C"/>
    <w:multiLevelType w:val="hybridMultilevel"/>
    <w:tmpl w:val="2FAADD06"/>
    <w:lvl w:ilvl="0" w:tplc="1966E47E">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286" w15:restartNumberingAfterBreak="0">
    <w:nsid w:val="4AC958D4"/>
    <w:multiLevelType w:val="hybridMultilevel"/>
    <w:tmpl w:val="FA845AC8"/>
    <w:lvl w:ilvl="0" w:tplc="AC1C51BE">
      <w:start w:val="1"/>
      <w:numFmt w:val="lowerLetter"/>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87" w15:restartNumberingAfterBreak="0">
    <w:nsid w:val="4B040A84"/>
    <w:multiLevelType w:val="hybridMultilevel"/>
    <w:tmpl w:val="D0502C08"/>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88" w15:restartNumberingAfterBreak="0">
    <w:nsid w:val="4B0F3FE7"/>
    <w:multiLevelType w:val="hybridMultilevel"/>
    <w:tmpl w:val="7502367A"/>
    <w:lvl w:ilvl="0" w:tplc="1966E47E">
      <w:start w:val="1"/>
      <w:numFmt w:val="lowerRoman"/>
      <w:lvlText w:val="%1."/>
      <w:lvlJc w:val="left"/>
      <w:pPr>
        <w:ind w:left="3555" w:hanging="360"/>
      </w:pPr>
      <w:rPr>
        <w:rFonts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289" w15:restartNumberingAfterBreak="0">
    <w:nsid w:val="4B3C7458"/>
    <w:multiLevelType w:val="hybridMultilevel"/>
    <w:tmpl w:val="28CC7A0A"/>
    <w:lvl w:ilvl="0" w:tplc="AC1C51BE">
      <w:start w:val="1"/>
      <w:numFmt w:val="lowerLetter"/>
      <w:lvlText w:val="(%1)"/>
      <w:lvlJc w:val="left"/>
      <w:pPr>
        <w:ind w:left="3555" w:hanging="360"/>
      </w:pPr>
      <w:rPr>
        <w:rFonts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290" w15:restartNumberingAfterBreak="0">
    <w:nsid w:val="4B9B3557"/>
    <w:multiLevelType w:val="hybridMultilevel"/>
    <w:tmpl w:val="2A50B2DE"/>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91" w15:restartNumberingAfterBreak="0">
    <w:nsid w:val="4BB36978"/>
    <w:multiLevelType w:val="hybridMultilevel"/>
    <w:tmpl w:val="E6E68F3C"/>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292" w15:restartNumberingAfterBreak="0">
    <w:nsid w:val="4BD72B88"/>
    <w:multiLevelType w:val="hybridMultilevel"/>
    <w:tmpl w:val="5276CFC4"/>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93" w15:restartNumberingAfterBreak="0">
    <w:nsid w:val="4BDC07FC"/>
    <w:multiLevelType w:val="hybridMultilevel"/>
    <w:tmpl w:val="98FC66A8"/>
    <w:lvl w:ilvl="0" w:tplc="AC1C51BE">
      <w:start w:val="1"/>
      <w:numFmt w:val="lowerLetter"/>
      <w:lvlText w:val="(%1)"/>
      <w:lvlJc w:val="left"/>
      <w:pPr>
        <w:ind w:left="360" w:hanging="360"/>
      </w:pPr>
      <w:rPr>
        <w:rFonts w:hint="default"/>
        <w:color w:val="000000" w:themeColor="text1"/>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94" w15:restartNumberingAfterBreak="0">
    <w:nsid w:val="4BF832E9"/>
    <w:multiLevelType w:val="hybridMultilevel"/>
    <w:tmpl w:val="865AB6C0"/>
    <w:lvl w:ilvl="0" w:tplc="E9CCD80C">
      <w:start w:val="1"/>
      <w:numFmt w:val="decimal"/>
      <w:lvlText w:val="(%1)"/>
      <w:lvlJc w:val="left"/>
      <w:pPr>
        <w:ind w:left="3555" w:hanging="360"/>
      </w:pPr>
      <w:rPr>
        <w:rFonts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295" w15:restartNumberingAfterBreak="0">
    <w:nsid w:val="4C2738E5"/>
    <w:multiLevelType w:val="hybridMultilevel"/>
    <w:tmpl w:val="EC20423C"/>
    <w:lvl w:ilvl="0" w:tplc="1966E47E">
      <w:start w:val="1"/>
      <w:numFmt w:val="lowerRoman"/>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96" w15:restartNumberingAfterBreak="0">
    <w:nsid w:val="4C9A02E3"/>
    <w:multiLevelType w:val="hybridMultilevel"/>
    <w:tmpl w:val="5A445EDC"/>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97" w15:restartNumberingAfterBreak="0">
    <w:nsid w:val="4D0A3A11"/>
    <w:multiLevelType w:val="hybridMultilevel"/>
    <w:tmpl w:val="A9E2CE6C"/>
    <w:lvl w:ilvl="0" w:tplc="17B4C592">
      <w:start w:val="1"/>
      <w:numFmt w:val="lowerRoman"/>
      <w:lvlText w:val="%1) "/>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298" w15:restartNumberingAfterBreak="0">
    <w:nsid w:val="4D545D3D"/>
    <w:multiLevelType w:val="hybridMultilevel"/>
    <w:tmpl w:val="9666508C"/>
    <w:lvl w:ilvl="0" w:tplc="2BF828B8">
      <w:start w:val="1"/>
      <w:numFmt w:val="lowerLetter"/>
      <w:lvlText w:val="%1)"/>
      <w:lvlJc w:val="left"/>
      <w:pPr>
        <w:ind w:left="2628" w:hanging="360"/>
      </w:pPr>
      <w:rPr>
        <w:rFonts w:hint="default"/>
        <w:color w:val="auto"/>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299" w15:restartNumberingAfterBreak="0">
    <w:nsid w:val="4D77117E"/>
    <w:multiLevelType w:val="hybridMultilevel"/>
    <w:tmpl w:val="07CEE48E"/>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00" w15:restartNumberingAfterBreak="0">
    <w:nsid w:val="4DDD4BB5"/>
    <w:multiLevelType w:val="hybridMultilevel"/>
    <w:tmpl w:val="6002C938"/>
    <w:lvl w:ilvl="0" w:tplc="1966E47E">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301" w15:restartNumberingAfterBreak="0">
    <w:nsid w:val="4EC10D8D"/>
    <w:multiLevelType w:val="hybridMultilevel"/>
    <w:tmpl w:val="05D039FE"/>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02" w15:restartNumberingAfterBreak="0">
    <w:nsid w:val="4F204D44"/>
    <w:multiLevelType w:val="hybridMultilevel"/>
    <w:tmpl w:val="E56E6F0E"/>
    <w:lvl w:ilvl="0" w:tplc="1966E47E">
      <w:start w:val="1"/>
      <w:numFmt w:val="lowerRoman"/>
      <w:lvlText w:val="%1."/>
      <w:lvlJc w:val="left"/>
      <w:pPr>
        <w:ind w:left="4689" w:hanging="360"/>
      </w:pPr>
      <w:rPr>
        <w:rFonts w:hint="default"/>
      </w:rPr>
    </w:lvl>
    <w:lvl w:ilvl="1" w:tplc="38090019" w:tentative="1">
      <w:start w:val="1"/>
      <w:numFmt w:val="lowerLetter"/>
      <w:lvlText w:val="%2."/>
      <w:lvlJc w:val="left"/>
      <w:pPr>
        <w:ind w:left="5409" w:hanging="360"/>
      </w:pPr>
    </w:lvl>
    <w:lvl w:ilvl="2" w:tplc="3809001B" w:tentative="1">
      <w:start w:val="1"/>
      <w:numFmt w:val="lowerRoman"/>
      <w:lvlText w:val="%3."/>
      <w:lvlJc w:val="right"/>
      <w:pPr>
        <w:ind w:left="6129" w:hanging="180"/>
      </w:pPr>
    </w:lvl>
    <w:lvl w:ilvl="3" w:tplc="3809000F" w:tentative="1">
      <w:start w:val="1"/>
      <w:numFmt w:val="decimal"/>
      <w:lvlText w:val="%4."/>
      <w:lvlJc w:val="left"/>
      <w:pPr>
        <w:ind w:left="6849" w:hanging="360"/>
      </w:pPr>
    </w:lvl>
    <w:lvl w:ilvl="4" w:tplc="38090019" w:tentative="1">
      <w:start w:val="1"/>
      <w:numFmt w:val="lowerLetter"/>
      <w:lvlText w:val="%5."/>
      <w:lvlJc w:val="left"/>
      <w:pPr>
        <w:ind w:left="7569" w:hanging="360"/>
      </w:pPr>
    </w:lvl>
    <w:lvl w:ilvl="5" w:tplc="3809001B" w:tentative="1">
      <w:start w:val="1"/>
      <w:numFmt w:val="lowerRoman"/>
      <w:lvlText w:val="%6."/>
      <w:lvlJc w:val="right"/>
      <w:pPr>
        <w:ind w:left="8289" w:hanging="180"/>
      </w:pPr>
    </w:lvl>
    <w:lvl w:ilvl="6" w:tplc="3809000F" w:tentative="1">
      <w:start w:val="1"/>
      <w:numFmt w:val="decimal"/>
      <w:lvlText w:val="%7."/>
      <w:lvlJc w:val="left"/>
      <w:pPr>
        <w:ind w:left="9009" w:hanging="360"/>
      </w:pPr>
    </w:lvl>
    <w:lvl w:ilvl="7" w:tplc="38090019" w:tentative="1">
      <w:start w:val="1"/>
      <w:numFmt w:val="lowerLetter"/>
      <w:lvlText w:val="%8."/>
      <w:lvlJc w:val="left"/>
      <w:pPr>
        <w:ind w:left="9729" w:hanging="360"/>
      </w:pPr>
    </w:lvl>
    <w:lvl w:ilvl="8" w:tplc="3809001B" w:tentative="1">
      <w:start w:val="1"/>
      <w:numFmt w:val="lowerRoman"/>
      <w:lvlText w:val="%9."/>
      <w:lvlJc w:val="right"/>
      <w:pPr>
        <w:ind w:left="10449" w:hanging="180"/>
      </w:pPr>
    </w:lvl>
  </w:abstractNum>
  <w:abstractNum w:abstractNumId="303" w15:restartNumberingAfterBreak="0">
    <w:nsid w:val="4F523967"/>
    <w:multiLevelType w:val="hybridMultilevel"/>
    <w:tmpl w:val="E2BCD1CA"/>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04" w15:restartNumberingAfterBreak="0">
    <w:nsid w:val="4FB943E1"/>
    <w:multiLevelType w:val="hybridMultilevel"/>
    <w:tmpl w:val="9E083F84"/>
    <w:lvl w:ilvl="0" w:tplc="1966E47E">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305" w15:restartNumberingAfterBreak="0">
    <w:nsid w:val="4FDA1A7C"/>
    <w:multiLevelType w:val="hybridMultilevel"/>
    <w:tmpl w:val="628E72A6"/>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306" w15:restartNumberingAfterBreak="0">
    <w:nsid w:val="508B2314"/>
    <w:multiLevelType w:val="hybridMultilevel"/>
    <w:tmpl w:val="0ECAAAA2"/>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07" w15:restartNumberingAfterBreak="0">
    <w:nsid w:val="50F463BF"/>
    <w:multiLevelType w:val="hybridMultilevel"/>
    <w:tmpl w:val="F61E8EA6"/>
    <w:lvl w:ilvl="0" w:tplc="ECD8AC9A">
      <w:start w:val="1"/>
      <w:numFmt w:val="decimal"/>
      <w:lvlText w:val="(%1)"/>
      <w:lvlJc w:val="left"/>
      <w:pPr>
        <w:ind w:left="3555" w:hanging="360"/>
      </w:pPr>
      <w:rPr>
        <w:rFonts w:ascii="Bookman Old Style" w:eastAsia="Calibri" w:hAnsi="Bookman Old Style" w:cs="Times New Roman"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308" w15:restartNumberingAfterBreak="0">
    <w:nsid w:val="523B7761"/>
    <w:multiLevelType w:val="hybridMultilevel"/>
    <w:tmpl w:val="4E36EAB4"/>
    <w:lvl w:ilvl="0" w:tplc="AC1C51BE">
      <w:start w:val="1"/>
      <w:numFmt w:val="lowerLetter"/>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09" w15:restartNumberingAfterBreak="0">
    <w:nsid w:val="52415BD2"/>
    <w:multiLevelType w:val="hybridMultilevel"/>
    <w:tmpl w:val="371A2756"/>
    <w:lvl w:ilvl="0" w:tplc="5C883FC8">
      <w:start w:val="1"/>
      <w:numFmt w:val="decimal"/>
      <w:lvlText w:val="%1)"/>
      <w:lvlJc w:val="left"/>
      <w:pPr>
        <w:ind w:left="1747" w:hanging="360"/>
      </w:pPr>
      <w:rPr>
        <w:rFonts w:hint="default"/>
        <w:i w:val="0"/>
        <w:iCs w:val="0"/>
        <w:strike w:val="0"/>
      </w:rPr>
    </w:lvl>
    <w:lvl w:ilvl="1" w:tplc="04210019">
      <w:start w:val="1"/>
      <w:numFmt w:val="lowerLetter"/>
      <w:lvlText w:val="%2."/>
      <w:lvlJc w:val="left"/>
      <w:pPr>
        <w:ind w:left="2467" w:hanging="360"/>
      </w:pPr>
    </w:lvl>
    <w:lvl w:ilvl="2" w:tplc="0421001B" w:tentative="1">
      <w:start w:val="1"/>
      <w:numFmt w:val="lowerRoman"/>
      <w:lvlText w:val="%3."/>
      <w:lvlJc w:val="right"/>
      <w:pPr>
        <w:ind w:left="3187" w:hanging="180"/>
      </w:pPr>
    </w:lvl>
    <w:lvl w:ilvl="3" w:tplc="0421000F" w:tentative="1">
      <w:start w:val="1"/>
      <w:numFmt w:val="decimal"/>
      <w:lvlText w:val="%4."/>
      <w:lvlJc w:val="left"/>
      <w:pPr>
        <w:ind w:left="3907" w:hanging="360"/>
      </w:pPr>
    </w:lvl>
    <w:lvl w:ilvl="4" w:tplc="04210019" w:tentative="1">
      <w:start w:val="1"/>
      <w:numFmt w:val="lowerLetter"/>
      <w:lvlText w:val="%5."/>
      <w:lvlJc w:val="left"/>
      <w:pPr>
        <w:ind w:left="4627" w:hanging="360"/>
      </w:pPr>
    </w:lvl>
    <w:lvl w:ilvl="5" w:tplc="0421001B" w:tentative="1">
      <w:start w:val="1"/>
      <w:numFmt w:val="lowerRoman"/>
      <w:lvlText w:val="%6."/>
      <w:lvlJc w:val="right"/>
      <w:pPr>
        <w:ind w:left="5347" w:hanging="180"/>
      </w:pPr>
    </w:lvl>
    <w:lvl w:ilvl="6" w:tplc="0421000F" w:tentative="1">
      <w:start w:val="1"/>
      <w:numFmt w:val="decimal"/>
      <w:lvlText w:val="%7."/>
      <w:lvlJc w:val="left"/>
      <w:pPr>
        <w:ind w:left="6067" w:hanging="360"/>
      </w:pPr>
    </w:lvl>
    <w:lvl w:ilvl="7" w:tplc="04210019" w:tentative="1">
      <w:start w:val="1"/>
      <w:numFmt w:val="lowerLetter"/>
      <w:lvlText w:val="%8."/>
      <w:lvlJc w:val="left"/>
      <w:pPr>
        <w:ind w:left="6787" w:hanging="360"/>
      </w:pPr>
    </w:lvl>
    <w:lvl w:ilvl="8" w:tplc="0421001B" w:tentative="1">
      <w:start w:val="1"/>
      <w:numFmt w:val="lowerRoman"/>
      <w:lvlText w:val="%9."/>
      <w:lvlJc w:val="right"/>
      <w:pPr>
        <w:ind w:left="7507" w:hanging="180"/>
      </w:pPr>
    </w:lvl>
  </w:abstractNum>
  <w:abstractNum w:abstractNumId="310" w15:restartNumberingAfterBreak="0">
    <w:nsid w:val="52542A5F"/>
    <w:multiLevelType w:val="hybridMultilevel"/>
    <w:tmpl w:val="59CC5622"/>
    <w:lvl w:ilvl="0" w:tplc="1966E47E">
      <w:start w:val="1"/>
      <w:numFmt w:val="lowerRoman"/>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11" w15:restartNumberingAfterBreak="0">
    <w:nsid w:val="52FD68D9"/>
    <w:multiLevelType w:val="hybridMultilevel"/>
    <w:tmpl w:val="36EEC162"/>
    <w:lvl w:ilvl="0" w:tplc="AC1C51BE">
      <w:start w:val="1"/>
      <w:numFmt w:val="lowerLetter"/>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12" w15:restartNumberingAfterBreak="0">
    <w:nsid w:val="530C4D58"/>
    <w:multiLevelType w:val="hybridMultilevel"/>
    <w:tmpl w:val="F8B4C95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3" w15:restartNumberingAfterBreak="0">
    <w:nsid w:val="53A0653C"/>
    <w:multiLevelType w:val="hybridMultilevel"/>
    <w:tmpl w:val="D3C276BA"/>
    <w:lvl w:ilvl="0" w:tplc="67440178">
      <w:start w:val="1"/>
      <w:numFmt w:val="bullet"/>
      <w:lvlText w:val="-"/>
      <w:lvlJc w:val="left"/>
      <w:pPr>
        <w:ind w:left="720" w:hanging="360"/>
      </w:pPr>
      <w:rPr>
        <w:rFonts w:ascii="Bookman Old Style" w:eastAsiaTheme="minorHAnsi" w:hAnsi="Bookman Old Style"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4" w15:restartNumberingAfterBreak="0">
    <w:nsid w:val="53AE1461"/>
    <w:multiLevelType w:val="hybridMultilevel"/>
    <w:tmpl w:val="25EAF64E"/>
    <w:lvl w:ilvl="0" w:tplc="7D48971C">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315" w15:restartNumberingAfterBreak="0">
    <w:nsid w:val="53B7571F"/>
    <w:multiLevelType w:val="hybridMultilevel"/>
    <w:tmpl w:val="026679AA"/>
    <w:lvl w:ilvl="0" w:tplc="1966E47E">
      <w:start w:val="1"/>
      <w:numFmt w:val="lowerRoman"/>
      <w:lvlText w:val="%1."/>
      <w:lvlJc w:val="left"/>
      <w:pPr>
        <w:ind w:left="4689" w:hanging="360"/>
      </w:pPr>
      <w:rPr>
        <w:rFonts w:hint="default"/>
      </w:rPr>
    </w:lvl>
    <w:lvl w:ilvl="1" w:tplc="38090019" w:tentative="1">
      <w:start w:val="1"/>
      <w:numFmt w:val="lowerLetter"/>
      <w:lvlText w:val="%2."/>
      <w:lvlJc w:val="left"/>
      <w:pPr>
        <w:ind w:left="5409" w:hanging="360"/>
      </w:pPr>
    </w:lvl>
    <w:lvl w:ilvl="2" w:tplc="3809001B" w:tentative="1">
      <w:start w:val="1"/>
      <w:numFmt w:val="lowerRoman"/>
      <w:lvlText w:val="%3."/>
      <w:lvlJc w:val="right"/>
      <w:pPr>
        <w:ind w:left="6129" w:hanging="180"/>
      </w:pPr>
    </w:lvl>
    <w:lvl w:ilvl="3" w:tplc="3809000F" w:tentative="1">
      <w:start w:val="1"/>
      <w:numFmt w:val="decimal"/>
      <w:lvlText w:val="%4."/>
      <w:lvlJc w:val="left"/>
      <w:pPr>
        <w:ind w:left="6849" w:hanging="360"/>
      </w:pPr>
    </w:lvl>
    <w:lvl w:ilvl="4" w:tplc="38090019" w:tentative="1">
      <w:start w:val="1"/>
      <w:numFmt w:val="lowerLetter"/>
      <w:lvlText w:val="%5."/>
      <w:lvlJc w:val="left"/>
      <w:pPr>
        <w:ind w:left="7569" w:hanging="360"/>
      </w:pPr>
    </w:lvl>
    <w:lvl w:ilvl="5" w:tplc="3809001B" w:tentative="1">
      <w:start w:val="1"/>
      <w:numFmt w:val="lowerRoman"/>
      <w:lvlText w:val="%6."/>
      <w:lvlJc w:val="right"/>
      <w:pPr>
        <w:ind w:left="8289" w:hanging="180"/>
      </w:pPr>
    </w:lvl>
    <w:lvl w:ilvl="6" w:tplc="3809000F" w:tentative="1">
      <w:start w:val="1"/>
      <w:numFmt w:val="decimal"/>
      <w:lvlText w:val="%7."/>
      <w:lvlJc w:val="left"/>
      <w:pPr>
        <w:ind w:left="9009" w:hanging="360"/>
      </w:pPr>
    </w:lvl>
    <w:lvl w:ilvl="7" w:tplc="38090019" w:tentative="1">
      <w:start w:val="1"/>
      <w:numFmt w:val="lowerLetter"/>
      <w:lvlText w:val="%8."/>
      <w:lvlJc w:val="left"/>
      <w:pPr>
        <w:ind w:left="9729" w:hanging="360"/>
      </w:pPr>
    </w:lvl>
    <w:lvl w:ilvl="8" w:tplc="3809001B" w:tentative="1">
      <w:start w:val="1"/>
      <w:numFmt w:val="lowerRoman"/>
      <w:lvlText w:val="%9."/>
      <w:lvlJc w:val="right"/>
      <w:pPr>
        <w:ind w:left="10449" w:hanging="180"/>
      </w:pPr>
    </w:lvl>
  </w:abstractNum>
  <w:abstractNum w:abstractNumId="316" w15:restartNumberingAfterBreak="0">
    <w:nsid w:val="53C452E1"/>
    <w:multiLevelType w:val="hybridMultilevel"/>
    <w:tmpl w:val="7E88B520"/>
    <w:lvl w:ilvl="0" w:tplc="E9CCD80C">
      <w:start w:val="1"/>
      <w:numFmt w:val="decimal"/>
      <w:lvlText w:val="(%1)"/>
      <w:lvlJc w:val="left"/>
      <w:pPr>
        <w:ind w:left="3555" w:hanging="360"/>
      </w:pPr>
      <w:rPr>
        <w:rFonts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317" w15:restartNumberingAfterBreak="0">
    <w:nsid w:val="540F015F"/>
    <w:multiLevelType w:val="hybridMultilevel"/>
    <w:tmpl w:val="6CC406AE"/>
    <w:lvl w:ilvl="0" w:tplc="AC1C51BE">
      <w:start w:val="1"/>
      <w:numFmt w:val="lowerLetter"/>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18" w15:restartNumberingAfterBreak="0">
    <w:nsid w:val="543A7DC1"/>
    <w:multiLevelType w:val="hybridMultilevel"/>
    <w:tmpl w:val="4198C828"/>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319" w15:restartNumberingAfterBreak="0">
    <w:nsid w:val="54702377"/>
    <w:multiLevelType w:val="hybridMultilevel"/>
    <w:tmpl w:val="517208B4"/>
    <w:lvl w:ilvl="0" w:tplc="4F82B006">
      <w:start w:val="1"/>
      <w:numFmt w:val="lowerLetter"/>
      <w:lvlText w:val="%1."/>
      <w:lvlJc w:val="left"/>
      <w:pPr>
        <w:ind w:left="1494" w:hanging="360"/>
      </w:pPr>
      <w:rPr>
        <w:rFonts w:hint="default"/>
        <w:b w:val="0"/>
        <w:color w:val="auto"/>
        <w:sz w:val="24"/>
        <w:szCs w:val="24"/>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20" w15:restartNumberingAfterBreak="0">
    <w:nsid w:val="54FF0383"/>
    <w:multiLevelType w:val="hybridMultilevel"/>
    <w:tmpl w:val="63ECACA4"/>
    <w:lvl w:ilvl="0" w:tplc="45FE9A9E">
      <w:start w:val="1"/>
      <w:numFmt w:val="lowerLetter"/>
      <w:lvlText w:val="%1."/>
      <w:lvlJc w:val="left"/>
      <w:pPr>
        <w:ind w:left="1854" w:hanging="360"/>
      </w:pPr>
      <w:rPr>
        <w:rFonts w:hint="default"/>
        <w:b w:val="0"/>
        <w:color w:val="auto"/>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21" w15:restartNumberingAfterBreak="0">
    <w:nsid w:val="55277AA8"/>
    <w:multiLevelType w:val="hybridMultilevel"/>
    <w:tmpl w:val="71263D02"/>
    <w:lvl w:ilvl="0" w:tplc="38090011">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22" w15:restartNumberingAfterBreak="0">
    <w:nsid w:val="55322E97"/>
    <w:multiLevelType w:val="hybridMultilevel"/>
    <w:tmpl w:val="045A5F3A"/>
    <w:lvl w:ilvl="0" w:tplc="E9CCD80C">
      <w:start w:val="1"/>
      <w:numFmt w:val="decimal"/>
      <w:lvlText w:val="(%1)"/>
      <w:lvlJc w:val="left"/>
      <w:pPr>
        <w:ind w:left="3555" w:hanging="360"/>
      </w:pPr>
      <w:rPr>
        <w:rFonts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323" w15:restartNumberingAfterBreak="0">
    <w:nsid w:val="557E7F7D"/>
    <w:multiLevelType w:val="hybridMultilevel"/>
    <w:tmpl w:val="48E6264A"/>
    <w:lvl w:ilvl="0" w:tplc="AC1C51BE">
      <w:start w:val="1"/>
      <w:numFmt w:val="lowerLetter"/>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24" w15:restartNumberingAfterBreak="0">
    <w:nsid w:val="56C16948"/>
    <w:multiLevelType w:val="hybridMultilevel"/>
    <w:tmpl w:val="8AC6527A"/>
    <w:lvl w:ilvl="0" w:tplc="2BF828B8">
      <w:start w:val="1"/>
      <w:numFmt w:val="lowerLetter"/>
      <w:lvlText w:val="%1)"/>
      <w:lvlJc w:val="left"/>
      <w:pPr>
        <w:ind w:left="1854" w:hanging="360"/>
      </w:pPr>
      <w:rPr>
        <w:rFonts w:hint="default"/>
        <w:color w:val="auto"/>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25" w15:restartNumberingAfterBreak="0">
    <w:nsid w:val="56FA7BCD"/>
    <w:multiLevelType w:val="hybridMultilevel"/>
    <w:tmpl w:val="50C40486"/>
    <w:lvl w:ilvl="0" w:tplc="E9CCD80C">
      <w:start w:val="1"/>
      <w:numFmt w:val="decimal"/>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26" w15:restartNumberingAfterBreak="0">
    <w:nsid w:val="5737331D"/>
    <w:multiLevelType w:val="hybridMultilevel"/>
    <w:tmpl w:val="27C6636C"/>
    <w:lvl w:ilvl="0" w:tplc="AC1C51BE">
      <w:start w:val="1"/>
      <w:numFmt w:val="lowerLetter"/>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27" w15:restartNumberingAfterBreak="0">
    <w:nsid w:val="577978AE"/>
    <w:multiLevelType w:val="hybridMultilevel"/>
    <w:tmpl w:val="17A0BBD8"/>
    <w:lvl w:ilvl="0" w:tplc="1966E47E">
      <w:start w:val="1"/>
      <w:numFmt w:val="lowerRoman"/>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28" w15:restartNumberingAfterBreak="0">
    <w:nsid w:val="586A2CE7"/>
    <w:multiLevelType w:val="hybridMultilevel"/>
    <w:tmpl w:val="CE66BAE6"/>
    <w:lvl w:ilvl="0" w:tplc="45FE9A9E">
      <w:start w:val="1"/>
      <w:numFmt w:val="lowerLetter"/>
      <w:lvlText w:val="%1."/>
      <w:lvlJc w:val="left"/>
      <w:pPr>
        <w:ind w:left="1854" w:hanging="360"/>
      </w:pPr>
      <w:rPr>
        <w:rFonts w:hint="default"/>
        <w:b w:val="0"/>
        <w:color w:val="auto"/>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29" w15:restartNumberingAfterBreak="0">
    <w:nsid w:val="58730F81"/>
    <w:multiLevelType w:val="hybridMultilevel"/>
    <w:tmpl w:val="003A204C"/>
    <w:lvl w:ilvl="0" w:tplc="AC1C51BE">
      <w:start w:val="1"/>
      <w:numFmt w:val="lowerLetter"/>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30" w15:restartNumberingAfterBreak="0">
    <w:nsid w:val="59125422"/>
    <w:multiLevelType w:val="hybridMultilevel"/>
    <w:tmpl w:val="BD2E27A0"/>
    <w:lvl w:ilvl="0" w:tplc="1966E47E">
      <w:start w:val="1"/>
      <w:numFmt w:val="lowerRoman"/>
      <w:lvlText w:val="%1."/>
      <w:lvlJc w:val="left"/>
      <w:pPr>
        <w:ind w:left="4689" w:hanging="360"/>
      </w:pPr>
      <w:rPr>
        <w:rFonts w:hint="default"/>
      </w:rPr>
    </w:lvl>
    <w:lvl w:ilvl="1" w:tplc="38090019" w:tentative="1">
      <w:start w:val="1"/>
      <w:numFmt w:val="lowerLetter"/>
      <w:lvlText w:val="%2."/>
      <w:lvlJc w:val="left"/>
      <w:pPr>
        <w:ind w:left="5409" w:hanging="360"/>
      </w:pPr>
    </w:lvl>
    <w:lvl w:ilvl="2" w:tplc="3809001B" w:tentative="1">
      <w:start w:val="1"/>
      <w:numFmt w:val="lowerRoman"/>
      <w:lvlText w:val="%3."/>
      <w:lvlJc w:val="right"/>
      <w:pPr>
        <w:ind w:left="6129" w:hanging="180"/>
      </w:pPr>
    </w:lvl>
    <w:lvl w:ilvl="3" w:tplc="3809000F" w:tentative="1">
      <w:start w:val="1"/>
      <w:numFmt w:val="decimal"/>
      <w:lvlText w:val="%4."/>
      <w:lvlJc w:val="left"/>
      <w:pPr>
        <w:ind w:left="6849" w:hanging="360"/>
      </w:pPr>
    </w:lvl>
    <w:lvl w:ilvl="4" w:tplc="38090019" w:tentative="1">
      <w:start w:val="1"/>
      <w:numFmt w:val="lowerLetter"/>
      <w:lvlText w:val="%5."/>
      <w:lvlJc w:val="left"/>
      <w:pPr>
        <w:ind w:left="7569" w:hanging="360"/>
      </w:pPr>
    </w:lvl>
    <w:lvl w:ilvl="5" w:tplc="3809001B" w:tentative="1">
      <w:start w:val="1"/>
      <w:numFmt w:val="lowerRoman"/>
      <w:lvlText w:val="%6."/>
      <w:lvlJc w:val="right"/>
      <w:pPr>
        <w:ind w:left="8289" w:hanging="180"/>
      </w:pPr>
    </w:lvl>
    <w:lvl w:ilvl="6" w:tplc="3809000F" w:tentative="1">
      <w:start w:val="1"/>
      <w:numFmt w:val="decimal"/>
      <w:lvlText w:val="%7."/>
      <w:lvlJc w:val="left"/>
      <w:pPr>
        <w:ind w:left="9009" w:hanging="360"/>
      </w:pPr>
    </w:lvl>
    <w:lvl w:ilvl="7" w:tplc="38090019" w:tentative="1">
      <w:start w:val="1"/>
      <w:numFmt w:val="lowerLetter"/>
      <w:lvlText w:val="%8."/>
      <w:lvlJc w:val="left"/>
      <w:pPr>
        <w:ind w:left="9729" w:hanging="360"/>
      </w:pPr>
    </w:lvl>
    <w:lvl w:ilvl="8" w:tplc="3809001B" w:tentative="1">
      <w:start w:val="1"/>
      <w:numFmt w:val="lowerRoman"/>
      <w:lvlText w:val="%9."/>
      <w:lvlJc w:val="right"/>
      <w:pPr>
        <w:ind w:left="10449" w:hanging="180"/>
      </w:pPr>
    </w:lvl>
  </w:abstractNum>
  <w:abstractNum w:abstractNumId="331" w15:restartNumberingAfterBreak="0">
    <w:nsid w:val="591C49EB"/>
    <w:multiLevelType w:val="hybridMultilevel"/>
    <w:tmpl w:val="193EA182"/>
    <w:lvl w:ilvl="0" w:tplc="1966E47E">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332" w15:restartNumberingAfterBreak="0">
    <w:nsid w:val="597D5D48"/>
    <w:multiLevelType w:val="hybridMultilevel"/>
    <w:tmpl w:val="8F5E9DEC"/>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333" w15:restartNumberingAfterBreak="0">
    <w:nsid w:val="59ED1785"/>
    <w:multiLevelType w:val="hybridMultilevel"/>
    <w:tmpl w:val="13364BB8"/>
    <w:lvl w:ilvl="0" w:tplc="38090011">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34" w15:restartNumberingAfterBreak="0">
    <w:nsid w:val="5A30331F"/>
    <w:multiLevelType w:val="hybridMultilevel"/>
    <w:tmpl w:val="2E361F22"/>
    <w:lvl w:ilvl="0" w:tplc="0421000F">
      <w:start w:val="1"/>
      <w:numFmt w:val="decimal"/>
      <w:lvlText w:val="%1."/>
      <w:lvlJc w:val="left"/>
      <w:pPr>
        <w:ind w:left="360" w:hanging="360"/>
      </w:pPr>
    </w:lvl>
    <w:lvl w:ilvl="1" w:tplc="BEEE653E">
      <w:start w:val="1"/>
      <w:numFmt w:val="decimal"/>
      <w:lvlText w:val="%2."/>
      <w:lvlJc w:val="right"/>
      <w:pPr>
        <w:ind w:left="1440" w:hanging="720"/>
      </w:pPr>
      <w:rPr>
        <w:rFonts w:ascii="Bookman Old Style" w:eastAsia="Times New Roman" w:hAnsi="Bookman Old Style" w:cs="Calibri"/>
      </w:rPr>
    </w:lvl>
    <w:lvl w:ilvl="2" w:tplc="52805BCC">
      <w:numFmt w:val="bullet"/>
      <w:lvlText w:val="-"/>
      <w:lvlJc w:val="left"/>
      <w:pPr>
        <w:ind w:left="1980" w:hanging="360"/>
      </w:pPr>
      <w:rPr>
        <w:rFonts w:ascii="Calibri" w:eastAsia="SimSun" w:hAnsi="Calibri" w:cs="Calibri" w:hint="default"/>
      </w:rPr>
    </w:lvl>
    <w:lvl w:ilvl="3" w:tplc="0421000F">
      <w:start w:val="1"/>
      <w:numFmt w:val="decimal"/>
      <w:lvlText w:val="%4."/>
      <w:lvlJc w:val="left"/>
      <w:pPr>
        <w:ind w:left="2520" w:hanging="360"/>
      </w:pPr>
    </w:lvl>
    <w:lvl w:ilvl="4" w:tplc="1966E47E">
      <w:start w:val="1"/>
      <w:numFmt w:val="lowerRoman"/>
      <w:lvlText w:val="%5."/>
      <w:lvlJc w:val="left"/>
      <w:pPr>
        <w:ind w:left="3240" w:hanging="360"/>
      </w:pPr>
      <w:rPr>
        <w:rFonts w:hint="default"/>
      </w:rPr>
    </w:lvl>
    <w:lvl w:ilvl="5" w:tplc="38090017">
      <w:start w:val="1"/>
      <w:numFmt w:val="lowerLetter"/>
      <w:lvlText w:val="%6)"/>
      <w:lvlJc w:val="left"/>
      <w:pPr>
        <w:ind w:left="1203" w:hanging="360"/>
      </w:pPr>
    </w:lvl>
    <w:lvl w:ilvl="6" w:tplc="0421000F">
      <w:start w:val="1"/>
      <w:numFmt w:val="decimal"/>
      <w:lvlText w:val="%7."/>
      <w:lvlJc w:val="left"/>
      <w:pPr>
        <w:ind w:left="4680" w:hanging="360"/>
      </w:pPr>
    </w:lvl>
    <w:lvl w:ilvl="7" w:tplc="BE2A0CDC">
      <w:start w:val="1"/>
      <w:numFmt w:val="decimal"/>
      <w:lvlText w:val="(%8)"/>
      <w:lvlJc w:val="left"/>
      <w:pPr>
        <w:ind w:left="5400" w:hanging="360"/>
      </w:pPr>
      <w:rPr>
        <w:rFonts w:hint="default"/>
        <w:color w:val="EE0000"/>
      </w:rPr>
    </w:lvl>
    <w:lvl w:ilvl="8" w:tplc="0421001B" w:tentative="1">
      <w:start w:val="1"/>
      <w:numFmt w:val="lowerRoman"/>
      <w:lvlText w:val="%9."/>
      <w:lvlJc w:val="right"/>
      <w:pPr>
        <w:ind w:left="6120" w:hanging="180"/>
      </w:pPr>
    </w:lvl>
  </w:abstractNum>
  <w:abstractNum w:abstractNumId="335" w15:restartNumberingAfterBreak="0">
    <w:nsid w:val="5A681255"/>
    <w:multiLevelType w:val="hybridMultilevel"/>
    <w:tmpl w:val="78C451B2"/>
    <w:lvl w:ilvl="0" w:tplc="38090011">
      <w:start w:val="1"/>
      <w:numFmt w:val="decimal"/>
      <w:lvlText w:val="%1)"/>
      <w:lvlJc w:val="left"/>
      <w:pPr>
        <w:ind w:left="2492" w:hanging="360"/>
      </w:pPr>
    </w:lvl>
    <w:lvl w:ilvl="1" w:tplc="38090019" w:tentative="1">
      <w:start w:val="1"/>
      <w:numFmt w:val="lowerLetter"/>
      <w:lvlText w:val="%2."/>
      <w:lvlJc w:val="left"/>
      <w:pPr>
        <w:ind w:left="3212" w:hanging="360"/>
      </w:pPr>
    </w:lvl>
    <w:lvl w:ilvl="2" w:tplc="3809001B" w:tentative="1">
      <w:start w:val="1"/>
      <w:numFmt w:val="lowerRoman"/>
      <w:lvlText w:val="%3."/>
      <w:lvlJc w:val="right"/>
      <w:pPr>
        <w:ind w:left="3932" w:hanging="180"/>
      </w:pPr>
    </w:lvl>
    <w:lvl w:ilvl="3" w:tplc="3809000F" w:tentative="1">
      <w:start w:val="1"/>
      <w:numFmt w:val="decimal"/>
      <w:lvlText w:val="%4."/>
      <w:lvlJc w:val="left"/>
      <w:pPr>
        <w:ind w:left="4652" w:hanging="360"/>
      </w:pPr>
    </w:lvl>
    <w:lvl w:ilvl="4" w:tplc="38090019" w:tentative="1">
      <w:start w:val="1"/>
      <w:numFmt w:val="lowerLetter"/>
      <w:lvlText w:val="%5."/>
      <w:lvlJc w:val="left"/>
      <w:pPr>
        <w:ind w:left="5372" w:hanging="360"/>
      </w:pPr>
    </w:lvl>
    <w:lvl w:ilvl="5" w:tplc="3809001B" w:tentative="1">
      <w:start w:val="1"/>
      <w:numFmt w:val="lowerRoman"/>
      <w:lvlText w:val="%6."/>
      <w:lvlJc w:val="right"/>
      <w:pPr>
        <w:ind w:left="6092" w:hanging="180"/>
      </w:pPr>
    </w:lvl>
    <w:lvl w:ilvl="6" w:tplc="3809000F" w:tentative="1">
      <w:start w:val="1"/>
      <w:numFmt w:val="decimal"/>
      <w:lvlText w:val="%7."/>
      <w:lvlJc w:val="left"/>
      <w:pPr>
        <w:ind w:left="6812" w:hanging="360"/>
      </w:pPr>
    </w:lvl>
    <w:lvl w:ilvl="7" w:tplc="38090019" w:tentative="1">
      <w:start w:val="1"/>
      <w:numFmt w:val="lowerLetter"/>
      <w:lvlText w:val="%8."/>
      <w:lvlJc w:val="left"/>
      <w:pPr>
        <w:ind w:left="7532" w:hanging="360"/>
      </w:pPr>
    </w:lvl>
    <w:lvl w:ilvl="8" w:tplc="3809001B" w:tentative="1">
      <w:start w:val="1"/>
      <w:numFmt w:val="lowerRoman"/>
      <w:lvlText w:val="%9."/>
      <w:lvlJc w:val="right"/>
      <w:pPr>
        <w:ind w:left="8252" w:hanging="180"/>
      </w:pPr>
    </w:lvl>
  </w:abstractNum>
  <w:abstractNum w:abstractNumId="336" w15:restartNumberingAfterBreak="0">
    <w:nsid w:val="5AB8140C"/>
    <w:multiLevelType w:val="hybridMultilevel"/>
    <w:tmpl w:val="3FCCF918"/>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337" w15:restartNumberingAfterBreak="0">
    <w:nsid w:val="5AD8595D"/>
    <w:multiLevelType w:val="hybridMultilevel"/>
    <w:tmpl w:val="0B54D594"/>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38" w15:restartNumberingAfterBreak="0">
    <w:nsid w:val="5AEB23AB"/>
    <w:multiLevelType w:val="hybridMultilevel"/>
    <w:tmpl w:val="0158DDD4"/>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339" w15:restartNumberingAfterBreak="0">
    <w:nsid w:val="5AFC3ABA"/>
    <w:multiLevelType w:val="hybridMultilevel"/>
    <w:tmpl w:val="04E2BA44"/>
    <w:lvl w:ilvl="0" w:tplc="E9CCD80C">
      <w:start w:val="1"/>
      <w:numFmt w:val="decimal"/>
      <w:lvlText w:val="(%1)"/>
      <w:lvlJc w:val="left"/>
      <w:pPr>
        <w:ind w:left="3555" w:hanging="360"/>
      </w:pPr>
      <w:rPr>
        <w:rFonts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340" w15:restartNumberingAfterBreak="0">
    <w:nsid w:val="5B45225F"/>
    <w:multiLevelType w:val="hybridMultilevel"/>
    <w:tmpl w:val="8C981EE4"/>
    <w:lvl w:ilvl="0" w:tplc="1966E47E">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341" w15:restartNumberingAfterBreak="0">
    <w:nsid w:val="5BA520D7"/>
    <w:multiLevelType w:val="hybridMultilevel"/>
    <w:tmpl w:val="225EC608"/>
    <w:lvl w:ilvl="0" w:tplc="40A2122A">
      <w:start w:val="1"/>
      <w:numFmt w:val="decimal"/>
      <w:lvlText w:val="%1)"/>
      <w:lvlJc w:val="left"/>
      <w:pPr>
        <w:ind w:left="2061" w:hanging="360"/>
      </w:pPr>
      <w:rPr>
        <w:rFonts w:eastAsia="SimSun" w:cs="Calibri"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342" w15:restartNumberingAfterBreak="0">
    <w:nsid w:val="5C015A03"/>
    <w:multiLevelType w:val="hybridMultilevel"/>
    <w:tmpl w:val="FD86A576"/>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43" w15:restartNumberingAfterBreak="0">
    <w:nsid w:val="5C086FA2"/>
    <w:multiLevelType w:val="hybridMultilevel"/>
    <w:tmpl w:val="03424314"/>
    <w:lvl w:ilvl="0" w:tplc="ECD8AC9A">
      <w:start w:val="1"/>
      <w:numFmt w:val="decimal"/>
      <w:lvlText w:val="(%1)"/>
      <w:lvlJc w:val="left"/>
      <w:pPr>
        <w:ind w:left="3555" w:hanging="360"/>
      </w:pPr>
      <w:rPr>
        <w:rFonts w:ascii="Bookman Old Style" w:eastAsia="Calibri" w:hAnsi="Bookman Old Style" w:cs="Times New Roman"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344" w15:restartNumberingAfterBreak="0">
    <w:nsid w:val="5CD5331A"/>
    <w:multiLevelType w:val="hybridMultilevel"/>
    <w:tmpl w:val="5E288142"/>
    <w:lvl w:ilvl="0" w:tplc="2BF828B8">
      <w:start w:val="1"/>
      <w:numFmt w:val="lowerLetter"/>
      <w:lvlText w:val="%1)"/>
      <w:lvlJc w:val="left"/>
      <w:pPr>
        <w:ind w:left="2421" w:hanging="360"/>
      </w:pPr>
      <w:rPr>
        <w:rFonts w:hint="default"/>
        <w:color w:val="auto"/>
      </w:r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345" w15:restartNumberingAfterBreak="0">
    <w:nsid w:val="5CDE0713"/>
    <w:multiLevelType w:val="hybridMultilevel"/>
    <w:tmpl w:val="0284D53A"/>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46" w15:restartNumberingAfterBreak="0">
    <w:nsid w:val="5D8C0083"/>
    <w:multiLevelType w:val="hybridMultilevel"/>
    <w:tmpl w:val="24E23348"/>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47" w15:restartNumberingAfterBreak="0">
    <w:nsid w:val="5E9F3A92"/>
    <w:multiLevelType w:val="hybridMultilevel"/>
    <w:tmpl w:val="96DE2D06"/>
    <w:lvl w:ilvl="0" w:tplc="38090011">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48" w15:restartNumberingAfterBreak="0">
    <w:nsid w:val="5EB17D08"/>
    <w:multiLevelType w:val="hybridMultilevel"/>
    <w:tmpl w:val="00CCD618"/>
    <w:lvl w:ilvl="0" w:tplc="17B4C592">
      <w:start w:val="1"/>
      <w:numFmt w:val="lowerRoman"/>
      <w:lvlText w:val="%1) "/>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349" w15:restartNumberingAfterBreak="0">
    <w:nsid w:val="5F465173"/>
    <w:multiLevelType w:val="hybridMultilevel"/>
    <w:tmpl w:val="DFF42B92"/>
    <w:lvl w:ilvl="0" w:tplc="AC1C51BE">
      <w:start w:val="1"/>
      <w:numFmt w:val="lowerLetter"/>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50" w15:restartNumberingAfterBreak="0">
    <w:nsid w:val="5F5C235A"/>
    <w:multiLevelType w:val="hybridMultilevel"/>
    <w:tmpl w:val="E3E8D102"/>
    <w:lvl w:ilvl="0" w:tplc="17B4C592">
      <w:start w:val="1"/>
      <w:numFmt w:val="lowerRoman"/>
      <w:lvlText w:val="%1) "/>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351" w15:restartNumberingAfterBreak="0">
    <w:nsid w:val="60032F06"/>
    <w:multiLevelType w:val="hybridMultilevel"/>
    <w:tmpl w:val="7666AFCE"/>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52" w15:restartNumberingAfterBreak="0">
    <w:nsid w:val="6042015C"/>
    <w:multiLevelType w:val="hybridMultilevel"/>
    <w:tmpl w:val="EC4835E6"/>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353" w15:restartNumberingAfterBreak="0">
    <w:nsid w:val="60421DF4"/>
    <w:multiLevelType w:val="hybridMultilevel"/>
    <w:tmpl w:val="AE88407C"/>
    <w:lvl w:ilvl="0" w:tplc="AC1C51BE">
      <w:start w:val="1"/>
      <w:numFmt w:val="lowerLetter"/>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54" w15:restartNumberingAfterBreak="0">
    <w:nsid w:val="605023F6"/>
    <w:multiLevelType w:val="hybridMultilevel"/>
    <w:tmpl w:val="79F4F1DA"/>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355" w15:restartNumberingAfterBreak="0">
    <w:nsid w:val="605A2995"/>
    <w:multiLevelType w:val="hybridMultilevel"/>
    <w:tmpl w:val="CCE03D16"/>
    <w:lvl w:ilvl="0" w:tplc="2BF828B8">
      <w:start w:val="1"/>
      <w:numFmt w:val="lowerLetter"/>
      <w:lvlText w:val="%1)"/>
      <w:lvlJc w:val="left"/>
      <w:pPr>
        <w:ind w:left="2421" w:hanging="360"/>
      </w:pPr>
      <w:rPr>
        <w:rFonts w:hint="default"/>
        <w:color w:val="auto"/>
      </w:r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356" w15:restartNumberingAfterBreak="0">
    <w:nsid w:val="60637489"/>
    <w:multiLevelType w:val="hybridMultilevel"/>
    <w:tmpl w:val="CB8A0B02"/>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57" w15:restartNumberingAfterBreak="0">
    <w:nsid w:val="6120661D"/>
    <w:multiLevelType w:val="hybridMultilevel"/>
    <w:tmpl w:val="6AD4A784"/>
    <w:lvl w:ilvl="0" w:tplc="24009344">
      <w:start w:val="1"/>
      <w:numFmt w:val="lowerRoman"/>
      <w:lvlText w:val="%1)"/>
      <w:lvlJc w:val="left"/>
      <w:pPr>
        <w:ind w:left="4122" w:hanging="360"/>
      </w:p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358" w15:restartNumberingAfterBreak="0">
    <w:nsid w:val="614562F6"/>
    <w:multiLevelType w:val="hybridMultilevel"/>
    <w:tmpl w:val="70DE5A22"/>
    <w:lvl w:ilvl="0" w:tplc="17B4C592">
      <w:start w:val="1"/>
      <w:numFmt w:val="lowerRoman"/>
      <w:lvlText w:val="%1) "/>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359" w15:restartNumberingAfterBreak="0">
    <w:nsid w:val="6155540B"/>
    <w:multiLevelType w:val="hybridMultilevel"/>
    <w:tmpl w:val="C5DC311A"/>
    <w:lvl w:ilvl="0" w:tplc="45FE9A9E">
      <w:start w:val="1"/>
      <w:numFmt w:val="lowerLetter"/>
      <w:lvlText w:val="%1."/>
      <w:lvlJc w:val="left"/>
      <w:pPr>
        <w:ind w:left="1854" w:hanging="360"/>
      </w:pPr>
      <w:rPr>
        <w:rFonts w:hint="default"/>
        <w:b w:val="0"/>
        <w:color w:val="auto"/>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60" w15:restartNumberingAfterBreak="0">
    <w:nsid w:val="61D86EA7"/>
    <w:multiLevelType w:val="hybridMultilevel"/>
    <w:tmpl w:val="C4188514"/>
    <w:lvl w:ilvl="0" w:tplc="E9CCD80C">
      <w:start w:val="1"/>
      <w:numFmt w:val="decimal"/>
      <w:lvlText w:val="(%1)"/>
      <w:lvlJc w:val="left"/>
      <w:pPr>
        <w:ind w:left="3555" w:hanging="360"/>
      </w:pPr>
      <w:rPr>
        <w:rFonts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361" w15:restartNumberingAfterBreak="0">
    <w:nsid w:val="62D83A30"/>
    <w:multiLevelType w:val="hybridMultilevel"/>
    <w:tmpl w:val="162ACA72"/>
    <w:lvl w:ilvl="0" w:tplc="AC1C51BE">
      <w:start w:val="1"/>
      <w:numFmt w:val="lowerLetter"/>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62" w15:restartNumberingAfterBreak="0">
    <w:nsid w:val="63435509"/>
    <w:multiLevelType w:val="hybridMultilevel"/>
    <w:tmpl w:val="EF08C56A"/>
    <w:lvl w:ilvl="0" w:tplc="38090011">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63" w15:restartNumberingAfterBreak="0">
    <w:nsid w:val="634777AB"/>
    <w:multiLevelType w:val="hybridMultilevel"/>
    <w:tmpl w:val="F920F4AC"/>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64" w15:restartNumberingAfterBreak="0">
    <w:nsid w:val="636A1460"/>
    <w:multiLevelType w:val="hybridMultilevel"/>
    <w:tmpl w:val="D0EC9CFE"/>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65" w15:restartNumberingAfterBreak="0">
    <w:nsid w:val="63E75026"/>
    <w:multiLevelType w:val="hybridMultilevel"/>
    <w:tmpl w:val="FDA8A8F2"/>
    <w:lvl w:ilvl="0" w:tplc="2BF828B8">
      <w:start w:val="1"/>
      <w:numFmt w:val="lowerLetter"/>
      <w:lvlText w:val="%1)"/>
      <w:lvlJc w:val="left"/>
      <w:pPr>
        <w:ind w:left="2421" w:hanging="360"/>
      </w:pPr>
      <w:rPr>
        <w:rFonts w:hint="default"/>
        <w:color w:val="auto"/>
      </w:r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366" w15:restartNumberingAfterBreak="0">
    <w:nsid w:val="645A0B87"/>
    <w:multiLevelType w:val="hybridMultilevel"/>
    <w:tmpl w:val="3F086BAA"/>
    <w:lvl w:ilvl="0" w:tplc="38090011">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67" w15:restartNumberingAfterBreak="0">
    <w:nsid w:val="647645BB"/>
    <w:multiLevelType w:val="hybridMultilevel"/>
    <w:tmpl w:val="9BA2FD26"/>
    <w:lvl w:ilvl="0" w:tplc="2BF828B8">
      <w:start w:val="1"/>
      <w:numFmt w:val="lowerLetter"/>
      <w:lvlText w:val="%1)"/>
      <w:lvlJc w:val="left"/>
      <w:pPr>
        <w:ind w:left="2421" w:hanging="360"/>
      </w:pPr>
      <w:rPr>
        <w:rFonts w:hint="default"/>
        <w:color w:val="auto"/>
      </w:r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368" w15:restartNumberingAfterBreak="0">
    <w:nsid w:val="648B6BEB"/>
    <w:multiLevelType w:val="hybridMultilevel"/>
    <w:tmpl w:val="BCB60F88"/>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369" w15:restartNumberingAfterBreak="0">
    <w:nsid w:val="65065A36"/>
    <w:multiLevelType w:val="hybridMultilevel"/>
    <w:tmpl w:val="4334B2D8"/>
    <w:lvl w:ilvl="0" w:tplc="38090011">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70" w15:restartNumberingAfterBreak="0">
    <w:nsid w:val="65217F40"/>
    <w:multiLevelType w:val="hybridMultilevel"/>
    <w:tmpl w:val="27006E6C"/>
    <w:lvl w:ilvl="0" w:tplc="7D48971C">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371" w15:restartNumberingAfterBreak="0">
    <w:nsid w:val="65A66EE5"/>
    <w:multiLevelType w:val="hybridMultilevel"/>
    <w:tmpl w:val="17101F44"/>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372" w15:restartNumberingAfterBreak="0">
    <w:nsid w:val="662605BF"/>
    <w:multiLevelType w:val="hybridMultilevel"/>
    <w:tmpl w:val="59ACAC3A"/>
    <w:lvl w:ilvl="0" w:tplc="45FE9A9E">
      <w:start w:val="1"/>
      <w:numFmt w:val="lowerLetter"/>
      <w:lvlText w:val="%1."/>
      <w:lvlJc w:val="left"/>
      <w:pPr>
        <w:ind w:left="1854" w:hanging="360"/>
      </w:pPr>
      <w:rPr>
        <w:rFonts w:hint="default"/>
        <w:b w:val="0"/>
        <w:color w:val="auto"/>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73" w15:restartNumberingAfterBreak="0">
    <w:nsid w:val="664C2C5D"/>
    <w:multiLevelType w:val="hybridMultilevel"/>
    <w:tmpl w:val="62780754"/>
    <w:lvl w:ilvl="0" w:tplc="AC1C51BE">
      <w:start w:val="1"/>
      <w:numFmt w:val="lowerLetter"/>
      <w:lvlText w:val="(%1)"/>
      <w:lvlJc w:val="left"/>
      <w:pPr>
        <w:ind w:left="3555" w:hanging="360"/>
      </w:pPr>
      <w:rPr>
        <w:rFonts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374" w15:restartNumberingAfterBreak="0">
    <w:nsid w:val="671E2A9A"/>
    <w:multiLevelType w:val="hybridMultilevel"/>
    <w:tmpl w:val="3A2C2400"/>
    <w:lvl w:ilvl="0" w:tplc="E9CCD80C">
      <w:start w:val="1"/>
      <w:numFmt w:val="decimal"/>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75" w15:restartNumberingAfterBreak="0">
    <w:nsid w:val="671E34F1"/>
    <w:multiLevelType w:val="hybridMultilevel"/>
    <w:tmpl w:val="3ACE492C"/>
    <w:lvl w:ilvl="0" w:tplc="1966E47E">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376" w15:restartNumberingAfterBreak="0">
    <w:nsid w:val="677B1AE7"/>
    <w:multiLevelType w:val="hybridMultilevel"/>
    <w:tmpl w:val="0DA4B99C"/>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77" w15:restartNumberingAfterBreak="0">
    <w:nsid w:val="67CD7EA7"/>
    <w:multiLevelType w:val="hybridMultilevel"/>
    <w:tmpl w:val="3984D488"/>
    <w:lvl w:ilvl="0" w:tplc="2BF828B8">
      <w:start w:val="1"/>
      <w:numFmt w:val="lowerLetter"/>
      <w:lvlText w:val="%1)"/>
      <w:lvlJc w:val="left"/>
      <w:pPr>
        <w:ind w:left="2421" w:hanging="360"/>
      </w:pPr>
      <w:rPr>
        <w:rFonts w:hint="default"/>
        <w:color w:val="auto"/>
      </w:r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378" w15:restartNumberingAfterBreak="0">
    <w:nsid w:val="688D2F72"/>
    <w:multiLevelType w:val="hybridMultilevel"/>
    <w:tmpl w:val="ED962520"/>
    <w:lvl w:ilvl="0" w:tplc="38090011">
      <w:start w:val="1"/>
      <w:numFmt w:val="decimal"/>
      <w:lvlText w:val="%1)"/>
      <w:lvlJc w:val="left"/>
      <w:pPr>
        <w:ind w:left="2061" w:hanging="360"/>
      </w:p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379" w15:restartNumberingAfterBreak="0">
    <w:nsid w:val="68A83CD2"/>
    <w:multiLevelType w:val="hybridMultilevel"/>
    <w:tmpl w:val="F60000F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0" w15:restartNumberingAfterBreak="0">
    <w:nsid w:val="68BE12FC"/>
    <w:multiLevelType w:val="hybridMultilevel"/>
    <w:tmpl w:val="6BC27D72"/>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81" w15:restartNumberingAfterBreak="0">
    <w:nsid w:val="69231F20"/>
    <w:multiLevelType w:val="hybridMultilevel"/>
    <w:tmpl w:val="60703FF0"/>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82" w15:restartNumberingAfterBreak="0">
    <w:nsid w:val="692E5332"/>
    <w:multiLevelType w:val="hybridMultilevel"/>
    <w:tmpl w:val="EFA89C1C"/>
    <w:lvl w:ilvl="0" w:tplc="AC1C51BE">
      <w:start w:val="1"/>
      <w:numFmt w:val="lowerLetter"/>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83" w15:restartNumberingAfterBreak="0">
    <w:nsid w:val="69756DEC"/>
    <w:multiLevelType w:val="hybridMultilevel"/>
    <w:tmpl w:val="873EE1E2"/>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84" w15:restartNumberingAfterBreak="0">
    <w:nsid w:val="697C1659"/>
    <w:multiLevelType w:val="hybridMultilevel"/>
    <w:tmpl w:val="1FD47788"/>
    <w:lvl w:ilvl="0" w:tplc="AC1C51BE">
      <w:start w:val="1"/>
      <w:numFmt w:val="lowerLetter"/>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85" w15:restartNumberingAfterBreak="0">
    <w:nsid w:val="6989041C"/>
    <w:multiLevelType w:val="hybridMultilevel"/>
    <w:tmpl w:val="96DA908C"/>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86" w15:restartNumberingAfterBreak="0">
    <w:nsid w:val="6A4A586E"/>
    <w:multiLevelType w:val="hybridMultilevel"/>
    <w:tmpl w:val="86945C94"/>
    <w:lvl w:ilvl="0" w:tplc="38090011">
      <w:start w:val="1"/>
      <w:numFmt w:val="decimal"/>
      <w:lvlText w:val="%1)"/>
      <w:lvlJc w:val="left"/>
      <w:pPr>
        <w:ind w:left="2061" w:hanging="360"/>
      </w:p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387" w15:restartNumberingAfterBreak="0">
    <w:nsid w:val="6A6D2201"/>
    <w:multiLevelType w:val="hybridMultilevel"/>
    <w:tmpl w:val="63ECACA4"/>
    <w:lvl w:ilvl="0" w:tplc="45FE9A9E">
      <w:start w:val="1"/>
      <w:numFmt w:val="lowerLetter"/>
      <w:lvlText w:val="%1."/>
      <w:lvlJc w:val="left"/>
      <w:pPr>
        <w:ind w:left="1854" w:hanging="360"/>
      </w:pPr>
      <w:rPr>
        <w:rFonts w:hint="default"/>
        <w:b w:val="0"/>
        <w:color w:val="auto"/>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88" w15:restartNumberingAfterBreak="0">
    <w:nsid w:val="6A9361BA"/>
    <w:multiLevelType w:val="hybridMultilevel"/>
    <w:tmpl w:val="B03C9BD2"/>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89" w15:restartNumberingAfterBreak="0">
    <w:nsid w:val="6AB62767"/>
    <w:multiLevelType w:val="hybridMultilevel"/>
    <w:tmpl w:val="C9F67B5A"/>
    <w:lvl w:ilvl="0" w:tplc="1966E47E">
      <w:start w:val="1"/>
      <w:numFmt w:val="lowerRoman"/>
      <w:lvlText w:val="%1."/>
      <w:lvlJc w:val="left"/>
      <w:pPr>
        <w:ind w:left="4689" w:hanging="360"/>
      </w:pPr>
      <w:rPr>
        <w:rFonts w:hint="default"/>
      </w:rPr>
    </w:lvl>
    <w:lvl w:ilvl="1" w:tplc="38090019" w:tentative="1">
      <w:start w:val="1"/>
      <w:numFmt w:val="lowerLetter"/>
      <w:lvlText w:val="%2."/>
      <w:lvlJc w:val="left"/>
      <w:pPr>
        <w:ind w:left="5409" w:hanging="360"/>
      </w:pPr>
    </w:lvl>
    <w:lvl w:ilvl="2" w:tplc="3809001B" w:tentative="1">
      <w:start w:val="1"/>
      <w:numFmt w:val="lowerRoman"/>
      <w:lvlText w:val="%3."/>
      <w:lvlJc w:val="right"/>
      <w:pPr>
        <w:ind w:left="6129" w:hanging="180"/>
      </w:pPr>
    </w:lvl>
    <w:lvl w:ilvl="3" w:tplc="3809000F" w:tentative="1">
      <w:start w:val="1"/>
      <w:numFmt w:val="decimal"/>
      <w:lvlText w:val="%4."/>
      <w:lvlJc w:val="left"/>
      <w:pPr>
        <w:ind w:left="6849" w:hanging="360"/>
      </w:pPr>
    </w:lvl>
    <w:lvl w:ilvl="4" w:tplc="38090019" w:tentative="1">
      <w:start w:val="1"/>
      <w:numFmt w:val="lowerLetter"/>
      <w:lvlText w:val="%5."/>
      <w:lvlJc w:val="left"/>
      <w:pPr>
        <w:ind w:left="7569" w:hanging="360"/>
      </w:pPr>
    </w:lvl>
    <w:lvl w:ilvl="5" w:tplc="3809001B" w:tentative="1">
      <w:start w:val="1"/>
      <w:numFmt w:val="lowerRoman"/>
      <w:lvlText w:val="%6."/>
      <w:lvlJc w:val="right"/>
      <w:pPr>
        <w:ind w:left="8289" w:hanging="180"/>
      </w:pPr>
    </w:lvl>
    <w:lvl w:ilvl="6" w:tplc="3809000F" w:tentative="1">
      <w:start w:val="1"/>
      <w:numFmt w:val="decimal"/>
      <w:lvlText w:val="%7."/>
      <w:lvlJc w:val="left"/>
      <w:pPr>
        <w:ind w:left="9009" w:hanging="360"/>
      </w:pPr>
    </w:lvl>
    <w:lvl w:ilvl="7" w:tplc="38090019" w:tentative="1">
      <w:start w:val="1"/>
      <w:numFmt w:val="lowerLetter"/>
      <w:lvlText w:val="%8."/>
      <w:lvlJc w:val="left"/>
      <w:pPr>
        <w:ind w:left="9729" w:hanging="360"/>
      </w:pPr>
    </w:lvl>
    <w:lvl w:ilvl="8" w:tplc="3809001B" w:tentative="1">
      <w:start w:val="1"/>
      <w:numFmt w:val="lowerRoman"/>
      <w:lvlText w:val="%9."/>
      <w:lvlJc w:val="right"/>
      <w:pPr>
        <w:ind w:left="10449" w:hanging="180"/>
      </w:pPr>
    </w:lvl>
  </w:abstractNum>
  <w:abstractNum w:abstractNumId="390" w15:restartNumberingAfterBreak="0">
    <w:nsid w:val="6B770B59"/>
    <w:multiLevelType w:val="hybridMultilevel"/>
    <w:tmpl w:val="08D40626"/>
    <w:lvl w:ilvl="0" w:tplc="17B4C592">
      <w:start w:val="1"/>
      <w:numFmt w:val="lowerRoman"/>
      <w:lvlText w:val="%1) "/>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391" w15:restartNumberingAfterBreak="0">
    <w:nsid w:val="6B7B1A1A"/>
    <w:multiLevelType w:val="hybridMultilevel"/>
    <w:tmpl w:val="6602BBBC"/>
    <w:lvl w:ilvl="0" w:tplc="CB028B8A">
      <w:start w:val="1"/>
      <w:numFmt w:val="decimal"/>
      <w:lvlText w:val="(%1)"/>
      <w:lvlJc w:val="left"/>
      <w:pPr>
        <w:ind w:left="3555" w:hanging="360"/>
      </w:pPr>
      <w:rPr>
        <w:rFonts w:hint="default"/>
        <w:i w:val="0"/>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392" w15:restartNumberingAfterBreak="0">
    <w:nsid w:val="6B9C1C26"/>
    <w:multiLevelType w:val="hybridMultilevel"/>
    <w:tmpl w:val="1F92A7B6"/>
    <w:lvl w:ilvl="0" w:tplc="1966E47E">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393" w15:restartNumberingAfterBreak="0">
    <w:nsid w:val="6BB95EC4"/>
    <w:multiLevelType w:val="hybridMultilevel"/>
    <w:tmpl w:val="A55410D4"/>
    <w:lvl w:ilvl="0" w:tplc="1966E47E">
      <w:start w:val="1"/>
      <w:numFmt w:val="lowerRoman"/>
      <w:lvlText w:val="%1."/>
      <w:lvlJc w:val="left"/>
      <w:pPr>
        <w:ind w:left="4689" w:hanging="360"/>
      </w:pPr>
      <w:rPr>
        <w:rFonts w:hint="default"/>
      </w:rPr>
    </w:lvl>
    <w:lvl w:ilvl="1" w:tplc="38090019" w:tentative="1">
      <w:start w:val="1"/>
      <w:numFmt w:val="lowerLetter"/>
      <w:lvlText w:val="%2."/>
      <w:lvlJc w:val="left"/>
      <w:pPr>
        <w:ind w:left="5409" w:hanging="360"/>
      </w:pPr>
    </w:lvl>
    <w:lvl w:ilvl="2" w:tplc="3809001B" w:tentative="1">
      <w:start w:val="1"/>
      <w:numFmt w:val="lowerRoman"/>
      <w:lvlText w:val="%3."/>
      <w:lvlJc w:val="right"/>
      <w:pPr>
        <w:ind w:left="6129" w:hanging="180"/>
      </w:pPr>
    </w:lvl>
    <w:lvl w:ilvl="3" w:tplc="3809000F" w:tentative="1">
      <w:start w:val="1"/>
      <w:numFmt w:val="decimal"/>
      <w:lvlText w:val="%4."/>
      <w:lvlJc w:val="left"/>
      <w:pPr>
        <w:ind w:left="6849" w:hanging="360"/>
      </w:pPr>
    </w:lvl>
    <w:lvl w:ilvl="4" w:tplc="38090019" w:tentative="1">
      <w:start w:val="1"/>
      <w:numFmt w:val="lowerLetter"/>
      <w:lvlText w:val="%5."/>
      <w:lvlJc w:val="left"/>
      <w:pPr>
        <w:ind w:left="7569" w:hanging="360"/>
      </w:pPr>
    </w:lvl>
    <w:lvl w:ilvl="5" w:tplc="3809001B" w:tentative="1">
      <w:start w:val="1"/>
      <w:numFmt w:val="lowerRoman"/>
      <w:lvlText w:val="%6."/>
      <w:lvlJc w:val="right"/>
      <w:pPr>
        <w:ind w:left="8289" w:hanging="180"/>
      </w:pPr>
    </w:lvl>
    <w:lvl w:ilvl="6" w:tplc="3809000F" w:tentative="1">
      <w:start w:val="1"/>
      <w:numFmt w:val="decimal"/>
      <w:lvlText w:val="%7."/>
      <w:lvlJc w:val="left"/>
      <w:pPr>
        <w:ind w:left="9009" w:hanging="360"/>
      </w:pPr>
    </w:lvl>
    <w:lvl w:ilvl="7" w:tplc="38090019" w:tentative="1">
      <w:start w:val="1"/>
      <w:numFmt w:val="lowerLetter"/>
      <w:lvlText w:val="%8."/>
      <w:lvlJc w:val="left"/>
      <w:pPr>
        <w:ind w:left="9729" w:hanging="360"/>
      </w:pPr>
    </w:lvl>
    <w:lvl w:ilvl="8" w:tplc="3809001B" w:tentative="1">
      <w:start w:val="1"/>
      <w:numFmt w:val="lowerRoman"/>
      <w:lvlText w:val="%9."/>
      <w:lvlJc w:val="right"/>
      <w:pPr>
        <w:ind w:left="10449" w:hanging="180"/>
      </w:pPr>
    </w:lvl>
  </w:abstractNum>
  <w:abstractNum w:abstractNumId="394" w15:restartNumberingAfterBreak="0">
    <w:nsid w:val="6BBC4D2C"/>
    <w:multiLevelType w:val="hybridMultilevel"/>
    <w:tmpl w:val="B5065776"/>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95" w15:restartNumberingAfterBreak="0">
    <w:nsid w:val="6BD942BE"/>
    <w:multiLevelType w:val="hybridMultilevel"/>
    <w:tmpl w:val="78FCFDB8"/>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96" w15:restartNumberingAfterBreak="0">
    <w:nsid w:val="6BDF0633"/>
    <w:multiLevelType w:val="hybridMultilevel"/>
    <w:tmpl w:val="AD94A260"/>
    <w:lvl w:ilvl="0" w:tplc="ECD8AC9A">
      <w:start w:val="1"/>
      <w:numFmt w:val="decimal"/>
      <w:lvlText w:val="(%1)"/>
      <w:lvlJc w:val="left"/>
      <w:pPr>
        <w:ind w:left="3555" w:hanging="360"/>
      </w:pPr>
      <w:rPr>
        <w:rFonts w:ascii="Bookman Old Style" w:eastAsia="Calibri" w:hAnsi="Bookman Old Style" w:cs="Times New Roman"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397" w15:restartNumberingAfterBreak="0">
    <w:nsid w:val="6C3C0649"/>
    <w:multiLevelType w:val="hybridMultilevel"/>
    <w:tmpl w:val="5302E190"/>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98" w15:restartNumberingAfterBreak="0">
    <w:nsid w:val="6C3E538F"/>
    <w:multiLevelType w:val="hybridMultilevel"/>
    <w:tmpl w:val="D3A29AE6"/>
    <w:lvl w:ilvl="0" w:tplc="ECD8AC9A">
      <w:start w:val="1"/>
      <w:numFmt w:val="decimal"/>
      <w:lvlText w:val="(%1)"/>
      <w:lvlJc w:val="left"/>
      <w:pPr>
        <w:ind w:left="3555" w:hanging="360"/>
      </w:pPr>
      <w:rPr>
        <w:rFonts w:ascii="Bookman Old Style" w:eastAsia="Calibri" w:hAnsi="Bookman Old Style" w:cs="Times New Roman"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399" w15:restartNumberingAfterBreak="0">
    <w:nsid w:val="6C7D47C7"/>
    <w:multiLevelType w:val="hybridMultilevel"/>
    <w:tmpl w:val="B108FD5E"/>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400" w15:restartNumberingAfterBreak="0">
    <w:nsid w:val="6C8D3D7B"/>
    <w:multiLevelType w:val="hybridMultilevel"/>
    <w:tmpl w:val="51602AE4"/>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401" w15:restartNumberingAfterBreak="0">
    <w:nsid w:val="6CA368D9"/>
    <w:multiLevelType w:val="hybridMultilevel"/>
    <w:tmpl w:val="24B24424"/>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402" w15:restartNumberingAfterBreak="0">
    <w:nsid w:val="6CB81B6B"/>
    <w:multiLevelType w:val="hybridMultilevel"/>
    <w:tmpl w:val="FD44BC8C"/>
    <w:lvl w:ilvl="0" w:tplc="AC1C51BE">
      <w:start w:val="1"/>
      <w:numFmt w:val="lowerLetter"/>
      <w:lvlText w:val="(%1)"/>
      <w:lvlJc w:val="left"/>
      <w:pPr>
        <w:ind w:left="3555" w:hanging="360"/>
      </w:pPr>
      <w:rPr>
        <w:rFonts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403" w15:restartNumberingAfterBreak="0">
    <w:nsid w:val="6CE97DDC"/>
    <w:multiLevelType w:val="hybridMultilevel"/>
    <w:tmpl w:val="51FE0482"/>
    <w:lvl w:ilvl="0" w:tplc="38090011">
      <w:start w:val="1"/>
      <w:numFmt w:val="decimal"/>
      <w:lvlText w:val="%1)"/>
      <w:lvlJc w:val="left"/>
      <w:pPr>
        <w:ind w:left="2061" w:hanging="360"/>
      </w:p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404" w15:restartNumberingAfterBreak="0">
    <w:nsid w:val="6D342B97"/>
    <w:multiLevelType w:val="hybridMultilevel"/>
    <w:tmpl w:val="03424314"/>
    <w:lvl w:ilvl="0" w:tplc="ECD8AC9A">
      <w:start w:val="1"/>
      <w:numFmt w:val="decimal"/>
      <w:lvlText w:val="(%1)"/>
      <w:lvlJc w:val="left"/>
      <w:pPr>
        <w:ind w:left="3555" w:hanging="360"/>
      </w:pPr>
      <w:rPr>
        <w:rFonts w:ascii="Bookman Old Style" w:eastAsia="Calibri" w:hAnsi="Bookman Old Style" w:cs="Times New Roman"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405" w15:restartNumberingAfterBreak="0">
    <w:nsid w:val="6D4B1E02"/>
    <w:multiLevelType w:val="hybridMultilevel"/>
    <w:tmpl w:val="82185AE8"/>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406" w15:restartNumberingAfterBreak="0">
    <w:nsid w:val="6D7D29E4"/>
    <w:multiLevelType w:val="hybridMultilevel"/>
    <w:tmpl w:val="DE829DD8"/>
    <w:lvl w:ilvl="0" w:tplc="AC1C51BE">
      <w:start w:val="1"/>
      <w:numFmt w:val="lowerLetter"/>
      <w:lvlText w:val="(%1)"/>
      <w:lvlJc w:val="left"/>
      <w:pPr>
        <w:ind w:left="3555" w:hanging="360"/>
      </w:pPr>
      <w:rPr>
        <w:rFonts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407" w15:restartNumberingAfterBreak="0">
    <w:nsid w:val="6DA2292D"/>
    <w:multiLevelType w:val="hybridMultilevel"/>
    <w:tmpl w:val="D9263B1C"/>
    <w:lvl w:ilvl="0" w:tplc="45FE9A9E">
      <w:start w:val="1"/>
      <w:numFmt w:val="lowerLetter"/>
      <w:lvlText w:val="%1."/>
      <w:lvlJc w:val="left"/>
      <w:pPr>
        <w:ind w:left="1854" w:hanging="360"/>
      </w:pPr>
      <w:rPr>
        <w:rFonts w:hint="default"/>
        <w:b w:val="0"/>
        <w:color w:val="auto"/>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08" w15:restartNumberingAfterBreak="0">
    <w:nsid w:val="6DD01BC3"/>
    <w:multiLevelType w:val="hybridMultilevel"/>
    <w:tmpl w:val="7DC67948"/>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409" w15:restartNumberingAfterBreak="0">
    <w:nsid w:val="6DDD7DBB"/>
    <w:multiLevelType w:val="hybridMultilevel"/>
    <w:tmpl w:val="731A1B92"/>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410" w15:restartNumberingAfterBreak="0">
    <w:nsid w:val="6DF80E99"/>
    <w:multiLevelType w:val="hybridMultilevel"/>
    <w:tmpl w:val="4CEEDD96"/>
    <w:lvl w:ilvl="0" w:tplc="38090011">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11" w15:restartNumberingAfterBreak="0">
    <w:nsid w:val="6E516E30"/>
    <w:multiLevelType w:val="hybridMultilevel"/>
    <w:tmpl w:val="DAEACB94"/>
    <w:lvl w:ilvl="0" w:tplc="17B4C592">
      <w:start w:val="1"/>
      <w:numFmt w:val="lowerRoman"/>
      <w:lvlText w:val="%1) "/>
      <w:lvlJc w:val="left"/>
      <w:pPr>
        <w:ind w:left="4689" w:hanging="360"/>
      </w:pPr>
      <w:rPr>
        <w:rFonts w:hint="default"/>
      </w:rPr>
    </w:lvl>
    <w:lvl w:ilvl="1" w:tplc="38090019" w:tentative="1">
      <w:start w:val="1"/>
      <w:numFmt w:val="lowerLetter"/>
      <w:lvlText w:val="%2."/>
      <w:lvlJc w:val="left"/>
      <w:pPr>
        <w:ind w:left="5409" w:hanging="360"/>
      </w:pPr>
    </w:lvl>
    <w:lvl w:ilvl="2" w:tplc="3809001B" w:tentative="1">
      <w:start w:val="1"/>
      <w:numFmt w:val="lowerRoman"/>
      <w:lvlText w:val="%3."/>
      <w:lvlJc w:val="right"/>
      <w:pPr>
        <w:ind w:left="6129" w:hanging="180"/>
      </w:pPr>
    </w:lvl>
    <w:lvl w:ilvl="3" w:tplc="3809000F" w:tentative="1">
      <w:start w:val="1"/>
      <w:numFmt w:val="decimal"/>
      <w:lvlText w:val="%4."/>
      <w:lvlJc w:val="left"/>
      <w:pPr>
        <w:ind w:left="6849" w:hanging="360"/>
      </w:pPr>
    </w:lvl>
    <w:lvl w:ilvl="4" w:tplc="38090019" w:tentative="1">
      <w:start w:val="1"/>
      <w:numFmt w:val="lowerLetter"/>
      <w:lvlText w:val="%5."/>
      <w:lvlJc w:val="left"/>
      <w:pPr>
        <w:ind w:left="7569" w:hanging="360"/>
      </w:pPr>
    </w:lvl>
    <w:lvl w:ilvl="5" w:tplc="3809001B" w:tentative="1">
      <w:start w:val="1"/>
      <w:numFmt w:val="lowerRoman"/>
      <w:lvlText w:val="%6."/>
      <w:lvlJc w:val="right"/>
      <w:pPr>
        <w:ind w:left="8289" w:hanging="180"/>
      </w:pPr>
    </w:lvl>
    <w:lvl w:ilvl="6" w:tplc="3809000F" w:tentative="1">
      <w:start w:val="1"/>
      <w:numFmt w:val="decimal"/>
      <w:lvlText w:val="%7."/>
      <w:lvlJc w:val="left"/>
      <w:pPr>
        <w:ind w:left="9009" w:hanging="360"/>
      </w:pPr>
    </w:lvl>
    <w:lvl w:ilvl="7" w:tplc="38090019" w:tentative="1">
      <w:start w:val="1"/>
      <w:numFmt w:val="lowerLetter"/>
      <w:lvlText w:val="%8."/>
      <w:lvlJc w:val="left"/>
      <w:pPr>
        <w:ind w:left="9729" w:hanging="360"/>
      </w:pPr>
    </w:lvl>
    <w:lvl w:ilvl="8" w:tplc="3809001B" w:tentative="1">
      <w:start w:val="1"/>
      <w:numFmt w:val="lowerRoman"/>
      <w:lvlText w:val="%9."/>
      <w:lvlJc w:val="right"/>
      <w:pPr>
        <w:ind w:left="10449" w:hanging="180"/>
      </w:pPr>
    </w:lvl>
  </w:abstractNum>
  <w:abstractNum w:abstractNumId="412" w15:restartNumberingAfterBreak="0">
    <w:nsid w:val="6E9C2011"/>
    <w:multiLevelType w:val="hybridMultilevel"/>
    <w:tmpl w:val="AD983C4E"/>
    <w:lvl w:ilvl="0" w:tplc="1966E47E">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413" w15:restartNumberingAfterBreak="0">
    <w:nsid w:val="6EA20675"/>
    <w:multiLevelType w:val="hybridMultilevel"/>
    <w:tmpl w:val="C34CCED2"/>
    <w:lvl w:ilvl="0" w:tplc="1966E47E">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414" w15:restartNumberingAfterBreak="0">
    <w:nsid w:val="6EDB28DE"/>
    <w:multiLevelType w:val="hybridMultilevel"/>
    <w:tmpl w:val="D4044BEC"/>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415" w15:restartNumberingAfterBreak="0">
    <w:nsid w:val="6F24172C"/>
    <w:multiLevelType w:val="hybridMultilevel"/>
    <w:tmpl w:val="440AC7DA"/>
    <w:lvl w:ilvl="0" w:tplc="AC1C51BE">
      <w:start w:val="1"/>
      <w:numFmt w:val="lowerLetter"/>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416" w15:restartNumberingAfterBreak="0">
    <w:nsid w:val="6F3D4816"/>
    <w:multiLevelType w:val="hybridMultilevel"/>
    <w:tmpl w:val="66A2B56E"/>
    <w:lvl w:ilvl="0" w:tplc="ECD8AC9A">
      <w:start w:val="1"/>
      <w:numFmt w:val="decimal"/>
      <w:lvlText w:val="(%1)"/>
      <w:lvlJc w:val="left"/>
      <w:pPr>
        <w:ind w:left="3555" w:hanging="360"/>
      </w:pPr>
      <w:rPr>
        <w:rFonts w:ascii="Bookman Old Style" w:eastAsia="Calibri" w:hAnsi="Bookman Old Style" w:cs="Times New Roman"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417" w15:restartNumberingAfterBreak="0">
    <w:nsid w:val="6F433535"/>
    <w:multiLevelType w:val="hybridMultilevel"/>
    <w:tmpl w:val="307EB47C"/>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418" w15:restartNumberingAfterBreak="0">
    <w:nsid w:val="6F696E82"/>
    <w:multiLevelType w:val="hybridMultilevel"/>
    <w:tmpl w:val="A5761824"/>
    <w:lvl w:ilvl="0" w:tplc="1966E47E">
      <w:start w:val="1"/>
      <w:numFmt w:val="lowerRoman"/>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419" w15:restartNumberingAfterBreak="0">
    <w:nsid w:val="6F9D3456"/>
    <w:multiLevelType w:val="hybridMultilevel"/>
    <w:tmpl w:val="E9FE42BC"/>
    <w:lvl w:ilvl="0" w:tplc="1966E47E">
      <w:start w:val="1"/>
      <w:numFmt w:val="lowerRoman"/>
      <w:lvlText w:val="%1."/>
      <w:lvlJc w:val="left"/>
      <w:pPr>
        <w:ind w:left="4689" w:hanging="360"/>
      </w:pPr>
      <w:rPr>
        <w:rFonts w:hint="default"/>
      </w:rPr>
    </w:lvl>
    <w:lvl w:ilvl="1" w:tplc="38090019" w:tentative="1">
      <w:start w:val="1"/>
      <w:numFmt w:val="lowerLetter"/>
      <w:lvlText w:val="%2."/>
      <w:lvlJc w:val="left"/>
      <w:pPr>
        <w:ind w:left="5409" w:hanging="360"/>
      </w:pPr>
    </w:lvl>
    <w:lvl w:ilvl="2" w:tplc="3809001B" w:tentative="1">
      <w:start w:val="1"/>
      <w:numFmt w:val="lowerRoman"/>
      <w:lvlText w:val="%3."/>
      <w:lvlJc w:val="right"/>
      <w:pPr>
        <w:ind w:left="6129" w:hanging="180"/>
      </w:pPr>
    </w:lvl>
    <w:lvl w:ilvl="3" w:tplc="3809000F" w:tentative="1">
      <w:start w:val="1"/>
      <w:numFmt w:val="decimal"/>
      <w:lvlText w:val="%4."/>
      <w:lvlJc w:val="left"/>
      <w:pPr>
        <w:ind w:left="6849" w:hanging="360"/>
      </w:pPr>
    </w:lvl>
    <w:lvl w:ilvl="4" w:tplc="38090019" w:tentative="1">
      <w:start w:val="1"/>
      <w:numFmt w:val="lowerLetter"/>
      <w:lvlText w:val="%5."/>
      <w:lvlJc w:val="left"/>
      <w:pPr>
        <w:ind w:left="7569" w:hanging="360"/>
      </w:pPr>
    </w:lvl>
    <w:lvl w:ilvl="5" w:tplc="3809001B" w:tentative="1">
      <w:start w:val="1"/>
      <w:numFmt w:val="lowerRoman"/>
      <w:lvlText w:val="%6."/>
      <w:lvlJc w:val="right"/>
      <w:pPr>
        <w:ind w:left="8289" w:hanging="180"/>
      </w:pPr>
    </w:lvl>
    <w:lvl w:ilvl="6" w:tplc="3809000F" w:tentative="1">
      <w:start w:val="1"/>
      <w:numFmt w:val="decimal"/>
      <w:lvlText w:val="%7."/>
      <w:lvlJc w:val="left"/>
      <w:pPr>
        <w:ind w:left="9009" w:hanging="360"/>
      </w:pPr>
    </w:lvl>
    <w:lvl w:ilvl="7" w:tplc="38090019" w:tentative="1">
      <w:start w:val="1"/>
      <w:numFmt w:val="lowerLetter"/>
      <w:lvlText w:val="%8."/>
      <w:lvlJc w:val="left"/>
      <w:pPr>
        <w:ind w:left="9729" w:hanging="360"/>
      </w:pPr>
    </w:lvl>
    <w:lvl w:ilvl="8" w:tplc="3809001B" w:tentative="1">
      <w:start w:val="1"/>
      <w:numFmt w:val="lowerRoman"/>
      <w:lvlText w:val="%9."/>
      <w:lvlJc w:val="right"/>
      <w:pPr>
        <w:ind w:left="10449" w:hanging="180"/>
      </w:pPr>
    </w:lvl>
  </w:abstractNum>
  <w:abstractNum w:abstractNumId="420" w15:restartNumberingAfterBreak="0">
    <w:nsid w:val="6FA7384D"/>
    <w:multiLevelType w:val="hybridMultilevel"/>
    <w:tmpl w:val="5F48A13C"/>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421" w15:restartNumberingAfterBreak="0">
    <w:nsid w:val="70902717"/>
    <w:multiLevelType w:val="hybridMultilevel"/>
    <w:tmpl w:val="8DCA26EE"/>
    <w:lvl w:ilvl="0" w:tplc="ECD8AC9A">
      <w:start w:val="1"/>
      <w:numFmt w:val="decimal"/>
      <w:lvlText w:val="(%1)"/>
      <w:lvlJc w:val="left"/>
      <w:pPr>
        <w:ind w:left="3555" w:hanging="360"/>
      </w:pPr>
      <w:rPr>
        <w:rFonts w:ascii="Bookman Old Style" w:eastAsia="Calibri" w:hAnsi="Bookman Old Style" w:cs="Times New Roman"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422" w15:restartNumberingAfterBreak="0">
    <w:nsid w:val="71134564"/>
    <w:multiLevelType w:val="hybridMultilevel"/>
    <w:tmpl w:val="E50A688C"/>
    <w:lvl w:ilvl="0" w:tplc="ECD8AC9A">
      <w:start w:val="1"/>
      <w:numFmt w:val="decimal"/>
      <w:lvlText w:val="(%1)"/>
      <w:lvlJc w:val="left"/>
      <w:pPr>
        <w:ind w:left="3555" w:hanging="360"/>
      </w:pPr>
      <w:rPr>
        <w:rFonts w:ascii="Bookman Old Style" w:eastAsia="Calibri" w:hAnsi="Bookman Old Style" w:cs="Times New Roman"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423" w15:restartNumberingAfterBreak="0">
    <w:nsid w:val="7196625E"/>
    <w:multiLevelType w:val="hybridMultilevel"/>
    <w:tmpl w:val="18B40F50"/>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424" w15:restartNumberingAfterBreak="0">
    <w:nsid w:val="71C1500E"/>
    <w:multiLevelType w:val="hybridMultilevel"/>
    <w:tmpl w:val="FE0EEBC4"/>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425" w15:restartNumberingAfterBreak="0">
    <w:nsid w:val="72004CE5"/>
    <w:multiLevelType w:val="hybridMultilevel"/>
    <w:tmpl w:val="44EA5576"/>
    <w:lvl w:ilvl="0" w:tplc="1966E47E">
      <w:start w:val="1"/>
      <w:numFmt w:val="lowerRoman"/>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426" w15:restartNumberingAfterBreak="0">
    <w:nsid w:val="722D730B"/>
    <w:multiLevelType w:val="hybridMultilevel"/>
    <w:tmpl w:val="FBBE37E0"/>
    <w:lvl w:ilvl="0" w:tplc="45FE9A9E">
      <w:start w:val="1"/>
      <w:numFmt w:val="lowerLetter"/>
      <w:lvlText w:val="%1."/>
      <w:lvlJc w:val="left"/>
      <w:pPr>
        <w:ind w:left="1854" w:hanging="360"/>
      </w:pPr>
      <w:rPr>
        <w:rFonts w:hint="default"/>
        <w:b w:val="0"/>
        <w:color w:val="auto"/>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27" w15:restartNumberingAfterBreak="0">
    <w:nsid w:val="725E5339"/>
    <w:multiLevelType w:val="hybridMultilevel"/>
    <w:tmpl w:val="8DCA26EE"/>
    <w:lvl w:ilvl="0" w:tplc="ECD8AC9A">
      <w:start w:val="1"/>
      <w:numFmt w:val="decimal"/>
      <w:lvlText w:val="(%1)"/>
      <w:lvlJc w:val="left"/>
      <w:pPr>
        <w:ind w:left="3555" w:hanging="360"/>
      </w:pPr>
      <w:rPr>
        <w:rFonts w:ascii="Bookman Old Style" w:eastAsia="Calibri" w:hAnsi="Bookman Old Style" w:cs="Times New Roman"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428" w15:restartNumberingAfterBreak="0">
    <w:nsid w:val="729D3F75"/>
    <w:multiLevelType w:val="hybridMultilevel"/>
    <w:tmpl w:val="63DE9F8C"/>
    <w:lvl w:ilvl="0" w:tplc="E9CCD80C">
      <w:start w:val="1"/>
      <w:numFmt w:val="decimal"/>
      <w:lvlText w:val="(%1)"/>
      <w:lvlJc w:val="left"/>
      <w:pPr>
        <w:ind w:left="3555" w:hanging="360"/>
      </w:pPr>
      <w:rPr>
        <w:rFonts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429" w15:restartNumberingAfterBreak="0">
    <w:nsid w:val="72D64879"/>
    <w:multiLevelType w:val="hybridMultilevel"/>
    <w:tmpl w:val="1F78ACE0"/>
    <w:lvl w:ilvl="0" w:tplc="17B4C592">
      <w:start w:val="1"/>
      <w:numFmt w:val="lowerRoman"/>
      <w:lvlText w:val="%1) "/>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430" w15:restartNumberingAfterBreak="0">
    <w:nsid w:val="73055A0D"/>
    <w:multiLevelType w:val="hybridMultilevel"/>
    <w:tmpl w:val="DFCE9154"/>
    <w:lvl w:ilvl="0" w:tplc="AC1C51BE">
      <w:start w:val="1"/>
      <w:numFmt w:val="lowerLetter"/>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431" w15:restartNumberingAfterBreak="0">
    <w:nsid w:val="735667ED"/>
    <w:multiLevelType w:val="hybridMultilevel"/>
    <w:tmpl w:val="8550E5AA"/>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432" w15:restartNumberingAfterBreak="0">
    <w:nsid w:val="735E39E4"/>
    <w:multiLevelType w:val="hybridMultilevel"/>
    <w:tmpl w:val="4C6E727E"/>
    <w:lvl w:ilvl="0" w:tplc="1966E47E">
      <w:start w:val="1"/>
      <w:numFmt w:val="lowerRoman"/>
      <w:lvlText w:val="%1."/>
      <w:lvlJc w:val="left"/>
      <w:pPr>
        <w:ind w:left="4689" w:hanging="360"/>
      </w:pPr>
      <w:rPr>
        <w:rFonts w:hint="default"/>
      </w:rPr>
    </w:lvl>
    <w:lvl w:ilvl="1" w:tplc="38090019" w:tentative="1">
      <w:start w:val="1"/>
      <w:numFmt w:val="lowerLetter"/>
      <w:lvlText w:val="%2."/>
      <w:lvlJc w:val="left"/>
      <w:pPr>
        <w:ind w:left="5409" w:hanging="360"/>
      </w:pPr>
    </w:lvl>
    <w:lvl w:ilvl="2" w:tplc="3809001B" w:tentative="1">
      <w:start w:val="1"/>
      <w:numFmt w:val="lowerRoman"/>
      <w:lvlText w:val="%3."/>
      <w:lvlJc w:val="right"/>
      <w:pPr>
        <w:ind w:left="6129" w:hanging="180"/>
      </w:pPr>
    </w:lvl>
    <w:lvl w:ilvl="3" w:tplc="3809000F" w:tentative="1">
      <w:start w:val="1"/>
      <w:numFmt w:val="decimal"/>
      <w:lvlText w:val="%4."/>
      <w:lvlJc w:val="left"/>
      <w:pPr>
        <w:ind w:left="6849" w:hanging="360"/>
      </w:pPr>
    </w:lvl>
    <w:lvl w:ilvl="4" w:tplc="38090019" w:tentative="1">
      <w:start w:val="1"/>
      <w:numFmt w:val="lowerLetter"/>
      <w:lvlText w:val="%5."/>
      <w:lvlJc w:val="left"/>
      <w:pPr>
        <w:ind w:left="7569" w:hanging="360"/>
      </w:pPr>
    </w:lvl>
    <w:lvl w:ilvl="5" w:tplc="3809001B" w:tentative="1">
      <w:start w:val="1"/>
      <w:numFmt w:val="lowerRoman"/>
      <w:lvlText w:val="%6."/>
      <w:lvlJc w:val="right"/>
      <w:pPr>
        <w:ind w:left="8289" w:hanging="180"/>
      </w:pPr>
    </w:lvl>
    <w:lvl w:ilvl="6" w:tplc="3809000F" w:tentative="1">
      <w:start w:val="1"/>
      <w:numFmt w:val="decimal"/>
      <w:lvlText w:val="%7."/>
      <w:lvlJc w:val="left"/>
      <w:pPr>
        <w:ind w:left="9009" w:hanging="360"/>
      </w:pPr>
    </w:lvl>
    <w:lvl w:ilvl="7" w:tplc="38090019" w:tentative="1">
      <w:start w:val="1"/>
      <w:numFmt w:val="lowerLetter"/>
      <w:lvlText w:val="%8."/>
      <w:lvlJc w:val="left"/>
      <w:pPr>
        <w:ind w:left="9729" w:hanging="360"/>
      </w:pPr>
    </w:lvl>
    <w:lvl w:ilvl="8" w:tplc="3809001B" w:tentative="1">
      <w:start w:val="1"/>
      <w:numFmt w:val="lowerRoman"/>
      <w:lvlText w:val="%9."/>
      <w:lvlJc w:val="right"/>
      <w:pPr>
        <w:ind w:left="10449" w:hanging="180"/>
      </w:pPr>
    </w:lvl>
  </w:abstractNum>
  <w:abstractNum w:abstractNumId="433" w15:restartNumberingAfterBreak="0">
    <w:nsid w:val="736E14CD"/>
    <w:multiLevelType w:val="hybridMultilevel"/>
    <w:tmpl w:val="4A724F00"/>
    <w:lvl w:ilvl="0" w:tplc="1966E47E">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434" w15:restartNumberingAfterBreak="0">
    <w:nsid w:val="73D73E65"/>
    <w:multiLevelType w:val="hybridMultilevel"/>
    <w:tmpl w:val="BC581136"/>
    <w:lvl w:ilvl="0" w:tplc="1966E47E">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435" w15:restartNumberingAfterBreak="0">
    <w:nsid w:val="744F461A"/>
    <w:multiLevelType w:val="hybridMultilevel"/>
    <w:tmpl w:val="390E15B4"/>
    <w:lvl w:ilvl="0" w:tplc="24009344">
      <w:start w:val="1"/>
      <w:numFmt w:val="lowerRoman"/>
      <w:lvlText w:val="%1)"/>
      <w:lvlJc w:val="left"/>
      <w:pPr>
        <w:ind w:left="5256" w:hanging="360"/>
      </w:pPr>
    </w:lvl>
    <w:lvl w:ilvl="1" w:tplc="38090019" w:tentative="1">
      <w:start w:val="1"/>
      <w:numFmt w:val="lowerLetter"/>
      <w:lvlText w:val="%2."/>
      <w:lvlJc w:val="left"/>
      <w:pPr>
        <w:ind w:left="5976" w:hanging="360"/>
      </w:pPr>
    </w:lvl>
    <w:lvl w:ilvl="2" w:tplc="3809001B" w:tentative="1">
      <w:start w:val="1"/>
      <w:numFmt w:val="lowerRoman"/>
      <w:lvlText w:val="%3."/>
      <w:lvlJc w:val="right"/>
      <w:pPr>
        <w:ind w:left="6696" w:hanging="180"/>
      </w:pPr>
    </w:lvl>
    <w:lvl w:ilvl="3" w:tplc="3809000F" w:tentative="1">
      <w:start w:val="1"/>
      <w:numFmt w:val="decimal"/>
      <w:lvlText w:val="%4."/>
      <w:lvlJc w:val="left"/>
      <w:pPr>
        <w:ind w:left="7416" w:hanging="360"/>
      </w:pPr>
    </w:lvl>
    <w:lvl w:ilvl="4" w:tplc="38090019" w:tentative="1">
      <w:start w:val="1"/>
      <w:numFmt w:val="lowerLetter"/>
      <w:lvlText w:val="%5."/>
      <w:lvlJc w:val="left"/>
      <w:pPr>
        <w:ind w:left="8136" w:hanging="360"/>
      </w:pPr>
    </w:lvl>
    <w:lvl w:ilvl="5" w:tplc="3809001B" w:tentative="1">
      <w:start w:val="1"/>
      <w:numFmt w:val="lowerRoman"/>
      <w:lvlText w:val="%6."/>
      <w:lvlJc w:val="right"/>
      <w:pPr>
        <w:ind w:left="8856" w:hanging="180"/>
      </w:pPr>
    </w:lvl>
    <w:lvl w:ilvl="6" w:tplc="3809000F" w:tentative="1">
      <w:start w:val="1"/>
      <w:numFmt w:val="decimal"/>
      <w:lvlText w:val="%7."/>
      <w:lvlJc w:val="left"/>
      <w:pPr>
        <w:ind w:left="9576" w:hanging="360"/>
      </w:pPr>
    </w:lvl>
    <w:lvl w:ilvl="7" w:tplc="38090019" w:tentative="1">
      <w:start w:val="1"/>
      <w:numFmt w:val="lowerLetter"/>
      <w:lvlText w:val="%8."/>
      <w:lvlJc w:val="left"/>
      <w:pPr>
        <w:ind w:left="10296" w:hanging="360"/>
      </w:pPr>
    </w:lvl>
    <w:lvl w:ilvl="8" w:tplc="3809001B" w:tentative="1">
      <w:start w:val="1"/>
      <w:numFmt w:val="lowerRoman"/>
      <w:lvlText w:val="%9."/>
      <w:lvlJc w:val="right"/>
      <w:pPr>
        <w:ind w:left="11016" w:hanging="180"/>
      </w:pPr>
    </w:lvl>
  </w:abstractNum>
  <w:abstractNum w:abstractNumId="436" w15:restartNumberingAfterBreak="0">
    <w:nsid w:val="74FB0807"/>
    <w:multiLevelType w:val="hybridMultilevel"/>
    <w:tmpl w:val="446C3768"/>
    <w:lvl w:ilvl="0" w:tplc="45FE9A9E">
      <w:start w:val="1"/>
      <w:numFmt w:val="lowerLetter"/>
      <w:lvlText w:val="%1."/>
      <w:lvlJc w:val="left"/>
      <w:pPr>
        <w:ind w:left="1854" w:hanging="360"/>
      </w:pPr>
      <w:rPr>
        <w:rFonts w:hint="default"/>
        <w:b w:val="0"/>
        <w:color w:val="auto"/>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37" w15:restartNumberingAfterBreak="0">
    <w:nsid w:val="74FF1E16"/>
    <w:multiLevelType w:val="hybridMultilevel"/>
    <w:tmpl w:val="BFC8D682"/>
    <w:lvl w:ilvl="0" w:tplc="1966E47E">
      <w:start w:val="1"/>
      <w:numFmt w:val="lowerRoman"/>
      <w:lvlText w:val="%1."/>
      <w:lvlJc w:val="left"/>
      <w:pPr>
        <w:ind w:left="3555" w:hanging="360"/>
      </w:pPr>
      <w:rPr>
        <w:rFonts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438" w15:restartNumberingAfterBreak="0">
    <w:nsid w:val="75022731"/>
    <w:multiLevelType w:val="hybridMultilevel"/>
    <w:tmpl w:val="9DE2795C"/>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439" w15:restartNumberingAfterBreak="0">
    <w:nsid w:val="7558071C"/>
    <w:multiLevelType w:val="hybridMultilevel"/>
    <w:tmpl w:val="CA6C328E"/>
    <w:lvl w:ilvl="0" w:tplc="1966E47E">
      <w:start w:val="1"/>
      <w:numFmt w:val="lowerRoman"/>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440" w15:restartNumberingAfterBreak="0">
    <w:nsid w:val="75947615"/>
    <w:multiLevelType w:val="hybridMultilevel"/>
    <w:tmpl w:val="212E4400"/>
    <w:lvl w:ilvl="0" w:tplc="324CFDF4">
      <w:start w:val="1"/>
      <w:numFmt w:val="upperLetter"/>
      <w:lvlText w:val="%1."/>
      <w:lvlJc w:val="left"/>
      <w:pPr>
        <w:ind w:left="360" w:hanging="360"/>
      </w:pPr>
      <w:rPr>
        <w:b/>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41" w15:restartNumberingAfterBreak="0">
    <w:nsid w:val="76310A83"/>
    <w:multiLevelType w:val="hybridMultilevel"/>
    <w:tmpl w:val="8BC806DC"/>
    <w:lvl w:ilvl="0" w:tplc="2BF828B8">
      <w:start w:val="1"/>
      <w:numFmt w:val="lowerLetter"/>
      <w:lvlText w:val="%1)"/>
      <w:lvlJc w:val="left"/>
      <w:pPr>
        <w:ind w:left="2628" w:hanging="360"/>
      </w:pPr>
      <w:rPr>
        <w:rFonts w:hint="default"/>
        <w:color w:val="auto"/>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442" w15:restartNumberingAfterBreak="0">
    <w:nsid w:val="76392AFF"/>
    <w:multiLevelType w:val="hybridMultilevel"/>
    <w:tmpl w:val="86F28ED4"/>
    <w:lvl w:ilvl="0" w:tplc="1966E47E">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443" w15:restartNumberingAfterBreak="0">
    <w:nsid w:val="76491ABA"/>
    <w:multiLevelType w:val="hybridMultilevel"/>
    <w:tmpl w:val="EBD871B6"/>
    <w:lvl w:ilvl="0" w:tplc="2BF828B8">
      <w:start w:val="1"/>
      <w:numFmt w:val="lowerLetter"/>
      <w:lvlText w:val="%1)"/>
      <w:lvlJc w:val="left"/>
      <w:pPr>
        <w:ind w:left="1854" w:hanging="360"/>
      </w:pPr>
      <w:rPr>
        <w:rFonts w:hint="default"/>
        <w:color w:val="auto"/>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44" w15:restartNumberingAfterBreak="0">
    <w:nsid w:val="767B1554"/>
    <w:multiLevelType w:val="hybridMultilevel"/>
    <w:tmpl w:val="BF84E3A4"/>
    <w:lvl w:ilvl="0" w:tplc="E9CCD80C">
      <w:start w:val="1"/>
      <w:numFmt w:val="decimal"/>
      <w:lvlText w:val="(%1)"/>
      <w:lvlJc w:val="left"/>
      <w:pPr>
        <w:ind w:left="3240" w:hanging="360"/>
      </w:pPr>
      <w:rPr>
        <w:rFonts w:hint="default"/>
      </w:r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445" w15:restartNumberingAfterBreak="0">
    <w:nsid w:val="76B302FE"/>
    <w:multiLevelType w:val="hybridMultilevel"/>
    <w:tmpl w:val="FEE4385C"/>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446" w15:restartNumberingAfterBreak="0">
    <w:nsid w:val="76FF723C"/>
    <w:multiLevelType w:val="hybridMultilevel"/>
    <w:tmpl w:val="AD94A260"/>
    <w:lvl w:ilvl="0" w:tplc="ECD8AC9A">
      <w:start w:val="1"/>
      <w:numFmt w:val="decimal"/>
      <w:lvlText w:val="(%1)"/>
      <w:lvlJc w:val="left"/>
      <w:pPr>
        <w:ind w:left="3555" w:hanging="360"/>
      </w:pPr>
      <w:rPr>
        <w:rFonts w:ascii="Bookman Old Style" w:eastAsia="Calibri" w:hAnsi="Bookman Old Style" w:cs="Times New Roman"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447" w15:restartNumberingAfterBreak="0">
    <w:nsid w:val="77166191"/>
    <w:multiLevelType w:val="hybridMultilevel"/>
    <w:tmpl w:val="ABA09EE4"/>
    <w:lvl w:ilvl="0" w:tplc="45FE9A9E">
      <w:start w:val="1"/>
      <w:numFmt w:val="lowerLetter"/>
      <w:lvlText w:val="%1."/>
      <w:lvlJc w:val="left"/>
      <w:pPr>
        <w:ind w:left="1854" w:hanging="360"/>
      </w:pPr>
      <w:rPr>
        <w:rFonts w:hint="default"/>
        <w:b w:val="0"/>
        <w:color w:val="auto"/>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48" w15:restartNumberingAfterBreak="0">
    <w:nsid w:val="773173EB"/>
    <w:multiLevelType w:val="hybridMultilevel"/>
    <w:tmpl w:val="37369392"/>
    <w:lvl w:ilvl="0" w:tplc="1966E47E">
      <w:start w:val="1"/>
      <w:numFmt w:val="lowerRoman"/>
      <w:lvlText w:val="%1."/>
      <w:lvlJc w:val="left"/>
      <w:pPr>
        <w:ind w:left="4689" w:hanging="360"/>
      </w:pPr>
      <w:rPr>
        <w:rFonts w:hint="default"/>
      </w:rPr>
    </w:lvl>
    <w:lvl w:ilvl="1" w:tplc="38090019" w:tentative="1">
      <w:start w:val="1"/>
      <w:numFmt w:val="lowerLetter"/>
      <w:lvlText w:val="%2."/>
      <w:lvlJc w:val="left"/>
      <w:pPr>
        <w:ind w:left="5409" w:hanging="360"/>
      </w:pPr>
    </w:lvl>
    <w:lvl w:ilvl="2" w:tplc="3809001B" w:tentative="1">
      <w:start w:val="1"/>
      <w:numFmt w:val="lowerRoman"/>
      <w:lvlText w:val="%3."/>
      <w:lvlJc w:val="right"/>
      <w:pPr>
        <w:ind w:left="6129" w:hanging="180"/>
      </w:pPr>
    </w:lvl>
    <w:lvl w:ilvl="3" w:tplc="3809000F" w:tentative="1">
      <w:start w:val="1"/>
      <w:numFmt w:val="decimal"/>
      <w:lvlText w:val="%4."/>
      <w:lvlJc w:val="left"/>
      <w:pPr>
        <w:ind w:left="6849" w:hanging="360"/>
      </w:pPr>
    </w:lvl>
    <w:lvl w:ilvl="4" w:tplc="38090019" w:tentative="1">
      <w:start w:val="1"/>
      <w:numFmt w:val="lowerLetter"/>
      <w:lvlText w:val="%5."/>
      <w:lvlJc w:val="left"/>
      <w:pPr>
        <w:ind w:left="7569" w:hanging="360"/>
      </w:pPr>
    </w:lvl>
    <w:lvl w:ilvl="5" w:tplc="3809001B" w:tentative="1">
      <w:start w:val="1"/>
      <w:numFmt w:val="lowerRoman"/>
      <w:lvlText w:val="%6."/>
      <w:lvlJc w:val="right"/>
      <w:pPr>
        <w:ind w:left="8289" w:hanging="180"/>
      </w:pPr>
    </w:lvl>
    <w:lvl w:ilvl="6" w:tplc="3809000F" w:tentative="1">
      <w:start w:val="1"/>
      <w:numFmt w:val="decimal"/>
      <w:lvlText w:val="%7."/>
      <w:lvlJc w:val="left"/>
      <w:pPr>
        <w:ind w:left="9009" w:hanging="360"/>
      </w:pPr>
    </w:lvl>
    <w:lvl w:ilvl="7" w:tplc="38090019" w:tentative="1">
      <w:start w:val="1"/>
      <w:numFmt w:val="lowerLetter"/>
      <w:lvlText w:val="%8."/>
      <w:lvlJc w:val="left"/>
      <w:pPr>
        <w:ind w:left="9729" w:hanging="360"/>
      </w:pPr>
    </w:lvl>
    <w:lvl w:ilvl="8" w:tplc="3809001B" w:tentative="1">
      <w:start w:val="1"/>
      <w:numFmt w:val="lowerRoman"/>
      <w:lvlText w:val="%9."/>
      <w:lvlJc w:val="right"/>
      <w:pPr>
        <w:ind w:left="10449" w:hanging="180"/>
      </w:pPr>
    </w:lvl>
  </w:abstractNum>
  <w:abstractNum w:abstractNumId="449" w15:restartNumberingAfterBreak="0">
    <w:nsid w:val="775B39BB"/>
    <w:multiLevelType w:val="hybridMultilevel"/>
    <w:tmpl w:val="A06265A6"/>
    <w:lvl w:ilvl="0" w:tplc="17B4C592">
      <w:start w:val="1"/>
      <w:numFmt w:val="lowerRoman"/>
      <w:lvlText w:val="%1) "/>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450" w15:restartNumberingAfterBreak="0">
    <w:nsid w:val="77BE009C"/>
    <w:multiLevelType w:val="hybridMultilevel"/>
    <w:tmpl w:val="159A0602"/>
    <w:lvl w:ilvl="0" w:tplc="38090011">
      <w:start w:val="1"/>
      <w:numFmt w:val="decimal"/>
      <w:lvlText w:val="%1)"/>
      <w:lvlJc w:val="left"/>
      <w:pPr>
        <w:ind w:left="2492" w:hanging="360"/>
      </w:pPr>
    </w:lvl>
    <w:lvl w:ilvl="1" w:tplc="38090019" w:tentative="1">
      <w:start w:val="1"/>
      <w:numFmt w:val="lowerLetter"/>
      <w:lvlText w:val="%2."/>
      <w:lvlJc w:val="left"/>
      <w:pPr>
        <w:ind w:left="3212" w:hanging="360"/>
      </w:pPr>
    </w:lvl>
    <w:lvl w:ilvl="2" w:tplc="3809001B" w:tentative="1">
      <w:start w:val="1"/>
      <w:numFmt w:val="lowerRoman"/>
      <w:lvlText w:val="%3."/>
      <w:lvlJc w:val="right"/>
      <w:pPr>
        <w:ind w:left="3932" w:hanging="180"/>
      </w:pPr>
    </w:lvl>
    <w:lvl w:ilvl="3" w:tplc="3809000F" w:tentative="1">
      <w:start w:val="1"/>
      <w:numFmt w:val="decimal"/>
      <w:lvlText w:val="%4."/>
      <w:lvlJc w:val="left"/>
      <w:pPr>
        <w:ind w:left="4652" w:hanging="360"/>
      </w:pPr>
    </w:lvl>
    <w:lvl w:ilvl="4" w:tplc="38090019" w:tentative="1">
      <w:start w:val="1"/>
      <w:numFmt w:val="lowerLetter"/>
      <w:lvlText w:val="%5."/>
      <w:lvlJc w:val="left"/>
      <w:pPr>
        <w:ind w:left="5372" w:hanging="360"/>
      </w:pPr>
    </w:lvl>
    <w:lvl w:ilvl="5" w:tplc="3809001B" w:tentative="1">
      <w:start w:val="1"/>
      <w:numFmt w:val="lowerRoman"/>
      <w:lvlText w:val="%6."/>
      <w:lvlJc w:val="right"/>
      <w:pPr>
        <w:ind w:left="6092" w:hanging="180"/>
      </w:pPr>
    </w:lvl>
    <w:lvl w:ilvl="6" w:tplc="3809000F" w:tentative="1">
      <w:start w:val="1"/>
      <w:numFmt w:val="decimal"/>
      <w:lvlText w:val="%7."/>
      <w:lvlJc w:val="left"/>
      <w:pPr>
        <w:ind w:left="6812" w:hanging="360"/>
      </w:pPr>
    </w:lvl>
    <w:lvl w:ilvl="7" w:tplc="38090019" w:tentative="1">
      <w:start w:val="1"/>
      <w:numFmt w:val="lowerLetter"/>
      <w:lvlText w:val="%8."/>
      <w:lvlJc w:val="left"/>
      <w:pPr>
        <w:ind w:left="7532" w:hanging="360"/>
      </w:pPr>
    </w:lvl>
    <w:lvl w:ilvl="8" w:tplc="3809001B" w:tentative="1">
      <w:start w:val="1"/>
      <w:numFmt w:val="lowerRoman"/>
      <w:lvlText w:val="%9."/>
      <w:lvlJc w:val="right"/>
      <w:pPr>
        <w:ind w:left="8252" w:hanging="180"/>
      </w:pPr>
    </w:lvl>
  </w:abstractNum>
  <w:abstractNum w:abstractNumId="451" w15:restartNumberingAfterBreak="0">
    <w:nsid w:val="77DC7ABA"/>
    <w:multiLevelType w:val="hybridMultilevel"/>
    <w:tmpl w:val="60E0FC78"/>
    <w:lvl w:ilvl="0" w:tplc="AC1C51BE">
      <w:start w:val="1"/>
      <w:numFmt w:val="lowerLetter"/>
      <w:lvlText w:val="(%1)"/>
      <w:lvlJc w:val="left"/>
      <w:pPr>
        <w:ind w:left="3555" w:hanging="360"/>
      </w:pPr>
      <w:rPr>
        <w:rFonts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452" w15:restartNumberingAfterBreak="0">
    <w:nsid w:val="78633F22"/>
    <w:multiLevelType w:val="hybridMultilevel"/>
    <w:tmpl w:val="0ECAAAA2"/>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453" w15:restartNumberingAfterBreak="0">
    <w:nsid w:val="78B33392"/>
    <w:multiLevelType w:val="hybridMultilevel"/>
    <w:tmpl w:val="682243FA"/>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454" w15:restartNumberingAfterBreak="0">
    <w:nsid w:val="78D43266"/>
    <w:multiLevelType w:val="hybridMultilevel"/>
    <w:tmpl w:val="48DEC4F2"/>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455" w15:restartNumberingAfterBreak="0">
    <w:nsid w:val="78D96282"/>
    <w:multiLevelType w:val="hybridMultilevel"/>
    <w:tmpl w:val="B1406610"/>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456" w15:restartNumberingAfterBreak="0">
    <w:nsid w:val="799805D2"/>
    <w:multiLevelType w:val="hybridMultilevel"/>
    <w:tmpl w:val="0D84CA78"/>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457" w15:restartNumberingAfterBreak="0">
    <w:nsid w:val="79A619EE"/>
    <w:multiLevelType w:val="hybridMultilevel"/>
    <w:tmpl w:val="06569544"/>
    <w:lvl w:ilvl="0" w:tplc="7D48971C">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458" w15:restartNumberingAfterBreak="0">
    <w:nsid w:val="79B3213C"/>
    <w:multiLevelType w:val="hybridMultilevel"/>
    <w:tmpl w:val="76AC152C"/>
    <w:lvl w:ilvl="0" w:tplc="1966E47E">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459" w15:restartNumberingAfterBreak="0">
    <w:nsid w:val="7A61327A"/>
    <w:multiLevelType w:val="hybridMultilevel"/>
    <w:tmpl w:val="85A46CF6"/>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60" w15:restartNumberingAfterBreak="0">
    <w:nsid w:val="7A783383"/>
    <w:multiLevelType w:val="hybridMultilevel"/>
    <w:tmpl w:val="C92E71E2"/>
    <w:lvl w:ilvl="0" w:tplc="1966E47E">
      <w:start w:val="1"/>
      <w:numFmt w:val="lowerRoman"/>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461" w15:restartNumberingAfterBreak="0">
    <w:nsid w:val="7AF13A7C"/>
    <w:multiLevelType w:val="hybridMultilevel"/>
    <w:tmpl w:val="8F5E9DEC"/>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462" w15:restartNumberingAfterBreak="0">
    <w:nsid w:val="7B147A77"/>
    <w:multiLevelType w:val="hybridMultilevel"/>
    <w:tmpl w:val="A98CD8BA"/>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463" w15:restartNumberingAfterBreak="0">
    <w:nsid w:val="7BA36F11"/>
    <w:multiLevelType w:val="hybridMultilevel"/>
    <w:tmpl w:val="71263D02"/>
    <w:lvl w:ilvl="0" w:tplc="38090011">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64" w15:restartNumberingAfterBreak="0">
    <w:nsid w:val="7BBF24A9"/>
    <w:multiLevelType w:val="hybridMultilevel"/>
    <w:tmpl w:val="39747C7A"/>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465" w15:restartNumberingAfterBreak="0">
    <w:nsid w:val="7CF40322"/>
    <w:multiLevelType w:val="hybridMultilevel"/>
    <w:tmpl w:val="B1A80B84"/>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466" w15:restartNumberingAfterBreak="0">
    <w:nsid w:val="7D736722"/>
    <w:multiLevelType w:val="hybridMultilevel"/>
    <w:tmpl w:val="C4CC3C94"/>
    <w:lvl w:ilvl="0" w:tplc="1966E47E">
      <w:start w:val="1"/>
      <w:numFmt w:val="lowerRoman"/>
      <w:lvlText w:val="%1."/>
      <w:lvlJc w:val="left"/>
      <w:pPr>
        <w:ind w:left="4689" w:hanging="360"/>
      </w:pPr>
      <w:rPr>
        <w:rFonts w:hint="default"/>
      </w:rPr>
    </w:lvl>
    <w:lvl w:ilvl="1" w:tplc="38090019" w:tentative="1">
      <w:start w:val="1"/>
      <w:numFmt w:val="lowerLetter"/>
      <w:lvlText w:val="%2."/>
      <w:lvlJc w:val="left"/>
      <w:pPr>
        <w:ind w:left="5409" w:hanging="360"/>
      </w:pPr>
    </w:lvl>
    <w:lvl w:ilvl="2" w:tplc="3809001B" w:tentative="1">
      <w:start w:val="1"/>
      <w:numFmt w:val="lowerRoman"/>
      <w:lvlText w:val="%3."/>
      <w:lvlJc w:val="right"/>
      <w:pPr>
        <w:ind w:left="6129" w:hanging="180"/>
      </w:pPr>
    </w:lvl>
    <w:lvl w:ilvl="3" w:tplc="3809000F" w:tentative="1">
      <w:start w:val="1"/>
      <w:numFmt w:val="decimal"/>
      <w:lvlText w:val="%4."/>
      <w:lvlJc w:val="left"/>
      <w:pPr>
        <w:ind w:left="6849" w:hanging="360"/>
      </w:pPr>
    </w:lvl>
    <w:lvl w:ilvl="4" w:tplc="38090019" w:tentative="1">
      <w:start w:val="1"/>
      <w:numFmt w:val="lowerLetter"/>
      <w:lvlText w:val="%5."/>
      <w:lvlJc w:val="left"/>
      <w:pPr>
        <w:ind w:left="7569" w:hanging="360"/>
      </w:pPr>
    </w:lvl>
    <w:lvl w:ilvl="5" w:tplc="3809001B" w:tentative="1">
      <w:start w:val="1"/>
      <w:numFmt w:val="lowerRoman"/>
      <w:lvlText w:val="%6."/>
      <w:lvlJc w:val="right"/>
      <w:pPr>
        <w:ind w:left="8289" w:hanging="180"/>
      </w:pPr>
    </w:lvl>
    <w:lvl w:ilvl="6" w:tplc="3809000F" w:tentative="1">
      <w:start w:val="1"/>
      <w:numFmt w:val="decimal"/>
      <w:lvlText w:val="%7."/>
      <w:lvlJc w:val="left"/>
      <w:pPr>
        <w:ind w:left="9009" w:hanging="360"/>
      </w:pPr>
    </w:lvl>
    <w:lvl w:ilvl="7" w:tplc="38090019" w:tentative="1">
      <w:start w:val="1"/>
      <w:numFmt w:val="lowerLetter"/>
      <w:lvlText w:val="%8."/>
      <w:lvlJc w:val="left"/>
      <w:pPr>
        <w:ind w:left="9729" w:hanging="360"/>
      </w:pPr>
    </w:lvl>
    <w:lvl w:ilvl="8" w:tplc="3809001B" w:tentative="1">
      <w:start w:val="1"/>
      <w:numFmt w:val="lowerRoman"/>
      <w:lvlText w:val="%9."/>
      <w:lvlJc w:val="right"/>
      <w:pPr>
        <w:ind w:left="10449" w:hanging="180"/>
      </w:pPr>
    </w:lvl>
  </w:abstractNum>
  <w:abstractNum w:abstractNumId="467" w15:restartNumberingAfterBreak="0">
    <w:nsid w:val="7DB97E90"/>
    <w:multiLevelType w:val="hybridMultilevel"/>
    <w:tmpl w:val="EB48BA24"/>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468" w15:restartNumberingAfterBreak="0">
    <w:nsid w:val="7DC65DF8"/>
    <w:multiLevelType w:val="hybridMultilevel"/>
    <w:tmpl w:val="922C46D6"/>
    <w:lvl w:ilvl="0" w:tplc="1966E47E">
      <w:start w:val="1"/>
      <w:numFmt w:val="lowerRoman"/>
      <w:lvlText w:val="%1."/>
      <w:lvlJc w:val="left"/>
      <w:pPr>
        <w:ind w:left="4842" w:hanging="360"/>
      </w:pPr>
      <w:rPr>
        <w:rFonts w:hint="default"/>
      </w:rPr>
    </w:lvl>
    <w:lvl w:ilvl="1" w:tplc="38090019" w:tentative="1">
      <w:start w:val="1"/>
      <w:numFmt w:val="lowerLetter"/>
      <w:lvlText w:val="%2."/>
      <w:lvlJc w:val="left"/>
      <w:pPr>
        <w:ind w:left="5562" w:hanging="360"/>
      </w:pPr>
    </w:lvl>
    <w:lvl w:ilvl="2" w:tplc="3809001B" w:tentative="1">
      <w:start w:val="1"/>
      <w:numFmt w:val="lowerRoman"/>
      <w:lvlText w:val="%3."/>
      <w:lvlJc w:val="right"/>
      <w:pPr>
        <w:ind w:left="6282" w:hanging="180"/>
      </w:pPr>
    </w:lvl>
    <w:lvl w:ilvl="3" w:tplc="3809000F" w:tentative="1">
      <w:start w:val="1"/>
      <w:numFmt w:val="decimal"/>
      <w:lvlText w:val="%4."/>
      <w:lvlJc w:val="left"/>
      <w:pPr>
        <w:ind w:left="7002" w:hanging="360"/>
      </w:pPr>
    </w:lvl>
    <w:lvl w:ilvl="4" w:tplc="38090019" w:tentative="1">
      <w:start w:val="1"/>
      <w:numFmt w:val="lowerLetter"/>
      <w:lvlText w:val="%5."/>
      <w:lvlJc w:val="left"/>
      <w:pPr>
        <w:ind w:left="7722" w:hanging="360"/>
      </w:pPr>
    </w:lvl>
    <w:lvl w:ilvl="5" w:tplc="3809001B" w:tentative="1">
      <w:start w:val="1"/>
      <w:numFmt w:val="lowerRoman"/>
      <w:lvlText w:val="%6."/>
      <w:lvlJc w:val="right"/>
      <w:pPr>
        <w:ind w:left="8442" w:hanging="180"/>
      </w:pPr>
    </w:lvl>
    <w:lvl w:ilvl="6" w:tplc="3809000F" w:tentative="1">
      <w:start w:val="1"/>
      <w:numFmt w:val="decimal"/>
      <w:lvlText w:val="%7."/>
      <w:lvlJc w:val="left"/>
      <w:pPr>
        <w:ind w:left="9162" w:hanging="360"/>
      </w:pPr>
    </w:lvl>
    <w:lvl w:ilvl="7" w:tplc="38090019" w:tentative="1">
      <w:start w:val="1"/>
      <w:numFmt w:val="lowerLetter"/>
      <w:lvlText w:val="%8."/>
      <w:lvlJc w:val="left"/>
      <w:pPr>
        <w:ind w:left="9882" w:hanging="360"/>
      </w:pPr>
    </w:lvl>
    <w:lvl w:ilvl="8" w:tplc="3809001B" w:tentative="1">
      <w:start w:val="1"/>
      <w:numFmt w:val="lowerRoman"/>
      <w:lvlText w:val="%9."/>
      <w:lvlJc w:val="right"/>
      <w:pPr>
        <w:ind w:left="10602" w:hanging="180"/>
      </w:pPr>
    </w:lvl>
  </w:abstractNum>
  <w:abstractNum w:abstractNumId="469" w15:restartNumberingAfterBreak="0">
    <w:nsid w:val="7DFF614C"/>
    <w:multiLevelType w:val="hybridMultilevel"/>
    <w:tmpl w:val="D53E55AA"/>
    <w:lvl w:ilvl="0" w:tplc="AC1C51BE">
      <w:start w:val="1"/>
      <w:numFmt w:val="lowerLetter"/>
      <w:lvlText w:val="(%1)"/>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470" w15:restartNumberingAfterBreak="0">
    <w:nsid w:val="7E99121D"/>
    <w:multiLevelType w:val="hybridMultilevel"/>
    <w:tmpl w:val="E23EEE9C"/>
    <w:lvl w:ilvl="0" w:tplc="2BF828B8">
      <w:start w:val="1"/>
      <w:numFmt w:val="lowerLetter"/>
      <w:lvlText w:val="%1)"/>
      <w:lvlJc w:val="left"/>
      <w:pPr>
        <w:ind w:left="2988" w:hanging="360"/>
      </w:pPr>
      <w:rPr>
        <w:rFonts w:hint="default"/>
        <w:color w:val="auto"/>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471" w15:restartNumberingAfterBreak="0">
    <w:nsid w:val="7EB35C94"/>
    <w:multiLevelType w:val="hybridMultilevel"/>
    <w:tmpl w:val="E8F0D594"/>
    <w:lvl w:ilvl="0" w:tplc="ECD8AC9A">
      <w:start w:val="1"/>
      <w:numFmt w:val="decimal"/>
      <w:lvlText w:val="(%1)"/>
      <w:lvlJc w:val="left"/>
      <w:pPr>
        <w:ind w:left="2988" w:hanging="360"/>
      </w:pPr>
      <w:rPr>
        <w:rFonts w:ascii="Bookman Old Style" w:eastAsia="Calibri" w:hAnsi="Bookman Old Style" w:cs="Times New Roman"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472" w15:restartNumberingAfterBreak="0">
    <w:nsid w:val="7F512214"/>
    <w:multiLevelType w:val="hybridMultilevel"/>
    <w:tmpl w:val="06D0C356"/>
    <w:lvl w:ilvl="0" w:tplc="E9CCD80C">
      <w:start w:val="1"/>
      <w:numFmt w:val="decimal"/>
      <w:lvlText w:val="(%1)"/>
      <w:lvlJc w:val="left"/>
      <w:pPr>
        <w:ind w:left="3555" w:hanging="360"/>
      </w:pPr>
      <w:rPr>
        <w:rFonts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473" w15:restartNumberingAfterBreak="0">
    <w:nsid w:val="7F692B6A"/>
    <w:multiLevelType w:val="hybridMultilevel"/>
    <w:tmpl w:val="6692627C"/>
    <w:lvl w:ilvl="0" w:tplc="17B4C592">
      <w:start w:val="1"/>
      <w:numFmt w:val="lowerRoman"/>
      <w:lvlText w:val="%1) "/>
      <w:lvlJc w:val="left"/>
      <w:pPr>
        <w:ind w:left="4122" w:hanging="360"/>
      </w:pPr>
      <w:rPr>
        <w:rFonts w:hint="default"/>
      </w:rPr>
    </w:lvl>
    <w:lvl w:ilvl="1" w:tplc="38090019" w:tentative="1">
      <w:start w:val="1"/>
      <w:numFmt w:val="lowerLetter"/>
      <w:lvlText w:val="%2."/>
      <w:lvlJc w:val="left"/>
      <w:pPr>
        <w:ind w:left="4842" w:hanging="360"/>
      </w:pPr>
    </w:lvl>
    <w:lvl w:ilvl="2" w:tplc="3809001B" w:tentative="1">
      <w:start w:val="1"/>
      <w:numFmt w:val="lowerRoman"/>
      <w:lvlText w:val="%3."/>
      <w:lvlJc w:val="right"/>
      <w:pPr>
        <w:ind w:left="5562" w:hanging="180"/>
      </w:pPr>
    </w:lvl>
    <w:lvl w:ilvl="3" w:tplc="3809000F" w:tentative="1">
      <w:start w:val="1"/>
      <w:numFmt w:val="decimal"/>
      <w:lvlText w:val="%4."/>
      <w:lvlJc w:val="left"/>
      <w:pPr>
        <w:ind w:left="6282" w:hanging="360"/>
      </w:pPr>
    </w:lvl>
    <w:lvl w:ilvl="4" w:tplc="38090019" w:tentative="1">
      <w:start w:val="1"/>
      <w:numFmt w:val="lowerLetter"/>
      <w:lvlText w:val="%5."/>
      <w:lvlJc w:val="left"/>
      <w:pPr>
        <w:ind w:left="7002" w:hanging="360"/>
      </w:pPr>
    </w:lvl>
    <w:lvl w:ilvl="5" w:tplc="3809001B" w:tentative="1">
      <w:start w:val="1"/>
      <w:numFmt w:val="lowerRoman"/>
      <w:lvlText w:val="%6."/>
      <w:lvlJc w:val="right"/>
      <w:pPr>
        <w:ind w:left="7722" w:hanging="180"/>
      </w:pPr>
    </w:lvl>
    <w:lvl w:ilvl="6" w:tplc="3809000F" w:tentative="1">
      <w:start w:val="1"/>
      <w:numFmt w:val="decimal"/>
      <w:lvlText w:val="%7."/>
      <w:lvlJc w:val="left"/>
      <w:pPr>
        <w:ind w:left="8442" w:hanging="360"/>
      </w:pPr>
    </w:lvl>
    <w:lvl w:ilvl="7" w:tplc="38090019" w:tentative="1">
      <w:start w:val="1"/>
      <w:numFmt w:val="lowerLetter"/>
      <w:lvlText w:val="%8."/>
      <w:lvlJc w:val="left"/>
      <w:pPr>
        <w:ind w:left="9162" w:hanging="360"/>
      </w:pPr>
    </w:lvl>
    <w:lvl w:ilvl="8" w:tplc="3809001B" w:tentative="1">
      <w:start w:val="1"/>
      <w:numFmt w:val="lowerRoman"/>
      <w:lvlText w:val="%9."/>
      <w:lvlJc w:val="right"/>
      <w:pPr>
        <w:ind w:left="9882" w:hanging="180"/>
      </w:pPr>
    </w:lvl>
  </w:abstractNum>
  <w:abstractNum w:abstractNumId="474" w15:restartNumberingAfterBreak="0">
    <w:nsid w:val="7FC624A4"/>
    <w:multiLevelType w:val="hybridMultilevel"/>
    <w:tmpl w:val="BC4C3A5A"/>
    <w:lvl w:ilvl="0" w:tplc="AC1C51BE">
      <w:start w:val="1"/>
      <w:numFmt w:val="lowerLetter"/>
      <w:lvlText w:val="(%1)"/>
      <w:lvlJc w:val="left"/>
      <w:pPr>
        <w:ind w:left="3555" w:hanging="360"/>
      </w:pPr>
      <w:rPr>
        <w:rFonts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num w:numId="1" w16cid:durableId="1334646785">
    <w:abstractNumId w:val="440"/>
  </w:num>
  <w:num w:numId="2" w16cid:durableId="622927604">
    <w:abstractNumId w:val="233"/>
  </w:num>
  <w:num w:numId="3" w16cid:durableId="848909154">
    <w:abstractNumId w:val="319"/>
  </w:num>
  <w:num w:numId="4" w16cid:durableId="500199484">
    <w:abstractNumId w:val="403"/>
  </w:num>
  <w:num w:numId="5" w16cid:durableId="1120807075">
    <w:abstractNumId w:val="263"/>
  </w:num>
  <w:num w:numId="6" w16cid:durableId="365449221">
    <w:abstractNumId w:val="115"/>
  </w:num>
  <w:num w:numId="7" w16cid:durableId="2074620427">
    <w:abstractNumId w:val="359"/>
  </w:num>
  <w:num w:numId="8" w16cid:durableId="218714694">
    <w:abstractNumId w:val="121"/>
  </w:num>
  <w:num w:numId="9" w16cid:durableId="2019503519">
    <w:abstractNumId w:val="3"/>
  </w:num>
  <w:num w:numId="10" w16cid:durableId="2028366831">
    <w:abstractNumId w:val="237"/>
  </w:num>
  <w:num w:numId="11" w16cid:durableId="1777483953">
    <w:abstractNumId w:val="185"/>
  </w:num>
  <w:num w:numId="12" w16cid:durableId="631448377">
    <w:abstractNumId w:val="254"/>
  </w:num>
  <w:num w:numId="13" w16cid:durableId="748044361">
    <w:abstractNumId w:val="438"/>
  </w:num>
  <w:num w:numId="14" w16cid:durableId="2108505083">
    <w:abstractNumId w:val="362"/>
  </w:num>
  <w:num w:numId="15" w16cid:durableId="247275228">
    <w:abstractNumId w:val="55"/>
  </w:num>
  <w:num w:numId="16" w16cid:durableId="1330064540">
    <w:abstractNumId w:val="333"/>
  </w:num>
  <w:num w:numId="17" w16cid:durableId="429815556">
    <w:abstractNumId w:val="249"/>
  </w:num>
  <w:num w:numId="18" w16cid:durableId="483355738">
    <w:abstractNumId w:val="369"/>
  </w:num>
  <w:num w:numId="19" w16cid:durableId="1302493339">
    <w:abstractNumId w:val="426"/>
  </w:num>
  <w:num w:numId="20" w16cid:durableId="931863537">
    <w:abstractNumId w:val="386"/>
  </w:num>
  <w:num w:numId="21" w16cid:durableId="613053281">
    <w:abstractNumId w:val="109"/>
  </w:num>
  <w:num w:numId="22" w16cid:durableId="405029878">
    <w:abstractNumId w:val="190"/>
  </w:num>
  <w:num w:numId="23" w16cid:durableId="1278756956">
    <w:abstractNumId w:val="156"/>
  </w:num>
  <w:num w:numId="24" w16cid:durableId="1747416040">
    <w:abstractNumId w:val="320"/>
  </w:num>
  <w:num w:numId="25" w16cid:durableId="183789154">
    <w:abstractNumId w:val="338"/>
  </w:num>
  <w:num w:numId="26" w16cid:durableId="102385410">
    <w:abstractNumId w:val="122"/>
  </w:num>
  <w:num w:numId="27" w16cid:durableId="1555047798">
    <w:abstractNumId w:val="387"/>
  </w:num>
  <w:num w:numId="28" w16cid:durableId="1437168735">
    <w:abstractNumId w:val="379"/>
  </w:num>
  <w:num w:numId="29" w16cid:durableId="1457794279">
    <w:abstractNumId w:val="188"/>
  </w:num>
  <w:num w:numId="30" w16cid:durableId="1336297042">
    <w:abstractNumId w:val="73"/>
  </w:num>
  <w:num w:numId="31" w16cid:durableId="455410991">
    <w:abstractNumId w:val="283"/>
  </w:num>
  <w:num w:numId="32" w16cid:durableId="173807988">
    <w:abstractNumId w:val="447"/>
  </w:num>
  <w:num w:numId="33" w16cid:durableId="2146923395">
    <w:abstractNumId w:val="11"/>
  </w:num>
  <w:num w:numId="34" w16cid:durableId="1559708060">
    <w:abstractNumId w:val="220"/>
  </w:num>
  <w:num w:numId="35" w16cid:durableId="633945428">
    <w:abstractNumId w:val="443"/>
  </w:num>
  <w:num w:numId="36" w16cid:durableId="1034768034">
    <w:abstractNumId w:val="347"/>
  </w:num>
  <w:num w:numId="37" w16cid:durableId="673608464">
    <w:abstractNumId w:val="97"/>
  </w:num>
  <w:num w:numId="38" w16cid:durableId="809056492">
    <w:abstractNumId w:val="250"/>
  </w:num>
  <w:num w:numId="39" w16cid:durableId="1141313764">
    <w:abstractNumId w:val="324"/>
  </w:num>
  <w:num w:numId="40" w16cid:durableId="1232302845">
    <w:abstractNumId w:val="312"/>
  </w:num>
  <w:num w:numId="41" w16cid:durableId="1106804731">
    <w:abstractNumId w:val="321"/>
  </w:num>
  <w:num w:numId="42" w16cid:durableId="846098609">
    <w:abstractNumId w:val="141"/>
  </w:num>
  <w:num w:numId="43" w16cid:durableId="427891320">
    <w:abstractNumId w:val="114"/>
  </w:num>
  <w:num w:numId="44" w16cid:durableId="1132822459">
    <w:abstractNumId w:val="328"/>
  </w:num>
  <w:num w:numId="45" w16cid:durableId="1681077337">
    <w:abstractNumId w:val="463"/>
  </w:num>
  <w:num w:numId="46" w16cid:durableId="1573613441">
    <w:abstractNumId w:val="160"/>
  </w:num>
  <w:num w:numId="47" w16cid:durableId="847449208">
    <w:abstractNumId w:val="41"/>
  </w:num>
  <w:num w:numId="48" w16cid:durableId="116416223">
    <w:abstractNumId w:val="394"/>
  </w:num>
  <w:num w:numId="49" w16cid:durableId="693045188">
    <w:abstractNumId w:val="25"/>
  </w:num>
  <w:num w:numId="50" w16cid:durableId="1068573530">
    <w:abstractNumId w:val="137"/>
  </w:num>
  <w:num w:numId="51" w16cid:durableId="1835560400">
    <w:abstractNumId w:val="291"/>
  </w:num>
  <w:num w:numId="52" w16cid:durableId="45036743">
    <w:abstractNumId w:val="280"/>
  </w:num>
  <w:num w:numId="53" w16cid:durableId="1378621917">
    <w:abstractNumId w:val="199"/>
  </w:num>
  <w:num w:numId="54" w16cid:durableId="1312783188">
    <w:abstractNumId w:val="376"/>
  </w:num>
  <w:num w:numId="55" w16cid:durableId="1933005629">
    <w:abstractNumId w:val="325"/>
  </w:num>
  <w:num w:numId="56" w16cid:durableId="458767040">
    <w:abstractNumId w:val="455"/>
  </w:num>
  <w:num w:numId="57" w16cid:durableId="1183469369">
    <w:abstractNumId w:val="26"/>
  </w:num>
  <w:num w:numId="58" w16cid:durableId="2117867050">
    <w:abstractNumId w:val="202"/>
  </w:num>
  <w:num w:numId="59" w16cid:durableId="1783960018">
    <w:abstractNumId w:val="217"/>
  </w:num>
  <w:num w:numId="60" w16cid:durableId="1274704874">
    <w:abstractNumId w:val="453"/>
  </w:num>
  <w:num w:numId="61" w16cid:durableId="831408902">
    <w:abstractNumId w:val="79"/>
  </w:num>
  <w:num w:numId="62" w16cid:durableId="1427649461">
    <w:abstractNumId w:val="229"/>
  </w:num>
  <w:num w:numId="63" w16cid:durableId="298145976">
    <w:abstractNumId w:val="105"/>
  </w:num>
  <w:num w:numId="64" w16cid:durableId="257297361">
    <w:abstractNumId w:val="462"/>
  </w:num>
  <w:num w:numId="65" w16cid:durableId="1005286721">
    <w:abstractNumId w:val="322"/>
  </w:num>
  <w:num w:numId="66" w16cid:durableId="346060951">
    <w:abstractNumId w:val="191"/>
  </w:num>
  <w:num w:numId="67" w16cid:durableId="463236547">
    <w:abstractNumId w:val="282"/>
  </w:num>
  <w:num w:numId="68" w16cid:durableId="1141271853">
    <w:abstractNumId w:val="56"/>
  </w:num>
  <w:num w:numId="69" w16cid:durableId="854928267">
    <w:abstractNumId w:val="418"/>
  </w:num>
  <w:num w:numId="70" w16cid:durableId="1302425435">
    <w:abstractNumId w:val="153"/>
  </w:num>
  <w:num w:numId="71" w16cid:durableId="116264015">
    <w:abstractNumId w:val="30"/>
  </w:num>
  <w:num w:numId="72" w16cid:durableId="1972588333">
    <w:abstractNumId w:val="42"/>
  </w:num>
  <w:num w:numId="73" w16cid:durableId="1871146540">
    <w:abstractNumId w:val="316"/>
  </w:num>
  <w:num w:numId="74" w16cid:durableId="746850572">
    <w:abstractNumId w:val="450"/>
  </w:num>
  <w:num w:numId="75" w16cid:durableId="1746880817">
    <w:abstractNumId w:val="147"/>
  </w:num>
  <w:num w:numId="76" w16cid:durableId="1905874228">
    <w:abstractNumId w:val="335"/>
  </w:num>
  <w:num w:numId="77" w16cid:durableId="105580653">
    <w:abstractNumId w:val="355"/>
  </w:num>
  <w:num w:numId="78" w16cid:durableId="1094546716">
    <w:abstractNumId w:val="4"/>
  </w:num>
  <w:num w:numId="79" w16cid:durableId="889268828">
    <w:abstractNumId w:val="367"/>
  </w:num>
  <w:num w:numId="80" w16cid:durableId="883567031">
    <w:abstractNumId w:val="245"/>
  </w:num>
  <w:num w:numId="81" w16cid:durableId="1498956205">
    <w:abstractNumId w:val="180"/>
  </w:num>
  <w:num w:numId="82" w16cid:durableId="2045713570">
    <w:abstractNumId w:val="133"/>
  </w:num>
  <w:num w:numId="83" w16cid:durableId="745609821">
    <w:abstractNumId w:val="410"/>
  </w:num>
  <w:num w:numId="84" w16cid:durableId="1618829245">
    <w:abstractNumId w:val="173"/>
  </w:num>
  <w:num w:numId="85" w16cid:durableId="1614287198">
    <w:abstractNumId w:val="459"/>
  </w:num>
  <w:num w:numId="86" w16cid:durableId="1221136874">
    <w:abstractNumId w:val="378"/>
  </w:num>
  <w:num w:numId="87" w16cid:durableId="1549730214">
    <w:abstractNumId w:val="35"/>
  </w:num>
  <w:num w:numId="88" w16cid:durableId="391850415">
    <w:abstractNumId w:val="303"/>
  </w:num>
  <w:num w:numId="89" w16cid:durableId="1625498438">
    <w:abstractNumId w:val="294"/>
  </w:num>
  <w:num w:numId="90" w16cid:durableId="323359369">
    <w:abstractNumId w:val="186"/>
  </w:num>
  <w:num w:numId="91" w16cid:durableId="1873879965">
    <w:abstractNumId w:val="472"/>
  </w:num>
  <w:num w:numId="92" w16cid:durableId="1097410346">
    <w:abstractNumId w:val="346"/>
  </w:num>
  <w:num w:numId="93" w16cid:durableId="901064610">
    <w:abstractNumId w:val="201"/>
  </w:num>
  <w:num w:numId="94" w16cid:durableId="989290694">
    <w:abstractNumId w:val="428"/>
  </w:num>
  <w:num w:numId="95" w16cid:durableId="303778299">
    <w:abstractNumId w:val="414"/>
  </w:num>
  <w:num w:numId="96" w16cid:durableId="1380669308">
    <w:abstractNumId w:val="112"/>
  </w:num>
  <w:num w:numId="97" w16cid:durableId="1007828846">
    <w:abstractNumId w:val="34"/>
  </w:num>
  <w:num w:numId="98" w16cid:durableId="1680083596">
    <w:abstractNumId w:val="441"/>
  </w:num>
  <w:num w:numId="99" w16cid:durableId="1261448760">
    <w:abstractNumId w:val="444"/>
  </w:num>
  <w:num w:numId="100" w16cid:durableId="716708406">
    <w:abstractNumId w:val="219"/>
  </w:num>
  <w:num w:numId="101" w16cid:durableId="386684216">
    <w:abstractNumId w:val="169"/>
  </w:num>
  <w:num w:numId="102" w16cid:durableId="47001383">
    <w:abstractNumId w:val="468"/>
  </w:num>
  <w:num w:numId="103" w16cid:durableId="955718993">
    <w:abstractNumId w:val="120"/>
  </w:num>
  <w:num w:numId="104" w16cid:durableId="258871664">
    <w:abstractNumId w:val="432"/>
  </w:num>
  <w:num w:numId="105" w16cid:durableId="1154839112">
    <w:abstractNumId w:val="192"/>
  </w:num>
  <w:num w:numId="106" w16cid:durableId="945969418">
    <w:abstractNumId w:val="315"/>
  </w:num>
  <w:num w:numId="107" w16cid:durableId="1360550021">
    <w:abstractNumId w:val="253"/>
  </w:num>
  <w:num w:numId="108" w16cid:durableId="1004893216">
    <w:abstractNumId w:val="241"/>
  </w:num>
  <w:num w:numId="109" w16cid:durableId="508064066">
    <w:abstractNumId w:val="391"/>
  </w:num>
  <w:num w:numId="110" w16cid:durableId="662318706">
    <w:abstractNumId w:val="161"/>
  </w:num>
  <w:num w:numId="111" w16cid:durableId="1442602156">
    <w:abstractNumId w:val="300"/>
  </w:num>
  <w:num w:numId="112" w16cid:durableId="906459367">
    <w:abstractNumId w:val="368"/>
  </w:num>
  <w:num w:numId="113" w16cid:durableId="1360662982">
    <w:abstractNumId w:val="46"/>
  </w:num>
  <w:num w:numId="114" w16cid:durableId="1837334451">
    <w:abstractNumId w:val="136"/>
  </w:num>
  <w:num w:numId="115" w16cid:durableId="1704400910">
    <w:abstractNumId w:val="96"/>
  </w:num>
  <w:num w:numId="116" w16cid:durableId="584727959">
    <w:abstractNumId w:val="95"/>
  </w:num>
  <w:num w:numId="117" w16cid:durableId="531385866">
    <w:abstractNumId w:val="232"/>
  </w:num>
  <w:num w:numId="118" w16cid:durableId="1068265361">
    <w:abstractNumId w:val="227"/>
  </w:num>
  <w:num w:numId="119" w16cid:durableId="1752384277">
    <w:abstractNumId w:val="131"/>
  </w:num>
  <w:num w:numId="120" w16cid:durableId="436411618">
    <w:abstractNumId w:val="57"/>
  </w:num>
  <w:num w:numId="121" w16cid:durableId="1685936915">
    <w:abstractNumId w:val="448"/>
  </w:num>
  <w:num w:numId="122" w16cid:durableId="474105076">
    <w:abstractNumId w:val="183"/>
  </w:num>
  <w:num w:numId="123" w16cid:durableId="1736007867">
    <w:abstractNumId w:val="467"/>
  </w:num>
  <w:num w:numId="124" w16cid:durableId="1579317525">
    <w:abstractNumId w:val="419"/>
  </w:num>
  <w:num w:numId="125" w16cid:durableId="832985603">
    <w:abstractNumId w:val="357"/>
  </w:num>
  <w:num w:numId="126" w16cid:durableId="948048217">
    <w:abstractNumId w:val="417"/>
  </w:num>
  <w:num w:numId="127" w16cid:durableId="377437668">
    <w:abstractNumId w:val="279"/>
  </w:num>
  <w:num w:numId="128" w16cid:durableId="750783367">
    <w:abstractNumId w:val="259"/>
  </w:num>
  <w:num w:numId="129" w16cid:durableId="750929337">
    <w:abstractNumId w:val="63"/>
  </w:num>
  <w:num w:numId="130" w16cid:durableId="821121375">
    <w:abstractNumId w:val="304"/>
  </w:num>
  <w:num w:numId="131" w16cid:durableId="1305348894">
    <w:abstractNumId w:val="466"/>
  </w:num>
  <w:num w:numId="132" w16cid:durableId="109784157">
    <w:abstractNumId w:val="435"/>
  </w:num>
  <w:num w:numId="133" w16cid:durableId="988247462">
    <w:abstractNumId w:val="193"/>
  </w:num>
  <w:num w:numId="134" w16cid:durableId="1242374953">
    <w:abstractNumId w:val="360"/>
  </w:num>
  <w:num w:numId="135" w16cid:durableId="1418407384">
    <w:abstractNumId w:val="339"/>
  </w:num>
  <w:num w:numId="136" w16cid:durableId="421296012">
    <w:abstractNumId w:val="243"/>
  </w:num>
  <w:num w:numId="137" w16cid:durableId="1580215500">
    <w:abstractNumId w:val="389"/>
  </w:num>
  <w:num w:numId="138" w16cid:durableId="803498847">
    <w:abstractNumId w:val="272"/>
  </w:num>
  <w:num w:numId="139" w16cid:durableId="304239606">
    <w:abstractNumId w:val="270"/>
  </w:num>
  <w:num w:numId="140" w16cid:durableId="369959824">
    <w:abstractNumId w:val="29"/>
  </w:num>
  <w:num w:numId="141" w16cid:durableId="314838253">
    <w:abstractNumId w:val="275"/>
  </w:num>
  <w:num w:numId="142" w16cid:durableId="641663057">
    <w:abstractNumId w:val="225"/>
  </w:num>
  <w:num w:numId="143" w16cid:durableId="1069425216">
    <w:abstractNumId w:val="119"/>
  </w:num>
  <w:num w:numId="144" w16cid:durableId="1188565370">
    <w:abstractNumId w:val="262"/>
  </w:num>
  <w:num w:numId="145" w16cid:durableId="677387371">
    <w:abstractNumId w:val="343"/>
  </w:num>
  <w:num w:numId="146" w16cid:durableId="1271277033">
    <w:abstractNumId w:val="118"/>
  </w:num>
  <w:num w:numId="147" w16cid:durableId="1297490536">
    <w:abstractNumId w:val="134"/>
  </w:num>
  <w:num w:numId="148" w16cid:durableId="1126970487">
    <w:abstractNumId w:val="331"/>
  </w:num>
  <w:num w:numId="149" w16cid:durableId="924921324">
    <w:abstractNumId w:val="13"/>
  </w:num>
  <w:num w:numId="150" w16cid:durableId="1422752564">
    <w:abstractNumId w:val="223"/>
  </w:num>
  <w:num w:numId="151" w16cid:durableId="1945531505">
    <w:abstractNumId w:val="257"/>
  </w:num>
  <w:num w:numId="152" w16cid:durableId="799152049">
    <w:abstractNumId w:val="54"/>
  </w:num>
  <w:num w:numId="153" w16cid:durableId="1215462217">
    <w:abstractNumId w:val="170"/>
  </w:num>
  <w:num w:numId="154" w16cid:durableId="1912697447">
    <w:abstractNumId w:val="469"/>
  </w:num>
  <w:num w:numId="155" w16cid:durableId="891120307">
    <w:abstractNumId w:val="340"/>
  </w:num>
  <w:num w:numId="156" w16cid:durableId="1541237440">
    <w:abstractNumId w:val="163"/>
  </w:num>
  <w:num w:numId="157" w16cid:durableId="2118980258">
    <w:abstractNumId w:val="298"/>
  </w:num>
  <w:num w:numId="158" w16cid:durableId="1597327817">
    <w:abstractNumId w:val="124"/>
  </w:num>
  <w:num w:numId="159" w16cid:durableId="1794009395">
    <w:abstractNumId w:val="15"/>
  </w:num>
  <w:num w:numId="160" w16cid:durableId="1670210612">
    <w:abstractNumId w:val="6"/>
  </w:num>
  <w:num w:numId="161" w16cid:durableId="912930304">
    <w:abstractNumId w:val="251"/>
  </w:num>
  <w:num w:numId="162" w16cid:durableId="2069721929">
    <w:abstractNumId w:val="99"/>
  </w:num>
  <w:num w:numId="163" w16cid:durableId="2092654346">
    <w:abstractNumId w:val="265"/>
  </w:num>
  <w:num w:numId="164" w16cid:durableId="1512643246">
    <w:abstractNumId w:val="221"/>
  </w:num>
  <w:num w:numId="165" w16cid:durableId="508060938">
    <w:abstractNumId w:val="393"/>
  </w:num>
  <w:num w:numId="166" w16cid:durableId="820266483">
    <w:abstractNumId w:val="228"/>
  </w:num>
  <w:num w:numId="167" w16cid:durableId="358702862">
    <w:abstractNumId w:val="411"/>
  </w:num>
  <w:num w:numId="168" w16cid:durableId="24915570">
    <w:abstractNumId w:val="330"/>
  </w:num>
  <w:num w:numId="169" w16cid:durableId="89084886">
    <w:abstractNumId w:val="75"/>
  </w:num>
  <w:num w:numId="170" w16cid:durableId="122778024">
    <w:abstractNumId w:val="354"/>
  </w:num>
  <w:num w:numId="171" w16cid:durableId="2132019108">
    <w:abstractNumId w:val="164"/>
  </w:num>
  <w:num w:numId="172" w16cid:durableId="1871189733">
    <w:abstractNumId w:val="178"/>
  </w:num>
  <w:num w:numId="173" w16cid:durableId="1341002147">
    <w:abstractNumId w:val="234"/>
  </w:num>
  <w:num w:numId="174" w16cid:durableId="191067751">
    <w:abstractNumId w:val="9"/>
  </w:num>
  <w:num w:numId="175" w16cid:durableId="2098356866">
    <w:abstractNumId w:val="224"/>
  </w:num>
  <w:num w:numId="176" w16cid:durableId="114103851">
    <w:abstractNumId w:val="145"/>
  </w:num>
  <w:num w:numId="177" w16cid:durableId="1763839911">
    <w:abstractNumId w:val="181"/>
  </w:num>
  <w:num w:numId="178" w16cid:durableId="243299960">
    <w:abstractNumId w:val="20"/>
  </w:num>
  <w:num w:numId="179" w16cid:durableId="796332876">
    <w:abstractNumId w:val="277"/>
  </w:num>
  <w:num w:numId="180" w16cid:durableId="1233932065">
    <w:abstractNumId w:val="162"/>
  </w:num>
  <w:num w:numId="181" w16cid:durableId="2049791851">
    <w:abstractNumId w:val="374"/>
  </w:num>
  <w:num w:numId="182" w16cid:durableId="1649940794">
    <w:abstractNumId w:val="146"/>
  </w:num>
  <w:num w:numId="183" w16cid:durableId="1875650732">
    <w:abstractNumId w:val="98"/>
  </w:num>
  <w:num w:numId="184" w16cid:durableId="397830014">
    <w:abstractNumId w:val="116"/>
  </w:num>
  <w:num w:numId="185" w16cid:durableId="741411791">
    <w:abstractNumId w:val="37"/>
  </w:num>
  <w:num w:numId="186" w16cid:durableId="1365859891">
    <w:abstractNumId w:val="44"/>
  </w:num>
  <w:num w:numId="187" w16cid:durableId="277881002">
    <w:abstractNumId w:val="395"/>
  </w:num>
  <w:num w:numId="188" w16cid:durableId="2121680099">
    <w:abstractNumId w:val="299"/>
  </w:num>
  <w:num w:numId="189" w16cid:durableId="1110317635">
    <w:abstractNumId w:val="337"/>
  </w:num>
  <w:num w:numId="190" w16cid:durableId="915364581">
    <w:abstractNumId w:val="287"/>
  </w:num>
  <w:num w:numId="191" w16cid:durableId="1806653834">
    <w:abstractNumId w:val="408"/>
  </w:num>
  <w:num w:numId="192" w16cid:durableId="355346589">
    <w:abstractNumId w:val="43"/>
  </w:num>
  <w:num w:numId="193" w16cid:durableId="964047850">
    <w:abstractNumId w:val="351"/>
  </w:num>
  <w:num w:numId="194" w16cid:durableId="1434550219">
    <w:abstractNumId w:val="278"/>
  </w:num>
  <w:num w:numId="195" w16cid:durableId="78142538">
    <w:abstractNumId w:val="334"/>
  </w:num>
  <w:num w:numId="196" w16cid:durableId="823394733">
    <w:abstractNumId w:val="0"/>
  </w:num>
  <w:num w:numId="197" w16cid:durableId="47534406">
    <w:abstractNumId w:val="84"/>
  </w:num>
  <w:num w:numId="198" w16cid:durableId="1625117764">
    <w:abstractNumId w:val="151"/>
  </w:num>
  <w:num w:numId="199" w16cid:durableId="264965357">
    <w:abstractNumId w:val="258"/>
  </w:num>
  <w:num w:numId="200" w16cid:durableId="1113284758">
    <w:abstractNumId w:val="200"/>
  </w:num>
  <w:num w:numId="201" w16cid:durableId="1598169678">
    <w:abstractNumId w:val="61"/>
  </w:num>
  <w:num w:numId="202" w16cid:durableId="1467510842">
    <w:abstractNumId w:val="309"/>
  </w:num>
  <w:num w:numId="203" w16cid:durableId="1062827664">
    <w:abstractNumId w:val="152"/>
  </w:num>
  <w:num w:numId="204" w16cid:durableId="1663238534">
    <w:abstractNumId w:val="436"/>
  </w:num>
  <w:num w:numId="205" w16cid:durableId="1918203741">
    <w:abstractNumId w:val="19"/>
  </w:num>
  <w:num w:numId="206" w16cid:durableId="1767994452">
    <w:abstractNumId w:val="90"/>
  </w:num>
  <w:num w:numId="207" w16cid:durableId="765157670">
    <w:abstractNumId w:val="404"/>
  </w:num>
  <w:num w:numId="208" w16cid:durableId="2143840235">
    <w:abstractNumId w:val="222"/>
  </w:num>
  <w:num w:numId="209" w16cid:durableId="1182016627">
    <w:abstractNumId w:val="60"/>
  </w:num>
  <w:num w:numId="210" w16cid:durableId="1131442936">
    <w:abstractNumId w:val="174"/>
  </w:num>
  <w:num w:numId="211" w16cid:durableId="2144686883">
    <w:abstractNumId w:val="144"/>
  </w:num>
  <w:num w:numId="212" w16cid:durableId="1566334100">
    <w:abstractNumId w:val="47"/>
  </w:num>
  <w:num w:numId="213" w16cid:durableId="1500584908">
    <w:abstractNumId w:val="8"/>
  </w:num>
  <w:num w:numId="214" w16cid:durableId="1286547062">
    <w:abstractNumId w:val="365"/>
  </w:num>
  <w:num w:numId="215" w16cid:durableId="667444887">
    <w:abstractNumId w:val="238"/>
  </w:num>
  <w:num w:numId="216" w16cid:durableId="1180849399">
    <w:abstractNumId w:val="372"/>
  </w:num>
  <w:num w:numId="217" w16cid:durableId="64842739">
    <w:abstractNumId w:val="165"/>
  </w:num>
  <w:num w:numId="218" w16cid:durableId="1507672878">
    <w:abstractNumId w:val="111"/>
  </w:num>
  <w:num w:numId="219" w16cid:durableId="691883565">
    <w:abstractNumId w:val="377"/>
  </w:num>
  <w:num w:numId="220" w16cid:durableId="1908687331">
    <w:abstractNumId w:val="407"/>
  </w:num>
  <w:num w:numId="221" w16cid:durableId="949319053">
    <w:abstractNumId w:val="179"/>
  </w:num>
  <w:num w:numId="222" w16cid:durableId="546337397">
    <w:abstractNumId w:val="344"/>
  </w:num>
  <w:num w:numId="223" w16cid:durableId="858158313">
    <w:abstractNumId w:val="138"/>
  </w:num>
  <w:num w:numId="224" w16cid:durableId="27728943">
    <w:abstractNumId w:val="424"/>
  </w:num>
  <w:num w:numId="225" w16cid:durableId="292827041">
    <w:abstractNumId w:val="230"/>
  </w:num>
  <w:num w:numId="226" w16cid:durableId="2035692156">
    <w:abstractNumId w:val="142"/>
  </w:num>
  <w:num w:numId="227" w16cid:durableId="317464836">
    <w:abstractNumId w:val="445"/>
  </w:num>
  <w:num w:numId="228" w16cid:durableId="666904338">
    <w:abstractNumId w:val="2"/>
  </w:num>
  <w:num w:numId="229" w16cid:durableId="892930557">
    <w:abstractNumId w:val="195"/>
  </w:num>
  <w:num w:numId="230" w16cid:durableId="141119031">
    <w:abstractNumId w:val="209"/>
  </w:num>
  <w:num w:numId="231" w16cid:durableId="1266230650">
    <w:abstractNumId w:val="187"/>
  </w:num>
  <w:num w:numId="232" w16cid:durableId="832457341">
    <w:abstractNumId w:val="397"/>
  </w:num>
  <w:num w:numId="233" w16cid:durableId="131873372">
    <w:abstractNumId w:val="401"/>
  </w:num>
  <w:num w:numId="234" w16cid:durableId="1995406963">
    <w:abstractNumId w:val="471"/>
  </w:num>
  <w:num w:numId="235" w16cid:durableId="1633317930">
    <w:abstractNumId w:val="416"/>
  </w:num>
  <w:num w:numId="236" w16cid:durableId="2125341139">
    <w:abstractNumId w:val="474"/>
  </w:num>
  <w:num w:numId="237" w16cid:durableId="2000229520">
    <w:abstractNumId w:val="427"/>
  </w:num>
  <w:num w:numId="238" w16cid:durableId="1881936754">
    <w:abstractNumId w:val="62"/>
  </w:num>
  <w:num w:numId="239" w16cid:durableId="1714766570">
    <w:abstractNumId w:val="182"/>
  </w:num>
  <w:num w:numId="240" w16cid:durableId="931544759">
    <w:abstractNumId w:val="373"/>
  </w:num>
  <w:num w:numId="241" w16cid:durableId="238685117">
    <w:abstractNumId w:val="5"/>
  </w:num>
  <w:num w:numId="242" w16cid:durableId="1271545415">
    <w:abstractNumId w:val="421"/>
  </w:num>
  <w:num w:numId="243" w16cid:durableId="235366084">
    <w:abstractNumId w:val="128"/>
  </w:num>
  <w:num w:numId="244" w16cid:durableId="799106929">
    <w:abstractNumId w:val="208"/>
  </w:num>
  <w:num w:numId="245" w16cid:durableId="1215390546">
    <w:abstractNumId w:val="32"/>
  </w:num>
  <w:num w:numId="246" w16cid:durableId="951131876">
    <w:abstractNumId w:val="269"/>
  </w:num>
  <w:num w:numId="247" w16cid:durableId="1572496684">
    <w:abstractNumId w:val="273"/>
  </w:num>
  <w:num w:numId="248" w16cid:durableId="498275323">
    <w:abstractNumId w:val="139"/>
  </w:num>
  <w:num w:numId="249" w16cid:durableId="1209105461">
    <w:abstractNumId w:val="216"/>
  </w:num>
  <w:num w:numId="250" w16cid:durableId="2072724445">
    <w:abstractNumId w:val="107"/>
  </w:num>
  <w:num w:numId="251" w16cid:durableId="1972595324">
    <w:abstractNumId w:val="123"/>
  </w:num>
  <w:num w:numId="252" w16cid:durableId="763772082">
    <w:abstractNumId w:val="398"/>
  </w:num>
  <w:num w:numId="253" w16cid:durableId="1031996341">
    <w:abstractNumId w:val="69"/>
  </w:num>
  <w:num w:numId="254" w16cid:durableId="874582074">
    <w:abstractNumId w:val="400"/>
  </w:num>
  <w:num w:numId="255" w16cid:durableId="215509004">
    <w:abstractNumId w:val="290"/>
  </w:num>
  <w:num w:numId="256" w16cid:durableId="350500008">
    <w:abstractNumId w:val="10"/>
  </w:num>
  <w:num w:numId="257" w16cid:durableId="710298910">
    <w:abstractNumId w:val="402"/>
  </w:num>
  <w:num w:numId="258" w16cid:durableId="871504864">
    <w:abstractNumId w:val="288"/>
  </w:num>
  <w:num w:numId="259" w16cid:durableId="1778524390">
    <w:abstractNumId w:val="172"/>
  </w:num>
  <w:num w:numId="260" w16cid:durableId="1407340380">
    <w:abstractNumId w:val="106"/>
  </w:num>
  <w:num w:numId="261" w16cid:durableId="975456472">
    <w:abstractNumId w:val="149"/>
  </w:num>
  <w:num w:numId="262" w16cid:durableId="1873418280">
    <w:abstractNumId w:val="87"/>
  </w:num>
  <w:num w:numId="263" w16cid:durableId="590310138">
    <w:abstractNumId w:val="433"/>
  </w:num>
  <w:num w:numId="264" w16cid:durableId="20935941">
    <w:abstractNumId w:val="350"/>
  </w:num>
  <w:num w:numId="265" w16cid:durableId="1066101042">
    <w:abstractNumId w:val="302"/>
  </w:num>
  <w:num w:numId="266" w16cid:durableId="1538470715">
    <w:abstractNumId w:val="65"/>
  </w:num>
  <w:num w:numId="267" w16cid:durableId="954872232">
    <w:abstractNumId w:val="226"/>
  </w:num>
  <w:num w:numId="268" w16cid:durableId="326905171">
    <w:abstractNumId w:val="434"/>
  </w:num>
  <w:num w:numId="269" w16cid:durableId="1963144294">
    <w:abstractNumId w:val="108"/>
  </w:num>
  <w:num w:numId="270" w16cid:durableId="1545173270">
    <w:abstractNumId w:val="143"/>
  </w:num>
  <w:num w:numId="271" w16cid:durableId="315570517">
    <w:abstractNumId w:val="194"/>
  </w:num>
  <w:num w:numId="272" w16cid:durableId="755514899">
    <w:abstractNumId w:val="473"/>
  </w:num>
  <w:num w:numId="273" w16cid:durableId="2128159718">
    <w:abstractNumId w:val="261"/>
  </w:num>
  <w:num w:numId="274" w16cid:durableId="1433630112">
    <w:abstractNumId w:val="289"/>
  </w:num>
  <w:num w:numId="275" w16cid:durableId="686060184">
    <w:abstractNumId w:val="252"/>
  </w:num>
  <w:num w:numId="276" w16cid:durableId="1278215851">
    <w:abstractNumId w:val="184"/>
  </w:num>
  <w:num w:numId="277" w16cid:durableId="1210800355">
    <w:abstractNumId w:val="460"/>
  </w:num>
  <w:num w:numId="278" w16cid:durableId="1723402659">
    <w:abstractNumId w:val="168"/>
  </w:num>
  <w:num w:numId="279" w16cid:durableId="1271085639">
    <w:abstractNumId w:val="348"/>
  </w:num>
  <w:num w:numId="280" w16cid:durableId="1788037491">
    <w:abstractNumId w:val="24"/>
  </w:num>
  <w:num w:numId="281" w16cid:durableId="479343606">
    <w:abstractNumId w:val="244"/>
  </w:num>
  <w:num w:numId="282" w16cid:durableId="44263140">
    <w:abstractNumId w:val="81"/>
  </w:num>
  <w:num w:numId="283" w16cid:durableId="678115383">
    <w:abstractNumId w:val="86"/>
  </w:num>
  <w:num w:numId="284" w16cid:durableId="720640769">
    <w:abstractNumId w:val="110"/>
  </w:num>
  <w:num w:numId="285" w16cid:durableId="322050139">
    <w:abstractNumId w:val="412"/>
  </w:num>
  <w:num w:numId="286" w16cid:durableId="1691301192">
    <w:abstractNumId w:val="255"/>
  </w:num>
  <w:num w:numId="287" w16cid:durableId="1366756725">
    <w:abstractNumId w:val="429"/>
  </w:num>
  <w:num w:numId="288" w16cid:durableId="1301618311">
    <w:abstractNumId w:val="126"/>
  </w:num>
  <w:num w:numId="289" w16cid:durableId="1734429086">
    <w:abstractNumId w:val="274"/>
  </w:num>
  <w:num w:numId="290" w16cid:durableId="2106730843">
    <w:abstractNumId w:val="285"/>
  </w:num>
  <w:num w:numId="291" w16cid:durableId="740178501">
    <w:abstractNumId w:val="390"/>
  </w:num>
  <w:num w:numId="292" w16cid:durableId="450173509">
    <w:abstractNumId w:val="458"/>
  </w:num>
  <w:num w:numId="293" w16cid:durableId="648246419">
    <w:abstractNumId w:val="352"/>
  </w:num>
  <w:num w:numId="294" w16cid:durableId="1476529210">
    <w:abstractNumId w:val="203"/>
  </w:num>
  <w:num w:numId="295" w16cid:durableId="363023675">
    <w:abstractNumId w:val="18"/>
  </w:num>
  <w:num w:numId="296" w16cid:durableId="1221134156">
    <w:abstractNumId w:val="297"/>
  </w:num>
  <w:num w:numId="297" w16cid:durableId="1699970556">
    <w:abstractNumId w:val="135"/>
  </w:num>
  <w:num w:numId="298" w16cid:durableId="387533837">
    <w:abstractNumId w:val="33"/>
  </w:num>
  <w:num w:numId="299" w16cid:durableId="1762946583">
    <w:abstractNumId w:val="293"/>
  </w:num>
  <w:num w:numId="300" w16cid:durableId="2031756185">
    <w:abstractNumId w:val="66"/>
  </w:num>
  <w:num w:numId="301" w16cid:durableId="909461697">
    <w:abstractNumId w:val="296"/>
  </w:num>
  <w:num w:numId="302" w16cid:durableId="1271159245">
    <w:abstractNumId w:val="207"/>
  </w:num>
  <w:num w:numId="303" w16cid:durableId="339625007">
    <w:abstractNumId w:val="129"/>
  </w:num>
  <w:num w:numId="304" w16cid:durableId="2058046859">
    <w:abstractNumId w:val="89"/>
  </w:num>
  <w:num w:numId="305" w16cid:durableId="889729896">
    <w:abstractNumId w:val="177"/>
  </w:num>
  <w:num w:numId="306" w16cid:durableId="491336326">
    <w:abstractNumId w:val="371"/>
  </w:num>
  <w:num w:numId="307" w16cid:durableId="1852598437">
    <w:abstractNumId w:val="420"/>
  </w:num>
  <w:num w:numId="308" w16cid:durableId="811825540">
    <w:abstractNumId w:val="76"/>
  </w:num>
  <w:num w:numId="309" w16cid:durableId="1387803147">
    <w:abstractNumId w:val="125"/>
  </w:num>
  <w:num w:numId="310" w16cid:durableId="1856650530">
    <w:abstractNumId w:val="422"/>
  </w:num>
  <w:num w:numId="311" w16cid:durableId="355081327">
    <w:abstractNumId w:val="154"/>
  </w:num>
  <w:num w:numId="312" w16cid:durableId="244608014">
    <w:abstractNumId w:val="318"/>
  </w:num>
  <w:num w:numId="313" w16cid:durableId="1385760612">
    <w:abstractNumId w:val="442"/>
  </w:num>
  <w:num w:numId="314" w16cid:durableId="1566188160">
    <w:abstractNumId w:val="16"/>
  </w:num>
  <w:num w:numId="315" w16cid:durableId="545872413">
    <w:abstractNumId w:val="375"/>
  </w:num>
  <w:num w:numId="316" w16cid:durableId="1580627700">
    <w:abstractNumId w:val="1"/>
  </w:num>
  <w:num w:numId="317" w16cid:durableId="1285499204">
    <w:abstractNumId w:val="28"/>
  </w:num>
  <w:num w:numId="318" w16cid:durableId="1765300389">
    <w:abstractNumId w:val="449"/>
  </w:num>
  <w:num w:numId="319" w16cid:durableId="1863470521">
    <w:abstractNumId w:val="23"/>
  </w:num>
  <w:num w:numId="320" w16cid:durableId="1962875554">
    <w:abstractNumId w:val="74"/>
  </w:num>
  <w:num w:numId="321" w16cid:durableId="673651419">
    <w:abstractNumId w:val="157"/>
  </w:num>
  <w:num w:numId="322" w16cid:durableId="1540161947">
    <w:abstractNumId w:val="358"/>
  </w:num>
  <w:num w:numId="323" w16cid:durableId="981733179">
    <w:abstractNumId w:val="457"/>
  </w:num>
  <w:num w:numId="324" w16cid:durableId="929892510">
    <w:abstractNumId w:val="22"/>
  </w:num>
  <w:num w:numId="325" w16cid:durableId="196821743">
    <w:abstractNumId w:val="150"/>
  </w:num>
  <w:num w:numId="326" w16cid:durableId="750732302">
    <w:abstractNumId w:val="370"/>
  </w:num>
  <w:num w:numId="327" w16cid:durableId="1768966385">
    <w:abstractNumId w:val="314"/>
  </w:num>
  <w:num w:numId="328" w16cid:durableId="910426354">
    <w:abstractNumId w:val="210"/>
  </w:num>
  <w:num w:numId="329" w16cid:durableId="441150072">
    <w:abstractNumId w:val="266"/>
  </w:num>
  <w:num w:numId="330" w16cid:durableId="1367483817">
    <w:abstractNumId w:val="166"/>
  </w:num>
  <w:num w:numId="331" w16cid:durableId="1654720749">
    <w:abstractNumId w:val="305"/>
  </w:num>
  <w:num w:numId="332" w16cid:durableId="95951594">
    <w:abstractNumId w:val="413"/>
  </w:num>
  <w:num w:numId="333" w16cid:durableId="335771401">
    <w:abstractNumId w:val="268"/>
  </w:num>
  <w:num w:numId="334" w16cid:durableId="1090200014">
    <w:abstractNumId w:val="67"/>
  </w:num>
  <w:num w:numId="335" w16cid:durableId="2130275579">
    <w:abstractNumId w:val="454"/>
  </w:num>
  <w:num w:numId="336" w16cid:durableId="887764317">
    <w:abstractNumId w:val="284"/>
  </w:num>
  <w:num w:numId="337" w16cid:durableId="188031859">
    <w:abstractNumId w:val="446"/>
  </w:num>
  <w:num w:numId="338" w16cid:durableId="49811687">
    <w:abstractNumId w:val="104"/>
  </w:num>
  <w:num w:numId="339" w16cid:durableId="1317958971">
    <w:abstractNumId w:val="50"/>
  </w:num>
  <w:num w:numId="340" w16cid:durableId="792288765">
    <w:abstractNumId w:val="176"/>
  </w:num>
  <w:num w:numId="341" w16cid:durableId="311954642">
    <w:abstractNumId w:val="167"/>
  </w:num>
  <w:num w:numId="342" w16cid:durableId="574171924">
    <w:abstractNumId w:val="406"/>
  </w:num>
  <w:num w:numId="343" w16cid:durableId="35933168">
    <w:abstractNumId w:val="38"/>
  </w:num>
  <w:num w:numId="344" w16cid:durableId="1341154290">
    <w:abstractNumId w:val="51"/>
  </w:num>
  <w:num w:numId="345" w16cid:durableId="1699548689">
    <w:abstractNumId w:val="260"/>
  </w:num>
  <w:num w:numId="346" w16cid:durableId="1717772908">
    <w:abstractNumId w:val="465"/>
  </w:num>
  <w:num w:numId="347" w16cid:durableId="160236860">
    <w:abstractNumId w:val="392"/>
  </w:num>
  <w:num w:numId="348" w16cid:durableId="1165898618">
    <w:abstractNumId w:val="423"/>
  </w:num>
  <w:num w:numId="349" w16cid:durableId="52509227">
    <w:abstractNumId w:val="40"/>
  </w:num>
  <w:num w:numId="350" w16cid:durableId="1200364341">
    <w:abstractNumId w:val="363"/>
  </w:num>
  <w:num w:numId="351" w16cid:durableId="722484782">
    <w:abstractNumId w:val="396"/>
  </w:num>
  <w:num w:numId="352" w16cid:durableId="4333590">
    <w:abstractNumId w:val="102"/>
  </w:num>
  <w:num w:numId="353" w16cid:durableId="1585843634">
    <w:abstractNumId w:val="214"/>
  </w:num>
  <w:num w:numId="354" w16cid:durableId="880442099">
    <w:abstractNumId w:val="276"/>
  </w:num>
  <w:num w:numId="355" w16cid:durableId="2005428900">
    <w:abstractNumId w:val="21"/>
  </w:num>
  <w:num w:numId="356" w16cid:durableId="1803813390">
    <w:abstractNumId w:val="196"/>
  </w:num>
  <w:num w:numId="357" w16cid:durableId="932512705">
    <w:abstractNumId w:val="189"/>
  </w:num>
  <w:num w:numId="358" w16cid:durableId="973565892">
    <w:abstractNumId w:val="327"/>
  </w:num>
  <w:num w:numId="359" w16cid:durableId="1816071146">
    <w:abstractNumId w:val="336"/>
  </w:num>
  <w:num w:numId="360" w16cid:durableId="2021816276">
    <w:abstractNumId w:val="155"/>
  </w:num>
  <w:num w:numId="361" w16cid:durableId="1017805076">
    <w:abstractNumId w:val="130"/>
  </w:num>
  <w:num w:numId="362" w16cid:durableId="293023269">
    <w:abstractNumId w:val="470"/>
  </w:num>
  <w:num w:numId="363" w16cid:durableId="954285308">
    <w:abstractNumId w:val="385"/>
  </w:num>
  <w:num w:numId="364" w16cid:durableId="425229514">
    <w:abstractNumId w:val="236"/>
  </w:num>
  <w:num w:numId="365" w16cid:durableId="774178699">
    <w:abstractNumId w:val="78"/>
  </w:num>
  <w:num w:numId="366" w16cid:durableId="1165247556">
    <w:abstractNumId w:val="248"/>
  </w:num>
  <w:num w:numId="367" w16cid:durableId="1743066335">
    <w:abstractNumId w:val="49"/>
  </w:num>
  <w:num w:numId="368" w16cid:durableId="1212617198">
    <w:abstractNumId w:val="113"/>
  </w:num>
  <w:num w:numId="369" w16cid:durableId="179785588">
    <w:abstractNumId w:val="256"/>
  </w:num>
  <w:num w:numId="370" w16cid:durableId="240994388">
    <w:abstractNumId w:val="240"/>
  </w:num>
  <w:num w:numId="371" w16cid:durableId="1052845909">
    <w:abstractNumId w:val="64"/>
  </w:num>
  <w:num w:numId="372" w16cid:durableId="880098351">
    <w:abstractNumId w:val="58"/>
  </w:num>
  <w:num w:numId="373" w16cid:durableId="401410527">
    <w:abstractNumId w:val="332"/>
  </w:num>
  <w:num w:numId="374" w16cid:durableId="1877696243">
    <w:abstractNumId w:val="171"/>
  </w:num>
  <w:num w:numId="375" w16cid:durableId="216162323">
    <w:abstractNumId w:val="235"/>
  </w:num>
  <w:num w:numId="376" w16cid:durableId="1691485590">
    <w:abstractNumId w:val="148"/>
  </w:num>
  <w:num w:numId="377" w16cid:durableId="108399654">
    <w:abstractNumId w:val="349"/>
  </w:num>
  <w:num w:numId="378" w16cid:durableId="649870371">
    <w:abstractNumId w:val="218"/>
  </w:num>
  <w:num w:numId="379" w16cid:durableId="1458447367">
    <w:abstractNumId w:val="415"/>
  </w:num>
  <w:num w:numId="380" w16cid:durableId="439186171">
    <w:abstractNumId w:val="85"/>
  </w:num>
  <w:num w:numId="381" w16cid:durableId="1358582076">
    <w:abstractNumId w:val="68"/>
  </w:num>
  <w:num w:numId="382" w16cid:durableId="2141916513">
    <w:abstractNumId w:val="205"/>
  </w:num>
  <w:num w:numId="383" w16cid:durableId="1998531025">
    <w:abstractNumId w:val="383"/>
  </w:num>
  <w:num w:numId="384" w16cid:durableId="892348300">
    <w:abstractNumId w:val="132"/>
  </w:num>
  <w:num w:numId="385" w16cid:durableId="407197319">
    <w:abstractNumId w:val="140"/>
  </w:num>
  <w:num w:numId="386" w16cid:durableId="50814681">
    <w:abstractNumId w:val="71"/>
  </w:num>
  <w:num w:numId="387" w16cid:durableId="1997297041">
    <w:abstractNumId w:val="197"/>
  </w:num>
  <w:num w:numId="388" w16cid:durableId="457384036">
    <w:abstractNumId w:val="464"/>
  </w:num>
  <w:num w:numId="389" w16cid:durableId="1639068277">
    <w:abstractNumId w:val="198"/>
  </w:num>
  <w:num w:numId="390" w16cid:durableId="1608467503">
    <w:abstractNumId w:val="456"/>
  </w:num>
  <w:num w:numId="391" w16cid:durableId="279843995">
    <w:abstractNumId w:val="356"/>
  </w:num>
  <w:num w:numId="392" w16cid:durableId="1853643068">
    <w:abstractNumId w:val="380"/>
  </w:num>
  <w:num w:numId="393" w16cid:durableId="686833489">
    <w:abstractNumId w:val="384"/>
  </w:num>
  <w:num w:numId="394" w16cid:durableId="898058357">
    <w:abstractNumId w:val="311"/>
  </w:num>
  <w:num w:numId="395" w16cid:durableId="1991712332">
    <w:abstractNumId w:val="247"/>
  </w:num>
  <w:num w:numId="396" w16cid:durableId="1693990534">
    <w:abstractNumId w:val="12"/>
  </w:num>
  <w:num w:numId="397" w16cid:durableId="481433446">
    <w:abstractNumId w:val="286"/>
  </w:num>
  <w:num w:numId="398" w16cid:durableId="544221472">
    <w:abstractNumId w:val="246"/>
  </w:num>
  <w:num w:numId="399" w16cid:durableId="1133017405">
    <w:abstractNumId w:val="215"/>
  </w:num>
  <w:num w:numId="400" w16cid:durableId="834146135">
    <w:abstractNumId w:val="212"/>
  </w:num>
  <w:num w:numId="401" w16cid:durableId="164174639">
    <w:abstractNumId w:val="70"/>
  </w:num>
  <w:num w:numId="402" w16cid:durableId="1576207024">
    <w:abstractNumId w:val="175"/>
  </w:num>
  <w:num w:numId="403" w16cid:durableId="111562703">
    <w:abstractNumId w:val="382"/>
  </w:num>
  <w:num w:numId="404" w16cid:durableId="861162862">
    <w:abstractNumId w:val="353"/>
  </w:num>
  <w:num w:numId="405" w16cid:durableId="1573657355">
    <w:abstractNumId w:val="271"/>
  </w:num>
  <w:num w:numId="406" w16cid:durableId="1213541099">
    <w:abstractNumId w:val="59"/>
  </w:num>
  <w:num w:numId="407" w16cid:durableId="1322807969">
    <w:abstractNumId w:val="100"/>
  </w:num>
  <w:num w:numId="408" w16cid:durableId="1202400336">
    <w:abstractNumId w:val="213"/>
  </w:num>
  <w:num w:numId="409" w16cid:durableId="1578400450">
    <w:abstractNumId w:val="103"/>
  </w:num>
  <w:num w:numId="410" w16cid:durableId="1282568790">
    <w:abstractNumId w:val="310"/>
  </w:num>
  <w:num w:numId="411" w16cid:durableId="86578936">
    <w:abstractNumId w:val="295"/>
  </w:num>
  <w:num w:numId="412" w16cid:durableId="798916489">
    <w:abstractNumId w:val="31"/>
  </w:num>
  <w:num w:numId="413" w16cid:durableId="805126052">
    <w:abstractNumId w:val="405"/>
  </w:num>
  <w:num w:numId="414" w16cid:durableId="780806053">
    <w:abstractNumId w:val="17"/>
  </w:num>
  <w:num w:numId="415" w16cid:durableId="882524910">
    <w:abstractNumId w:val="301"/>
  </w:num>
  <w:num w:numId="416" w16cid:durableId="492795405">
    <w:abstractNumId w:val="388"/>
  </w:num>
  <w:num w:numId="417" w16cid:durableId="1577283500">
    <w:abstractNumId w:val="430"/>
  </w:num>
  <w:num w:numId="418" w16cid:durableId="593319006">
    <w:abstractNumId w:val="88"/>
  </w:num>
  <w:num w:numId="419" w16cid:durableId="516625214">
    <w:abstractNumId w:val="14"/>
  </w:num>
  <w:num w:numId="420" w16cid:durableId="1208302365">
    <w:abstractNumId w:val="345"/>
  </w:num>
  <w:num w:numId="421" w16cid:durableId="452869985">
    <w:abstractNumId w:val="91"/>
  </w:num>
  <w:num w:numId="422" w16cid:durableId="1399089599">
    <w:abstractNumId w:val="158"/>
  </w:num>
  <w:num w:numId="423" w16cid:durableId="1312294956">
    <w:abstractNumId w:val="39"/>
  </w:num>
  <w:num w:numId="424" w16cid:durableId="854853791">
    <w:abstractNumId w:val="381"/>
  </w:num>
  <w:num w:numId="425" w16cid:durableId="653919857">
    <w:abstractNumId w:val="7"/>
  </w:num>
  <w:num w:numId="426" w16cid:durableId="1448352250">
    <w:abstractNumId w:val="342"/>
  </w:num>
  <w:num w:numId="427" w16cid:durableId="1948005657">
    <w:abstractNumId w:val="117"/>
  </w:num>
  <w:num w:numId="428" w16cid:durableId="2059544799">
    <w:abstractNumId w:val="409"/>
  </w:num>
  <w:num w:numId="429" w16cid:durableId="1877083485">
    <w:abstractNumId w:val="326"/>
  </w:num>
  <w:num w:numId="430" w16cid:durableId="1113326455">
    <w:abstractNumId w:val="361"/>
  </w:num>
  <w:num w:numId="431" w16cid:durableId="901713015">
    <w:abstractNumId w:val="204"/>
  </w:num>
  <w:num w:numId="432" w16cid:durableId="1499343781">
    <w:abstractNumId w:val="101"/>
  </w:num>
  <w:num w:numId="433" w16cid:durableId="1057314746">
    <w:abstractNumId w:val="431"/>
  </w:num>
  <w:num w:numId="434" w16cid:durableId="542865671">
    <w:abstractNumId w:val="127"/>
  </w:num>
  <w:num w:numId="435" w16cid:durableId="1966815562">
    <w:abstractNumId w:val="231"/>
  </w:num>
  <w:num w:numId="436" w16cid:durableId="1864246837">
    <w:abstractNumId w:val="83"/>
  </w:num>
  <w:num w:numId="437" w16cid:durableId="798299081">
    <w:abstractNumId w:val="93"/>
  </w:num>
  <w:num w:numId="438" w16cid:durableId="319314984">
    <w:abstractNumId w:val="36"/>
  </w:num>
  <w:num w:numId="439" w16cid:durableId="1982037422">
    <w:abstractNumId w:val="425"/>
  </w:num>
  <w:num w:numId="440" w16cid:durableId="1714503389">
    <w:abstractNumId w:val="439"/>
  </w:num>
  <w:num w:numId="441" w16cid:durableId="1667588887">
    <w:abstractNumId w:val="72"/>
  </w:num>
  <w:num w:numId="442" w16cid:durableId="273562301">
    <w:abstractNumId w:val="323"/>
  </w:num>
  <w:num w:numId="443" w16cid:durableId="639845774">
    <w:abstractNumId w:val="159"/>
  </w:num>
  <w:num w:numId="444" w16cid:durableId="502430977">
    <w:abstractNumId w:val="264"/>
  </w:num>
  <w:num w:numId="445" w16cid:durableId="681585114">
    <w:abstractNumId w:val="211"/>
  </w:num>
  <w:num w:numId="446" w16cid:durableId="325476004">
    <w:abstractNumId w:val="317"/>
  </w:num>
  <w:num w:numId="447" w16cid:durableId="1231311823">
    <w:abstractNumId w:val="53"/>
  </w:num>
  <w:num w:numId="448" w16cid:durableId="863904438">
    <w:abstractNumId w:val="307"/>
  </w:num>
  <w:num w:numId="449" w16cid:durableId="108670789">
    <w:abstractNumId w:val="451"/>
  </w:num>
  <w:num w:numId="450" w16cid:durableId="911625177">
    <w:abstractNumId w:val="239"/>
  </w:num>
  <w:num w:numId="451" w16cid:durableId="655181764">
    <w:abstractNumId w:val="437"/>
  </w:num>
  <w:num w:numId="452" w16cid:durableId="845826750">
    <w:abstractNumId w:val="48"/>
  </w:num>
  <w:num w:numId="453" w16cid:durableId="212622684">
    <w:abstractNumId w:val="82"/>
  </w:num>
  <w:num w:numId="454" w16cid:durableId="1268848887">
    <w:abstractNumId w:val="52"/>
  </w:num>
  <w:num w:numId="455" w16cid:durableId="220017273">
    <w:abstractNumId w:val="452"/>
  </w:num>
  <w:num w:numId="456" w16cid:durableId="1678117715">
    <w:abstractNumId w:val="27"/>
  </w:num>
  <w:num w:numId="457" w16cid:durableId="328950204">
    <w:abstractNumId w:val="92"/>
  </w:num>
  <w:num w:numId="458" w16cid:durableId="305283510">
    <w:abstractNumId w:val="308"/>
  </w:num>
  <w:num w:numId="459" w16cid:durableId="1401564600">
    <w:abstractNumId w:val="281"/>
  </w:num>
  <w:num w:numId="460" w16cid:durableId="1389917544">
    <w:abstractNumId w:val="329"/>
  </w:num>
  <w:num w:numId="461" w16cid:durableId="444618403">
    <w:abstractNumId w:val="306"/>
  </w:num>
  <w:num w:numId="462" w16cid:durableId="1386218663">
    <w:abstractNumId w:val="94"/>
  </w:num>
  <w:num w:numId="463" w16cid:durableId="1544518062">
    <w:abstractNumId w:val="77"/>
  </w:num>
  <w:num w:numId="464" w16cid:durableId="1365133681">
    <w:abstractNumId w:val="242"/>
  </w:num>
  <w:num w:numId="465" w16cid:durableId="60567504">
    <w:abstractNumId w:val="364"/>
  </w:num>
  <w:num w:numId="466" w16cid:durableId="1678576915">
    <w:abstractNumId w:val="45"/>
  </w:num>
  <w:num w:numId="467" w16cid:durableId="65735292">
    <w:abstractNumId w:val="267"/>
  </w:num>
  <w:num w:numId="468" w16cid:durableId="1410999109">
    <w:abstractNumId w:val="80"/>
  </w:num>
  <w:num w:numId="469" w16cid:durableId="1552573903">
    <w:abstractNumId w:val="292"/>
  </w:num>
  <w:num w:numId="470" w16cid:durableId="1023701277">
    <w:abstractNumId w:val="461"/>
  </w:num>
  <w:num w:numId="471" w16cid:durableId="1495141830">
    <w:abstractNumId w:val="206"/>
  </w:num>
  <w:num w:numId="472" w16cid:durableId="2002927416">
    <w:abstractNumId w:val="399"/>
  </w:num>
  <w:num w:numId="473" w16cid:durableId="1987314290">
    <w:abstractNumId w:val="366"/>
  </w:num>
  <w:num w:numId="474" w16cid:durableId="490752271">
    <w:abstractNumId w:val="313"/>
  </w:num>
  <w:num w:numId="475" w16cid:durableId="1226720079">
    <w:abstractNumId w:val="341"/>
  </w:num>
  <w:numIdMacAtCleanup w:val="4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04A"/>
    <w:rsid w:val="00026411"/>
    <w:rsid w:val="00064C9A"/>
    <w:rsid w:val="00067B81"/>
    <w:rsid w:val="000A4799"/>
    <w:rsid w:val="000B0344"/>
    <w:rsid w:val="000B0F21"/>
    <w:rsid w:val="000B54CB"/>
    <w:rsid w:val="000B79DC"/>
    <w:rsid w:val="000D1A13"/>
    <w:rsid w:val="00103441"/>
    <w:rsid w:val="00103755"/>
    <w:rsid w:val="0016113C"/>
    <w:rsid w:val="00161450"/>
    <w:rsid w:val="001664BF"/>
    <w:rsid w:val="001808E8"/>
    <w:rsid w:val="001825A8"/>
    <w:rsid w:val="00192829"/>
    <w:rsid w:val="00197F13"/>
    <w:rsid w:val="001A44F4"/>
    <w:rsid w:val="001B15A9"/>
    <w:rsid w:val="001B72E0"/>
    <w:rsid w:val="001E1F86"/>
    <w:rsid w:val="001E29D7"/>
    <w:rsid w:val="001E60A2"/>
    <w:rsid w:val="001F4343"/>
    <w:rsid w:val="00201A8B"/>
    <w:rsid w:val="002126EA"/>
    <w:rsid w:val="00223301"/>
    <w:rsid w:val="0023080A"/>
    <w:rsid w:val="00231F61"/>
    <w:rsid w:val="002338D5"/>
    <w:rsid w:val="002369F1"/>
    <w:rsid w:val="00253785"/>
    <w:rsid w:val="0026137B"/>
    <w:rsid w:val="00266EB3"/>
    <w:rsid w:val="002778C6"/>
    <w:rsid w:val="0029498E"/>
    <w:rsid w:val="002A2E1B"/>
    <w:rsid w:val="002B6EB7"/>
    <w:rsid w:val="002C1209"/>
    <w:rsid w:val="002E0AB0"/>
    <w:rsid w:val="002F5E04"/>
    <w:rsid w:val="00320282"/>
    <w:rsid w:val="003311C0"/>
    <w:rsid w:val="00332D08"/>
    <w:rsid w:val="00344D72"/>
    <w:rsid w:val="0035357E"/>
    <w:rsid w:val="00354E28"/>
    <w:rsid w:val="003552B1"/>
    <w:rsid w:val="00355C0E"/>
    <w:rsid w:val="00381BD0"/>
    <w:rsid w:val="00386AA7"/>
    <w:rsid w:val="00395CFF"/>
    <w:rsid w:val="003A6F6D"/>
    <w:rsid w:val="003D568D"/>
    <w:rsid w:val="003E43E2"/>
    <w:rsid w:val="00417CE5"/>
    <w:rsid w:val="00431B41"/>
    <w:rsid w:val="004518BF"/>
    <w:rsid w:val="00451E9D"/>
    <w:rsid w:val="00455F27"/>
    <w:rsid w:val="00473C29"/>
    <w:rsid w:val="004747A3"/>
    <w:rsid w:val="004A4067"/>
    <w:rsid w:val="004A5574"/>
    <w:rsid w:val="004C5D2D"/>
    <w:rsid w:val="0051369F"/>
    <w:rsid w:val="00514B18"/>
    <w:rsid w:val="00544948"/>
    <w:rsid w:val="00564A7A"/>
    <w:rsid w:val="00565751"/>
    <w:rsid w:val="00577F1B"/>
    <w:rsid w:val="00585082"/>
    <w:rsid w:val="005A1C40"/>
    <w:rsid w:val="005B2449"/>
    <w:rsid w:val="005C3B9B"/>
    <w:rsid w:val="005D02FE"/>
    <w:rsid w:val="00602C88"/>
    <w:rsid w:val="00612588"/>
    <w:rsid w:val="00631088"/>
    <w:rsid w:val="00640E24"/>
    <w:rsid w:val="006607C5"/>
    <w:rsid w:val="00663DC1"/>
    <w:rsid w:val="0069223C"/>
    <w:rsid w:val="00694C52"/>
    <w:rsid w:val="006A604A"/>
    <w:rsid w:val="006B2FBD"/>
    <w:rsid w:val="006D7924"/>
    <w:rsid w:val="006E2742"/>
    <w:rsid w:val="006F15AC"/>
    <w:rsid w:val="006F5606"/>
    <w:rsid w:val="007101C4"/>
    <w:rsid w:val="00710E8D"/>
    <w:rsid w:val="00730067"/>
    <w:rsid w:val="00731ACD"/>
    <w:rsid w:val="0073495C"/>
    <w:rsid w:val="00745D9F"/>
    <w:rsid w:val="007478D5"/>
    <w:rsid w:val="00754FB7"/>
    <w:rsid w:val="00762E5E"/>
    <w:rsid w:val="00763217"/>
    <w:rsid w:val="00763C0D"/>
    <w:rsid w:val="00771473"/>
    <w:rsid w:val="007719D8"/>
    <w:rsid w:val="00785966"/>
    <w:rsid w:val="00794146"/>
    <w:rsid w:val="007D57D4"/>
    <w:rsid w:val="007F146A"/>
    <w:rsid w:val="007F4E0D"/>
    <w:rsid w:val="007F7EC7"/>
    <w:rsid w:val="00816F4C"/>
    <w:rsid w:val="008217C6"/>
    <w:rsid w:val="0082395D"/>
    <w:rsid w:val="00827163"/>
    <w:rsid w:val="00831D53"/>
    <w:rsid w:val="008321A8"/>
    <w:rsid w:val="008354FD"/>
    <w:rsid w:val="008713A1"/>
    <w:rsid w:val="00877532"/>
    <w:rsid w:val="00886ED9"/>
    <w:rsid w:val="008A0680"/>
    <w:rsid w:val="008A622A"/>
    <w:rsid w:val="008D43FF"/>
    <w:rsid w:val="008F21FB"/>
    <w:rsid w:val="008F37C4"/>
    <w:rsid w:val="00910347"/>
    <w:rsid w:val="0091586B"/>
    <w:rsid w:val="00936144"/>
    <w:rsid w:val="00943E29"/>
    <w:rsid w:val="009564D7"/>
    <w:rsid w:val="009731C9"/>
    <w:rsid w:val="00996E0D"/>
    <w:rsid w:val="009A501F"/>
    <w:rsid w:val="009B6905"/>
    <w:rsid w:val="009C3E3C"/>
    <w:rsid w:val="009C5A85"/>
    <w:rsid w:val="009D185E"/>
    <w:rsid w:val="009D3884"/>
    <w:rsid w:val="009E4CF7"/>
    <w:rsid w:val="009E4F37"/>
    <w:rsid w:val="009F529A"/>
    <w:rsid w:val="00A119C3"/>
    <w:rsid w:val="00A14781"/>
    <w:rsid w:val="00A33200"/>
    <w:rsid w:val="00A4334A"/>
    <w:rsid w:val="00A65EC6"/>
    <w:rsid w:val="00A70DAE"/>
    <w:rsid w:val="00A7600D"/>
    <w:rsid w:val="00AA18F5"/>
    <w:rsid w:val="00AA5BAC"/>
    <w:rsid w:val="00AB7598"/>
    <w:rsid w:val="00AE0A02"/>
    <w:rsid w:val="00B07F5A"/>
    <w:rsid w:val="00B218DD"/>
    <w:rsid w:val="00B32C49"/>
    <w:rsid w:val="00B60525"/>
    <w:rsid w:val="00B6778F"/>
    <w:rsid w:val="00B70D04"/>
    <w:rsid w:val="00B820D9"/>
    <w:rsid w:val="00B843FD"/>
    <w:rsid w:val="00B864A2"/>
    <w:rsid w:val="00B97EEE"/>
    <w:rsid w:val="00BA3D82"/>
    <w:rsid w:val="00BA6E23"/>
    <w:rsid w:val="00BB09D2"/>
    <w:rsid w:val="00BC4DEE"/>
    <w:rsid w:val="00BD3FCA"/>
    <w:rsid w:val="00BE4B1B"/>
    <w:rsid w:val="00C16D92"/>
    <w:rsid w:val="00C5466D"/>
    <w:rsid w:val="00C63964"/>
    <w:rsid w:val="00C71D82"/>
    <w:rsid w:val="00CB6045"/>
    <w:rsid w:val="00CE03BB"/>
    <w:rsid w:val="00CE7ACD"/>
    <w:rsid w:val="00CF0DE5"/>
    <w:rsid w:val="00CF7778"/>
    <w:rsid w:val="00CF7F64"/>
    <w:rsid w:val="00D00187"/>
    <w:rsid w:val="00D00F5F"/>
    <w:rsid w:val="00D13B4A"/>
    <w:rsid w:val="00D55FAA"/>
    <w:rsid w:val="00D575EE"/>
    <w:rsid w:val="00D725DD"/>
    <w:rsid w:val="00D72BDB"/>
    <w:rsid w:val="00DC0A24"/>
    <w:rsid w:val="00DD0351"/>
    <w:rsid w:val="00DD4C48"/>
    <w:rsid w:val="00DD5A85"/>
    <w:rsid w:val="00DE1699"/>
    <w:rsid w:val="00DE2B2C"/>
    <w:rsid w:val="00DE5524"/>
    <w:rsid w:val="00E0505E"/>
    <w:rsid w:val="00E11691"/>
    <w:rsid w:val="00E24013"/>
    <w:rsid w:val="00E4373F"/>
    <w:rsid w:val="00E60949"/>
    <w:rsid w:val="00E61C14"/>
    <w:rsid w:val="00EA7764"/>
    <w:rsid w:val="00EB1B12"/>
    <w:rsid w:val="00EB6D44"/>
    <w:rsid w:val="00EC07C7"/>
    <w:rsid w:val="00EC6368"/>
    <w:rsid w:val="00EC6944"/>
    <w:rsid w:val="00EF0C0F"/>
    <w:rsid w:val="00EF136D"/>
    <w:rsid w:val="00F02590"/>
    <w:rsid w:val="00F27770"/>
    <w:rsid w:val="00F30E2E"/>
    <w:rsid w:val="00F3434C"/>
    <w:rsid w:val="00F36262"/>
    <w:rsid w:val="00F426B4"/>
    <w:rsid w:val="00F46E97"/>
    <w:rsid w:val="00F73369"/>
    <w:rsid w:val="00F8058E"/>
    <w:rsid w:val="00F93E5C"/>
    <w:rsid w:val="00FA64C3"/>
    <w:rsid w:val="00FE00D5"/>
    <w:rsid w:val="00FF0D5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AEC94"/>
  <w15:chartTrackingRefBased/>
  <w15:docId w15:val="{146922CA-BBD8-49DE-A28D-EC6A8610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04A"/>
    <w:pPr>
      <w:ind w:left="720"/>
      <w:contextualSpacing/>
    </w:pPr>
  </w:style>
  <w:style w:type="character" w:customStyle="1" w:styleId="fontstyle01">
    <w:name w:val="fontstyle01"/>
    <w:basedOn w:val="DefaultParagraphFont"/>
    <w:rsid w:val="006F15AC"/>
    <w:rPr>
      <w:rFonts w:ascii="BookmanOldStyle" w:hAnsi="BookmanOldStyle" w:hint="default"/>
      <w:b w:val="0"/>
      <w:bCs w:val="0"/>
      <w:i w:val="0"/>
      <w:iCs w:val="0"/>
      <w:color w:val="000000"/>
      <w:sz w:val="24"/>
      <w:szCs w:val="24"/>
    </w:rPr>
  </w:style>
  <w:style w:type="character" w:styleId="CommentReference">
    <w:name w:val="annotation reference"/>
    <w:basedOn w:val="DefaultParagraphFont"/>
    <w:uiPriority w:val="99"/>
    <w:semiHidden/>
    <w:unhideWhenUsed/>
    <w:rsid w:val="00BD3FCA"/>
    <w:rPr>
      <w:sz w:val="16"/>
      <w:szCs w:val="16"/>
    </w:rPr>
  </w:style>
  <w:style w:type="paragraph" w:styleId="CommentText">
    <w:name w:val="annotation text"/>
    <w:basedOn w:val="Normal"/>
    <w:link w:val="CommentTextChar"/>
    <w:uiPriority w:val="99"/>
    <w:unhideWhenUsed/>
    <w:rsid w:val="00BD3FCA"/>
    <w:pPr>
      <w:spacing w:line="240" w:lineRule="auto"/>
    </w:pPr>
    <w:rPr>
      <w:sz w:val="20"/>
      <w:szCs w:val="20"/>
    </w:rPr>
  </w:style>
  <w:style w:type="character" w:customStyle="1" w:styleId="CommentTextChar">
    <w:name w:val="Comment Text Char"/>
    <w:basedOn w:val="DefaultParagraphFont"/>
    <w:link w:val="CommentText"/>
    <w:uiPriority w:val="99"/>
    <w:rsid w:val="00BD3FCA"/>
    <w:rPr>
      <w:sz w:val="20"/>
      <w:szCs w:val="20"/>
    </w:rPr>
  </w:style>
  <w:style w:type="paragraph" w:styleId="CommentSubject">
    <w:name w:val="annotation subject"/>
    <w:basedOn w:val="CommentText"/>
    <w:next w:val="CommentText"/>
    <w:link w:val="CommentSubjectChar"/>
    <w:uiPriority w:val="99"/>
    <w:semiHidden/>
    <w:unhideWhenUsed/>
    <w:rsid w:val="00BD3FCA"/>
    <w:rPr>
      <w:b/>
      <w:bCs/>
    </w:rPr>
  </w:style>
  <w:style w:type="character" w:customStyle="1" w:styleId="CommentSubjectChar">
    <w:name w:val="Comment Subject Char"/>
    <w:basedOn w:val="CommentTextChar"/>
    <w:link w:val="CommentSubject"/>
    <w:uiPriority w:val="99"/>
    <w:semiHidden/>
    <w:rsid w:val="00BD3FCA"/>
    <w:rPr>
      <w:b/>
      <w:bCs/>
      <w:sz w:val="20"/>
      <w:szCs w:val="20"/>
    </w:rPr>
  </w:style>
  <w:style w:type="paragraph" w:styleId="BalloonText">
    <w:name w:val="Balloon Text"/>
    <w:basedOn w:val="Normal"/>
    <w:link w:val="BalloonTextChar"/>
    <w:uiPriority w:val="99"/>
    <w:semiHidden/>
    <w:unhideWhenUsed/>
    <w:rsid w:val="00BD3F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FCA"/>
    <w:rPr>
      <w:rFonts w:ascii="Segoe UI" w:hAnsi="Segoe UI" w:cs="Segoe UI"/>
      <w:sz w:val="18"/>
      <w:szCs w:val="18"/>
    </w:rPr>
  </w:style>
  <w:style w:type="paragraph" w:styleId="Header">
    <w:name w:val="header"/>
    <w:basedOn w:val="Normal"/>
    <w:link w:val="HeaderChar"/>
    <w:uiPriority w:val="99"/>
    <w:unhideWhenUsed/>
    <w:rsid w:val="00E116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1"/>
  </w:style>
  <w:style w:type="paragraph" w:styleId="Footer">
    <w:name w:val="footer"/>
    <w:basedOn w:val="Normal"/>
    <w:link w:val="FooterChar"/>
    <w:uiPriority w:val="99"/>
    <w:unhideWhenUsed/>
    <w:rsid w:val="00E116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1"/>
  </w:style>
  <w:style w:type="paragraph" w:styleId="BodyText">
    <w:name w:val="Body Text"/>
    <w:basedOn w:val="Normal"/>
    <w:link w:val="BodyTextChar"/>
    <w:uiPriority w:val="1"/>
    <w:qFormat/>
    <w:rsid w:val="00E11691"/>
    <w:pPr>
      <w:widowControl w:val="0"/>
      <w:autoSpaceDE w:val="0"/>
      <w:autoSpaceDN w:val="0"/>
      <w:spacing w:after="0" w:line="240" w:lineRule="auto"/>
    </w:pPr>
    <w:rPr>
      <w:rFonts w:ascii="Bookman Old Style" w:eastAsia="Bookman Old Style" w:hAnsi="Bookman Old Style" w:cs="Times New Roman"/>
      <w:lang w:val="id" w:eastAsia="id"/>
    </w:rPr>
  </w:style>
  <w:style w:type="character" w:customStyle="1" w:styleId="BodyTextChar">
    <w:name w:val="Body Text Char"/>
    <w:basedOn w:val="DefaultParagraphFont"/>
    <w:link w:val="BodyText"/>
    <w:uiPriority w:val="1"/>
    <w:rsid w:val="00E11691"/>
    <w:rPr>
      <w:rFonts w:ascii="Bookman Old Style" w:eastAsia="Bookman Old Style" w:hAnsi="Bookman Old Style" w:cs="Times New Roman"/>
      <w:lang w:val="id" w:eastAsia="id"/>
    </w:rPr>
  </w:style>
  <w:style w:type="paragraph" w:styleId="Revision">
    <w:name w:val="Revision"/>
    <w:hidden/>
    <w:uiPriority w:val="99"/>
    <w:semiHidden/>
    <w:rsid w:val="005C3B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6999">
      <w:bodyDiv w:val="1"/>
      <w:marLeft w:val="0"/>
      <w:marRight w:val="0"/>
      <w:marTop w:val="0"/>
      <w:marBottom w:val="0"/>
      <w:divBdr>
        <w:top w:val="none" w:sz="0" w:space="0" w:color="auto"/>
        <w:left w:val="none" w:sz="0" w:space="0" w:color="auto"/>
        <w:bottom w:val="none" w:sz="0" w:space="0" w:color="auto"/>
        <w:right w:val="none" w:sz="0" w:space="0" w:color="auto"/>
      </w:divBdr>
    </w:div>
    <w:div w:id="60521760">
      <w:bodyDiv w:val="1"/>
      <w:marLeft w:val="0"/>
      <w:marRight w:val="0"/>
      <w:marTop w:val="0"/>
      <w:marBottom w:val="0"/>
      <w:divBdr>
        <w:top w:val="none" w:sz="0" w:space="0" w:color="auto"/>
        <w:left w:val="none" w:sz="0" w:space="0" w:color="auto"/>
        <w:bottom w:val="none" w:sz="0" w:space="0" w:color="auto"/>
        <w:right w:val="none" w:sz="0" w:space="0" w:color="auto"/>
      </w:divBdr>
    </w:div>
    <w:div w:id="101730391">
      <w:bodyDiv w:val="1"/>
      <w:marLeft w:val="0"/>
      <w:marRight w:val="0"/>
      <w:marTop w:val="0"/>
      <w:marBottom w:val="0"/>
      <w:divBdr>
        <w:top w:val="none" w:sz="0" w:space="0" w:color="auto"/>
        <w:left w:val="none" w:sz="0" w:space="0" w:color="auto"/>
        <w:bottom w:val="none" w:sz="0" w:space="0" w:color="auto"/>
        <w:right w:val="none" w:sz="0" w:space="0" w:color="auto"/>
      </w:divBdr>
    </w:div>
    <w:div w:id="127941449">
      <w:bodyDiv w:val="1"/>
      <w:marLeft w:val="0"/>
      <w:marRight w:val="0"/>
      <w:marTop w:val="0"/>
      <w:marBottom w:val="0"/>
      <w:divBdr>
        <w:top w:val="none" w:sz="0" w:space="0" w:color="auto"/>
        <w:left w:val="none" w:sz="0" w:space="0" w:color="auto"/>
        <w:bottom w:val="none" w:sz="0" w:space="0" w:color="auto"/>
        <w:right w:val="none" w:sz="0" w:space="0" w:color="auto"/>
      </w:divBdr>
    </w:div>
    <w:div w:id="143818611">
      <w:bodyDiv w:val="1"/>
      <w:marLeft w:val="0"/>
      <w:marRight w:val="0"/>
      <w:marTop w:val="0"/>
      <w:marBottom w:val="0"/>
      <w:divBdr>
        <w:top w:val="none" w:sz="0" w:space="0" w:color="auto"/>
        <w:left w:val="none" w:sz="0" w:space="0" w:color="auto"/>
        <w:bottom w:val="none" w:sz="0" w:space="0" w:color="auto"/>
        <w:right w:val="none" w:sz="0" w:space="0" w:color="auto"/>
      </w:divBdr>
    </w:div>
    <w:div w:id="382488217">
      <w:bodyDiv w:val="1"/>
      <w:marLeft w:val="0"/>
      <w:marRight w:val="0"/>
      <w:marTop w:val="0"/>
      <w:marBottom w:val="0"/>
      <w:divBdr>
        <w:top w:val="none" w:sz="0" w:space="0" w:color="auto"/>
        <w:left w:val="none" w:sz="0" w:space="0" w:color="auto"/>
        <w:bottom w:val="none" w:sz="0" w:space="0" w:color="auto"/>
        <w:right w:val="none" w:sz="0" w:space="0" w:color="auto"/>
      </w:divBdr>
    </w:div>
    <w:div w:id="418714501">
      <w:bodyDiv w:val="1"/>
      <w:marLeft w:val="0"/>
      <w:marRight w:val="0"/>
      <w:marTop w:val="0"/>
      <w:marBottom w:val="0"/>
      <w:divBdr>
        <w:top w:val="none" w:sz="0" w:space="0" w:color="auto"/>
        <w:left w:val="none" w:sz="0" w:space="0" w:color="auto"/>
        <w:bottom w:val="none" w:sz="0" w:space="0" w:color="auto"/>
        <w:right w:val="none" w:sz="0" w:space="0" w:color="auto"/>
      </w:divBdr>
    </w:div>
    <w:div w:id="454637621">
      <w:bodyDiv w:val="1"/>
      <w:marLeft w:val="0"/>
      <w:marRight w:val="0"/>
      <w:marTop w:val="0"/>
      <w:marBottom w:val="0"/>
      <w:divBdr>
        <w:top w:val="none" w:sz="0" w:space="0" w:color="auto"/>
        <w:left w:val="none" w:sz="0" w:space="0" w:color="auto"/>
        <w:bottom w:val="none" w:sz="0" w:space="0" w:color="auto"/>
        <w:right w:val="none" w:sz="0" w:space="0" w:color="auto"/>
      </w:divBdr>
    </w:div>
    <w:div w:id="486285690">
      <w:bodyDiv w:val="1"/>
      <w:marLeft w:val="0"/>
      <w:marRight w:val="0"/>
      <w:marTop w:val="0"/>
      <w:marBottom w:val="0"/>
      <w:divBdr>
        <w:top w:val="none" w:sz="0" w:space="0" w:color="auto"/>
        <w:left w:val="none" w:sz="0" w:space="0" w:color="auto"/>
        <w:bottom w:val="none" w:sz="0" w:space="0" w:color="auto"/>
        <w:right w:val="none" w:sz="0" w:space="0" w:color="auto"/>
      </w:divBdr>
    </w:div>
    <w:div w:id="635137376">
      <w:bodyDiv w:val="1"/>
      <w:marLeft w:val="0"/>
      <w:marRight w:val="0"/>
      <w:marTop w:val="0"/>
      <w:marBottom w:val="0"/>
      <w:divBdr>
        <w:top w:val="none" w:sz="0" w:space="0" w:color="auto"/>
        <w:left w:val="none" w:sz="0" w:space="0" w:color="auto"/>
        <w:bottom w:val="none" w:sz="0" w:space="0" w:color="auto"/>
        <w:right w:val="none" w:sz="0" w:space="0" w:color="auto"/>
      </w:divBdr>
    </w:div>
    <w:div w:id="706376744">
      <w:bodyDiv w:val="1"/>
      <w:marLeft w:val="0"/>
      <w:marRight w:val="0"/>
      <w:marTop w:val="0"/>
      <w:marBottom w:val="0"/>
      <w:divBdr>
        <w:top w:val="none" w:sz="0" w:space="0" w:color="auto"/>
        <w:left w:val="none" w:sz="0" w:space="0" w:color="auto"/>
        <w:bottom w:val="none" w:sz="0" w:space="0" w:color="auto"/>
        <w:right w:val="none" w:sz="0" w:space="0" w:color="auto"/>
      </w:divBdr>
    </w:div>
    <w:div w:id="724372050">
      <w:bodyDiv w:val="1"/>
      <w:marLeft w:val="0"/>
      <w:marRight w:val="0"/>
      <w:marTop w:val="0"/>
      <w:marBottom w:val="0"/>
      <w:divBdr>
        <w:top w:val="none" w:sz="0" w:space="0" w:color="auto"/>
        <w:left w:val="none" w:sz="0" w:space="0" w:color="auto"/>
        <w:bottom w:val="none" w:sz="0" w:space="0" w:color="auto"/>
        <w:right w:val="none" w:sz="0" w:space="0" w:color="auto"/>
      </w:divBdr>
    </w:div>
    <w:div w:id="727804818">
      <w:bodyDiv w:val="1"/>
      <w:marLeft w:val="0"/>
      <w:marRight w:val="0"/>
      <w:marTop w:val="0"/>
      <w:marBottom w:val="0"/>
      <w:divBdr>
        <w:top w:val="none" w:sz="0" w:space="0" w:color="auto"/>
        <w:left w:val="none" w:sz="0" w:space="0" w:color="auto"/>
        <w:bottom w:val="none" w:sz="0" w:space="0" w:color="auto"/>
        <w:right w:val="none" w:sz="0" w:space="0" w:color="auto"/>
      </w:divBdr>
    </w:div>
    <w:div w:id="886137179">
      <w:bodyDiv w:val="1"/>
      <w:marLeft w:val="0"/>
      <w:marRight w:val="0"/>
      <w:marTop w:val="0"/>
      <w:marBottom w:val="0"/>
      <w:divBdr>
        <w:top w:val="none" w:sz="0" w:space="0" w:color="auto"/>
        <w:left w:val="none" w:sz="0" w:space="0" w:color="auto"/>
        <w:bottom w:val="none" w:sz="0" w:space="0" w:color="auto"/>
        <w:right w:val="none" w:sz="0" w:space="0" w:color="auto"/>
      </w:divBdr>
    </w:div>
    <w:div w:id="1067729243">
      <w:bodyDiv w:val="1"/>
      <w:marLeft w:val="0"/>
      <w:marRight w:val="0"/>
      <w:marTop w:val="0"/>
      <w:marBottom w:val="0"/>
      <w:divBdr>
        <w:top w:val="none" w:sz="0" w:space="0" w:color="auto"/>
        <w:left w:val="none" w:sz="0" w:space="0" w:color="auto"/>
        <w:bottom w:val="none" w:sz="0" w:space="0" w:color="auto"/>
        <w:right w:val="none" w:sz="0" w:space="0" w:color="auto"/>
      </w:divBdr>
    </w:div>
    <w:div w:id="1119229250">
      <w:bodyDiv w:val="1"/>
      <w:marLeft w:val="0"/>
      <w:marRight w:val="0"/>
      <w:marTop w:val="0"/>
      <w:marBottom w:val="0"/>
      <w:divBdr>
        <w:top w:val="none" w:sz="0" w:space="0" w:color="auto"/>
        <w:left w:val="none" w:sz="0" w:space="0" w:color="auto"/>
        <w:bottom w:val="none" w:sz="0" w:space="0" w:color="auto"/>
        <w:right w:val="none" w:sz="0" w:space="0" w:color="auto"/>
      </w:divBdr>
    </w:div>
    <w:div w:id="1210529960">
      <w:bodyDiv w:val="1"/>
      <w:marLeft w:val="0"/>
      <w:marRight w:val="0"/>
      <w:marTop w:val="0"/>
      <w:marBottom w:val="0"/>
      <w:divBdr>
        <w:top w:val="none" w:sz="0" w:space="0" w:color="auto"/>
        <w:left w:val="none" w:sz="0" w:space="0" w:color="auto"/>
        <w:bottom w:val="none" w:sz="0" w:space="0" w:color="auto"/>
        <w:right w:val="none" w:sz="0" w:space="0" w:color="auto"/>
      </w:divBdr>
    </w:div>
    <w:div w:id="1292445290">
      <w:bodyDiv w:val="1"/>
      <w:marLeft w:val="0"/>
      <w:marRight w:val="0"/>
      <w:marTop w:val="0"/>
      <w:marBottom w:val="0"/>
      <w:divBdr>
        <w:top w:val="none" w:sz="0" w:space="0" w:color="auto"/>
        <w:left w:val="none" w:sz="0" w:space="0" w:color="auto"/>
        <w:bottom w:val="none" w:sz="0" w:space="0" w:color="auto"/>
        <w:right w:val="none" w:sz="0" w:space="0" w:color="auto"/>
      </w:divBdr>
    </w:div>
    <w:div w:id="1302883811">
      <w:bodyDiv w:val="1"/>
      <w:marLeft w:val="0"/>
      <w:marRight w:val="0"/>
      <w:marTop w:val="0"/>
      <w:marBottom w:val="0"/>
      <w:divBdr>
        <w:top w:val="none" w:sz="0" w:space="0" w:color="auto"/>
        <w:left w:val="none" w:sz="0" w:space="0" w:color="auto"/>
        <w:bottom w:val="none" w:sz="0" w:space="0" w:color="auto"/>
        <w:right w:val="none" w:sz="0" w:space="0" w:color="auto"/>
      </w:divBdr>
    </w:div>
    <w:div w:id="1312558861">
      <w:bodyDiv w:val="1"/>
      <w:marLeft w:val="0"/>
      <w:marRight w:val="0"/>
      <w:marTop w:val="0"/>
      <w:marBottom w:val="0"/>
      <w:divBdr>
        <w:top w:val="none" w:sz="0" w:space="0" w:color="auto"/>
        <w:left w:val="none" w:sz="0" w:space="0" w:color="auto"/>
        <w:bottom w:val="none" w:sz="0" w:space="0" w:color="auto"/>
        <w:right w:val="none" w:sz="0" w:space="0" w:color="auto"/>
      </w:divBdr>
    </w:div>
    <w:div w:id="1315837340">
      <w:bodyDiv w:val="1"/>
      <w:marLeft w:val="0"/>
      <w:marRight w:val="0"/>
      <w:marTop w:val="0"/>
      <w:marBottom w:val="0"/>
      <w:divBdr>
        <w:top w:val="none" w:sz="0" w:space="0" w:color="auto"/>
        <w:left w:val="none" w:sz="0" w:space="0" w:color="auto"/>
        <w:bottom w:val="none" w:sz="0" w:space="0" w:color="auto"/>
        <w:right w:val="none" w:sz="0" w:space="0" w:color="auto"/>
      </w:divBdr>
    </w:div>
    <w:div w:id="1362709204">
      <w:bodyDiv w:val="1"/>
      <w:marLeft w:val="0"/>
      <w:marRight w:val="0"/>
      <w:marTop w:val="0"/>
      <w:marBottom w:val="0"/>
      <w:divBdr>
        <w:top w:val="none" w:sz="0" w:space="0" w:color="auto"/>
        <w:left w:val="none" w:sz="0" w:space="0" w:color="auto"/>
        <w:bottom w:val="none" w:sz="0" w:space="0" w:color="auto"/>
        <w:right w:val="none" w:sz="0" w:space="0" w:color="auto"/>
      </w:divBdr>
    </w:div>
    <w:div w:id="1380856024">
      <w:bodyDiv w:val="1"/>
      <w:marLeft w:val="0"/>
      <w:marRight w:val="0"/>
      <w:marTop w:val="0"/>
      <w:marBottom w:val="0"/>
      <w:divBdr>
        <w:top w:val="none" w:sz="0" w:space="0" w:color="auto"/>
        <w:left w:val="none" w:sz="0" w:space="0" w:color="auto"/>
        <w:bottom w:val="none" w:sz="0" w:space="0" w:color="auto"/>
        <w:right w:val="none" w:sz="0" w:space="0" w:color="auto"/>
      </w:divBdr>
    </w:div>
    <w:div w:id="1494180693">
      <w:bodyDiv w:val="1"/>
      <w:marLeft w:val="0"/>
      <w:marRight w:val="0"/>
      <w:marTop w:val="0"/>
      <w:marBottom w:val="0"/>
      <w:divBdr>
        <w:top w:val="none" w:sz="0" w:space="0" w:color="auto"/>
        <w:left w:val="none" w:sz="0" w:space="0" w:color="auto"/>
        <w:bottom w:val="none" w:sz="0" w:space="0" w:color="auto"/>
        <w:right w:val="none" w:sz="0" w:space="0" w:color="auto"/>
      </w:divBdr>
    </w:div>
    <w:div w:id="1649699615">
      <w:bodyDiv w:val="1"/>
      <w:marLeft w:val="0"/>
      <w:marRight w:val="0"/>
      <w:marTop w:val="0"/>
      <w:marBottom w:val="0"/>
      <w:divBdr>
        <w:top w:val="none" w:sz="0" w:space="0" w:color="auto"/>
        <w:left w:val="none" w:sz="0" w:space="0" w:color="auto"/>
        <w:bottom w:val="none" w:sz="0" w:space="0" w:color="auto"/>
        <w:right w:val="none" w:sz="0" w:space="0" w:color="auto"/>
      </w:divBdr>
    </w:div>
    <w:div w:id="1663855320">
      <w:bodyDiv w:val="1"/>
      <w:marLeft w:val="0"/>
      <w:marRight w:val="0"/>
      <w:marTop w:val="0"/>
      <w:marBottom w:val="0"/>
      <w:divBdr>
        <w:top w:val="none" w:sz="0" w:space="0" w:color="auto"/>
        <w:left w:val="none" w:sz="0" w:space="0" w:color="auto"/>
        <w:bottom w:val="none" w:sz="0" w:space="0" w:color="auto"/>
        <w:right w:val="none" w:sz="0" w:space="0" w:color="auto"/>
      </w:divBdr>
    </w:div>
    <w:div w:id="1769235243">
      <w:bodyDiv w:val="1"/>
      <w:marLeft w:val="0"/>
      <w:marRight w:val="0"/>
      <w:marTop w:val="0"/>
      <w:marBottom w:val="0"/>
      <w:divBdr>
        <w:top w:val="none" w:sz="0" w:space="0" w:color="auto"/>
        <w:left w:val="none" w:sz="0" w:space="0" w:color="auto"/>
        <w:bottom w:val="none" w:sz="0" w:space="0" w:color="auto"/>
        <w:right w:val="none" w:sz="0" w:space="0" w:color="auto"/>
      </w:divBdr>
    </w:div>
    <w:div w:id="1849832156">
      <w:bodyDiv w:val="1"/>
      <w:marLeft w:val="0"/>
      <w:marRight w:val="0"/>
      <w:marTop w:val="0"/>
      <w:marBottom w:val="0"/>
      <w:divBdr>
        <w:top w:val="none" w:sz="0" w:space="0" w:color="auto"/>
        <w:left w:val="none" w:sz="0" w:space="0" w:color="auto"/>
        <w:bottom w:val="none" w:sz="0" w:space="0" w:color="auto"/>
        <w:right w:val="none" w:sz="0" w:space="0" w:color="auto"/>
      </w:divBdr>
    </w:div>
    <w:div w:id="1851413411">
      <w:bodyDiv w:val="1"/>
      <w:marLeft w:val="0"/>
      <w:marRight w:val="0"/>
      <w:marTop w:val="0"/>
      <w:marBottom w:val="0"/>
      <w:divBdr>
        <w:top w:val="none" w:sz="0" w:space="0" w:color="auto"/>
        <w:left w:val="none" w:sz="0" w:space="0" w:color="auto"/>
        <w:bottom w:val="none" w:sz="0" w:space="0" w:color="auto"/>
        <w:right w:val="none" w:sz="0" w:space="0" w:color="auto"/>
      </w:divBdr>
    </w:div>
    <w:div w:id="1884176149">
      <w:bodyDiv w:val="1"/>
      <w:marLeft w:val="0"/>
      <w:marRight w:val="0"/>
      <w:marTop w:val="0"/>
      <w:marBottom w:val="0"/>
      <w:divBdr>
        <w:top w:val="none" w:sz="0" w:space="0" w:color="auto"/>
        <w:left w:val="none" w:sz="0" w:space="0" w:color="auto"/>
        <w:bottom w:val="none" w:sz="0" w:space="0" w:color="auto"/>
        <w:right w:val="none" w:sz="0" w:space="0" w:color="auto"/>
      </w:divBdr>
    </w:div>
    <w:div w:id="1922644321">
      <w:bodyDiv w:val="1"/>
      <w:marLeft w:val="0"/>
      <w:marRight w:val="0"/>
      <w:marTop w:val="0"/>
      <w:marBottom w:val="0"/>
      <w:divBdr>
        <w:top w:val="none" w:sz="0" w:space="0" w:color="auto"/>
        <w:left w:val="none" w:sz="0" w:space="0" w:color="auto"/>
        <w:bottom w:val="none" w:sz="0" w:space="0" w:color="auto"/>
        <w:right w:val="none" w:sz="0" w:space="0" w:color="auto"/>
      </w:divBdr>
    </w:div>
    <w:div w:id="1970821619">
      <w:bodyDiv w:val="1"/>
      <w:marLeft w:val="0"/>
      <w:marRight w:val="0"/>
      <w:marTop w:val="0"/>
      <w:marBottom w:val="0"/>
      <w:divBdr>
        <w:top w:val="none" w:sz="0" w:space="0" w:color="auto"/>
        <w:left w:val="none" w:sz="0" w:space="0" w:color="auto"/>
        <w:bottom w:val="none" w:sz="0" w:space="0" w:color="auto"/>
        <w:right w:val="none" w:sz="0" w:space="0" w:color="auto"/>
      </w:divBdr>
    </w:div>
    <w:div w:id="210765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5F1D7D0-F491-420C-9F20-D337A445C2B1}">
  <ds:schemaRefs>
    <ds:schemaRef ds:uri="http://schemas.openxmlformats.org/officeDocument/2006/bibliography"/>
  </ds:schemaRefs>
</ds:datastoreItem>
</file>

<file path=customXml/itemProps2.xml><?xml version="1.0" encoding="utf-8"?>
<ds:datastoreItem xmlns:ds="http://schemas.openxmlformats.org/officeDocument/2006/customXml" ds:itemID="{3E751DC4-E8A1-4E18-902A-65CB6D33D055}"/>
</file>

<file path=customXml/itemProps3.xml><?xml version="1.0" encoding="utf-8"?>
<ds:datastoreItem xmlns:ds="http://schemas.openxmlformats.org/officeDocument/2006/customXml" ds:itemID="{7003AC39-3129-435D-BC5B-FF781D43388F}"/>
</file>

<file path=customXml/itemProps4.xml><?xml version="1.0" encoding="utf-8"?>
<ds:datastoreItem xmlns:ds="http://schemas.openxmlformats.org/officeDocument/2006/customXml" ds:itemID="{2F4B8AC3-DAFE-4CD3-BBBE-8E4FCA482DD3}"/>
</file>

<file path=docProps/app.xml><?xml version="1.0" encoding="utf-8"?>
<Properties xmlns="http://schemas.openxmlformats.org/officeDocument/2006/extended-properties" xmlns:vt="http://schemas.openxmlformats.org/officeDocument/2006/docPropsVTypes">
  <Template>Normal</Template>
  <TotalTime>25</TotalTime>
  <Pages>114</Pages>
  <Words>29709</Words>
  <Characters>189546</Characters>
  <Application>Microsoft Office Word</Application>
  <DocSecurity>0</DocSecurity>
  <Lines>6769</Lines>
  <Paragraphs>3003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 Kadek Riana Mustika Dewi</dc:creator>
  <cp:keywords/>
  <dc:description/>
  <cp:lastModifiedBy>Aninda Putri Miranti</cp:lastModifiedBy>
  <cp:revision>3</cp:revision>
  <dcterms:created xsi:type="dcterms:W3CDTF">2026-04-07T06:32:00Z</dcterms:created>
  <dcterms:modified xsi:type="dcterms:W3CDTF">2026-04-07T10:35:00Z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