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11F0" w14:textId="0BDA3A12" w:rsidR="00236097" w:rsidRPr="00112CF6" w:rsidRDefault="00236097" w:rsidP="00DA5DC2">
      <w:pPr>
        <w:ind w:left="2835"/>
        <w:jc w:val="both"/>
        <w:rPr>
          <w:szCs w:val="24"/>
        </w:rPr>
      </w:pPr>
      <w:r w:rsidRPr="00112CF6">
        <w:rPr>
          <w:szCs w:val="24"/>
          <w:lang w:val="id-ID"/>
        </w:rPr>
        <w:t xml:space="preserve">DRAFT LAMPIRAN </w:t>
      </w:r>
      <w:r w:rsidRPr="00112CF6">
        <w:rPr>
          <w:szCs w:val="24"/>
        </w:rPr>
        <w:t>VI</w:t>
      </w:r>
      <w:r w:rsidR="003422AD" w:rsidRPr="00112CF6">
        <w:rPr>
          <w:szCs w:val="24"/>
        </w:rPr>
        <w:t>I</w:t>
      </w:r>
    </w:p>
    <w:p w14:paraId="4863C18E" w14:textId="7FF40764" w:rsidR="00E1171C" w:rsidRPr="00112CF6" w:rsidRDefault="00E1171C" w:rsidP="00DA5DC2">
      <w:pPr>
        <w:ind w:left="2835"/>
        <w:jc w:val="both"/>
        <w:rPr>
          <w:szCs w:val="24"/>
        </w:rPr>
      </w:pPr>
      <w:r w:rsidRPr="00112CF6">
        <w:rPr>
          <w:szCs w:val="24"/>
        </w:rPr>
        <w:t>LAPORAN INSTRUMEN KEUANGAN BERKELANJUTAN</w:t>
      </w:r>
    </w:p>
    <w:p w14:paraId="5A79D03E" w14:textId="7DA54562" w:rsidR="00236097" w:rsidRPr="00112CF6" w:rsidRDefault="00236097" w:rsidP="00DA5DC2">
      <w:pPr>
        <w:ind w:left="2835"/>
        <w:jc w:val="both"/>
        <w:rPr>
          <w:szCs w:val="24"/>
          <w:lang w:val="id-ID"/>
        </w:rPr>
      </w:pPr>
      <w:r w:rsidRPr="00112CF6">
        <w:rPr>
          <w:szCs w:val="24"/>
          <w:lang w:val="id-ID"/>
        </w:rPr>
        <w:t>PERATURAN ANGGOTA DEWAN KOMISIONER</w:t>
      </w:r>
    </w:p>
    <w:p w14:paraId="0E36B38B" w14:textId="77777777" w:rsidR="00236097" w:rsidRPr="00112CF6" w:rsidRDefault="00236097" w:rsidP="00DA5DC2">
      <w:pPr>
        <w:ind w:left="2835"/>
        <w:jc w:val="both"/>
        <w:rPr>
          <w:szCs w:val="24"/>
          <w:lang w:val="id-ID"/>
        </w:rPr>
      </w:pPr>
      <w:r w:rsidRPr="00112CF6">
        <w:rPr>
          <w:szCs w:val="24"/>
          <w:lang w:val="id-ID"/>
        </w:rPr>
        <w:t xml:space="preserve">OTORITAS JASA KEUANGAN </w:t>
      </w:r>
    </w:p>
    <w:p w14:paraId="639286E1" w14:textId="77777777" w:rsidR="00236097" w:rsidRPr="00112CF6" w:rsidRDefault="00236097" w:rsidP="00DA5DC2">
      <w:pPr>
        <w:ind w:left="2835"/>
        <w:jc w:val="both"/>
        <w:rPr>
          <w:szCs w:val="24"/>
          <w:lang w:val="id-ID"/>
        </w:rPr>
      </w:pPr>
      <w:r w:rsidRPr="00112CF6">
        <w:rPr>
          <w:szCs w:val="24"/>
          <w:lang w:val="id-ID"/>
        </w:rPr>
        <w:t>NOMOR XX TAHUN 2026</w:t>
      </w:r>
    </w:p>
    <w:p w14:paraId="312C0D4B" w14:textId="074D461A" w:rsidR="005B561C" w:rsidRPr="00112CF6" w:rsidRDefault="00236097" w:rsidP="00DA5DC2">
      <w:pPr>
        <w:ind w:left="2856"/>
        <w:jc w:val="both"/>
        <w:rPr>
          <w:szCs w:val="24"/>
        </w:rPr>
      </w:pPr>
      <w:r w:rsidRPr="00112CF6">
        <w:rPr>
          <w:szCs w:val="24"/>
          <w:lang w:val="id-ID"/>
        </w:rPr>
        <w:t>TENTANG PENERAPAN KEUANGAN BERKELANJUTAN BAGI PELAKU USAHA SEKTOR KEUANGAN, EMITEN, DAN PERUSAHAAN PUBLIK</w:t>
      </w:r>
    </w:p>
    <w:p w14:paraId="0A4CFA1B" w14:textId="77777777" w:rsidR="00B2637E" w:rsidRPr="00112CF6" w:rsidRDefault="00B2637E" w:rsidP="00DA5DC2">
      <w:pPr>
        <w:jc w:val="both"/>
        <w:rPr>
          <w:b/>
          <w:szCs w:val="24"/>
        </w:rPr>
      </w:pPr>
    </w:p>
    <w:p w14:paraId="753517A8" w14:textId="77777777" w:rsidR="00BF43C5" w:rsidRPr="00112CF6" w:rsidRDefault="00BF43C5" w:rsidP="00DA5DC2">
      <w:pPr>
        <w:pStyle w:val="Heading1"/>
        <w:numPr>
          <w:ilvl w:val="0"/>
          <w:numId w:val="10"/>
        </w:numPr>
        <w:ind w:left="567" w:hanging="578"/>
        <w:jc w:val="both"/>
      </w:pPr>
      <w:proofErr w:type="spellStart"/>
      <w:r w:rsidRPr="00112CF6">
        <w:rPr>
          <w:szCs w:val="24"/>
        </w:rPr>
        <w:t>Penjelasan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Umum</w:t>
      </w:r>
      <w:proofErr w:type="spellEnd"/>
    </w:p>
    <w:p w14:paraId="5F32DC0D" w14:textId="2EFF1EA4" w:rsidR="00B2637E" w:rsidRPr="00112CF6" w:rsidRDefault="00BF43C5" w:rsidP="00DA5DC2">
      <w:pPr>
        <w:ind w:left="574"/>
        <w:jc w:val="both"/>
        <w:rPr>
          <w:rFonts w:eastAsia="Times New Roman" w:cs="Calibri"/>
          <w:szCs w:val="24"/>
          <w:lang w:val="id-ID" w:eastAsia="en-ID"/>
        </w:rPr>
      </w:pPr>
      <w:proofErr w:type="spellStart"/>
      <w:r w:rsidRPr="00112CF6">
        <w:rPr>
          <w:szCs w:val="24"/>
        </w:rPr>
        <w:t>Laporan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berlaku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untuk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seluruh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pelapor</w:t>
      </w:r>
      <w:proofErr w:type="spellEnd"/>
      <w:r w:rsidR="00E574F5" w:rsidRPr="00112CF6">
        <w:rPr>
          <w:szCs w:val="24"/>
        </w:rPr>
        <w:t xml:space="preserve"> </w:t>
      </w:r>
      <w:proofErr w:type="spellStart"/>
      <w:r w:rsidR="00E574F5" w:rsidRPr="00112CF6">
        <w:rPr>
          <w:szCs w:val="24"/>
        </w:rPr>
        <w:t>sepanjang</w:t>
      </w:r>
      <w:proofErr w:type="spellEnd"/>
      <w:r w:rsidR="00E574F5" w:rsidRPr="00112CF6">
        <w:rPr>
          <w:szCs w:val="24"/>
        </w:rPr>
        <w:t xml:space="preserve"> </w:t>
      </w:r>
      <w:proofErr w:type="spellStart"/>
      <w:r w:rsidR="00E574F5" w:rsidRPr="00112CF6">
        <w:rPr>
          <w:szCs w:val="24"/>
        </w:rPr>
        <w:t>relevan</w:t>
      </w:r>
      <w:proofErr w:type="spellEnd"/>
      <w:r w:rsidRPr="00112CF6">
        <w:rPr>
          <w:szCs w:val="24"/>
        </w:rPr>
        <w:t xml:space="preserve">. </w:t>
      </w:r>
      <w:r w:rsidR="003D0F77" w:rsidRPr="00112CF6">
        <w:rPr>
          <w:szCs w:val="24"/>
        </w:rPr>
        <w:t xml:space="preserve">Detail </w:t>
      </w:r>
      <w:proofErr w:type="spellStart"/>
      <w:r w:rsidR="003D0F77" w:rsidRPr="00112CF6">
        <w:rPr>
          <w:szCs w:val="24"/>
        </w:rPr>
        <w:t>teknis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mengenai</w:t>
      </w:r>
      <w:proofErr w:type="spellEnd"/>
      <w:r w:rsidR="003D0F77" w:rsidRPr="00112CF6">
        <w:rPr>
          <w:szCs w:val="24"/>
        </w:rPr>
        <w:t xml:space="preserve"> tata </w:t>
      </w:r>
      <w:proofErr w:type="spellStart"/>
      <w:r w:rsidR="003D0F77" w:rsidRPr="00112CF6">
        <w:rPr>
          <w:szCs w:val="24"/>
        </w:rPr>
        <w:t>cara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pengisian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laporan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tunduk</w:t>
      </w:r>
      <w:proofErr w:type="spellEnd"/>
      <w:r w:rsidR="003D0F77" w:rsidRPr="00112CF6">
        <w:rPr>
          <w:szCs w:val="24"/>
        </w:rPr>
        <w:t xml:space="preserve"> pada </w:t>
      </w:r>
      <w:proofErr w:type="spellStart"/>
      <w:r w:rsidR="003D0F77" w:rsidRPr="00112CF6">
        <w:rPr>
          <w:szCs w:val="24"/>
        </w:rPr>
        <w:t>petunjuk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teknis</w:t>
      </w:r>
      <w:proofErr w:type="spellEnd"/>
      <w:r w:rsidR="003D0F77" w:rsidRPr="00112CF6">
        <w:rPr>
          <w:szCs w:val="24"/>
        </w:rPr>
        <w:t>/</w:t>
      </w:r>
      <w:proofErr w:type="spellStart"/>
      <w:r w:rsidR="003D0F77" w:rsidRPr="00112CF6">
        <w:rPr>
          <w:szCs w:val="24"/>
        </w:rPr>
        <w:t>petunjuk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pelaksanaan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sistem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pelaporan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Otoritas</w:t>
      </w:r>
      <w:proofErr w:type="spellEnd"/>
      <w:r w:rsidR="003D0F77" w:rsidRPr="00112CF6">
        <w:rPr>
          <w:szCs w:val="24"/>
        </w:rPr>
        <w:t xml:space="preserve"> Jasa </w:t>
      </w:r>
      <w:proofErr w:type="spellStart"/>
      <w:r w:rsidR="003D0F77" w:rsidRPr="00112CF6">
        <w:rPr>
          <w:szCs w:val="24"/>
        </w:rPr>
        <w:t>Keuangan</w:t>
      </w:r>
      <w:proofErr w:type="spellEnd"/>
      <w:r w:rsidR="003D0F77" w:rsidRPr="00112CF6">
        <w:rPr>
          <w:szCs w:val="24"/>
        </w:rPr>
        <w:t xml:space="preserve"> yang </w:t>
      </w:r>
      <w:proofErr w:type="spellStart"/>
      <w:r w:rsidR="003D0F77" w:rsidRPr="00112CF6">
        <w:rPr>
          <w:szCs w:val="24"/>
        </w:rPr>
        <w:t>berlaku</w:t>
      </w:r>
      <w:proofErr w:type="spellEnd"/>
      <w:r w:rsidR="003D0F77" w:rsidRPr="00112CF6">
        <w:rPr>
          <w:szCs w:val="24"/>
        </w:rPr>
        <w:t xml:space="preserve">. </w:t>
      </w:r>
      <w:proofErr w:type="spellStart"/>
      <w:r w:rsidR="003D0F77" w:rsidRPr="00112CF6">
        <w:rPr>
          <w:szCs w:val="24"/>
        </w:rPr>
        <w:t>Dalam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hal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terdapat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penyesuaian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referensi</w:t>
      </w:r>
      <w:proofErr w:type="spellEnd"/>
      <w:r w:rsidR="003D0F77" w:rsidRPr="00112CF6">
        <w:rPr>
          <w:szCs w:val="24"/>
        </w:rPr>
        <w:t xml:space="preserve"> yang </w:t>
      </w:r>
      <w:proofErr w:type="spellStart"/>
      <w:r w:rsidR="003D0F77" w:rsidRPr="00112CF6">
        <w:rPr>
          <w:szCs w:val="24"/>
        </w:rPr>
        <w:t>belum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tercakup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dalam</w:t>
      </w:r>
      <w:proofErr w:type="spellEnd"/>
      <w:r w:rsidR="003D0F77" w:rsidRPr="00112CF6">
        <w:rPr>
          <w:szCs w:val="24"/>
        </w:rPr>
        <w:t xml:space="preserve"> format pada </w:t>
      </w:r>
      <w:proofErr w:type="spellStart"/>
      <w:r w:rsidR="003D0F77" w:rsidRPr="00112CF6">
        <w:rPr>
          <w:szCs w:val="24"/>
        </w:rPr>
        <w:t>lampiran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ini</w:t>
      </w:r>
      <w:proofErr w:type="spellEnd"/>
      <w:r w:rsidR="003D0F77" w:rsidRPr="00112CF6">
        <w:rPr>
          <w:szCs w:val="24"/>
        </w:rPr>
        <w:t xml:space="preserve">, </w:t>
      </w:r>
      <w:proofErr w:type="spellStart"/>
      <w:r w:rsidR="003D0F77" w:rsidRPr="00112CF6">
        <w:rPr>
          <w:szCs w:val="24"/>
        </w:rPr>
        <w:t>maka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akan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disampaikan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dalam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surat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kepada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Pelapor</w:t>
      </w:r>
      <w:proofErr w:type="spellEnd"/>
      <w:r w:rsidR="003D0F77" w:rsidRPr="00112CF6">
        <w:rPr>
          <w:szCs w:val="24"/>
        </w:rPr>
        <w:t xml:space="preserve"> dan </w:t>
      </w:r>
      <w:proofErr w:type="spellStart"/>
      <w:r w:rsidR="003D0F77" w:rsidRPr="00112CF6">
        <w:rPr>
          <w:szCs w:val="24"/>
        </w:rPr>
        <w:t>diumumkan</w:t>
      </w:r>
      <w:proofErr w:type="spellEnd"/>
      <w:r w:rsidR="003D0F77" w:rsidRPr="00112CF6">
        <w:rPr>
          <w:szCs w:val="24"/>
        </w:rPr>
        <w:t xml:space="preserve"> </w:t>
      </w:r>
      <w:proofErr w:type="spellStart"/>
      <w:r w:rsidR="003D0F77" w:rsidRPr="00112CF6">
        <w:rPr>
          <w:szCs w:val="24"/>
        </w:rPr>
        <w:t>melalui</w:t>
      </w:r>
      <w:proofErr w:type="spellEnd"/>
      <w:r w:rsidR="003D0F77" w:rsidRPr="00112CF6">
        <w:rPr>
          <w:szCs w:val="24"/>
        </w:rPr>
        <w:t xml:space="preserve"> </w:t>
      </w:r>
      <w:r w:rsidR="003D0F77" w:rsidRPr="00112CF6">
        <w:rPr>
          <w:rFonts w:eastAsia="Times New Roman" w:cs="Calibri"/>
          <w:szCs w:val="24"/>
          <w:lang w:val="id-ID" w:eastAsia="en-ID"/>
        </w:rPr>
        <w:t>sistem pelaporan Otoritas Jasa Keuangan.</w:t>
      </w:r>
    </w:p>
    <w:p w14:paraId="2ACFB8FD" w14:textId="77777777" w:rsidR="00DA5DC2" w:rsidRPr="00112CF6" w:rsidRDefault="00DA5DC2" w:rsidP="00DA5DC2">
      <w:pPr>
        <w:ind w:left="574"/>
        <w:jc w:val="both"/>
        <w:rPr>
          <w:szCs w:val="24"/>
        </w:rPr>
      </w:pPr>
    </w:p>
    <w:p w14:paraId="3C1FFE33" w14:textId="29EDE679" w:rsidR="00890723" w:rsidRPr="00112CF6" w:rsidRDefault="00890723" w:rsidP="00890723">
      <w:pPr>
        <w:pStyle w:val="Heading1"/>
        <w:numPr>
          <w:ilvl w:val="0"/>
          <w:numId w:val="10"/>
        </w:numPr>
        <w:ind w:left="567" w:hanging="578"/>
        <w:jc w:val="both"/>
        <w:rPr>
          <w:szCs w:val="24"/>
        </w:rPr>
      </w:pPr>
      <w:proofErr w:type="spellStart"/>
      <w:r w:rsidRPr="00112CF6">
        <w:rPr>
          <w:szCs w:val="24"/>
        </w:rPr>
        <w:t>Formulir</w:t>
      </w:r>
      <w:proofErr w:type="spellEnd"/>
      <w:r w:rsidRPr="00112CF6">
        <w:rPr>
          <w:szCs w:val="24"/>
        </w:rPr>
        <w:t xml:space="preserve"> Data Surat </w:t>
      </w:r>
      <w:proofErr w:type="spellStart"/>
      <w:r w:rsidRPr="00112CF6">
        <w:rPr>
          <w:szCs w:val="24"/>
        </w:rPr>
        <w:t>Berharga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Berkelanjutan</w:t>
      </w:r>
      <w:proofErr w:type="spellEnd"/>
    </w:p>
    <w:p w14:paraId="1DC2797F" w14:textId="40AB3D58" w:rsidR="00890723" w:rsidRPr="00112CF6" w:rsidRDefault="00890723" w:rsidP="00CA1835">
      <w:pPr>
        <w:ind w:left="567"/>
        <w:jc w:val="both"/>
      </w:pPr>
      <w:proofErr w:type="spellStart"/>
      <w:r w:rsidRPr="00112CF6">
        <w:t>Formulir</w:t>
      </w:r>
      <w:proofErr w:type="spellEnd"/>
      <w:r w:rsidRPr="00112CF6">
        <w:t xml:space="preserve"> </w:t>
      </w:r>
      <w:proofErr w:type="spellStart"/>
      <w:r w:rsidRPr="00112CF6">
        <w:t>ini</w:t>
      </w:r>
      <w:proofErr w:type="spellEnd"/>
      <w:r w:rsidRPr="00112CF6">
        <w:t xml:space="preserve"> </w:t>
      </w:r>
      <w:proofErr w:type="spellStart"/>
      <w:r w:rsidRPr="00112CF6">
        <w:t>berisi</w:t>
      </w:r>
      <w:proofErr w:type="spellEnd"/>
      <w:r w:rsidRPr="00112CF6">
        <w:t xml:space="preserve"> </w:t>
      </w:r>
      <w:proofErr w:type="spellStart"/>
      <w:r w:rsidRPr="00112CF6">
        <w:t>rincian</w:t>
      </w:r>
      <w:proofErr w:type="spellEnd"/>
      <w:r w:rsidRPr="00112CF6">
        <w:t xml:space="preserve"> </w:t>
      </w:r>
      <w:proofErr w:type="spellStart"/>
      <w:r w:rsidR="006E2279" w:rsidRPr="00112CF6">
        <w:t>surat</w:t>
      </w:r>
      <w:proofErr w:type="spellEnd"/>
      <w:r w:rsidR="006E2279" w:rsidRPr="00112CF6">
        <w:t xml:space="preserve"> </w:t>
      </w:r>
      <w:proofErr w:type="spellStart"/>
      <w:r w:rsidR="006E2279" w:rsidRPr="00112CF6">
        <w:t>berharga</w:t>
      </w:r>
      <w:proofErr w:type="spellEnd"/>
      <w:r w:rsidR="006E2279" w:rsidRPr="00112CF6">
        <w:t xml:space="preserve"> </w:t>
      </w:r>
      <w:proofErr w:type="spellStart"/>
      <w:r w:rsidR="00CA1835" w:rsidRPr="00112CF6">
        <w:t>sebagaimana</w:t>
      </w:r>
      <w:proofErr w:type="spellEnd"/>
      <w:r w:rsidR="00CA1835" w:rsidRPr="00112CF6">
        <w:t xml:space="preserve"> </w:t>
      </w:r>
      <w:proofErr w:type="spellStart"/>
      <w:r w:rsidR="00CA1835" w:rsidRPr="00112CF6">
        <w:t>diatur</w:t>
      </w:r>
      <w:proofErr w:type="spellEnd"/>
      <w:r w:rsidR="00CA1835" w:rsidRPr="00112CF6">
        <w:t xml:space="preserve"> </w:t>
      </w:r>
      <w:proofErr w:type="spellStart"/>
      <w:r w:rsidR="00CA1835" w:rsidRPr="00112CF6">
        <w:t>dalam</w:t>
      </w:r>
      <w:proofErr w:type="spellEnd"/>
      <w:r w:rsidR="00CA1835" w:rsidRPr="00112CF6">
        <w:t xml:space="preserve"> </w:t>
      </w:r>
      <w:proofErr w:type="spellStart"/>
      <w:r w:rsidR="00CA1835" w:rsidRPr="00112CF6">
        <w:t>peraturan</w:t>
      </w:r>
      <w:proofErr w:type="spellEnd"/>
      <w:r w:rsidR="00CA1835" w:rsidRPr="00112CF6">
        <w:t xml:space="preserve"> </w:t>
      </w:r>
      <w:proofErr w:type="spellStart"/>
      <w:r w:rsidR="00CA1835" w:rsidRPr="00112CF6">
        <w:t>perundangan</w:t>
      </w:r>
      <w:proofErr w:type="spellEnd"/>
      <w:r w:rsidR="00CA1835" w:rsidRPr="00112CF6">
        <w:t xml:space="preserve"> </w:t>
      </w:r>
      <w:proofErr w:type="spellStart"/>
      <w:r w:rsidR="00CA1835" w:rsidRPr="00112CF6">
        <w:t>mengenai</w:t>
      </w:r>
      <w:proofErr w:type="spellEnd"/>
      <w:r w:rsidR="00CA1835" w:rsidRPr="00112CF6">
        <w:t xml:space="preserve"> </w:t>
      </w:r>
      <w:proofErr w:type="spellStart"/>
      <w:r w:rsidR="00CA1835" w:rsidRPr="00112CF6">
        <w:t>efek</w:t>
      </w:r>
      <w:proofErr w:type="spellEnd"/>
      <w:r w:rsidR="00CA1835" w:rsidRPr="00112CF6">
        <w:t xml:space="preserve"> yang </w:t>
      </w:r>
      <w:proofErr w:type="spellStart"/>
      <w:r w:rsidR="00CA1835" w:rsidRPr="00112CF6">
        <w:t>berlandaskan</w:t>
      </w:r>
      <w:proofErr w:type="spellEnd"/>
      <w:r w:rsidR="00CA1835" w:rsidRPr="00112CF6">
        <w:t xml:space="preserve"> </w:t>
      </w:r>
      <w:proofErr w:type="spellStart"/>
      <w:r w:rsidR="00CA1835" w:rsidRPr="00112CF6">
        <w:t>keberlanjutan</w:t>
      </w:r>
      <w:proofErr w:type="spellEnd"/>
      <w:r w:rsidR="00CA1835" w:rsidRPr="00112CF6">
        <w:t xml:space="preserve">, yang </w:t>
      </w:r>
      <w:proofErr w:type="spellStart"/>
      <w:r w:rsidR="00CA1835" w:rsidRPr="00112CF6">
        <w:t>dimiliki</w:t>
      </w:r>
      <w:proofErr w:type="spellEnd"/>
      <w:r w:rsidR="00CA1835" w:rsidRPr="00112CF6">
        <w:t xml:space="preserve"> </w:t>
      </w:r>
      <w:proofErr w:type="spellStart"/>
      <w:r w:rsidR="00CA1835" w:rsidRPr="00112CF6">
        <w:t>maupun</w:t>
      </w:r>
      <w:proofErr w:type="spellEnd"/>
      <w:r w:rsidR="00CA1835" w:rsidRPr="00112CF6">
        <w:t xml:space="preserve"> yang </w:t>
      </w:r>
      <w:proofErr w:type="spellStart"/>
      <w:r w:rsidR="00CA1835" w:rsidRPr="00112CF6">
        <w:t>diterbitkan</w:t>
      </w:r>
      <w:proofErr w:type="spellEnd"/>
      <w:r w:rsidR="00CA1835" w:rsidRPr="00112CF6">
        <w:t xml:space="preserve"> oleh </w:t>
      </w:r>
      <w:proofErr w:type="spellStart"/>
      <w:r w:rsidR="00CA1835" w:rsidRPr="00112CF6">
        <w:t>Pelapor</w:t>
      </w:r>
      <w:proofErr w:type="spellEnd"/>
      <w:r w:rsidR="00CA1835" w:rsidRPr="00112CF6">
        <w:t>.</w:t>
      </w:r>
    </w:p>
    <w:p w14:paraId="279B4974" w14:textId="77777777" w:rsidR="006E2279" w:rsidRPr="00112CF6" w:rsidRDefault="006E2279" w:rsidP="00890723">
      <w:pPr>
        <w:ind w:left="567"/>
      </w:pPr>
    </w:p>
    <w:p w14:paraId="2FFDFEFD" w14:textId="294BB911" w:rsidR="00580A74" w:rsidRPr="00112CF6" w:rsidRDefault="00580A74" w:rsidP="00890723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r w:rsidRPr="00112CF6">
        <w:rPr>
          <w:b/>
          <w:szCs w:val="24"/>
        </w:rPr>
        <w:t xml:space="preserve">Nama </w:t>
      </w:r>
      <w:proofErr w:type="spellStart"/>
      <w:r w:rsidRPr="00112CF6">
        <w:rPr>
          <w:b/>
          <w:szCs w:val="24"/>
        </w:rPr>
        <w:t>Emiten</w:t>
      </w:r>
      <w:proofErr w:type="spellEnd"/>
      <w:r w:rsidRPr="00112CF6">
        <w:rPr>
          <w:b/>
          <w:szCs w:val="24"/>
        </w:rPr>
        <w:t>/</w:t>
      </w:r>
      <w:proofErr w:type="spellStart"/>
      <w:r w:rsidRPr="00112CF6">
        <w:rPr>
          <w:b/>
          <w:szCs w:val="24"/>
        </w:rPr>
        <w:t>Penerbit</w:t>
      </w:r>
      <w:proofErr w:type="spellEnd"/>
    </w:p>
    <w:p w14:paraId="749B326C" w14:textId="7391BA5D" w:rsidR="00580A74" w:rsidRPr="00112CF6" w:rsidRDefault="00580A74" w:rsidP="00580A74">
      <w:pPr>
        <w:pStyle w:val="ListParagraph"/>
        <w:ind w:left="924"/>
        <w:contextualSpacing w:val="0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nama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emiten</w:t>
      </w:r>
      <w:proofErr w:type="spellEnd"/>
      <w:r w:rsidRPr="00112CF6">
        <w:rPr>
          <w:szCs w:val="24"/>
        </w:rPr>
        <w:t>/</w:t>
      </w:r>
      <w:proofErr w:type="spellStart"/>
      <w:r w:rsidRPr="00112CF6">
        <w:rPr>
          <w:szCs w:val="24"/>
        </w:rPr>
        <w:t>penerbit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surat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berharga</w:t>
      </w:r>
      <w:proofErr w:type="spellEnd"/>
    </w:p>
    <w:p w14:paraId="38A76A03" w14:textId="77777777" w:rsidR="0057277C" w:rsidRPr="00112CF6" w:rsidRDefault="0057277C" w:rsidP="00580A74">
      <w:pPr>
        <w:pStyle w:val="ListParagraph"/>
        <w:ind w:left="924"/>
        <w:contextualSpacing w:val="0"/>
        <w:jc w:val="both"/>
        <w:rPr>
          <w:szCs w:val="24"/>
        </w:rPr>
      </w:pPr>
    </w:p>
    <w:p w14:paraId="71A84D88" w14:textId="09D25475" w:rsidR="0057277C" w:rsidRPr="00112CF6" w:rsidRDefault="0057277C" w:rsidP="0057277C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proofErr w:type="spellStart"/>
      <w:r w:rsidRPr="00112CF6">
        <w:rPr>
          <w:b/>
          <w:szCs w:val="24"/>
        </w:rPr>
        <w:t>Tempat</w:t>
      </w:r>
      <w:proofErr w:type="spellEnd"/>
      <w:r w:rsidRPr="00112CF6">
        <w:rPr>
          <w:b/>
          <w:szCs w:val="24"/>
        </w:rPr>
        <w:t xml:space="preserve"> </w:t>
      </w:r>
      <w:proofErr w:type="spellStart"/>
      <w:r w:rsidRPr="00112CF6">
        <w:rPr>
          <w:b/>
          <w:szCs w:val="24"/>
        </w:rPr>
        <w:t>penawaran</w:t>
      </w:r>
      <w:proofErr w:type="spellEnd"/>
    </w:p>
    <w:p w14:paraId="60B35B82" w14:textId="78A73B1B" w:rsidR="0057277C" w:rsidRPr="00112CF6" w:rsidRDefault="0057277C" w:rsidP="0057277C">
      <w:pPr>
        <w:pStyle w:val="ListParagraph"/>
        <w:ind w:left="924"/>
        <w:contextualSpacing w:val="0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tempat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penawaran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emiten</w:t>
      </w:r>
      <w:proofErr w:type="spellEnd"/>
      <w:r w:rsidRPr="00112CF6">
        <w:rPr>
          <w:szCs w:val="24"/>
        </w:rPr>
        <w:t>/</w:t>
      </w:r>
      <w:proofErr w:type="spellStart"/>
      <w:r w:rsidRPr="00112CF6">
        <w:rPr>
          <w:szCs w:val="24"/>
        </w:rPr>
        <w:t>penerbit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surat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berharga</w:t>
      </w:r>
      <w:proofErr w:type="spellEnd"/>
    </w:p>
    <w:p w14:paraId="755C64FD" w14:textId="77777777" w:rsidR="00580A74" w:rsidRPr="00112CF6" w:rsidRDefault="00580A74" w:rsidP="00580A74">
      <w:pPr>
        <w:pStyle w:val="ListParagraph"/>
        <w:ind w:left="924"/>
        <w:contextualSpacing w:val="0"/>
        <w:jc w:val="both"/>
        <w:rPr>
          <w:b/>
          <w:szCs w:val="24"/>
        </w:rPr>
      </w:pPr>
    </w:p>
    <w:p w14:paraId="016F403C" w14:textId="77777777" w:rsidR="00AC667D" w:rsidRPr="00112CF6" w:rsidRDefault="00AC667D" w:rsidP="00DA5DC2">
      <w:pPr>
        <w:pStyle w:val="ListParagraph"/>
        <w:contextualSpacing w:val="0"/>
        <w:jc w:val="both"/>
        <w:rPr>
          <w:szCs w:val="24"/>
        </w:rPr>
      </w:pPr>
    </w:p>
    <w:p w14:paraId="7429B0BA" w14:textId="44347224" w:rsidR="005B561C" w:rsidRPr="00112CF6" w:rsidRDefault="00CE5E8D" w:rsidP="00767CE4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r w:rsidRPr="00112CF6">
        <w:rPr>
          <w:b/>
          <w:szCs w:val="24"/>
        </w:rPr>
        <w:t>Status</w:t>
      </w:r>
    </w:p>
    <w:p w14:paraId="26246E1E" w14:textId="44BB334F" w:rsidR="00115A25" w:rsidRPr="00112CF6" w:rsidRDefault="00115A25" w:rsidP="00767CE4">
      <w:pPr>
        <w:pStyle w:val="ListParagraph"/>
        <w:ind w:left="924"/>
        <w:contextualSpacing w:val="0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status </w:t>
      </w:r>
      <w:proofErr w:type="spellStart"/>
      <w:r w:rsidRPr="00112CF6">
        <w:rPr>
          <w:szCs w:val="24"/>
        </w:rPr>
        <w:t>surat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berharga</w:t>
      </w:r>
      <w:proofErr w:type="spellEnd"/>
      <w:r w:rsidRPr="00112CF6">
        <w:rPr>
          <w:szCs w:val="24"/>
        </w:rPr>
        <w:t xml:space="preserve">, yang </w:t>
      </w:r>
      <w:proofErr w:type="spellStart"/>
      <w:r w:rsidRPr="00112CF6">
        <w:rPr>
          <w:szCs w:val="24"/>
        </w:rPr>
        <w:t>terdiri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dari</w:t>
      </w:r>
      <w:proofErr w:type="spellEnd"/>
      <w:r w:rsidRPr="00112CF6">
        <w:rPr>
          <w:szCs w:val="24"/>
        </w:rPr>
        <w:t xml:space="preserve">: </w:t>
      </w:r>
    </w:p>
    <w:p w14:paraId="271EE9C6" w14:textId="6847CE37" w:rsidR="00115A25" w:rsidRPr="00112CF6" w:rsidRDefault="00CE5E8D" w:rsidP="004A4B1C">
      <w:pPr>
        <w:pStyle w:val="ListParagraph"/>
        <w:numPr>
          <w:ilvl w:val="0"/>
          <w:numId w:val="12"/>
        </w:numPr>
        <w:ind w:left="1330"/>
        <w:contextualSpacing w:val="0"/>
        <w:jc w:val="both"/>
        <w:rPr>
          <w:szCs w:val="24"/>
        </w:rPr>
      </w:pPr>
      <w:proofErr w:type="spellStart"/>
      <w:r w:rsidRPr="00112CF6">
        <w:rPr>
          <w:szCs w:val="24"/>
        </w:rPr>
        <w:t>Dimiliki</w:t>
      </w:r>
      <w:proofErr w:type="spellEnd"/>
      <w:r w:rsidR="004A4B1C" w:rsidRPr="00112CF6">
        <w:rPr>
          <w:szCs w:val="24"/>
        </w:rPr>
        <w:t xml:space="preserve">; </w:t>
      </w:r>
    </w:p>
    <w:p w14:paraId="7E6DC953" w14:textId="416C06A5" w:rsidR="005B561C" w:rsidRPr="00112CF6" w:rsidRDefault="00CE5E8D" w:rsidP="004A4B1C">
      <w:pPr>
        <w:pStyle w:val="ListParagraph"/>
        <w:numPr>
          <w:ilvl w:val="0"/>
          <w:numId w:val="12"/>
        </w:numPr>
        <w:ind w:left="1330"/>
        <w:contextualSpacing w:val="0"/>
        <w:jc w:val="both"/>
        <w:rPr>
          <w:szCs w:val="24"/>
        </w:rPr>
      </w:pPr>
      <w:proofErr w:type="spellStart"/>
      <w:r w:rsidRPr="00112CF6">
        <w:rPr>
          <w:szCs w:val="24"/>
        </w:rPr>
        <w:t>Diterbitkan</w:t>
      </w:r>
      <w:proofErr w:type="spellEnd"/>
      <w:r w:rsidR="004A4B1C" w:rsidRPr="00112CF6">
        <w:rPr>
          <w:szCs w:val="24"/>
        </w:rPr>
        <w:t>.</w:t>
      </w:r>
    </w:p>
    <w:p w14:paraId="2D001A4B" w14:textId="77777777" w:rsidR="00AC667D" w:rsidRPr="00112CF6" w:rsidRDefault="00AC667D" w:rsidP="00DA5DC2">
      <w:pPr>
        <w:pStyle w:val="ListParagraph"/>
        <w:ind w:left="1078"/>
        <w:contextualSpacing w:val="0"/>
        <w:jc w:val="both"/>
        <w:rPr>
          <w:szCs w:val="24"/>
        </w:rPr>
      </w:pPr>
    </w:p>
    <w:p w14:paraId="54D17BCC" w14:textId="51035D6D" w:rsidR="005B561C" w:rsidRPr="00112CF6" w:rsidRDefault="00CE5E8D" w:rsidP="00767CE4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r w:rsidRPr="00112CF6">
        <w:rPr>
          <w:b/>
          <w:szCs w:val="24"/>
        </w:rPr>
        <w:t>Sifat</w:t>
      </w:r>
    </w:p>
    <w:p w14:paraId="1E64A4DB" w14:textId="0484CC94" w:rsidR="00536B67" w:rsidRPr="00112CF6" w:rsidRDefault="00AC667D" w:rsidP="004A4B1C">
      <w:pPr>
        <w:pStyle w:val="ListParagraph"/>
        <w:ind w:left="924"/>
        <w:contextualSpacing w:val="0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="00891D27" w:rsidRPr="00112CF6">
        <w:rPr>
          <w:szCs w:val="24"/>
        </w:rPr>
        <w:t>sifat</w:t>
      </w:r>
      <w:proofErr w:type="spellEnd"/>
      <w:r w:rsidR="00891D27" w:rsidRPr="00112CF6">
        <w:rPr>
          <w:szCs w:val="24"/>
        </w:rPr>
        <w:t xml:space="preserve"> </w:t>
      </w:r>
      <w:proofErr w:type="spellStart"/>
      <w:r w:rsidR="00891D27" w:rsidRPr="00112CF6">
        <w:rPr>
          <w:szCs w:val="24"/>
        </w:rPr>
        <w:t>dari</w:t>
      </w:r>
      <w:proofErr w:type="spellEnd"/>
      <w:r w:rsidR="00891D27" w:rsidRPr="00112CF6">
        <w:rPr>
          <w:szCs w:val="24"/>
        </w:rPr>
        <w:t xml:space="preserve"> </w:t>
      </w:r>
      <w:proofErr w:type="spellStart"/>
      <w:r w:rsidR="00891D27" w:rsidRPr="00112CF6">
        <w:rPr>
          <w:szCs w:val="24"/>
        </w:rPr>
        <w:t>surat</w:t>
      </w:r>
      <w:proofErr w:type="spellEnd"/>
      <w:r w:rsidR="00891D27" w:rsidRPr="00112CF6">
        <w:rPr>
          <w:szCs w:val="24"/>
        </w:rPr>
        <w:t xml:space="preserve"> </w:t>
      </w:r>
      <w:proofErr w:type="spellStart"/>
      <w:r w:rsidR="00891D27" w:rsidRPr="00112CF6">
        <w:rPr>
          <w:szCs w:val="24"/>
        </w:rPr>
        <w:t>berharga</w:t>
      </w:r>
      <w:proofErr w:type="spellEnd"/>
      <w:r w:rsidR="00891D27" w:rsidRPr="00112CF6">
        <w:rPr>
          <w:szCs w:val="24"/>
        </w:rPr>
        <w:t xml:space="preserve"> yang </w:t>
      </w:r>
      <w:proofErr w:type="spellStart"/>
      <w:r w:rsidR="00891D27" w:rsidRPr="00112CF6">
        <w:rPr>
          <w:szCs w:val="24"/>
        </w:rPr>
        <w:t>dilaporkan</w:t>
      </w:r>
      <w:proofErr w:type="spellEnd"/>
      <w:r w:rsidR="00536B67" w:rsidRPr="00112CF6">
        <w:rPr>
          <w:szCs w:val="24"/>
        </w:rPr>
        <w:t xml:space="preserve">: </w:t>
      </w:r>
    </w:p>
    <w:p w14:paraId="6337E922" w14:textId="77777777" w:rsidR="00536B67" w:rsidRPr="00112CF6" w:rsidRDefault="00CE5E8D" w:rsidP="004A4B1C">
      <w:pPr>
        <w:pStyle w:val="ListParagraph"/>
        <w:numPr>
          <w:ilvl w:val="0"/>
          <w:numId w:val="13"/>
        </w:numPr>
        <w:ind w:left="1330"/>
        <w:contextualSpacing w:val="0"/>
        <w:jc w:val="both"/>
        <w:rPr>
          <w:szCs w:val="24"/>
        </w:rPr>
      </w:pPr>
      <w:proofErr w:type="spellStart"/>
      <w:r w:rsidRPr="00112CF6">
        <w:rPr>
          <w:szCs w:val="24"/>
        </w:rPr>
        <w:t>Konvensional</w:t>
      </w:r>
      <w:proofErr w:type="spellEnd"/>
    </w:p>
    <w:p w14:paraId="03872AB0" w14:textId="2AB7AB6B" w:rsidR="005B561C" w:rsidRPr="00112CF6" w:rsidRDefault="00CE5E8D" w:rsidP="004A4B1C">
      <w:pPr>
        <w:pStyle w:val="ListParagraph"/>
        <w:numPr>
          <w:ilvl w:val="0"/>
          <w:numId w:val="13"/>
        </w:numPr>
        <w:ind w:left="1330"/>
        <w:contextualSpacing w:val="0"/>
        <w:jc w:val="both"/>
        <w:rPr>
          <w:szCs w:val="24"/>
        </w:rPr>
      </w:pPr>
      <w:r w:rsidRPr="00112CF6">
        <w:rPr>
          <w:szCs w:val="24"/>
        </w:rPr>
        <w:t>Syariah</w:t>
      </w:r>
    </w:p>
    <w:p w14:paraId="255C0556" w14:textId="77777777" w:rsidR="00536B67" w:rsidRPr="00112CF6" w:rsidRDefault="00536B67" w:rsidP="00DA5DC2">
      <w:pPr>
        <w:pStyle w:val="ListParagraph"/>
        <w:contextualSpacing w:val="0"/>
        <w:jc w:val="both"/>
        <w:rPr>
          <w:szCs w:val="24"/>
        </w:rPr>
      </w:pPr>
    </w:p>
    <w:p w14:paraId="24AF13B3" w14:textId="77777777" w:rsidR="00106B0E" w:rsidRPr="00112CF6" w:rsidRDefault="00106B0E" w:rsidP="00DA5DC2">
      <w:pPr>
        <w:pStyle w:val="ListParagraph"/>
        <w:contextualSpacing w:val="0"/>
        <w:jc w:val="both"/>
        <w:rPr>
          <w:szCs w:val="24"/>
        </w:rPr>
      </w:pPr>
    </w:p>
    <w:p w14:paraId="737D52CA" w14:textId="4C95AEB4" w:rsidR="005B561C" w:rsidRPr="00112CF6" w:rsidRDefault="00CE5E8D" w:rsidP="00767CE4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proofErr w:type="spellStart"/>
      <w:r w:rsidRPr="00112CF6">
        <w:rPr>
          <w:b/>
          <w:szCs w:val="24"/>
        </w:rPr>
        <w:t>Jenis</w:t>
      </w:r>
      <w:proofErr w:type="spellEnd"/>
      <w:r w:rsidRPr="00112CF6">
        <w:rPr>
          <w:b/>
          <w:szCs w:val="24"/>
        </w:rPr>
        <w:t xml:space="preserve"> </w:t>
      </w:r>
      <w:proofErr w:type="spellStart"/>
      <w:r w:rsidRPr="00112CF6">
        <w:rPr>
          <w:b/>
          <w:szCs w:val="24"/>
        </w:rPr>
        <w:t>Efek</w:t>
      </w:r>
      <w:proofErr w:type="spellEnd"/>
    </w:p>
    <w:p w14:paraId="283EF70E" w14:textId="0A75F4EC" w:rsidR="009D760B" w:rsidRPr="00112CF6" w:rsidRDefault="00536B67" w:rsidP="005A3094">
      <w:pPr>
        <w:ind w:left="924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mengenai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jenis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efek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sebagaimana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diatur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dalam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peraturan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perundangan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9D760B" w:rsidRPr="00112CF6">
        <w:rPr>
          <w:szCs w:val="24"/>
        </w:rPr>
        <w:t>mengenai</w:t>
      </w:r>
      <w:proofErr w:type="spellEnd"/>
      <w:r w:rsidR="009D760B" w:rsidRPr="00112CF6">
        <w:rPr>
          <w:szCs w:val="24"/>
        </w:rPr>
        <w:t xml:space="preserve"> </w:t>
      </w:r>
      <w:proofErr w:type="spellStart"/>
      <w:r w:rsidR="003F581E" w:rsidRPr="00112CF6">
        <w:rPr>
          <w:szCs w:val="24"/>
        </w:rPr>
        <w:t>efek</w:t>
      </w:r>
      <w:proofErr w:type="spellEnd"/>
      <w:r w:rsidR="003F581E" w:rsidRPr="00112CF6">
        <w:rPr>
          <w:szCs w:val="24"/>
        </w:rPr>
        <w:t xml:space="preserve"> yang </w:t>
      </w:r>
      <w:proofErr w:type="spellStart"/>
      <w:r w:rsidR="003F581E" w:rsidRPr="00112CF6">
        <w:rPr>
          <w:szCs w:val="24"/>
        </w:rPr>
        <w:t>berlandaskan</w:t>
      </w:r>
      <w:proofErr w:type="spellEnd"/>
      <w:r w:rsidR="003F581E" w:rsidRPr="00112CF6">
        <w:rPr>
          <w:szCs w:val="24"/>
        </w:rPr>
        <w:t xml:space="preserve"> </w:t>
      </w:r>
      <w:proofErr w:type="spellStart"/>
      <w:r w:rsidR="003F581E" w:rsidRPr="00112CF6">
        <w:rPr>
          <w:szCs w:val="24"/>
        </w:rPr>
        <w:t>keberlanjutan</w:t>
      </w:r>
      <w:proofErr w:type="spellEnd"/>
      <w:r w:rsidR="003F581E" w:rsidRPr="00112CF6">
        <w:rPr>
          <w:szCs w:val="24"/>
        </w:rPr>
        <w:t>.</w:t>
      </w:r>
    </w:p>
    <w:p w14:paraId="03570FBA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jc w:val="both"/>
        <w:rPr>
          <w:szCs w:val="24"/>
        </w:rPr>
      </w:pPr>
      <w:r w:rsidRPr="00112CF6">
        <w:rPr>
          <w:szCs w:val="24"/>
        </w:rPr>
        <w:lastRenderedPageBreak/>
        <w:t xml:space="preserve">EBUS </w:t>
      </w:r>
      <w:proofErr w:type="spellStart"/>
      <w:r w:rsidRPr="00112CF6">
        <w:rPr>
          <w:szCs w:val="24"/>
        </w:rPr>
        <w:t>Lingkungan</w:t>
      </w:r>
      <w:proofErr w:type="spellEnd"/>
    </w:p>
    <w:p w14:paraId="3E031136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jc w:val="both"/>
        <w:rPr>
          <w:szCs w:val="24"/>
        </w:rPr>
      </w:pPr>
      <w:r w:rsidRPr="00112CF6">
        <w:rPr>
          <w:szCs w:val="24"/>
        </w:rPr>
        <w:t xml:space="preserve">EBUS </w:t>
      </w:r>
      <w:proofErr w:type="spellStart"/>
      <w:r w:rsidRPr="00112CF6">
        <w:rPr>
          <w:szCs w:val="24"/>
        </w:rPr>
        <w:t>Sosial</w:t>
      </w:r>
      <w:proofErr w:type="spellEnd"/>
    </w:p>
    <w:p w14:paraId="16B818C4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jc w:val="both"/>
        <w:rPr>
          <w:szCs w:val="24"/>
        </w:rPr>
      </w:pPr>
      <w:r w:rsidRPr="00112CF6">
        <w:rPr>
          <w:szCs w:val="24"/>
        </w:rPr>
        <w:t xml:space="preserve">EBUS </w:t>
      </w:r>
      <w:proofErr w:type="spellStart"/>
      <w:r w:rsidRPr="00112CF6">
        <w:rPr>
          <w:szCs w:val="24"/>
        </w:rPr>
        <w:t>Keberlanjutan</w:t>
      </w:r>
      <w:proofErr w:type="spellEnd"/>
    </w:p>
    <w:p w14:paraId="2F9ACA01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jc w:val="both"/>
        <w:rPr>
          <w:szCs w:val="24"/>
        </w:rPr>
      </w:pPr>
      <w:r w:rsidRPr="00112CF6">
        <w:rPr>
          <w:szCs w:val="24"/>
        </w:rPr>
        <w:t xml:space="preserve">Sukuk </w:t>
      </w:r>
      <w:proofErr w:type="spellStart"/>
      <w:r w:rsidRPr="00112CF6">
        <w:rPr>
          <w:szCs w:val="24"/>
        </w:rPr>
        <w:t>Wakaf</w:t>
      </w:r>
      <w:proofErr w:type="spellEnd"/>
    </w:p>
    <w:p w14:paraId="6044680C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jc w:val="both"/>
        <w:rPr>
          <w:szCs w:val="24"/>
        </w:rPr>
      </w:pPr>
      <w:r w:rsidRPr="00112CF6">
        <w:rPr>
          <w:szCs w:val="24"/>
        </w:rPr>
        <w:t xml:space="preserve">EBUS </w:t>
      </w:r>
      <w:proofErr w:type="spellStart"/>
      <w:r w:rsidRPr="00112CF6">
        <w:rPr>
          <w:szCs w:val="24"/>
        </w:rPr>
        <w:t>Terkait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Keberlanjutan</w:t>
      </w:r>
      <w:proofErr w:type="spellEnd"/>
    </w:p>
    <w:p w14:paraId="3B586C7A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contextualSpacing w:val="0"/>
        <w:jc w:val="both"/>
        <w:rPr>
          <w:szCs w:val="24"/>
        </w:rPr>
      </w:pPr>
      <w:r w:rsidRPr="00112CF6">
        <w:rPr>
          <w:szCs w:val="24"/>
        </w:rPr>
        <w:t xml:space="preserve">EBUS </w:t>
      </w:r>
      <w:proofErr w:type="spellStart"/>
      <w:r w:rsidRPr="00112CF6">
        <w:rPr>
          <w:szCs w:val="24"/>
        </w:rPr>
        <w:t>berlandaskan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Keberlanjutan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Lainnya</w:t>
      </w:r>
      <w:proofErr w:type="spellEnd"/>
    </w:p>
    <w:p w14:paraId="4A464F2C" w14:textId="77777777" w:rsidR="009B12B4" w:rsidRPr="00112CF6" w:rsidRDefault="009B12B4" w:rsidP="009B12B4">
      <w:pPr>
        <w:pStyle w:val="ListParagraph"/>
        <w:numPr>
          <w:ilvl w:val="0"/>
          <w:numId w:val="16"/>
        </w:numPr>
        <w:ind w:left="1302"/>
        <w:contextualSpacing w:val="0"/>
        <w:jc w:val="both"/>
        <w:rPr>
          <w:szCs w:val="24"/>
        </w:rPr>
      </w:pPr>
      <w:proofErr w:type="spellStart"/>
      <w:r w:rsidRPr="00112CF6">
        <w:rPr>
          <w:szCs w:val="24"/>
        </w:rPr>
        <w:t>Efek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Keberlanjutan</w:t>
      </w:r>
      <w:proofErr w:type="spellEnd"/>
      <w:r w:rsidRPr="00112CF6">
        <w:rPr>
          <w:szCs w:val="24"/>
        </w:rPr>
        <w:t>??</w:t>
      </w:r>
    </w:p>
    <w:p w14:paraId="46248D8C" w14:textId="77777777" w:rsidR="009B12B4" w:rsidRPr="00112CF6" w:rsidRDefault="009B12B4" w:rsidP="005A3094">
      <w:pPr>
        <w:ind w:left="924"/>
        <w:jc w:val="both"/>
        <w:rPr>
          <w:szCs w:val="24"/>
        </w:rPr>
      </w:pPr>
    </w:p>
    <w:p w14:paraId="169924BD" w14:textId="77777777" w:rsidR="003F581E" w:rsidRPr="00112CF6" w:rsidRDefault="003F581E" w:rsidP="00DA5DC2">
      <w:pPr>
        <w:pStyle w:val="ListParagraph"/>
        <w:contextualSpacing w:val="0"/>
        <w:jc w:val="both"/>
        <w:rPr>
          <w:szCs w:val="24"/>
        </w:rPr>
      </w:pPr>
    </w:p>
    <w:p w14:paraId="176988CB" w14:textId="77777777" w:rsidR="00020AAC" w:rsidRPr="00112CF6" w:rsidRDefault="00020AAC" w:rsidP="00DA5DC2">
      <w:pPr>
        <w:ind w:left="720"/>
        <w:jc w:val="both"/>
        <w:rPr>
          <w:szCs w:val="24"/>
        </w:rPr>
      </w:pPr>
    </w:p>
    <w:p w14:paraId="2F8DA837" w14:textId="36DEAE52" w:rsidR="005B561C" w:rsidRPr="00112CF6" w:rsidRDefault="00CE5E8D" w:rsidP="00767CE4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proofErr w:type="spellStart"/>
      <w:r w:rsidRPr="00112CF6">
        <w:rPr>
          <w:b/>
          <w:szCs w:val="24"/>
        </w:rPr>
        <w:t>Tanggal</w:t>
      </w:r>
      <w:proofErr w:type="spellEnd"/>
      <w:r w:rsidRPr="00112CF6">
        <w:rPr>
          <w:b/>
          <w:szCs w:val="24"/>
        </w:rPr>
        <w:t xml:space="preserve"> </w:t>
      </w:r>
      <w:proofErr w:type="spellStart"/>
      <w:r w:rsidRPr="00112CF6">
        <w:rPr>
          <w:b/>
          <w:szCs w:val="24"/>
        </w:rPr>
        <w:t>Efektif</w:t>
      </w:r>
      <w:proofErr w:type="spellEnd"/>
    </w:p>
    <w:p w14:paraId="74D6C43F" w14:textId="70D6E394" w:rsidR="009835B6" w:rsidRPr="00112CF6" w:rsidRDefault="009835B6" w:rsidP="009964AC">
      <w:pPr>
        <w:ind w:left="924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="00851F2D" w:rsidRPr="00112CF6">
        <w:rPr>
          <w:szCs w:val="24"/>
        </w:rPr>
        <w:t>mengenai</w:t>
      </w:r>
      <w:proofErr w:type="spellEnd"/>
      <w:r w:rsidR="00851F2D" w:rsidRPr="00112CF6">
        <w:rPr>
          <w:szCs w:val="24"/>
        </w:rPr>
        <w:t xml:space="preserve"> </w:t>
      </w:r>
      <w:proofErr w:type="spellStart"/>
      <w:r w:rsidR="00851F2D" w:rsidRPr="00112CF6">
        <w:rPr>
          <w:szCs w:val="24"/>
        </w:rPr>
        <w:t>tanggal</w:t>
      </w:r>
      <w:proofErr w:type="spellEnd"/>
      <w:r w:rsidR="00851F2D" w:rsidRPr="00112CF6">
        <w:rPr>
          <w:szCs w:val="24"/>
        </w:rPr>
        <w:t xml:space="preserve"> di mana </w:t>
      </w:r>
      <w:proofErr w:type="spellStart"/>
      <w:r w:rsidR="009964AC" w:rsidRPr="00112CF6">
        <w:rPr>
          <w:szCs w:val="24"/>
        </w:rPr>
        <w:t>surat</w:t>
      </w:r>
      <w:proofErr w:type="spellEnd"/>
      <w:r w:rsidR="009964AC" w:rsidRPr="00112CF6">
        <w:rPr>
          <w:szCs w:val="24"/>
        </w:rPr>
        <w:t xml:space="preserve"> </w:t>
      </w:r>
      <w:proofErr w:type="spellStart"/>
      <w:r w:rsidR="009964AC" w:rsidRPr="00112CF6">
        <w:rPr>
          <w:szCs w:val="24"/>
        </w:rPr>
        <w:t>efektif</w:t>
      </w:r>
      <w:proofErr w:type="spellEnd"/>
      <w:r w:rsidR="009964AC" w:rsidRPr="00112CF6">
        <w:rPr>
          <w:szCs w:val="24"/>
        </w:rPr>
        <w:t xml:space="preserve"> </w:t>
      </w:r>
      <w:proofErr w:type="spellStart"/>
      <w:r w:rsidR="009964AC" w:rsidRPr="00112CF6">
        <w:rPr>
          <w:szCs w:val="24"/>
        </w:rPr>
        <w:t>dikeluarkan</w:t>
      </w:r>
      <w:proofErr w:type="spellEnd"/>
      <w:r w:rsidR="009964AC" w:rsidRPr="00112CF6">
        <w:rPr>
          <w:szCs w:val="24"/>
        </w:rPr>
        <w:t xml:space="preserve"> oleh </w:t>
      </w:r>
      <w:proofErr w:type="spellStart"/>
      <w:r w:rsidR="009964AC" w:rsidRPr="00112CF6">
        <w:rPr>
          <w:szCs w:val="24"/>
        </w:rPr>
        <w:t>Otoritas</w:t>
      </w:r>
      <w:proofErr w:type="spellEnd"/>
      <w:r w:rsidR="009964AC" w:rsidRPr="00112CF6">
        <w:rPr>
          <w:szCs w:val="24"/>
        </w:rPr>
        <w:t xml:space="preserve"> Jasa </w:t>
      </w:r>
      <w:proofErr w:type="spellStart"/>
      <w:r w:rsidR="009964AC" w:rsidRPr="00112CF6">
        <w:rPr>
          <w:szCs w:val="24"/>
        </w:rPr>
        <w:t>Keuangan</w:t>
      </w:r>
      <w:proofErr w:type="spellEnd"/>
      <w:r w:rsidR="009964AC" w:rsidRPr="00112CF6">
        <w:rPr>
          <w:szCs w:val="24"/>
        </w:rPr>
        <w:t>.</w:t>
      </w:r>
      <w:r w:rsidR="00DF72A4" w:rsidRPr="00112CF6">
        <w:rPr>
          <w:szCs w:val="24"/>
        </w:rPr>
        <w:t xml:space="preserve"> </w:t>
      </w:r>
      <w:proofErr w:type="spellStart"/>
      <w:r w:rsidR="00DF72A4" w:rsidRPr="00112CF6">
        <w:rPr>
          <w:szCs w:val="24"/>
        </w:rPr>
        <w:t>Tanggal</w:t>
      </w:r>
      <w:proofErr w:type="spellEnd"/>
      <w:r w:rsidR="00DF72A4" w:rsidRPr="00112CF6">
        <w:rPr>
          <w:szCs w:val="24"/>
        </w:rPr>
        <w:t xml:space="preserve"> </w:t>
      </w:r>
      <w:proofErr w:type="spellStart"/>
      <w:r w:rsidR="00DF72A4" w:rsidRPr="00112CF6">
        <w:rPr>
          <w:szCs w:val="24"/>
        </w:rPr>
        <w:t>efektif</w:t>
      </w:r>
      <w:proofErr w:type="spellEnd"/>
      <w:r w:rsidR="00DF72A4" w:rsidRPr="00112CF6">
        <w:rPr>
          <w:szCs w:val="24"/>
        </w:rPr>
        <w:t xml:space="preserve"> </w:t>
      </w:r>
      <w:proofErr w:type="spellStart"/>
      <w:r w:rsidR="00DF72A4" w:rsidRPr="00112CF6">
        <w:rPr>
          <w:szCs w:val="24"/>
        </w:rPr>
        <w:t>ini</w:t>
      </w:r>
      <w:proofErr w:type="spellEnd"/>
      <w:r w:rsidR="00DF72A4" w:rsidRPr="00112CF6">
        <w:rPr>
          <w:szCs w:val="24"/>
        </w:rPr>
        <w:t xml:space="preserve"> </w:t>
      </w:r>
      <w:proofErr w:type="spellStart"/>
      <w:r w:rsidR="00DF72A4" w:rsidRPr="00112CF6">
        <w:rPr>
          <w:szCs w:val="24"/>
        </w:rPr>
        <w:t>me</w:t>
      </w:r>
      <w:r w:rsidR="0061061A" w:rsidRPr="00112CF6">
        <w:rPr>
          <w:szCs w:val="24"/>
        </w:rPr>
        <w:t>nandakan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terpenuhinya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seluruh</w:t>
      </w:r>
      <w:proofErr w:type="spellEnd"/>
      <w:r w:rsidR="0061061A" w:rsidRPr="00112CF6">
        <w:rPr>
          <w:szCs w:val="24"/>
        </w:rPr>
        <w:t xml:space="preserve"> tata </w:t>
      </w:r>
      <w:proofErr w:type="spellStart"/>
      <w:r w:rsidR="0061061A" w:rsidRPr="00112CF6">
        <w:rPr>
          <w:szCs w:val="24"/>
        </w:rPr>
        <w:t>cara</w:t>
      </w:r>
      <w:proofErr w:type="spellEnd"/>
      <w:r w:rsidR="0061061A" w:rsidRPr="00112CF6">
        <w:rPr>
          <w:szCs w:val="24"/>
        </w:rPr>
        <w:t xml:space="preserve"> dan </w:t>
      </w:r>
      <w:proofErr w:type="spellStart"/>
      <w:r w:rsidR="0061061A" w:rsidRPr="00112CF6">
        <w:rPr>
          <w:szCs w:val="24"/>
        </w:rPr>
        <w:t>persyaratan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Pernyataan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Pendaftaran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sebagaimana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peraturan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perundangan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61061A" w:rsidRPr="00112CF6">
        <w:rPr>
          <w:szCs w:val="24"/>
        </w:rPr>
        <w:t>terkait</w:t>
      </w:r>
      <w:proofErr w:type="spellEnd"/>
      <w:r w:rsidR="0061061A" w:rsidRPr="00112CF6">
        <w:rPr>
          <w:szCs w:val="24"/>
        </w:rPr>
        <w:t xml:space="preserve"> </w:t>
      </w:r>
      <w:proofErr w:type="spellStart"/>
      <w:r w:rsidR="00577EB8" w:rsidRPr="00112CF6">
        <w:rPr>
          <w:szCs w:val="24"/>
        </w:rPr>
        <w:t>pernyataan</w:t>
      </w:r>
      <w:proofErr w:type="spellEnd"/>
      <w:r w:rsidR="00577EB8" w:rsidRPr="00112CF6">
        <w:rPr>
          <w:szCs w:val="24"/>
        </w:rPr>
        <w:t xml:space="preserve"> </w:t>
      </w:r>
      <w:proofErr w:type="spellStart"/>
      <w:r w:rsidR="00577EB8" w:rsidRPr="00112CF6">
        <w:rPr>
          <w:szCs w:val="24"/>
        </w:rPr>
        <w:t>pendaftaran</w:t>
      </w:r>
      <w:proofErr w:type="spellEnd"/>
      <w:r w:rsidR="00577EB8" w:rsidRPr="00112CF6">
        <w:rPr>
          <w:szCs w:val="24"/>
        </w:rPr>
        <w:t xml:space="preserve"> </w:t>
      </w:r>
      <w:r w:rsidR="0061061A" w:rsidRPr="00112CF6">
        <w:rPr>
          <w:szCs w:val="24"/>
        </w:rPr>
        <w:t xml:space="preserve">yang </w:t>
      </w:r>
      <w:proofErr w:type="spellStart"/>
      <w:r w:rsidR="0061061A" w:rsidRPr="00112CF6">
        <w:rPr>
          <w:szCs w:val="24"/>
        </w:rPr>
        <w:t>berlaku</w:t>
      </w:r>
      <w:proofErr w:type="spellEnd"/>
      <w:r w:rsidR="0061061A" w:rsidRPr="00112CF6">
        <w:rPr>
          <w:szCs w:val="24"/>
        </w:rPr>
        <w:t>.</w:t>
      </w:r>
    </w:p>
    <w:p w14:paraId="4ED84F19" w14:textId="77777777" w:rsidR="009835B6" w:rsidRPr="00112CF6" w:rsidRDefault="009835B6" w:rsidP="00DA5DC2">
      <w:pPr>
        <w:ind w:left="720"/>
        <w:jc w:val="both"/>
        <w:rPr>
          <w:szCs w:val="24"/>
        </w:rPr>
      </w:pPr>
    </w:p>
    <w:p w14:paraId="5355F16E" w14:textId="11B331C7" w:rsidR="005B561C" w:rsidRPr="00112CF6" w:rsidRDefault="00CE5E8D" w:rsidP="00767CE4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r w:rsidRPr="00112CF6">
        <w:rPr>
          <w:b/>
          <w:szCs w:val="24"/>
        </w:rPr>
        <w:t xml:space="preserve">Nominal </w:t>
      </w:r>
    </w:p>
    <w:p w14:paraId="231BED97" w14:textId="057AA914" w:rsidR="005B561C" w:rsidRPr="00112CF6" w:rsidRDefault="008C76D5" w:rsidP="008C76D5">
      <w:pPr>
        <w:ind w:left="924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nilai</w:t>
      </w:r>
      <w:proofErr w:type="spellEnd"/>
      <w:r w:rsidRPr="00112CF6">
        <w:rPr>
          <w:szCs w:val="24"/>
        </w:rPr>
        <w:t xml:space="preserve"> </w:t>
      </w:r>
      <w:r w:rsidR="00CD3BD8" w:rsidRPr="00112CF6">
        <w:rPr>
          <w:i/>
          <w:iCs/>
          <w:szCs w:val="24"/>
        </w:rPr>
        <w:t>outstanding</w:t>
      </w:r>
      <w:r w:rsidR="00CD3BD8" w:rsidRPr="00112CF6">
        <w:rPr>
          <w:szCs w:val="24"/>
        </w:rPr>
        <w:t xml:space="preserve"> </w:t>
      </w:r>
      <w:proofErr w:type="spellStart"/>
      <w:r w:rsidR="001006CB" w:rsidRPr="00112CF6">
        <w:rPr>
          <w:szCs w:val="24"/>
        </w:rPr>
        <w:t>surat</w:t>
      </w:r>
      <w:proofErr w:type="spellEnd"/>
      <w:r w:rsidR="001006CB" w:rsidRPr="00112CF6">
        <w:rPr>
          <w:szCs w:val="24"/>
        </w:rPr>
        <w:t xml:space="preserve"> </w:t>
      </w:r>
      <w:proofErr w:type="spellStart"/>
      <w:r w:rsidR="001006CB" w:rsidRPr="00112CF6">
        <w:rPr>
          <w:szCs w:val="24"/>
        </w:rPr>
        <w:t>berharga</w:t>
      </w:r>
      <w:proofErr w:type="spellEnd"/>
      <w:r w:rsidR="001006CB" w:rsidRPr="00112CF6">
        <w:rPr>
          <w:szCs w:val="24"/>
        </w:rPr>
        <w:t xml:space="preserve"> </w:t>
      </w:r>
      <w:r w:rsidR="00E65EB4" w:rsidRPr="00112CF6">
        <w:rPr>
          <w:szCs w:val="24"/>
        </w:rPr>
        <w:t xml:space="preserve">yang </w:t>
      </w:r>
      <w:proofErr w:type="spellStart"/>
      <w:r w:rsidR="00E65EB4" w:rsidRPr="00112CF6">
        <w:rPr>
          <w:szCs w:val="24"/>
        </w:rPr>
        <w:t>diterbitkan</w:t>
      </w:r>
      <w:proofErr w:type="spellEnd"/>
      <w:r w:rsidR="00E65EB4" w:rsidRPr="00112CF6">
        <w:rPr>
          <w:szCs w:val="24"/>
        </w:rPr>
        <w:t xml:space="preserve"> </w:t>
      </w:r>
      <w:proofErr w:type="spellStart"/>
      <w:r w:rsidR="00E65EB4" w:rsidRPr="00112CF6">
        <w:rPr>
          <w:szCs w:val="24"/>
        </w:rPr>
        <w:t>atau</w:t>
      </w:r>
      <w:proofErr w:type="spellEnd"/>
      <w:r w:rsidR="00E65EB4" w:rsidRPr="00112CF6">
        <w:rPr>
          <w:szCs w:val="24"/>
        </w:rPr>
        <w:t xml:space="preserve"> </w:t>
      </w:r>
      <w:proofErr w:type="spellStart"/>
      <w:r w:rsidR="00E65EB4" w:rsidRPr="00112CF6">
        <w:rPr>
          <w:szCs w:val="24"/>
        </w:rPr>
        <w:t>dimiliki</w:t>
      </w:r>
      <w:proofErr w:type="spellEnd"/>
      <w:r w:rsidR="00E65EB4" w:rsidRPr="00112CF6">
        <w:rPr>
          <w:szCs w:val="24"/>
        </w:rPr>
        <w:t xml:space="preserve"> oleh </w:t>
      </w:r>
      <w:proofErr w:type="spellStart"/>
      <w:r w:rsidR="00E65EB4" w:rsidRPr="00112CF6">
        <w:rPr>
          <w:szCs w:val="24"/>
        </w:rPr>
        <w:t>Pelapor</w:t>
      </w:r>
      <w:proofErr w:type="spellEnd"/>
      <w:r w:rsidR="00E65EB4" w:rsidRPr="00112CF6">
        <w:rPr>
          <w:szCs w:val="24"/>
        </w:rPr>
        <w:t>.</w:t>
      </w:r>
    </w:p>
    <w:p w14:paraId="7D7B6AE1" w14:textId="77777777" w:rsidR="00CA126F" w:rsidRPr="00112CF6" w:rsidRDefault="00CA126F" w:rsidP="00DA5DC2">
      <w:pPr>
        <w:ind w:left="720"/>
        <w:jc w:val="both"/>
        <w:rPr>
          <w:szCs w:val="24"/>
        </w:rPr>
      </w:pPr>
    </w:p>
    <w:p w14:paraId="2A96FE47" w14:textId="77777777" w:rsidR="00FA2D17" w:rsidRPr="00112CF6" w:rsidRDefault="00CE5E8D" w:rsidP="00FA2D17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proofErr w:type="spellStart"/>
      <w:r w:rsidRPr="00112CF6">
        <w:rPr>
          <w:b/>
          <w:szCs w:val="24"/>
        </w:rPr>
        <w:t>Kupon</w:t>
      </w:r>
      <w:proofErr w:type="spellEnd"/>
    </w:p>
    <w:p w14:paraId="3CB98916" w14:textId="7039633B" w:rsidR="005B561C" w:rsidRPr="00112CF6" w:rsidRDefault="00FA2D17" w:rsidP="00FA2D17">
      <w:pPr>
        <w:pStyle w:val="ListParagraph"/>
        <w:ind w:left="924"/>
        <w:contextualSpacing w:val="0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="002501C0" w:rsidRPr="00112CF6">
        <w:rPr>
          <w:szCs w:val="24"/>
        </w:rPr>
        <w:t>memuat</w:t>
      </w:r>
      <w:proofErr w:type="spellEnd"/>
      <w:r w:rsidR="002501C0" w:rsidRPr="00112CF6">
        <w:rPr>
          <w:szCs w:val="24"/>
        </w:rPr>
        <w:t xml:space="preserve"> </w:t>
      </w:r>
      <w:proofErr w:type="spellStart"/>
      <w:r w:rsidR="002501C0" w:rsidRPr="00112CF6">
        <w:rPr>
          <w:szCs w:val="24"/>
        </w:rPr>
        <w:t>informasi</w:t>
      </w:r>
      <w:proofErr w:type="spellEnd"/>
      <w:r w:rsidR="002501C0" w:rsidRPr="00112CF6">
        <w:rPr>
          <w:szCs w:val="24"/>
        </w:rPr>
        <w:t xml:space="preserve"> </w:t>
      </w:r>
      <w:proofErr w:type="spellStart"/>
      <w:r w:rsidR="002501C0" w:rsidRPr="00112CF6">
        <w:rPr>
          <w:szCs w:val="24"/>
        </w:rPr>
        <w:t>mengenai</w:t>
      </w:r>
      <w:proofErr w:type="spellEnd"/>
      <w:r w:rsidR="002501C0" w:rsidRPr="00112CF6">
        <w:rPr>
          <w:szCs w:val="24"/>
        </w:rPr>
        <w:t xml:space="preserve"> </w:t>
      </w:r>
      <w:proofErr w:type="spellStart"/>
      <w:r w:rsidR="002501C0" w:rsidRPr="00112CF6">
        <w:rPr>
          <w:szCs w:val="24"/>
        </w:rPr>
        <w:t>persentase</w:t>
      </w:r>
      <w:proofErr w:type="spellEnd"/>
      <w:r w:rsidR="002501C0" w:rsidRPr="00112CF6">
        <w:rPr>
          <w:szCs w:val="24"/>
        </w:rPr>
        <w:t xml:space="preserve"> </w:t>
      </w:r>
      <w:proofErr w:type="spellStart"/>
      <w:r w:rsidR="002501C0" w:rsidRPr="00112CF6">
        <w:rPr>
          <w:szCs w:val="24"/>
        </w:rPr>
        <w:t>kupon</w:t>
      </w:r>
      <w:proofErr w:type="spellEnd"/>
      <w:r w:rsidR="002501C0" w:rsidRPr="00112CF6">
        <w:rPr>
          <w:szCs w:val="24"/>
        </w:rPr>
        <w:t xml:space="preserve"> </w:t>
      </w:r>
      <w:r w:rsidR="00B45189" w:rsidRPr="00112CF6">
        <w:rPr>
          <w:szCs w:val="24"/>
        </w:rPr>
        <w:t xml:space="preserve">per </w:t>
      </w:r>
      <w:proofErr w:type="spellStart"/>
      <w:r w:rsidR="00B45189" w:rsidRPr="00112CF6">
        <w:rPr>
          <w:szCs w:val="24"/>
        </w:rPr>
        <w:t>tahun</w:t>
      </w:r>
      <w:proofErr w:type="spellEnd"/>
      <w:r w:rsidR="00B45189" w:rsidRPr="00112CF6">
        <w:rPr>
          <w:szCs w:val="24"/>
        </w:rPr>
        <w:t xml:space="preserve"> </w:t>
      </w:r>
      <w:proofErr w:type="spellStart"/>
      <w:r w:rsidR="00B45189" w:rsidRPr="00112CF6">
        <w:rPr>
          <w:szCs w:val="24"/>
        </w:rPr>
        <w:t>atas</w:t>
      </w:r>
      <w:proofErr w:type="spellEnd"/>
      <w:r w:rsidR="00B45189" w:rsidRPr="00112CF6">
        <w:rPr>
          <w:szCs w:val="24"/>
        </w:rPr>
        <w:t xml:space="preserve"> </w:t>
      </w:r>
      <w:proofErr w:type="spellStart"/>
      <w:r w:rsidR="00B45189" w:rsidRPr="00112CF6">
        <w:rPr>
          <w:szCs w:val="24"/>
        </w:rPr>
        <w:t>surat</w:t>
      </w:r>
      <w:proofErr w:type="spellEnd"/>
      <w:r w:rsidR="00B45189" w:rsidRPr="00112CF6">
        <w:rPr>
          <w:szCs w:val="24"/>
        </w:rPr>
        <w:t xml:space="preserve"> </w:t>
      </w:r>
      <w:proofErr w:type="spellStart"/>
      <w:r w:rsidR="00B45189" w:rsidRPr="00112CF6">
        <w:rPr>
          <w:szCs w:val="24"/>
        </w:rPr>
        <w:t>berharga</w:t>
      </w:r>
      <w:proofErr w:type="spellEnd"/>
      <w:r w:rsidR="00B45189" w:rsidRPr="00112CF6">
        <w:rPr>
          <w:szCs w:val="24"/>
        </w:rPr>
        <w:t xml:space="preserve"> yang </w:t>
      </w:r>
      <w:proofErr w:type="spellStart"/>
      <w:r w:rsidR="00B45189" w:rsidRPr="00112CF6">
        <w:rPr>
          <w:szCs w:val="24"/>
        </w:rPr>
        <w:t>diterbitkan</w:t>
      </w:r>
      <w:proofErr w:type="spellEnd"/>
      <w:r w:rsidR="00B45189" w:rsidRPr="00112CF6">
        <w:rPr>
          <w:szCs w:val="24"/>
        </w:rPr>
        <w:t xml:space="preserve"> </w:t>
      </w:r>
      <w:proofErr w:type="spellStart"/>
      <w:r w:rsidR="00B45189" w:rsidRPr="00112CF6">
        <w:rPr>
          <w:szCs w:val="24"/>
        </w:rPr>
        <w:t>atau</w:t>
      </w:r>
      <w:proofErr w:type="spellEnd"/>
      <w:r w:rsidR="00B45189" w:rsidRPr="00112CF6">
        <w:rPr>
          <w:szCs w:val="24"/>
        </w:rPr>
        <w:t xml:space="preserve"> </w:t>
      </w:r>
      <w:proofErr w:type="spellStart"/>
      <w:r w:rsidR="00B45189" w:rsidRPr="00112CF6">
        <w:rPr>
          <w:szCs w:val="24"/>
        </w:rPr>
        <w:t>dimiliki</w:t>
      </w:r>
      <w:proofErr w:type="spellEnd"/>
      <w:r w:rsidR="00B45189" w:rsidRPr="00112CF6">
        <w:rPr>
          <w:szCs w:val="24"/>
        </w:rPr>
        <w:t xml:space="preserve"> oleh </w:t>
      </w:r>
      <w:proofErr w:type="spellStart"/>
      <w:r w:rsidR="00B45189" w:rsidRPr="00112CF6">
        <w:rPr>
          <w:szCs w:val="24"/>
        </w:rPr>
        <w:t>Pelapor</w:t>
      </w:r>
      <w:proofErr w:type="spellEnd"/>
      <w:r w:rsidR="00B45189" w:rsidRPr="00112CF6">
        <w:rPr>
          <w:szCs w:val="24"/>
        </w:rPr>
        <w:t>.</w:t>
      </w:r>
    </w:p>
    <w:p w14:paraId="5B578F22" w14:textId="77777777" w:rsidR="00FA2D17" w:rsidRPr="00112CF6" w:rsidRDefault="00FA2D17" w:rsidP="00FA2D17">
      <w:pPr>
        <w:pStyle w:val="ListParagraph"/>
        <w:ind w:left="924"/>
        <w:contextualSpacing w:val="0"/>
        <w:jc w:val="both"/>
        <w:rPr>
          <w:b/>
          <w:szCs w:val="24"/>
        </w:rPr>
      </w:pPr>
    </w:p>
    <w:p w14:paraId="220698DD" w14:textId="127D94D7" w:rsidR="003A4B4B" w:rsidRPr="00112CF6" w:rsidRDefault="00CE5E8D" w:rsidP="003A4B4B">
      <w:pPr>
        <w:pStyle w:val="ListParagraph"/>
        <w:numPr>
          <w:ilvl w:val="0"/>
          <w:numId w:val="11"/>
        </w:numPr>
        <w:ind w:left="924"/>
        <w:contextualSpacing w:val="0"/>
        <w:jc w:val="both"/>
        <w:rPr>
          <w:b/>
          <w:szCs w:val="24"/>
        </w:rPr>
      </w:pPr>
      <w:r w:rsidRPr="00112CF6">
        <w:rPr>
          <w:b/>
          <w:szCs w:val="24"/>
        </w:rPr>
        <w:t xml:space="preserve">Tenor </w:t>
      </w:r>
    </w:p>
    <w:p w14:paraId="2194AA8F" w14:textId="432A4A05" w:rsidR="003A4B4B" w:rsidRPr="00112CF6" w:rsidRDefault="003A4B4B" w:rsidP="003A4B4B">
      <w:pPr>
        <w:pStyle w:val="ListParagraph"/>
        <w:ind w:left="924"/>
        <w:contextualSpacing w:val="0"/>
        <w:jc w:val="both"/>
        <w:rPr>
          <w:szCs w:val="24"/>
        </w:rPr>
      </w:pPr>
      <w:r w:rsidRPr="00112CF6">
        <w:rPr>
          <w:bCs/>
          <w:szCs w:val="24"/>
        </w:rPr>
        <w:t xml:space="preserve">Bagian </w:t>
      </w:r>
      <w:proofErr w:type="spellStart"/>
      <w:r w:rsidRPr="00112CF6">
        <w:rPr>
          <w:bCs/>
          <w:szCs w:val="24"/>
        </w:rPr>
        <w:t>ini</w:t>
      </w:r>
      <w:proofErr w:type="spellEnd"/>
      <w:r w:rsidRPr="00112CF6">
        <w:rPr>
          <w:b/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jangka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waktu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atau</w:t>
      </w:r>
      <w:proofErr w:type="spellEnd"/>
      <w:r w:rsidR="007F14FD" w:rsidRPr="00112CF6">
        <w:rPr>
          <w:szCs w:val="24"/>
        </w:rPr>
        <w:t xml:space="preserve"> masa </w:t>
      </w:r>
      <w:proofErr w:type="spellStart"/>
      <w:r w:rsidR="007F14FD" w:rsidRPr="00112CF6">
        <w:rPr>
          <w:szCs w:val="24"/>
        </w:rPr>
        <w:t>berlaku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dari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awal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penerbitan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hingga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tanggal</w:t>
      </w:r>
      <w:proofErr w:type="spellEnd"/>
      <w:r w:rsidR="007F14FD" w:rsidRPr="00112CF6">
        <w:rPr>
          <w:szCs w:val="24"/>
        </w:rPr>
        <w:t xml:space="preserve"> </w:t>
      </w:r>
      <w:proofErr w:type="spellStart"/>
      <w:r w:rsidR="007F14FD" w:rsidRPr="00112CF6">
        <w:rPr>
          <w:szCs w:val="24"/>
        </w:rPr>
        <w:t>jatuh</w:t>
      </w:r>
      <w:proofErr w:type="spellEnd"/>
      <w:r w:rsidR="007F14FD" w:rsidRPr="00112CF6">
        <w:rPr>
          <w:szCs w:val="24"/>
        </w:rPr>
        <w:t xml:space="preserve"> tempo</w:t>
      </w:r>
      <w:r w:rsidR="003A24B7" w:rsidRPr="00112CF6">
        <w:rPr>
          <w:szCs w:val="24"/>
        </w:rPr>
        <w:t xml:space="preserve"> yang </w:t>
      </w:r>
      <w:proofErr w:type="spellStart"/>
      <w:r w:rsidR="003A24B7" w:rsidRPr="00112CF6">
        <w:rPr>
          <w:szCs w:val="24"/>
        </w:rPr>
        <w:t>dilaporkan</w:t>
      </w:r>
      <w:proofErr w:type="spellEnd"/>
      <w:r w:rsidR="003A24B7" w:rsidRPr="00112CF6">
        <w:rPr>
          <w:szCs w:val="24"/>
        </w:rPr>
        <w:t xml:space="preserve"> </w:t>
      </w:r>
      <w:proofErr w:type="spellStart"/>
      <w:r w:rsidR="003A24B7" w:rsidRPr="00112CF6">
        <w:rPr>
          <w:szCs w:val="24"/>
        </w:rPr>
        <w:t>menggunakan</w:t>
      </w:r>
      <w:proofErr w:type="spellEnd"/>
      <w:r w:rsidR="003A24B7" w:rsidRPr="00112CF6">
        <w:rPr>
          <w:szCs w:val="24"/>
        </w:rPr>
        <w:t xml:space="preserve"> </w:t>
      </w:r>
      <w:proofErr w:type="spellStart"/>
      <w:r w:rsidR="003A24B7" w:rsidRPr="00112CF6">
        <w:rPr>
          <w:szCs w:val="24"/>
        </w:rPr>
        <w:t>satuan</w:t>
      </w:r>
      <w:proofErr w:type="spellEnd"/>
      <w:r w:rsidR="003A24B7" w:rsidRPr="00112CF6">
        <w:rPr>
          <w:szCs w:val="24"/>
        </w:rPr>
        <w:t xml:space="preserve"> </w:t>
      </w:r>
      <w:proofErr w:type="spellStart"/>
      <w:r w:rsidR="003A24B7" w:rsidRPr="00112CF6">
        <w:rPr>
          <w:szCs w:val="24"/>
        </w:rPr>
        <w:t>penuh</w:t>
      </w:r>
      <w:proofErr w:type="spellEnd"/>
      <w:r w:rsidR="003A24B7" w:rsidRPr="00112CF6">
        <w:rPr>
          <w:szCs w:val="24"/>
        </w:rPr>
        <w:t xml:space="preserve"> </w:t>
      </w:r>
      <w:proofErr w:type="spellStart"/>
      <w:r w:rsidR="003A24B7" w:rsidRPr="00112CF6">
        <w:rPr>
          <w:szCs w:val="24"/>
        </w:rPr>
        <w:t>dalam</w:t>
      </w:r>
      <w:proofErr w:type="spellEnd"/>
      <w:r w:rsidR="003A24B7" w:rsidRPr="00112CF6">
        <w:rPr>
          <w:szCs w:val="24"/>
        </w:rPr>
        <w:t xml:space="preserve"> </w:t>
      </w:r>
      <w:proofErr w:type="spellStart"/>
      <w:r w:rsidR="003A24B7" w:rsidRPr="00112CF6">
        <w:rPr>
          <w:szCs w:val="24"/>
        </w:rPr>
        <w:t>bulan</w:t>
      </w:r>
      <w:proofErr w:type="spellEnd"/>
      <w:r w:rsidR="003A24B7" w:rsidRPr="00112CF6">
        <w:rPr>
          <w:szCs w:val="24"/>
        </w:rPr>
        <w:t>.</w:t>
      </w:r>
    </w:p>
    <w:p w14:paraId="34F223A9" w14:textId="6C960E6A" w:rsidR="005B561C" w:rsidRPr="00112CF6" w:rsidRDefault="005B561C" w:rsidP="003A4B4B">
      <w:pPr>
        <w:pStyle w:val="ListParagraph"/>
        <w:ind w:left="924"/>
        <w:contextualSpacing w:val="0"/>
        <w:jc w:val="both"/>
        <w:rPr>
          <w:b/>
          <w:szCs w:val="24"/>
        </w:rPr>
      </w:pPr>
    </w:p>
    <w:p w14:paraId="484EE788" w14:textId="5E702E41" w:rsidR="005B561C" w:rsidRPr="00112CF6" w:rsidRDefault="00CE5E8D" w:rsidP="00767CE4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i/>
          <w:iCs/>
          <w:szCs w:val="24"/>
        </w:rPr>
      </w:pPr>
      <w:r w:rsidRPr="00112CF6">
        <w:rPr>
          <w:b/>
          <w:i/>
          <w:iCs/>
          <w:szCs w:val="24"/>
        </w:rPr>
        <w:t>Maturity Date</w:t>
      </w:r>
    </w:p>
    <w:p w14:paraId="16151DC8" w14:textId="3A8362ED" w:rsidR="005B561C" w:rsidRPr="00112CF6" w:rsidRDefault="00B6092C" w:rsidP="00B6092C">
      <w:pPr>
        <w:ind w:left="993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tanggal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jatuh</w:t>
      </w:r>
      <w:proofErr w:type="spellEnd"/>
      <w:r w:rsidRPr="00112CF6">
        <w:rPr>
          <w:szCs w:val="24"/>
        </w:rPr>
        <w:t xml:space="preserve"> tempo </w:t>
      </w:r>
      <w:proofErr w:type="spellStart"/>
      <w:r w:rsidRPr="00112CF6">
        <w:rPr>
          <w:szCs w:val="24"/>
        </w:rPr>
        <w:t>surat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berharga</w:t>
      </w:r>
      <w:proofErr w:type="spellEnd"/>
      <w:r w:rsidR="00E674EC" w:rsidRPr="00112CF6">
        <w:rPr>
          <w:szCs w:val="24"/>
        </w:rPr>
        <w:t>.</w:t>
      </w:r>
    </w:p>
    <w:p w14:paraId="5D76F550" w14:textId="77777777" w:rsidR="00F35036" w:rsidRPr="00112CF6" w:rsidRDefault="00F35036" w:rsidP="00B6092C">
      <w:pPr>
        <w:ind w:left="993"/>
        <w:jc w:val="both"/>
        <w:rPr>
          <w:szCs w:val="24"/>
        </w:rPr>
      </w:pPr>
    </w:p>
    <w:p w14:paraId="069640EE" w14:textId="77777777" w:rsidR="00580A74" w:rsidRPr="00112CF6" w:rsidRDefault="00580A74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szCs w:val="24"/>
        </w:rPr>
      </w:pPr>
      <w:proofErr w:type="spellStart"/>
      <w:r w:rsidRPr="00112CF6">
        <w:rPr>
          <w:b/>
          <w:szCs w:val="24"/>
        </w:rPr>
        <w:t>Rincian</w:t>
      </w:r>
      <w:proofErr w:type="spellEnd"/>
    </w:p>
    <w:p w14:paraId="4D45A3DB" w14:textId="77777777" w:rsidR="00580A74" w:rsidRPr="00112CF6" w:rsidRDefault="00580A74" w:rsidP="00580A74">
      <w:pPr>
        <w:ind w:left="924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rincian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lainnya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sepanjang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relevan</w:t>
      </w:r>
      <w:proofErr w:type="spellEnd"/>
      <w:r w:rsidRPr="00112CF6">
        <w:rPr>
          <w:szCs w:val="24"/>
        </w:rPr>
        <w:t xml:space="preserve"> dan </w:t>
      </w:r>
      <w:proofErr w:type="spellStart"/>
      <w:r w:rsidRPr="00112CF6">
        <w:rPr>
          <w:szCs w:val="24"/>
        </w:rPr>
        <w:t>diperlukan</w:t>
      </w:r>
      <w:proofErr w:type="spellEnd"/>
      <w:r w:rsidRPr="00112CF6">
        <w:rPr>
          <w:szCs w:val="24"/>
        </w:rPr>
        <w:t xml:space="preserve"> oleh </w:t>
      </w:r>
      <w:proofErr w:type="spellStart"/>
      <w:r w:rsidRPr="00112CF6">
        <w:rPr>
          <w:szCs w:val="24"/>
        </w:rPr>
        <w:t>Pelapor</w:t>
      </w:r>
      <w:proofErr w:type="spellEnd"/>
      <w:r w:rsidRPr="00112CF6">
        <w:rPr>
          <w:szCs w:val="24"/>
        </w:rPr>
        <w:t>.</w:t>
      </w:r>
    </w:p>
    <w:p w14:paraId="17A0958F" w14:textId="24D3291F" w:rsidR="00580A74" w:rsidRPr="00112CF6" w:rsidRDefault="00580A74" w:rsidP="00B6092C">
      <w:pPr>
        <w:ind w:left="993"/>
        <w:jc w:val="both"/>
        <w:rPr>
          <w:szCs w:val="24"/>
        </w:rPr>
      </w:pPr>
    </w:p>
    <w:p w14:paraId="6A906214" w14:textId="3850BB2A" w:rsidR="00F35036" w:rsidRPr="00112CF6" w:rsidRDefault="00F35036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bCs/>
          <w:szCs w:val="24"/>
        </w:rPr>
      </w:pPr>
      <w:r w:rsidRPr="00112CF6">
        <w:rPr>
          <w:b/>
          <w:bCs/>
          <w:szCs w:val="24"/>
        </w:rPr>
        <w:t xml:space="preserve">Total </w:t>
      </w:r>
      <w:proofErr w:type="spellStart"/>
      <w:r w:rsidRPr="00112CF6">
        <w:rPr>
          <w:b/>
          <w:bCs/>
          <w:szCs w:val="24"/>
        </w:rPr>
        <w:t>Emisi</w:t>
      </w:r>
      <w:proofErr w:type="spellEnd"/>
      <w:r w:rsidRPr="00112CF6">
        <w:rPr>
          <w:b/>
          <w:bCs/>
          <w:szCs w:val="24"/>
        </w:rPr>
        <w:t xml:space="preserve"> </w:t>
      </w:r>
      <w:proofErr w:type="spellStart"/>
      <w:r w:rsidRPr="00112CF6">
        <w:rPr>
          <w:b/>
          <w:bCs/>
          <w:szCs w:val="24"/>
        </w:rPr>
        <w:t>Cakupan</w:t>
      </w:r>
      <w:proofErr w:type="spellEnd"/>
      <w:r w:rsidRPr="00112CF6">
        <w:rPr>
          <w:b/>
          <w:bCs/>
          <w:szCs w:val="24"/>
        </w:rPr>
        <w:t xml:space="preserve"> 1 </w:t>
      </w:r>
    </w:p>
    <w:p w14:paraId="400F8BC2" w14:textId="77777777" w:rsidR="00F35036" w:rsidRPr="00112CF6" w:rsidRDefault="00F35036" w:rsidP="00F35036">
      <w:pPr>
        <w:ind w:left="1106"/>
        <w:contextualSpacing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satuan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emisi</w:t>
      </w:r>
      <w:proofErr w:type="spellEnd"/>
      <w:r w:rsidRPr="00112CF6">
        <w:rPr>
          <w:szCs w:val="24"/>
        </w:rPr>
        <w:t xml:space="preserve"> (Ton CO2e) </w:t>
      </w:r>
      <w:proofErr w:type="spellStart"/>
      <w:r w:rsidRPr="00112CF6">
        <w:rPr>
          <w:szCs w:val="24"/>
        </w:rPr>
        <w:t>cakupan</w:t>
      </w:r>
      <w:proofErr w:type="spellEnd"/>
      <w:r w:rsidRPr="00112CF6">
        <w:rPr>
          <w:szCs w:val="24"/>
        </w:rPr>
        <w:t xml:space="preserve"> </w:t>
      </w:r>
      <w:r w:rsidRPr="00112CF6">
        <w:rPr>
          <w:i/>
          <w:iCs/>
          <w:szCs w:val="24"/>
        </w:rPr>
        <w:t>scope</w:t>
      </w:r>
      <w:r w:rsidRPr="00112CF6">
        <w:rPr>
          <w:szCs w:val="24"/>
        </w:rPr>
        <w:t xml:space="preserve"> 1 </w:t>
      </w:r>
      <w:proofErr w:type="spellStart"/>
      <w:r w:rsidRPr="00112CF6">
        <w:rPr>
          <w:szCs w:val="24"/>
        </w:rPr>
        <w:t>dengan</w:t>
      </w:r>
      <w:proofErr w:type="spellEnd"/>
      <w:r w:rsidRPr="00112CF6">
        <w:rPr>
          <w:rFonts w:eastAsia="Bookman Old Style" w:cs="Bookman Old Style"/>
          <w:lang w:val="id-ID"/>
        </w:rPr>
        <w:t xml:space="preserve"> metodologi yang sesuai dengan standar nasional atau internasional</w:t>
      </w:r>
      <w:r w:rsidRPr="00112CF6">
        <w:rPr>
          <w:rFonts w:eastAsia="Bookman Old Style" w:cs="Bookman Old Style"/>
        </w:rPr>
        <w:t>.</w:t>
      </w:r>
    </w:p>
    <w:p w14:paraId="2F7159EF" w14:textId="77777777" w:rsidR="00F35036" w:rsidRPr="00112CF6" w:rsidRDefault="00F35036" w:rsidP="00F35036">
      <w:pPr>
        <w:contextualSpacing/>
        <w:jc w:val="both"/>
        <w:rPr>
          <w:szCs w:val="24"/>
        </w:rPr>
      </w:pPr>
    </w:p>
    <w:p w14:paraId="2A93F21A" w14:textId="0C291693" w:rsidR="00F35036" w:rsidRPr="00112CF6" w:rsidRDefault="00F35036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bCs/>
          <w:szCs w:val="24"/>
        </w:rPr>
      </w:pPr>
      <w:r w:rsidRPr="00112CF6">
        <w:rPr>
          <w:b/>
          <w:bCs/>
          <w:szCs w:val="24"/>
        </w:rPr>
        <w:t xml:space="preserve">Total </w:t>
      </w:r>
      <w:proofErr w:type="spellStart"/>
      <w:r w:rsidRPr="00112CF6">
        <w:rPr>
          <w:b/>
          <w:bCs/>
          <w:szCs w:val="24"/>
        </w:rPr>
        <w:t>Emisi</w:t>
      </w:r>
      <w:proofErr w:type="spellEnd"/>
      <w:r w:rsidRPr="00112CF6">
        <w:rPr>
          <w:b/>
          <w:bCs/>
          <w:szCs w:val="24"/>
        </w:rPr>
        <w:t xml:space="preserve"> </w:t>
      </w:r>
      <w:proofErr w:type="spellStart"/>
      <w:r w:rsidRPr="00112CF6">
        <w:rPr>
          <w:b/>
          <w:bCs/>
          <w:szCs w:val="24"/>
        </w:rPr>
        <w:t>Cakupan</w:t>
      </w:r>
      <w:proofErr w:type="spellEnd"/>
      <w:r w:rsidRPr="00112CF6">
        <w:rPr>
          <w:b/>
          <w:bCs/>
          <w:szCs w:val="24"/>
        </w:rPr>
        <w:t xml:space="preserve"> 2 </w:t>
      </w:r>
    </w:p>
    <w:p w14:paraId="08BBA5D7" w14:textId="77777777" w:rsidR="00F35036" w:rsidRPr="00112CF6" w:rsidRDefault="00F35036" w:rsidP="00F35036">
      <w:pPr>
        <w:pStyle w:val="ListParagraph"/>
        <w:ind w:left="1080"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satuan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emisi</w:t>
      </w:r>
      <w:proofErr w:type="spellEnd"/>
      <w:r w:rsidRPr="00112CF6">
        <w:rPr>
          <w:szCs w:val="24"/>
        </w:rPr>
        <w:t xml:space="preserve"> (Ton CO2e) </w:t>
      </w:r>
      <w:proofErr w:type="spellStart"/>
      <w:r w:rsidRPr="00112CF6">
        <w:rPr>
          <w:szCs w:val="24"/>
        </w:rPr>
        <w:t>cakupan</w:t>
      </w:r>
      <w:proofErr w:type="spellEnd"/>
      <w:r w:rsidRPr="00112CF6">
        <w:rPr>
          <w:szCs w:val="24"/>
        </w:rPr>
        <w:t xml:space="preserve"> </w:t>
      </w:r>
      <w:r w:rsidRPr="00112CF6">
        <w:rPr>
          <w:i/>
          <w:iCs/>
          <w:szCs w:val="24"/>
        </w:rPr>
        <w:t>scope</w:t>
      </w:r>
      <w:r w:rsidRPr="00112CF6">
        <w:rPr>
          <w:szCs w:val="24"/>
        </w:rPr>
        <w:t xml:space="preserve"> 2 </w:t>
      </w:r>
      <w:proofErr w:type="spellStart"/>
      <w:r w:rsidRPr="00112CF6">
        <w:rPr>
          <w:szCs w:val="24"/>
        </w:rPr>
        <w:t>dengan</w:t>
      </w:r>
      <w:proofErr w:type="spellEnd"/>
      <w:r w:rsidRPr="00112CF6">
        <w:rPr>
          <w:rFonts w:eastAsia="Bookman Old Style" w:cs="Bookman Old Style"/>
          <w:lang w:val="id-ID"/>
        </w:rPr>
        <w:t xml:space="preserve"> metodologi yang sesuai dengan standar nasional atau internasional</w:t>
      </w:r>
      <w:r w:rsidRPr="00112CF6">
        <w:rPr>
          <w:rFonts w:eastAsia="Bookman Old Style" w:cs="Bookman Old Style"/>
        </w:rPr>
        <w:t>.</w:t>
      </w:r>
    </w:p>
    <w:p w14:paraId="21D5ED24" w14:textId="77777777" w:rsidR="00F35036" w:rsidRPr="00112CF6" w:rsidRDefault="00F35036" w:rsidP="00F35036">
      <w:pPr>
        <w:contextualSpacing/>
        <w:jc w:val="both"/>
        <w:rPr>
          <w:szCs w:val="24"/>
        </w:rPr>
      </w:pPr>
    </w:p>
    <w:p w14:paraId="26F75539" w14:textId="1F53B07D" w:rsidR="00F35036" w:rsidRPr="00112CF6" w:rsidRDefault="00F35036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bCs/>
          <w:szCs w:val="24"/>
        </w:rPr>
      </w:pPr>
      <w:r w:rsidRPr="00112CF6">
        <w:rPr>
          <w:b/>
          <w:bCs/>
          <w:szCs w:val="24"/>
        </w:rPr>
        <w:t xml:space="preserve">Total </w:t>
      </w:r>
      <w:proofErr w:type="spellStart"/>
      <w:r w:rsidRPr="00112CF6">
        <w:rPr>
          <w:b/>
          <w:bCs/>
          <w:szCs w:val="24"/>
        </w:rPr>
        <w:t>Emisi</w:t>
      </w:r>
      <w:proofErr w:type="spellEnd"/>
      <w:r w:rsidRPr="00112CF6">
        <w:rPr>
          <w:b/>
          <w:bCs/>
          <w:szCs w:val="24"/>
        </w:rPr>
        <w:t xml:space="preserve"> </w:t>
      </w:r>
      <w:proofErr w:type="spellStart"/>
      <w:r w:rsidRPr="00112CF6">
        <w:rPr>
          <w:b/>
          <w:bCs/>
          <w:szCs w:val="24"/>
        </w:rPr>
        <w:t>Cakupan</w:t>
      </w:r>
      <w:proofErr w:type="spellEnd"/>
      <w:r w:rsidRPr="00112CF6">
        <w:rPr>
          <w:b/>
          <w:bCs/>
          <w:szCs w:val="24"/>
        </w:rPr>
        <w:t xml:space="preserve"> 3 </w:t>
      </w:r>
    </w:p>
    <w:p w14:paraId="798D28B2" w14:textId="79C2667A" w:rsidR="00F35036" w:rsidRPr="00112CF6" w:rsidRDefault="00F35036" w:rsidP="00F35036">
      <w:pPr>
        <w:ind w:left="1134"/>
        <w:contextualSpacing/>
        <w:jc w:val="both"/>
        <w:rPr>
          <w:szCs w:val="24"/>
        </w:rPr>
      </w:pPr>
      <w:r w:rsidRPr="00112CF6">
        <w:rPr>
          <w:szCs w:val="24"/>
        </w:rPr>
        <w:lastRenderedPageBreak/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satuan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emisi</w:t>
      </w:r>
      <w:proofErr w:type="spellEnd"/>
      <w:r w:rsidRPr="00112CF6">
        <w:rPr>
          <w:szCs w:val="24"/>
        </w:rPr>
        <w:t xml:space="preserve"> (Ton CO2e) </w:t>
      </w:r>
      <w:proofErr w:type="spellStart"/>
      <w:r w:rsidRPr="00112CF6">
        <w:rPr>
          <w:szCs w:val="24"/>
        </w:rPr>
        <w:t>cakupan</w:t>
      </w:r>
      <w:proofErr w:type="spellEnd"/>
      <w:r w:rsidRPr="00112CF6">
        <w:rPr>
          <w:szCs w:val="24"/>
        </w:rPr>
        <w:t xml:space="preserve"> </w:t>
      </w:r>
      <w:r w:rsidRPr="00112CF6">
        <w:rPr>
          <w:i/>
          <w:iCs/>
          <w:szCs w:val="24"/>
        </w:rPr>
        <w:t>scope</w:t>
      </w:r>
      <w:r w:rsidRPr="00112CF6">
        <w:rPr>
          <w:szCs w:val="24"/>
        </w:rPr>
        <w:t xml:space="preserve"> 3 </w:t>
      </w:r>
      <w:r w:rsidRPr="00112CF6">
        <w:rPr>
          <w:b/>
          <w:bCs/>
          <w:szCs w:val="24"/>
        </w:rPr>
        <w:t>(</w:t>
      </w:r>
      <w:proofErr w:type="spellStart"/>
      <w:r w:rsidRPr="00112CF6">
        <w:rPr>
          <w:b/>
          <w:bCs/>
          <w:szCs w:val="24"/>
        </w:rPr>
        <w:t>khusus</w:t>
      </w:r>
      <w:proofErr w:type="spellEnd"/>
      <w:r w:rsidRPr="00112CF6">
        <w:rPr>
          <w:b/>
          <w:bCs/>
          <w:szCs w:val="24"/>
        </w:rPr>
        <w:t xml:space="preserve"> </w:t>
      </w:r>
      <w:r w:rsidRPr="00112CF6">
        <w:rPr>
          <w:b/>
          <w:bCs/>
          <w:i/>
          <w:iCs/>
          <w:szCs w:val="24"/>
        </w:rPr>
        <w:t>investments emission)</w:t>
      </w:r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dengan</w:t>
      </w:r>
      <w:proofErr w:type="spellEnd"/>
      <w:r w:rsidRPr="00112CF6">
        <w:rPr>
          <w:rFonts w:eastAsia="Bookman Old Style" w:cs="Bookman Old Style"/>
          <w:lang w:val="id-ID"/>
        </w:rPr>
        <w:t xml:space="preserve"> metodologi yang sesuai dengan standar nasional atau internasional</w:t>
      </w:r>
      <w:r w:rsidRPr="00112CF6">
        <w:rPr>
          <w:rFonts w:eastAsia="Bookman Old Style" w:cs="Bookman Old Style"/>
        </w:rPr>
        <w:t>.</w:t>
      </w:r>
      <w:r w:rsidRPr="00112CF6">
        <w:rPr>
          <w:szCs w:val="24"/>
        </w:rPr>
        <w:t xml:space="preserve"> </w:t>
      </w:r>
    </w:p>
    <w:p w14:paraId="375F2F53" w14:textId="77777777" w:rsidR="00F35036" w:rsidRPr="00112CF6" w:rsidRDefault="00F35036" w:rsidP="00F35036">
      <w:pPr>
        <w:ind w:left="1134"/>
        <w:contextualSpacing/>
        <w:jc w:val="both"/>
        <w:rPr>
          <w:szCs w:val="24"/>
        </w:rPr>
      </w:pPr>
    </w:p>
    <w:p w14:paraId="59A743F7" w14:textId="68A66FE4" w:rsidR="00F35036" w:rsidRPr="00112CF6" w:rsidRDefault="00F35036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bCs/>
          <w:szCs w:val="24"/>
        </w:rPr>
      </w:pPr>
      <w:r w:rsidRPr="00112CF6">
        <w:rPr>
          <w:b/>
          <w:bCs/>
          <w:szCs w:val="24"/>
        </w:rPr>
        <w:t xml:space="preserve">Total </w:t>
      </w:r>
      <w:proofErr w:type="spellStart"/>
      <w:r w:rsidRPr="00112CF6">
        <w:rPr>
          <w:b/>
          <w:bCs/>
          <w:szCs w:val="24"/>
        </w:rPr>
        <w:t>Emisi</w:t>
      </w:r>
      <w:proofErr w:type="spellEnd"/>
      <w:r w:rsidRPr="00112CF6">
        <w:rPr>
          <w:b/>
          <w:bCs/>
          <w:szCs w:val="24"/>
        </w:rPr>
        <w:t xml:space="preserve"> </w:t>
      </w:r>
    </w:p>
    <w:p w14:paraId="00E73925" w14:textId="64801F8C" w:rsidR="00F35036" w:rsidRPr="00112CF6" w:rsidRDefault="00F35036" w:rsidP="00F35036">
      <w:pPr>
        <w:ind w:left="1106"/>
        <w:contextualSpacing/>
        <w:jc w:val="both"/>
        <w:rPr>
          <w:strike/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Total </w:t>
      </w:r>
      <w:proofErr w:type="spellStart"/>
      <w:r w:rsidRPr="00112CF6">
        <w:rPr>
          <w:szCs w:val="24"/>
        </w:rPr>
        <w:t>Emisi</w:t>
      </w:r>
      <w:proofErr w:type="spellEnd"/>
      <w:r w:rsidRPr="00112CF6">
        <w:rPr>
          <w:szCs w:val="24"/>
        </w:rPr>
        <w:t xml:space="preserve"> (Ton CO2e) yang </w:t>
      </w:r>
      <w:proofErr w:type="spellStart"/>
      <w:r w:rsidRPr="00112CF6">
        <w:rPr>
          <w:szCs w:val="24"/>
        </w:rPr>
        <w:t>dihasilkan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dari</w:t>
      </w:r>
      <w:proofErr w:type="spellEnd"/>
      <w:r w:rsidRPr="00112CF6">
        <w:rPr>
          <w:szCs w:val="24"/>
        </w:rPr>
        <w:t xml:space="preserve"> Total </w:t>
      </w:r>
      <w:proofErr w:type="spellStart"/>
      <w:r w:rsidRPr="00112CF6">
        <w:rPr>
          <w:szCs w:val="24"/>
        </w:rPr>
        <w:t>Emisi</w:t>
      </w:r>
      <w:proofErr w:type="spellEnd"/>
      <w:r w:rsidRPr="00112CF6">
        <w:rPr>
          <w:szCs w:val="24"/>
        </w:rPr>
        <w:t xml:space="preserve"> </w:t>
      </w:r>
      <w:r w:rsidRPr="00112CF6">
        <w:rPr>
          <w:i/>
          <w:iCs/>
          <w:szCs w:val="24"/>
        </w:rPr>
        <w:t>Scope</w:t>
      </w:r>
      <w:r w:rsidRPr="00112CF6">
        <w:rPr>
          <w:szCs w:val="24"/>
        </w:rPr>
        <w:t xml:space="preserve"> 1, 2, dan 3</w:t>
      </w:r>
    </w:p>
    <w:p w14:paraId="4187EED2" w14:textId="77777777" w:rsidR="00F35036" w:rsidRPr="00112CF6" w:rsidRDefault="00F35036" w:rsidP="00F35036">
      <w:pPr>
        <w:ind w:left="1134"/>
        <w:contextualSpacing/>
        <w:jc w:val="both"/>
        <w:rPr>
          <w:strike/>
          <w:szCs w:val="24"/>
        </w:rPr>
      </w:pPr>
    </w:p>
    <w:p w14:paraId="16E1D8D7" w14:textId="393ED523" w:rsidR="00F35036" w:rsidRPr="00112CF6" w:rsidRDefault="00F35036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bCs/>
          <w:szCs w:val="24"/>
        </w:rPr>
      </w:pPr>
      <w:r w:rsidRPr="00112CF6">
        <w:rPr>
          <w:b/>
          <w:bCs/>
          <w:szCs w:val="24"/>
        </w:rPr>
        <w:t xml:space="preserve">Total Investment Per </w:t>
      </w:r>
      <w:proofErr w:type="spellStart"/>
      <w:r w:rsidRPr="00112CF6">
        <w:rPr>
          <w:b/>
          <w:bCs/>
          <w:szCs w:val="24"/>
        </w:rPr>
        <w:t>instrumen</w:t>
      </w:r>
      <w:proofErr w:type="spellEnd"/>
      <w:r w:rsidRPr="00112CF6">
        <w:rPr>
          <w:b/>
          <w:bCs/>
          <w:szCs w:val="24"/>
        </w:rPr>
        <w:t>/</w:t>
      </w:r>
      <w:proofErr w:type="spellStart"/>
      <w:r w:rsidRPr="00112CF6">
        <w:rPr>
          <w:b/>
          <w:bCs/>
          <w:szCs w:val="24"/>
        </w:rPr>
        <w:t>Fasilitas</w:t>
      </w:r>
      <w:proofErr w:type="spellEnd"/>
      <w:r w:rsidRPr="00112CF6">
        <w:rPr>
          <w:b/>
          <w:bCs/>
          <w:szCs w:val="24"/>
        </w:rPr>
        <w:t xml:space="preserve"> (Ton CO2e)</w:t>
      </w:r>
    </w:p>
    <w:p w14:paraId="71487A48" w14:textId="66775F0C" w:rsidR="00F35036" w:rsidRPr="00112CF6" w:rsidRDefault="00F35036" w:rsidP="00F35036">
      <w:pPr>
        <w:ind w:left="1106"/>
        <w:contextualSpacing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nilai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secara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proporsional</w:t>
      </w:r>
      <w:proofErr w:type="spellEnd"/>
      <w:r w:rsidRPr="00112CF6">
        <w:rPr>
          <w:szCs w:val="24"/>
        </w:rPr>
        <w:t xml:space="preserve"> yang </w:t>
      </w:r>
      <w:proofErr w:type="spellStart"/>
      <w:r w:rsidRPr="00112CF6">
        <w:rPr>
          <w:szCs w:val="24"/>
        </w:rPr>
        <w:t>didapat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dengan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menggunakan</w:t>
      </w:r>
      <w:proofErr w:type="spellEnd"/>
      <w:r w:rsidRPr="00112CF6">
        <w:rPr>
          <w:szCs w:val="24"/>
        </w:rPr>
        <w:t xml:space="preserve"> total nominal investment </w:t>
      </w:r>
      <w:proofErr w:type="spellStart"/>
      <w:r w:rsidRPr="00112CF6">
        <w:rPr>
          <w:szCs w:val="24"/>
        </w:rPr>
        <w:t>terhadap</w:t>
      </w:r>
      <w:proofErr w:type="spellEnd"/>
      <w:r w:rsidRPr="00112CF6">
        <w:rPr>
          <w:szCs w:val="24"/>
        </w:rPr>
        <w:t xml:space="preserve"> total </w:t>
      </w:r>
      <w:proofErr w:type="spellStart"/>
      <w:r w:rsidRPr="00112CF6">
        <w:rPr>
          <w:szCs w:val="24"/>
        </w:rPr>
        <w:t>aset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dikali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dengan</w:t>
      </w:r>
      <w:proofErr w:type="spellEnd"/>
      <w:r w:rsidRPr="00112CF6">
        <w:rPr>
          <w:szCs w:val="24"/>
        </w:rPr>
        <w:t xml:space="preserve"> total </w:t>
      </w:r>
      <w:r w:rsidRPr="00112CF6">
        <w:rPr>
          <w:b/>
          <w:bCs/>
          <w:i/>
          <w:iCs/>
          <w:szCs w:val="24"/>
        </w:rPr>
        <w:t>investments emission</w:t>
      </w:r>
      <w:r w:rsidRPr="00112CF6">
        <w:rPr>
          <w:szCs w:val="24"/>
        </w:rPr>
        <w:t>.</w:t>
      </w:r>
    </w:p>
    <w:p w14:paraId="0488159E" w14:textId="77777777" w:rsidR="00F35036" w:rsidRPr="00112CF6" w:rsidRDefault="00F35036" w:rsidP="00F35036">
      <w:pPr>
        <w:ind w:left="1106"/>
        <w:contextualSpacing/>
        <w:jc w:val="both"/>
        <w:rPr>
          <w:b/>
          <w:bCs/>
          <w:szCs w:val="24"/>
        </w:rPr>
      </w:pPr>
    </w:p>
    <w:p w14:paraId="73B212CE" w14:textId="77ACDE32" w:rsidR="00F35036" w:rsidRPr="00112CF6" w:rsidRDefault="00F35036" w:rsidP="00F35036">
      <w:pPr>
        <w:pStyle w:val="ListParagraph"/>
        <w:numPr>
          <w:ilvl w:val="0"/>
          <w:numId w:val="11"/>
        </w:numPr>
        <w:ind w:left="993" w:hanging="429"/>
        <w:contextualSpacing w:val="0"/>
        <w:jc w:val="both"/>
        <w:rPr>
          <w:b/>
          <w:bCs/>
          <w:szCs w:val="24"/>
        </w:rPr>
      </w:pPr>
      <w:proofErr w:type="spellStart"/>
      <w:r w:rsidRPr="00112CF6">
        <w:rPr>
          <w:b/>
          <w:bCs/>
          <w:szCs w:val="24"/>
        </w:rPr>
        <w:t>Jumlah</w:t>
      </w:r>
      <w:proofErr w:type="spellEnd"/>
      <w:r w:rsidRPr="00112CF6">
        <w:rPr>
          <w:b/>
          <w:bCs/>
          <w:szCs w:val="24"/>
        </w:rPr>
        <w:t xml:space="preserve"> Unit Karbon </w:t>
      </w:r>
      <w:proofErr w:type="spellStart"/>
      <w:r w:rsidRPr="00112CF6">
        <w:rPr>
          <w:b/>
          <w:bCs/>
          <w:szCs w:val="24"/>
        </w:rPr>
        <w:t>dalam</w:t>
      </w:r>
      <w:proofErr w:type="spellEnd"/>
      <w:r w:rsidRPr="00112CF6">
        <w:rPr>
          <w:b/>
          <w:bCs/>
          <w:szCs w:val="24"/>
        </w:rPr>
        <w:t xml:space="preserve"> </w:t>
      </w:r>
      <w:proofErr w:type="spellStart"/>
      <w:r w:rsidRPr="00112CF6">
        <w:rPr>
          <w:b/>
          <w:bCs/>
          <w:szCs w:val="24"/>
        </w:rPr>
        <w:t>rangka</w:t>
      </w:r>
      <w:proofErr w:type="spellEnd"/>
      <w:r w:rsidRPr="00112CF6">
        <w:rPr>
          <w:b/>
          <w:bCs/>
          <w:szCs w:val="24"/>
        </w:rPr>
        <w:t xml:space="preserve"> </w:t>
      </w:r>
      <w:r w:rsidRPr="00112CF6">
        <w:rPr>
          <w:b/>
          <w:bCs/>
          <w:i/>
          <w:iCs/>
          <w:szCs w:val="24"/>
        </w:rPr>
        <w:t>carbon offset</w:t>
      </w:r>
    </w:p>
    <w:p w14:paraId="118862D3" w14:textId="77777777" w:rsidR="00F35036" w:rsidRPr="00112CF6" w:rsidRDefault="00F35036" w:rsidP="00F35036">
      <w:pPr>
        <w:ind w:left="1106"/>
        <w:contextualSpacing/>
        <w:jc w:val="both"/>
        <w:rPr>
          <w:szCs w:val="24"/>
        </w:rPr>
      </w:pPr>
      <w:r w:rsidRPr="00112CF6">
        <w:rPr>
          <w:szCs w:val="24"/>
        </w:rPr>
        <w:t xml:space="preserve">Bagian </w:t>
      </w:r>
      <w:proofErr w:type="spellStart"/>
      <w:r w:rsidRPr="00112CF6">
        <w:rPr>
          <w:szCs w:val="24"/>
        </w:rPr>
        <w:t>ini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memuat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informasi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mengenai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pembelian</w:t>
      </w:r>
      <w:proofErr w:type="spellEnd"/>
      <w:r w:rsidRPr="00112CF6">
        <w:rPr>
          <w:szCs w:val="24"/>
        </w:rPr>
        <w:t xml:space="preserve"> unit </w:t>
      </w:r>
      <w:proofErr w:type="spellStart"/>
      <w:r w:rsidRPr="00112CF6">
        <w:rPr>
          <w:szCs w:val="24"/>
        </w:rPr>
        <w:t>karbon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dalam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satuan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emisi</w:t>
      </w:r>
      <w:proofErr w:type="spellEnd"/>
      <w:r w:rsidRPr="00112CF6">
        <w:rPr>
          <w:szCs w:val="24"/>
        </w:rPr>
        <w:t xml:space="preserve"> (Ton CO2e) </w:t>
      </w:r>
      <w:proofErr w:type="spellStart"/>
      <w:r w:rsidRPr="00112CF6">
        <w:rPr>
          <w:szCs w:val="24"/>
        </w:rPr>
        <w:t>dalam</w:t>
      </w:r>
      <w:proofErr w:type="spellEnd"/>
      <w:r w:rsidRPr="00112CF6">
        <w:rPr>
          <w:szCs w:val="24"/>
        </w:rPr>
        <w:t xml:space="preserve"> </w:t>
      </w:r>
      <w:proofErr w:type="spellStart"/>
      <w:r w:rsidRPr="00112CF6">
        <w:rPr>
          <w:szCs w:val="24"/>
        </w:rPr>
        <w:t>rangka</w:t>
      </w:r>
      <w:proofErr w:type="spellEnd"/>
      <w:r w:rsidRPr="00112CF6">
        <w:rPr>
          <w:szCs w:val="24"/>
        </w:rPr>
        <w:t xml:space="preserve"> </w:t>
      </w:r>
      <w:r w:rsidRPr="00112CF6">
        <w:rPr>
          <w:i/>
          <w:iCs/>
          <w:szCs w:val="24"/>
        </w:rPr>
        <w:t>carbon offset</w:t>
      </w:r>
      <w:r w:rsidRPr="00112CF6">
        <w:rPr>
          <w:szCs w:val="24"/>
        </w:rPr>
        <w:t xml:space="preserve">. </w:t>
      </w:r>
    </w:p>
    <w:p w14:paraId="3843E10A" w14:textId="77777777" w:rsidR="00F35036" w:rsidRPr="00112CF6" w:rsidRDefault="00F35036" w:rsidP="00F35036">
      <w:pPr>
        <w:ind w:left="1106"/>
        <w:contextualSpacing/>
        <w:jc w:val="both"/>
        <w:rPr>
          <w:szCs w:val="24"/>
        </w:rPr>
      </w:pPr>
    </w:p>
    <w:p w14:paraId="53DD4441" w14:textId="77777777" w:rsidR="00F35036" w:rsidRPr="00112CF6" w:rsidRDefault="00F35036" w:rsidP="00B6092C">
      <w:pPr>
        <w:ind w:left="993"/>
        <w:jc w:val="both"/>
        <w:rPr>
          <w:szCs w:val="24"/>
        </w:rPr>
      </w:pPr>
    </w:p>
    <w:sectPr w:rsidR="00F35036" w:rsidRPr="00112CF6" w:rsidSect="00236097">
      <w:pgSz w:w="11906" w:h="16838" w:code="9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25A9B"/>
    <w:multiLevelType w:val="hybridMultilevel"/>
    <w:tmpl w:val="5016F6B4"/>
    <w:lvl w:ilvl="0" w:tplc="FB520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089024">
      <w:start w:val="1"/>
      <w:numFmt w:val="decimal"/>
      <w:lvlText w:val="%2."/>
      <w:lvlJc w:val="left"/>
      <w:pPr>
        <w:ind w:left="1211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FC90BFA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784A"/>
    <w:multiLevelType w:val="hybridMultilevel"/>
    <w:tmpl w:val="000286E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335E0B"/>
    <w:multiLevelType w:val="hybridMultilevel"/>
    <w:tmpl w:val="1B8072B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A652FA"/>
    <w:multiLevelType w:val="multilevel"/>
    <w:tmpl w:val="84D66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82B2C96"/>
    <w:multiLevelType w:val="hybridMultilevel"/>
    <w:tmpl w:val="7B62EC46"/>
    <w:lvl w:ilvl="0" w:tplc="6D98B8BC">
      <w:start w:val="9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558A4"/>
    <w:multiLevelType w:val="hybridMultilevel"/>
    <w:tmpl w:val="AB5ED52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B70434"/>
    <w:multiLevelType w:val="hybridMultilevel"/>
    <w:tmpl w:val="D9A40DEE"/>
    <w:lvl w:ilvl="0" w:tplc="38090019">
      <w:start w:val="1"/>
      <w:numFmt w:val="lowerLetter"/>
      <w:lvlText w:val="%1."/>
      <w:lvlJc w:val="left"/>
      <w:pPr>
        <w:ind w:left="1644" w:hanging="360"/>
      </w:pPr>
    </w:lvl>
    <w:lvl w:ilvl="1" w:tplc="38090019">
      <w:start w:val="1"/>
      <w:numFmt w:val="lowerLetter"/>
      <w:lvlText w:val="%2."/>
      <w:lvlJc w:val="left"/>
      <w:pPr>
        <w:ind w:left="2364" w:hanging="360"/>
      </w:pPr>
    </w:lvl>
    <w:lvl w:ilvl="2" w:tplc="3809001B" w:tentative="1">
      <w:start w:val="1"/>
      <w:numFmt w:val="lowerRoman"/>
      <w:lvlText w:val="%3."/>
      <w:lvlJc w:val="right"/>
      <w:pPr>
        <w:ind w:left="3084" w:hanging="180"/>
      </w:pPr>
    </w:lvl>
    <w:lvl w:ilvl="3" w:tplc="3809000F" w:tentative="1">
      <w:start w:val="1"/>
      <w:numFmt w:val="decimal"/>
      <w:lvlText w:val="%4."/>
      <w:lvlJc w:val="left"/>
      <w:pPr>
        <w:ind w:left="3804" w:hanging="360"/>
      </w:pPr>
    </w:lvl>
    <w:lvl w:ilvl="4" w:tplc="38090019" w:tentative="1">
      <w:start w:val="1"/>
      <w:numFmt w:val="lowerLetter"/>
      <w:lvlText w:val="%5."/>
      <w:lvlJc w:val="left"/>
      <w:pPr>
        <w:ind w:left="4524" w:hanging="360"/>
      </w:pPr>
    </w:lvl>
    <w:lvl w:ilvl="5" w:tplc="3809001B" w:tentative="1">
      <w:start w:val="1"/>
      <w:numFmt w:val="lowerRoman"/>
      <w:lvlText w:val="%6."/>
      <w:lvlJc w:val="right"/>
      <w:pPr>
        <w:ind w:left="5244" w:hanging="180"/>
      </w:pPr>
    </w:lvl>
    <w:lvl w:ilvl="6" w:tplc="3809000F" w:tentative="1">
      <w:start w:val="1"/>
      <w:numFmt w:val="decimal"/>
      <w:lvlText w:val="%7."/>
      <w:lvlJc w:val="left"/>
      <w:pPr>
        <w:ind w:left="5964" w:hanging="360"/>
      </w:pPr>
    </w:lvl>
    <w:lvl w:ilvl="7" w:tplc="38090019" w:tentative="1">
      <w:start w:val="1"/>
      <w:numFmt w:val="lowerLetter"/>
      <w:lvlText w:val="%8."/>
      <w:lvlJc w:val="left"/>
      <w:pPr>
        <w:ind w:left="6684" w:hanging="360"/>
      </w:pPr>
    </w:lvl>
    <w:lvl w:ilvl="8" w:tplc="3809001B" w:tentative="1">
      <w:start w:val="1"/>
      <w:numFmt w:val="lowerRoman"/>
      <w:lvlText w:val="%9."/>
      <w:lvlJc w:val="right"/>
      <w:pPr>
        <w:ind w:left="740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AAC"/>
    <w:rsid w:val="00034616"/>
    <w:rsid w:val="0006063C"/>
    <w:rsid w:val="000F7875"/>
    <w:rsid w:val="001006CB"/>
    <w:rsid w:val="00106B0E"/>
    <w:rsid w:val="00112CF6"/>
    <w:rsid w:val="00115A25"/>
    <w:rsid w:val="0015074B"/>
    <w:rsid w:val="001C24C1"/>
    <w:rsid w:val="00236097"/>
    <w:rsid w:val="002501C0"/>
    <w:rsid w:val="00262FAA"/>
    <w:rsid w:val="0029639D"/>
    <w:rsid w:val="00326F90"/>
    <w:rsid w:val="003422AD"/>
    <w:rsid w:val="00397E2F"/>
    <w:rsid w:val="003A242C"/>
    <w:rsid w:val="003A24B7"/>
    <w:rsid w:val="003A4B4B"/>
    <w:rsid w:val="003C068E"/>
    <w:rsid w:val="003D0F77"/>
    <w:rsid w:val="003F581E"/>
    <w:rsid w:val="00454783"/>
    <w:rsid w:val="00454E2A"/>
    <w:rsid w:val="004A4B1C"/>
    <w:rsid w:val="00534D8D"/>
    <w:rsid w:val="00536B67"/>
    <w:rsid w:val="00540FC8"/>
    <w:rsid w:val="0057277C"/>
    <w:rsid w:val="00577EB8"/>
    <w:rsid w:val="00580A74"/>
    <w:rsid w:val="005A3094"/>
    <w:rsid w:val="005A7CB2"/>
    <w:rsid w:val="005B5612"/>
    <w:rsid w:val="005B561C"/>
    <w:rsid w:val="0061061A"/>
    <w:rsid w:val="006C4E1A"/>
    <w:rsid w:val="006E2279"/>
    <w:rsid w:val="006F7FFD"/>
    <w:rsid w:val="00744113"/>
    <w:rsid w:val="00767CE4"/>
    <w:rsid w:val="007F14FD"/>
    <w:rsid w:val="00851F2D"/>
    <w:rsid w:val="00890723"/>
    <w:rsid w:val="00891D27"/>
    <w:rsid w:val="008C76D5"/>
    <w:rsid w:val="008E66F5"/>
    <w:rsid w:val="00906199"/>
    <w:rsid w:val="009324FF"/>
    <w:rsid w:val="00945367"/>
    <w:rsid w:val="00977CF9"/>
    <w:rsid w:val="009835B6"/>
    <w:rsid w:val="009964AC"/>
    <w:rsid w:val="009B12B4"/>
    <w:rsid w:val="009D760B"/>
    <w:rsid w:val="009E3406"/>
    <w:rsid w:val="009E54E2"/>
    <w:rsid w:val="00A95192"/>
    <w:rsid w:val="00AA1D8D"/>
    <w:rsid w:val="00AC667D"/>
    <w:rsid w:val="00AD09B0"/>
    <w:rsid w:val="00B2637E"/>
    <w:rsid w:val="00B45189"/>
    <w:rsid w:val="00B47730"/>
    <w:rsid w:val="00B6092C"/>
    <w:rsid w:val="00BF43C5"/>
    <w:rsid w:val="00C65F4A"/>
    <w:rsid w:val="00CA126F"/>
    <w:rsid w:val="00CA1835"/>
    <w:rsid w:val="00CB0664"/>
    <w:rsid w:val="00CD3BD8"/>
    <w:rsid w:val="00CE5E8D"/>
    <w:rsid w:val="00D33926"/>
    <w:rsid w:val="00DA5DC2"/>
    <w:rsid w:val="00DC6243"/>
    <w:rsid w:val="00DF72A4"/>
    <w:rsid w:val="00E1171C"/>
    <w:rsid w:val="00E574F5"/>
    <w:rsid w:val="00E65EB4"/>
    <w:rsid w:val="00E674EC"/>
    <w:rsid w:val="00F21BC1"/>
    <w:rsid w:val="00F35036"/>
    <w:rsid w:val="00F95DF7"/>
    <w:rsid w:val="00FA2D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48DF735-73DC-4BE5-89D4-4EF4FA0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23"/>
    <w:pPr>
      <w:spacing w:after="0" w:line="240" w:lineRule="auto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FC8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0FC8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B5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612"/>
    <w:rPr>
      <w:rFonts w:ascii="Bookman Old Style" w:hAnsi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612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48445-87EB-42AE-8B71-7D9FD0568AB3}"/>
</file>

<file path=customXml/itemProps3.xml><?xml version="1.0" encoding="utf-8"?>
<ds:datastoreItem xmlns:ds="http://schemas.openxmlformats.org/officeDocument/2006/customXml" ds:itemID="{38175D1E-26BC-41EC-AE41-212D82A08AA4}"/>
</file>

<file path=customXml/itemProps4.xml><?xml version="1.0" encoding="utf-8"?>
<ds:datastoreItem xmlns:ds="http://schemas.openxmlformats.org/officeDocument/2006/customXml" ds:itemID="{1115822D-4D38-4452-9F2C-0DF558243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Yamin</cp:lastModifiedBy>
  <cp:revision>3</cp:revision>
  <dcterms:created xsi:type="dcterms:W3CDTF">2026-03-06T04:06:00Z</dcterms:created>
  <dcterms:modified xsi:type="dcterms:W3CDTF">2026-03-06T04:06:00Z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ed52a0c3-bf0a-4fac-b3ab-60c337f29403</vt:lpwstr>
  </property>
  <property fmtid="{D5CDD505-2E9C-101B-9397-08002B2CF9AE}" pid="3" name="ContentTypeId">
    <vt:lpwstr>0x0101000E568EA12C02744B90C2548B18D7B906</vt:lpwstr>
  </property>
</Properties>
</file>