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CDD3400" w14:textId="23383FED" w:rsidR="00805D3B" w:rsidRPr="000D6319" w:rsidRDefault="009F3422" w:rsidP="002667C0">
      <w:pPr>
        <w:spacing w:before="0" w:after="0" w:line="240" w:lineRule="auto"/>
        <w:jc w:val="both"/>
        <w:rPr>
          <w:rFonts w:ascii="Bookman Old Style" w:hAnsi="Bookman Old Style"/>
          <w:color w:val="000000" w:themeColor="text1"/>
          <w:sz w:val="20"/>
          <w:szCs w:val="20"/>
        </w:rPr>
      </w:pPr>
      <w:r w:rsidRPr="000D6319">
        <w:rPr>
          <w:rFonts w:ascii="Bookman Old Style" w:hAnsi="Bookman Old Style"/>
          <w:noProof/>
          <w:sz w:val="20"/>
          <w:szCs w:val="20"/>
          <w:lang w:val="en-US"/>
        </w:rPr>
        <w:drawing>
          <wp:anchor distT="0" distB="0" distL="114300" distR="114300" simplePos="0" relativeHeight="251659264" behindDoc="0" locked="0" layoutInCell="1" allowOverlap="1" wp14:anchorId="20CB8510" wp14:editId="6695ECD3">
            <wp:simplePos x="0" y="0"/>
            <wp:positionH relativeFrom="column">
              <wp:posOffset>-195580</wp:posOffset>
            </wp:positionH>
            <wp:positionV relativeFrom="paragraph">
              <wp:posOffset>-262255</wp:posOffset>
            </wp:positionV>
            <wp:extent cx="2023110" cy="973455"/>
            <wp:effectExtent l="0" t="0" r="0" b="0"/>
            <wp:wrapTopAndBottom/>
            <wp:docPr id="1" name="Picture 1" descr="J:\My Document\Tugas 2013\Direktorat PPP\lain-lain\OJK transpar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My Document\Tugas 2013\Direktorat PPP\lain-lain\OJK transparan.jpg"/>
                    <pic:cNvPicPr>
                      <a:picLocks noChangeAspect="1" noChangeArrowheads="1"/>
                    </pic:cNvPicPr>
                  </pic:nvPicPr>
                  <pic:blipFill>
                    <a:blip r:embed="rId9" cstate="print"/>
                    <a:srcRect/>
                    <a:stretch>
                      <a:fillRect/>
                    </a:stretch>
                  </pic:blipFill>
                  <pic:spPr bwMode="auto">
                    <a:xfrm>
                      <a:off x="0" y="0"/>
                      <a:ext cx="2023110" cy="973455"/>
                    </a:xfrm>
                    <a:prstGeom prst="rect">
                      <a:avLst/>
                    </a:prstGeom>
                    <a:noFill/>
                    <a:ln w="9525">
                      <a:noFill/>
                      <a:miter lim="800000"/>
                      <a:headEnd/>
                      <a:tailEnd/>
                    </a:ln>
                  </pic:spPr>
                </pic:pic>
              </a:graphicData>
            </a:graphic>
          </wp:anchor>
        </w:drawing>
      </w:r>
    </w:p>
    <w:tbl>
      <w:tblPr>
        <w:tblStyle w:val="a"/>
        <w:tblW w:w="9236" w:type="dxa"/>
        <w:tblInd w:w="-27" w:type="dxa"/>
        <w:tblLayout w:type="fixed"/>
        <w:tblLook w:val="0400" w:firstRow="0" w:lastRow="0" w:firstColumn="0" w:lastColumn="0" w:noHBand="0" w:noVBand="1"/>
      </w:tblPr>
      <w:tblGrid>
        <w:gridCol w:w="9236"/>
      </w:tblGrid>
      <w:tr w:rsidR="00C65A2C" w:rsidRPr="00C65A2C" w14:paraId="00BBCBDE" w14:textId="77777777" w:rsidTr="00C65A2C">
        <w:trPr>
          <w:trHeight w:val="656"/>
        </w:trPr>
        <w:tc>
          <w:tcPr>
            <w:tcW w:w="9236" w:type="dxa"/>
            <w:shd w:val="clear" w:color="auto" w:fill="auto"/>
          </w:tcPr>
          <w:p w14:paraId="4D9FF6A0" w14:textId="77777777" w:rsidR="00095B99" w:rsidRPr="00C65A2C" w:rsidRDefault="00095B99" w:rsidP="00095B99">
            <w:pPr>
              <w:spacing w:before="0" w:after="0" w:line="240" w:lineRule="auto"/>
              <w:ind w:right="0"/>
              <w:jc w:val="both"/>
              <w:rPr>
                <w:rFonts w:ascii="Bookman Old Style" w:eastAsia="Bookman Old Style" w:hAnsi="Bookman Old Style" w:cs="Bookman Old Style"/>
                <w:color w:val="000000" w:themeColor="text1"/>
                <w:lang w:val="en-ID"/>
              </w:rPr>
            </w:pPr>
            <w:r w:rsidRPr="00C65A2C">
              <w:rPr>
                <w:rFonts w:ascii="Bookman Old Style" w:eastAsia="Bookman Old Style" w:hAnsi="Bookman Old Style" w:cs="Bookman Old Style"/>
                <w:color w:val="000000" w:themeColor="text1"/>
                <w:lang w:val="en-ID"/>
              </w:rPr>
              <w:t>Yth.</w:t>
            </w:r>
          </w:p>
          <w:p w14:paraId="494D49BE" w14:textId="62DB73A8" w:rsidR="00095B99" w:rsidRPr="00827AED" w:rsidRDefault="00827AED" w:rsidP="00827AED">
            <w:pPr>
              <w:spacing w:before="0" w:after="0" w:line="240" w:lineRule="auto"/>
              <w:ind w:right="0"/>
              <w:jc w:val="both"/>
              <w:rPr>
                <w:rFonts w:ascii="Bookman Old Style" w:eastAsia="Bookman Old Style" w:hAnsi="Bookman Old Style" w:cs="Bookman Old Style"/>
                <w:color w:val="000000" w:themeColor="text1"/>
                <w:lang w:val="en-ID"/>
              </w:rPr>
            </w:pPr>
            <w:r>
              <w:rPr>
                <w:rFonts w:ascii="Bookman Old Style" w:eastAsia="Bookman Old Style" w:hAnsi="Bookman Old Style" w:cs="Bookman Old Style"/>
                <w:color w:val="000000" w:themeColor="text1"/>
                <w:lang w:val="en-ID"/>
              </w:rPr>
              <w:t>Pengurus Dana Pensiun</w:t>
            </w:r>
            <w:r w:rsidR="00095B99" w:rsidRPr="00827AED">
              <w:rPr>
                <w:rFonts w:ascii="Bookman Old Style" w:eastAsia="Bookman Old Style" w:hAnsi="Bookman Old Style" w:cs="Bookman Old Style"/>
                <w:color w:val="000000" w:themeColor="text1"/>
                <w:lang w:val="en-ID"/>
              </w:rPr>
              <w:t>,</w:t>
            </w:r>
          </w:p>
          <w:p w14:paraId="6156E548" w14:textId="3512CC06" w:rsidR="007D6080" w:rsidRPr="00C65A2C" w:rsidRDefault="00095B99" w:rsidP="00450D7B">
            <w:pPr>
              <w:spacing w:before="0" w:after="0" w:line="240" w:lineRule="auto"/>
              <w:ind w:left="567" w:right="0" w:hanging="567"/>
              <w:jc w:val="both"/>
              <w:rPr>
                <w:rFonts w:ascii="Bookman Old Style" w:eastAsia="Bookman Old Style" w:hAnsi="Bookman Old Style" w:cs="Bookman Old Style"/>
                <w:color w:val="000000" w:themeColor="text1"/>
                <w:lang w:val="en-ID"/>
              </w:rPr>
            </w:pPr>
            <w:r w:rsidRPr="00C65A2C">
              <w:rPr>
                <w:rFonts w:ascii="Bookman Old Style" w:eastAsia="Bookman Old Style" w:hAnsi="Bookman Old Style" w:cs="Bookman Old Style"/>
                <w:color w:val="000000" w:themeColor="text1"/>
                <w:lang w:val="en-ID"/>
              </w:rPr>
              <w:t>di tempat</w:t>
            </w:r>
            <w:r w:rsidR="007D6080" w:rsidRPr="00C65A2C">
              <w:rPr>
                <w:rFonts w:ascii="Bookman Old Style" w:eastAsia="Bookman Old Style" w:hAnsi="Bookman Old Style" w:cs="Bookman Old Style"/>
                <w:color w:val="000000" w:themeColor="text1"/>
                <w:lang w:val="en-ID"/>
              </w:rPr>
              <w:t>.</w:t>
            </w:r>
          </w:p>
          <w:p w14:paraId="4195D3F0" w14:textId="77777777" w:rsidR="00387113" w:rsidRPr="00C65A2C" w:rsidRDefault="00387113" w:rsidP="000753A9">
            <w:pPr>
              <w:spacing w:before="0" w:after="0" w:line="240" w:lineRule="auto"/>
              <w:ind w:right="0"/>
              <w:jc w:val="both"/>
              <w:rPr>
                <w:rFonts w:ascii="Bookman Old Style" w:eastAsia="Bookman Old Style" w:hAnsi="Bookman Old Style" w:cs="Bookman Old Style"/>
                <w:color w:val="000000" w:themeColor="text1"/>
                <w:lang w:val="en-ID"/>
              </w:rPr>
            </w:pPr>
          </w:p>
          <w:p w14:paraId="4CC01A3F" w14:textId="57956E2A" w:rsidR="00CC115B" w:rsidRPr="00C65A2C" w:rsidRDefault="00CC115B" w:rsidP="000753A9">
            <w:pPr>
              <w:spacing w:before="0" w:after="0" w:line="240" w:lineRule="auto"/>
              <w:ind w:right="0"/>
              <w:jc w:val="both"/>
              <w:rPr>
                <w:rFonts w:ascii="Bookman Old Style" w:eastAsia="Bookman Old Style" w:hAnsi="Bookman Old Style" w:cs="Bookman Old Style"/>
                <w:color w:val="000000" w:themeColor="text1"/>
                <w:lang w:val="en-ID"/>
              </w:rPr>
            </w:pPr>
          </w:p>
        </w:tc>
      </w:tr>
      <w:tr w:rsidR="00C65A2C" w:rsidRPr="00C65A2C" w14:paraId="634699AF" w14:textId="77777777" w:rsidTr="00C65A2C">
        <w:trPr>
          <w:trHeight w:val="656"/>
        </w:trPr>
        <w:tc>
          <w:tcPr>
            <w:tcW w:w="9236" w:type="dxa"/>
            <w:shd w:val="clear" w:color="auto" w:fill="auto"/>
          </w:tcPr>
          <w:p w14:paraId="563D9AE1" w14:textId="77777777" w:rsidR="00095B99" w:rsidRDefault="00D3426A" w:rsidP="000753A9">
            <w:pPr>
              <w:spacing w:before="0" w:after="0" w:line="240" w:lineRule="auto"/>
              <w:ind w:right="0"/>
              <w:rPr>
                <w:rFonts w:ascii="Bookman Old Style" w:eastAsia="Bookman Old Style" w:hAnsi="Bookman Old Style" w:cs="Bookman Old Style"/>
                <w:color w:val="000000" w:themeColor="text1"/>
                <w:lang w:val="en-ID"/>
              </w:rPr>
            </w:pPr>
            <w:r w:rsidRPr="00C65A2C">
              <w:rPr>
                <w:rFonts w:ascii="Bookman Old Style" w:eastAsia="Bookman Old Style" w:hAnsi="Bookman Old Style" w:cs="Bookman Old Style"/>
                <w:color w:val="000000" w:themeColor="text1"/>
                <w:lang w:val="en-US"/>
              </w:rPr>
              <w:t xml:space="preserve"> </w:t>
            </w:r>
            <w:r w:rsidR="00095B99">
              <w:rPr>
                <w:rFonts w:ascii="Bookman Old Style" w:eastAsia="Bookman Old Style" w:hAnsi="Bookman Old Style" w:cs="Bookman Old Style"/>
                <w:color w:val="000000" w:themeColor="text1"/>
              </w:rPr>
              <w:t>SURAT EDARAN DEWAN KOMISIONER</w:t>
            </w:r>
          </w:p>
          <w:p w14:paraId="1CD60CF0" w14:textId="146B88D3" w:rsidR="00E146C8" w:rsidRPr="00C65A2C" w:rsidRDefault="00E146C8" w:rsidP="000753A9">
            <w:pPr>
              <w:spacing w:before="0" w:after="0" w:line="240" w:lineRule="auto"/>
              <w:ind w:right="0"/>
              <w:rPr>
                <w:rFonts w:ascii="Bookman Old Style" w:eastAsia="Bookman Old Style" w:hAnsi="Bookman Old Style" w:cs="Bookman Old Style"/>
                <w:color w:val="000000" w:themeColor="text1"/>
              </w:rPr>
            </w:pPr>
            <w:r w:rsidRPr="00C65A2C">
              <w:rPr>
                <w:rFonts w:ascii="Bookman Old Style" w:eastAsia="Bookman Old Style" w:hAnsi="Bookman Old Style" w:cs="Bookman Old Style"/>
                <w:color w:val="000000" w:themeColor="text1"/>
              </w:rPr>
              <w:t>OTORITAS JASA KEUANGAN</w:t>
            </w:r>
          </w:p>
          <w:p w14:paraId="5ABB2096" w14:textId="77777777" w:rsidR="00E146C8" w:rsidRPr="00C65A2C" w:rsidRDefault="00E146C8" w:rsidP="000753A9">
            <w:pPr>
              <w:spacing w:before="0" w:after="0" w:line="240" w:lineRule="auto"/>
              <w:ind w:right="0"/>
              <w:rPr>
                <w:rFonts w:ascii="Bookman Old Style" w:eastAsia="Bookman Old Style" w:hAnsi="Bookman Old Style" w:cs="Bookman Old Style"/>
                <w:color w:val="000000" w:themeColor="text1"/>
              </w:rPr>
            </w:pPr>
            <w:r w:rsidRPr="00C65A2C">
              <w:rPr>
                <w:rFonts w:ascii="Bookman Old Style" w:eastAsia="Bookman Old Style" w:hAnsi="Bookman Old Style" w:cs="Bookman Old Style"/>
                <w:color w:val="000000" w:themeColor="text1"/>
              </w:rPr>
              <w:t>REPUBLIK INDONESIA</w:t>
            </w:r>
          </w:p>
          <w:p w14:paraId="57DE0CAF" w14:textId="26E8E856" w:rsidR="00E146C8" w:rsidRPr="00C65A2C" w:rsidRDefault="00E146C8" w:rsidP="000753A9">
            <w:pPr>
              <w:spacing w:before="0" w:after="0" w:line="240" w:lineRule="auto"/>
              <w:ind w:right="0"/>
              <w:rPr>
                <w:rFonts w:ascii="Bookman Old Style" w:eastAsia="Bookman Old Style" w:hAnsi="Bookman Old Style" w:cs="Bookman Old Style"/>
                <w:color w:val="000000" w:themeColor="text1"/>
                <w:lang w:val="en-US"/>
              </w:rPr>
            </w:pPr>
            <w:r w:rsidRPr="00C65A2C">
              <w:rPr>
                <w:rFonts w:ascii="Bookman Old Style" w:eastAsia="Bookman Old Style" w:hAnsi="Bookman Old Style" w:cs="Bookman Old Style"/>
                <w:color w:val="000000" w:themeColor="text1"/>
              </w:rPr>
              <w:t>NOMOR       /SEDK.05/202</w:t>
            </w:r>
            <w:r w:rsidR="008A1F4C">
              <w:rPr>
                <w:rFonts w:ascii="Bookman Old Style" w:eastAsia="Bookman Old Style" w:hAnsi="Bookman Old Style" w:cs="Bookman Old Style"/>
                <w:color w:val="000000" w:themeColor="text1"/>
                <w:lang w:val="en-US"/>
              </w:rPr>
              <w:t>5</w:t>
            </w:r>
          </w:p>
          <w:p w14:paraId="7C996884" w14:textId="77777777" w:rsidR="00E146C8" w:rsidRPr="00C65A2C" w:rsidRDefault="00E146C8" w:rsidP="000753A9">
            <w:pPr>
              <w:spacing w:before="0" w:after="0" w:line="240" w:lineRule="auto"/>
              <w:ind w:right="0"/>
              <w:rPr>
                <w:rFonts w:ascii="Bookman Old Style" w:eastAsia="Bookman Old Style" w:hAnsi="Bookman Old Style" w:cs="Bookman Old Style"/>
                <w:color w:val="000000" w:themeColor="text1"/>
              </w:rPr>
            </w:pPr>
            <w:r w:rsidRPr="00C65A2C">
              <w:rPr>
                <w:rFonts w:ascii="Bookman Old Style" w:eastAsia="Bookman Old Style" w:hAnsi="Bookman Old Style" w:cs="Bookman Old Style"/>
                <w:color w:val="000000" w:themeColor="text1"/>
              </w:rPr>
              <w:t>TENTANG</w:t>
            </w:r>
          </w:p>
          <w:p w14:paraId="45152130" w14:textId="1D977940" w:rsidR="00E146C8" w:rsidRPr="00C65A2C" w:rsidRDefault="008A1F4C" w:rsidP="00095B99">
            <w:pPr>
              <w:pBdr>
                <w:top w:val="nil"/>
                <w:left w:val="nil"/>
                <w:bottom w:val="nil"/>
                <w:right w:val="nil"/>
                <w:between w:val="nil"/>
              </w:pBdr>
              <w:spacing w:before="0" w:after="0" w:line="240" w:lineRule="auto"/>
              <w:ind w:right="0"/>
              <w:rPr>
                <w:rFonts w:ascii="Bookman Old Style" w:eastAsia="Bookman Old Style" w:hAnsi="Bookman Old Style" w:cs="Bookman Old Style"/>
                <w:color w:val="000000" w:themeColor="text1"/>
              </w:rPr>
            </w:pPr>
            <w:r>
              <w:rPr>
                <w:rFonts w:ascii="Bookman Old Style" w:eastAsia="Bookman Old Style" w:hAnsi="Bookman Old Style" w:cs="Bookman Old Style"/>
                <w:color w:val="000000" w:themeColor="text1"/>
              </w:rPr>
              <w:t>BENTUK DAN SUSUNAN LAPORAN BERKALA DANA PENSIUN</w:t>
            </w:r>
          </w:p>
        </w:tc>
      </w:tr>
      <w:tr w:rsidR="00C65A2C" w:rsidRPr="00C65A2C" w14:paraId="70B83258" w14:textId="77777777" w:rsidTr="00C65A2C">
        <w:trPr>
          <w:trHeight w:val="220"/>
        </w:trPr>
        <w:tc>
          <w:tcPr>
            <w:tcW w:w="9236" w:type="dxa"/>
            <w:shd w:val="clear" w:color="auto" w:fill="auto"/>
          </w:tcPr>
          <w:p w14:paraId="24C33AEC" w14:textId="77777777" w:rsidR="001D0F74" w:rsidRPr="00C65A2C" w:rsidRDefault="001D0F74" w:rsidP="000753A9">
            <w:pPr>
              <w:tabs>
                <w:tab w:val="left" w:pos="10170"/>
                <w:tab w:val="left" w:pos="10800"/>
              </w:tabs>
              <w:spacing w:before="0" w:after="0" w:line="240" w:lineRule="auto"/>
              <w:ind w:left="56" w:right="0" w:firstLine="451"/>
              <w:jc w:val="both"/>
              <w:rPr>
                <w:rFonts w:ascii="Bookman Old Style" w:eastAsia="Bookman Old Style" w:hAnsi="Bookman Old Style" w:cs="Bookman Old Style"/>
                <w:color w:val="000000" w:themeColor="text1"/>
              </w:rPr>
            </w:pPr>
          </w:p>
        </w:tc>
      </w:tr>
      <w:tr w:rsidR="00C65A2C" w:rsidRPr="00C65A2C" w14:paraId="04D69B72" w14:textId="75218582" w:rsidTr="00C65A2C">
        <w:trPr>
          <w:trHeight w:val="656"/>
        </w:trPr>
        <w:tc>
          <w:tcPr>
            <w:tcW w:w="9236" w:type="dxa"/>
            <w:shd w:val="clear" w:color="auto" w:fill="auto"/>
          </w:tcPr>
          <w:p w14:paraId="3C6867E2" w14:textId="5BB4508A" w:rsidR="00387113" w:rsidRDefault="00095B99" w:rsidP="00DF3860">
            <w:pPr>
              <w:tabs>
                <w:tab w:val="left" w:pos="10170"/>
                <w:tab w:val="left" w:pos="10800"/>
              </w:tabs>
              <w:spacing w:before="0" w:after="0" w:line="240" w:lineRule="auto"/>
              <w:ind w:left="56" w:right="0" w:firstLine="451"/>
              <w:jc w:val="both"/>
              <w:rPr>
                <w:rFonts w:ascii="Bookman Old Style" w:eastAsia="Bookman Old Style" w:hAnsi="Bookman Old Style" w:cs="Bookman Old Style"/>
                <w:color w:val="000000" w:themeColor="text1"/>
                <w:lang w:val="en-ID"/>
              </w:rPr>
            </w:pPr>
            <w:r>
              <w:rPr>
                <w:rFonts w:ascii="Bookman Old Style" w:eastAsia="Bookman Old Style" w:hAnsi="Bookman Old Style" w:cs="Bookman Old Style"/>
                <w:color w:val="000000" w:themeColor="text1"/>
                <w:lang w:val="en-ID"/>
              </w:rPr>
              <w:t>S</w:t>
            </w:r>
            <w:r w:rsidRPr="00C65A2C">
              <w:rPr>
                <w:rFonts w:ascii="Bookman Old Style" w:eastAsia="Bookman Old Style" w:hAnsi="Bookman Old Style" w:cs="Bookman Old Style"/>
                <w:color w:val="000000" w:themeColor="text1"/>
                <w:lang w:val="en-ID"/>
              </w:rPr>
              <w:t xml:space="preserve">ehubungan dengan </w:t>
            </w:r>
            <w:r w:rsidR="00D2168A">
              <w:rPr>
                <w:rFonts w:ascii="Bookman Old Style" w:eastAsia="Bookman Old Style" w:hAnsi="Bookman Old Style" w:cs="Bookman Old Style"/>
                <w:color w:val="000000" w:themeColor="text1"/>
                <w:lang w:val="en-ID"/>
              </w:rPr>
              <w:t xml:space="preserve">amanat ketentuan Pasal 4 ayat (4), Pasal 8 ayat (4), Pasal 12, Pasal 13, dan Pasal 17 </w:t>
            </w:r>
            <w:r w:rsidRPr="00C65A2C">
              <w:rPr>
                <w:rFonts w:ascii="Bookman Old Style" w:eastAsia="Bookman Old Style" w:hAnsi="Bookman Old Style" w:cs="Bookman Old Style"/>
                <w:color w:val="000000" w:themeColor="text1"/>
                <w:lang w:val="en-ID"/>
              </w:rPr>
              <w:t xml:space="preserve">Peraturan Otoritas Jasa Keuangan Nomor </w:t>
            </w:r>
            <w:r w:rsidR="008A1F4C">
              <w:rPr>
                <w:rFonts w:ascii="Bookman Old Style" w:eastAsia="Bookman Old Style" w:hAnsi="Bookman Old Style" w:cs="Bookman Old Style"/>
                <w:color w:val="000000" w:themeColor="text1"/>
                <w:lang w:val="en-ID"/>
              </w:rPr>
              <w:t>21</w:t>
            </w:r>
            <w:r w:rsidRPr="00C65A2C">
              <w:rPr>
                <w:rFonts w:ascii="Bookman Old Style" w:eastAsia="Bookman Old Style" w:hAnsi="Bookman Old Style" w:cs="Bookman Old Style"/>
                <w:color w:val="000000" w:themeColor="text1"/>
                <w:lang w:val="en-ID"/>
              </w:rPr>
              <w:t xml:space="preserve"> Tahun 202</w:t>
            </w:r>
            <w:r w:rsidR="008A1F4C">
              <w:rPr>
                <w:rFonts w:ascii="Bookman Old Style" w:eastAsia="Bookman Old Style" w:hAnsi="Bookman Old Style" w:cs="Bookman Old Style"/>
                <w:color w:val="000000" w:themeColor="text1"/>
                <w:lang w:val="en-ID"/>
              </w:rPr>
              <w:t>4</w:t>
            </w:r>
            <w:r w:rsidRPr="00C65A2C">
              <w:rPr>
                <w:rFonts w:ascii="Bookman Old Style" w:eastAsia="Bookman Old Style" w:hAnsi="Bookman Old Style" w:cs="Bookman Old Style"/>
                <w:color w:val="000000" w:themeColor="text1"/>
                <w:lang w:val="en-ID"/>
              </w:rPr>
              <w:t xml:space="preserve"> tentang </w:t>
            </w:r>
            <w:r w:rsidR="008A1F4C">
              <w:rPr>
                <w:rFonts w:ascii="Bookman Old Style" w:eastAsia="Bookman Old Style" w:hAnsi="Bookman Old Style" w:cs="Bookman Old Style"/>
                <w:color w:val="000000" w:themeColor="text1"/>
                <w:lang w:val="en-ID"/>
              </w:rPr>
              <w:t>Laporan Berkala Dana Pensiun</w:t>
            </w:r>
            <w:r>
              <w:rPr>
                <w:rFonts w:ascii="Bookman Old Style" w:eastAsia="Bookman Old Style" w:hAnsi="Bookman Old Style" w:cs="Bookman Old Style"/>
                <w:color w:val="000000" w:themeColor="text1"/>
                <w:lang w:val="en-ID"/>
              </w:rPr>
              <w:t xml:space="preserve"> (Lembaran Negara Republik Indonesia Tahun 202</w:t>
            </w:r>
            <w:r w:rsidR="00D2168A">
              <w:rPr>
                <w:rFonts w:ascii="Bookman Old Style" w:eastAsia="Bookman Old Style" w:hAnsi="Bookman Old Style" w:cs="Bookman Old Style"/>
                <w:color w:val="000000" w:themeColor="text1"/>
                <w:lang w:val="en-ID"/>
              </w:rPr>
              <w:t>4</w:t>
            </w:r>
            <w:r>
              <w:rPr>
                <w:rFonts w:ascii="Bookman Old Style" w:eastAsia="Bookman Old Style" w:hAnsi="Bookman Old Style" w:cs="Bookman Old Style"/>
                <w:color w:val="000000" w:themeColor="text1"/>
                <w:lang w:val="en-ID"/>
              </w:rPr>
              <w:t xml:space="preserve"> Nomor </w:t>
            </w:r>
            <w:r w:rsidR="00D2168A">
              <w:rPr>
                <w:rFonts w:ascii="Bookman Old Style" w:eastAsia="Bookman Old Style" w:hAnsi="Bookman Old Style" w:cs="Bookman Old Style"/>
                <w:color w:val="000000" w:themeColor="text1"/>
                <w:lang w:val="en-ID"/>
              </w:rPr>
              <w:t>36</w:t>
            </w:r>
            <w:r>
              <w:rPr>
                <w:rFonts w:ascii="Bookman Old Style" w:eastAsia="Bookman Old Style" w:hAnsi="Bookman Old Style" w:cs="Bookman Old Style"/>
                <w:color w:val="000000" w:themeColor="text1"/>
                <w:lang w:val="en-ID"/>
              </w:rPr>
              <w:t xml:space="preserve">/OJK, Tambahan Lembaran Negara Republik Indonesia Nomor </w:t>
            </w:r>
            <w:r w:rsidR="00D2168A">
              <w:rPr>
                <w:rFonts w:ascii="Bookman Old Style" w:eastAsia="Bookman Old Style" w:hAnsi="Bookman Old Style" w:cs="Bookman Old Style"/>
                <w:color w:val="000000" w:themeColor="text1"/>
                <w:lang w:val="en-ID"/>
              </w:rPr>
              <w:t>104</w:t>
            </w:r>
            <w:r>
              <w:rPr>
                <w:rFonts w:ascii="Bookman Old Style" w:eastAsia="Bookman Old Style" w:hAnsi="Bookman Old Style" w:cs="Bookman Old Style"/>
                <w:color w:val="000000" w:themeColor="text1"/>
                <w:lang w:val="en-ID"/>
              </w:rPr>
              <w:t>/OJK)</w:t>
            </w:r>
            <w:r w:rsidR="00D2168A">
              <w:rPr>
                <w:rFonts w:ascii="Bookman Old Style" w:eastAsia="Bookman Old Style" w:hAnsi="Bookman Old Style" w:cs="Bookman Old Style"/>
                <w:color w:val="000000" w:themeColor="text1"/>
                <w:lang w:val="en-ID"/>
              </w:rPr>
              <w:t>,</w:t>
            </w:r>
            <w:r>
              <w:rPr>
                <w:rFonts w:ascii="Bookman Old Style" w:eastAsia="Bookman Old Style" w:hAnsi="Bookman Old Style" w:cs="Bookman Old Style"/>
                <w:color w:val="000000" w:themeColor="text1"/>
                <w:lang w:val="en-ID"/>
              </w:rPr>
              <w:t xml:space="preserve"> </w:t>
            </w:r>
            <w:r w:rsidR="00D2168A" w:rsidRPr="00D2168A">
              <w:rPr>
                <w:rFonts w:ascii="Bookman Old Style" w:eastAsia="Bookman Old Style" w:hAnsi="Bookman Old Style" w:cs="Bookman Old Style"/>
                <w:color w:val="000000" w:themeColor="text1"/>
                <w:lang w:val="en-ID"/>
              </w:rPr>
              <w:t xml:space="preserve">perlu untuk mengatur ketentuan bentuk, susunan, dan tata cara penyampaian laporan berkala dana pensiun dalam </w:t>
            </w:r>
            <w:r w:rsidRPr="00C65A2C">
              <w:rPr>
                <w:rFonts w:ascii="Bookman Old Style" w:eastAsia="Bookman Old Style" w:hAnsi="Bookman Old Style" w:cs="Bookman Old Style"/>
                <w:color w:val="000000" w:themeColor="text1"/>
                <w:lang w:val="en-ID"/>
              </w:rPr>
              <w:t>Surat Edaran Otoritas Jasa Keuangan sebagai berikut</w:t>
            </w:r>
            <w:r w:rsidR="00022494" w:rsidRPr="00C65A2C">
              <w:rPr>
                <w:rFonts w:ascii="Bookman Old Style" w:eastAsia="Bookman Old Style" w:hAnsi="Bookman Old Style" w:cs="Bookman Old Style"/>
                <w:color w:val="000000" w:themeColor="text1"/>
                <w:lang w:val="en-ID"/>
              </w:rPr>
              <w:t>:</w:t>
            </w:r>
          </w:p>
          <w:p w14:paraId="16001057" w14:textId="24459FAE" w:rsidR="00023443" w:rsidRPr="00C65A2C" w:rsidRDefault="00023443" w:rsidP="00DF3860">
            <w:pPr>
              <w:tabs>
                <w:tab w:val="left" w:pos="10170"/>
                <w:tab w:val="left" w:pos="10800"/>
              </w:tabs>
              <w:spacing w:before="0" w:after="0" w:line="240" w:lineRule="auto"/>
              <w:ind w:left="56" w:right="0" w:firstLine="451"/>
              <w:jc w:val="both"/>
              <w:rPr>
                <w:rFonts w:ascii="Bookman Old Style" w:eastAsia="Bookman Old Style" w:hAnsi="Bookman Old Style" w:cs="Bookman Old Style"/>
                <w:color w:val="000000" w:themeColor="text1"/>
                <w:lang w:val="en-ID"/>
              </w:rPr>
            </w:pPr>
          </w:p>
        </w:tc>
      </w:tr>
      <w:tr w:rsidR="00C65A2C" w:rsidRPr="00C65A2C" w14:paraId="3859ED02" w14:textId="3AB6DDCF" w:rsidTr="00EC3DF1">
        <w:trPr>
          <w:trHeight w:val="277"/>
        </w:trPr>
        <w:tc>
          <w:tcPr>
            <w:tcW w:w="9236" w:type="dxa"/>
            <w:shd w:val="clear" w:color="auto" w:fill="auto"/>
          </w:tcPr>
          <w:p w14:paraId="09035CE8" w14:textId="2622E62A" w:rsidR="00E146C8" w:rsidRPr="00C65A2C" w:rsidRDefault="00942976" w:rsidP="00450D7B">
            <w:pPr>
              <w:numPr>
                <w:ilvl w:val="0"/>
                <w:numId w:val="1"/>
              </w:numPr>
              <w:pBdr>
                <w:top w:val="nil"/>
                <w:left w:val="nil"/>
                <w:bottom w:val="nil"/>
                <w:right w:val="nil"/>
                <w:between w:val="nil"/>
              </w:pBdr>
              <w:tabs>
                <w:tab w:val="left" w:pos="10170"/>
                <w:tab w:val="left" w:pos="10800"/>
              </w:tabs>
              <w:spacing w:before="0" w:after="0" w:line="240" w:lineRule="auto"/>
              <w:ind w:left="567" w:right="0" w:hanging="567"/>
              <w:jc w:val="both"/>
              <w:rPr>
                <w:rFonts w:ascii="Bookman Old Style" w:eastAsia="Bookman Old Style" w:hAnsi="Bookman Old Style" w:cs="Bookman Old Style"/>
                <w:color w:val="000000" w:themeColor="text1"/>
              </w:rPr>
            </w:pPr>
            <w:r w:rsidRPr="00C65A2C">
              <w:rPr>
                <w:rFonts w:ascii="Bookman Old Style" w:eastAsia="Bookman Old Style" w:hAnsi="Bookman Old Style" w:cs="Bookman Old Style"/>
                <w:color w:val="000000" w:themeColor="text1"/>
                <w:lang w:val="en-US"/>
              </w:rPr>
              <w:t>KETENTUAN UMUM</w:t>
            </w:r>
          </w:p>
        </w:tc>
      </w:tr>
      <w:tr w:rsidR="00C65A2C" w:rsidRPr="00C65A2C" w14:paraId="7B32EF88" w14:textId="7C7B664A" w:rsidTr="00C65A2C">
        <w:tc>
          <w:tcPr>
            <w:tcW w:w="9236" w:type="dxa"/>
            <w:shd w:val="clear" w:color="auto" w:fill="auto"/>
          </w:tcPr>
          <w:p w14:paraId="38E9636D" w14:textId="63DD1B4D" w:rsidR="00E146C8" w:rsidRPr="00C65A2C" w:rsidRDefault="00942976" w:rsidP="00D2168A">
            <w:pPr>
              <w:tabs>
                <w:tab w:val="left" w:pos="10170"/>
                <w:tab w:val="left" w:pos="10800"/>
              </w:tabs>
              <w:spacing w:before="0" w:after="0" w:line="240" w:lineRule="auto"/>
              <w:ind w:left="621" w:right="-124"/>
              <w:jc w:val="both"/>
              <w:rPr>
                <w:rFonts w:ascii="Bookman Old Style" w:hAnsi="Bookman Old Style"/>
                <w:color w:val="000000" w:themeColor="text1"/>
              </w:rPr>
            </w:pPr>
            <w:r w:rsidRPr="00C65A2C">
              <w:rPr>
                <w:rFonts w:ascii="Bookman Old Style" w:hAnsi="Bookman Old Style"/>
                <w:color w:val="000000" w:themeColor="text1"/>
              </w:rPr>
              <w:t>Dalam Surat Edaran Otoritas Jasa Keuangan ini, yang dimaksud</w:t>
            </w:r>
            <w:r w:rsidR="00D2168A">
              <w:rPr>
                <w:rFonts w:ascii="Bookman Old Style" w:hAnsi="Bookman Old Style"/>
                <w:color w:val="000000" w:themeColor="text1"/>
              </w:rPr>
              <w:t xml:space="preserve"> </w:t>
            </w:r>
            <w:r w:rsidRPr="00C65A2C">
              <w:rPr>
                <w:rFonts w:ascii="Bookman Old Style" w:hAnsi="Bookman Old Style"/>
                <w:color w:val="000000" w:themeColor="text1"/>
              </w:rPr>
              <w:t>dengan:</w:t>
            </w:r>
            <w:r w:rsidR="00E146C8" w:rsidRPr="00C65A2C">
              <w:rPr>
                <w:rFonts w:ascii="Bookman Old Style" w:eastAsia="Bookman Old Style" w:hAnsi="Bookman Old Style" w:cs="Bookman Old Style"/>
                <w:color w:val="000000" w:themeColor="text1"/>
              </w:rPr>
              <w:t xml:space="preserve"> </w:t>
            </w:r>
          </w:p>
        </w:tc>
      </w:tr>
      <w:tr w:rsidR="00C65A2C" w:rsidRPr="00C65A2C" w14:paraId="3100A418" w14:textId="77777777" w:rsidTr="00C65A2C">
        <w:tc>
          <w:tcPr>
            <w:tcW w:w="9236" w:type="dxa"/>
            <w:shd w:val="clear" w:color="auto" w:fill="auto"/>
          </w:tcPr>
          <w:p w14:paraId="4163E979" w14:textId="3E0B3567" w:rsidR="00942976" w:rsidRPr="00C65A2C" w:rsidRDefault="00A11505" w:rsidP="00450D7B">
            <w:pPr>
              <w:pStyle w:val="ListParagraph"/>
              <w:numPr>
                <w:ilvl w:val="0"/>
                <w:numId w:val="4"/>
              </w:numPr>
              <w:tabs>
                <w:tab w:val="left" w:pos="10170"/>
                <w:tab w:val="left" w:pos="10800"/>
              </w:tabs>
              <w:spacing w:before="0" w:after="0" w:line="240" w:lineRule="auto"/>
              <w:ind w:left="1134" w:right="0" w:hanging="567"/>
              <w:jc w:val="both"/>
              <w:rPr>
                <w:rFonts w:ascii="Bookman Old Style" w:hAnsi="Bookman Old Style"/>
                <w:color w:val="000000" w:themeColor="text1"/>
              </w:rPr>
            </w:pPr>
            <w:r w:rsidRPr="00A11505">
              <w:rPr>
                <w:rFonts w:ascii="Bookman Old Style" w:hAnsi="Bookman Old Style"/>
                <w:color w:val="000000" w:themeColor="text1"/>
              </w:rPr>
              <w:t>Dana Pensiun adalah badan hukum yang mengelola dan menjalankan program yang menjanjikan manfaat pensiun</w:t>
            </w:r>
            <w:r>
              <w:rPr>
                <w:rFonts w:ascii="Bookman Old Style" w:hAnsi="Bookman Old Style"/>
                <w:color w:val="000000" w:themeColor="text1"/>
              </w:rPr>
              <w:t>.</w:t>
            </w:r>
          </w:p>
        </w:tc>
      </w:tr>
      <w:tr w:rsidR="00C65A2C" w:rsidRPr="00C65A2C" w14:paraId="4A3948DD" w14:textId="77777777" w:rsidTr="00C65A2C">
        <w:tc>
          <w:tcPr>
            <w:tcW w:w="9236" w:type="dxa"/>
            <w:shd w:val="clear" w:color="auto" w:fill="auto"/>
          </w:tcPr>
          <w:p w14:paraId="06496F23" w14:textId="114BA2A1" w:rsidR="00B56DC7" w:rsidRPr="00C65A2C" w:rsidRDefault="00A11505" w:rsidP="00450D7B">
            <w:pPr>
              <w:pStyle w:val="ListParagraph"/>
              <w:numPr>
                <w:ilvl w:val="0"/>
                <w:numId w:val="4"/>
              </w:numPr>
              <w:tabs>
                <w:tab w:val="left" w:pos="10170"/>
                <w:tab w:val="left" w:pos="10800"/>
              </w:tabs>
              <w:spacing w:before="0" w:after="0" w:line="240" w:lineRule="auto"/>
              <w:ind w:left="1134" w:right="0" w:hanging="567"/>
              <w:jc w:val="both"/>
              <w:rPr>
                <w:rFonts w:ascii="Bookman Old Style" w:eastAsia="Bookman Old Style" w:hAnsi="Bookman Old Style" w:cs="Bookman Old Style"/>
                <w:color w:val="000000" w:themeColor="text1"/>
              </w:rPr>
            </w:pPr>
            <w:r w:rsidRPr="00A11505">
              <w:rPr>
                <w:rFonts w:ascii="Bookman Old Style" w:hAnsi="Bookman Old Style"/>
                <w:color w:val="000000" w:themeColor="text1"/>
              </w:rPr>
              <w:t>Dana Pensiun Pemberi Kerja yang selanjutnya disingkat DPPK adalah Dana Pensiun yang dibentuk oleh pendiri bagi kepentingan sebagian atau seluruh karyawannya sebagai peserta, dan yang menimbulkan kewajiban terhadap pemberi kerja</w:t>
            </w:r>
            <w:r w:rsidR="00942976" w:rsidRPr="00C65A2C">
              <w:rPr>
                <w:rFonts w:ascii="Bookman Old Style" w:hAnsi="Bookman Old Style"/>
                <w:color w:val="000000" w:themeColor="text1"/>
              </w:rPr>
              <w:t>.</w:t>
            </w:r>
          </w:p>
        </w:tc>
      </w:tr>
      <w:tr w:rsidR="00C65A2C" w:rsidRPr="00C65A2C" w14:paraId="17B62FF5" w14:textId="77777777" w:rsidTr="00C65A2C">
        <w:tc>
          <w:tcPr>
            <w:tcW w:w="9236" w:type="dxa"/>
            <w:shd w:val="clear" w:color="auto" w:fill="auto"/>
          </w:tcPr>
          <w:p w14:paraId="3F00AB3E" w14:textId="1B54759D" w:rsidR="00942976" w:rsidRPr="00C65A2C" w:rsidRDefault="00A11505" w:rsidP="00450D7B">
            <w:pPr>
              <w:pStyle w:val="ListParagraph"/>
              <w:numPr>
                <w:ilvl w:val="0"/>
                <w:numId w:val="4"/>
              </w:numPr>
              <w:tabs>
                <w:tab w:val="left" w:pos="10170"/>
                <w:tab w:val="left" w:pos="10800"/>
              </w:tabs>
              <w:spacing w:before="0" w:after="0" w:line="240" w:lineRule="auto"/>
              <w:ind w:left="1134" w:right="0" w:hanging="567"/>
              <w:jc w:val="both"/>
              <w:rPr>
                <w:rFonts w:ascii="Bookman Old Style" w:eastAsia="Bookman Old Style" w:hAnsi="Bookman Old Style" w:cs="Bookman Old Style"/>
                <w:color w:val="000000" w:themeColor="text1"/>
              </w:rPr>
            </w:pPr>
            <w:r w:rsidRPr="00A11505">
              <w:rPr>
                <w:rFonts w:ascii="Bookman Old Style" w:hAnsi="Bookman Old Style"/>
                <w:color w:val="000000" w:themeColor="text1"/>
              </w:rPr>
              <w:t>Dana Pensiun Lembaga Keuangan yang selanjutnya disingkat DPLK adalah Dana Pensiun yang dibentuk oleh lembaga jasa keuangan tertentu, selaku pendiri, yang ditujukan bagi karyawan yang diikutsertakan oleh pemberi kerjanya dan/atau perorangan secara mandiri</w:t>
            </w:r>
            <w:r w:rsidR="00942976" w:rsidRPr="00C65A2C">
              <w:rPr>
                <w:rFonts w:ascii="Bookman Old Style" w:hAnsi="Bookman Old Style"/>
                <w:color w:val="000000" w:themeColor="text1"/>
              </w:rPr>
              <w:t>.</w:t>
            </w:r>
          </w:p>
        </w:tc>
      </w:tr>
      <w:tr w:rsidR="00C65A2C" w:rsidRPr="00C65A2C" w14:paraId="73992CBB" w14:textId="77777777" w:rsidTr="00C65A2C">
        <w:tc>
          <w:tcPr>
            <w:tcW w:w="9236" w:type="dxa"/>
            <w:shd w:val="clear" w:color="auto" w:fill="auto"/>
          </w:tcPr>
          <w:p w14:paraId="43B78C96" w14:textId="50BDC4ED" w:rsidR="00942976" w:rsidRPr="00C65A2C" w:rsidRDefault="00A11505" w:rsidP="00450D7B">
            <w:pPr>
              <w:pStyle w:val="ListParagraph"/>
              <w:numPr>
                <w:ilvl w:val="0"/>
                <w:numId w:val="4"/>
              </w:numPr>
              <w:tabs>
                <w:tab w:val="left" w:pos="10170"/>
                <w:tab w:val="left" w:pos="10800"/>
              </w:tabs>
              <w:spacing w:before="0" w:after="0" w:line="240" w:lineRule="auto"/>
              <w:ind w:left="1134" w:right="0" w:hanging="567"/>
              <w:jc w:val="both"/>
              <w:rPr>
                <w:rFonts w:ascii="Bookman Old Style" w:hAnsi="Bookman Old Style"/>
                <w:color w:val="000000" w:themeColor="text1"/>
              </w:rPr>
            </w:pPr>
            <w:r w:rsidRPr="00A11505">
              <w:rPr>
                <w:rFonts w:ascii="Bookman Old Style" w:hAnsi="Bookman Old Style"/>
                <w:color w:val="000000" w:themeColor="text1"/>
              </w:rPr>
              <w:t>Laporan Berkala adalah laporan yang disampaikan oleh Dana Pensiun kepada Otoritas Jasa Keuangan dalam periode tertentu</w:t>
            </w:r>
            <w:r w:rsidR="00942976" w:rsidRPr="00C65A2C">
              <w:rPr>
                <w:rFonts w:ascii="Bookman Old Style" w:hAnsi="Bookman Old Style"/>
                <w:color w:val="000000" w:themeColor="text1"/>
              </w:rPr>
              <w:t>.</w:t>
            </w:r>
          </w:p>
        </w:tc>
      </w:tr>
      <w:tr w:rsidR="00C65A2C" w:rsidRPr="00C65A2C" w14:paraId="61845A4C" w14:textId="77777777" w:rsidTr="00C65A2C">
        <w:tc>
          <w:tcPr>
            <w:tcW w:w="9236" w:type="dxa"/>
            <w:shd w:val="clear" w:color="auto" w:fill="auto"/>
          </w:tcPr>
          <w:p w14:paraId="470D3A5A" w14:textId="3678755F" w:rsidR="00C40DF1" w:rsidRPr="00095B99" w:rsidRDefault="00A11505" w:rsidP="00450D7B">
            <w:pPr>
              <w:pStyle w:val="ListParagraph"/>
              <w:numPr>
                <w:ilvl w:val="0"/>
                <w:numId w:val="4"/>
              </w:numPr>
              <w:tabs>
                <w:tab w:val="left" w:pos="10170"/>
                <w:tab w:val="left" w:pos="10800"/>
              </w:tabs>
              <w:spacing w:before="0" w:after="0" w:line="240" w:lineRule="auto"/>
              <w:ind w:left="1134" w:right="0" w:hanging="567"/>
              <w:jc w:val="both"/>
              <w:rPr>
                <w:rFonts w:ascii="Bookman Old Style" w:hAnsi="Bookman Old Style"/>
                <w:color w:val="000000" w:themeColor="text1"/>
              </w:rPr>
            </w:pPr>
            <w:r w:rsidRPr="00A11505">
              <w:rPr>
                <w:rFonts w:ascii="Bookman Old Style" w:hAnsi="Bookman Old Style"/>
                <w:color w:val="000000" w:themeColor="text1"/>
              </w:rPr>
              <w:t>Laporan Bulanan adalah Laporan Berkala untuk periode tanggal 1 Januari sampai dengan akhir bulan yang bersangkutan</w:t>
            </w:r>
            <w:r w:rsidR="00C40DF1" w:rsidRPr="00095B99">
              <w:rPr>
                <w:rFonts w:ascii="Bookman Old Style" w:hAnsi="Bookman Old Style"/>
                <w:color w:val="000000" w:themeColor="text1"/>
                <w:lang w:val="en-US"/>
              </w:rPr>
              <w:t>.</w:t>
            </w:r>
          </w:p>
        </w:tc>
      </w:tr>
      <w:tr w:rsidR="00C65A2C" w:rsidRPr="00C65A2C" w14:paraId="581EC571" w14:textId="77777777" w:rsidTr="00C65A2C">
        <w:tc>
          <w:tcPr>
            <w:tcW w:w="9236" w:type="dxa"/>
            <w:shd w:val="clear" w:color="auto" w:fill="auto"/>
          </w:tcPr>
          <w:p w14:paraId="1BF9C59C" w14:textId="31C3098D" w:rsidR="00942976" w:rsidRPr="00095B99" w:rsidRDefault="00A11505" w:rsidP="00450D7B">
            <w:pPr>
              <w:pStyle w:val="ListParagraph"/>
              <w:numPr>
                <w:ilvl w:val="0"/>
                <w:numId w:val="4"/>
              </w:numPr>
              <w:tabs>
                <w:tab w:val="left" w:pos="10170"/>
                <w:tab w:val="left" w:pos="10800"/>
              </w:tabs>
              <w:spacing w:before="0" w:after="0" w:line="240" w:lineRule="auto"/>
              <w:ind w:left="1134" w:right="0" w:hanging="567"/>
              <w:jc w:val="both"/>
              <w:rPr>
                <w:rFonts w:ascii="Bookman Old Style" w:hAnsi="Bookman Old Style"/>
                <w:color w:val="000000" w:themeColor="text1"/>
              </w:rPr>
            </w:pPr>
            <w:r w:rsidRPr="00A11505">
              <w:rPr>
                <w:rFonts w:ascii="Bookman Old Style" w:hAnsi="Bookman Old Style"/>
                <w:color w:val="000000" w:themeColor="text1"/>
              </w:rPr>
              <w:t>Laporan Tahunan adalah Laporan Berkala untuk periode tanggal 1 Januari sampai dengan akhir tahun yang bersangkutan</w:t>
            </w:r>
            <w:r w:rsidR="00960BA3" w:rsidRPr="00095B99">
              <w:rPr>
                <w:rFonts w:ascii="Bookman Old Style" w:hAnsi="Bookman Old Style"/>
                <w:color w:val="000000" w:themeColor="text1"/>
              </w:rPr>
              <w:t>. </w:t>
            </w:r>
          </w:p>
        </w:tc>
      </w:tr>
      <w:tr w:rsidR="00C65A2C" w:rsidRPr="00C65A2C" w14:paraId="37CE29A1" w14:textId="77777777" w:rsidTr="00C65A2C">
        <w:tc>
          <w:tcPr>
            <w:tcW w:w="9236" w:type="dxa"/>
            <w:shd w:val="clear" w:color="auto" w:fill="auto"/>
          </w:tcPr>
          <w:p w14:paraId="09DB295A" w14:textId="3850602E" w:rsidR="001E110F" w:rsidRPr="00C65A2C" w:rsidRDefault="00A11505" w:rsidP="00450D7B">
            <w:pPr>
              <w:pStyle w:val="ListParagraph"/>
              <w:numPr>
                <w:ilvl w:val="0"/>
                <w:numId w:val="4"/>
              </w:numPr>
              <w:tabs>
                <w:tab w:val="left" w:pos="10170"/>
                <w:tab w:val="left" w:pos="10800"/>
              </w:tabs>
              <w:spacing w:before="0" w:after="0" w:line="240" w:lineRule="auto"/>
              <w:ind w:left="1134" w:right="0" w:hanging="567"/>
              <w:jc w:val="both"/>
              <w:rPr>
                <w:rFonts w:ascii="Bookman Old Style" w:hAnsi="Bookman Old Style"/>
                <w:color w:val="000000" w:themeColor="text1"/>
              </w:rPr>
            </w:pPr>
            <w:r w:rsidRPr="00A11505">
              <w:rPr>
                <w:rFonts w:ascii="Bookman Old Style" w:hAnsi="Bookman Old Style"/>
                <w:color w:val="000000" w:themeColor="text1"/>
              </w:rPr>
              <w:t>Laporan Lain adalah Laporan Berkala selain Laporan Bulanan dan Laporan Tahunan</w:t>
            </w:r>
            <w:r w:rsidR="001E110F" w:rsidRPr="00C65A2C">
              <w:rPr>
                <w:rFonts w:ascii="Bookman Old Style" w:hAnsi="Bookman Old Style"/>
                <w:color w:val="000000" w:themeColor="text1"/>
              </w:rPr>
              <w:t>.</w:t>
            </w:r>
          </w:p>
        </w:tc>
      </w:tr>
      <w:tr w:rsidR="00C65A2C" w:rsidRPr="00C65A2C" w14:paraId="16F918D4" w14:textId="77777777" w:rsidTr="00C65A2C">
        <w:tc>
          <w:tcPr>
            <w:tcW w:w="9236" w:type="dxa"/>
            <w:shd w:val="clear" w:color="auto" w:fill="auto"/>
          </w:tcPr>
          <w:p w14:paraId="3825A35E" w14:textId="11656D41" w:rsidR="009039DA" w:rsidRPr="00C65A2C" w:rsidRDefault="00A11505" w:rsidP="00450D7B">
            <w:pPr>
              <w:pStyle w:val="ListParagraph"/>
              <w:numPr>
                <w:ilvl w:val="0"/>
                <w:numId w:val="4"/>
              </w:numPr>
              <w:tabs>
                <w:tab w:val="left" w:pos="10170"/>
                <w:tab w:val="left" w:pos="10800"/>
              </w:tabs>
              <w:spacing w:before="0" w:after="0" w:line="240" w:lineRule="auto"/>
              <w:ind w:left="1134" w:right="0" w:hanging="567"/>
              <w:jc w:val="both"/>
              <w:rPr>
                <w:rFonts w:ascii="Bookman Old Style" w:hAnsi="Bookman Old Style"/>
                <w:color w:val="000000" w:themeColor="text1"/>
              </w:rPr>
            </w:pPr>
            <w:r w:rsidRPr="00A11505">
              <w:rPr>
                <w:rFonts w:ascii="Bookman Old Style" w:hAnsi="Bookman Old Style"/>
                <w:color w:val="000000" w:themeColor="text1"/>
              </w:rPr>
              <w:t>Pengurus adalah organ Dana Pensiun yang berwenang dan bertanggung jawab penuh atas pengelolaan Dana Pensiun untuk kepentingan Dana Pensiun, sesuai dengan maksud dan tujuan Dana Pensiun serta mewakili Dana Pensiun di dalam dan di luar pengadilan</w:t>
            </w:r>
            <w:r w:rsidR="009039DA" w:rsidRPr="00C65A2C">
              <w:rPr>
                <w:rFonts w:ascii="Bookman Old Style" w:hAnsi="Bookman Old Style"/>
                <w:color w:val="000000" w:themeColor="text1"/>
                <w:lang w:val="en-US"/>
              </w:rPr>
              <w:t>.</w:t>
            </w:r>
          </w:p>
        </w:tc>
      </w:tr>
      <w:tr w:rsidR="00C65A2C" w:rsidRPr="00C65A2C" w14:paraId="01DF5D51" w14:textId="77777777" w:rsidTr="00C65A2C">
        <w:tc>
          <w:tcPr>
            <w:tcW w:w="9236" w:type="dxa"/>
            <w:shd w:val="clear" w:color="auto" w:fill="auto"/>
          </w:tcPr>
          <w:p w14:paraId="4F1C0B03" w14:textId="2FD49F98" w:rsidR="00960BA3" w:rsidRPr="00C65A2C" w:rsidRDefault="00A11505" w:rsidP="00450D7B">
            <w:pPr>
              <w:pStyle w:val="ListParagraph"/>
              <w:numPr>
                <w:ilvl w:val="0"/>
                <w:numId w:val="4"/>
              </w:numPr>
              <w:tabs>
                <w:tab w:val="left" w:pos="10170"/>
                <w:tab w:val="left" w:pos="10800"/>
              </w:tabs>
              <w:spacing w:before="0" w:after="0" w:line="240" w:lineRule="auto"/>
              <w:ind w:left="1134" w:right="0" w:hanging="567"/>
              <w:jc w:val="both"/>
              <w:rPr>
                <w:rFonts w:ascii="Bookman Old Style" w:hAnsi="Bookman Old Style"/>
                <w:color w:val="000000" w:themeColor="text1"/>
              </w:rPr>
            </w:pPr>
            <w:r w:rsidRPr="00A11505">
              <w:rPr>
                <w:rFonts w:ascii="Bookman Old Style" w:hAnsi="Bookman Old Style"/>
                <w:color w:val="000000" w:themeColor="text1"/>
              </w:rPr>
              <w:t>Peserta adalah orang perseorangan yang memenuhi persyaratan mengikuti program pensiun</w:t>
            </w:r>
            <w:r w:rsidR="009039DA" w:rsidRPr="00C65A2C">
              <w:rPr>
                <w:rFonts w:ascii="Bookman Old Style" w:hAnsi="Bookman Old Style"/>
                <w:color w:val="000000" w:themeColor="text1"/>
              </w:rPr>
              <w:t>.</w:t>
            </w:r>
          </w:p>
        </w:tc>
      </w:tr>
      <w:tr w:rsidR="00C65A2C" w:rsidRPr="00C65A2C" w14:paraId="71F89907" w14:textId="77777777" w:rsidTr="00C65A2C">
        <w:tc>
          <w:tcPr>
            <w:tcW w:w="9236" w:type="dxa"/>
            <w:shd w:val="clear" w:color="auto" w:fill="auto"/>
          </w:tcPr>
          <w:p w14:paraId="1F78A257" w14:textId="46FF3457" w:rsidR="00960BA3" w:rsidRPr="00C65A2C" w:rsidRDefault="00960BA3" w:rsidP="000753A9">
            <w:pPr>
              <w:tabs>
                <w:tab w:val="left" w:pos="10170"/>
                <w:tab w:val="left" w:pos="10800"/>
              </w:tabs>
              <w:spacing w:before="0" w:after="0" w:line="240" w:lineRule="auto"/>
              <w:ind w:right="0" w:firstLine="561"/>
              <w:jc w:val="both"/>
              <w:rPr>
                <w:rFonts w:ascii="Bookman Old Style" w:hAnsi="Bookman Old Style"/>
                <w:color w:val="000000" w:themeColor="text1"/>
              </w:rPr>
            </w:pPr>
          </w:p>
        </w:tc>
      </w:tr>
      <w:tr w:rsidR="00C65A2C" w:rsidRPr="00C65A2C" w14:paraId="3D48B28A" w14:textId="77777777" w:rsidTr="00C65A2C">
        <w:tc>
          <w:tcPr>
            <w:tcW w:w="9236" w:type="dxa"/>
            <w:shd w:val="clear" w:color="auto" w:fill="auto"/>
          </w:tcPr>
          <w:p w14:paraId="66A83491" w14:textId="3668FA10" w:rsidR="00E146C8" w:rsidRPr="00C65A2C" w:rsidRDefault="00A11505" w:rsidP="00D4250B">
            <w:pPr>
              <w:numPr>
                <w:ilvl w:val="0"/>
                <w:numId w:val="1"/>
              </w:numPr>
              <w:pBdr>
                <w:top w:val="nil"/>
                <w:left w:val="nil"/>
                <w:bottom w:val="nil"/>
                <w:right w:val="nil"/>
                <w:between w:val="nil"/>
              </w:pBdr>
              <w:tabs>
                <w:tab w:val="left" w:pos="10170"/>
                <w:tab w:val="left" w:pos="10800"/>
              </w:tabs>
              <w:spacing w:before="0" w:after="0" w:line="240" w:lineRule="auto"/>
              <w:ind w:left="567" w:right="0" w:hanging="567"/>
              <w:jc w:val="both"/>
              <w:rPr>
                <w:rFonts w:ascii="Bookman Old Style" w:eastAsia="Bookman Old Style" w:hAnsi="Bookman Old Style" w:cs="Bookman Old Style"/>
                <w:color w:val="000000" w:themeColor="text1"/>
              </w:rPr>
            </w:pPr>
            <w:r>
              <w:rPr>
                <w:rFonts w:ascii="Bookman Old Style" w:eastAsia="Bookman Old Style" w:hAnsi="Bookman Old Style" w:cs="Bookman Old Style"/>
                <w:color w:val="000000" w:themeColor="text1"/>
              </w:rPr>
              <w:lastRenderedPageBreak/>
              <w:t>BENTUK DAN SUSUNAN LAPORAN BERKALA BAGI DANA PENSIUN</w:t>
            </w:r>
            <w:r w:rsidR="0039503F">
              <w:rPr>
                <w:rFonts w:ascii="Bookman Old Style" w:eastAsia="Bookman Old Style" w:hAnsi="Bookman Old Style" w:cs="Bookman Old Style"/>
                <w:color w:val="000000" w:themeColor="text1"/>
              </w:rPr>
              <w:t xml:space="preserve"> PEMBERI KERJA</w:t>
            </w:r>
          </w:p>
        </w:tc>
      </w:tr>
      <w:tr w:rsidR="00C65A2C" w:rsidRPr="00C65A2C" w14:paraId="568F54B1" w14:textId="77777777" w:rsidTr="00C65A2C">
        <w:tc>
          <w:tcPr>
            <w:tcW w:w="9236" w:type="dxa"/>
            <w:shd w:val="clear" w:color="auto" w:fill="auto"/>
          </w:tcPr>
          <w:p w14:paraId="493377FF" w14:textId="2FA28B7F" w:rsidR="00960BA3" w:rsidRPr="00C65A2C" w:rsidRDefault="00A11505" w:rsidP="00450D7B">
            <w:pPr>
              <w:pStyle w:val="ListParagraph"/>
              <w:numPr>
                <w:ilvl w:val="0"/>
                <w:numId w:val="5"/>
              </w:numPr>
              <w:pBdr>
                <w:top w:val="nil"/>
                <w:left w:val="nil"/>
                <w:bottom w:val="nil"/>
                <w:right w:val="nil"/>
                <w:between w:val="nil"/>
              </w:pBdr>
              <w:tabs>
                <w:tab w:val="left" w:pos="10170"/>
                <w:tab w:val="left" w:pos="10800"/>
              </w:tabs>
              <w:spacing w:before="0" w:after="0" w:line="240" w:lineRule="auto"/>
              <w:ind w:left="1134" w:right="0" w:hanging="567"/>
              <w:jc w:val="both"/>
              <w:rPr>
                <w:rFonts w:ascii="Bookman Old Style" w:eastAsia="Bookman Old Style" w:hAnsi="Bookman Old Style" w:cs="Bookman Old Style"/>
                <w:color w:val="000000" w:themeColor="text1"/>
              </w:rPr>
            </w:pPr>
            <w:r>
              <w:rPr>
                <w:rFonts w:ascii="Bookman Old Style" w:eastAsia="Bookman Old Style" w:hAnsi="Bookman Old Style" w:cs="Bookman Old Style"/>
                <w:color w:val="000000" w:themeColor="text1"/>
                <w:lang w:val="en-ID"/>
              </w:rPr>
              <w:t xml:space="preserve">Laporan Berkala </w:t>
            </w:r>
            <w:r w:rsidR="00667D85">
              <w:rPr>
                <w:rFonts w:ascii="Bookman Old Style" w:eastAsia="Bookman Old Style" w:hAnsi="Bookman Old Style" w:cs="Bookman Old Style"/>
                <w:color w:val="000000" w:themeColor="text1"/>
                <w:lang w:val="en-ID"/>
              </w:rPr>
              <w:t xml:space="preserve">bagi DPPK </w:t>
            </w:r>
            <w:r w:rsidR="00E4115A">
              <w:rPr>
                <w:rFonts w:ascii="Bookman Old Style" w:eastAsia="Bookman Old Style" w:hAnsi="Bookman Old Style" w:cs="Bookman Old Style"/>
                <w:color w:val="000000" w:themeColor="text1"/>
                <w:lang w:val="en-ID"/>
              </w:rPr>
              <w:t>terdiri atas</w:t>
            </w:r>
            <w:r w:rsidR="00960BA3" w:rsidRPr="00C65A2C">
              <w:rPr>
                <w:rFonts w:ascii="Bookman Old Style" w:eastAsia="Bookman Old Style" w:hAnsi="Bookman Old Style" w:cs="Bookman Old Style"/>
                <w:color w:val="000000" w:themeColor="text1"/>
              </w:rPr>
              <w:t>:</w:t>
            </w:r>
          </w:p>
        </w:tc>
      </w:tr>
      <w:tr w:rsidR="00C65A2C" w:rsidRPr="00C65A2C" w14:paraId="78A99888" w14:textId="77777777" w:rsidTr="00C65A2C">
        <w:tc>
          <w:tcPr>
            <w:tcW w:w="9236" w:type="dxa"/>
            <w:shd w:val="clear" w:color="auto" w:fill="auto"/>
          </w:tcPr>
          <w:p w14:paraId="64B968A7" w14:textId="1C023E0D" w:rsidR="00960BA3" w:rsidRPr="00D4250B" w:rsidRDefault="00E4115A" w:rsidP="00450D7B">
            <w:pPr>
              <w:pStyle w:val="ListParagraph"/>
              <w:numPr>
                <w:ilvl w:val="0"/>
                <w:numId w:val="6"/>
              </w:numPr>
              <w:pBdr>
                <w:top w:val="nil"/>
                <w:left w:val="nil"/>
                <w:bottom w:val="nil"/>
                <w:right w:val="nil"/>
                <w:between w:val="nil"/>
              </w:pBdr>
              <w:tabs>
                <w:tab w:val="left" w:pos="10170"/>
                <w:tab w:val="left" w:pos="10800"/>
              </w:tabs>
              <w:spacing w:before="0" w:after="0" w:line="240" w:lineRule="auto"/>
              <w:ind w:left="1701" w:right="0" w:hanging="567"/>
              <w:jc w:val="both"/>
              <w:rPr>
                <w:rFonts w:ascii="Bookman Old Style" w:eastAsia="Bookman Old Style" w:hAnsi="Bookman Old Style" w:cs="Bookman Old Style"/>
                <w:color w:val="000000" w:themeColor="text1"/>
              </w:rPr>
            </w:pPr>
            <w:r>
              <w:rPr>
                <w:rFonts w:ascii="Bookman Old Style" w:eastAsia="Bookman Old Style" w:hAnsi="Bookman Old Style" w:cs="Bookman Old Style"/>
                <w:color w:val="000000" w:themeColor="text1"/>
              </w:rPr>
              <w:t>Laporan Bulanan</w:t>
            </w:r>
            <w:r w:rsidR="002A7EF2" w:rsidRPr="00D4250B">
              <w:rPr>
                <w:rFonts w:ascii="Bookman Old Style" w:eastAsia="Bookman Old Style" w:hAnsi="Bookman Old Style" w:cs="Bookman Old Style"/>
                <w:color w:val="000000" w:themeColor="text1"/>
                <w:lang w:val="en-US"/>
              </w:rPr>
              <w:t>;</w:t>
            </w:r>
          </w:p>
          <w:p w14:paraId="37F0B206" w14:textId="400D859D" w:rsidR="00960BA3" w:rsidRPr="00C65A2C" w:rsidRDefault="00E4115A" w:rsidP="00450D7B">
            <w:pPr>
              <w:pStyle w:val="ListParagraph"/>
              <w:numPr>
                <w:ilvl w:val="0"/>
                <w:numId w:val="6"/>
              </w:numPr>
              <w:pBdr>
                <w:top w:val="nil"/>
                <w:left w:val="nil"/>
                <w:bottom w:val="nil"/>
                <w:right w:val="nil"/>
                <w:between w:val="nil"/>
              </w:pBdr>
              <w:tabs>
                <w:tab w:val="left" w:pos="10170"/>
                <w:tab w:val="left" w:pos="10800"/>
              </w:tabs>
              <w:spacing w:before="0" w:after="0" w:line="240" w:lineRule="auto"/>
              <w:ind w:left="1701" w:right="0" w:hanging="567"/>
              <w:jc w:val="both"/>
              <w:rPr>
                <w:rFonts w:ascii="Bookman Old Style" w:eastAsia="Bookman Old Style" w:hAnsi="Bookman Old Style" w:cs="Bookman Old Style"/>
                <w:color w:val="000000" w:themeColor="text1"/>
              </w:rPr>
            </w:pPr>
            <w:r>
              <w:rPr>
                <w:rFonts w:ascii="Bookman Old Style" w:eastAsia="Bookman Old Style" w:hAnsi="Bookman Old Style" w:cs="Bookman Old Style"/>
                <w:color w:val="000000" w:themeColor="text1"/>
              </w:rPr>
              <w:t>Laporan Tahunan</w:t>
            </w:r>
            <w:r w:rsidR="002A7EF2" w:rsidRPr="00C65A2C">
              <w:rPr>
                <w:rFonts w:ascii="Bookman Old Style" w:eastAsia="Bookman Old Style" w:hAnsi="Bookman Old Style" w:cs="Bookman Old Style"/>
                <w:color w:val="000000" w:themeColor="text1"/>
              </w:rPr>
              <w:t>;</w:t>
            </w:r>
            <w:r>
              <w:rPr>
                <w:rFonts w:ascii="Bookman Old Style" w:eastAsia="Bookman Old Style" w:hAnsi="Bookman Old Style" w:cs="Bookman Old Style"/>
                <w:color w:val="000000" w:themeColor="text1"/>
              </w:rPr>
              <w:t xml:space="preserve"> dan</w:t>
            </w:r>
          </w:p>
          <w:p w14:paraId="2E6876FD" w14:textId="4A4C2884" w:rsidR="008D2EAC" w:rsidRPr="00E4115A" w:rsidRDefault="00E4115A" w:rsidP="00E4115A">
            <w:pPr>
              <w:pStyle w:val="ListParagraph"/>
              <w:numPr>
                <w:ilvl w:val="0"/>
                <w:numId w:val="6"/>
              </w:numPr>
              <w:pBdr>
                <w:top w:val="nil"/>
                <w:left w:val="nil"/>
                <w:bottom w:val="nil"/>
                <w:right w:val="nil"/>
                <w:between w:val="nil"/>
              </w:pBdr>
              <w:tabs>
                <w:tab w:val="left" w:pos="10170"/>
                <w:tab w:val="left" w:pos="10800"/>
              </w:tabs>
              <w:spacing w:before="0" w:after="0" w:line="240" w:lineRule="auto"/>
              <w:ind w:left="1701" w:right="0" w:hanging="567"/>
              <w:jc w:val="both"/>
              <w:rPr>
                <w:rFonts w:ascii="Bookman Old Style" w:eastAsia="Bookman Old Style" w:hAnsi="Bookman Old Style" w:cs="Bookman Old Style"/>
                <w:color w:val="000000" w:themeColor="text1"/>
              </w:rPr>
            </w:pPr>
            <w:r>
              <w:rPr>
                <w:rFonts w:ascii="Bookman Old Style" w:eastAsia="Bookman Old Style" w:hAnsi="Bookman Old Style" w:cs="Bookman Old Style"/>
                <w:color w:val="000000" w:themeColor="text1"/>
              </w:rPr>
              <w:t>Laporan Lain.</w:t>
            </w:r>
          </w:p>
        </w:tc>
      </w:tr>
      <w:tr w:rsidR="00C65A2C" w:rsidRPr="00C65A2C" w14:paraId="7B7ED879" w14:textId="77777777" w:rsidTr="00C65A2C">
        <w:tc>
          <w:tcPr>
            <w:tcW w:w="9236" w:type="dxa"/>
            <w:shd w:val="clear" w:color="auto" w:fill="auto"/>
          </w:tcPr>
          <w:p w14:paraId="0BBA0C84" w14:textId="09CE6447" w:rsidR="004B43C9" w:rsidRPr="00C65A2C" w:rsidRDefault="0039503F" w:rsidP="00450D7B">
            <w:pPr>
              <w:pStyle w:val="ListParagraph"/>
              <w:numPr>
                <w:ilvl w:val="0"/>
                <w:numId w:val="5"/>
              </w:numPr>
              <w:pBdr>
                <w:top w:val="nil"/>
                <w:left w:val="nil"/>
                <w:bottom w:val="nil"/>
                <w:right w:val="nil"/>
                <w:between w:val="nil"/>
              </w:pBdr>
              <w:tabs>
                <w:tab w:val="left" w:pos="10170"/>
                <w:tab w:val="left" w:pos="10800"/>
              </w:tabs>
              <w:spacing w:before="0" w:after="0" w:line="240" w:lineRule="auto"/>
              <w:ind w:left="1134" w:right="0" w:hanging="567"/>
              <w:jc w:val="both"/>
              <w:rPr>
                <w:rFonts w:ascii="Bookman Old Style" w:eastAsia="Bookman Old Style" w:hAnsi="Bookman Old Style" w:cs="Bookman Old Style"/>
                <w:color w:val="000000" w:themeColor="text1"/>
              </w:rPr>
            </w:pPr>
            <w:r w:rsidRPr="0039503F">
              <w:rPr>
                <w:rFonts w:ascii="Bookman Old Style" w:eastAsia="Bookman Old Style" w:hAnsi="Bookman Old Style" w:cs="Bookman Old Style"/>
                <w:color w:val="000000" w:themeColor="text1"/>
              </w:rPr>
              <w:t xml:space="preserve">Laporan Bulanan sebagaimana dimaksud </w:t>
            </w:r>
            <w:r>
              <w:rPr>
                <w:rFonts w:ascii="Bookman Old Style" w:eastAsia="Bookman Old Style" w:hAnsi="Bookman Old Style" w:cs="Bookman Old Style"/>
                <w:color w:val="000000" w:themeColor="text1"/>
              </w:rPr>
              <w:t xml:space="preserve">pada angka 1 huruf a </w:t>
            </w:r>
            <w:r w:rsidRPr="0039503F">
              <w:rPr>
                <w:rFonts w:ascii="Bookman Old Style" w:eastAsia="Bookman Old Style" w:hAnsi="Bookman Old Style" w:cs="Bookman Old Style"/>
                <w:color w:val="000000" w:themeColor="text1"/>
              </w:rPr>
              <w:t>memuat informasi laporan keuangan bulanan dan informasi lain yang diperlukan</w:t>
            </w:r>
            <w:r>
              <w:rPr>
                <w:rFonts w:ascii="Bookman Old Style" w:eastAsia="Bookman Old Style" w:hAnsi="Bookman Old Style" w:cs="Bookman Old Style"/>
                <w:color w:val="000000" w:themeColor="text1"/>
              </w:rPr>
              <w:t>.</w:t>
            </w:r>
          </w:p>
        </w:tc>
      </w:tr>
      <w:tr w:rsidR="00C65A2C" w:rsidRPr="00C65A2C" w14:paraId="2A6EB6E7" w14:textId="77777777" w:rsidTr="00C65A2C">
        <w:tc>
          <w:tcPr>
            <w:tcW w:w="9236" w:type="dxa"/>
            <w:shd w:val="clear" w:color="auto" w:fill="auto"/>
          </w:tcPr>
          <w:p w14:paraId="35BD7663" w14:textId="4DE9A2CD" w:rsidR="00547D9C" w:rsidRDefault="0039503F" w:rsidP="0039503F">
            <w:pPr>
              <w:pStyle w:val="ListParagraph"/>
              <w:numPr>
                <w:ilvl w:val="0"/>
                <w:numId w:val="5"/>
              </w:numPr>
              <w:pBdr>
                <w:top w:val="nil"/>
                <w:left w:val="nil"/>
                <w:bottom w:val="nil"/>
                <w:right w:val="nil"/>
                <w:between w:val="nil"/>
              </w:pBdr>
              <w:tabs>
                <w:tab w:val="left" w:pos="10170"/>
                <w:tab w:val="left" w:pos="10800"/>
              </w:tabs>
              <w:spacing w:before="0" w:after="0" w:line="240" w:lineRule="auto"/>
              <w:ind w:left="1134" w:right="0" w:hanging="567"/>
              <w:jc w:val="both"/>
              <w:rPr>
                <w:rFonts w:ascii="Bookman Old Style" w:eastAsia="Bookman Old Style" w:hAnsi="Bookman Old Style" w:cs="Bookman Old Style"/>
                <w:color w:val="000000" w:themeColor="text1"/>
              </w:rPr>
            </w:pPr>
            <w:r>
              <w:rPr>
                <w:rFonts w:ascii="Bookman Old Style" w:eastAsia="Bookman Old Style" w:hAnsi="Bookman Old Style" w:cs="Bookman Old Style"/>
                <w:color w:val="000000" w:themeColor="text1"/>
              </w:rPr>
              <w:t xml:space="preserve">Laporan Tahunan </w:t>
            </w:r>
            <w:r w:rsidRPr="0039503F">
              <w:rPr>
                <w:rFonts w:ascii="Bookman Old Style" w:eastAsia="Bookman Old Style" w:hAnsi="Bookman Old Style" w:cs="Bookman Old Style"/>
                <w:color w:val="000000" w:themeColor="text1"/>
              </w:rPr>
              <w:t xml:space="preserve">sebagaimana dimaksud </w:t>
            </w:r>
            <w:r>
              <w:rPr>
                <w:rFonts w:ascii="Bookman Old Style" w:eastAsia="Bookman Old Style" w:hAnsi="Bookman Old Style" w:cs="Bookman Old Style"/>
                <w:color w:val="000000" w:themeColor="text1"/>
              </w:rPr>
              <w:t>pada angka 1 huruf b terdiri atas:</w:t>
            </w:r>
          </w:p>
          <w:p w14:paraId="688472B7" w14:textId="5B067749" w:rsidR="0039503F" w:rsidRDefault="0039503F" w:rsidP="0039503F">
            <w:pPr>
              <w:pStyle w:val="ListParagraph"/>
              <w:numPr>
                <w:ilvl w:val="0"/>
                <w:numId w:val="11"/>
              </w:numPr>
              <w:pBdr>
                <w:top w:val="nil"/>
                <w:left w:val="nil"/>
                <w:bottom w:val="nil"/>
                <w:right w:val="nil"/>
                <w:between w:val="nil"/>
              </w:pBdr>
              <w:tabs>
                <w:tab w:val="left" w:pos="10170"/>
                <w:tab w:val="left" w:pos="10800"/>
              </w:tabs>
              <w:spacing w:before="0" w:after="0" w:line="240" w:lineRule="auto"/>
              <w:ind w:left="1701" w:right="0" w:hanging="567"/>
              <w:jc w:val="both"/>
              <w:rPr>
                <w:rFonts w:ascii="Bookman Old Style" w:eastAsia="Bookman Old Style" w:hAnsi="Bookman Old Style" w:cs="Bookman Old Style"/>
                <w:color w:val="000000" w:themeColor="text1"/>
              </w:rPr>
            </w:pPr>
            <w:r>
              <w:rPr>
                <w:rFonts w:ascii="Bookman Old Style" w:eastAsia="Bookman Old Style" w:hAnsi="Bookman Old Style" w:cs="Bookman Old Style"/>
                <w:color w:val="000000" w:themeColor="text1"/>
              </w:rPr>
              <w:t>laporan keuangan tahunan;</w:t>
            </w:r>
          </w:p>
          <w:p w14:paraId="40D012DC" w14:textId="77777777" w:rsidR="0039503F" w:rsidRDefault="0039503F" w:rsidP="0039503F">
            <w:pPr>
              <w:pStyle w:val="ListParagraph"/>
              <w:numPr>
                <w:ilvl w:val="0"/>
                <w:numId w:val="11"/>
              </w:numPr>
              <w:pBdr>
                <w:top w:val="nil"/>
                <w:left w:val="nil"/>
                <w:bottom w:val="nil"/>
                <w:right w:val="nil"/>
                <w:between w:val="nil"/>
              </w:pBdr>
              <w:tabs>
                <w:tab w:val="left" w:pos="10170"/>
                <w:tab w:val="left" w:pos="10800"/>
              </w:tabs>
              <w:spacing w:before="0" w:after="0" w:line="240" w:lineRule="auto"/>
              <w:ind w:left="1701" w:right="0" w:hanging="567"/>
              <w:jc w:val="both"/>
              <w:rPr>
                <w:rFonts w:ascii="Bookman Old Style" w:eastAsia="Bookman Old Style" w:hAnsi="Bookman Old Style" w:cs="Bookman Old Style"/>
                <w:color w:val="000000" w:themeColor="text1"/>
              </w:rPr>
            </w:pPr>
            <w:r>
              <w:rPr>
                <w:rFonts w:ascii="Bookman Old Style" w:eastAsia="Bookman Old Style" w:hAnsi="Bookman Old Style" w:cs="Bookman Old Style"/>
                <w:color w:val="000000" w:themeColor="text1"/>
              </w:rPr>
              <w:t>laporan teknis; dan</w:t>
            </w:r>
          </w:p>
          <w:p w14:paraId="4628E890" w14:textId="390598FE" w:rsidR="0039503F" w:rsidRPr="0039503F" w:rsidRDefault="0039503F" w:rsidP="0039503F">
            <w:pPr>
              <w:pStyle w:val="ListParagraph"/>
              <w:numPr>
                <w:ilvl w:val="0"/>
                <w:numId w:val="11"/>
              </w:numPr>
              <w:pBdr>
                <w:top w:val="nil"/>
                <w:left w:val="nil"/>
                <w:bottom w:val="nil"/>
                <w:right w:val="nil"/>
                <w:between w:val="nil"/>
              </w:pBdr>
              <w:tabs>
                <w:tab w:val="left" w:pos="10170"/>
                <w:tab w:val="left" w:pos="10800"/>
              </w:tabs>
              <w:spacing w:before="0" w:after="0" w:line="240" w:lineRule="auto"/>
              <w:ind w:left="1701" w:right="0" w:hanging="567"/>
              <w:jc w:val="both"/>
              <w:rPr>
                <w:rFonts w:ascii="Bookman Old Style" w:eastAsia="Bookman Old Style" w:hAnsi="Bookman Old Style" w:cs="Bookman Old Style"/>
                <w:color w:val="000000" w:themeColor="text1"/>
              </w:rPr>
            </w:pPr>
            <w:r>
              <w:rPr>
                <w:rFonts w:ascii="Bookman Old Style" w:eastAsia="Bookman Old Style" w:hAnsi="Bookman Old Style" w:cs="Bookman Old Style"/>
                <w:color w:val="000000" w:themeColor="text1"/>
              </w:rPr>
              <w:t>laporan publikasi.</w:t>
            </w:r>
          </w:p>
        </w:tc>
      </w:tr>
      <w:tr w:rsidR="00C65A2C" w:rsidRPr="00C65A2C" w14:paraId="0224CEAC" w14:textId="77777777" w:rsidTr="00C65A2C">
        <w:tc>
          <w:tcPr>
            <w:tcW w:w="9236" w:type="dxa"/>
            <w:shd w:val="clear" w:color="auto" w:fill="auto"/>
          </w:tcPr>
          <w:p w14:paraId="22571747" w14:textId="69D5E8DB" w:rsidR="0011561E" w:rsidRPr="00C65A2C" w:rsidRDefault="0039503F" w:rsidP="00441479">
            <w:pPr>
              <w:pStyle w:val="ListParagraph"/>
              <w:numPr>
                <w:ilvl w:val="0"/>
                <w:numId w:val="5"/>
              </w:numPr>
              <w:pBdr>
                <w:top w:val="nil"/>
                <w:left w:val="nil"/>
                <w:bottom w:val="nil"/>
                <w:right w:val="nil"/>
                <w:between w:val="nil"/>
              </w:pBdr>
              <w:tabs>
                <w:tab w:val="left" w:pos="10170"/>
                <w:tab w:val="left" w:pos="10800"/>
              </w:tabs>
              <w:spacing w:before="0" w:after="0" w:line="240" w:lineRule="auto"/>
              <w:ind w:left="1134" w:right="0" w:hanging="567"/>
              <w:jc w:val="both"/>
              <w:rPr>
                <w:rFonts w:ascii="Bookman Old Style" w:hAnsi="Bookman Old Style"/>
                <w:color w:val="000000" w:themeColor="text1"/>
                <w:lang w:val="en-US"/>
              </w:rPr>
            </w:pPr>
            <w:r>
              <w:rPr>
                <w:rFonts w:ascii="Bookman Old Style" w:eastAsia="Bookman Old Style" w:hAnsi="Bookman Old Style" w:cs="Bookman Old Style"/>
                <w:color w:val="000000" w:themeColor="text1"/>
              </w:rPr>
              <w:t>Laporan k</w:t>
            </w:r>
            <w:r w:rsidRPr="0039503F">
              <w:rPr>
                <w:rFonts w:ascii="Bookman Old Style" w:eastAsia="Bookman Old Style" w:hAnsi="Bookman Old Style" w:cs="Bookman Old Style"/>
                <w:color w:val="000000" w:themeColor="text1"/>
              </w:rPr>
              <w:t xml:space="preserve">euangan tahunan sebagaimana dimaksud pada </w:t>
            </w:r>
            <w:r>
              <w:rPr>
                <w:rFonts w:ascii="Bookman Old Style" w:eastAsia="Bookman Old Style" w:hAnsi="Bookman Old Style" w:cs="Bookman Old Style"/>
                <w:color w:val="000000" w:themeColor="text1"/>
              </w:rPr>
              <w:t xml:space="preserve">angka 3 huruf a </w:t>
            </w:r>
            <w:r w:rsidRPr="0039503F">
              <w:rPr>
                <w:rFonts w:ascii="Bookman Old Style" w:eastAsia="Bookman Old Style" w:hAnsi="Bookman Old Style" w:cs="Bookman Old Style"/>
                <w:color w:val="000000" w:themeColor="text1"/>
              </w:rPr>
              <w:t>terdiri atas laporan keuangan tahunan yang telah diaudit oleh akuntan publik yang terdaftar di Otoritas Jasa Keuangan dan data elektronik.</w:t>
            </w:r>
          </w:p>
        </w:tc>
      </w:tr>
      <w:tr w:rsidR="0039503F" w:rsidRPr="00C65A2C" w14:paraId="38D2B358" w14:textId="77777777" w:rsidTr="00C65A2C">
        <w:tc>
          <w:tcPr>
            <w:tcW w:w="9236" w:type="dxa"/>
            <w:shd w:val="clear" w:color="auto" w:fill="auto"/>
          </w:tcPr>
          <w:p w14:paraId="26DE4A3C" w14:textId="4960C69F" w:rsidR="0039503F" w:rsidRDefault="0039503F" w:rsidP="00441479">
            <w:pPr>
              <w:pStyle w:val="ListParagraph"/>
              <w:numPr>
                <w:ilvl w:val="0"/>
                <w:numId w:val="5"/>
              </w:numPr>
              <w:pBdr>
                <w:top w:val="nil"/>
                <w:left w:val="nil"/>
                <w:bottom w:val="nil"/>
                <w:right w:val="nil"/>
                <w:between w:val="nil"/>
              </w:pBdr>
              <w:tabs>
                <w:tab w:val="left" w:pos="10170"/>
                <w:tab w:val="left" w:pos="10800"/>
              </w:tabs>
              <w:spacing w:before="0" w:after="0" w:line="240" w:lineRule="auto"/>
              <w:ind w:left="1134" w:right="0" w:hanging="567"/>
              <w:jc w:val="both"/>
              <w:rPr>
                <w:rFonts w:ascii="Bookman Old Style" w:eastAsia="Bookman Old Style" w:hAnsi="Bookman Old Style" w:cs="Bookman Old Style"/>
                <w:color w:val="000000" w:themeColor="text1"/>
              </w:rPr>
            </w:pPr>
            <w:r>
              <w:rPr>
                <w:rFonts w:ascii="Bookman Old Style" w:eastAsia="Bookman Old Style" w:hAnsi="Bookman Old Style" w:cs="Bookman Old Style"/>
                <w:color w:val="000000" w:themeColor="text1"/>
              </w:rPr>
              <w:t xml:space="preserve">Laporan teknis </w:t>
            </w:r>
            <w:r w:rsidRPr="0039503F">
              <w:rPr>
                <w:rFonts w:ascii="Bookman Old Style" w:eastAsia="Bookman Old Style" w:hAnsi="Bookman Old Style" w:cs="Bookman Old Style"/>
                <w:color w:val="000000" w:themeColor="text1"/>
              </w:rPr>
              <w:t xml:space="preserve">sebagaimana dimaksud pada </w:t>
            </w:r>
            <w:r>
              <w:rPr>
                <w:rFonts w:ascii="Bookman Old Style" w:eastAsia="Bookman Old Style" w:hAnsi="Bookman Old Style" w:cs="Bookman Old Style"/>
                <w:color w:val="000000" w:themeColor="text1"/>
              </w:rPr>
              <w:t xml:space="preserve">angka 3 huruf b </w:t>
            </w:r>
            <w:r w:rsidRPr="0039503F">
              <w:rPr>
                <w:rFonts w:ascii="Bookman Old Style" w:eastAsia="Bookman Old Style" w:hAnsi="Bookman Old Style" w:cs="Bookman Old Style"/>
                <w:color w:val="000000" w:themeColor="text1"/>
              </w:rPr>
              <w:t>terdiri atas</w:t>
            </w:r>
            <w:r>
              <w:rPr>
                <w:rFonts w:ascii="Bookman Old Style" w:eastAsia="Bookman Old Style" w:hAnsi="Bookman Old Style" w:cs="Bookman Old Style"/>
                <w:color w:val="000000" w:themeColor="text1"/>
              </w:rPr>
              <w:t>:</w:t>
            </w:r>
          </w:p>
        </w:tc>
      </w:tr>
      <w:tr w:rsidR="00C65A2C" w:rsidRPr="00C65A2C" w14:paraId="3C508673" w14:textId="77777777" w:rsidTr="00C65A2C">
        <w:tc>
          <w:tcPr>
            <w:tcW w:w="9236" w:type="dxa"/>
            <w:shd w:val="clear" w:color="auto" w:fill="auto"/>
          </w:tcPr>
          <w:p w14:paraId="3D03B1B0" w14:textId="7FD9BE28" w:rsidR="0039503F" w:rsidRPr="0039503F" w:rsidRDefault="0039503F" w:rsidP="00441479">
            <w:pPr>
              <w:pStyle w:val="ListParagraph"/>
              <w:numPr>
                <w:ilvl w:val="3"/>
                <w:numId w:val="10"/>
              </w:numPr>
              <w:pBdr>
                <w:top w:val="nil"/>
                <w:left w:val="nil"/>
                <w:bottom w:val="nil"/>
                <w:right w:val="nil"/>
                <w:between w:val="nil"/>
              </w:pBdr>
              <w:spacing w:before="0" w:after="0"/>
              <w:ind w:left="1701" w:hanging="567"/>
              <w:jc w:val="both"/>
              <w:rPr>
                <w:rFonts w:ascii="Bookman Old Style" w:hAnsi="Bookman Old Style"/>
                <w:color w:val="000000" w:themeColor="text1"/>
                <w:lang w:val="en-US"/>
              </w:rPr>
            </w:pPr>
            <w:r w:rsidRPr="0039503F">
              <w:rPr>
                <w:rFonts w:ascii="Bookman Old Style" w:hAnsi="Bookman Old Style"/>
                <w:color w:val="000000" w:themeColor="text1"/>
              </w:rPr>
              <w:t xml:space="preserve">laporan evaluasi kinerja investasi Dana Pensiun oleh </w:t>
            </w:r>
            <w:r w:rsidR="00FD5BAB">
              <w:rPr>
                <w:rFonts w:ascii="Bookman Old Style" w:hAnsi="Bookman Old Style"/>
                <w:color w:val="000000" w:themeColor="text1"/>
              </w:rPr>
              <w:t>d</w:t>
            </w:r>
            <w:r w:rsidRPr="0039503F">
              <w:rPr>
                <w:rFonts w:ascii="Bookman Old Style" w:hAnsi="Bookman Old Style"/>
                <w:color w:val="000000" w:themeColor="text1"/>
              </w:rPr>
              <w:t xml:space="preserve">ewan </w:t>
            </w:r>
            <w:r w:rsidR="00FD5BAB">
              <w:rPr>
                <w:rFonts w:ascii="Bookman Old Style" w:hAnsi="Bookman Old Style"/>
                <w:color w:val="000000" w:themeColor="text1"/>
              </w:rPr>
              <w:t>pe</w:t>
            </w:r>
            <w:r w:rsidRPr="0039503F">
              <w:rPr>
                <w:rFonts w:ascii="Bookman Old Style" w:hAnsi="Bookman Old Style"/>
                <w:color w:val="000000" w:themeColor="text1"/>
              </w:rPr>
              <w:t xml:space="preserve">ngawas sebagaimana dimaksud dalam Peraturan Otoritas Jasa Keuangan mengenai </w:t>
            </w:r>
            <w:r w:rsidR="00FD5BAB">
              <w:rPr>
                <w:rFonts w:ascii="Bookman Old Style" w:hAnsi="Bookman Old Style"/>
                <w:color w:val="000000" w:themeColor="text1"/>
              </w:rPr>
              <w:t xml:space="preserve">penyelenggaraan usaha </w:t>
            </w:r>
            <w:r w:rsidRPr="0039503F">
              <w:rPr>
                <w:rFonts w:ascii="Bookman Old Style" w:hAnsi="Bookman Old Style"/>
                <w:color w:val="000000" w:themeColor="text1"/>
              </w:rPr>
              <w:t>Dana Pensiun;</w:t>
            </w:r>
          </w:p>
          <w:p w14:paraId="3BE115AF" w14:textId="77777777" w:rsidR="00FD5BAB" w:rsidRPr="00FD5BAB" w:rsidRDefault="0039503F" w:rsidP="00441479">
            <w:pPr>
              <w:pStyle w:val="ListParagraph"/>
              <w:numPr>
                <w:ilvl w:val="3"/>
                <w:numId w:val="10"/>
              </w:numPr>
              <w:pBdr>
                <w:top w:val="nil"/>
                <w:left w:val="nil"/>
                <w:bottom w:val="nil"/>
                <w:right w:val="nil"/>
                <w:between w:val="nil"/>
              </w:pBdr>
              <w:spacing w:before="0" w:after="0"/>
              <w:ind w:left="1701" w:hanging="567"/>
              <w:jc w:val="both"/>
              <w:rPr>
                <w:rFonts w:ascii="Bookman Old Style" w:hAnsi="Bookman Old Style"/>
                <w:color w:val="000000" w:themeColor="text1"/>
                <w:lang w:val="en-US"/>
              </w:rPr>
            </w:pPr>
            <w:r w:rsidRPr="0039503F">
              <w:rPr>
                <w:rFonts w:ascii="Bookman Old Style" w:hAnsi="Bookman Old Style"/>
                <w:color w:val="000000" w:themeColor="text1"/>
              </w:rPr>
              <w:t>laporan hasil pengawasan</w:t>
            </w:r>
            <w:r w:rsidR="00FD5BAB">
              <w:rPr>
                <w:rFonts w:ascii="Bookman Old Style" w:hAnsi="Bookman Old Style"/>
                <w:color w:val="000000" w:themeColor="text1"/>
              </w:rPr>
              <w:t xml:space="preserve"> dewan pengawas syariah</w:t>
            </w:r>
            <w:r w:rsidRPr="0039503F">
              <w:rPr>
                <w:rFonts w:ascii="Bookman Old Style" w:hAnsi="Bookman Old Style"/>
                <w:color w:val="000000" w:themeColor="text1"/>
              </w:rPr>
              <w:t xml:space="preserve"> sebagaimana dimaksud dalam Peraturan Otoritas Jasa Keuangan mengenai </w:t>
            </w:r>
            <w:r w:rsidR="00FD5BAB">
              <w:rPr>
                <w:rFonts w:ascii="Bookman Old Style" w:hAnsi="Bookman Old Style"/>
                <w:color w:val="000000" w:themeColor="text1"/>
              </w:rPr>
              <w:t>perizinan dan kelembagaan Dana Pensiun</w:t>
            </w:r>
            <w:r w:rsidRPr="0039503F">
              <w:rPr>
                <w:rFonts w:ascii="Bookman Old Style" w:hAnsi="Bookman Old Style"/>
                <w:color w:val="000000" w:themeColor="text1"/>
              </w:rPr>
              <w:t>;</w:t>
            </w:r>
          </w:p>
          <w:p w14:paraId="7842B647" w14:textId="3D17CEEC" w:rsidR="00EC3526" w:rsidRPr="00C65A2C" w:rsidRDefault="0039503F" w:rsidP="00441479">
            <w:pPr>
              <w:pStyle w:val="ListParagraph"/>
              <w:numPr>
                <w:ilvl w:val="3"/>
                <w:numId w:val="10"/>
              </w:numPr>
              <w:pBdr>
                <w:top w:val="nil"/>
                <w:left w:val="nil"/>
                <w:bottom w:val="nil"/>
                <w:right w:val="nil"/>
                <w:between w:val="nil"/>
              </w:pBdr>
              <w:spacing w:before="0" w:after="0"/>
              <w:ind w:left="1701" w:hanging="567"/>
              <w:jc w:val="both"/>
              <w:rPr>
                <w:rFonts w:ascii="Bookman Old Style" w:hAnsi="Bookman Old Style"/>
                <w:color w:val="000000" w:themeColor="text1"/>
                <w:lang w:val="en-US"/>
              </w:rPr>
            </w:pPr>
            <w:r w:rsidRPr="0039503F">
              <w:rPr>
                <w:rFonts w:ascii="Bookman Old Style" w:hAnsi="Bookman Old Style"/>
                <w:color w:val="000000" w:themeColor="text1"/>
              </w:rPr>
              <w:t xml:space="preserve">bukti sertifikat atau bukti lain yang menunjukan bahwa pihak utama telah memenuhi syarat keberlanjutan sebagaimana dimaksud dalam Peraturan Otoritas Jasa Keuangan mengenai penilaian kemampuan dan kepatutan bagi pihak utama pada </w:t>
            </w:r>
            <w:r w:rsidR="00FD5BAB">
              <w:rPr>
                <w:rFonts w:ascii="Bookman Old Style" w:hAnsi="Bookman Old Style"/>
                <w:color w:val="000000" w:themeColor="text1"/>
              </w:rPr>
              <w:t>lembaga jasa keuangan</w:t>
            </w:r>
            <w:r w:rsidRPr="0039503F">
              <w:rPr>
                <w:rFonts w:ascii="Bookman Old Style" w:hAnsi="Bookman Old Style"/>
                <w:color w:val="000000" w:themeColor="text1"/>
              </w:rPr>
              <w:t>;</w:t>
            </w:r>
          </w:p>
          <w:p w14:paraId="3257AD17" w14:textId="14D227C6" w:rsidR="00EC3526" w:rsidRPr="00C65A2C" w:rsidRDefault="00FD5BAB" w:rsidP="00441479">
            <w:pPr>
              <w:pStyle w:val="ListParagraph"/>
              <w:numPr>
                <w:ilvl w:val="3"/>
                <w:numId w:val="10"/>
              </w:numPr>
              <w:pBdr>
                <w:top w:val="nil"/>
                <w:left w:val="nil"/>
                <w:bottom w:val="nil"/>
                <w:right w:val="nil"/>
                <w:between w:val="nil"/>
              </w:pBdr>
              <w:spacing w:before="0" w:after="0"/>
              <w:ind w:left="1701" w:hanging="567"/>
              <w:jc w:val="both"/>
              <w:rPr>
                <w:rFonts w:ascii="Bookman Old Style" w:hAnsi="Bookman Old Style"/>
                <w:color w:val="000000" w:themeColor="text1"/>
                <w:lang w:val="en-US"/>
              </w:rPr>
            </w:pPr>
            <w:r w:rsidRPr="00FD5BAB">
              <w:rPr>
                <w:rFonts w:ascii="Bookman Old Style" w:hAnsi="Bookman Old Style"/>
                <w:color w:val="000000" w:themeColor="text1"/>
              </w:rPr>
              <w:t>bukti pemenuhan syarat keberlanjutan Pengurus dan pegawai yang membidangi investasi</w:t>
            </w:r>
            <w:r>
              <w:rPr>
                <w:rFonts w:ascii="Bookman Old Style" w:hAnsi="Bookman Old Style"/>
                <w:color w:val="000000" w:themeColor="text1"/>
              </w:rPr>
              <w:t xml:space="preserve"> </w:t>
            </w:r>
            <w:r w:rsidRPr="0039503F">
              <w:rPr>
                <w:rFonts w:ascii="Bookman Old Style" w:hAnsi="Bookman Old Style"/>
                <w:color w:val="000000" w:themeColor="text1"/>
              </w:rPr>
              <w:t xml:space="preserve">sebagaimana dimaksud dalam Peraturan Otoritas Jasa Keuangan mengenai </w:t>
            </w:r>
            <w:r>
              <w:rPr>
                <w:rFonts w:ascii="Bookman Old Style" w:hAnsi="Bookman Old Style"/>
                <w:color w:val="000000" w:themeColor="text1"/>
              </w:rPr>
              <w:t xml:space="preserve">penyelenggaraan usaha </w:t>
            </w:r>
            <w:r w:rsidRPr="0039503F">
              <w:rPr>
                <w:rFonts w:ascii="Bookman Old Style" w:hAnsi="Bookman Old Style"/>
                <w:color w:val="000000" w:themeColor="text1"/>
              </w:rPr>
              <w:t>Dana Pensiun</w:t>
            </w:r>
            <w:r w:rsidR="00EC3526" w:rsidRPr="00C65A2C">
              <w:rPr>
                <w:rFonts w:ascii="Bookman Old Style" w:hAnsi="Bookman Old Style"/>
                <w:color w:val="000000" w:themeColor="text1"/>
                <w:lang w:val="en-US"/>
              </w:rPr>
              <w:t xml:space="preserve">; </w:t>
            </w:r>
            <w:r>
              <w:rPr>
                <w:rFonts w:ascii="Bookman Old Style" w:hAnsi="Bookman Old Style"/>
                <w:color w:val="000000" w:themeColor="text1"/>
                <w:lang w:val="en-US"/>
              </w:rPr>
              <w:t>dan</w:t>
            </w:r>
          </w:p>
          <w:p w14:paraId="1094ECE3" w14:textId="2C74181F" w:rsidR="00EC3526" w:rsidRPr="00C65A2C" w:rsidRDefault="00FD5BAB" w:rsidP="00441479">
            <w:pPr>
              <w:pStyle w:val="ListParagraph"/>
              <w:numPr>
                <w:ilvl w:val="3"/>
                <w:numId w:val="10"/>
              </w:numPr>
              <w:pBdr>
                <w:top w:val="nil"/>
                <w:left w:val="nil"/>
                <w:bottom w:val="nil"/>
                <w:right w:val="nil"/>
                <w:between w:val="nil"/>
              </w:pBdr>
              <w:spacing w:before="0" w:after="0"/>
              <w:ind w:left="1701" w:hanging="567"/>
              <w:jc w:val="both"/>
              <w:rPr>
                <w:rFonts w:ascii="Bookman Old Style" w:hAnsi="Bookman Old Style"/>
                <w:color w:val="000000" w:themeColor="text1"/>
                <w:lang w:val="en-US"/>
              </w:rPr>
            </w:pPr>
            <w:r>
              <w:rPr>
                <w:rFonts w:ascii="Bookman Old Style" w:hAnsi="Bookman Old Style"/>
                <w:color w:val="000000" w:themeColor="text1"/>
                <w:lang w:val="en-US"/>
              </w:rPr>
              <w:t>laporan lain</w:t>
            </w:r>
            <w:r w:rsidR="00EC3526" w:rsidRPr="00C65A2C">
              <w:rPr>
                <w:rFonts w:ascii="Bookman Old Style" w:hAnsi="Bookman Old Style"/>
                <w:color w:val="000000" w:themeColor="text1"/>
                <w:lang w:val="en-US"/>
              </w:rPr>
              <w:t>.</w:t>
            </w:r>
          </w:p>
        </w:tc>
      </w:tr>
      <w:tr w:rsidR="00C65A2C" w:rsidRPr="00C65A2C" w14:paraId="6E21384E" w14:textId="77777777" w:rsidTr="00C65A2C">
        <w:tc>
          <w:tcPr>
            <w:tcW w:w="9236" w:type="dxa"/>
            <w:shd w:val="clear" w:color="auto" w:fill="auto"/>
          </w:tcPr>
          <w:p w14:paraId="59B7EDF3" w14:textId="77777777" w:rsidR="00157D4A" w:rsidRPr="00FD5BAB" w:rsidRDefault="00FD5BAB" w:rsidP="00441479">
            <w:pPr>
              <w:pStyle w:val="ListParagraph"/>
              <w:numPr>
                <w:ilvl w:val="0"/>
                <w:numId w:val="5"/>
              </w:numPr>
              <w:pBdr>
                <w:top w:val="nil"/>
                <w:left w:val="nil"/>
                <w:bottom w:val="nil"/>
                <w:right w:val="nil"/>
                <w:between w:val="nil"/>
              </w:pBdr>
              <w:tabs>
                <w:tab w:val="left" w:pos="10170"/>
                <w:tab w:val="left" w:pos="10800"/>
              </w:tabs>
              <w:spacing w:before="0" w:after="0" w:line="240" w:lineRule="auto"/>
              <w:ind w:left="1134" w:right="0" w:hanging="567"/>
              <w:jc w:val="both"/>
              <w:rPr>
                <w:rFonts w:ascii="Bookman Old Style" w:eastAsia="Bookman Old Style" w:hAnsi="Bookman Old Style" w:cs="Bookman Old Style"/>
                <w:color w:val="000000" w:themeColor="text1"/>
              </w:rPr>
            </w:pPr>
            <w:r>
              <w:rPr>
                <w:rFonts w:ascii="Bookman Old Style" w:eastAsia="Bookman Old Style" w:hAnsi="Bookman Old Style" w:cs="Bookman Old Style"/>
                <w:color w:val="000000" w:themeColor="text1"/>
              </w:rPr>
              <w:t xml:space="preserve">Laporan publikasi </w:t>
            </w:r>
            <w:r w:rsidRPr="0039503F">
              <w:rPr>
                <w:rFonts w:ascii="Bookman Old Style" w:eastAsia="Bookman Old Style" w:hAnsi="Bookman Old Style" w:cs="Bookman Old Style"/>
                <w:color w:val="000000" w:themeColor="text1"/>
              </w:rPr>
              <w:t xml:space="preserve">sebagaimana dimaksud pada </w:t>
            </w:r>
            <w:r>
              <w:rPr>
                <w:rFonts w:ascii="Bookman Old Style" w:eastAsia="Bookman Old Style" w:hAnsi="Bookman Old Style" w:cs="Bookman Old Style"/>
                <w:color w:val="000000" w:themeColor="text1"/>
              </w:rPr>
              <w:t xml:space="preserve">angka 3 huruf c </w:t>
            </w:r>
            <w:r w:rsidRPr="0039503F">
              <w:rPr>
                <w:rFonts w:ascii="Bookman Old Style" w:eastAsia="Bookman Old Style" w:hAnsi="Bookman Old Style" w:cs="Bookman Old Style"/>
                <w:color w:val="000000" w:themeColor="text1"/>
              </w:rPr>
              <w:t>terdiri atas</w:t>
            </w:r>
            <w:r>
              <w:rPr>
                <w:rFonts w:ascii="Bookman Old Style" w:eastAsia="Bookman Old Style" w:hAnsi="Bookman Old Style" w:cs="Bookman Old Style"/>
                <w:color w:val="000000" w:themeColor="text1"/>
                <w:lang w:val="en-US"/>
              </w:rPr>
              <w:t>:</w:t>
            </w:r>
          </w:p>
          <w:p w14:paraId="4EF11C36" w14:textId="77777777" w:rsidR="00FD5BAB" w:rsidRDefault="00FD5BAB" w:rsidP="00FD5BAB">
            <w:pPr>
              <w:pStyle w:val="ListParagraph"/>
              <w:numPr>
                <w:ilvl w:val="3"/>
                <w:numId w:val="12"/>
              </w:numPr>
              <w:pBdr>
                <w:top w:val="nil"/>
                <w:left w:val="nil"/>
                <w:bottom w:val="nil"/>
                <w:right w:val="nil"/>
                <w:between w:val="nil"/>
              </w:pBdr>
              <w:spacing w:before="0" w:after="0"/>
              <w:ind w:left="1701" w:hanging="567"/>
              <w:jc w:val="both"/>
              <w:rPr>
                <w:rFonts w:ascii="Bookman Old Style" w:eastAsia="Bookman Old Style" w:hAnsi="Bookman Old Style" w:cs="Bookman Old Style"/>
                <w:color w:val="000000" w:themeColor="text1"/>
              </w:rPr>
            </w:pPr>
            <w:r w:rsidRPr="00FD5BAB">
              <w:rPr>
                <w:rFonts w:ascii="Bookman Old Style" w:eastAsia="Bookman Old Style" w:hAnsi="Bookman Old Style" w:cs="Bookman Old Style"/>
                <w:color w:val="000000" w:themeColor="text1"/>
              </w:rPr>
              <w:t>informasi mengenai kondisi keuangan; dan</w:t>
            </w:r>
          </w:p>
          <w:p w14:paraId="118D206A" w14:textId="14973F99" w:rsidR="00FD5BAB" w:rsidRPr="00C65A2C" w:rsidRDefault="00FD5BAB" w:rsidP="00FD5BAB">
            <w:pPr>
              <w:pStyle w:val="ListParagraph"/>
              <w:numPr>
                <w:ilvl w:val="3"/>
                <w:numId w:val="12"/>
              </w:numPr>
              <w:pBdr>
                <w:top w:val="nil"/>
                <w:left w:val="nil"/>
                <w:bottom w:val="nil"/>
                <w:right w:val="nil"/>
                <w:between w:val="nil"/>
              </w:pBdr>
              <w:spacing w:before="0" w:after="0"/>
              <w:ind w:left="1701" w:hanging="567"/>
              <w:jc w:val="both"/>
              <w:rPr>
                <w:rFonts w:ascii="Bookman Old Style" w:eastAsia="Bookman Old Style" w:hAnsi="Bookman Old Style" w:cs="Bookman Old Style"/>
                <w:color w:val="000000" w:themeColor="text1"/>
              </w:rPr>
            </w:pPr>
            <w:r w:rsidRPr="00FD5BAB">
              <w:rPr>
                <w:rFonts w:ascii="Bookman Old Style" w:eastAsia="Bookman Old Style" w:hAnsi="Bookman Old Style" w:cs="Bookman Old Style"/>
                <w:color w:val="000000" w:themeColor="text1"/>
              </w:rPr>
              <w:t>perhitungan hasil usaha.</w:t>
            </w:r>
          </w:p>
        </w:tc>
      </w:tr>
      <w:tr w:rsidR="001C0C65" w:rsidRPr="00C65A2C" w14:paraId="43F9AA81" w14:textId="77777777" w:rsidTr="00C65A2C">
        <w:tc>
          <w:tcPr>
            <w:tcW w:w="9236" w:type="dxa"/>
            <w:shd w:val="clear" w:color="auto" w:fill="auto"/>
          </w:tcPr>
          <w:p w14:paraId="39678BDD" w14:textId="120709A6" w:rsidR="00D129C0" w:rsidRPr="00FD5BAB" w:rsidRDefault="00D129C0" w:rsidP="00D129C0">
            <w:pPr>
              <w:pStyle w:val="ListParagraph"/>
              <w:numPr>
                <w:ilvl w:val="0"/>
                <w:numId w:val="5"/>
              </w:numPr>
              <w:pBdr>
                <w:top w:val="nil"/>
                <w:left w:val="nil"/>
                <w:bottom w:val="nil"/>
                <w:right w:val="nil"/>
                <w:between w:val="nil"/>
              </w:pBdr>
              <w:tabs>
                <w:tab w:val="left" w:pos="10170"/>
                <w:tab w:val="left" w:pos="10800"/>
              </w:tabs>
              <w:spacing w:before="0" w:after="0" w:line="240" w:lineRule="auto"/>
              <w:ind w:left="1134" w:right="0" w:hanging="567"/>
              <w:jc w:val="both"/>
              <w:rPr>
                <w:rFonts w:ascii="Bookman Old Style" w:eastAsia="Bookman Old Style" w:hAnsi="Bookman Old Style" w:cs="Bookman Old Style"/>
                <w:color w:val="000000" w:themeColor="text1"/>
              </w:rPr>
            </w:pPr>
            <w:r>
              <w:rPr>
                <w:rFonts w:ascii="Bookman Old Style" w:eastAsia="Bookman Old Style" w:hAnsi="Bookman Old Style" w:cs="Bookman Old Style"/>
                <w:color w:val="000000" w:themeColor="text1"/>
              </w:rPr>
              <w:t xml:space="preserve">Laporan Lain </w:t>
            </w:r>
            <w:r w:rsidRPr="0039503F">
              <w:rPr>
                <w:rFonts w:ascii="Bookman Old Style" w:eastAsia="Bookman Old Style" w:hAnsi="Bookman Old Style" w:cs="Bookman Old Style"/>
                <w:color w:val="000000" w:themeColor="text1"/>
              </w:rPr>
              <w:t xml:space="preserve">sebagaimana dimaksud pada </w:t>
            </w:r>
            <w:r>
              <w:rPr>
                <w:rFonts w:ascii="Bookman Old Style" w:eastAsia="Bookman Old Style" w:hAnsi="Bookman Old Style" w:cs="Bookman Old Style"/>
                <w:color w:val="000000" w:themeColor="text1"/>
              </w:rPr>
              <w:t xml:space="preserve">angka 1 huruf c </w:t>
            </w:r>
            <w:r w:rsidRPr="0039503F">
              <w:rPr>
                <w:rFonts w:ascii="Bookman Old Style" w:eastAsia="Bookman Old Style" w:hAnsi="Bookman Old Style" w:cs="Bookman Old Style"/>
                <w:color w:val="000000" w:themeColor="text1"/>
              </w:rPr>
              <w:t>terdiri atas</w:t>
            </w:r>
            <w:r>
              <w:rPr>
                <w:rFonts w:ascii="Bookman Old Style" w:eastAsia="Bookman Old Style" w:hAnsi="Bookman Old Style" w:cs="Bookman Old Style"/>
                <w:color w:val="000000" w:themeColor="text1"/>
                <w:lang w:val="en-US"/>
              </w:rPr>
              <w:t>:</w:t>
            </w:r>
          </w:p>
          <w:p w14:paraId="2FFAA669" w14:textId="77777777" w:rsidR="00D129C0" w:rsidRDefault="00D129C0" w:rsidP="00D129C0">
            <w:pPr>
              <w:pStyle w:val="ListParagraph"/>
              <w:numPr>
                <w:ilvl w:val="3"/>
                <w:numId w:val="14"/>
              </w:numPr>
              <w:pBdr>
                <w:top w:val="nil"/>
                <w:left w:val="nil"/>
                <w:bottom w:val="nil"/>
                <w:right w:val="nil"/>
                <w:between w:val="nil"/>
              </w:pBdr>
              <w:spacing w:before="0" w:after="0"/>
              <w:ind w:left="1701" w:hanging="567"/>
              <w:jc w:val="both"/>
              <w:rPr>
                <w:rFonts w:ascii="Bookman Old Style" w:eastAsia="Bookman Old Style" w:hAnsi="Bookman Old Style" w:cs="Bookman Old Style"/>
                <w:color w:val="000000" w:themeColor="text1"/>
              </w:rPr>
            </w:pPr>
            <w:r w:rsidRPr="00D129C0">
              <w:rPr>
                <w:rFonts w:ascii="Bookman Old Style" w:eastAsia="Bookman Old Style" w:hAnsi="Bookman Old Style" w:cs="Bookman Old Style"/>
                <w:color w:val="000000" w:themeColor="text1"/>
              </w:rPr>
              <w:t>laporan penunjukan akuntan publik dan kantor akuntan publik untuk audit atas informasi keuangan historis tahunan sebagaimana diatur dalam Peraturan Otoritas Jasa Keuangan mengenai penggunaan jasa akuntan publik dan kantor akuntan publik dalam kegiatan jasa keuangan;</w:t>
            </w:r>
          </w:p>
          <w:p w14:paraId="06369845" w14:textId="77777777" w:rsidR="00D129C0" w:rsidRDefault="00D129C0" w:rsidP="00D129C0">
            <w:pPr>
              <w:pStyle w:val="ListParagraph"/>
              <w:numPr>
                <w:ilvl w:val="3"/>
                <w:numId w:val="14"/>
              </w:numPr>
              <w:pBdr>
                <w:top w:val="nil"/>
                <w:left w:val="nil"/>
                <w:bottom w:val="nil"/>
                <w:right w:val="nil"/>
                <w:between w:val="nil"/>
              </w:pBdr>
              <w:spacing w:before="0" w:after="0"/>
              <w:ind w:left="1701" w:hanging="567"/>
              <w:jc w:val="both"/>
              <w:rPr>
                <w:rFonts w:ascii="Bookman Old Style" w:eastAsia="Bookman Old Style" w:hAnsi="Bookman Old Style" w:cs="Bookman Old Style"/>
                <w:color w:val="000000" w:themeColor="text1"/>
              </w:rPr>
            </w:pPr>
            <w:r w:rsidRPr="00D129C0">
              <w:rPr>
                <w:rFonts w:ascii="Bookman Old Style" w:eastAsia="Bookman Old Style" w:hAnsi="Bookman Old Style" w:cs="Bookman Old Style"/>
                <w:color w:val="000000" w:themeColor="text1"/>
              </w:rPr>
              <w:t xml:space="preserve">laporan realisasi penggunaan jasa akuntan publik dan kantor akuntan publik sebagaimana diatur dalam Peraturan Otoritas </w:t>
            </w:r>
            <w:r w:rsidRPr="00D129C0">
              <w:rPr>
                <w:rFonts w:ascii="Bookman Old Style" w:eastAsia="Bookman Old Style" w:hAnsi="Bookman Old Style" w:cs="Bookman Old Style"/>
                <w:color w:val="000000" w:themeColor="text1"/>
              </w:rPr>
              <w:lastRenderedPageBreak/>
              <w:t>Jasa Keuangan mengenai penggunaan jasa akuntan publik dan kantor akuntan publik dalam kegiatan jasa keuangan;</w:t>
            </w:r>
          </w:p>
          <w:p w14:paraId="546D7AA5" w14:textId="1EBB6BE8" w:rsidR="00D129C0" w:rsidRDefault="00D129C0" w:rsidP="00D129C0">
            <w:pPr>
              <w:pStyle w:val="ListParagraph"/>
              <w:numPr>
                <w:ilvl w:val="3"/>
                <w:numId w:val="14"/>
              </w:numPr>
              <w:pBdr>
                <w:top w:val="nil"/>
                <w:left w:val="nil"/>
                <w:bottom w:val="nil"/>
                <w:right w:val="nil"/>
                <w:between w:val="nil"/>
              </w:pBdr>
              <w:spacing w:before="0" w:after="0"/>
              <w:ind w:left="1701" w:hanging="567"/>
              <w:jc w:val="both"/>
              <w:rPr>
                <w:rFonts w:ascii="Bookman Old Style" w:eastAsia="Bookman Old Style" w:hAnsi="Bookman Old Style" w:cs="Bookman Old Style"/>
                <w:color w:val="000000" w:themeColor="text1"/>
              </w:rPr>
            </w:pPr>
            <w:r w:rsidRPr="00D129C0">
              <w:rPr>
                <w:rFonts w:ascii="Bookman Old Style" w:eastAsia="Bookman Old Style" w:hAnsi="Bookman Old Style" w:cs="Bookman Old Style"/>
                <w:color w:val="000000" w:themeColor="text1"/>
              </w:rPr>
              <w:t>rencana bisnis sebagaimana diatur dalam Peraturan Otoritas Jasa Keuangan mengenai rencana bisnis lembaga jasa keuangan nonbank</w:t>
            </w:r>
            <w:r w:rsidRPr="00FD5BAB">
              <w:rPr>
                <w:rFonts w:ascii="Bookman Old Style" w:eastAsia="Bookman Old Style" w:hAnsi="Bookman Old Style" w:cs="Bookman Old Style"/>
                <w:color w:val="000000" w:themeColor="text1"/>
              </w:rPr>
              <w:t xml:space="preserve">; </w:t>
            </w:r>
          </w:p>
          <w:p w14:paraId="0B37D6E2" w14:textId="77777777" w:rsidR="00D129C0" w:rsidRDefault="00D129C0" w:rsidP="00D129C0">
            <w:pPr>
              <w:pStyle w:val="ListParagraph"/>
              <w:numPr>
                <w:ilvl w:val="3"/>
                <w:numId w:val="14"/>
              </w:numPr>
              <w:pBdr>
                <w:top w:val="nil"/>
                <w:left w:val="nil"/>
                <w:bottom w:val="nil"/>
                <w:right w:val="nil"/>
                <w:between w:val="nil"/>
              </w:pBdr>
              <w:spacing w:before="0" w:after="0"/>
              <w:ind w:left="1701" w:hanging="567"/>
              <w:jc w:val="both"/>
              <w:rPr>
                <w:rFonts w:ascii="Bookman Old Style" w:eastAsia="Bookman Old Style" w:hAnsi="Bookman Old Style" w:cs="Bookman Old Style"/>
                <w:color w:val="000000" w:themeColor="text1"/>
              </w:rPr>
            </w:pPr>
            <w:r w:rsidRPr="00D129C0">
              <w:rPr>
                <w:rFonts w:ascii="Bookman Old Style" w:eastAsia="Bookman Old Style" w:hAnsi="Bookman Old Style" w:cs="Bookman Old Style"/>
                <w:color w:val="000000" w:themeColor="text1"/>
              </w:rPr>
              <w:t>laporan realisasi rencana bisnis sebagaimana diatur dalam Peraturan Otoritas Jasa Keuangan mengenai rencana bisnis lembaga jasa keuangan nonbank;</w:t>
            </w:r>
          </w:p>
          <w:p w14:paraId="1B46F510" w14:textId="77777777" w:rsidR="00D129C0" w:rsidRDefault="00D129C0" w:rsidP="00D129C0">
            <w:pPr>
              <w:pStyle w:val="ListParagraph"/>
              <w:numPr>
                <w:ilvl w:val="3"/>
                <w:numId w:val="14"/>
              </w:numPr>
              <w:pBdr>
                <w:top w:val="nil"/>
                <w:left w:val="nil"/>
                <w:bottom w:val="nil"/>
                <w:right w:val="nil"/>
                <w:between w:val="nil"/>
              </w:pBdr>
              <w:spacing w:before="0" w:after="0"/>
              <w:ind w:left="1701" w:hanging="567"/>
              <w:jc w:val="both"/>
              <w:rPr>
                <w:rFonts w:ascii="Bookman Old Style" w:eastAsia="Bookman Old Style" w:hAnsi="Bookman Old Style" w:cs="Bookman Old Style"/>
                <w:color w:val="000000" w:themeColor="text1"/>
              </w:rPr>
            </w:pPr>
            <w:r w:rsidRPr="00D129C0">
              <w:rPr>
                <w:rFonts w:ascii="Bookman Old Style" w:eastAsia="Bookman Old Style" w:hAnsi="Bookman Old Style" w:cs="Bookman Old Style"/>
                <w:color w:val="000000" w:themeColor="text1"/>
              </w:rPr>
              <w:t>laporan pengawasan rencana bisnis sebagaimana diatur dalam Peraturan Otoritas Jasa Keuangan mengenai rencana bisnis lembaga jasa keuangan nonbank;</w:t>
            </w:r>
          </w:p>
          <w:p w14:paraId="4E8D15BD" w14:textId="77777777" w:rsidR="00D129C0" w:rsidRDefault="00D129C0" w:rsidP="00D129C0">
            <w:pPr>
              <w:pStyle w:val="ListParagraph"/>
              <w:numPr>
                <w:ilvl w:val="3"/>
                <w:numId w:val="14"/>
              </w:numPr>
              <w:pBdr>
                <w:top w:val="nil"/>
                <w:left w:val="nil"/>
                <w:bottom w:val="nil"/>
                <w:right w:val="nil"/>
                <w:between w:val="nil"/>
              </w:pBdr>
              <w:spacing w:before="0" w:after="0"/>
              <w:ind w:left="1701" w:hanging="567"/>
              <w:jc w:val="both"/>
              <w:rPr>
                <w:rFonts w:ascii="Bookman Old Style" w:eastAsia="Bookman Old Style" w:hAnsi="Bookman Old Style" w:cs="Bookman Old Style"/>
                <w:color w:val="000000" w:themeColor="text1"/>
              </w:rPr>
            </w:pPr>
            <w:r w:rsidRPr="00D129C0">
              <w:rPr>
                <w:rFonts w:ascii="Bookman Old Style" w:eastAsia="Bookman Old Style" w:hAnsi="Bookman Old Style" w:cs="Bookman Old Style"/>
                <w:color w:val="000000" w:themeColor="text1"/>
              </w:rPr>
              <w:t>hasil penilaian sendiri tingkat kesehatan lembaga jasa keuangan nonbank sebagaimana diatur dalam Peraturan Otoritas Jasa Keuangan mengenai penilaian tingkat kesehatan lembaga jasa keuangan nonbank;</w:t>
            </w:r>
          </w:p>
          <w:p w14:paraId="1DAACF27" w14:textId="77777777" w:rsidR="00D129C0" w:rsidRDefault="00D129C0" w:rsidP="00D129C0">
            <w:pPr>
              <w:pStyle w:val="ListParagraph"/>
              <w:numPr>
                <w:ilvl w:val="3"/>
                <w:numId w:val="14"/>
              </w:numPr>
              <w:pBdr>
                <w:top w:val="nil"/>
                <w:left w:val="nil"/>
                <w:bottom w:val="nil"/>
                <w:right w:val="nil"/>
                <w:between w:val="nil"/>
              </w:pBdr>
              <w:spacing w:before="0" w:after="0"/>
              <w:ind w:left="1701" w:hanging="567"/>
              <w:jc w:val="both"/>
              <w:rPr>
                <w:rFonts w:ascii="Bookman Old Style" w:eastAsia="Bookman Old Style" w:hAnsi="Bookman Old Style" w:cs="Bookman Old Style"/>
                <w:color w:val="000000" w:themeColor="text1"/>
              </w:rPr>
            </w:pPr>
            <w:r w:rsidRPr="00D129C0">
              <w:rPr>
                <w:rFonts w:ascii="Bookman Old Style" w:eastAsia="Bookman Old Style" w:hAnsi="Bookman Old Style" w:cs="Bookman Old Style"/>
                <w:color w:val="000000" w:themeColor="text1"/>
              </w:rPr>
              <w:t>rencana tindak yang merupakan tindak lanjut dari hasil penilaian sendiri lembaga jasa keuangan nonbank sebagaimana diatur dalam Peraturan Otoritas Jasa Keuangan mengenai penilaian tingkat kesehatan lembaga jasa keuangan nonbank;</w:t>
            </w:r>
          </w:p>
          <w:p w14:paraId="05285F1C" w14:textId="42FDAF8D" w:rsidR="00D129C0" w:rsidRDefault="00D129C0" w:rsidP="00D129C0">
            <w:pPr>
              <w:pStyle w:val="ListParagraph"/>
              <w:numPr>
                <w:ilvl w:val="3"/>
                <w:numId w:val="14"/>
              </w:numPr>
              <w:pBdr>
                <w:top w:val="nil"/>
                <w:left w:val="nil"/>
                <w:bottom w:val="nil"/>
                <w:right w:val="nil"/>
                <w:between w:val="nil"/>
              </w:pBdr>
              <w:spacing w:before="0" w:after="0"/>
              <w:ind w:left="1701" w:hanging="567"/>
              <w:jc w:val="both"/>
              <w:rPr>
                <w:rFonts w:ascii="Bookman Old Style" w:eastAsia="Bookman Old Style" w:hAnsi="Bookman Old Style" w:cs="Bookman Old Style"/>
                <w:color w:val="000000" w:themeColor="text1"/>
              </w:rPr>
            </w:pPr>
            <w:r w:rsidRPr="00D129C0">
              <w:rPr>
                <w:rFonts w:ascii="Bookman Old Style" w:eastAsia="Bookman Old Style" w:hAnsi="Bookman Old Style" w:cs="Bookman Old Style"/>
                <w:color w:val="000000" w:themeColor="text1"/>
              </w:rPr>
              <w:t>laporan aktuaris berkala sebagaimana diatur dalam Peraturan Otoritas Jasa Keuangan mengenai penyelenggaraan usaha Dana Pensiun;</w:t>
            </w:r>
          </w:p>
          <w:p w14:paraId="370FC01F" w14:textId="77777777" w:rsidR="00D129C0" w:rsidRDefault="00D129C0" w:rsidP="00D129C0">
            <w:pPr>
              <w:pStyle w:val="ListParagraph"/>
              <w:numPr>
                <w:ilvl w:val="3"/>
                <w:numId w:val="14"/>
              </w:numPr>
              <w:pBdr>
                <w:top w:val="nil"/>
                <w:left w:val="nil"/>
                <w:bottom w:val="nil"/>
                <w:right w:val="nil"/>
                <w:between w:val="nil"/>
              </w:pBdr>
              <w:spacing w:before="0" w:after="0"/>
              <w:ind w:left="1701" w:hanging="567"/>
              <w:jc w:val="both"/>
              <w:rPr>
                <w:rFonts w:ascii="Bookman Old Style" w:eastAsia="Bookman Old Style" w:hAnsi="Bookman Old Style" w:cs="Bookman Old Style"/>
                <w:color w:val="000000" w:themeColor="text1"/>
              </w:rPr>
            </w:pPr>
            <w:r w:rsidRPr="00D129C0">
              <w:rPr>
                <w:rFonts w:ascii="Bookman Old Style" w:eastAsia="Bookman Old Style" w:hAnsi="Bookman Old Style" w:cs="Bookman Old Style"/>
                <w:color w:val="000000" w:themeColor="text1"/>
              </w:rPr>
              <w:t>laporan keberlanjutan sebagaimana diatur dalam Peraturan Otoritas Jasa Keuangan mengenai penerapan keuangan berkelanjutan bagi lembaga jasa keuangan, emiten, dan perusahaan publik;</w:t>
            </w:r>
          </w:p>
          <w:p w14:paraId="133398C6" w14:textId="77777777" w:rsidR="00D129C0" w:rsidRDefault="00D129C0" w:rsidP="00D129C0">
            <w:pPr>
              <w:pStyle w:val="ListParagraph"/>
              <w:numPr>
                <w:ilvl w:val="3"/>
                <w:numId w:val="14"/>
              </w:numPr>
              <w:pBdr>
                <w:top w:val="nil"/>
                <w:left w:val="nil"/>
                <w:bottom w:val="nil"/>
                <w:right w:val="nil"/>
                <w:between w:val="nil"/>
              </w:pBdr>
              <w:spacing w:before="0" w:after="0"/>
              <w:ind w:left="1701" w:hanging="567"/>
              <w:jc w:val="both"/>
              <w:rPr>
                <w:rFonts w:ascii="Bookman Old Style" w:eastAsia="Bookman Old Style" w:hAnsi="Bookman Old Style" w:cs="Bookman Old Style"/>
                <w:color w:val="000000" w:themeColor="text1"/>
              </w:rPr>
            </w:pPr>
            <w:r w:rsidRPr="00D129C0">
              <w:rPr>
                <w:rFonts w:ascii="Bookman Old Style" w:eastAsia="Bookman Old Style" w:hAnsi="Bookman Old Style" w:cs="Bookman Old Style"/>
                <w:color w:val="000000" w:themeColor="text1"/>
              </w:rPr>
              <w:t>laporan penerapan strategi anti</w:t>
            </w:r>
            <w:r w:rsidRPr="00D129C0">
              <w:rPr>
                <w:rFonts w:ascii="Bookman Old Style" w:eastAsia="Bookman Old Style" w:hAnsi="Bookman Old Style" w:cs="Bookman Old Style"/>
                <w:i/>
                <w:iCs/>
                <w:color w:val="000000" w:themeColor="text1"/>
              </w:rPr>
              <w:t>fraud</w:t>
            </w:r>
            <w:r w:rsidRPr="00D129C0">
              <w:rPr>
                <w:rFonts w:ascii="Bookman Old Style" w:eastAsia="Bookman Old Style" w:hAnsi="Bookman Old Style" w:cs="Bookman Old Style"/>
                <w:color w:val="000000" w:themeColor="text1"/>
              </w:rPr>
              <w:t xml:space="preserve"> sebagaimana diatur dalam Peraturan Otoritas Jasa Keuangan mengenai penerapan strategi anti</w:t>
            </w:r>
            <w:r w:rsidRPr="00D129C0">
              <w:rPr>
                <w:rFonts w:ascii="Bookman Old Style" w:eastAsia="Bookman Old Style" w:hAnsi="Bookman Old Style" w:cs="Bookman Old Style"/>
                <w:i/>
                <w:iCs/>
                <w:color w:val="000000" w:themeColor="text1"/>
              </w:rPr>
              <w:t>fraud</w:t>
            </w:r>
            <w:r w:rsidRPr="00D129C0">
              <w:rPr>
                <w:rFonts w:ascii="Bookman Old Style" w:eastAsia="Bookman Old Style" w:hAnsi="Bookman Old Style" w:cs="Bookman Old Style"/>
                <w:color w:val="000000" w:themeColor="text1"/>
              </w:rPr>
              <w:t xml:space="preserve"> bagi lembaga jasa keuangan; dan</w:t>
            </w:r>
          </w:p>
          <w:p w14:paraId="3828C22B" w14:textId="18968C76" w:rsidR="002C197A" w:rsidRPr="00D129C0" w:rsidRDefault="00D129C0" w:rsidP="00D129C0">
            <w:pPr>
              <w:pStyle w:val="ListParagraph"/>
              <w:numPr>
                <w:ilvl w:val="3"/>
                <w:numId w:val="14"/>
              </w:numPr>
              <w:pBdr>
                <w:top w:val="nil"/>
                <w:left w:val="nil"/>
                <w:bottom w:val="nil"/>
                <w:right w:val="nil"/>
                <w:between w:val="nil"/>
              </w:pBdr>
              <w:spacing w:before="0" w:after="0"/>
              <w:ind w:left="1701" w:hanging="567"/>
              <w:jc w:val="both"/>
              <w:rPr>
                <w:rFonts w:ascii="Bookman Old Style" w:eastAsia="Bookman Old Style" w:hAnsi="Bookman Old Style" w:cs="Bookman Old Style"/>
                <w:color w:val="000000" w:themeColor="text1"/>
              </w:rPr>
            </w:pPr>
            <w:r w:rsidRPr="00D129C0">
              <w:rPr>
                <w:rFonts w:ascii="Bookman Old Style" w:eastAsia="Bookman Old Style" w:hAnsi="Bookman Old Style" w:cs="Bookman Old Style"/>
                <w:color w:val="000000" w:themeColor="text1"/>
              </w:rPr>
              <w:t>laporan lainnya</w:t>
            </w:r>
            <w:r>
              <w:rPr>
                <w:rFonts w:ascii="Bookman Old Style" w:eastAsia="Bookman Old Style" w:hAnsi="Bookman Old Style" w:cs="Bookman Old Style"/>
                <w:color w:val="000000" w:themeColor="text1"/>
              </w:rPr>
              <w:t>.</w:t>
            </w:r>
          </w:p>
          <w:p w14:paraId="2D39772D" w14:textId="6516199C" w:rsidR="001C0C65" w:rsidRDefault="00667D85" w:rsidP="00441479">
            <w:pPr>
              <w:pStyle w:val="ListParagraph"/>
              <w:numPr>
                <w:ilvl w:val="0"/>
                <w:numId w:val="5"/>
              </w:numPr>
              <w:pBdr>
                <w:top w:val="nil"/>
                <w:left w:val="nil"/>
                <w:bottom w:val="nil"/>
                <w:right w:val="nil"/>
                <w:between w:val="nil"/>
              </w:pBdr>
              <w:tabs>
                <w:tab w:val="left" w:pos="10170"/>
                <w:tab w:val="left" w:pos="10800"/>
              </w:tabs>
              <w:spacing w:before="0" w:after="0" w:line="240" w:lineRule="auto"/>
              <w:ind w:left="1134" w:right="0" w:hanging="567"/>
              <w:jc w:val="both"/>
              <w:rPr>
                <w:rFonts w:ascii="Bookman Old Style" w:eastAsia="Bookman Old Style" w:hAnsi="Bookman Old Style" w:cs="Bookman Old Style"/>
                <w:color w:val="000000" w:themeColor="text1"/>
              </w:rPr>
            </w:pPr>
            <w:r w:rsidRPr="00667D85">
              <w:rPr>
                <w:rFonts w:ascii="Bookman Old Style" w:eastAsia="Bookman Old Style" w:hAnsi="Bookman Old Style" w:cs="Bookman Old Style"/>
                <w:color w:val="000000" w:themeColor="text1"/>
              </w:rPr>
              <w:t xml:space="preserve">Bentuk dan susunan Laporan Berkala </w:t>
            </w:r>
            <w:r w:rsidR="007813D5">
              <w:rPr>
                <w:rFonts w:ascii="Bookman Old Style" w:eastAsia="Bookman Old Style" w:hAnsi="Bookman Old Style" w:cs="Bookman Old Style"/>
                <w:color w:val="000000" w:themeColor="text1"/>
              </w:rPr>
              <w:t>DPPK</w:t>
            </w:r>
            <w:r w:rsidRPr="00667D85">
              <w:rPr>
                <w:rFonts w:ascii="Bookman Old Style" w:eastAsia="Bookman Old Style" w:hAnsi="Bookman Old Style" w:cs="Bookman Old Style"/>
                <w:color w:val="000000" w:themeColor="text1"/>
              </w:rPr>
              <w:t xml:space="preserve"> sebagaimana dimaksud pada angka 1 disusun dengan ketentuan sebagai beriku</w:t>
            </w:r>
            <w:r>
              <w:rPr>
                <w:rFonts w:ascii="Bookman Old Style" w:eastAsia="Bookman Old Style" w:hAnsi="Bookman Old Style" w:cs="Bookman Old Style"/>
                <w:color w:val="000000" w:themeColor="text1"/>
              </w:rPr>
              <w:t>t</w:t>
            </w:r>
            <w:r w:rsidRPr="00667D85">
              <w:rPr>
                <w:rFonts w:ascii="Bookman Old Style" w:eastAsia="Bookman Old Style" w:hAnsi="Bookman Old Style" w:cs="Bookman Old Style"/>
                <w:color w:val="000000" w:themeColor="text1"/>
              </w:rPr>
              <w:t>:</w:t>
            </w:r>
          </w:p>
          <w:p w14:paraId="0EEB18DE" w14:textId="77777777" w:rsidR="00667D85" w:rsidRDefault="00667D85" w:rsidP="00357B8E">
            <w:pPr>
              <w:pStyle w:val="ListParagraph"/>
              <w:numPr>
                <w:ilvl w:val="3"/>
                <w:numId w:val="13"/>
              </w:numPr>
              <w:pBdr>
                <w:top w:val="nil"/>
                <w:left w:val="nil"/>
                <w:bottom w:val="nil"/>
                <w:right w:val="nil"/>
                <w:between w:val="nil"/>
              </w:pBdr>
              <w:spacing w:before="0" w:after="0"/>
              <w:ind w:left="1701" w:hanging="567"/>
              <w:jc w:val="both"/>
              <w:rPr>
                <w:rFonts w:ascii="Bookman Old Style" w:eastAsia="Bookman Old Style" w:hAnsi="Bookman Old Style" w:cs="Bookman Old Style"/>
                <w:color w:val="000000" w:themeColor="text1"/>
              </w:rPr>
            </w:pPr>
            <w:r>
              <w:rPr>
                <w:rFonts w:ascii="Bookman Old Style" w:eastAsia="Bookman Old Style" w:hAnsi="Bookman Old Style" w:cs="Bookman Old Style"/>
                <w:color w:val="000000" w:themeColor="text1"/>
              </w:rPr>
              <w:t xml:space="preserve">bentuk dan susunan Laporan Bulanan sebagaimana dimaksud pada angka 1 huruf a </w:t>
            </w:r>
            <w:r w:rsidRPr="00667D85">
              <w:rPr>
                <w:rFonts w:ascii="Bookman Old Style" w:eastAsia="Bookman Old Style" w:hAnsi="Bookman Old Style" w:cs="Bookman Old Style"/>
                <w:color w:val="000000" w:themeColor="text1"/>
              </w:rPr>
              <w:t>tercantum dalam Lampiran I yang merupakan bagian tidak terpisahkan dari Surat Edaran Otoritas Jasa Keuangan ini</w:t>
            </w:r>
            <w:r>
              <w:rPr>
                <w:rFonts w:ascii="Bookman Old Style" w:eastAsia="Bookman Old Style" w:hAnsi="Bookman Old Style" w:cs="Bookman Old Style"/>
                <w:color w:val="000000" w:themeColor="text1"/>
              </w:rPr>
              <w:t>;</w:t>
            </w:r>
          </w:p>
          <w:p w14:paraId="00F3852F" w14:textId="20D1668B" w:rsidR="00806133" w:rsidRDefault="00806133" w:rsidP="00357B8E">
            <w:pPr>
              <w:pStyle w:val="ListParagraph"/>
              <w:numPr>
                <w:ilvl w:val="3"/>
                <w:numId w:val="13"/>
              </w:numPr>
              <w:pBdr>
                <w:top w:val="nil"/>
                <w:left w:val="nil"/>
                <w:bottom w:val="nil"/>
                <w:right w:val="nil"/>
                <w:between w:val="nil"/>
              </w:pBdr>
              <w:spacing w:before="0" w:after="0"/>
              <w:ind w:left="1701" w:hanging="567"/>
              <w:jc w:val="both"/>
              <w:rPr>
                <w:rFonts w:ascii="Bookman Old Style" w:eastAsia="Bookman Old Style" w:hAnsi="Bookman Old Style" w:cs="Bookman Old Style"/>
                <w:color w:val="000000" w:themeColor="text1"/>
              </w:rPr>
            </w:pPr>
            <w:r>
              <w:rPr>
                <w:rFonts w:ascii="Bookman Old Style" w:eastAsia="Bookman Old Style" w:hAnsi="Bookman Old Style" w:cs="Bookman Old Style"/>
                <w:color w:val="000000" w:themeColor="text1"/>
              </w:rPr>
              <w:t xml:space="preserve">bentuk dan susunan laporan teknis sebagaimana dimaksud pada angka 3 huruf b </w:t>
            </w:r>
            <w:r w:rsidRPr="00667D85">
              <w:rPr>
                <w:rFonts w:ascii="Bookman Old Style" w:eastAsia="Bookman Old Style" w:hAnsi="Bookman Old Style" w:cs="Bookman Old Style"/>
                <w:color w:val="000000" w:themeColor="text1"/>
              </w:rPr>
              <w:t>tercantum dalam Lampiran I</w:t>
            </w:r>
            <w:r>
              <w:rPr>
                <w:rFonts w:ascii="Bookman Old Style" w:eastAsia="Bookman Old Style" w:hAnsi="Bookman Old Style" w:cs="Bookman Old Style"/>
                <w:color w:val="000000" w:themeColor="text1"/>
              </w:rPr>
              <w:t>I</w:t>
            </w:r>
            <w:r w:rsidRPr="00667D85">
              <w:rPr>
                <w:rFonts w:ascii="Bookman Old Style" w:eastAsia="Bookman Old Style" w:hAnsi="Bookman Old Style" w:cs="Bookman Old Style"/>
                <w:color w:val="000000" w:themeColor="text1"/>
              </w:rPr>
              <w:t xml:space="preserve"> yang merupakan bagian tidak terpisahkan dari Surat Edaran Otoritas Jasa Keuangan ini</w:t>
            </w:r>
            <w:r>
              <w:rPr>
                <w:rFonts w:ascii="Bookman Old Style" w:eastAsia="Bookman Old Style" w:hAnsi="Bookman Old Style" w:cs="Bookman Old Style"/>
                <w:color w:val="000000" w:themeColor="text1"/>
              </w:rPr>
              <w:t>;</w:t>
            </w:r>
          </w:p>
          <w:p w14:paraId="07A03E59" w14:textId="57D1375F" w:rsidR="00667D85" w:rsidRDefault="000552B4" w:rsidP="00357B8E">
            <w:pPr>
              <w:pStyle w:val="ListParagraph"/>
              <w:numPr>
                <w:ilvl w:val="3"/>
                <w:numId w:val="13"/>
              </w:numPr>
              <w:pBdr>
                <w:top w:val="nil"/>
                <w:left w:val="nil"/>
                <w:bottom w:val="nil"/>
                <w:right w:val="nil"/>
                <w:between w:val="nil"/>
              </w:pBdr>
              <w:spacing w:before="0" w:after="0"/>
              <w:ind w:left="1701" w:hanging="567"/>
              <w:jc w:val="both"/>
              <w:rPr>
                <w:rFonts w:ascii="Bookman Old Style" w:eastAsia="Bookman Old Style" w:hAnsi="Bookman Old Style" w:cs="Bookman Old Style"/>
                <w:color w:val="000000" w:themeColor="text1"/>
              </w:rPr>
            </w:pPr>
            <w:r>
              <w:rPr>
                <w:rFonts w:ascii="Bookman Old Style" w:eastAsia="Bookman Old Style" w:hAnsi="Bookman Old Style" w:cs="Bookman Old Style"/>
                <w:color w:val="000000" w:themeColor="text1"/>
              </w:rPr>
              <w:t xml:space="preserve">bentuk dan susunan laporan publikasi </w:t>
            </w:r>
            <w:r w:rsidR="00806133">
              <w:rPr>
                <w:rFonts w:ascii="Bookman Old Style" w:eastAsia="Bookman Old Style" w:hAnsi="Bookman Old Style" w:cs="Bookman Old Style"/>
                <w:color w:val="000000" w:themeColor="text1"/>
              </w:rPr>
              <w:t xml:space="preserve">sebagaimana dimaksud pada angka 3 huruf c </w:t>
            </w:r>
            <w:r w:rsidR="00806133" w:rsidRPr="00667D85">
              <w:rPr>
                <w:rFonts w:ascii="Bookman Old Style" w:eastAsia="Bookman Old Style" w:hAnsi="Bookman Old Style" w:cs="Bookman Old Style"/>
                <w:color w:val="000000" w:themeColor="text1"/>
              </w:rPr>
              <w:t>tercantum dalam Lampiran I</w:t>
            </w:r>
            <w:r>
              <w:rPr>
                <w:rFonts w:ascii="Bookman Old Style" w:eastAsia="Bookman Old Style" w:hAnsi="Bookman Old Style" w:cs="Bookman Old Style"/>
                <w:color w:val="000000" w:themeColor="text1"/>
              </w:rPr>
              <w:t>II</w:t>
            </w:r>
            <w:r w:rsidR="00806133" w:rsidRPr="00667D85">
              <w:rPr>
                <w:rFonts w:ascii="Bookman Old Style" w:eastAsia="Bookman Old Style" w:hAnsi="Bookman Old Style" w:cs="Bookman Old Style"/>
                <w:color w:val="000000" w:themeColor="text1"/>
              </w:rPr>
              <w:t xml:space="preserve"> yang merupakan bagian tidak terpisahkan dari Surat Edaran Otoritas Jasa Keuangan ini</w:t>
            </w:r>
            <w:r w:rsidR="00806133">
              <w:rPr>
                <w:rFonts w:ascii="Bookman Old Style" w:eastAsia="Bookman Old Style" w:hAnsi="Bookman Old Style" w:cs="Bookman Old Style"/>
                <w:color w:val="000000" w:themeColor="text1"/>
              </w:rPr>
              <w:t>; dan</w:t>
            </w:r>
          </w:p>
          <w:p w14:paraId="6E3009ED" w14:textId="012D8173" w:rsidR="00806133" w:rsidRDefault="002C197A" w:rsidP="00357B8E">
            <w:pPr>
              <w:pStyle w:val="ListParagraph"/>
              <w:numPr>
                <w:ilvl w:val="3"/>
                <w:numId w:val="13"/>
              </w:numPr>
              <w:pBdr>
                <w:top w:val="nil"/>
                <w:left w:val="nil"/>
                <w:bottom w:val="nil"/>
                <w:right w:val="nil"/>
                <w:between w:val="nil"/>
              </w:pBdr>
              <w:spacing w:before="0" w:after="0"/>
              <w:ind w:left="1701" w:hanging="567"/>
              <w:jc w:val="both"/>
              <w:rPr>
                <w:rFonts w:ascii="Bookman Old Style" w:eastAsia="Bookman Old Style" w:hAnsi="Bookman Old Style" w:cs="Bookman Old Style"/>
                <w:color w:val="000000" w:themeColor="text1"/>
              </w:rPr>
            </w:pPr>
            <w:r w:rsidRPr="002C197A">
              <w:rPr>
                <w:rFonts w:ascii="Bookman Old Style" w:eastAsia="Bookman Old Style" w:hAnsi="Bookman Old Style" w:cs="Bookman Old Style"/>
                <w:color w:val="000000" w:themeColor="text1"/>
              </w:rPr>
              <w:t>bentuk dan susunan</w:t>
            </w:r>
            <w:r w:rsidR="00232901">
              <w:rPr>
                <w:rFonts w:ascii="Bookman Old Style" w:eastAsia="Bookman Old Style" w:hAnsi="Bookman Old Style" w:cs="Bookman Old Style"/>
                <w:color w:val="000000" w:themeColor="text1"/>
              </w:rPr>
              <w:t xml:space="preserve"> Laporan Lain berupa</w:t>
            </w:r>
            <w:r w:rsidRPr="002C197A">
              <w:rPr>
                <w:rFonts w:ascii="Bookman Old Style" w:eastAsia="Bookman Old Style" w:hAnsi="Bookman Old Style" w:cs="Bookman Old Style"/>
                <w:color w:val="000000" w:themeColor="text1"/>
              </w:rPr>
              <w:t xml:space="preserve"> </w:t>
            </w:r>
            <w:r w:rsidR="00D129C0" w:rsidRPr="00D129C0">
              <w:rPr>
                <w:rFonts w:ascii="Bookman Old Style" w:eastAsia="Bookman Old Style" w:hAnsi="Bookman Old Style" w:cs="Bookman Old Style"/>
                <w:color w:val="000000" w:themeColor="text1"/>
              </w:rPr>
              <w:t xml:space="preserve">rencana bisnis </w:t>
            </w:r>
            <w:r w:rsidR="00D129C0">
              <w:rPr>
                <w:rFonts w:ascii="Bookman Old Style" w:eastAsia="Bookman Old Style" w:hAnsi="Bookman Old Style" w:cs="Bookman Old Style"/>
                <w:color w:val="000000" w:themeColor="text1"/>
              </w:rPr>
              <w:t xml:space="preserve">sebagaimana dimaksud pada angka 7 huruf c, </w:t>
            </w:r>
            <w:r w:rsidR="004B16C8" w:rsidRPr="00D129C0">
              <w:rPr>
                <w:rFonts w:ascii="Bookman Old Style" w:eastAsia="Bookman Old Style" w:hAnsi="Bookman Old Style" w:cs="Bookman Old Style"/>
                <w:color w:val="000000" w:themeColor="text1"/>
              </w:rPr>
              <w:t>laporan realisasi rencana bisnis</w:t>
            </w:r>
            <w:r w:rsidR="00D129C0" w:rsidRPr="002C197A">
              <w:rPr>
                <w:rFonts w:ascii="Bookman Old Style" w:eastAsia="Bookman Old Style" w:hAnsi="Bookman Old Style" w:cs="Bookman Old Style"/>
                <w:color w:val="000000" w:themeColor="text1"/>
              </w:rPr>
              <w:t xml:space="preserve"> </w:t>
            </w:r>
            <w:r w:rsidR="004B16C8">
              <w:rPr>
                <w:rFonts w:ascii="Bookman Old Style" w:eastAsia="Bookman Old Style" w:hAnsi="Bookman Old Style" w:cs="Bookman Old Style"/>
                <w:color w:val="000000" w:themeColor="text1"/>
              </w:rPr>
              <w:t xml:space="preserve">sebagaimana dimaksud pada angka 7 </w:t>
            </w:r>
            <w:r w:rsidR="004B16C8">
              <w:rPr>
                <w:rFonts w:ascii="Bookman Old Style" w:eastAsia="Bookman Old Style" w:hAnsi="Bookman Old Style" w:cs="Bookman Old Style"/>
                <w:color w:val="000000" w:themeColor="text1"/>
              </w:rPr>
              <w:lastRenderedPageBreak/>
              <w:t xml:space="preserve">huruf d, </w:t>
            </w:r>
            <w:r w:rsidR="004B16C8" w:rsidRPr="002C197A">
              <w:rPr>
                <w:rFonts w:ascii="Bookman Old Style" w:eastAsia="Bookman Old Style" w:hAnsi="Bookman Old Style" w:cs="Bookman Old Style"/>
                <w:color w:val="000000" w:themeColor="text1"/>
              </w:rPr>
              <w:t xml:space="preserve"> </w:t>
            </w:r>
            <w:r w:rsidR="004B16C8" w:rsidRPr="00D129C0">
              <w:rPr>
                <w:rFonts w:ascii="Bookman Old Style" w:eastAsia="Bookman Old Style" w:hAnsi="Bookman Old Style" w:cs="Bookman Old Style"/>
                <w:color w:val="000000" w:themeColor="text1"/>
              </w:rPr>
              <w:t>laporan pengawasan rencana bisnis</w:t>
            </w:r>
            <w:r w:rsidR="004B16C8">
              <w:rPr>
                <w:rFonts w:ascii="Bookman Old Style" w:eastAsia="Bookman Old Style" w:hAnsi="Bookman Old Style" w:cs="Bookman Old Style"/>
                <w:color w:val="000000" w:themeColor="text1"/>
              </w:rPr>
              <w:t xml:space="preserve"> sebagaimana dimaksud pada angka 7 huruf e,</w:t>
            </w:r>
            <w:r w:rsidR="004B16C8" w:rsidRPr="00D129C0">
              <w:rPr>
                <w:rFonts w:ascii="Bookman Old Style" w:eastAsia="Bookman Old Style" w:hAnsi="Bookman Old Style" w:cs="Bookman Old Style"/>
                <w:color w:val="000000" w:themeColor="text1"/>
              </w:rPr>
              <w:t xml:space="preserve"> </w:t>
            </w:r>
            <w:r w:rsidR="004B16C8">
              <w:rPr>
                <w:rFonts w:ascii="Bookman Old Style" w:eastAsia="Bookman Old Style" w:hAnsi="Bookman Old Style" w:cs="Bookman Old Style"/>
                <w:color w:val="000000" w:themeColor="text1"/>
              </w:rPr>
              <w:t xml:space="preserve">dan </w:t>
            </w:r>
            <w:r w:rsidR="004B16C8" w:rsidRPr="00D129C0">
              <w:rPr>
                <w:rFonts w:ascii="Bookman Old Style" w:eastAsia="Bookman Old Style" w:hAnsi="Bookman Old Style" w:cs="Bookman Old Style"/>
                <w:color w:val="000000" w:themeColor="text1"/>
              </w:rPr>
              <w:t xml:space="preserve">laporan aktuaris berkala </w:t>
            </w:r>
            <w:r w:rsidR="004B16C8">
              <w:rPr>
                <w:rFonts w:ascii="Bookman Old Style" w:eastAsia="Bookman Old Style" w:hAnsi="Bookman Old Style" w:cs="Bookman Old Style"/>
                <w:color w:val="000000" w:themeColor="text1"/>
              </w:rPr>
              <w:t xml:space="preserve">sebagaimana dimaksud pada angka 7 huruf h </w:t>
            </w:r>
            <w:r w:rsidR="004B16C8" w:rsidRPr="00667D85">
              <w:rPr>
                <w:rFonts w:ascii="Bookman Old Style" w:eastAsia="Bookman Old Style" w:hAnsi="Bookman Old Style" w:cs="Bookman Old Style"/>
                <w:color w:val="000000" w:themeColor="text1"/>
              </w:rPr>
              <w:t xml:space="preserve">tercantum dalam Lampiran </w:t>
            </w:r>
            <w:r w:rsidR="000552B4">
              <w:rPr>
                <w:rFonts w:ascii="Bookman Old Style" w:eastAsia="Bookman Old Style" w:hAnsi="Bookman Old Style" w:cs="Bookman Old Style"/>
                <w:color w:val="000000" w:themeColor="text1"/>
              </w:rPr>
              <w:t>IV</w:t>
            </w:r>
            <w:r w:rsidR="004B16C8" w:rsidRPr="00667D85">
              <w:rPr>
                <w:rFonts w:ascii="Bookman Old Style" w:eastAsia="Bookman Old Style" w:hAnsi="Bookman Old Style" w:cs="Bookman Old Style"/>
                <w:color w:val="000000" w:themeColor="text1"/>
              </w:rPr>
              <w:t xml:space="preserve"> yang merupakan bagian tidak terpisahkan dari Surat Edaran Otoritas Jasa Keuangan ini</w:t>
            </w:r>
            <w:r w:rsidR="004B16C8">
              <w:rPr>
                <w:rFonts w:ascii="Bookman Old Style" w:eastAsia="Bookman Old Style" w:hAnsi="Bookman Old Style" w:cs="Bookman Old Style"/>
                <w:color w:val="000000" w:themeColor="text1"/>
              </w:rPr>
              <w:t>.</w:t>
            </w:r>
          </w:p>
        </w:tc>
      </w:tr>
      <w:tr w:rsidR="00232901" w:rsidRPr="00C65A2C" w14:paraId="4F68EC21" w14:textId="77777777" w:rsidTr="00C65A2C">
        <w:tc>
          <w:tcPr>
            <w:tcW w:w="9236" w:type="dxa"/>
            <w:shd w:val="clear" w:color="auto" w:fill="auto"/>
          </w:tcPr>
          <w:p w14:paraId="40171275" w14:textId="77777777" w:rsidR="000552B4" w:rsidRDefault="00232901" w:rsidP="00D129C0">
            <w:pPr>
              <w:pStyle w:val="ListParagraph"/>
              <w:numPr>
                <w:ilvl w:val="0"/>
                <w:numId w:val="5"/>
              </w:numPr>
              <w:pBdr>
                <w:top w:val="nil"/>
                <w:left w:val="nil"/>
                <w:bottom w:val="nil"/>
                <w:right w:val="nil"/>
                <w:between w:val="nil"/>
              </w:pBdr>
              <w:tabs>
                <w:tab w:val="left" w:pos="10170"/>
                <w:tab w:val="left" w:pos="10800"/>
              </w:tabs>
              <w:spacing w:before="0" w:after="0" w:line="240" w:lineRule="auto"/>
              <w:ind w:left="1134" w:right="0" w:hanging="567"/>
              <w:jc w:val="both"/>
              <w:rPr>
                <w:rFonts w:ascii="Bookman Old Style" w:eastAsia="Bookman Old Style" w:hAnsi="Bookman Old Style" w:cs="Bookman Old Style"/>
                <w:color w:val="000000" w:themeColor="text1"/>
              </w:rPr>
            </w:pPr>
            <w:r>
              <w:rPr>
                <w:rFonts w:ascii="Bookman Old Style" w:eastAsia="Bookman Old Style" w:hAnsi="Bookman Old Style" w:cs="Bookman Old Style"/>
                <w:color w:val="000000" w:themeColor="text1"/>
              </w:rPr>
              <w:lastRenderedPageBreak/>
              <w:t>B</w:t>
            </w:r>
            <w:r w:rsidRPr="00232901">
              <w:rPr>
                <w:rFonts w:ascii="Bookman Old Style" w:eastAsia="Bookman Old Style" w:hAnsi="Bookman Old Style" w:cs="Bookman Old Style"/>
                <w:color w:val="000000" w:themeColor="text1"/>
              </w:rPr>
              <w:t>agi DPPK yang menyelenggarakan 2 (dua) jenis program pensiun</w:t>
            </w:r>
            <w:r>
              <w:rPr>
                <w:rFonts w:ascii="Bookman Old Style" w:eastAsia="Bookman Old Style" w:hAnsi="Bookman Old Style" w:cs="Bookman Old Style"/>
                <w:color w:val="000000" w:themeColor="text1"/>
              </w:rPr>
              <w:t xml:space="preserve">, </w:t>
            </w:r>
            <w:r w:rsidR="00E25B57">
              <w:rPr>
                <w:rFonts w:ascii="Bookman Old Style" w:eastAsia="Bookman Old Style" w:hAnsi="Bookman Old Style" w:cs="Bookman Old Style"/>
                <w:color w:val="000000" w:themeColor="text1"/>
              </w:rPr>
              <w:t>bentuk dan susunan</w:t>
            </w:r>
            <w:r w:rsidR="000552B4">
              <w:rPr>
                <w:rFonts w:ascii="Bookman Old Style" w:eastAsia="Bookman Old Style" w:hAnsi="Bookman Old Style" w:cs="Bookman Old Style"/>
                <w:color w:val="000000" w:themeColor="text1"/>
              </w:rPr>
              <w:t>:</w:t>
            </w:r>
          </w:p>
          <w:p w14:paraId="78D70A59" w14:textId="04561A4F" w:rsidR="000552B4" w:rsidRDefault="00232901" w:rsidP="000552B4">
            <w:pPr>
              <w:pStyle w:val="ListParagraph"/>
              <w:numPr>
                <w:ilvl w:val="0"/>
                <w:numId w:val="17"/>
              </w:numPr>
              <w:pBdr>
                <w:top w:val="nil"/>
                <w:left w:val="nil"/>
                <w:bottom w:val="nil"/>
                <w:right w:val="nil"/>
                <w:between w:val="nil"/>
              </w:pBdr>
              <w:tabs>
                <w:tab w:val="left" w:pos="10170"/>
                <w:tab w:val="left" w:pos="10800"/>
              </w:tabs>
              <w:spacing w:before="0" w:after="0" w:line="240" w:lineRule="auto"/>
              <w:ind w:right="0"/>
              <w:jc w:val="both"/>
              <w:rPr>
                <w:rFonts w:ascii="Bookman Old Style" w:eastAsia="Bookman Old Style" w:hAnsi="Bookman Old Style" w:cs="Bookman Old Style"/>
                <w:color w:val="000000" w:themeColor="text1"/>
              </w:rPr>
            </w:pPr>
            <w:r>
              <w:rPr>
                <w:rFonts w:ascii="Bookman Old Style" w:eastAsia="Bookman Old Style" w:hAnsi="Bookman Old Style" w:cs="Bookman Old Style"/>
                <w:color w:val="000000" w:themeColor="text1"/>
              </w:rPr>
              <w:t>Laporan B</w:t>
            </w:r>
            <w:r w:rsidR="000552B4">
              <w:rPr>
                <w:rFonts w:ascii="Bookman Old Style" w:eastAsia="Bookman Old Style" w:hAnsi="Bookman Old Style" w:cs="Bookman Old Style"/>
                <w:color w:val="000000" w:themeColor="text1"/>
              </w:rPr>
              <w:t xml:space="preserve">ulanan sebagaimana dimaksud pada angka 8 huruf a dan </w:t>
            </w:r>
            <w:r w:rsidR="000552B4" w:rsidRPr="000552B4">
              <w:rPr>
                <w:rFonts w:ascii="Bookman Old Style" w:eastAsia="Bookman Old Style" w:hAnsi="Bookman Old Style" w:cs="Bookman Old Style"/>
                <w:color w:val="000000" w:themeColor="text1"/>
              </w:rPr>
              <w:t>laporan publikasi sebagaimana dimaksud pada angka 8 huruf c, disusun untuk masing-masing program</w:t>
            </w:r>
            <w:r w:rsidR="000552B4">
              <w:rPr>
                <w:rFonts w:ascii="Bookman Old Style" w:eastAsia="Bookman Old Style" w:hAnsi="Bookman Old Style" w:cs="Bookman Old Style"/>
                <w:color w:val="000000" w:themeColor="text1"/>
              </w:rPr>
              <w:t xml:space="preserve">; </w:t>
            </w:r>
            <w:r w:rsidR="00966FFB">
              <w:rPr>
                <w:rFonts w:ascii="Bookman Old Style" w:eastAsia="Bookman Old Style" w:hAnsi="Bookman Old Style" w:cs="Bookman Old Style"/>
                <w:color w:val="000000" w:themeColor="text1"/>
              </w:rPr>
              <w:t>dan</w:t>
            </w:r>
          </w:p>
          <w:p w14:paraId="10CE24DD" w14:textId="1E0E17FE" w:rsidR="00966FFB" w:rsidRPr="00966FFB" w:rsidRDefault="000552B4" w:rsidP="00966FFB">
            <w:pPr>
              <w:pStyle w:val="ListParagraph"/>
              <w:numPr>
                <w:ilvl w:val="0"/>
                <w:numId w:val="17"/>
              </w:numPr>
              <w:pBdr>
                <w:top w:val="nil"/>
                <w:left w:val="nil"/>
                <w:bottom w:val="nil"/>
                <w:right w:val="nil"/>
                <w:between w:val="nil"/>
              </w:pBdr>
              <w:tabs>
                <w:tab w:val="left" w:pos="10170"/>
                <w:tab w:val="left" w:pos="10800"/>
              </w:tabs>
              <w:spacing w:before="0" w:after="0" w:line="240" w:lineRule="auto"/>
              <w:ind w:right="0"/>
              <w:jc w:val="both"/>
              <w:rPr>
                <w:rFonts w:ascii="Bookman Old Style" w:eastAsia="Bookman Old Style" w:hAnsi="Bookman Old Style" w:cs="Bookman Old Style"/>
                <w:color w:val="000000" w:themeColor="text1"/>
              </w:rPr>
            </w:pPr>
            <w:r w:rsidRPr="000552B4">
              <w:rPr>
                <w:rFonts w:ascii="Bookman Old Style" w:eastAsia="Bookman Old Style" w:hAnsi="Bookman Old Style" w:cs="Bookman Old Style"/>
                <w:color w:val="000000" w:themeColor="text1"/>
              </w:rPr>
              <w:t>laporan teknis sebagaimana dimaksud pada angka 8 huruf b dan Laporan Lain sebagaimana dimaksud pada angka 8 huruf d</w:t>
            </w:r>
            <w:r>
              <w:rPr>
                <w:rFonts w:ascii="Bookman Old Style" w:eastAsia="Bookman Old Style" w:hAnsi="Bookman Old Style" w:cs="Bookman Old Style"/>
                <w:color w:val="000000" w:themeColor="text1"/>
              </w:rPr>
              <w:t xml:space="preserve">, disusun </w:t>
            </w:r>
            <w:r w:rsidR="00602FEA">
              <w:rPr>
                <w:rFonts w:ascii="Bookman Old Style" w:eastAsia="Bookman Old Style" w:hAnsi="Bookman Old Style" w:cs="Bookman Old Style"/>
                <w:color w:val="000000" w:themeColor="text1"/>
              </w:rPr>
              <w:t xml:space="preserve">menjadi </w:t>
            </w:r>
            <w:r>
              <w:rPr>
                <w:rFonts w:ascii="Bookman Old Style" w:eastAsia="Bookman Old Style" w:hAnsi="Bookman Old Style" w:cs="Bookman Old Style"/>
                <w:color w:val="000000" w:themeColor="text1"/>
              </w:rPr>
              <w:t>1 (satu) untuk kedua program pensiun</w:t>
            </w:r>
            <w:r w:rsidR="00966FFB">
              <w:rPr>
                <w:rFonts w:ascii="Bookman Old Style" w:eastAsia="Bookman Old Style" w:hAnsi="Bookman Old Style" w:cs="Bookman Old Style"/>
                <w:color w:val="000000" w:themeColor="text1"/>
              </w:rPr>
              <w:t>.</w:t>
            </w:r>
          </w:p>
        </w:tc>
      </w:tr>
      <w:tr w:rsidR="00966FFB" w:rsidRPr="00C65A2C" w14:paraId="1A9163AA" w14:textId="77777777" w:rsidTr="00C65A2C">
        <w:tc>
          <w:tcPr>
            <w:tcW w:w="9236" w:type="dxa"/>
            <w:shd w:val="clear" w:color="auto" w:fill="auto"/>
          </w:tcPr>
          <w:p w14:paraId="73FBB666" w14:textId="63F18D86" w:rsidR="00966FFB" w:rsidRPr="00FD7D4B" w:rsidRDefault="00966FFB" w:rsidP="00FD7D4B">
            <w:pPr>
              <w:pStyle w:val="ListParagraph"/>
              <w:numPr>
                <w:ilvl w:val="0"/>
                <w:numId w:val="5"/>
              </w:numPr>
              <w:pBdr>
                <w:top w:val="nil"/>
                <w:left w:val="nil"/>
                <w:bottom w:val="nil"/>
                <w:right w:val="nil"/>
                <w:between w:val="nil"/>
              </w:pBdr>
              <w:tabs>
                <w:tab w:val="left" w:pos="10170"/>
                <w:tab w:val="left" w:pos="10800"/>
              </w:tabs>
              <w:spacing w:before="0" w:after="0" w:line="240" w:lineRule="auto"/>
              <w:ind w:left="1134" w:right="0" w:hanging="567"/>
              <w:jc w:val="both"/>
              <w:rPr>
                <w:rFonts w:ascii="Bookman Old Style" w:eastAsia="Bookman Old Style" w:hAnsi="Bookman Old Style" w:cs="Bookman Old Style"/>
                <w:color w:val="000000" w:themeColor="text1"/>
              </w:rPr>
            </w:pPr>
            <w:r>
              <w:rPr>
                <w:rFonts w:ascii="Bookman Old Style" w:eastAsia="Bookman Old Style" w:hAnsi="Bookman Old Style" w:cs="Bookman Old Style"/>
                <w:color w:val="000000" w:themeColor="text1"/>
              </w:rPr>
              <w:t>B</w:t>
            </w:r>
            <w:r w:rsidRPr="00232901">
              <w:rPr>
                <w:rFonts w:ascii="Bookman Old Style" w:eastAsia="Bookman Old Style" w:hAnsi="Bookman Old Style" w:cs="Bookman Old Style"/>
                <w:color w:val="000000" w:themeColor="text1"/>
              </w:rPr>
              <w:t>agi DPPK yang menyelenggarakan 2 (dua) jenis program pensiun</w:t>
            </w:r>
            <w:r>
              <w:rPr>
                <w:rFonts w:ascii="Bookman Old Style" w:eastAsia="Bookman Old Style" w:hAnsi="Bookman Old Style" w:cs="Bookman Old Style"/>
                <w:color w:val="000000" w:themeColor="text1"/>
              </w:rPr>
              <w:t xml:space="preserve"> dan/atau memiliki unit usaha syariah</w:t>
            </w:r>
            <w:r w:rsidR="00FD7D4B">
              <w:rPr>
                <w:rFonts w:ascii="Bookman Old Style" w:eastAsia="Bookman Old Style" w:hAnsi="Bookman Old Style" w:cs="Bookman Old Style"/>
                <w:color w:val="000000" w:themeColor="text1"/>
              </w:rPr>
              <w:t xml:space="preserve">, perlu menyusun laporan konsolidasi sesuai bentuk dan susunan sebagaimana </w:t>
            </w:r>
            <w:r w:rsidR="00FD7D4B" w:rsidRPr="00667D85">
              <w:rPr>
                <w:rFonts w:ascii="Bookman Old Style" w:eastAsia="Bookman Old Style" w:hAnsi="Bookman Old Style" w:cs="Bookman Old Style"/>
                <w:color w:val="000000" w:themeColor="text1"/>
              </w:rPr>
              <w:t xml:space="preserve">tercantum dalam Lampiran </w:t>
            </w:r>
            <w:r w:rsidR="00FD7D4B">
              <w:rPr>
                <w:rFonts w:ascii="Bookman Old Style" w:eastAsia="Bookman Old Style" w:hAnsi="Bookman Old Style" w:cs="Bookman Old Style"/>
                <w:color w:val="000000" w:themeColor="text1"/>
              </w:rPr>
              <w:t>V</w:t>
            </w:r>
            <w:r w:rsidR="00FD7D4B" w:rsidRPr="00667D85">
              <w:rPr>
                <w:rFonts w:ascii="Bookman Old Style" w:eastAsia="Bookman Old Style" w:hAnsi="Bookman Old Style" w:cs="Bookman Old Style"/>
                <w:color w:val="000000" w:themeColor="text1"/>
              </w:rPr>
              <w:t xml:space="preserve"> yang merupakan bagian tidak terpisahkan dari Surat Edaran Otoritas Jasa Keuangan ini</w:t>
            </w:r>
            <w:r w:rsidR="00FD7D4B">
              <w:rPr>
                <w:rFonts w:ascii="Bookman Old Style" w:eastAsia="Bookman Old Style" w:hAnsi="Bookman Old Style" w:cs="Bookman Old Style"/>
                <w:color w:val="000000" w:themeColor="text1"/>
              </w:rPr>
              <w:t>.</w:t>
            </w:r>
          </w:p>
        </w:tc>
      </w:tr>
      <w:tr w:rsidR="00C65A2C" w:rsidRPr="00C65A2C" w14:paraId="346FC365" w14:textId="77777777" w:rsidTr="00C65A2C">
        <w:tc>
          <w:tcPr>
            <w:tcW w:w="9236" w:type="dxa"/>
            <w:shd w:val="clear" w:color="auto" w:fill="auto"/>
          </w:tcPr>
          <w:p w14:paraId="726F5729" w14:textId="77777777" w:rsidR="004B43C9" w:rsidRPr="00C65A2C" w:rsidRDefault="004B43C9" w:rsidP="000753A9">
            <w:pPr>
              <w:pStyle w:val="ListParagraph"/>
              <w:pBdr>
                <w:top w:val="nil"/>
                <w:left w:val="nil"/>
                <w:bottom w:val="nil"/>
                <w:right w:val="nil"/>
                <w:between w:val="nil"/>
              </w:pBdr>
              <w:tabs>
                <w:tab w:val="left" w:pos="10170"/>
                <w:tab w:val="left" w:pos="10800"/>
              </w:tabs>
              <w:spacing w:before="0" w:after="0" w:line="240" w:lineRule="auto"/>
              <w:ind w:left="1647" w:right="0"/>
              <w:jc w:val="both"/>
              <w:rPr>
                <w:rFonts w:ascii="Bookman Old Style" w:eastAsia="Bookman Old Style" w:hAnsi="Bookman Old Style" w:cs="Bookman Old Style"/>
                <w:color w:val="000000" w:themeColor="text1"/>
              </w:rPr>
            </w:pPr>
          </w:p>
        </w:tc>
      </w:tr>
      <w:tr w:rsidR="00C65A2C" w:rsidRPr="00C65A2C" w14:paraId="316A1C47" w14:textId="77777777" w:rsidTr="00C65A2C">
        <w:tc>
          <w:tcPr>
            <w:tcW w:w="9236" w:type="dxa"/>
            <w:shd w:val="clear" w:color="auto" w:fill="auto"/>
          </w:tcPr>
          <w:p w14:paraId="42D646E2" w14:textId="5777FEBD" w:rsidR="004B43C9" w:rsidRPr="00C65A2C" w:rsidRDefault="00AB1C5F" w:rsidP="00B124B2">
            <w:pPr>
              <w:numPr>
                <w:ilvl w:val="0"/>
                <w:numId w:val="1"/>
              </w:numPr>
              <w:pBdr>
                <w:top w:val="nil"/>
                <w:left w:val="nil"/>
                <w:bottom w:val="nil"/>
                <w:right w:val="nil"/>
                <w:between w:val="nil"/>
              </w:pBdr>
              <w:tabs>
                <w:tab w:val="left" w:pos="10170"/>
                <w:tab w:val="left" w:pos="10800"/>
              </w:tabs>
              <w:spacing w:before="0" w:after="0" w:line="240" w:lineRule="auto"/>
              <w:ind w:left="567" w:right="0" w:hanging="567"/>
              <w:jc w:val="both"/>
              <w:rPr>
                <w:rFonts w:ascii="Bookman Old Style" w:eastAsia="Bookman Old Style" w:hAnsi="Bookman Old Style" w:cs="Bookman Old Style"/>
                <w:color w:val="000000" w:themeColor="text1"/>
              </w:rPr>
            </w:pPr>
            <w:r>
              <w:rPr>
                <w:rFonts w:ascii="Bookman Old Style" w:eastAsia="Bookman Old Style" w:hAnsi="Bookman Old Style" w:cs="Bookman Old Style"/>
                <w:color w:val="000000" w:themeColor="text1"/>
              </w:rPr>
              <w:t>BENTUK DAN SUSUNAN LAPORAN BERKALA BAGI DANA PENSIUN LEMBAGA KEUANGAN</w:t>
            </w:r>
          </w:p>
        </w:tc>
      </w:tr>
      <w:tr w:rsidR="006D11AE" w:rsidRPr="00C65A2C" w14:paraId="099B20F5" w14:textId="77777777" w:rsidTr="00C65A2C">
        <w:tc>
          <w:tcPr>
            <w:tcW w:w="9236" w:type="dxa"/>
            <w:shd w:val="clear" w:color="auto" w:fill="auto"/>
          </w:tcPr>
          <w:p w14:paraId="332ABCD6" w14:textId="2ECD3B2F" w:rsidR="006D11AE" w:rsidRPr="00C65A2C" w:rsidRDefault="006D11AE" w:rsidP="006D11AE">
            <w:pPr>
              <w:pStyle w:val="ListParagraph"/>
              <w:numPr>
                <w:ilvl w:val="0"/>
                <w:numId w:val="16"/>
              </w:numPr>
              <w:pBdr>
                <w:top w:val="nil"/>
                <w:left w:val="nil"/>
                <w:bottom w:val="nil"/>
                <w:right w:val="nil"/>
                <w:between w:val="nil"/>
              </w:pBdr>
              <w:tabs>
                <w:tab w:val="left" w:pos="10170"/>
                <w:tab w:val="left" w:pos="10800"/>
              </w:tabs>
              <w:spacing w:before="0" w:after="0" w:line="240" w:lineRule="auto"/>
              <w:ind w:left="1134" w:right="0" w:hanging="567"/>
              <w:jc w:val="both"/>
              <w:rPr>
                <w:rFonts w:ascii="Bookman Old Style" w:eastAsia="Bookman Old Style" w:hAnsi="Bookman Old Style" w:cs="Bookman Old Style"/>
                <w:color w:val="000000" w:themeColor="text1"/>
              </w:rPr>
            </w:pPr>
            <w:r>
              <w:rPr>
                <w:rFonts w:ascii="Bookman Old Style" w:eastAsia="Bookman Old Style" w:hAnsi="Bookman Old Style" w:cs="Bookman Old Style"/>
                <w:color w:val="000000" w:themeColor="text1"/>
                <w:lang w:val="en-ID"/>
              </w:rPr>
              <w:t xml:space="preserve">Laporan </w:t>
            </w:r>
            <w:r w:rsidRPr="006D11AE">
              <w:rPr>
                <w:rFonts w:ascii="Bookman Old Style" w:eastAsia="Bookman Old Style" w:hAnsi="Bookman Old Style" w:cs="Bookman Old Style"/>
                <w:color w:val="000000" w:themeColor="text1"/>
              </w:rPr>
              <w:t>Berkala</w:t>
            </w:r>
            <w:r>
              <w:rPr>
                <w:rFonts w:ascii="Bookman Old Style" w:eastAsia="Bookman Old Style" w:hAnsi="Bookman Old Style" w:cs="Bookman Old Style"/>
                <w:color w:val="000000" w:themeColor="text1"/>
                <w:lang w:val="en-ID"/>
              </w:rPr>
              <w:t xml:space="preserve"> bagi DPLK terdiri atas</w:t>
            </w:r>
            <w:r w:rsidRPr="00C65A2C">
              <w:rPr>
                <w:rFonts w:ascii="Bookman Old Style" w:eastAsia="Bookman Old Style" w:hAnsi="Bookman Old Style" w:cs="Bookman Old Style"/>
                <w:color w:val="000000" w:themeColor="text1"/>
              </w:rPr>
              <w:t>:</w:t>
            </w:r>
          </w:p>
        </w:tc>
      </w:tr>
      <w:tr w:rsidR="006D11AE" w:rsidRPr="00C65A2C" w14:paraId="6E37B9FB" w14:textId="77777777" w:rsidTr="00D55B47">
        <w:trPr>
          <w:trHeight w:val="171"/>
        </w:trPr>
        <w:tc>
          <w:tcPr>
            <w:tcW w:w="9236" w:type="dxa"/>
            <w:shd w:val="clear" w:color="auto" w:fill="auto"/>
          </w:tcPr>
          <w:p w14:paraId="26CE6C04" w14:textId="77777777" w:rsidR="006D11AE" w:rsidRPr="00D4250B" w:rsidRDefault="006D11AE" w:rsidP="006D11AE">
            <w:pPr>
              <w:pStyle w:val="ListParagraph"/>
              <w:numPr>
                <w:ilvl w:val="0"/>
                <w:numId w:val="15"/>
              </w:numPr>
              <w:pBdr>
                <w:top w:val="nil"/>
                <w:left w:val="nil"/>
                <w:bottom w:val="nil"/>
                <w:right w:val="nil"/>
                <w:between w:val="nil"/>
              </w:pBdr>
              <w:tabs>
                <w:tab w:val="left" w:pos="10170"/>
                <w:tab w:val="left" w:pos="10800"/>
              </w:tabs>
              <w:spacing w:before="0" w:after="0" w:line="240" w:lineRule="auto"/>
              <w:ind w:left="1701" w:right="0" w:hanging="567"/>
              <w:jc w:val="both"/>
              <w:rPr>
                <w:rFonts w:ascii="Bookman Old Style" w:eastAsia="Bookman Old Style" w:hAnsi="Bookman Old Style" w:cs="Bookman Old Style"/>
                <w:color w:val="000000" w:themeColor="text1"/>
              </w:rPr>
            </w:pPr>
            <w:r>
              <w:rPr>
                <w:rFonts w:ascii="Bookman Old Style" w:eastAsia="Bookman Old Style" w:hAnsi="Bookman Old Style" w:cs="Bookman Old Style"/>
                <w:color w:val="000000" w:themeColor="text1"/>
              </w:rPr>
              <w:t>Laporan Bulanan</w:t>
            </w:r>
            <w:r w:rsidRPr="006D11AE">
              <w:rPr>
                <w:rFonts w:ascii="Bookman Old Style" w:eastAsia="Bookman Old Style" w:hAnsi="Bookman Old Style" w:cs="Bookman Old Style"/>
                <w:color w:val="000000" w:themeColor="text1"/>
              </w:rPr>
              <w:t>;</w:t>
            </w:r>
          </w:p>
          <w:p w14:paraId="5812A34D" w14:textId="77777777" w:rsidR="006D11AE" w:rsidRPr="00C65A2C" w:rsidRDefault="006D11AE" w:rsidP="006D11AE">
            <w:pPr>
              <w:pStyle w:val="ListParagraph"/>
              <w:numPr>
                <w:ilvl w:val="0"/>
                <w:numId w:val="15"/>
              </w:numPr>
              <w:pBdr>
                <w:top w:val="nil"/>
                <w:left w:val="nil"/>
                <w:bottom w:val="nil"/>
                <w:right w:val="nil"/>
                <w:between w:val="nil"/>
              </w:pBdr>
              <w:tabs>
                <w:tab w:val="left" w:pos="10170"/>
                <w:tab w:val="left" w:pos="10800"/>
              </w:tabs>
              <w:spacing w:before="0" w:after="0" w:line="240" w:lineRule="auto"/>
              <w:ind w:left="1701" w:right="0" w:hanging="567"/>
              <w:jc w:val="both"/>
              <w:rPr>
                <w:rFonts w:ascii="Bookman Old Style" w:eastAsia="Bookman Old Style" w:hAnsi="Bookman Old Style" w:cs="Bookman Old Style"/>
                <w:color w:val="000000" w:themeColor="text1"/>
              </w:rPr>
            </w:pPr>
            <w:r>
              <w:rPr>
                <w:rFonts w:ascii="Bookman Old Style" w:eastAsia="Bookman Old Style" w:hAnsi="Bookman Old Style" w:cs="Bookman Old Style"/>
                <w:color w:val="000000" w:themeColor="text1"/>
              </w:rPr>
              <w:t>Laporan Tahunan</w:t>
            </w:r>
            <w:r w:rsidRPr="00C65A2C">
              <w:rPr>
                <w:rFonts w:ascii="Bookman Old Style" w:eastAsia="Bookman Old Style" w:hAnsi="Bookman Old Style" w:cs="Bookman Old Style"/>
                <w:color w:val="000000" w:themeColor="text1"/>
              </w:rPr>
              <w:t>;</w:t>
            </w:r>
            <w:r>
              <w:rPr>
                <w:rFonts w:ascii="Bookman Old Style" w:eastAsia="Bookman Old Style" w:hAnsi="Bookman Old Style" w:cs="Bookman Old Style"/>
                <w:color w:val="000000" w:themeColor="text1"/>
              </w:rPr>
              <w:t xml:space="preserve"> dan</w:t>
            </w:r>
          </w:p>
          <w:p w14:paraId="43D219E2" w14:textId="5E0FB69C" w:rsidR="006D11AE" w:rsidRPr="00C65A2C" w:rsidRDefault="006D11AE" w:rsidP="006D11AE">
            <w:pPr>
              <w:pStyle w:val="ListParagraph"/>
              <w:numPr>
                <w:ilvl w:val="0"/>
                <w:numId w:val="15"/>
              </w:numPr>
              <w:pBdr>
                <w:top w:val="nil"/>
                <w:left w:val="nil"/>
                <w:bottom w:val="nil"/>
                <w:right w:val="nil"/>
                <w:between w:val="nil"/>
              </w:pBdr>
              <w:tabs>
                <w:tab w:val="left" w:pos="10170"/>
                <w:tab w:val="left" w:pos="10800"/>
              </w:tabs>
              <w:spacing w:before="0" w:after="0" w:line="240" w:lineRule="auto"/>
              <w:ind w:left="1701" w:right="0" w:hanging="567"/>
              <w:jc w:val="both"/>
              <w:rPr>
                <w:rFonts w:ascii="Bookman Old Style" w:eastAsia="Bookman Old Style" w:hAnsi="Bookman Old Style" w:cs="Bookman Old Style"/>
                <w:color w:val="000000" w:themeColor="text1"/>
              </w:rPr>
            </w:pPr>
            <w:r>
              <w:rPr>
                <w:rFonts w:ascii="Bookman Old Style" w:eastAsia="Bookman Old Style" w:hAnsi="Bookman Old Style" w:cs="Bookman Old Style"/>
                <w:color w:val="000000" w:themeColor="text1"/>
              </w:rPr>
              <w:t>Laporan Lain.</w:t>
            </w:r>
          </w:p>
        </w:tc>
      </w:tr>
      <w:tr w:rsidR="006D11AE" w:rsidRPr="00C65A2C" w14:paraId="032C5E0F" w14:textId="77777777" w:rsidTr="00C65A2C">
        <w:tc>
          <w:tcPr>
            <w:tcW w:w="9236" w:type="dxa"/>
            <w:shd w:val="clear" w:color="auto" w:fill="auto"/>
          </w:tcPr>
          <w:p w14:paraId="75456B25" w14:textId="169C1FA0" w:rsidR="006D11AE" w:rsidRPr="00C65A2C" w:rsidRDefault="006D11AE" w:rsidP="006D11AE">
            <w:pPr>
              <w:pStyle w:val="ListParagraph"/>
              <w:numPr>
                <w:ilvl w:val="0"/>
                <w:numId w:val="16"/>
              </w:numPr>
              <w:pBdr>
                <w:top w:val="nil"/>
                <w:left w:val="nil"/>
                <w:bottom w:val="nil"/>
                <w:right w:val="nil"/>
                <w:between w:val="nil"/>
              </w:pBdr>
              <w:tabs>
                <w:tab w:val="left" w:pos="10170"/>
                <w:tab w:val="left" w:pos="10800"/>
              </w:tabs>
              <w:spacing w:before="0" w:after="0" w:line="240" w:lineRule="auto"/>
              <w:ind w:left="1134" w:right="0" w:hanging="567"/>
              <w:jc w:val="both"/>
              <w:rPr>
                <w:rFonts w:ascii="Bookman Old Style" w:eastAsia="Bookman Old Style" w:hAnsi="Bookman Old Style" w:cs="Bookman Old Style"/>
                <w:color w:val="000000" w:themeColor="text1"/>
              </w:rPr>
            </w:pPr>
            <w:r w:rsidRPr="0039503F">
              <w:rPr>
                <w:rFonts w:ascii="Bookman Old Style" w:eastAsia="Bookman Old Style" w:hAnsi="Bookman Old Style" w:cs="Bookman Old Style"/>
                <w:color w:val="000000" w:themeColor="text1"/>
              </w:rPr>
              <w:t xml:space="preserve">Laporan Bulanan sebagaimana dimaksud </w:t>
            </w:r>
            <w:r>
              <w:rPr>
                <w:rFonts w:ascii="Bookman Old Style" w:eastAsia="Bookman Old Style" w:hAnsi="Bookman Old Style" w:cs="Bookman Old Style"/>
                <w:color w:val="000000" w:themeColor="text1"/>
              </w:rPr>
              <w:t xml:space="preserve">pada angka 1 huruf a </w:t>
            </w:r>
            <w:r w:rsidRPr="0039503F">
              <w:rPr>
                <w:rFonts w:ascii="Bookman Old Style" w:eastAsia="Bookman Old Style" w:hAnsi="Bookman Old Style" w:cs="Bookman Old Style"/>
                <w:color w:val="000000" w:themeColor="text1"/>
              </w:rPr>
              <w:t>memuat informasi laporan keuangan bulanan dan informasi lain yang diperlukan</w:t>
            </w:r>
            <w:r>
              <w:rPr>
                <w:rFonts w:ascii="Bookman Old Style" w:eastAsia="Bookman Old Style" w:hAnsi="Bookman Old Style" w:cs="Bookman Old Style"/>
                <w:color w:val="000000" w:themeColor="text1"/>
              </w:rPr>
              <w:t>.</w:t>
            </w:r>
          </w:p>
        </w:tc>
      </w:tr>
      <w:tr w:rsidR="006D11AE" w:rsidRPr="00C65A2C" w14:paraId="7E70B456" w14:textId="77777777" w:rsidTr="00426131">
        <w:tc>
          <w:tcPr>
            <w:tcW w:w="9236" w:type="dxa"/>
            <w:shd w:val="clear" w:color="auto" w:fill="auto"/>
          </w:tcPr>
          <w:p w14:paraId="0F738069" w14:textId="77777777" w:rsidR="006D11AE" w:rsidRDefault="006D11AE" w:rsidP="006D11AE">
            <w:pPr>
              <w:pStyle w:val="ListParagraph"/>
              <w:numPr>
                <w:ilvl w:val="0"/>
                <w:numId w:val="16"/>
              </w:numPr>
              <w:pBdr>
                <w:top w:val="nil"/>
                <w:left w:val="nil"/>
                <w:bottom w:val="nil"/>
                <w:right w:val="nil"/>
                <w:between w:val="nil"/>
              </w:pBdr>
              <w:tabs>
                <w:tab w:val="left" w:pos="10170"/>
                <w:tab w:val="left" w:pos="10800"/>
              </w:tabs>
              <w:spacing w:before="0" w:after="0" w:line="240" w:lineRule="auto"/>
              <w:ind w:left="1134" w:right="0" w:hanging="567"/>
              <w:jc w:val="both"/>
              <w:rPr>
                <w:rFonts w:ascii="Bookman Old Style" w:eastAsia="Bookman Old Style" w:hAnsi="Bookman Old Style" w:cs="Bookman Old Style"/>
                <w:color w:val="000000" w:themeColor="text1"/>
              </w:rPr>
            </w:pPr>
            <w:r>
              <w:rPr>
                <w:rFonts w:ascii="Bookman Old Style" w:eastAsia="Bookman Old Style" w:hAnsi="Bookman Old Style" w:cs="Bookman Old Style"/>
                <w:color w:val="000000" w:themeColor="text1"/>
              </w:rPr>
              <w:t xml:space="preserve">Laporan Tahunan </w:t>
            </w:r>
            <w:r w:rsidRPr="0039503F">
              <w:rPr>
                <w:rFonts w:ascii="Bookman Old Style" w:eastAsia="Bookman Old Style" w:hAnsi="Bookman Old Style" w:cs="Bookman Old Style"/>
                <w:color w:val="000000" w:themeColor="text1"/>
              </w:rPr>
              <w:t xml:space="preserve">sebagaimana dimaksud </w:t>
            </w:r>
            <w:r>
              <w:rPr>
                <w:rFonts w:ascii="Bookman Old Style" w:eastAsia="Bookman Old Style" w:hAnsi="Bookman Old Style" w:cs="Bookman Old Style"/>
                <w:color w:val="000000" w:themeColor="text1"/>
              </w:rPr>
              <w:t>pada angka 1 huruf b terdiri atas:</w:t>
            </w:r>
          </w:p>
          <w:p w14:paraId="5D11FE01" w14:textId="77777777" w:rsidR="006D11AE" w:rsidRDefault="006D11AE" w:rsidP="00483706">
            <w:pPr>
              <w:pStyle w:val="ListParagraph"/>
              <w:numPr>
                <w:ilvl w:val="0"/>
                <w:numId w:val="28"/>
              </w:numPr>
              <w:pBdr>
                <w:top w:val="nil"/>
                <w:left w:val="nil"/>
                <w:bottom w:val="nil"/>
                <w:right w:val="nil"/>
                <w:between w:val="nil"/>
              </w:pBdr>
              <w:tabs>
                <w:tab w:val="left" w:pos="10170"/>
                <w:tab w:val="left" w:pos="10800"/>
              </w:tabs>
              <w:spacing w:before="0" w:after="0" w:line="240" w:lineRule="auto"/>
              <w:ind w:left="1701" w:right="0" w:hanging="567"/>
              <w:jc w:val="both"/>
              <w:rPr>
                <w:rFonts w:ascii="Bookman Old Style" w:eastAsia="Bookman Old Style" w:hAnsi="Bookman Old Style" w:cs="Bookman Old Style"/>
                <w:color w:val="000000" w:themeColor="text1"/>
              </w:rPr>
            </w:pPr>
            <w:r>
              <w:rPr>
                <w:rFonts w:ascii="Bookman Old Style" w:eastAsia="Bookman Old Style" w:hAnsi="Bookman Old Style" w:cs="Bookman Old Style"/>
                <w:color w:val="000000" w:themeColor="text1"/>
              </w:rPr>
              <w:t>laporan keuangan tahunan;</w:t>
            </w:r>
          </w:p>
          <w:p w14:paraId="164A5F9B" w14:textId="77777777" w:rsidR="006D11AE" w:rsidRDefault="006D11AE" w:rsidP="00483706">
            <w:pPr>
              <w:pStyle w:val="ListParagraph"/>
              <w:numPr>
                <w:ilvl w:val="0"/>
                <w:numId w:val="28"/>
              </w:numPr>
              <w:pBdr>
                <w:top w:val="nil"/>
                <w:left w:val="nil"/>
                <w:bottom w:val="nil"/>
                <w:right w:val="nil"/>
                <w:between w:val="nil"/>
              </w:pBdr>
              <w:tabs>
                <w:tab w:val="left" w:pos="10170"/>
                <w:tab w:val="left" w:pos="10800"/>
              </w:tabs>
              <w:spacing w:before="0" w:after="0" w:line="240" w:lineRule="auto"/>
              <w:ind w:left="1701" w:right="0" w:hanging="567"/>
              <w:jc w:val="both"/>
              <w:rPr>
                <w:rFonts w:ascii="Bookman Old Style" w:eastAsia="Bookman Old Style" w:hAnsi="Bookman Old Style" w:cs="Bookman Old Style"/>
                <w:color w:val="000000" w:themeColor="text1"/>
              </w:rPr>
            </w:pPr>
            <w:r>
              <w:rPr>
                <w:rFonts w:ascii="Bookman Old Style" w:eastAsia="Bookman Old Style" w:hAnsi="Bookman Old Style" w:cs="Bookman Old Style"/>
                <w:color w:val="000000" w:themeColor="text1"/>
              </w:rPr>
              <w:t>laporan teknis; dan</w:t>
            </w:r>
          </w:p>
          <w:p w14:paraId="60C19B53" w14:textId="3E427EB9" w:rsidR="006D11AE" w:rsidRPr="00C65A2C" w:rsidRDefault="006D11AE" w:rsidP="00483706">
            <w:pPr>
              <w:pStyle w:val="ListParagraph"/>
              <w:numPr>
                <w:ilvl w:val="0"/>
                <w:numId w:val="28"/>
              </w:numPr>
              <w:pBdr>
                <w:top w:val="nil"/>
                <w:left w:val="nil"/>
                <w:bottom w:val="nil"/>
                <w:right w:val="nil"/>
                <w:between w:val="nil"/>
              </w:pBdr>
              <w:tabs>
                <w:tab w:val="left" w:pos="10170"/>
                <w:tab w:val="left" w:pos="10800"/>
              </w:tabs>
              <w:spacing w:before="0" w:after="0" w:line="240" w:lineRule="auto"/>
              <w:ind w:left="1701" w:right="0" w:hanging="567"/>
              <w:jc w:val="both"/>
              <w:rPr>
                <w:rFonts w:ascii="Bookman Old Style" w:hAnsi="Bookman Old Style"/>
                <w:color w:val="000000" w:themeColor="text1"/>
              </w:rPr>
            </w:pPr>
            <w:r>
              <w:rPr>
                <w:rFonts w:ascii="Bookman Old Style" w:eastAsia="Bookman Old Style" w:hAnsi="Bookman Old Style" w:cs="Bookman Old Style"/>
                <w:color w:val="000000" w:themeColor="text1"/>
              </w:rPr>
              <w:t>laporan publikasi.</w:t>
            </w:r>
          </w:p>
        </w:tc>
      </w:tr>
      <w:tr w:rsidR="006D11AE" w:rsidRPr="00C65A2C" w14:paraId="294F6815" w14:textId="77777777" w:rsidTr="00426131">
        <w:tc>
          <w:tcPr>
            <w:tcW w:w="9236" w:type="dxa"/>
            <w:shd w:val="clear" w:color="auto" w:fill="auto"/>
          </w:tcPr>
          <w:p w14:paraId="23EBD4CC" w14:textId="77636F5A" w:rsidR="006D11AE" w:rsidRPr="00C65A2C" w:rsidRDefault="006D11AE" w:rsidP="000552B4">
            <w:pPr>
              <w:pStyle w:val="ListParagraph"/>
              <w:numPr>
                <w:ilvl w:val="0"/>
                <w:numId w:val="16"/>
              </w:numPr>
              <w:pBdr>
                <w:top w:val="nil"/>
                <w:left w:val="nil"/>
                <w:bottom w:val="nil"/>
                <w:right w:val="nil"/>
                <w:between w:val="nil"/>
              </w:pBdr>
              <w:tabs>
                <w:tab w:val="left" w:pos="10170"/>
                <w:tab w:val="left" w:pos="10800"/>
              </w:tabs>
              <w:spacing w:before="0" w:after="0" w:line="240" w:lineRule="auto"/>
              <w:ind w:left="1134" w:right="0" w:hanging="567"/>
              <w:jc w:val="both"/>
              <w:rPr>
                <w:rFonts w:ascii="Bookman Old Style" w:eastAsia="Bookman Old Style" w:hAnsi="Bookman Old Style" w:cs="Bookman Old Style"/>
                <w:color w:val="000000" w:themeColor="text1"/>
              </w:rPr>
            </w:pPr>
            <w:r>
              <w:rPr>
                <w:rFonts w:ascii="Bookman Old Style" w:eastAsia="Bookman Old Style" w:hAnsi="Bookman Old Style" w:cs="Bookman Old Style"/>
                <w:color w:val="000000" w:themeColor="text1"/>
              </w:rPr>
              <w:t>Laporan k</w:t>
            </w:r>
            <w:r w:rsidRPr="0039503F">
              <w:rPr>
                <w:rFonts w:ascii="Bookman Old Style" w:eastAsia="Bookman Old Style" w:hAnsi="Bookman Old Style" w:cs="Bookman Old Style"/>
                <w:color w:val="000000" w:themeColor="text1"/>
              </w:rPr>
              <w:t xml:space="preserve">euangan tahunan sebagaimana dimaksud pada </w:t>
            </w:r>
            <w:r>
              <w:rPr>
                <w:rFonts w:ascii="Bookman Old Style" w:eastAsia="Bookman Old Style" w:hAnsi="Bookman Old Style" w:cs="Bookman Old Style"/>
                <w:color w:val="000000" w:themeColor="text1"/>
              </w:rPr>
              <w:t xml:space="preserve">angka 3 huruf a </w:t>
            </w:r>
            <w:r w:rsidRPr="0039503F">
              <w:rPr>
                <w:rFonts w:ascii="Bookman Old Style" w:eastAsia="Bookman Old Style" w:hAnsi="Bookman Old Style" w:cs="Bookman Old Style"/>
                <w:color w:val="000000" w:themeColor="text1"/>
              </w:rPr>
              <w:t>terdiri atas laporan keuangan tahunan yang telah diaudit oleh akuntan publik yang terdaftar di Otoritas Jasa Keuangan dan data elektronik.</w:t>
            </w:r>
          </w:p>
        </w:tc>
      </w:tr>
      <w:tr w:rsidR="006D11AE" w:rsidRPr="00C65A2C" w14:paraId="35DFBDAD" w14:textId="77777777" w:rsidTr="00426131">
        <w:tc>
          <w:tcPr>
            <w:tcW w:w="9236" w:type="dxa"/>
            <w:shd w:val="clear" w:color="auto" w:fill="auto"/>
          </w:tcPr>
          <w:p w14:paraId="49289B6F" w14:textId="566FBC94" w:rsidR="006D11AE" w:rsidRPr="00C65A2C" w:rsidRDefault="006D11AE" w:rsidP="000552B4">
            <w:pPr>
              <w:pStyle w:val="ListParagraph"/>
              <w:numPr>
                <w:ilvl w:val="0"/>
                <w:numId w:val="16"/>
              </w:numPr>
              <w:tabs>
                <w:tab w:val="left" w:pos="10170"/>
                <w:tab w:val="left" w:pos="10800"/>
              </w:tabs>
              <w:spacing w:before="0" w:after="0" w:line="240" w:lineRule="auto"/>
              <w:ind w:left="1134" w:right="0" w:hanging="567"/>
              <w:jc w:val="both"/>
              <w:rPr>
                <w:rFonts w:ascii="Bookman Old Style" w:eastAsia="Bookman Old Style" w:hAnsi="Bookman Old Style" w:cs="Bookman Old Style"/>
                <w:color w:val="000000" w:themeColor="text1"/>
                <w:lang w:val="en-US"/>
              </w:rPr>
            </w:pPr>
            <w:r>
              <w:rPr>
                <w:rFonts w:ascii="Bookman Old Style" w:eastAsia="Bookman Old Style" w:hAnsi="Bookman Old Style" w:cs="Bookman Old Style"/>
                <w:color w:val="000000" w:themeColor="text1"/>
              </w:rPr>
              <w:t xml:space="preserve">Laporan teknis </w:t>
            </w:r>
            <w:r w:rsidRPr="0039503F">
              <w:rPr>
                <w:rFonts w:ascii="Bookman Old Style" w:eastAsia="Bookman Old Style" w:hAnsi="Bookman Old Style" w:cs="Bookman Old Style"/>
                <w:color w:val="000000" w:themeColor="text1"/>
              </w:rPr>
              <w:t xml:space="preserve">sebagaimana dimaksud pada </w:t>
            </w:r>
            <w:r>
              <w:rPr>
                <w:rFonts w:ascii="Bookman Old Style" w:eastAsia="Bookman Old Style" w:hAnsi="Bookman Old Style" w:cs="Bookman Old Style"/>
                <w:color w:val="000000" w:themeColor="text1"/>
              </w:rPr>
              <w:t xml:space="preserve">angka 3 huruf b </w:t>
            </w:r>
            <w:r w:rsidRPr="0039503F">
              <w:rPr>
                <w:rFonts w:ascii="Bookman Old Style" w:eastAsia="Bookman Old Style" w:hAnsi="Bookman Old Style" w:cs="Bookman Old Style"/>
                <w:color w:val="000000" w:themeColor="text1"/>
              </w:rPr>
              <w:t>terdiri atas</w:t>
            </w:r>
            <w:r>
              <w:rPr>
                <w:rFonts w:ascii="Bookman Old Style" w:eastAsia="Bookman Old Style" w:hAnsi="Bookman Old Style" w:cs="Bookman Old Style"/>
                <w:color w:val="000000" w:themeColor="text1"/>
              </w:rPr>
              <w:t>:</w:t>
            </w:r>
          </w:p>
        </w:tc>
      </w:tr>
      <w:tr w:rsidR="006D11AE" w:rsidRPr="00C65A2C" w14:paraId="611FE71A" w14:textId="77777777" w:rsidTr="00426131">
        <w:tc>
          <w:tcPr>
            <w:tcW w:w="9236" w:type="dxa"/>
            <w:shd w:val="clear" w:color="auto" w:fill="auto"/>
          </w:tcPr>
          <w:p w14:paraId="17A2576E" w14:textId="77777777" w:rsidR="006D11AE" w:rsidRPr="0039503F" w:rsidRDefault="006D11AE" w:rsidP="00C763B4">
            <w:pPr>
              <w:pStyle w:val="ListParagraph"/>
              <w:numPr>
                <w:ilvl w:val="3"/>
                <w:numId w:val="18"/>
              </w:numPr>
              <w:pBdr>
                <w:top w:val="nil"/>
                <w:left w:val="nil"/>
                <w:bottom w:val="nil"/>
                <w:right w:val="nil"/>
                <w:between w:val="nil"/>
              </w:pBdr>
              <w:spacing w:before="0" w:after="0"/>
              <w:ind w:left="1701" w:hanging="567"/>
              <w:jc w:val="both"/>
              <w:rPr>
                <w:rFonts w:ascii="Bookman Old Style" w:hAnsi="Bookman Old Style"/>
                <w:color w:val="000000" w:themeColor="text1"/>
                <w:lang w:val="en-US"/>
              </w:rPr>
            </w:pPr>
            <w:r w:rsidRPr="0039503F">
              <w:rPr>
                <w:rFonts w:ascii="Bookman Old Style" w:hAnsi="Bookman Old Style"/>
                <w:color w:val="000000" w:themeColor="text1"/>
              </w:rPr>
              <w:t xml:space="preserve">laporan evaluasi kinerja investasi Dana Pensiun oleh </w:t>
            </w:r>
            <w:r>
              <w:rPr>
                <w:rFonts w:ascii="Bookman Old Style" w:hAnsi="Bookman Old Style"/>
                <w:color w:val="000000" w:themeColor="text1"/>
              </w:rPr>
              <w:t>d</w:t>
            </w:r>
            <w:r w:rsidRPr="0039503F">
              <w:rPr>
                <w:rFonts w:ascii="Bookman Old Style" w:hAnsi="Bookman Old Style"/>
                <w:color w:val="000000" w:themeColor="text1"/>
              </w:rPr>
              <w:t xml:space="preserve">ewan </w:t>
            </w:r>
            <w:r>
              <w:rPr>
                <w:rFonts w:ascii="Bookman Old Style" w:hAnsi="Bookman Old Style"/>
                <w:color w:val="000000" w:themeColor="text1"/>
              </w:rPr>
              <w:t>pe</w:t>
            </w:r>
            <w:r w:rsidRPr="0039503F">
              <w:rPr>
                <w:rFonts w:ascii="Bookman Old Style" w:hAnsi="Bookman Old Style"/>
                <w:color w:val="000000" w:themeColor="text1"/>
              </w:rPr>
              <w:t xml:space="preserve">ngawas sebagaimana dimaksud dalam Peraturan Otoritas Jasa Keuangan mengenai </w:t>
            </w:r>
            <w:r>
              <w:rPr>
                <w:rFonts w:ascii="Bookman Old Style" w:hAnsi="Bookman Old Style"/>
                <w:color w:val="000000" w:themeColor="text1"/>
              </w:rPr>
              <w:t xml:space="preserve">penyelenggaraan usaha </w:t>
            </w:r>
            <w:r w:rsidRPr="0039503F">
              <w:rPr>
                <w:rFonts w:ascii="Bookman Old Style" w:hAnsi="Bookman Old Style"/>
                <w:color w:val="000000" w:themeColor="text1"/>
              </w:rPr>
              <w:t>Dana Pensiun;</w:t>
            </w:r>
          </w:p>
          <w:p w14:paraId="4A00CC62" w14:textId="77777777" w:rsidR="006D11AE" w:rsidRPr="00FD5BAB" w:rsidRDefault="006D11AE" w:rsidP="00C763B4">
            <w:pPr>
              <w:pStyle w:val="ListParagraph"/>
              <w:numPr>
                <w:ilvl w:val="3"/>
                <w:numId w:val="18"/>
              </w:numPr>
              <w:pBdr>
                <w:top w:val="nil"/>
                <w:left w:val="nil"/>
                <w:bottom w:val="nil"/>
                <w:right w:val="nil"/>
                <w:between w:val="nil"/>
              </w:pBdr>
              <w:spacing w:before="0" w:after="0"/>
              <w:ind w:left="1701" w:hanging="567"/>
              <w:jc w:val="both"/>
              <w:rPr>
                <w:rFonts w:ascii="Bookman Old Style" w:hAnsi="Bookman Old Style"/>
                <w:color w:val="000000" w:themeColor="text1"/>
                <w:lang w:val="en-US"/>
              </w:rPr>
            </w:pPr>
            <w:r w:rsidRPr="0039503F">
              <w:rPr>
                <w:rFonts w:ascii="Bookman Old Style" w:hAnsi="Bookman Old Style"/>
                <w:color w:val="000000" w:themeColor="text1"/>
              </w:rPr>
              <w:t>laporan hasil pengawasan</w:t>
            </w:r>
            <w:r>
              <w:rPr>
                <w:rFonts w:ascii="Bookman Old Style" w:hAnsi="Bookman Old Style"/>
                <w:color w:val="000000" w:themeColor="text1"/>
              </w:rPr>
              <w:t xml:space="preserve"> dewan pengawas syariah</w:t>
            </w:r>
            <w:r w:rsidRPr="0039503F">
              <w:rPr>
                <w:rFonts w:ascii="Bookman Old Style" w:hAnsi="Bookman Old Style"/>
                <w:color w:val="000000" w:themeColor="text1"/>
              </w:rPr>
              <w:t xml:space="preserve"> sebagaimana dimaksud dalam Peraturan Otoritas Jasa Keuangan mengenai </w:t>
            </w:r>
            <w:r>
              <w:rPr>
                <w:rFonts w:ascii="Bookman Old Style" w:hAnsi="Bookman Old Style"/>
                <w:color w:val="000000" w:themeColor="text1"/>
              </w:rPr>
              <w:t>perizinan dan kelembagaan Dana Pensiun</w:t>
            </w:r>
            <w:r w:rsidRPr="0039503F">
              <w:rPr>
                <w:rFonts w:ascii="Bookman Old Style" w:hAnsi="Bookman Old Style"/>
                <w:color w:val="000000" w:themeColor="text1"/>
              </w:rPr>
              <w:t>;</w:t>
            </w:r>
          </w:p>
          <w:p w14:paraId="1BADB900" w14:textId="77777777" w:rsidR="006D11AE" w:rsidRPr="00C65A2C" w:rsidRDefault="006D11AE" w:rsidP="00C763B4">
            <w:pPr>
              <w:pStyle w:val="ListParagraph"/>
              <w:numPr>
                <w:ilvl w:val="3"/>
                <w:numId w:val="18"/>
              </w:numPr>
              <w:pBdr>
                <w:top w:val="nil"/>
                <w:left w:val="nil"/>
                <w:bottom w:val="nil"/>
                <w:right w:val="nil"/>
                <w:between w:val="nil"/>
              </w:pBdr>
              <w:spacing w:before="0" w:after="0"/>
              <w:ind w:left="1701" w:hanging="567"/>
              <w:jc w:val="both"/>
              <w:rPr>
                <w:rFonts w:ascii="Bookman Old Style" w:hAnsi="Bookman Old Style"/>
                <w:color w:val="000000" w:themeColor="text1"/>
                <w:lang w:val="en-US"/>
              </w:rPr>
            </w:pPr>
            <w:r w:rsidRPr="0039503F">
              <w:rPr>
                <w:rFonts w:ascii="Bookman Old Style" w:hAnsi="Bookman Old Style"/>
                <w:color w:val="000000" w:themeColor="text1"/>
              </w:rPr>
              <w:t xml:space="preserve">bukti sertifikat atau bukti lain yang menunjukan bahwa pihak utama telah memenuhi syarat keberlanjutan sebagaimana dimaksud dalam Peraturan Otoritas Jasa Keuangan mengenai penilaian kemampuan dan kepatutan bagi pihak utama pada </w:t>
            </w:r>
            <w:r>
              <w:rPr>
                <w:rFonts w:ascii="Bookman Old Style" w:hAnsi="Bookman Old Style"/>
                <w:color w:val="000000" w:themeColor="text1"/>
              </w:rPr>
              <w:t>lembaga jasa keuangan</w:t>
            </w:r>
            <w:r w:rsidRPr="0039503F">
              <w:rPr>
                <w:rFonts w:ascii="Bookman Old Style" w:hAnsi="Bookman Old Style"/>
                <w:color w:val="000000" w:themeColor="text1"/>
              </w:rPr>
              <w:t>;</w:t>
            </w:r>
          </w:p>
          <w:p w14:paraId="2D640D59" w14:textId="77777777" w:rsidR="00C763B4" w:rsidRDefault="006D11AE" w:rsidP="00C763B4">
            <w:pPr>
              <w:pStyle w:val="ListParagraph"/>
              <w:numPr>
                <w:ilvl w:val="3"/>
                <w:numId w:val="18"/>
              </w:numPr>
              <w:pBdr>
                <w:top w:val="nil"/>
                <w:left w:val="nil"/>
                <w:bottom w:val="nil"/>
                <w:right w:val="nil"/>
                <w:between w:val="nil"/>
              </w:pBdr>
              <w:spacing w:before="0" w:after="0"/>
              <w:ind w:left="1701" w:hanging="567"/>
              <w:jc w:val="both"/>
              <w:rPr>
                <w:rFonts w:ascii="Bookman Old Style" w:hAnsi="Bookman Old Style"/>
                <w:color w:val="000000" w:themeColor="text1"/>
                <w:lang w:val="en-US"/>
              </w:rPr>
            </w:pPr>
            <w:r w:rsidRPr="00FD5BAB">
              <w:rPr>
                <w:rFonts w:ascii="Bookman Old Style" w:hAnsi="Bookman Old Style"/>
                <w:color w:val="000000" w:themeColor="text1"/>
              </w:rPr>
              <w:lastRenderedPageBreak/>
              <w:t>bukti pemenuhan syarat keberlanjutan Pengurus dan pegawai yang membidangi investasi</w:t>
            </w:r>
            <w:r>
              <w:rPr>
                <w:rFonts w:ascii="Bookman Old Style" w:hAnsi="Bookman Old Style"/>
                <w:color w:val="000000" w:themeColor="text1"/>
              </w:rPr>
              <w:t xml:space="preserve"> </w:t>
            </w:r>
            <w:r w:rsidRPr="0039503F">
              <w:rPr>
                <w:rFonts w:ascii="Bookman Old Style" w:hAnsi="Bookman Old Style"/>
                <w:color w:val="000000" w:themeColor="text1"/>
              </w:rPr>
              <w:t xml:space="preserve">sebagaimana dimaksud dalam Peraturan Otoritas Jasa Keuangan mengenai </w:t>
            </w:r>
            <w:r>
              <w:rPr>
                <w:rFonts w:ascii="Bookman Old Style" w:hAnsi="Bookman Old Style"/>
                <w:color w:val="000000" w:themeColor="text1"/>
              </w:rPr>
              <w:t xml:space="preserve">penyelenggaraan usaha </w:t>
            </w:r>
            <w:r w:rsidRPr="0039503F">
              <w:rPr>
                <w:rFonts w:ascii="Bookman Old Style" w:hAnsi="Bookman Old Style"/>
                <w:color w:val="000000" w:themeColor="text1"/>
              </w:rPr>
              <w:t>Dana Pensiun</w:t>
            </w:r>
            <w:r w:rsidRPr="00C65A2C">
              <w:rPr>
                <w:rFonts w:ascii="Bookman Old Style" w:hAnsi="Bookman Old Style"/>
                <w:color w:val="000000" w:themeColor="text1"/>
                <w:lang w:val="en-US"/>
              </w:rPr>
              <w:t xml:space="preserve">; </w:t>
            </w:r>
            <w:r>
              <w:rPr>
                <w:rFonts w:ascii="Bookman Old Style" w:hAnsi="Bookman Old Style"/>
                <w:color w:val="000000" w:themeColor="text1"/>
                <w:lang w:val="en-US"/>
              </w:rPr>
              <w:t>dan</w:t>
            </w:r>
          </w:p>
          <w:p w14:paraId="714E3A4F" w14:textId="2993FD2A" w:rsidR="006D11AE" w:rsidRPr="00C763B4" w:rsidRDefault="006D11AE" w:rsidP="00C763B4">
            <w:pPr>
              <w:pStyle w:val="ListParagraph"/>
              <w:numPr>
                <w:ilvl w:val="3"/>
                <w:numId w:val="18"/>
              </w:numPr>
              <w:pBdr>
                <w:top w:val="nil"/>
                <w:left w:val="nil"/>
                <w:bottom w:val="nil"/>
                <w:right w:val="nil"/>
                <w:between w:val="nil"/>
              </w:pBdr>
              <w:spacing w:before="0" w:after="0"/>
              <w:ind w:left="1701" w:hanging="567"/>
              <w:jc w:val="both"/>
              <w:rPr>
                <w:rFonts w:ascii="Bookman Old Style" w:hAnsi="Bookman Old Style"/>
                <w:color w:val="000000" w:themeColor="text1"/>
                <w:lang w:val="en-US"/>
              </w:rPr>
            </w:pPr>
            <w:r w:rsidRPr="00C763B4">
              <w:rPr>
                <w:rFonts w:ascii="Bookman Old Style" w:hAnsi="Bookman Old Style"/>
                <w:color w:val="000000" w:themeColor="text1"/>
                <w:lang w:val="en-US"/>
              </w:rPr>
              <w:t>laporan lain.</w:t>
            </w:r>
          </w:p>
        </w:tc>
      </w:tr>
      <w:tr w:rsidR="006D11AE" w:rsidRPr="00C65A2C" w14:paraId="50B79D71" w14:textId="77777777" w:rsidTr="00426131">
        <w:tc>
          <w:tcPr>
            <w:tcW w:w="9236" w:type="dxa"/>
            <w:shd w:val="clear" w:color="auto" w:fill="auto"/>
          </w:tcPr>
          <w:p w14:paraId="574A2A00" w14:textId="77777777" w:rsidR="006D11AE" w:rsidRPr="00FD5BAB" w:rsidRDefault="006D11AE" w:rsidP="006D11AE">
            <w:pPr>
              <w:pStyle w:val="ListParagraph"/>
              <w:numPr>
                <w:ilvl w:val="0"/>
                <w:numId w:val="16"/>
              </w:numPr>
              <w:pBdr>
                <w:top w:val="nil"/>
                <w:left w:val="nil"/>
                <w:bottom w:val="nil"/>
                <w:right w:val="nil"/>
                <w:between w:val="nil"/>
              </w:pBdr>
              <w:tabs>
                <w:tab w:val="left" w:pos="10170"/>
                <w:tab w:val="left" w:pos="10800"/>
              </w:tabs>
              <w:spacing w:before="0" w:after="0" w:line="240" w:lineRule="auto"/>
              <w:ind w:left="1134" w:right="0" w:hanging="567"/>
              <w:jc w:val="both"/>
              <w:rPr>
                <w:rFonts w:ascii="Bookman Old Style" w:eastAsia="Bookman Old Style" w:hAnsi="Bookman Old Style" w:cs="Bookman Old Style"/>
                <w:color w:val="000000" w:themeColor="text1"/>
              </w:rPr>
            </w:pPr>
            <w:r>
              <w:rPr>
                <w:rFonts w:ascii="Bookman Old Style" w:eastAsia="Bookman Old Style" w:hAnsi="Bookman Old Style" w:cs="Bookman Old Style"/>
                <w:color w:val="000000" w:themeColor="text1"/>
              </w:rPr>
              <w:lastRenderedPageBreak/>
              <w:t xml:space="preserve">Laporan publikasi </w:t>
            </w:r>
            <w:r w:rsidRPr="0039503F">
              <w:rPr>
                <w:rFonts w:ascii="Bookman Old Style" w:eastAsia="Bookman Old Style" w:hAnsi="Bookman Old Style" w:cs="Bookman Old Style"/>
                <w:color w:val="000000" w:themeColor="text1"/>
              </w:rPr>
              <w:t xml:space="preserve">sebagaimana dimaksud pada </w:t>
            </w:r>
            <w:r>
              <w:rPr>
                <w:rFonts w:ascii="Bookman Old Style" w:eastAsia="Bookman Old Style" w:hAnsi="Bookman Old Style" w:cs="Bookman Old Style"/>
                <w:color w:val="000000" w:themeColor="text1"/>
              </w:rPr>
              <w:t xml:space="preserve">angka 3 huruf c </w:t>
            </w:r>
            <w:r w:rsidRPr="0039503F">
              <w:rPr>
                <w:rFonts w:ascii="Bookman Old Style" w:eastAsia="Bookman Old Style" w:hAnsi="Bookman Old Style" w:cs="Bookman Old Style"/>
                <w:color w:val="000000" w:themeColor="text1"/>
              </w:rPr>
              <w:t>terdiri atas</w:t>
            </w:r>
            <w:r>
              <w:rPr>
                <w:rFonts w:ascii="Bookman Old Style" w:eastAsia="Bookman Old Style" w:hAnsi="Bookman Old Style" w:cs="Bookman Old Style"/>
                <w:color w:val="000000" w:themeColor="text1"/>
                <w:lang w:val="en-US"/>
              </w:rPr>
              <w:t>:</w:t>
            </w:r>
          </w:p>
          <w:p w14:paraId="533A24FB" w14:textId="77777777" w:rsidR="006D11AE" w:rsidRDefault="006D11AE" w:rsidP="00C763B4">
            <w:pPr>
              <w:pStyle w:val="ListParagraph"/>
              <w:numPr>
                <w:ilvl w:val="3"/>
                <w:numId w:val="19"/>
              </w:numPr>
              <w:pBdr>
                <w:top w:val="nil"/>
                <w:left w:val="nil"/>
                <w:bottom w:val="nil"/>
                <w:right w:val="nil"/>
                <w:between w:val="nil"/>
              </w:pBdr>
              <w:spacing w:before="0" w:after="0"/>
              <w:ind w:left="1701" w:hanging="567"/>
              <w:jc w:val="both"/>
              <w:rPr>
                <w:rFonts w:ascii="Bookman Old Style" w:eastAsia="Bookman Old Style" w:hAnsi="Bookman Old Style" w:cs="Bookman Old Style"/>
                <w:color w:val="000000" w:themeColor="text1"/>
              </w:rPr>
            </w:pPr>
            <w:r w:rsidRPr="00FD5BAB">
              <w:rPr>
                <w:rFonts w:ascii="Bookman Old Style" w:eastAsia="Bookman Old Style" w:hAnsi="Bookman Old Style" w:cs="Bookman Old Style"/>
                <w:color w:val="000000" w:themeColor="text1"/>
              </w:rPr>
              <w:t>informasi mengenai kondisi keuangan; dan</w:t>
            </w:r>
          </w:p>
          <w:p w14:paraId="3D3260C8" w14:textId="78A988FF" w:rsidR="006D11AE" w:rsidRPr="00C65A2C" w:rsidRDefault="006D11AE" w:rsidP="00C763B4">
            <w:pPr>
              <w:pStyle w:val="ListParagraph"/>
              <w:numPr>
                <w:ilvl w:val="3"/>
                <w:numId w:val="19"/>
              </w:numPr>
              <w:pBdr>
                <w:top w:val="nil"/>
                <w:left w:val="nil"/>
                <w:bottom w:val="nil"/>
                <w:right w:val="nil"/>
                <w:between w:val="nil"/>
              </w:pBdr>
              <w:spacing w:before="0" w:after="0"/>
              <w:ind w:left="1701" w:hanging="567"/>
              <w:jc w:val="both"/>
              <w:rPr>
                <w:rFonts w:ascii="Bookman Old Style" w:eastAsia="Bookman Old Style" w:hAnsi="Bookman Old Style" w:cs="Bookman Old Style"/>
                <w:color w:val="000000" w:themeColor="text1"/>
                <w:lang w:val="en-US"/>
              </w:rPr>
            </w:pPr>
            <w:r w:rsidRPr="00FD5BAB">
              <w:rPr>
                <w:rFonts w:ascii="Bookman Old Style" w:eastAsia="Bookman Old Style" w:hAnsi="Bookman Old Style" w:cs="Bookman Old Style"/>
                <w:color w:val="000000" w:themeColor="text1"/>
              </w:rPr>
              <w:t>perhitungan hasil usaha.</w:t>
            </w:r>
          </w:p>
        </w:tc>
      </w:tr>
      <w:tr w:rsidR="006D11AE" w:rsidRPr="00C65A2C" w14:paraId="3037836E" w14:textId="77777777" w:rsidTr="00426131">
        <w:tc>
          <w:tcPr>
            <w:tcW w:w="9236" w:type="dxa"/>
            <w:shd w:val="clear" w:color="auto" w:fill="auto"/>
          </w:tcPr>
          <w:p w14:paraId="1AF99A59" w14:textId="77777777" w:rsidR="006D11AE" w:rsidRPr="00FD5BAB" w:rsidRDefault="006D11AE" w:rsidP="006D11AE">
            <w:pPr>
              <w:pStyle w:val="ListParagraph"/>
              <w:numPr>
                <w:ilvl w:val="0"/>
                <w:numId w:val="16"/>
              </w:numPr>
              <w:pBdr>
                <w:top w:val="nil"/>
                <w:left w:val="nil"/>
                <w:bottom w:val="nil"/>
                <w:right w:val="nil"/>
                <w:between w:val="nil"/>
              </w:pBdr>
              <w:tabs>
                <w:tab w:val="left" w:pos="10170"/>
                <w:tab w:val="left" w:pos="10800"/>
              </w:tabs>
              <w:spacing w:before="0" w:after="0" w:line="240" w:lineRule="auto"/>
              <w:ind w:left="1134" w:right="0" w:hanging="567"/>
              <w:jc w:val="both"/>
              <w:rPr>
                <w:rFonts w:ascii="Bookman Old Style" w:eastAsia="Bookman Old Style" w:hAnsi="Bookman Old Style" w:cs="Bookman Old Style"/>
                <w:color w:val="000000" w:themeColor="text1"/>
              </w:rPr>
            </w:pPr>
            <w:r>
              <w:rPr>
                <w:rFonts w:ascii="Bookman Old Style" w:eastAsia="Bookman Old Style" w:hAnsi="Bookman Old Style" w:cs="Bookman Old Style"/>
                <w:color w:val="000000" w:themeColor="text1"/>
              </w:rPr>
              <w:t xml:space="preserve">Laporan Lain </w:t>
            </w:r>
            <w:r w:rsidRPr="0039503F">
              <w:rPr>
                <w:rFonts w:ascii="Bookman Old Style" w:eastAsia="Bookman Old Style" w:hAnsi="Bookman Old Style" w:cs="Bookman Old Style"/>
                <w:color w:val="000000" w:themeColor="text1"/>
              </w:rPr>
              <w:t xml:space="preserve">sebagaimana dimaksud pada </w:t>
            </w:r>
            <w:r>
              <w:rPr>
                <w:rFonts w:ascii="Bookman Old Style" w:eastAsia="Bookman Old Style" w:hAnsi="Bookman Old Style" w:cs="Bookman Old Style"/>
                <w:color w:val="000000" w:themeColor="text1"/>
              </w:rPr>
              <w:t xml:space="preserve">angka 1 huruf c </w:t>
            </w:r>
            <w:r w:rsidRPr="0039503F">
              <w:rPr>
                <w:rFonts w:ascii="Bookman Old Style" w:eastAsia="Bookman Old Style" w:hAnsi="Bookman Old Style" w:cs="Bookman Old Style"/>
                <w:color w:val="000000" w:themeColor="text1"/>
              </w:rPr>
              <w:t>terdiri atas</w:t>
            </w:r>
            <w:r>
              <w:rPr>
                <w:rFonts w:ascii="Bookman Old Style" w:eastAsia="Bookman Old Style" w:hAnsi="Bookman Old Style" w:cs="Bookman Old Style"/>
                <w:color w:val="000000" w:themeColor="text1"/>
                <w:lang w:val="en-US"/>
              </w:rPr>
              <w:t>:</w:t>
            </w:r>
          </w:p>
          <w:p w14:paraId="74A2F79C" w14:textId="77777777" w:rsidR="006D11AE" w:rsidRDefault="006D11AE" w:rsidP="00C763B4">
            <w:pPr>
              <w:pStyle w:val="ListParagraph"/>
              <w:numPr>
                <w:ilvl w:val="3"/>
                <w:numId w:val="20"/>
              </w:numPr>
              <w:pBdr>
                <w:top w:val="nil"/>
                <w:left w:val="nil"/>
                <w:bottom w:val="nil"/>
                <w:right w:val="nil"/>
                <w:between w:val="nil"/>
              </w:pBdr>
              <w:spacing w:before="0" w:after="0"/>
              <w:ind w:left="1701" w:hanging="567"/>
              <w:jc w:val="both"/>
              <w:rPr>
                <w:rFonts w:ascii="Bookman Old Style" w:eastAsia="Bookman Old Style" w:hAnsi="Bookman Old Style" w:cs="Bookman Old Style"/>
                <w:color w:val="000000" w:themeColor="text1"/>
              </w:rPr>
            </w:pPr>
            <w:r w:rsidRPr="00D129C0">
              <w:rPr>
                <w:rFonts w:ascii="Bookman Old Style" w:eastAsia="Bookman Old Style" w:hAnsi="Bookman Old Style" w:cs="Bookman Old Style"/>
                <w:color w:val="000000" w:themeColor="text1"/>
              </w:rPr>
              <w:t>laporan penunjukan akuntan publik dan kantor akuntan publik untuk audit atas informasi keuangan historis tahunan sebagaimana diatur dalam Peraturan Otoritas Jasa Keuangan mengenai penggunaan jasa akuntan publik dan kantor akuntan publik dalam kegiatan jasa keuangan;</w:t>
            </w:r>
          </w:p>
          <w:p w14:paraId="2B020D1D" w14:textId="77777777" w:rsidR="006D11AE" w:rsidRDefault="006D11AE" w:rsidP="00C763B4">
            <w:pPr>
              <w:pStyle w:val="ListParagraph"/>
              <w:numPr>
                <w:ilvl w:val="3"/>
                <w:numId w:val="20"/>
              </w:numPr>
              <w:pBdr>
                <w:top w:val="nil"/>
                <w:left w:val="nil"/>
                <w:bottom w:val="nil"/>
                <w:right w:val="nil"/>
                <w:between w:val="nil"/>
              </w:pBdr>
              <w:spacing w:before="0" w:after="0"/>
              <w:ind w:left="1701" w:hanging="567"/>
              <w:jc w:val="both"/>
              <w:rPr>
                <w:rFonts w:ascii="Bookman Old Style" w:eastAsia="Bookman Old Style" w:hAnsi="Bookman Old Style" w:cs="Bookman Old Style"/>
                <w:color w:val="000000" w:themeColor="text1"/>
              </w:rPr>
            </w:pPr>
            <w:r w:rsidRPr="00D129C0">
              <w:rPr>
                <w:rFonts w:ascii="Bookman Old Style" w:eastAsia="Bookman Old Style" w:hAnsi="Bookman Old Style" w:cs="Bookman Old Style"/>
                <w:color w:val="000000" w:themeColor="text1"/>
              </w:rPr>
              <w:t>laporan realisasi penggunaan jasa akuntan publik dan kantor akuntan publik sebagaimana diatur dalam Peraturan Otoritas Jasa Keuangan mengenai penggunaan jasa akuntan publik dan kantor akuntan publik dalam kegiatan jasa keuangan;</w:t>
            </w:r>
          </w:p>
          <w:p w14:paraId="77FA750F" w14:textId="1F594B92" w:rsidR="009F3C73" w:rsidRDefault="009F3C73" w:rsidP="00C763B4">
            <w:pPr>
              <w:pStyle w:val="ListParagraph"/>
              <w:numPr>
                <w:ilvl w:val="3"/>
                <w:numId w:val="20"/>
              </w:numPr>
              <w:pBdr>
                <w:top w:val="nil"/>
                <w:left w:val="nil"/>
                <w:bottom w:val="nil"/>
                <w:right w:val="nil"/>
                <w:between w:val="nil"/>
              </w:pBdr>
              <w:spacing w:before="0" w:after="0"/>
              <w:ind w:left="1701" w:hanging="567"/>
              <w:jc w:val="both"/>
              <w:rPr>
                <w:rFonts w:ascii="Bookman Old Style" w:eastAsia="Bookman Old Style" w:hAnsi="Bookman Old Style" w:cs="Bookman Old Style"/>
                <w:color w:val="000000" w:themeColor="text1"/>
              </w:rPr>
            </w:pPr>
            <w:r w:rsidRPr="009F3C73">
              <w:rPr>
                <w:rFonts w:ascii="Bookman Old Style" w:eastAsia="Bookman Old Style" w:hAnsi="Bookman Old Style" w:cs="Bookman Old Style"/>
                <w:color w:val="000000" w:themeColor="text1"/>
              </w:rPr>
              <w:t>laporan pengkinian atas dokumen penilaian risiko tindak pidana pencucian uang, tindak pidana pendanaan terorisme, dan/atau pendanaan proliferasi senjata pemusnah massal sebagaimana diatur dalam Peraturan Otoritas Jasa Keuangan mengenai penerapan program anti pencucian uang, pencegahan pendanaan terorisme, dan pencegahan pendanaan proliferasi senjata pemusnah massal di sektor jasa keuangan</w:t>
            </w:r>
            <w:r>
              <w:rPr>
                <w:rFonts w:ascii="Bookman Old Style" w:eastAsia="Bookman Old Style" w:hAnsi="Bookman Old Style" w:cs="Bookman Old Style"/>
                <w:color w:val="000000" w:themeColor="text1"/>
              </w:rPr>
              <w:t>;</w:t>
            </w:r>
          </w:p>
          <w:p w14:paraId="19DDC134" w14:textId="663DEDB0" w:rsidR="009F3C73" w:rsidRDefault="009F3C73" w:rsidP="00C763B4">
            <w:pPr>
              <w:pStyle w:val="ListParagraph"/>
              <w:numPr>
                <w:ilvl w:val="3"/>
                <w:numId w:val="20"/>
              </w:numPr>
              <w:pBdr>
                <w:top w:val="nil"/>
                <w:left w:val="nil"/>
                <w:bottom w:val="nil"/>
                <w:right w:val="nil"/>
                <w:between w:val="nil"/>
              </w:pBdr>
              <w:spacing w:before="0" w:after="0"/>
              <w:ind w:left="1701" w:hanging="567"/>
              <w:jc w:val="both"/>
              <w:rPr>
                <w:rFonts w:ascii="Bookman Old Style" w:eastAsia="Bookman Old Style" w:hAnsi="Bookman Old Style" w:cs="Bookman Old Style"/>
                <w:color w:val="000000" w:themeColor="text1"/>
              </w:rPr>
            </w:pPr>
            <w:r w:rsidRPr="009F3C73">
              <w:rPr>
                <w:rFonts w:ascii="Bookman Old Style" w:eastAsia="Bookman Old Style" w:hAnsi="Bookman Old Style" w:cs="Bookman Old Style"/>
                <w:color w:val="000000" w:themeColor="text1"/>
              </w:rPr>
              <w:t>laporan rencana pengkinian data sebagaimana diatur dalam Peraturan Otoritas Jasa Keuangan mengenai penerapan program anti pencucian uang, pencegahan pendanaan terorisme, dan pencegahan pendanaan proliferasi senjata pemusnah massal di sektor jasa keuangan</w:t>
            </w:r>
            <w:r>
              <w:rPr>
                <w:rFonts w:ascii="Bookman Old Style" w:eastAsia="Bookman Old Style" w:hAnsi="Bookman Old Style" w:cs="Bookman Old Style"/>
                <w:color w:val="000000" w:themeColor="text1"/>
              </w:rPr>
              <w:t>;</w:t>
            </w:r>
          </w:p>
          <w:p w14:paraId="1E1EFAF5" w14:textId="1077FE96" w:rsidR="009F3C73" w:rsidRDefault="009F3C73" w:rsidP="00C763B4">
            <w:pPr>
              <w:pStyle w:val="ListParagraph"/>
              <w:numPr>
                <w:ilvl w:val="3"/>
                <w:numId w:val="20"/>
              </w:numPr>
              <w:pBdr>
                <w:top w:val="nil"/>
                <w:left w:val="nil"/>
                <w:bottom w:val="nil"/>
                <w:right w:val="nil"/>
                <w:between w:val="nil"/>
              </w:pBdr>
              <w:spacing w:before="0" w:after="0"/>
              <w:ind w:left="1701" w:hanging="567"/>
              <w:jc w:val="both"/>
              <w:rPr>
                <w:rFonts w:ascii="Bookman Old Style" w:eastAsia="Bookman Old Style" w:hAnsi="Bookman Old Style" w:cs="Bookman Old Style"/>
                <w:color w:val="000000" w:themeColor="text1"/>
              </w:rPr>
            </w:pPr>
            <w:r w:rsidRPr="009F3C73">
              <w:rPr>
                <w:rFonts w:ascii="Bookman Old Style" w:eastAsia="Bookman Old Style" w:hAnsi="Bookman Old Style" w:cs="Bookman Old Style"/>
                <w:color w:val="000000" w:themeColor="text1"/>
              </w:rPr>
              <w:t>laporan realisasi pengkinian data sebagaimana diatur dalam Peraturan Otoritas Jasa Keuangan mengenai penerapan program anti pencucian uang, pencegahan pendanaan terorisme, dan pencegahan pendanaan</w:t>
            </w:r>
            <w:r>
              <w:rPr>
                <w:rFonts w:ascii="Bookman Old Style" w:eastAsia="Bookman Old Style" w:hAnsi="Bookman Old Style" w:cs="Bookman Old Style"/>
                <w:color w:val="000000" w:themeColor="text1"/>
              </w:rPr>
              <w:t xml:space="preserve"> </w:t>
            </w:r>
            <w:r w:rsidRPr="009F3C73">
              <w:rPr>
                <w:rFonts w:ascii="Bookman Old Style" w:eastAsia="Bookman Old Style" w:hAnsi="Bookman Old Style" w:cs="Bookman Old Style"/>
                <w:color w:val="000000" w:themeColor="text1"/>
              </w:rPr>
              <w:t>proliferasi senjata pemusnah massal di sektor jasa keuangan</w:t>
            </w:r>
            <w:r>
              <w:rPr>
                <w:rFonts w:ascii="Bookman Old Style" w:eastAsia="Bookman Old Style" w:hAnsi="Bookman Old Style" w:cs="Bookman Old Style"/>
                <w:color w:val="000000" w:themeColor="text1"/>
              </w:rPr>
              <w:t>;</w:t>
            </w:r>
          </w:p>
          <w:p w14:paraId="08BDEBAD" w14:textId="484E1EA5" w:rsidR="006D11AE" w:rsidRDefault="006D11AE" w:rsidP="00C763B4">
            <w:pPr>
              <w:pStyle w:val="ListParagraph"/>
              <w:numPr>
                <w:ilvl w:val="3"/>
                <w:numId w:val="20"/>
              </w:numPr>
              <w:pBdr>
                <w:top w:val="nil"/>
                <w:left w:val="nil"/>
                <w:bottom w:val="nil"/>
                <w:right w:val="nil"/>
                <w:between w:val="nil"/>
              </w:pBdr>
              <w:spacing w:before="0" w:after="0"/>
              <w:ind w:left="1701" w:hanging="567"/>
              <w:jc w:val="both"/>
              <w:rPr>
                <w:rFonts w:ascii="Bookman Old Style" w:eastAsia="Bookman Old Style" w:hAnsi="Bookman Old Style" w:cs="Bookman Old Style"/>
                <w:color w:val="000000" w:themeColor="text1"/>
              </w:rPr>
            </w:pPr>
            <w:r w:rsidRPr="00D129C0">
              <w:rPr>
                <w:rFonts w:ascii="Bookman Old Style" w:eastAsia="Bookman Old Style" w:hAnsi="Bookman Old Style" w:cs="Bookman Old Style"/>
                <w:color w:val="000000" w:themeColor="text1"/>
              </w:rPr>
              <w:t>rencana bisnis sebagaimana diatur dalam Peraturan Otoritas Jasa Keuangan mengenai rencana bisnis lembaga jasa keuangan nonbank</w:t>
            </w:r>
            <w:r w:rsidRPr="00FD5BAB">
              <w:rPr>
                <w:rFonts w:ascii="Bookman Old Style" w:eastAsia="Bookman Old Style" w:hAnsi="Bookman Old Style" w:cs="Bookman Old Style"/>
                <w:color w:val="000000" w:themeColor="text1"/>
              </w:rPr>
              <w:t xml:space="preserve">; </w:t>
            </w:r>
          </w:p>
          <w:p w14:paraId="79071307" w14:textId="77777777" w:rsidR="006D11AE" w:rsidRDefault="006D11AE" w:rsidP="00C763B4">
            <w:pPr>
              <w:pStyle w:val="ListParagraph"/>
              <w:numPr>
                <w:ilvl w:val="3"/>
                <w:numId w:val="20"/>
              </w:numPr>
              <w:pBdr>
                <w:top w:val="nil"/>
                <w:left w:val="nil"/>
                <w:bottom w:val="nil"/>
                <w:right w:val="nil"/>
                <w:between w:val="nil"/>
              </w:pBdr>
              <w:spacing w:before="0" w:after="0"/>
              <w:ind w:left="1701" w:hanging="567"/>
              <w:jc w:val="both"/>
              <w:rPr>
                <w:rFonts w:ascii="Bookman Old Style" w:eastAsia="Bookman Old Style" w:hAnsi="Bookman Old Style" w:cs="Bookman Old Style"/>
                <w:color w:val="000000" w:themeColor="text1"/>
              </w:rPr>
            </w:pPr>
            <w:r w:rsidRPr="00D129C0">
              <w:rPr>
                <w:rFonts w:ascii="Bookman Old Style" w:eastAsia="Bookman Old Style" w:hAnsi="Bookman Old Style" w:cs="Bookman Old Style"/>
                <w:color w:val="000000" w:themeColor="text1"/>
              </w:rPr>
              <w:t>laporan realisasi rencana bisnis sebagaimana diatur dalam Peraturan Otoritas Jasa Keuangan mengenai rencana bisnis lembaga jasa keuangan nonbank;</w:t>
            </w:r>
          </w:p>
          <w:p w14:paraId="1F71E2D0" w14:textId="77777777" w:rsidR="006D11AE" w:rsidRDefault="006D11AE" w:rsidP="00C763B4">
            <w:pPr>
              <w:pStyle w:val="ListParagraph"/>
              <w:numPr>
                <w:ilvl w:val="3"/>
                <w:numId w:val="20"/>
              </w:numPr>
              <w:pBdr>
                <w:top w:val="nil"/>
                <w:left w:val="nil"/>
                <w:bottom w:val="nil"/>
                <w:right w:val="nil"/>
                <w:between w:val="nil"/>
              </w:pBdr>
              <w:spacing w:before="0" w:after="0"/>
              <w:ind w:left="1701" w:hanging="567"/>
              <w:jc w:val="both"/>
              <w:rPr>
                <w:rFonts w:ascii="Bookman Old Style" w:eastAsia="Bookman Old Style" w:hAnsi="Bookman Old Style" w:cs="Bookman Old Style"/>
                <w:color w:val="000000" w:themeColor="text1"/>
              </w:rPr>
            </w:pPr>
            <w:r w:rsidRPr="00D129C0">
              <w:rPr>
                <w:rFonts w:ascii="Bookman Old Style" w:eastAsia="Bookman Old Style" w:hAnsi="Bookman Old Style" w:cs="Bookman Old Style"/>
                <w:color w:val="000000" w:themeColor="text1"/>
              </w:rPr>
              <w:t>laporan pengawasan rencana bisnis sebagaimana diatur dalam Peraturan Otoritas Jasa Keuangan mengenai rencana bisnis lembaga jasa keuangan nonbank;</w:t>
            </w:r>
          </w:p>
          <w:p w14:paraId="6F17155C" w14:textId="77777777" w:rsidR="006D11AE" w:rsidRDefault="006D11AE" w:rsidP="00C763B4">
            <w:pPr>
              <w:pStyle w:val="ListParagraph"/>
              <w:numPr>
                <w:ilvl w:val="3"/>
                <w:numId w:val="20"/>
              </w:numPr>
              <w:pBdr>
                <w:top w:val="nil"/>
                <w:left w:val="nil"/>
                <w:bottom w:val="nil"/>
                <w:right w:val="nil"/>
                <w:between w:val="nil"/>
              </w:pBdr>
              <w:spacing w:before="0" w:after="0"/>
              <w:ind w:left="1701" w:hanging="567"/>
              <w:jc w:val="both"/>
              <w:rPr>
                <w:rFonts w:ascii="Bookman Old Style" w:eastAsia="Bookman Old Style" w:hAnsi="Bookman Old Style" w:cs="Bookman Old Style"/>
                <w:color w:val="000000" w:themeColor="text1"/>
              </w:rPr>
            </w:pPr>
            <w:r w:rsidRPr="00D129C0">
              <w:rPr>
                <w:rFonts w:ascii="Bookman Old Style" w:eastAsia="Bookman Old Style" w:hAnsi="Bookman Old Style" w:cs="Bookman Old Style"/>
                <w:color w:val="000000" w:themeColor="text1"/>
              </w:rPr>
              <w:t xml:space="preserve">hasil penilaian sendiri tingkat kesehatan lembaga jasa keuangan nonbank sebagaimana diatur dalam Peraturan </w:t>
            </w:r>
            <w:r w:rsidRPr="00D129C0">
              <w:rPr>
                <w:rFonts w:ascii="Bookman Old Style" w:eastAsia="Bookman Old Style" w:hAnsi="Bookman Old Style" w:cs="Bookman Old Style"/>
                <w:color w:val="000000" w:themeColor="text1"/>
              </w:rPr>
              <w:lastRenderedPageBreak/>
              <w:t>Otoritas Jasa Keuangan mengenai penilaian tingkat kesehatan lembaga jasa keuangan nonbank;</w:t>
            </w:r>
          </w:p>
          <w:p w14:paraId="639B556B" w14:textId="77777777" w:rsidR="006D11AE" w:rsidRDefault="006D11AE" w:rsidP="00C763B4">
            <w:pPr>
              <w:pStyle w:val="ListParagraph"/>
              <w:numPr>
                <w:ilvl w:val="3"/>
                <w:numId w:val="20"/>
              </w:numPr>
              <w:pBdr>
                <w:top w:val="nil"/>
                <w:left w:val="nil"/>
                <w:bottom w:val="nil"/>
                <w:right w:val="nil"/>
                <w:between w:val="nil"/>
              </w:pBdr>
              <w:spacing w:before="0" w:after="0"/>
              <w:ind w:left="1701" w:hanging="567"/>
              <w:jc w:val="both"/>
              <w:rPr>
                <w:rFonts w:ascii="Bookman Old Style" w:eastAsia="Bookman Old Style" w:hAnsi="Bookman Old Style" w:cs="Bookman Old Style"/>
                <w:color w:val="000000" w:themeColor="text1"/>
              </w:rPr>
            </w:pPr>
            <w:r w:rsidRPr="00D129C0">
              <w:rPr>
                <w:rFonts w:ascii="Bookman Old Style" w:eastAsia="Bookman Old Style" w:hAnsi="Bookman Old Style" w:cs="Bookman Old Style"/>
                <w:color w:val="000000" w:themeColor="text1"/>
              </w:rPr>
              <w:t>rencana tindak yang merupakan tindak lanjut dari hasil penilaian sendiri lembaga jasa keuangan nonbank sebagaimana diatur dalam Peraturan Otoritas Jasa Keuangan mengenai penilaian tingkat kesehatan lembaga jasa keuangan nonbank;</w:t>
            </w:r>
          </w:p>
          <w:p w14:paraId="0E1C5572" w14:textId="77777777" w:rsidR="006D11AE" w:rsidRDefault="006D11AE" w:rsidP="00C763B4">
            <w:pPr>
              <w:pStyle w:val="ListParagraph"/>
              <w:numPr>
                <w:ilvl w:val="3"/>
                <w:numId w:val="20"/>
              </w:numPr>
              <w:pBdr>
                <w:top w:val="nil"/>
                <w:left w:val="nil"/>
                <w:bottom w:val="nil"/>
                <w:right w:val="nil"/>
                <w:between w:val="nil"/>
              </w:pBdr>
              <w:spacing w:before="0" w:after="0"/>
              <w:ind w:left="1701" w:hanging="567"/>
              <w:jc w:val="both"/>
              <w:rPr>
                <w:rFonts w:ascii="Bookman Old Style" w:eastAsia="Bookman Old Style" w:hAnsi="Bookman Old Style" w:cs="Bookman Old Style"/>
                <w:color w:val="000000" w:themeColor="text1"/>
              </w:rPr>
            </w:pPr>
            <w:r w:rsidRPr="00D129C0">
              <w:rPr>
                <w:rFonts w:ascii="Bookman Old Style" w:eastAsia="Bookman Old Style" w:hAnsi="Bookman Old Style" w:cs="Bookman Old Style"/>
                <w:color w:val="000000" w:themeColor="text1"/>
              </w:rPr>
              <w:t>laporan keberlanjutan sebagaimana diatur dalam Peraturan Otoritas Jasa Keuangan mengenai penerapan keuangan berkelanjutan bagi lembaga jasa keuangan, emiten, dan perusahaan publik;</w:t>
            </w:r>
          </w:p>
          <w:p w14:paraId="7006A757" w14:textId="77777777" w:rsidR="006D11AE" w:rsidRDefault="006D11AE" w:rsidP="00C763B4">
            <w:pPr>
              <w:pStyle w:val="ListParagraph"/>
              <w:numPr>
                <w:ilvl w:val="3"/>
                <w:numId w:val="20"/>
              </w:numPr>
              <w:pBdr>
                <w:top w:val="nil"/>
                <w:left w:val="nil"/>
                <w:bottom w:val="nil"/>
                <w:right w:val="nil"/>
                <w:between w:val="nil"/>
              </w:pBdr>
              <w:spacing w:before="0" w:after="0"/>
              <w:ind w:left="1701" w:hanging="567"/>
              <w:jc w:val="both"/>
              <w:rPr>
                <w:rFonts w:ascii="Bookman Old Style" w:eastAsia="Bookman Old Style" w:hAnsi="Bookman Old Style" w:cs="Bookman Old Style"/>
                <w:color w:val="000000" w:themeColor="text1"/>
              </w:rPr>
            </w:pPr>
            <w:r w:rsidRPr="00D129C0">
              <w:rPr>
                <w:rFonts w:ascii="Bookman Old Style" w:eastAsia="Bookman Old Style" w:hAnsi="Bookman Old Style" w:cs="Bookman Old Style"/>
                <w:color w:val="000000" w:themeColor="text1"/>
              </w:rPr>
              <w:t>laporan penerapan strategi anti</w:t>
            </w:r>
            <w:r w:rsidRPr="00D129C0">
              <w:rPr>
                <w:rFonts w:ascii="Bookman Old Style" w:eastAsia="Bookman Old Style" w:hAnsi="Bookman Old Style" w:cs="Bookman Old Style"/>
                <w:i/>
                <w:iCs/>
                <w:color w:val="000000" w:themeColor="text1"/>
              </w:rPr>
              <w:t>fraud</w:t>
            </w:r>
            <w:r w:rsidRPr="00D129C0">
              <w:rPr>
                <w:rFonts w:ascii="Bookman Old Style" w:eastAsia="Bookman Old Style" w:hAnsi="Bookman Old Style" w:cs="Bookman Old Style"/>
                <w:color w:val="000000" w:themeColor="text1"/>
              </w:rPr>
              <w:t xml:space="preserve"> sebagaimana diatur dalam Peraturan Otoritas Jasa Keuangan mengenai penerapan strategi anti</w:t>
            </w:r>
            <w:r w:rsidRPr="00D129C0">
              <w:rPr>
                <w:rFonts w:ascii="Bookman Old Style" w:eastAsia="Bookman Old Style" w:hAnsi="Bookman Old Style" w:cs="Bookman Old Style"/>
                <w:i/>
                <w:iCs/>
                <w:color w:val="000000" w:themeColor="text1"/>
              </w:rPr>
              <w:t>fraud</w:t>
            </w:r>
            <w:r w:rsidRPr="00D129C0">
              <w:rPr>
                <w:rFonts w:ascii="Bookman Old Style" w:eastAsia="Bookman Old Style" w:hAnsi="Bookman Old Style" w:cs="Bookman Old Style"/>
                <w:color w:val="000000" w:themeColor="text1"/>
              </w:rPr>
              <w:t xml:space="preserve"> bagi lembaga jasa keuangan; dan</w:t>
            </w:r>
          </w:p>
          <w:p w14:paraId="4A4EA5E6" w14:textId="77777777" w:rsidR="006D11AE" w:rsidRPr="00D129C0" w:rsidRDefault="006D11AE" w:rsidP="00C763B4">
            <w:pPr>
              <w:pStyle w:val="ListParagraph"/>
              <w:numPr>
                <w:ilvl w:val="3"/>
                <w:numId w:val="20"/>
              </w:numPr>
              <w:pBdr>
                <w:top w:val="nil"/>
                <w:left w:val="nil"/>
                <w:bottom w:val="nil"/>
                <w:right w:val="nil"/>
                <w:between w:val="nil"/>
              </w:pBdr>
              <w:spacing w:before="0" w:after="0"/>
              <w:ind w:left="1701" w:hanging="567"/>
              <w:jc w:val="both"/>
              <w:rPr>
                <w:rFonts w:ascii="Bookman Old Style" w:eastAsia="Bookman Old Style" w:hAnsi="Bookman Old Style" w:cs="Bookman Old Style"/>
                <w:color w:val="000000" w:themeColor="text1"/>
              </w:rPr>
            </w:pPr>
            <w:r w:rsidRPr="00D129C0">
              <w:rPr>
                <w:rFonts w:ascii="Bookman Old Style" w:eastAsia="Bookman Old Style" w:hAnsi="Bookman Old Style" w:cs="Bookman Old Style"/>
                <w:color w:val="000000" w:themeColor="text1"/>
              </w:rPr>
              <w:t>laporan lainnya</w:t>
            </w:r>
            <w:r>
              <w:rPr>
                <w:rFonts w:ascii="Bookman Old Style" w:eastAsia="Bookman Old Style" w:hAnsi="Bookman Old Style" w:cs="Bookman Old Style"/>
                <w:color w:val="000000" w:themeColor="text1"/>
              </w:rPr>
              <w:t>.</w:t>
            </w:r>
          </w:p>
          <w:p w14:paraId="463F349B" w14:textId="04A30214" w:rsidR="006D11AE" w:rsidRDefault="006D11AE" w:rsidP="006D11AE">
            <w:pPr>
              <w:pStyle w:val="ListParagraph"/>
              <w:numPr>
                <w:ilvl w:val="0"/>
                <w:numId w:val="16"/>
              </w:numPr>
              <w:pBdr>
                <w:top w:val="nil"/>
                <w:left w:val="nil"/>
                <w:bottom w:val="nil"/>
                <w:right w:val="nil"/>
                <w:between w:val="nil"/>
              </w:pBdr>
              <w:tabs>
                <w:tab w:val="left" w:pos="10170"/>
                <w:tab w:val="left" w:pos="10800"/>
              </w:tabs>
              <w:spacing w:before="0" w:after="0" w:line="240" w:lineRule="auto"/>
              <w:ind w:left="1134" w:right="0" w:hanging="567"/>
              <w:jc w:val="both"/>
              <w:rPr>
                <w:rFonts w:ascii="Bookman Old Style" w:eastAsia="Bookman Old Style" w:hAnsi="Bookman Old Style" w:cs="Bookman Old Style"/>
                <w:color w:val="000000" w:themeColor="text1"/>
              </w:rPr>
            </w:pPr>
            <w:r w:rsidRPr="00667D85">
              <w:rPr>
                <w:rFonts w:ascii="Bookman Old Style" w:eastAsia="Bookman Old Style" w:hAnsi="Bookman Old Style" w:cs="Bookman Old Style"/>
                <w:color w:val="000000" w:themeColor="text1"/>
              </w:rPr>
              <w:t xml:space="preserve">Bentuk dan susunan Laporan Berkala </w:t>
            </w:r>
            <w:r w:rsidR="00847286">
              <w:rPr>
                <w:rFonts w:ascii="Bookman Old Style" w:eastAsia="Bookman Old Style" w:hAnsi="Bookman Old Style" w:cs="Bookman Old Style"/>
                <w:color w:val="000000" w:themeColor="text1"/>
              </w:rPr>
              <w:t>DPLK</w:t>
            </w:r>
            <w:r w:rsidRPr="00667D85">
              <w:rPr>
                <w:rFonts w:ascii="Bookman Old Style" w:eastAsia="Bookman Old Style" w:hAnsi="Bookman Old Style" w:cs="Bookman Old Style"/>
                <w:color w:val="000000" w:themeColor="text1"/>
              </w:rPr>
              <w:t xml:space="preserve"> sebagaimana dimaksud pada angka 1 disusun dengan ketentuan sebagai beriku</w:t>
            </w:r>
            <w:r>
              <w:rPr>
                <w:rFonts w:ascii="Bookman Old Style" w:eastAsia="Bookman Old Style" w:hAnsi="Bookman Old Style" w:cs="Bookman Old Style"/>
                <w:color w:val="000000" w:themeColor="text1"/>
              </w:rPr>
              <w:t>t</w:t>
            </w:r>
            <w:r w:rsidRPr="00667D85">
              <w:rPr>
                <w:rFonts w:ascii="Bookman Old Style" w:eastAsia="Bookman Old Style" w:hAnsi="Bookman Old Style" w:cs="Bookman Old Style"/>
                <w:color w:val="000000" w:themeColor="text1"/>
              </w:rPr>
              <w:t>:</w:t>
            </w:r>
          </w:p>
          <w:p w14:paraId="0ABC08A6" w14:textId="44CF4198" w:rsidR="009F67CE" w:rsidRDefault="009F67CE" w:rsidP="009F67CE">
            <w:pPr>
              <w:pStyle w:val="ListParagraph"/>
              <w:numPr>
                <w:ilvl w:val="3"/>
                <w:numId w:val="21"/>
              </w:numPr>
              <w:pBdr>
                <w:top w:val="nil"/>
                <w:left w:val="nil"/>
                <w:bottom w:val="nil"/>
                <w:right w:val="nil"/>
                <w:between w:val="nil"/>
              </w:pBdr>
              <w:spacing w:before="0" w:after="0"/>
              <w:ind w:left="1701" w:hanging="567"/>
              <w:jc w:val="both"/>
              <w:rPr>
                <w:rFonts w:ascii="Bookman Old Style" w:eastAsia="Bookman Old Style" w:hAnsi="Bookman Old Style" w:cs="Bookman Old Style"/>
                <w:color w:val="000000" w:themeColor="text1"/>
              </w:rPr>
            </w:pPr>
            <w:r>
              <w:rPr>
                <w:rFonts w:ascii="Bookman Old Style" w:eastAsia="Bookman Old Style" w:hAnsi="Bookman Old Style" w:cs="Bookman Old Style"/>
                <w:color w:val="000000" w:themeColor="text1"/>
              </w:rPr>
              <w:t xml:space="preserve">bentuk dan susunan Laporan Bulanan sebagaimana dimaksud pada angka 1 huruf a </w:t>
            </w:r>
            <w:r w:rsidRPr="00667D85">
              <w:rPr>
                <w:rFonts w:ascii="Bookman Old Style" w:eastAsia="Bookman Old Style" w:hAnsi="Bookman Old Style" w:cs="Bookman Old Style"/>
                <w:color w:val="000000" w:themeColor="text1"/>
              </w:rPr>
              <w:t xml:space="preserve">tercantum dalam Lampiran </w:t>
            </w:r>
            <w:r>
              <w:rPr>
                <w:rFonts w:ascii="Bookman Old Style" w:eastAsia="Bookman Old Style" w:hAnsi="Bookman Old Style" w:cs="Bookman Old Style"/>
                <w:color w:val="000000" w:themeColor="text1"/>
              </w:rPr>
              <w:t>V</w:t>
            </w:r>
            <w:r w:rsidR="00FD7D4B">
              <w:rPr>
                <w:rFonts w:ascii="Bookman Old Style" w:eastAsia="Bookman Old Style" w:hAnsi="Bookman Old Style" w:cs="Bookman Old Style"/>
                <w:color w:val="000000" w:themeColor="text1"/>
              </w:rPr>
              <w:t>I</w:t>
            </w:r>
            <w:r w:rsidRPr="00667D85">
              <w:rPr>
                <w:rFonts w:ascii="Bookman Old Style" w:eastAsia="Bookman Old Style" w:hAnsi="Bookman Old Style" w:cs="Bookman Old Style"/>
                <w:color w:val="000000" w:themeColor="text1"/>
              </w:rPr>
              <w:t xml:space="preserve"> yang merupakan bagian tidak terpisahkan dari Surat Edaran Otoritas Jasa Keuangan ini</w:t>
            </w:r>
            <w:r>
              <w:rPr>
                <w:rFonts w:ascii="Bookman Old Style" w:eastAsia="Bookman Old Style" w:hAnsi="Bookman Old Style" w:cs="Bookman Old Style"/>
                <w:color w:val="000000" w:themeColor="text1"/>
              </w:rPr>
              <w:t>;</w:t>
            </w:r>
          </w:p>
          <w:p w14:paraId="6AA47509" w14:textId="5E143DFB" w:rsidR="009F67CE" w:rsidRDefault="009F67CE" w:rsidP="009F67CE">
            <w:pPr>
              <w:pStyle w:val="ListParagraph"/>
              <w:numPr>
                <w:ilvl w:val="3"/>
                <w:numId w:val="21"/>
              </w:numPr>
              <w:pBdr>
                <w:top w:val="nil"/>
                <w:left w:val="nil"/>
                <w:bottom w:val="nil"/>
                <w:right w:val="nil"/>
                <w:between w:val="nil"/>
              </w:pBdr>
              <w:spacing w:before="0" w:after="0"/>
              <w:ind w:left="1701" w:hanging="567"/>
              <w:jc w:val="both"/>
              <w:rPr>
                <w:rFonts w:ascii="Bookman Old Style" w:eastAsia="Bookman Old Style" w:hAnsi="Bookman Old Style" w:cs="Bookman Old Style"/>
                <w:color w:val="000000" w:themeColor="text1"/>
              </w:rPr>
            </w:pPr>
            <w:r>
              <w:rPr>
                <w:rFonts w:ascii="Bookman Old Style" w:eastAsia="Bookman Old Style" w:hAnsi="Bookman Old Style" w:cs="Bookman Old Style"/>
                <w:color w:val="000000" w:themeColor="text1"/>
              </w:rPr>
              <w:t xml:space="preserve">bentuk dan susunan laporan teknis sebagaimana dimaksud pada angka 3 huruf b </w:t>
            </w:r>
            <w:r w:rsidRPr="00667D85">
              <w:rPr>
                <w:rFonts w:ascii="Bookman Old Style" w:eastAsia="Bookman Old Style" w:hAnsi="Bookman Old Style" w:cs="Bookman Old Style"/>
                <w:color w:val="000000" w:themeColor="text1"/>
              </w:rPr>
              <w:t xml:space="preserve">tercantum dalam Lampiran </w:t>
            </w:r>
            <w:r>
              <w:rPr>
                <w:rFonts w:ascii="Bookman Old Style" w:eastAsia="Bookman Old Style" w:hAnsi="Bookman Old Style" w:cs="Bookman Old Style"/>
                <w:color w:val="000000" w:themeColor="text1"/>
              </w:rPr>
              <w:t>VI</w:t>
            </w:r>
            <w:r w:rsidR="00FD7D4B">
              <w:rPr>
                <w:rFonts w:ascii="Bookman Old Style" w:eastAsia="Bookman Old Style" w:hAnsi="Bookman Old Style" w:cs="Bookman Old Style"/>
                <w:color w:val="000000" w:themeColor="text1"/>
              </w:rPr>
              <w:t>I</w:t>
            </w:r>
            <w:r w:rsidRPr="00667D85">
              <w:rPr>
                <w:rFonts w:ascii="Bookman Old Style" w:eastAsia="Bookman Old Style" w:hAnsi="Bookman Old Style" w:cs="Bookman Old Style"/>
                <w:color w:val="000000" w:themeColor="text1"/>
              </w:rPr>
              <w:t xml:space="preserve"> yang merupakan bagian tidak terpisahkan dari Surat Edaran Otoritas Jasa Keuangan ini</w:t>
            </w:r>
            <w:r>
              <w:rPr>
                <w:rFonts w:ascii="Bookman Old Style" w:eastAsia="Bookman Old Style" w:hAnsi="Bookman Old Style" w:cs="Bookman Old Style"/>
                <w:color w:val="000000" w:themeColor="text1"/>
              </w:rPr>
              <w:t>;</w:t>
            </w:r>
          </w:p>
          <w:p w14:paraId="422AC4F8" w14:textId="499AB740" w:rsidR="009F67CE" w:rsidRDefault="009F67CE" w:rsidP="009F67CE">
            <w:pPr>
              <w:pStyle w:val="ListParagraph"/>
              <w:numPr>
                <w:ilvl w:val="3"/>
                <w:numId w:val="21"/>
              </w:numPr>
              <w:pBdr>
                <w:top w:val="nil"/>
                <w:left w:val="nil"/>
                <w:bottom w:val="nil"/>
                <w:right w:val="nil"/>
                <w:between w:val="nil"/>
              </w:pBdr>
              <w:spacing w:before="0" w:after="0"/>
              <w:ind w:left="1701" w:hanging="567"/>
              <w:jc w:val="both"/>
              <w:rPr>
                <w:rFonts w:ascii="Bookman Old Style" w:eastAsia="Bookman Old Style" w:hAnsi="Bookman Old Style" w:cs="Bookman Old Style"/>
                <w:color w:val="000000" w:themeColor="text1"/>
              </w:rPr>
            </w:pPr>
            <w:r>
              <w:rPr>
                <w:rFonts w:ascii="Bookman Old Style" w:eastAsia="Bookman Old Style" w:hAnsi="Bookman Old Style" w:cs="Bookman Old Style"/>
                <w:color w:val="000000" w:themeColor="text1"/>
              </w:rPr>
              <w:t xml:space="preserve">bentuk dan susunan laporan publikasi sebagaimana dimaksud pada angka 3 huruf c </w:t>
            </w:r>
            <w:r w:rsidRPr="00667D85">
              <w:rPr>
                <w:rFonts w:ascii="Bookman Old Style" w:eastAsia="Bookman Old Style" w:hAnsi="Bookman Old Style" w:cs="Bookman Old Style"/>
                <w:color w:val="000000" w:themeColor="text1"/>
              </w:rPr>
              <w:t xml:space="preserve">tercantum dalam Lampiran </w:t>
            </w:r>
            <w:r>
              <w:rPr>
                <w:rFonts w:ascii="Bookman Old Style" w:eastAsia="Bookman Old Style" w:hAnsi="Bookman Old Style" w:cs="Bookman Old Style"/>
                <w:color w:val="000000" w:themeColor="text1"/>
              </w:rPr>
              <w:t>VII</w:t>
            </w:r>
            <w:r w:rsidR="00FD7D4B">
              <w:rPr>
                <w:rFonts w:ascii="Bookman Old Style" w:eastAsia="Bookman Old Style" w:hAnsi="Bookman Old Style" w:cs="Bookman Old Style"/>
                <w:color w:val="000000" w:themeColor="text1"/>
              </w:rPr>
              <w:t>I</w:t>
            </w:r>
            <w:r w:rsidRPr="00667D85">
              <w:rPr>
                <w:rFonts w:ascii="Bookman Old Style" w:eastAsia="Bookman Old Style" w:hAnsi="Bookman Old Style" w:cs="Bookman Old Style"/>
                <w:color w:val="000000" w:themeColor="text1"/>
              </w:rPr>
              <w:t xml:space="preserve"> yang merupakan bagian tidak terpisahkan dari Surat Edaran Otoritas Jasa Keuangan ini</w:t>
            </w:r>
            <w:r>
              <w:rPr>
                <w:rFonts w:ascii="Bookman Old Style" w:eastAsia="Bookman Old Style" w:hAnsi="Bookman Old Style" w:cs="Bookman Old Style"/>
                <w:color w:val="000000" w:themeColor="text1"/>
              </w:rPr>
              <w:t>; dan</w:t>
            </w:r>
          </w:p>
          <w:p w14:paraId="7B7AC72A" w14:textId="78FC8E0F" w:rsidR="006D11AE" w:rsidRPr="009F67CE" w:rsidRDefault="009F67CE" w:rsidP="009F67CE">
            <w:pPr>
              <w:pStyle w:val="ListParagraph"/>
              <w:numPr>
                <w:ilvl w:val="3"/>
                <w:numId w:val="21"/>
              </w:numPr>
              <w:pBdr>
                <w:top w:val="nil"/>
                <w:left w:val="nil"/>
                <w:bottom w:val="nil"/>
                <w:right w:val="nil"/>
                <w:between w:val="nil"/>
              </w:pBdr>
              <w:spacing w:before="0" w:after="0"/>
              <w:ind w:left="1701" w:hanging="567"/>
              <w:jc w:val="both"/>
              <w:rPr>
                <w:rFonts w:ascii="Bookman Old Style" w:eastAsia="Bookman Old Style" w:hAnsi="Bookman Old Style" w:cs="Bookman Old Style"/>
                <w:color w:val="000000" w:themeColor="text1"/>
              </w:rPr>
            </w:pPr>
            <w:r w:rsidRPr="002C197A">
              <w:rPr>
                <w:rFonts w:ascii="Bookman Old Style" w:eastAsia="Bookman Old Style" w:hAnsi="Bookman Old Style" w:cs="Bookman Old Style"/>
                <w:color w:val="000000" w:themeColor="text1"/>
              </w:rPr>
              <w:t>bentuk dan susunan</w:t>
            </w:r>
            <w:r>
              <w:rPr>
                <w:rFonts w:ascii="Bookman Old Style" w:eastAsia="Bookman Old Style" w:hAnsi="Bookman Old Style" w:cs="Bookman Old Style"/>
                <w:color w:val="000000" w:themeColor="text1"/>
              </w:rPr>
              <w:t xml:space="preserve"> Laporan Lain berupa</w:t>
            </w:r>
            <w:r w:rsidRPr="002C197A">
              <w:rPr>
                <w:rFonts w:ascii="Bookman Old Style" w:eastAsia="Bookman Old Style" w:hAnsi="Bookman Old Style" w:cs="Bookman Old Style"/>
                <w:color w:val="000000" w:themeColor="text1"/>
              </w:rPr>
              <w:t xml:space="preserve"> </w:t>
            </w:r>
            <w:r w:rsidRPr="00D129C0">
              <w:rPr>
                <w:rFonts w:ascii="Bookman Old Style" w:eastAsia="Bookman Old Style" w:hAnsi="Bookman Old Style" w:cs="Bookman Old Style"/>
                <w:color w:val="000000" w:themeColor="text1"/>
              </w:rPr>
              <w:t xml:space="preserve">rencana bisnis </w:t>
            </w:r>
            <w:r>
              <w:rPr>
                <w:rFonts w:ascii="Bookman Old Style" w:eastAsia="Bookman Old Style" w:hAnsi="Bookman Old Style" w:cs="Bookman Old Style"/>
                <w:color w:val="000000" w:themeColor="text1"/>
              </w:rPr>
              <w:t xml:space="preserve">sebagaimana dimaksud pada angka 7 huruf c, </w:t>
            </w:r>
            <w:r w:rsidRPr="00D129C0">
              <w:rPr>
                <w:rFonts w:ascii="Bookman Old Style" w:eastAsia="Bookman Old Style" w:hAnsi="Bookman Old Style" w:cs="Bookman Old Style"/>
                <w:color w:val="000000" w:themeColor="text1"/>
              </w:rPr>
              <w:t>laporan realisasi rencana bisnis</w:t>
            </w:r>
            <w:r w:rsidRPr="002C197A">
              <w:rPr>
                <w:rFonts w:ascii="Bookman Old Style" w:eastAsia="Bookman Old Style" w:hAnsi="Bookman Old Style" w:cs="Bookman Old Style"/>
                <w:color w:val="000000" w:themeColor="text1"/>
              </w:rPr>
              <w:t xml:space="preserve"> </w:t>
            </w:r>
            <w:r>
              <w:rPr>
                <w:rFonts w:ascii="Bookman Old Style" w:eastAsia="Bookman Old Style" w:hAnsi="Bookman Old Style" w:cs="Bookman Old Style"/>
                <w:color w:val="000000" w:themeColor="text1"/>
              </w:rPr>
              <w:t xml:space="preserve">sebagaimana dimaksud pada angka 7 huruf d, </w:t>
            </w:r>
            <w:r w:rsidRPr="002C197A">
              <w:rPr>
                <w:rFonts w:ascii="Bookman Old Style" w:eastAsia="Bookman Old Style" w:hAnsi="Bookman Old Style" w:cs="Bookman Old Style"/>
                <w:color w:val="000000" w:themeColor="text1"/>
              </w:rPr>
              <w:t xml:space="preserve"> </w:t>
            </w:r>
            <w:r w:rsidRPr="00D129C0">
              <w:rPr>
                <w:rFonts w:ascii="Bookman Old Style" w:eastAsia="Bookman Old Style" w:hAnsi="Bookman Old Style" w:cs="Bookman Old Style"/>
                <w:color w:val="000000" w:themeColor="text1"/>
              </w:rPr>
              <w:t>laporan pengawasan rencana bisnis</w:t>
            </w:r>
            <w:r>
              <w:rPr>
                <w:rFonts w:ascii="Bookman Old Style" w:eastAsia="Bookman Old Style" w:hAnsi="Bookman Old Style" w:cs="Bookman Old Style"/>
                <w:color w:val="000000" w:themeColor="text1"/>
              </w:rPr>
              <w:t xml:space="preserve"> sebagaimana dimaksud pada angka 7 huruf e,</w:t>
            </w:r>
            <w:r w:rsidRPr="00D129C0">
              <w:rPr>
                <w:rFonts w:ascii="Bookman Old Style" w:eastAsia="Bookman Old Style" w:hAnsi="Bookman Old Style" w:cs="Bookman Old Style"/>
                <w:color w:val="000000" w:themeColor="text1"/>
              </w:rPr>
              <w:t xml:space="preserve"> </w:t>
            </w:r>
            <w:r>
              <w:rPr>
                <w:rFonts w:ascii="Bookman Old Style" w:eastAsia="Bookman Old Style" w:hAnsi="Bookman Old Style" w:cs="Bookman Old Style"/>
                <w:color w:val="000000" w:themeColor="text1"/>
              </w:rPr>
              <w:t xml:space="preserve">dan </w:t>
            </w:r>
            <w:r w:rsidRPr="00D129C0">
              <w:rPr>
                <w:rFonts w:ascii="Bookman Old Style" w:eastAsia="Bookman Old Style" w:hAnsi="Bookman Old Style" w:cs="Bookman Old Style"/>
                <w:color w:val="000000" w:themeColor="text1"/>
              </w:rPr>
              <w:t xml:space="preserve">laporan aktuaris berkala </w:t>
            </w:r>
            <w:r>
              <w:rPr>
                <w:rFonts w:ascii="Bookman Old Style" w:eastAsia="Bookman Old Style" w:hAnsi="Bookman Old Style" w:cs="Bookman Old Style"/>
                <w:color w:val="000000" w:themeColor="text1"/>
              </w:rPr>
              <w:t xml:space="preserve">sebagaimana dimaksud pada angka 7 huruf h </w:t>
            </w:r>
            <w:r w:rsidRPr="00667D85">
              <w:rPr>
                <w:rFonts w:ascii="Bookman Old Style" w:eastAsia="Bookman Old Style" w:hAnsi="Bookman Old Style" w:cs="Bookman Old Style"/>
                <w:color w:val="000000" w:themeColor="text1"/>
              </w:rPr>
              <w:t xml:space="preserve">tercantum dalam Lampiran </w:t>
            </w:r>
            <w:r w:rsidR="00FD7D4B">
              <w:rPr>
                <w:rFonts w:ascii="Bookman Old Style" w:eastAsia="Bookman Old Style" w:hAnsi="Bookman Old Style" w:cs="Bookman Old Style"/>
                <w:color w:val="000000" w:themeColor="text1"/>
              </w:rPr>
              <w:t>IX</w:t>
            </w:r>
            <w:r w:rsidRPr="00667D85">
              <w:rPr>
                <w:rFonts w:ascii="Bookman Old Style" w:eastAsia="Bookman Old Style" w:hAnsi="Bookman Old Style" w:cs="Bookman Old Style"/>
                <w:color w:val="000000" w:themeColor="text1"/>
              </w:rPr>
              <w:t xml:space="preserve"> yang merupakan bagian tidak terpisahkan dari Surat Edaran Otoritas Jasa Keuangan ini</w:t>
            </w:r>
            <w:r w:rsidR="00FD7D4B">
              <w:rPr>
                <w:rFonts w:ascii="Bookman Old Style" w:eastAsia="Bookman Old Style" w:hAnsi="Bookman Old Style" w:cs="Bookman Old Style"/>
                <w:color w:val="000000" w:themeColor="text1"/>
              </w:rPr>
              <w:t>.</w:t>
            </w:r>
          </w:p>
        </w:tc>
      </w:tr>
      <w:tr w:rsidR="0070297B" w:rsidRPr="00C65A2C" w14:paraId="56766085" w14:textId="77777777" w:rsidTr="00426131">
        <w:tc>
          <w:tcPr>
            <w:tcW w:w="9236" w:type="dxa"/>
            <w:shd w:val="clear" w:color="auto" w:fill="auto"/>
          </w:tcPr>
          <w:p w14:paraId="5E46A009" w14:textId="77777777" w:rsidR="0070297B" w:rsidRPr="0070297B" w:rsidRDefault="0070297B" w:rsidP="0070297B">
            <w:pPr>
              <w:pBdr>
                <w:top w:val="nil"/>
                <w:left w:val="nil"/>
                <w:bottom w:val="nil"/>
                <w:right w:val="nil"/>
                <w:between w:val="nil"/>
              </w:pBdr>
              <w:tabs>
                <w:tab w:val="left" w:pos="10170"/>
                <w:tab w:val="left" w:pos="10800"/>
              </w:tabs>
              <w:spacing w:before="0" w:after="0" w:line="240" w:lineRule="auto"/>
              <w:ind w:left="567" w:right="0"/>
              <w:jc w:val="both"/>
              <w:rPr>
                <w:rFonts w:ascii="Bookman Old Style" w:eastAsia="Bookman Old Style" w:hAnsi="Bookman Old Style" w:cs="Bookman Old Style"/>
                <w:color w:val="000000" w:themeColor="text1"/>
              </w:rPr>
            </w:pPr>
          </w:p>
        </w:tc>
      </w:tr>
      <w:tr w:rsidR="0070297B" w:rsidRPr="00C65A2C" w14:paraId="34600E58" w14:textId="77777777" w:rsidTr="00426131">
        <w:tc>
          <w:tcPr>
            <w:tcW w:w="9236" w:type="dxa"/>
            <w:shd w:val="clear" w:color="auto" w:fill="auto"/>
          </w:tcPr>
          <w:p w14:paraId="396D6247" w14:textId="736F0821" w:rsidR="0070297B" w:rsidRPr="0070297B" w:rsidRDefault="0070297B" w:rsidP="0070297B">
            <w:pPr>
              <w:numPr>
                <w:ilvl w:val="0"/>
                <w:numId w:val="1"/>
              </w:numPr>
              <w:pBdr>
                <w:top w:val="nil"/>
                <w:left w:val="nil"/>
                <w:bottom w:val="nil"/>
                <w:right w:val="nil"/>
                <w:between w:val="nil"/>
              </w:pBdr>
              <w:tabs>
                <w:tab w:val="left" w:pos="10170"/>
                <w:tab w:val="left" w:pos="10800"/>
              </w:tabs>
              <w:spacing w:before="0" w:after="0" w:line="240" w:lineRule="auto"/>
              <w:ind w:left="567" w:right="0" w:hanging="567"/>
              <w:jc w:val="both"/>
              <w:rPr>
                <w:rFonts w:ascii="Bookman Old Style" w:eastAsia="Bookman Old Style" w:hAnsi="Bookman Old Style" w:cs="Bookman Old Style"/>
                <w:color w:val="000000" w:themeColor="text1"/>
              </w:rPr>
            </w:pPr>
            <w:r>
              <w:rPr>
                <w:rFonts w:ascii="Bookman Old Style" w:eastAsia="Bookman Old Style" w:hAnsi="Bookman Old Style" w:cs="Bookman Old Style"/>
                <w:color w:val="000000" w:themeColor="text1"/>
              </w:rPr>
              <w:t>TATA CARA PENYAMPAIAN LAPORAN BERKALA</w:t>
            </w:r>
          </w:p>
        </w:tc>
      </w:tr>
      <w:tr w:rsidR="0070297B" w:rsidRPr="00C65A2C" w14:paraId="5DFFB3DB" w14:textId="77777777" w:rsidTr="00426131">
        <w:tc>
          <w:tcPr>
            <w:tcW w:w="9236" w:type="dxa"/>
            <w:shd w:val="clear" w:color="auto" w:fill="auto"/>
          </w:tcPr>
          <w:p w14:paraId="47BF0DB2" w14:textId="77777777" w:rsidR="0070297B" w:rsidRDefault="0070297B" w:rsidP="0070297B">
            <w:pPr>
              <w:pStyle w:val="ListParagraph"/>
              <w:numPr>
                <w:ilvl w:val="0"/>
                <w:numId w:val="22"/>
              </w:numPr>
              <w:pBdr>
                <w:top w:val="nil"/>
                <w:left w:val="nil"/>
                <w:bottom w:val="nil"/>
                <w:right w:val="nil"/>
                <w:between w:val="nil"/>
              </w:pBdr>
              <w:tabs>
                <w:tab w:val="left" w:pos="10170"/>
                <w:tab w:val="left" w:pos="10800"/>
              </w:tabs>
              <w:spacing w:before="0" w:after="0" w:line="240" w:lineRule="auto"/>
              <w:ind w:left="1134" w:right="0" w:hanging="567"/>
              <w:jc w:val="both"/>
              <w:rPr>
                <w:rFonts w:ascii="Bookman Old Style" w:eastAsia="Bookman Old Style" w:hAnsi="Bookman Old Style" w:cs="Bookman Old Style"/>
                <w:color w:val="000000" w:themeColor="text1"/>
              </w:rPr>
            </w:pPr>
            <w:r w:rsidRPr="0070297B">
              <w:rPr>
                <w:rFonts w:ascii="Bookman Old Style" w:eastAsia="Bookman Old Style" w:hAnsi="Bookman Old Style" w:cs="Bookman Old Style"/>
                <w:color w:val="000000" w:themeColor="text1"/>
              </w:rPr>
              <w:t>Penyampaian Laporan Berkala dilakukan melalui sistem pelaporan Otoritas Jasa Keuangan.</w:t>
            </w:r>
          </w:p>
          <w:p w14:paraId="3EC654A7" w14:textId="77777777" w:rsidR="0070297B" w:rsidRDefault="0070297B" w:rsidP="0070297B">
            <w:pPr>
              <w:pStyle w:val="ListParagraph"/>
              <w:numPr>
                <w:ilvl w:val="0"/>
                <w:numId w:val="22"/>
              </w:numPr>
              <w:pBdr>
                <w:top w:val="nil"/>
                <w:left w:val="nil"/>
                <w:bottom w:val="nil"/>
                <w:right w:val="nil"/>
                <w:between w:val="nil"/>
              </w:pBdr>
              <w:tabs>
                <w:tab w:val="left" w:pos="10170"/>
                <w:tab w:val="left" w:pos="10800"/>
              </w:tabs>
              <w:spacing w:before="0" w:after="0" w:line="240" w:lineRule="auto"/>
              <w:ind w:left="1134" w:right="0" w:hanging="567"/>
              <w:jc w:val="both"/>
              <w:rPr>
                <w:rFonts w:ascii="Bookman Old Style" w:eastAsia="Bookman Old Style" w:hAnsi="Bookman Old Style" w:cs="Bookman Old Style"/>
                <w:color w:val="000000" w:themeColor="text1"/>
              </w:rPr>
            </w:pPr>
            <w:r>
              <w:rPr>
                <w:rFonts w:ascii="Bookman Old Style" w:eastAsia="Bookman Old Style" w:hAnsi="Bookman Old Style" w:cs="Bookman Old Style"/>
                <w:color w:val="000000" w:themeColor="text1"/>
              </w:rPr>
              <w:t>Dana Pensiun</w:t>
            </w:r>
            <w:r w:rsidRPr="0070297B">
              <w:rPr>
                <w:rFonts w:ascii="Bookman Old Style" w:eastAsia="Bookman Old Style" w:hAnsi="Bookman Old Style" w:cs="Bookman Old Style"/>
                <w:color w:val="000000" w:themeColor="text1"/>
              </w:rPr>
              <w:t xml:space="preserve"> dinyatakan telah menyampaikan Laporan Berkala apabila telah lolos dari validasi peladen (</w:t>
            </w:r>
            <w:r w:rsidRPr="0070297B">
              <w:rPr>
                <w:rFonts w:ascii="Bookman Old Style" w:eastAsia="Bookman Old Style" w:hAnsi="Bookman Old Style" w:cs="Bookman Old Style"/>
                <w:i/>
                <w:iCs/>
                <w:color w:val="000000" w:themeColor="text1"/>
              </w:rPr>
              <w:t>server</w:t>
            </w:r>
            <w:r w:rsidRPr="0070297B">
              <w:rPr>
                <w:rFonts w:ascii="Bookman Old Style" w:eastAsia="Bookman Old Style" w:hAnsi="Bookman Old Style" w:cs="Bookman Old Style"/>
                <w:color w:val="000000" w:themeColor="text1"/>
              </w:rPr>
              <w:t>) yang dibuktikan dengan bukti penerimaan dari sistem pelaporan Otoritas Jasa Keuangan.</w:t>
            </w:r>
          </w:p>
          <w:p w14:paraId="441DE6FE" w14:textId="72F6C2CF" w:rsidR="0070297B" w:rsidRDefault="00374178" w:rsidP="0070297B">
            <w:pPr>
              <w:pStyle w:val="ListParagraph"/>
              <w:numPr>
                <w:ilvl w:val="0"/>
                <w:numId w:val="22"/>
              </w:numPr>
              <w:pBdr>
                <w:top w:val="nil"/>
                <w:left w:val="nil"/>
                <w:bottom w:val="nil"/>
                <w:right w:val="nil"/>
                <w:between w:val="nil"/>
              </w:pBdr>
              <w:tabs>
                <w:tab w:val="left" w:pos="10170"/>
                <w:tab w:val="left" w:pos="10800"/>
              </w:tabs>
              <w:spacing w:before="0" w:after="0" w:line="240" w:lineRule="auto"/>
              <w:ind w:left="1134" w:right="0" w:hanging="567"/>
              <w:jc w:val="both"/>
              <w:rPr>
                <w:rFonts w:ascii="Bookman Old Style" w:eastAsia="Bookman Old Style" w:hAnsi="Bookman Old Style" w:cs="Bookman Old Style"/>
                <w:color w:val="000000" w:themeColor="text1"/>
              </w:rPr>
            </w:pPr>
            <w:r w:rsidRPr="00374178">
              <w:rPr>
                <w:rFonts w:ascii="Bookman Old Style" w:eastAsia="Bookman Old Style" w:hAnsi="Bookman Old Style" w:cs="Bookman Old Style"/>
                <w:color w:val="000000" w:themeColor="text1"/>
              </w:rPr>
              <w:t xml:space="preserve">Dalam hal sistem pelaporan Otoritas Jasa Keuangan sebagaimana dimaksud pada angka 1 mengalami gangguan teknis atau keadaan kahar sehingga </w:t>
            </w:r>
            <w:r w:rsidR="00060822">
              <w:rPr>
                <w:rFonts w:ascii="Bookman Old Style" w:eastAsia="Bookman Old Style" w:hAnsi="Bookman Old Style" w:cs="Bookman Old Style"/>
                <w:color w:val="000000" w:themeColor="text1"/>
              </w:rPr>
              <w:t>Dana Pensiun</w:t>
            </w:r>
            <w:r w:rsidRPr="00374178">
              <w:rPr>
                <w:rFonts w:ascii="Bookman Old Style" w:eastAsia="Bookman Old Style" w:hAnsi="Bookman Old Style" w:cs="Bookman Old Style"/>
                <w:color w:val="000000" w:themeColor="text1"/>
              </w:rPr>
              <w:t xml:space="preserve"> tidak dapat menyampaikan Laporan Berkala melalui sistem pelaporan, Otoritas Jasa Keuangan </w:t>
            </w:r>
            <w:r w:rsidRPr="00374178">
              <w:rPr>
                <w:rFonts w:ascii="Bookman Old Style" w:eastAsia="Bookman Old Style" w:hAnsi="Bookman Old Style" w:cs="Bookman Old Style"/>
                <w:color w:val="000000" w:themeColor="text1"/>
              </w:rPr>
              <w:lastRenderedPageBreak/>
              <w:t xml:space="preserve">memberitahukan kepada </w:t>
            </w:r>
            <w:r w:rsidR="00060822">
              <w:rPr>
                <w:rFonts w:ascii="Bookman Old Style" w:eastAsia="Bookman Old Style" w:hAnsi="Bookman Old Style" w:cs="Bookman Old Style"/>
                <w:color w:val="000000" w:themeColor="text1"/>
              </w:rPr>
              <w:t>Dana Pensiun</w:t>
            </w:r>
            <w:r w:rsidRPr="00374178">
              <w:rPr>
                <w:rFonts w:ascii="Bookman Old Style" w:eastAsia="Bookman Old Style" w:hAnsi="Bookman Old Style" w:cs="Bookman Old Style"/>
                <w:color w:val="000000" w:themeColor="text1"/>
              </w:rPr>
              <w:t xml:space="preserve"> terjadinya gangguan teknis atau keadaan kahar melalui:</w:t>
            </w:r>
          </w:p>
          <w:p w14:paraId="35D2A858" w14:textId="5A749757" w:rsidR="00374178" w:rsidRDefault="00374178" w:rsidP="00374178">
            <w:pPr>
              <w:pStyle w:val="ListParagraph"/>
              <w:numPr>
                <w:ilvl w:val="0"/>
                <w:numId w:val="23"/>
              </w:numPr>
              <w:pBdr>
                <w:top w:val="nil"/>
                <w:left w:val="nil"/>
                <w:bottom w:val="nil"/>
                <w:right w:val="nil"/>
                <w:between w:val="nil"/>
              </w:pBdr>
              <w:tabs>
                <w:tab w:val="left" w:pos="10170"/>
                <w:tab w:val="left" w:pos="10800"/>
              </w:tabs>
              <w:spacing w:before="0" w:after="0" w:line="240" w:lineRule="auto"/>
              <w:ind w:right="0"/>
              <w:jc w:val="both"/>
              <w:rPr>
                <w:rFonts w:ascii="Bookman Old Style" w:eastAsia="Bookman Old Style" w:hAnsi="Bookman Old Style" w:cs="Bookman Old Style"/>
                <w:color w:val="000000" w:themeColor="text1"/>
              </w:rPr>
            </w:pPr>
            <w:r w:rsidRPr="00374178">
              <w:rPr>
                <w:rFonts w:ascii="Bookman Old Style" w:eastAsia="Bookman Old Style" w:hAnsi="Bookman Old Style" w:cs="Bookman Old Style"/>
                <w:color w:val="000000" w:themeColor="text1"/>
              </w:rPr>
              <w:t>sistem pelaporan Otoritas Jasa Keuangan; dan/atau</w:t>
            </w:r>
          </w:p>
          <w:p w14:paraId="362BBE8B" w14:textId="2CB4FB5C" w:rsidR="00374178" w:rsidRDefault="00374178" w:rsidP="00374178">
            <w:pPr>
              <w:pStyle w:val="ListParagraph"/>
              <w:numPr>
                <w:ilvl w:val="0"/>
                <w:numId w:val="23"/>
              </w:numPr>
              <w:pBdr>
                <w:top w:val="nil"/>
                <w:left w:val="nil"/>
                <w:bottom w:val="nil"/>
                <w:right w:val="nil"/>
                <w:between w:val="nil"/>
              </w:pBdr>
              <w:tabs>
                <w:tab w:val="left" w:pos="10170"/>
                <w:tab w:val="left" w:pos="10800"/>
              </w:tabs>
              <w:spacing w:before="0" w:after="0" w:line="240" w:lineRule="auto"/>
              <w:ind w:right="0"/>
              <w:jc w:val="both"/>
              <w:rPr>
                <w:rFonts w:ascii="Bookman Old Style" w:eastAsia="Bookman Old Style" w:hAnsi="Bookman Old Style" w:cs="Bookman Old Style"/>
                <w:color w:val="000000" w:themeColor="text1"/>
              </w:rPr>
            </w:pPr>
            <w:r w:rsidRPr="00374178">
              <w:rPr>
                <w:rFonts w:ascii="Bookman Old Style" w:eastAsia="Bookman Old Style" w:hAnsi="Bookman Old Style" w:cs="Bookman Old Style"/>
                <w:color w:val="000000" w:themeColor="text1"/>
              </w:rPr>
              <w:t>surat Otoritas Jasa Keuangan.</w:t>
            </w:r>
          </w:p>
          <w:p w14:paraId="05AD4A94" w14:textId="77777777" w:rsidR="00374178" w:rsidRDefault="00374178" w:rsidP="0070297B">
            <w:pPr>
              <w:pStyle w:val="ListParagraph"/>
              <w:numPr>
                <w:ilvl w:val="0"/>
                <w:numId w:val="22"/>
              </w:numPr>
              <w:pBdr>
                <w:top w:val="nil"/>
                <w:left w:val="nil"/>
                <w:bottom w:val="nil"/>
                <w:right w:val="nil"/>
                <w:between w:val="nil"/>
              </w:pBdr>
              <w:tabs>
                <w:tab w:val="left" w:pos="10170"/>
                <w:tab w:val="left" w:pos="10800"/>
              </w:tabs>
              <w:spacing w:before="0" w:after="0" w:line="240" w:lineRule="auto"/>
              <w:ind w:left="1134" w:right="0" w:hanging="567"/>
              <w:jc w:val="both"/>
              <w:rPr>
                <w:rFonts w:ascii="Bookman Old Style" w:eastAsia="Bookman Old Style" w:hAnsi="Bookman Old Style" w:cs="Bookman Old Style"/>
                <w:color w:val="000000" w:themeColor="text1"/>
              </w:rPr>
            </w:pPr>
            <w:r w:rsidRPr="00374178">
              <w:rPr>
                <w:rFonts w:ascii="Bookman Old Style" w:eastAsia="Bookman Old Style" w:hAnsi="Bookman Old Style" w:cs="Bookman Old Style"/>
                <w:color w:val="000000" w:themeColor="text1"/>
              </w:rPr>
              <w:t xml:space="preserve">Pemberitahuan sebagaimana dimaksud pada angka 3 dapat juga diikuti dengan pengumuman pada </w:t>
            </w:r>
            <w:r w:rsidRPr="00B97B5B">
              <w:rPr>
                <w:rFonts w:ascii="Bookman Old Style" w:eastAsia="Bookman Old Style" w:hAnsi="Bookman Old Style" w:cs="Bookman Old Style"/>
                <w:i/>
                <w:iCs/>
                <w:color w:val="000000" w:themeColor="text1"/>
              </w:rPr>
              <w:t>website</w:t>
            </w:r>
            <w:r w:rsidRPr="00374178">
              <w:rPr>
                <w:rFonts w:ascii="Bookman Old Style" w:eastAsia="Bookman Old Style" w:hAnsi="Bookman Old Style" w:cs="Bookman Old Style"/>
                <w:color w:val="000000" w:themeColor="text1"/>
              </w:rPr>
              <w:t xml:space="preserve"> Otoritas Jasa Keuangan.</w:t>
            </w:r>
          </w:p>
          <w:p w14:paraId="6662860E" w14:textId="77777777" w:rsidR="00374178" w:rsidRDefault="00374178" w:rsidP="0070297B">
            <w:pPr>
              <w:pStyle w:val="ListParagraph"/>
              <w:numPr>
                <w:ilvl w:val="0"/>
                <w:numId w:val="22"/>
              </w:numPr>
              <w:pBdr>
                <w:top w:val="nil"/>
                <w:left w:val="nil"/>
                <w:bottom w:val="nil"/>
                <w:right w:val="nil"/>
                <w:between w:val="nil"/>
              </w:pBdr>
              <w:tabs>
                <w:tab w:val="left" w:pos="10170"/>
                <w:tab w:val="left" w:pos="10800"/>
              </w:tabs>
              <w:spacing w:before="0" w:after="0" w:line="240" w:lineRule="auto"/>
              <w:ind w:left="1134" w:right="0" w:hanging="567"/>
              <w:jc w:val="both"/>
              <w:rPr>
                <w:rFonts w:ascii="Bookman Old Style" w:eastAsia="Bookman Old Style" w:hAnsi="Bookman Old Style" w:cs="Bookman Old Style"/>
                <w:color w:val="000000" w:themeColor="text1"/>
              </w:rPr>
            </w:pPr>
            <w:r w:rsidRPr="00374178">
              <w:rPr>
                <w:rFonts w:ascii="Bookman Old Style" w:eastAsia="Bookman Old Style" w:hAnsi="Bookman Old Style" w:cs="Bookman Old Style"/>
                <w:color w:val="000000" w:themeColor="text1"/>
              </w:rPr>
              <w:t>Dalam hal terjadi gangguan teknis atau keadaan kahar, Otoritas Jasa Keuangan dapat menetapkan dan menyampaikan mekanisme alternatif penyampaian dan penundaan batas waktu penyampaian Laporan Berkala sebagaimana dimaksud pada angka 3 selama masa pemulihan sistem aplikasi pelaporan.</w:t>
            </w:r>
          </w:p>
          <w:p w14:paraId="779D3712" w14:textId="77777777" w:rsidR="00374178" w:rsidRDefault="002B2D77" w:rsidP="0070297B">
            <w:pPr>
              <w:pStyle w:val="ListParagraph"/>
              <w:numPr>
                <w:ilvl w:val="0"/>
                <w:numId w:val="22"/>
              </w:numPr>
              <w:pBdr>
                <w:top w:val="nil"/>
                <w:left w:val="nil"/>
                <w:bottom w:val="nil"/>
                <w:right w:val="nil"/>
                <w:between w:val="nil"/>
              </w:pBdr>
              <w:tabs>
                <w:tab w:val="left" w:pos="10170"/>
                <w:tab w:val="left" w:pos="10800"/>
              </w:tabs>
              <w:spacing w:before="0" w:after="0" w:line="240" w:lineRule="auto"/>
              <w:ind w:left="1134" w:right="0" w:hanging="567"/>
              <w:jc w:val="both"/>
              <w:rPr>
                <w:rFonts w:ascii="Bookman Old Style" w:eastAsia="Bookman Old Style" w:hAnsi="Bookman Old Style" w:cs="Bookman Old Style"/>
                <w:color w:val="000000" w:themeColor="text1"/>
              </w:rPr>
            </w:pPr>
            <w:r w:rsidRPr="002B2D77">
              <w:rPr>
                <w:rFonts w:ascii="Bookman Old Style" w:eastAsia="Bookman Old Style" w:hAnsi="Bookman Old Style" w:cs="Bookman Old Style"/>
                <w:color w:val="000000" w:themeColor="text1"/>
              </w:rPr>
              <w:t>Dalam menetapkan penundaan batas waktu penyampaian Laporan Berkala sebagaimana dimaksud pada angka 5, Otoritas Jasa Keuangan mempertimbangkan waktu dan penyelesaian terjadinya gangguan teknis dan keadaan kahar.</w:t>
            </w:r>
          </w:p>
          <w:p w14:paraId="34B938DE" w14:textId="77777777" w:rsidR="002B2D77" w:rsidRDefault="002B2D77" w:rsidP="0070297B">
            <w:pPr>
              <w:pStyle w:val="ListParagraph"/>
              <w:numPr>
                <w:ilvl w:val="0"/>
                <w:numId w:val="22"/>
              </w:numPr>
              <w:pBdr>
                <w:top w:val="nil"/>
                <w:left w:val="nil"/>
                <w:bottom w:val="nil"/>
                <w:right w:val="nil"/>
                <w:between w:val="nil"/>
              </w:pBdr>
              <w:tabs>
                <w:tab w:val="left" w:pos="10170"/>
                <w:tab w:val="left" w:pos="10800"/>
              </w:tabs>
              <w:spacing w:before="0" w:after="0" w:line="240" w:lineRule="auto"/>
              <w:ind w:left="1134" w:right="0" w:hanging="567"/>
              <w:jc w:val="both"/>
              <w:rPr>
                <w:rFonts w:ascii="Bookman Old Style" w:eastAsia="Bookman Old Style" w:hAnsi="Bookman Old Style" w:cs="Bookman Old Style"/>
                <w:color w:val="000000" w:themeColor="text1"/>
              </w:rPr>
            </w:pPr>
            <w:r w:rsidRPr="002B2D77">
              <w:rPr>
                <w:rFonts w:ascii="Bookman Old Style" w:eastAsia="Bookman Old Style" w:hAnsi="Bookman Old Style" w:cs="Bookman Old Style"/>
                <w:color w:val="000000" w:themeColor="text1"/>
              </w:rPr>
              <w:t>Mekanisme alternatif penyampaian Laporan Berkala sebagaimana dimaksud pada angka 5 antara lain dilakukan melalui surat elektronik atau penyampaian salinan elektronik Laporan Berkala secara fisik.</w:t>
            </w:r>
          </w:p>
          <w:p w14:paraId="10ADF51A" w14:textId="140B4182" w:rsidR="002B2D77" w:rsidRDefault="00060822" w:rsidP="0070297B">
            <w:pPr>
              <w:pStyle w:val="ListParagraph"/>
              <w:numPr>
                <w:ilvl w:val="0"/>
                <w:numId w:val="22"/>
              </w:numPr>
              <w:pBdr>
                <w:top w:val="nil"/>
                <w:left w:val="nil"/>
                <w:bottom w:val="nil"/>
                <w:right w:val="nil"/>
                <w:between w:val="nil"/>
              </w:pBdr>
              <w:tabs>
                <w:tab w:val="left" w:pos="10170"/>
                <w:tab w:val="left" w:pos="10800"/>
              </w:tabs>
              <w:spacing w:before="0" w:after="0" w:line="240" w:lineRule="auto"/>
              <w:ind w:left="1134" w:right="0" w:hanging="567"/>
              <w:jc w:val="both"/>
              <w:rPr>
                <w:rFonts w:ascii="Bookman Old Style" w:eastAsia="Bookman Old Style" w:hAnsi="Bookman Old Style" w:cs="Bookman Old Style"/>
                <w:color w:val="000000" w:themeColor="text1"/>
              </w:rPr>
            </w:pPr>
            <w:r>
              <w:rPr>
                <w:rFonts w:ascii="Bookman Old Style" w:eastAsia="Bookman Old Style" w:hAnsi="Bookman Old Style" w:cs="Bookman Old Style"/>
                <w:color w:val="000000" w:themeColor="text1"/>
              </w:rPr>
              <w:t>Dana Pensiun</w:t>
            </w:r>
            <w:r w:rsidR="002B2D77" w:rsidRPr="002B2D77">
              <w:rPr>
                <w:rFonts w:ascii="Bookman Old Style" w:eastAsia="Bookman Old Style" w:hAnsi="Bookman Old Style" w:cs="Bookman Old Style"/>
                <w:color w:val="000000" w:themeColor="text1"/>
              </w:rPr>
              <w:t xml:space="preserve"> menyampaikan Laporan Berkala melalui sistem pelaporan setelah Otoritas Jasa Keuangan memberitahukan bahwa gangguan teknis atau keadaan kahar pada sistem pelaporan Otoritas Jasa Keuangan sebagaimana dimaksud pada angka 3 telah teratasi</w:t>
            </w:r>
            <w:r w:rsidR="002B2D77">
              <w:rPr>
                <w:rFonts w:ascii="Bookman Old Style" w:eastAsia="Bookman Old Style" w:hAnsi="Bookman Old Style" w:cs="Bookman Old Style"/>
                <w:color w:val="000000" w:themeColor="text1"/>
              </w:rPr>
              <w:t>.</w:t>
            </w:r>
          </w:p>
          <w:p w14:paraId="5BE9AEAF" w14:textId="07A94F6B" w:rsidR="002B2D77" w:rsidRDefault="00B97B5B" w:rsidP="0070297B">
            <w:pPr>
              <w:pStyle w:val="ListParagraph"/>
              <w:numPr>
                <w:ilvl w:val="0"/>
                <w:numId w:val="22"/>
              </w:numPr>
              <w:pBdr>
                <w:top w:val="nil"/>
                <w:left w:val="nil"/>
                <w:bottom w:val="nil"/>
                <w:right w:val="nil"/>
                <w:between w:val="nil"/>
              </w:pBdr>
              <w:tabs>
                <w:tab w:val="left" w:pos="10170"/>
                <w:tab w:val="left" w:pos="10800"/>
              </w:tabs>
              <w:spacing w:before="0" w:after="0" w:line="240" w:lineRule="auto"/>
              <w:ind w:left="1134" w:right="0" w:hanging="567"/>
              <w:jc w:val="both"/>
              <w:rPr>
                <w:rFonts w:ascii="Bookman Old Style" w:eastAsia="Bookman Old Style" w:hAnsi="Bookman Old Style" w:cs="Bookman Old Style"/>
                <w:color w:val="000000" w:themeColor="text1"/>
              </w:rPr>
            </w:pPr>
            <w:r>
              <w:rPr>
                <w:rFonts w:ascii="Bookman Old Style" w:eastAsia="Bookman Old Style" w:hAnsi="Bookman Old Style" w:cs="Bookman Old Style"/>
                <w:color w:val="000000" w:themeColor="text1"/>
              </w:rPr>
              <w:t>Dana Pensiun</w:t>
            </w:r>
            <w:r w:rsidR="002B2D77" w:rsidRPr="002B2D77">
              <w:rPr>
                <w:rFonts w:ascii="Bookman Old Style" w:eastAsia="Bookman Old Style" w:hAnsi="Bookman Old Style" w:cs="Bookman Old Style"/>
                <w:color w:val="000000" w:themeColor="text1"/>
              </w:rPr>
              <w:t xml:space="preserve"> yang mengalami keadaan kahar sehingga tidak dapat menyampaikan Laporan Berkala sampai dengan batas waktu penyampaian, memberitahukan melalui surat yang ditandatangani oleh </w:t>
            </w:r>
            <w:r>
              <w:rPr>
                <w:rFonts w:ascii="Bookman Old Style" w:eastAsia="Bookman Old Style" w:hAnsi="Bookman Old Style" w:cs="Bookman Old Style"/>
                <w:color w:val="000000" w:themeColor="text1"/>
              </w:rPr>
              <w:t>Pengurus</w:t>
            </w:r>
            <w:r w:rsidR="002B2D77" w:rsidRPr="002B2D77">
              <w:rPr>
                <w:rFonts w:ascii="Bookman Old Style" w:eastAsia="Bookman Old Style" w:hAnsi="Bookman Old Style" w:cs="Bookman Old Style"/>
                <w:color w:val="000000" w:themeColor="text1"/>
              </w:rPr>
              <w:t xml:space="preserve"> atau yang setara dari </w:t>
            </w:r>
            <w:r>
              <w:rPr>
                <w:rFonts w:ascii="Bookman Old Style" w:eastAsia="Bookman Old Style" w:hAnsi="Bookman Old Style" w:cs="Bookman Old Style"/>
                <w:color w:val="000000" w:themeColor="text1"/>
              </w:rPr>
              <w:t>Dana Pensiun</w:t>
            </w:r>
            <w:r w:rsidR="002B2D77" w:rsidRPr="002B2D77">
              <w:rPr>
                <w:rFonts w:ascii="Bookman Old Style" w:eastAsia="Bookman Old Style" w:hAnsi="Bookman Old Style" w:cs="Bookman Old Style"/>
                <w:color w:val="000000" w:themeColor="text1"/>
              </w:rPr>
              <w:t xml:space="preserve"> kepada Otoritas Jasa Keuangan, yang disertai dengan informasi:</w:t>
            </w:r>
          </w:p>
          <w:p w14:paraId="0A895D9B" w14:textId="77777777" w:rsidR="002B2D77" w:rsidRDefault="002B2D77" w:rsidP="002B2D77">
            <w:pPr>
              <w:pStyle w:val="ListParagraph"/>
              <w:numPr>
                <w:ilvl w:val="0"/>
                <w:numId w:val="24"/>
              </w:numPr>
              <w:pBdr>
                <w:top w:val="nil"/>
                <w:left w:val="nil"/>
                <w:bottom w:val="nil"/>
                <w:right w:val="nil"/>
                <w:between w:val="nil"/>
              </w:pBdr>
              <w:tabs>
                <w:tab w:val="left" w:pos="10170"/>
                <w:tab w:val="left" w:pos="10800"/>
              </w:tabs>
              <w:spacing w:before="0" w:after="0" w:line="240" w:lineRule="auto"/>
              <w:ind w:right="0"/>
              <w:jc w:val="both"/>
              <w:rPr>
                <w:rFonts w:ascii="Bookman Old Style" w:eastAsia="Bookman Old Style" w:hAnsi="Bookman Old Style" w:cs="Bookman Old Style"/>
                <w:color w:val="000000" w:themeColor="text1"/>
              </w:rPr>
            </w:pPr>
            <w:r w:rsidRPr="002B2D77">
              <w:rPr>
                <w:rFonts w:ascii="Bookman Old Style" w:eastAsia="Bookman Old Style" w:hAnsi="Bookman Old Style" w:cs="Bookman Old Style"/>
                <w:color w:val="000000" w:themeColor="text1"/>
              </w:rPr>
              <w:t>keadaan kahar yang dialami;</w:t>
            </w:r>
          </w:p>
          <w:p w14:paraId="54F4E171" w14:textId="77777777" w:rsidR="002B2D77" w:rsidRDefault="002B2D77" w:rsidP="002B2D77">
            <w:pPr>
              <w:pStyle w:val="ListParagraph"/>
              <w:numPr>
                <w:ilvl w:val="0"/>
                <w:numId w:val="24"/>
              </w:numPr>
              <w:pBdr>
                <w:top w:val="nil"/>
                <w:left w:val="nil"/>
                <w:bottom w:val="nil"/>
                <w:right w:val="nil"/>
                <w:between w:val="nil"/>
              </w:pBdr>
              <w:tabs>
                <w:tab w:val="left" w:pos="10170"/>
                <w:tab w:val="left" w:pos="10800"/>
              </w:tabs>
              <w:spacing w:before="0" w:after="0" w:line="240" w:lineRule="auto"/>
              <w:ind w:right="0"/>
              <w:jc w:val="both"/>
              <w:rPr>
                <w:rFonts w:ascii="Bookman Old Style" w:eastAsia="Bookman Old Style" w:hAnsi="Bookman Old Style" w:cs="Bookman Old Style"/>
                <w:color w:val="000000" w:themeColor="text1"/>
              </w:rPr>
            </w:pPr>
            <w:r w:rsidRPr="002B2D77">
              <w:rPr>
                <w:rFonts w:ascii="Bookman Old Style" w:eastAsia="Bookman Old Style" w:hAnsi="Bookman Old Style" w:cs="Bookman Old Style"/>
                <w:color w:val="000000" w:themeColor="text1"/>
              </w:rPr>
              <w:t>alasan tidak dapat menyampaikan Laporan Berkala; dan</w:t>
            </w:r>
          </w:p>
          <w:p w14:paraId="4B51A82A" w14:textId="00C96262" w:rsidR="002B2D77" w:rsidRPr="002B2D77" w:rsidRDefault="002B2D77" w:rsidP="002B2D77">
            <w:pPr>
              <w:pStyle w:val="ListParagraph"/>
              <w:numPr>
                <w:ilvl w:val="0"/>
                <w:numId w:val="24"/>
              </w:numPr>
              <w:pBdr>
                <w:top w:val="nil"/>
                <w:left w:val="nil"/>
                <w:bottom w:val="nil"/>
                <w:right w:val="nil"/>
                <w:between w:val="nil"/>
              </w:pBdr>
              <w:tabs>
                <w:tab w:val="left" w:pos="10170"/>
                <w:tab w:val="left" w:pos="10800"/>
              </w:tabs>
              <w:spacing w:before="0" w:after="0" w:line="240" w:lineRule="auto"/>
              <w:ind w:right="0"/>
              <w:jc w:val="both"/>
              <w:rPr>
                <w:rFonts w:ascii="Bookman Old Style" w:eastAsia="Bookman Old Style" w:hAnsi="Bookman Old Style" w:cs="Bookman Old Style"/>
                <w:color w:val="000000" w:themeColor="text1"/>
              </w:rPr>
            </w:pPr>
            <w:r w:rsidRPr="002B2D77">
              <w:rPr>
                <w:rFonts w:ascii="Bookman Old Style" w:eastAsia="Bookman Old Style" w:hAnsi="Bookman Old Style" w:cs="Bookman Old Style"/>
                <w:color w:val="000000" w:themeColor="text1"/>
              </w:rPr>
              <w:t>metode alternatif yang diajukan untuk penyampaian Laporan Berkala dan/atau usulan penundaan batas waktu penyampaian Laporan Berkala.</w:t>
            </w:r>
          </w:p>
          <w:p w14:paraId="29E00914" w14:textId="3A558CAC" w:rsidR="00B97B5B" w:rsidRDefault="00B97B5B" w:rsidP="0070297B">
            <w:pPr>
              <w:pStyle w:val="ListParagraph"/>
              <w:numPr>
                <w:ilvl w:val="0"/>
                <w:numId w:val="22"/>
              </w:numPr>
              <w:pBdr>
                <w:top w:val="nil"/>
                <w:left w:val="nil"/>
                <w:bottom w:val="nil"/>
                <w:right w:val="nil"/>
                <w:between w:val="nil"/>
              </w:pBdr>
              <w:tabs>
                <w:tab w:val="left" w:pos="10170"/>
                <w:tab w:val="left" w:pos="10800"/>
              </w:tabs>
              <w:spacing w:before="0" w:after="0" w:line="240" w:lineRule="auto"/>
              <w:ind w:left="1134" w:right="0" w:hanging="567"/>
              <w:jc w:val="both"/>
              <w:rPr>
                <w:rFonts w:ascii="Bookman Old Style" w:eastAsia="Bookman Old Style" w:hAnsi="Bookman Old Style" w:cs="Bookman Old Style"/>
                <w:color w:val="000000" w:themeColor="text1"/>
              </w:rPr>
            </w:pPr>
            <w:r w:rsidRPr="00B97B5B">
              <w:rPr>
                <w:rFonts w:ascii="Bookman Old Style" w:eastAsia="Bookman Old Style" w:hAnsi="Bookman Old Style" w:cs="Bookman Old Style"/>
                <w:color w:val="000000" w:themeColor="text1"/>
              </w:rPr>
              <w:t xml:space="preserve">Surat pemberitahuan sebagaimana dimaksud pada angka 7 disampaikan paling lambat 1 (satu) hari setelah </w:t>
            </w:r>
            <w:r>
              <w:rPr>
                <w:rFonts w:ascii="Bookman Old Style" w:eastAsia="Bookman Old Style" w:hAnsi="Bookman Old Style" w:cs="Bookman Old Style"/>
                <w:color w:val="000000" w:themeColor="text1"/>
              </w:rPr>
              <w:t>Dana Pensiun</w:t>
            </w:r>
            <w:r w:rsidRPr="002B2D77">
              <w:rPr>
                <w:rFonts w:ascii="Bookman Old Style" w:eastAsia="Bookman Old Style" w:hAnsi="Bookman Old Style" w:cs="Bookman Old Style"/>
                <w:color w:val="000000" w:themeColor="text1"/>
              </w:rPr>
              <w:t xml:space="preserve"> </w:t>
            </w:r>
            <w:r w:rsidRPr="00B97B5B">
              <w:rPr>
                <w:rFonts w:ascii="Bookman Old Style" w:eastAsia="Bookman Old Style" w:hAnsi="Bookman Old Style" w:cs="Bookman Old Style"/>
                <w:color w:val="000000" w:themeColor="text1"/>
              </w:rPr>
              <w:t>mengalami keadaan kahar.</w:t>
            </w:r>
          </w:p>
          <w:p w14:paraId="11334CC6" w14:textId="6C44BB37" w:rsidR="00B97B5B" w:rsidRDefault="00B97B5B" w:rsidP="0070297B">
            <w:pPr>
              <w:pStyle w:val="ListParagraph"/>
              <w:numPr>
                <w:ilvl w:val="0"/>
                <w:numId w:val="22"/>
              </w:numPr>
              <w:pBdr>
                <w:top w:val="nil"/>
                <w:left w:val="nil"/>
                <w:bottom w:val="nil"/>
                <w:right w:val="nil"/>
                <w:between w:val="nil"/>
              </w:pBdr>
              <w:tabs>
                <w:tab w:val="left" w:pos="10170"/>
                <w:tab w:val="left" w:pos="10800"/>
              </w:tabs>
              <w:spacing w:before="0" w:after="0" w:line="240" w:lineRule="auto"/>
              <w:ind w:left="1134" w:right="0" w:hanging="567"/>
              <w:jc w:val="both"/>
              <w:rPr>
                <w:rFonts w:ascii="Bookman Old Style" w:eastAsia="Bookman Old Style" w:hAnsi="Bookman Old Style" w:cs="Bookman Old Style"/>
                <w:color w:val="000000" w:themeColor="text1"/>
              </w:rPr>
            </w:pPr>
            <w:r w:rsidRPr="00B97B5B">
              <w:rPr>
                <w:rFonts w:ascii="Bookman Old Style" w:eastAsia="Bookman Old Style" w:hAnsi="Bookman Old Style" w:cs="Bookman Old Style"/>
                <w:color w:val="000000" w:themeColor="text1"/>
              </w:rPr>
              <w:t xml:space="preserve">Otoritas Jasa Keuangan menetapkan penundaan batas waktu penyampaian Laporan Berkala </w:t>
            </w:r>
            <w:r>
              <w:rPr>
                <w:rFonts w:ascii="Bookman Old Style" w:eastAsia="Bookman Old Style" w:hAnsi="Bookman Old Style" w:cs="Bookman Old Style"/>
                <w:color w:val="000000" w:themeColor="text1"/>
              </w:rPr>
              <w:t>Dana Pensiun</w:t>
            </w:r>
            <w:r w:rsidRPr="002B2D77">
              <w:rPr>
                <w:rFonts w:ascii="Bookman Old Style" w:eastAsia="Bookman Old Style" w:hAnsi="Bookman Old Style" w:cs="Bookman Old Style"/>
                <w:color w:val="000000" w:themeColor="text1"/>
              </w:rPr>
              <w:t xml:space="preserve"> </w:t>
            </w:r>
            <w:r w:rsidRPr="00B97B5B">
              <w:rPr>
                <w:rFonts w:ascii="Bookman Old Style" w:eastAsia="Bookman Old Style" w:hAnsi="Bookman Old Style" w:cs="Bookman Old Style"/>
                <w:color w:val="000000" w:themeColor="text1"/>
              </w:rPr>
              <w:t xml:space="preserve">berdasarkan pertimbangan keadaan kahar yang dialami dan kemampuan </w:t>
            </w:r>
            <w:r w:rsidR="00060822">
              <w:rPr>
                <w:rFonts w:ascii="Bookman Old Style" w:eastAsia="Bookman Old Style" w:hAnsi="Bookman Old Style" w:cs="Bookman Old Style"/>
                <w:color w:val="000000" w:themeColor="text1"/>
              </w:rPr>
              <w:t>Dana Pensiun</w:t>
            </w:r>
            <w:r w:rsidRPr="00B97B5B">
              <w:rPr>
                <w:rFonts w:ascii="Bookman Old Style" w:eastAsia="Bookman Old Style" w:hAnsi="Bookman Old Style" w:cs="Bookman Old Style"/>
                <w:color w:val="000000" w:themeColor="text1"/>
              </w:rPr>
              <w:t xml:space="preserve"> untuk mengatasi keadaan kahar dimaksud.</w:t>
            </w:r>
          </w:p>
          <w:p w14:paraId="0F414C21" w14:textId="56006138" w:rsidR="00B97B5B" w:rsidRDefault="00B97B5B" w:rsidP="0070297B">
            <w:pPr>
              <w:pStyle w:val="ListParagraph"/>
              <w:numPr>
                <w:ilvl w:val="0"/>
                <w:numId w:val="22"/>
              </w:numPr>
              <w:pBdr>
                <w:top w:val="nil"/>
                <w:left w:val="nil"/>
                <w:bottom w:val="nil"/>
                <w:right w:val="nil"/>
                <w:between w:val="nil"/>
              </w:pBdr>
              <w:tabs>
                <w:tab w:val="left" w:pos="10170"/>
                <w:tab w:val="left" w:pos="10800"/>
              </w:tabs>
              <w:spacing w:before="0" w:after="0" w:line="240" w:lineRule="auto"/>
              <w:ind w:left="1134" w:right="0" w:hanging="567"/>
              <w:jc w:val="both"/>
              <w:rPr>
                <w:rFonts w:ascii="Bookman Old Style" w:eastAsia="Bookman Old Style" w:hAnsi="Bookman Old Style" w:cs="Bookman Old Style"/>
                <w:color w:val="000000" w:themeColor="text1"/>
              </w:rPr>
            </w:pPr>
            <w:r w:rsidRPr="00B97B5B">
              <w:rPr>
                <w:rFonts w:ascii="Bookman Old Style" w:eastAsia="Bookman Old Style" w:hAnsi="Bookman Old Style" w:cs="Bookman Old Style"/>
                <w:color w:val="000000" w:themeColor="text1"/>
              </w:rPr>
              <w:t xml:space="preserve">Otoritas Jasa Keuangan menyampaikan penundaan batas waktu penyampaian Laporan Berkala kepada </w:t>
            </w:r>
            <w:r>
              <w:rPr>
                <w:rFonts w:ascii="Bookman Old Style" w:eastAsia="Bookman Old Style" w:hAnsi="Bookman Old Style" w:cs="Bookman Old Style"/>
                <w:color w:val="000000" w:themeColor="text1"/>
              </w:rPr>
              <w:t>Dana Pensiun</w:t>
            </w:r>
            <w:r w:rsidRPr="002B2D77">
              <w:rPr>
                <w:rFonts w:ascii="Bookman Old Style" w:eastAsia="Bookman Old Style" w:hAnsi="Bookman Old Style" w:cs="Bookman Old Style"/>
                <w:color w:val="000000" w:themeColor="text1"/>
              </w:rPr>
              <w:t xml:space="preserve"> </w:t>
            </w:r>
            <w:r w:rsidRPr="00B97B5B">
              <w:rPr>
                <w:rFonts w:ascii="Bookman Old Style" w:eastAsia="Bookman Old Style" w:hAnsi="Bookman Old Style" w:cs="Bookman Old Style"/>
                <w:color w:val="000000" w:themeColor="text1"/>
              </w:rPr>
              <w:t>melalui surat Otoritas Jasa Keuangan.</w:t>
            </w:r>
          </w:p>
          <w:p w14:paraId="6475892A" w14:textId="22CF4D55" w:rsidR="00B97B5B" w:rsidRDefault="00B97B5B" w:rsidP="0070297B">
            <w:pPr>
              <w:pStyle w:val="ListParagraph"/>
              <w:numPr>
                <w:ilvl w:val="0"/>
                <w:numId w:val="22"/>
              </w:numPr>
              <w:pBdr>
                <w:top w:val="nil"/>
                <w:left w:val="nil"/>
                <w:bottom w:val="nil"/>
                <w:right w:val="nil"/>
                <w:between w:val="nil"/>
              </w:pBdr>
              <w:tabs>
                <w:tab w:val="left" w:pos="10170"/>
                <w:tab w:val="left" w:pos="10800"/>
              </w:tabs>
              <w:spacing w:before="0" w:after="0" w:line="240" w:lineRule="auto"/>
              <w:ind w:left="1134" w:right="0" w:hanging="567"/>
              <w:jc w:val="both"/>
              <w:rPr>
                <w:rFonts w:ascii="Bookman Old Style" w:eastAsia="Bookman Old Style" w:hAnsi="Bookman Old Style" w:cs="Bookman Old Style"/>
                <w:color w:val="000000" w:themeColor="text1"/>
              </w:rPr>
            </w:pPr>
            <w:r w:rsidRPr="00B97B5B">
              <w:rPr>
                <w:rFonts w:ascii="Bookman Old Style" w:eastAsia="Bookman Old Style" w:hAnsi="Bookman Old Style" w:cs="Bookman Old Style"/>
                <w:color w:val="000000" w:themeColor="text1"/>
              </w:rPr>
              <w:t xml:space="preserve">Dalam hal keadaan kahar yang dialami </w:t>
            </w:r>
            <w:r>
              <w:rPr>
                <w:rFonts w:ascii="Bookman Old Style" w:eastAsia="Bookman Old Style" w:hAnsi="Bookman Old Style" w:cs="Bookman Old Style"/>
                <w:color w:val="000000" w:themeColor="text1"/>
              </w:rPr>
              <w:t>Dana Pensiun</w:t>
            </w:r>
            <w:r w:rsidRPr="002B2D77">
              <w:rPr>
                <w:rFonts w:ascii="Bookman Old Style" w:eastAsia="Bookman Old Style" w:hAnsi="Bookman Old Style" w:cs="Bookman Old Style"/>
                <w:color w:val="000000" w:themeColor="text1"/>
              </w:rPr>
              <w:t xml:space="preserve"> </w:t>
            </w:r>
            <w:r w:rsidRPr="00B97B5B">
              <w:rPr>
                <w:rFonts w:ascii="Bookman Old Style" w:eastAsia="Bookman Old Style" w:hAnsi="Bookman Old Style" w:cs="Bookman Old Style"/>
                <w:color w:val="000000" w:themeColor="text1"/>
              </w:rPr>
              <w:t xml:space="preserve">telah selesai </w:t>
            </w:r>
            <w:r w:rsidR="00060822">
              <w:rPr>
                <w:rFonts w:ascii="Bookman Old Style" w:eastAsia="Bookman Old Style" w:hAnsi="Bookman Old Style" w:cs="Bookman Old Style"/>
                <w:color w:val="000000" w:themeColor="text1"/>
              </w:rPr>
              <w:t>Dana Pensiun</w:t>
            </w:r>
            <w:r w:rsidRPr="00B97B5B">
              <w:rPr>
                <w:rFonts w:ascii="Bookman Old Style" w:eastAsia="Bookman Old Style" w:hAnsi="Bookman Old Style" w:cs="Bookman Old Style"/>
                <w:color w:val="000000" w:themeColor="text1"/>
              </w:rPr>
              <w:t xml:space="preserve"> menyampaikan Laporan Berkala pada sistem pelaporan Otoritas Jasa Keuangan.</w:t>
            </w:r>
          </w:p>
          <w:p w14:paraId="151EE9E5" w14:textId="59FF2F93" w:rsidR="002B2D77" w:rsidRDefault="00B97B5B" w:rsidP="0070297B">
            <w:pPr>
              <w:pStyle w:val="ListParagraph"/>
              <w:numPr>
                <w:ilvl w:val="0"/>
                <w:numId w:val="22"/>
              </w:numPr>
              <w:pBdr>
                <w:top w:val="nil"/>
                <w:left w:val="nil"/>
                <w:bottom w:val="nil"/>
                <w:right w:val="nil"/>
                <w:between w:val="nil"/>
              </w:pBdr>
              <w:tabs>
                <w:tab w:val="left" w:pos="10170"/>
                <w:tab w:val="left" w:pos="10800"/>
              </w:tabs>
              <w:spacing w:before="0" w:after="0" w:line="240" w:lineRule="auto"/>
              <w:ind w:left="1134" w:right="0" w:hanging="567"/>
              <w:jc w:val="both"/>
              <w:rPr>
                <w:rFonts w:ascii="Bookman Old Style" w:eastAsia="Bookman Old Style" w:hAnsi="Bookman Old Style" w:cs="Bookman Old Style"/>
                <w:color w:val="000000" w:themeColor="text1"/>
              </w:rPr>
            </w:pPr>
            <w:r w:rsidRPr="00B97B5B">
              <w:rPr>
                <w:rFonts w:ascii="Bookman Old Style" w:eastAsia="Bookman Old Style" w:hAnsi="Bookman Old Style" w:cs="Bookman Old Style"/>
                <w:color w:val="000000" w:themeColor="text1"/>
              </w:rPr>
              <w:t>Dalam hal diperlukan, seluruh Laporan Berkala yang disampaikan kepada Otoritas Jasa Keuangan harus tersedia dalam bentuk cetak.</w:t>
            </w:r>
          </w:p>
        </w:tc>
      </w:tr>
      <w:tr w:rsidR="00B97B5B" w:rsidRPr="00C65A2C" w14:paraId="1A6FFEB2" w14:textId="77777777" w:rsidTr="00426131">
        <w:tc>
          <w:tcPr>
            <w:tcW w:w="9236" w:type="dxa"/>
            <w:shd w:val="clear" w:color="auto" w:fill="auto"/>
          </w:tcPr>
          <w:p w14:paraId="48E52958" w14:textId="77777777" w:rsidR="00B97B5B" w:rsidRPr="00B97B5B" w:rsidRDefault="00B97B5B" w:rsidP="00B97B5B">
            <w:pPr>
              <w:pBdr>
                <w:top w:val="nil"/>
                <w:left w:val="nil"/>
                <w:bottom w:val="nil"/>
                <w:right w:val="nil"/>
                <w:between w:val="nil"/>
              </w:pBdr>
              <w:tabs>
                <w:tab w:val="left" w:pos="10170"/>
                <w:tab w:val="left" w:pos="10800"/>
              </w:tabs>
              <w:spacing w:before="0" w:after="0" w:line="240" w:lineRule="auto"/>
              <w:ind w:right="0"/>
              <w:jc w:val="both"/>
              <w:rPr>
                <w:rFonts w:ascii="Bookman Old Style" w:eastAsia="Bookman Old Style" w:hAnsi="Bookman Old Style" w:cs="Bookman Old Style"/>
                <w:color w:val="000000" w:themeColor="text1"/>
              </w:rPr>
            </w:pPr>
          </w:p>
        </w:tc>
      </w:tr>
      <w:tr w:rsidR="0070297B" w:rsidRPr="00C65A2C" w14:paraId="3F77744B" w14:textId="77777777" w:rsidTr="00426131">
        <w:tc>
          <w:tcPr>
            <w:tcW w:w="9236" w:type="dxa"/>
            <w:shd w:val="clear" w:color="auto" w:fill="auto"/>
          </w:tcPr>
          <w:p w14:paraId="2B24D7CC" w14:textId="5AD81B35" w:rsidR="0070297B" w:rsidRDefault="00B97B5B" w:rsidP="0070297B">
            <w:pPr>
              <w:numPr>
                <w:ilvl w:val="0"/>
                <w:numId w:val="1"/>
              </w:numPr>
              <w:pBdr>
                <w:top w:val="nil"/>
                <w:left w:val="nil"/>
                <w:bottom w:val="nil"/>
                <w:right w:val="nil"/>
                <w:between w:val="nil"/>
              </w:pBdr>
              <w:tabs>
                <w:tab w:val="left" w:pos="10170"/>
                <w:tab w:val="left" w:pos="10800"/>
              </w:tabs>
              <w:spacing w:before="0" w:after="0" w:line="240" w:lineRule="auto"/>
              <w:ind w:left="567" w:right="0" w:hanging="567"/>
              <w:jc w:val="both"/>
              <w:rPr>
                <w:rFonts w:ascii="Bookman Old Style" w:eastAsia="Bookman Old Style" w:hAnsi="Bookman Old Style" w:cs="Bookman Old Style"/>
                <w:color w:val="000000" w:themeColor="text1"/>
              </w:rPr>
            </w:pPr>
            <w:r w:rsidRPr="00B97B5B">
              <w:rPr>
                <w:rFonts w:ascii="Bookman Old Style" w:eastAsia="Bookman Old Style" w:hAnsi="Bookman Old Style" w:cs="Bookman Old Style"/>
                <w:color w:val="000000" w:themeColor="text1"/>
              </w:rPr>
              <w:t>TATA CARA PENYAMPAIAN KOREKSI ATAS LAPORAN BERKALA</w:t>
            </w:r>
          </w:p>
        </w:tc>
      </w:tr>
      <w:tr w:rsidR="00B97B5B" w:rsidRPr="00C65A2C" w14:paraId="65C53B3F" w14:textId="77777777" w:rsidTr="00426131">
        <w:tc>
          <w:tcPr>
            <w:tcW w:w="9236" w:type="dxa"/>
            <w:shd w:val="clear" w:color="auto" w:fill="auto"/>
          </w:tcPr>
          <w:p w14:paraId="4AFE59AD" w14:textId="75BF661C" w:rsidR="00B97B5B" w:rsidRDefault="00CA1B29" w:rsidP="00CA1B29">
            <w:pPr>
              <w:pStyle w:val="ListParagraph"/>
              <w:numPr>
                <w:ilvl w:val="0"/>
                <w:numId w:val="25"/>
              </w:numPr>
              <w:pBdr>
                <w:top w:val="nil"/>
                <w:left w:val="nil"/>
                <w:bottom w:val="nil"/>
                <w:right w:val="nil"/>
                <w:between w:val="nil"/>
              </w:pBdr>
              <w:tabs>
                <w:tab w:val="left" w:pos="10170"/>
                <w:tab w:val="left" w:pos="10800"/>
              </w:tabs>
              <w:spacing w:before="0" w:after="0" w:line="240" w:lineRule="auto"/>
              <w:ind w:left="1134" w:right="0" w:hanging="567"/>
              <w:jc w:val="both"/>
              <w:rPr>
                <w:rFonts w:ascii="Bookman Old Style" w:eastAsia="Bookman Old Style" w:hAnsi="Bookman Old Style" w:cs="Bookman Old Style"/>
                <w:color w:val="000000" w:themeColor="text1"/>
              </w:rPr>
            </w:pPr>
            <w:r w:rsidRPr="00CA1B29">
              <w:rPr>
                <w:rFonts w:ascii="Bookman Old Style" w:eastAsia="Bookman Old Style" w:hAnsi="Bookman Old Style" w:cs="Bookman Old Style"/>
                <w:color w:val="000000" w:themeColor="text1"/>
              </w:rPr>
              <w:t xml:space="preserve">Dalam hal berdasarkan hasil pengawasan Otoritas Jasa Keuangan atas Laporan Bulanan yang telah disampaikan oleh </w:t>
            </w:r>
            <w:r>
              <w:rPr>
                <w:rFonts w:ascii="Bookman Old Style" w:eastAsia="Bookman Old Style" w:hAnsi="Bookman Old Style" w:cs="Bookman Old Style"/>
                <w:color w:val="000000" w:themeColor="text1"/>
              </w:rPr>
              <w:t>Dana Pensiun</w:t>
            </w:r>
            <w:r w:rsidRPr="002B2D77">
              <w:rPr>
                <w:rFonts w:ascii="Bookman Old Style" w:eastAsia="Bookman Old Style" w:hAnsi="Bookman Old Style" w:cs="Bookman Old Style"/>
                <w:color w:val="000000" w:themeColor="text1"/>
              </w:rPr>
              <w:t xml:space="preserve"> </w:t>
            </w:r>
            <w:r w:rsidRPr="00CA1B29">
              <w:rPr>
                <w:rFonts w:ascii="Bookman Old Style" w:eastAsia="Bookman Old Style" w:hAnsi="Bookman Old Style" w:cs="Bookman Old Style"/>
                <w:color w:val="000000" w:themeColor="text1"/>
              </w:rPr>
              <w:t xml:space="preserve">ditemukan adanya kesalahan informasi, </w:t>
            </w:r>
            <w:r>
              <w:rPr>
                <w:rFonts w:ascii="Bookman Old Style" w:eastAsia="Bookman Old Style" w:hAnsi="Bookman Old Style" w:cs="Bookman Old Style"/>
                <w:color w:val="000000" w:themeColor="text1"/>
              </w:rPr>
              <w:t>Dana Pensiun</w:t>
            </w:r>
            <w:r w:rsidRPr="002B2D77">
              <w:rPr>
                <w:rFonts w:ascii="Bookman Old Style" w:eastAsia="Bookman Old Style" w:hAnsi="Bookman Old Style" w:cs="Bookman Old Style"/>
                <w:color w:val="000000" w:themeColor="text1"/>
              </w:rPr>
              <w:t xml:space="preserve"> </w:t>
            </w:r>
            <w:r w:rsidRPr="00CA1B29">
              <w:rPr>
                <w:rFonts w:ascii="Bookman Old Style" w:eastAsia="Bookman Old Style" w:hAnsi="Bookman Old Style" w:cs="Bookman Old Style"/>
                <w:color w:val="000000" w:themeColor="text1"/>
              </w:rPr>
              <w:t xml:space="preserve">wajib </w:t>
            </w:r>
            <w:r w:rsidRPr="00CA1B29">
              <w:rPr>
                <w:rFonts w:ascii="Bookman Old Style" w:eastAsia="Bookman Old Style" w:hAnsi="Bookman Old Style" w:cs="Bookman Old Style"/>
                <w:color w:val="000000" w:themeColor="text1"/>
              </w:rPr>
              <w:lastRenderedPageBreak/>
              <w:t>menyampaikan koreksi atas kesalahan informasi pada Laporan Berkala kepada Otoritas Jasa Keuangan.</w:t>
            </w:r>
          </w:p>
          <w:p w14:paraId="1706154F" w14:textId="77777777" w:rsidR="00CA1B29" w:rsidRDefault="00CA1B29" w:rsidP="00CA1B29">
            <w:pPr>
              <w:pStyle w:val="ListParagraph"/>
              <w:numPr>
                <w:ilvl w:val="0"/>
                <w:numId w:val="25"/>
              </w:numPr>
              <w:pBdr>
                <w:top w:val="nil"/>
                <w:left w:val="nil"/>
                <w:bottom w:val="nil"/>
                <w:right w:val="nil"/>
                <w:between w:val="nil"/>
              </w:pBdr>
              <w:tabs>
                <w:tab w:val="left" w:pos="10170"/>
                <w:tab w:val="left" w:pos="10800"/>
              </w:tabs>
              <w:spacing w:before="0" w:after="0" w:line="240" w:lineRule="auto"/>
              <w:ind w:left="1134" w:right="0" w:hanging="567"/>
              <w:jc w:val="both"/>
              <w:rPr>
                <w:rFonts w:ascii="Bookman Old Style" w:eastAsia="Bookman Old Style" w:hAnsi="Bookman Old Style" w:cs="Bookman Old Style"/>
                <w:color w:val="000000" w:themeColor="text1"/>
              </w:rPr>
            </w:pPr>
            <w:r w:rsidRPr="00CA1B29">
              <w:rPr>
                <w:rFonts w:ascii="Bookman Old Style" w:eastAsia="Bookman Old Style" w:hAnsi="Bookman Old Style" w:cs="Bookman Old Style"/>
                <w:color w:val="000000" w:themeColor="text1"/>
              </w:rPr>
              <w:t>Koreksi atas kesalahan informasi dilakukan berdasarkan hasil pengawasan dari Otoritas Jasa Keuangan.</w:t>
            </w:r>
          </w:p>
          <w:p w14:paraId="6B0EC1A8" w14:textId="13A772B9" w:rsidR="00CA1B29" w:rsidRDefault="00CA1B29" w:rsidP="00CA1B29">
            <w:pPr>
              <w:pStyle w:val="ListParagraph"/>
              <w:numPr>
                <w:ilvl w:val="0"/>
                <w:numId w:val="25"/>
              </w:numPr>
              <w:pBdr>
                <w:top w:val="nil"/>
                <w:left w:val="nil"/>
                <w:bottom w:val="nil"/>
                <w:right w:val="nil"/>
                <w:between w:val="nil"/>
              </w:pBdr>
              <w:tabs>
                <w:tab w:val="left" w:pos="10170"/>
                <w:tab w:val="left" w:pos="10800"/>
              </w:tabs>
              <w:spacing w:before="0" w:after="0" w:line="240" w:lineRule="auto"/>
              <w:ind w:left="1134" w:right="0" w:hanging="567"/>
              <w:jc w:val="both"/>
              <w:rPr>
                <w:rFonts w:ascii="Bookman Old Style" w:eastAsia="Bookman Old Style" w:hAnsi="Bookman Old Style" w:cs="Bookman Old Style"/>
                <w:color w:val="000000" w:themeColor="text1"/>
              </w:rPr>
            </w:pPr>
            <w:r w:rsidRPr="00CA1B29">
              <w:rPr>
                <w:rFonts w:ascii="Bookman Old Style" w:eastAsia="Bookman Old Style" w:hAnsi="Bookman Old Style" w:cs="Bookman Old Style"/>
                <w:color w:val="000000" w:themeColor="text1"/>
              </w:rPr>
              <w:t xml:space="preserve">Koreksi atas kesalahan informasi pada Laporan Berkala sebagaimana dimaksud pada angka 1 disampaikan melalui sistem pelaporan Otoritas Jasa Keuangan yang disertai dengan surat yang ditandatangani oleh direksi atau yang setara dari </w:t>
            </w:r>
            <w:r>
              <w:rPr>
                <w:rFonts w:ascii="Bookman Old Style" w:eastAsia="Bookman Old Style" w:hAnsi="Bookman Old Style" w:cs="Bookman Old Style"/>
                <w:color w:val="000000" w:themeColor="text1"/>
              </w:rPr>
              <w:t>Dana Pensiun</w:t>
            </w:r>
            <w:r w:rsidRPr="002B2D77">
              <w:rPr>
                <w:rFonts w:ascii="Bookman Old Style" w:eastAsia="Bookman Old Style" w:hAnsi="Bookman Old Style" w:cs="Bookman Old Style"/>
                <w:color w:val="000000" w:themeColor="text1"/>
              </w:rPr>
              <w:t xml:space="preserve"> </w:t>
            </w:r>
            <w:r w:rsidRPr="00CA1B29">
              <w:rPr>
                <w:rFonts w:ascii="Bookman Old Style" w:eastAsia="Bookman Old Style" w:hAnsi="Bookman Old Style" w:cs="Bookman Old Style"/>
                <w:color w:val="000000" w:themeColor="text1"/>
              </w:rPr>
              <w:t>yang bertanggung jawab atas Laporan Berkala.</w:t>
            </w:r>
          </w:p>
          <w:p w14:paraId="0D3E66CB" w14:textId="1632D5B9" w:rsidR="00CA1B29" w:rsidRDefault="00CA1B29" w:rsidP="00CA1B29">
            <w:pPr>
              <w:pStyle w:val="ListParagraph"/>
              <w:numPr>
                <w:ilvl w:val="0"/>
                <w:numId w:val="25"/>
              </w:numPr>
              <w:pBdr>
                <w:top w:val="nil"/>
                <w:left w:val="nil"/>
                <w:bottom w:val="nil"/>
                <w:right w:val="nil"/>
                <w:between w:val="nil"/>
              </w:pBdr>
              <w:tabs>
                <w:tab w:val="left" w:pos="10170"/>
                <w:tab w:val="left" w:pos="10800"/>
              </w:tabs>
              <w:spacing w:before="0" w:after="0" w:line="240" w:lineRule="auto"/>
              <w:ind w:left="1134" w:right="0" w:hanging="567"/>
              <w:jc w:val="both"/>
              <w:rPr>
                <w:rFonts w:ascii="Bookman Old Style" w:eastAsia="Bookman Old Style" w:hAnsi="Bookman Old Style" w:cs="Bookman Old Style"/>
                <w:color w:val="000000" w:themeColor="text1"/>
              </w:rPr>
            </w:pPr>
            <w:r>
              <w:rPr>
                <w:rFonts w:ascii="Bookman Old Style" w:eastAsia="Bookman Old Style" w:hAnsi="Bookman Old Style" w:cs="Bookman Old Style"/>
                <w:color w:val="000000" w:themeColor="text1"/>
              </w:rPr>
              <w:t>Dana Pensiun</w:t>
            </w:r>
            <w:r w:rsidRPr="002B2D77">
              <w:rPr>
                <w:rFonts w:ascii="Bookman Old Style" w:eastAsia="Bookman Old Style" w:hAnsi="Bookman Old Style" w:cs="Bookman Old Style"/>
                <w:color w:val="000000" w:themeColor="text1"/>
              </w:rPr>
              <w:t xml:space="preserve"> </w:t>
            </w:r>
            <w:r w:rsidRPr="00CA1B29">
              <w:rPr>
                <w:rFonts w:ascii="Bookman Old Style" w:eastAsia="Bookman Old Style" w:hAnsi="Bookman Old Style" w:cs="Bookman Old Style"/>
                <w:color w:val="000000" w:themeColor="text1"/>
              </w:rPr>
              <w:t>menyampaikan koreksi atas kesalahan informasi pada Laporan Bulanan setelah mendapatkan konfirmasi dari Otoritas Jasa Keuangan</w:t>
            </w:r>
          </w:p>
          <w:p w14:paraId="316AB804" w14:textId="77777777" w:rsidR="00CA1B29" w:rsidRDefault="00CA1B29" w:rsidP="00CA1B29">
            <w:pPr>
              <w:pStyle w:val="ListParagraph"/>
              <w:numPr>
                <w:ilvl w:val="0"/>
                <w:numId w:val="25"/>
              </w:numPr>
              <w:pBdr>
                <w:top w:val="nil"/>
                <w:left w:val="nil"/>
                <w:bottom w:val="nil"/>
                <w:right w:val="nil"/>
                <w:between w:val="nil"/>
              </w:pBdr>
              <w:tabs>
                <w:tab w:val="left" w:pos="10170"/>
                <w:tab w:val="left" w:pos="10800"/>
              </w:tabs>
              <w:spacing w:before="0" w:after="0" w:line="240" w:lineRule="auto"/>
              <w:ind w:left="1134" w:right="0" w:hanging="567"/>
              <w:jc w:val="both"/>
              <w:rPr>
                <w:rFonts w:ascii="Bookman Old Style" w:eastAsia="Bookman Old Style" w:hAnsi="Bookman Old Style" w:cs="Bookman Old Style"/>
                <w:color w:val="000000" w:themeColor="text1"/>
              </w:rPr>
            </w:pPr>
            <w:r w:rsidRPr="00CA1B29">
              <w:rPr>
                <w:rFonts w:ascii="Bookman Old Style" w:eastAsia="Bookman Old Style" w:hAnsi="Bookman Old Style" w:cs="Bookman Old Style"/>
                <w:color w:val="000000" w:themeColor="text1"/>
              </w:rPr>
              <w:t>Ketentuan mengenai mekanisme pelaporan Laporan Berkala dalam</w:t>
            </w:r>
            <w:r>
              <w:rPr>
                <w:rFonts w:ascii="Bookman Old Style" w:eastAsia="Bookman Old Style" w:hAnsi="Bookman Old Style" w:cs="Bookman Old Style"/>
                <w:color w:val="000000" w:themeColor="text1"/>
              </w:rPr>
              <w:t xml:space="preserve"> </w:t>
            </w:r>
            <w:r w:rsidRPr="00CA1B29">
              <w:rPr>
                <w:rFonts w:ascii="Bookman Old Style" w:eastAsia="Bookman Old Style" w:hAnsi="Bookman Old Style" w:cs="Bookman Old Style"/>
                <w:color w:val="000000" w:themeColor="text1"/>
              </w:rPr>
              <w:t>hal terjadi gangguan teknis atau keadaan kahar sebagaimana dimaksud dalam Romawi III angka 3 sampai dengan angka 13 berlaku mutatis mutandis terhadap mekanisme pelaporan koreksi atas kesalahan informasi pada Laporan Berkala dalam hal terjadi gangguan teknis atau keadaan kahar.</w:t>
            </w:r>
          </w:p>
          <w:p w14:paraId="3D6EFBF8" w14:textId="2A33EB73" w:rsidR="00CA1B29" w:rsidRPr="00B97B5B" w:rsidRDefault="00CA1B29" w:rsidP="00CA1B29">
            <w:pPr>
              <w:pStyle w:val="ListParagraph"/>
              <w:numPr>
                <w:ilvl w:val="0"/>
                <w:numId w:val="25"/>
              </w:numPr>
              <w:pBdr>
                <w:top w:val="nil"/>
                <w:left w:val="nil"/>
                <w:bottom w:val="nil"/>
                <w:right w:val="nil"/>
                <w:between w:val="nil"/>
              </w:pBdr>
              <w:tabs>
                <w:tab w:val="left" w:pos="10170"/>
                <w:tab w:val="left" w:pos="10800"/>
              </w:tabs>
              <w:spacing w:before="0" w:after="0" w:line="240" w:lineRule="auto"/>
              <w:ind w:left="1134" w:right="0" w:hanging="567"/>
              <w:jc w:val="both"/>
              <w:rPr>
                <w:rFonts w:ascii="Bookman Old Style" w:eastAsia="Bookman Old Style" w:hAnsi="Bookman Old Style" w:cs="Bookman Old Style"/>
                <w:color w:val="000000" w:themeColor="text1"/>
              </w:rPr>
            </w:pPr>
            <w:r>
              <w:rPr>
                <w:rFonts w:ascii="Bookman Old Style" w:eastAsia="Bookman Old Style" w:hAnsi="Bookman Old Style" w:cs="Bookman Old Style"/>
                <w:color w:val="000000" w:themeColor="text1"/>
              </w:rPr>
              <w:t>Dana Pensiun</w:t>
            </w:r>
            <w:r w:rsidRPr="00CA1B29">
              <w:rPr>
                <w:rFonts w:ascii="Bookman Old Style" w:eastAsia="Bookman Old Style" w:hAnsi="Bookman Old Style" w:cs="Bookman Old Style"/>
                <w:color w:val="000000" w:themeColor="text1"/>
              </w:rPr>
              <w:t xml:space="preserve"> yang menyampaikan koreksi Laporan Bulanan dikenakan sanksi administratif atas kesalahan informasi Laporan Bulanan sesuai dengan Peraturan Otoritas Jasa Keuangan mengenai Laporan Berkala </w:t>
            </w:r>
            <w:r>
              <w:rPr>
                <w:rFonts w:ascii="Bookman Old Style" w:eastAsia="Bookman Old Style" w:hAnsi="Bookman Old Style" w:cs="Bookman Old Style"/>
                <w:color w:val="000000" w:themeColor="text1"/>
              </w:rPr>
              <w:t>Dana Pensiun</w:t>
            </w:r>
            <w:r w:rsidRPr="00CA1B29">
              <w:rPr>
                <w:rFonts w:ascii="Bookman Old Style" w:eastAsia="Bookman Old Style" w:hAnsi="Bookman Old Style" w:cs="Bookman Old Style"/>
                <w:color w:val="000000" w:themeColor="text1"/>
              </w:rPr>
              <w:t>.</w:t>
            </w:r>
          </w:p>
        </w:tc>
      </w:tr>
      <w:tr w:rsidR="00CA1B29" w:rsidRPr="00C65A2C" w14:paraId="581CD078" w14:textId="77777777" w:rsidTr="00426131">
        <w:tc>
          <w:tcPr>
            <w:tcW w:w="9236" w:type="dxa"/>
            <w:shd w:val="clear" w:color="auto" w:fill="auto"/>
          </w:tcPr>
          <w:p w14:paraId="5775AA8D" w14:textId="77777777" w:rsidR="00CA1B29" w:rsidRPr="00B97B5B" w:rsidRDefault="00CA1B29" w:rsidP="00CA1B29">
            <w:pPr>
              <w:pBdr>
                <w:top w:val="nil"/>
                <w:left w:val="nil"/>
                <w:bottom w:val="nil"/>
                <w:right w:val="nil"/>
                <w:between w:val="nil"/>
              </w:pBdr>
              <w:tabs>
                <w:tab w:val="left" w:pos="10170"/>
                <w:tab w:val="left" w:pos="10800"/>
              </w:tabs>
              <w:spacing w:before="0" w:after="0" w:line="240" w:lineRule="auto"/>
              <w:ind w:left="567" w:right="0"/>
              <w:jc w:val="both"/>
              <w:rPr>
                <w:rFonts w:ascii="Bookman Old Style" w:eastAsia="Bookman Old Style" w:hAnsi="Bookman Old Style" w:cs="Bookman Old Style"/>
                <w:color w:val="000000" w:themeColor="text1"/>
              </w:rPr>
            </w:pPr>
          </w:p>
        </w:tc>
      </w:tr>
      <w:tr w:rsidR="00B97B5B" w:rsidRPr="00C65A2C" w14:paraId="1E499F33" w14:textId="77777777" w:rsidTr="00426131">
        <w:tc>
          <w:tcPr>
            <w:tcW w:w="9236" w:type="dxa"/>
            <w:shd w:val="clear" w:color="auto" w:fill="auto"/>
          </w:tcPr>
          <w:p w14:paraId="3BED6BB4" w14:textId="58F5FC64" w:rsidR="00B97B5B" w:rsidRPr="00B97B5B" w:rsidRDefault="00CA1B29" w:rsidP="0070297B">
            <w:pPr>
              <w:numPr>
                <w:ilvl w:val="0"/>
                <w:numId w:val="1"/>
              </w:numPr>
              <w:pBdr>
                <w:top w:val="nil"/>
                <w:left w:val="nil"/>
                <w:bottom w:val="nil"/>
                <w:right w:val="nil"/>
                <w:between w:val="nil"/>
              </w:pBdr>
              <w:tabs>
                <w:tab w:val="left" w:pos="10170"/>
                <w:tab w:val="left" w:pos="10800"/>
              </w:tabs>
              <w:spacing w:before="0" w:after="0" w:line="240" w:lineRule="auto"/>
              <w:ind w:left="567" w:right="0" w:hanging="567"/>
              <w:jc w:val="both"/>
              <w:rPr>
                <w:rFonts w:ascii="Bookman Old Style" w:eastAsia="Bookman Old Style" w:hAnsi="Bookman Old Style" w:cs="Bookman Old Style"/>
                <w:color w:val="000000" w:themeColor="text1"/>
              </w:rPr>
            </w:pPr>
            <w:r w:rsidRPr="00CA1B29">
              <w:rPr>
                <w:rFonts w:ascii="Bookman Old Style" w:eastAsia="Bookman Old Style" w:hAnsi="Bookman Old Style" w:cs="Bookman Old Style"/>
                <w:color w:val="000000" w:themeColor="text1"/>
              </w:rPr>
              <w:t>KETENTUAN PENUTUP</w:t>
            </w:r>
          </w:p>
        </w:tc>
      </w:tr>
      <w:tr w:rsidR="00CA1B29" w:rsidRPr="00C65A2C" w14:paraId="64D56425" w14:textId="77777777" w:rsidTr="00426131">
        <w:tc>
          <w:tcPr>
            <w:tcW w:w="9236" w:type="dxa"/>
            <w:shd w:val="clear" w:color="auto" w:fill="auto"/>
          </w:tcPr>
          <w:p w14:paraId="7E377038" w14:textId="487E7E9E" w:rsidR="00CA1B29" w:rsidRDefault="00A810C9" w:rsidP="00A810C9">
            <w:pPr>
              <w:pStyle w:val="ListParagraph"/>
              <w:numPr>
                <w:ilvl w:val="0"/>
                <w:numId w:val="27"/>
              </w:numPr>
              <w:pBdr>
                <w:top w:val="nil"/>
                <w:left w:val="nil"/>
                <w:bottom w:val="nil"/>
                <w:right w:val="nil"/>
                <w:between w:val="nil"/>
              </w:pBdr>
              <w:tabs>
                <w:tab w:val="left" w:pos="10170"/>
                <w:tab w:val="left" w:pos="10800"/>
              </w:tabs>
              <w:spacing w:before="0" w:after="0" w:line="240" w:lineRule="auto"/>
              <w:ind w:left="1134" w:right="0" w:hanging="567"/>
              <w:jc w:val="both"/>
              <w:rPr>
                <w:rFonts w:ascii="Bookman Old Style" w:eastAsia="Bookman Old Style" w:hAnsi="Bookman Old Style" w:cs="Bookman Old Style"/>
                <w:color w:val="000000" w:themeColor="text1"/>
              </w:rPr>
            </w:pPr>
            <w:r w:rsidRPr="00A810C9">
              <w:rPr>
                <w:rFonts w:ascii="Bookman Old Style" w:eastAsia="Bookman Old Style" w:hAnsi="Bookman Old Style" w:cs="Bookman Old Style"/>
                <w:color w:val="000000" w:themeColor="text1"/>
              </w:rPr>
              <w:t xml:space="preserve">Ketentuan dalam Surat Edaran Otoritas Jasa Keuangan ini mulai berlaku pada tanggal 1 </w:t>
            </w:r>
            <w:r>
              <w:rPr>
                <w:rFonts w:ascii="Bookman Old Style" w:eastAsia="Bookman Old Style" w:hAnsi="Bookman Old Style" w:cs="Bookman Old Style"/>
                <w:color w:val="000000" w:themeColor="text1"/>
              </w:rPr>
              <w:t>Juni</w:t>
            </w:r>
            <w:r w:rsidRPr="00A810C9">
              <w:rPr>
                <w:rFonts w:ascii="Bookman Old Style" w:eastAsia="Bookman Old Style" w:hAnsi="Bookman Old Style" w:cs="Bookman Old Style"/>
                <w:color w:val="000000" w:themeColor="text1"/>
              </w:rPr>
              <w:t xml:space="preserve"> 2025.</w:t>
            </w:r>
          </w:p>
          <w:p w14:paraId="4CA4AEDE" w14:textId="69294FF9" w:rsidR="00A810C9" w:rsidRPr="00A810C9" w:rsidRDefault="00A810C9" w:rsidP="00A810C9">
            <w:pPr>
              <w:pStyle w:val="ListParagraph"/>
              <w:numPr>
                <w:ilvl w:val="0"/>
                <w:numId w:val="27"/>
              </w:numPr>
              <w:pBdr>
                <w:top w:val="nil"/>
                <w:left w:val="nil"/>
                <w:bottom w:val="nil"/>
                <w:right w:val="nil"/>
                <w:between w:val="nil"/>
              </w:pBdr>
              <w:tabs>
                <w:tab w:val="left" w:pos="10170"/>
                <w:tab w:val="left" w:pos="10800"/>
              </w:tabs>
              <w:spacing w:before="0" w:after="0" w:line="240" w:lineRule="auto"/>
              <w:ind w:left="1134" w:right="0" w:hanging="567"/>
              <w:jc w:val="both"/>
              <w:rPr>
                <w:rFonts w:ascii="Bookman Old Style" w:eastAsia="Bookman Old Style" w:hAnsi="Bookman Old Style" w:cs="Bookman Old Style"/>
                <w:color w:val="000000" w:themeColor="text1"/>
              </w:rPr>
            </w:pPr>
            <w:r w:rsidRPr="00A810C9">
              <w:rPr>
                <w:rFonts w:ascii="Bookman Old Style" w:eastAsia="Bookman Old Style" w:hAnsi="Bookman Old Style" w:cs="Bookman Old Style"/>
                <w:color w:val="000000" w:themeColor="text1"/>
              </w:rPr>
              <w:t xml:space="preserve">Pada saat Surat Edaran Otoritas Jasa Keuangan ini mulai berlaku, Surat Edaran Otoritas Jasa Keuangan Nomor </w:t>
            </w:r>
            <w:r w:rsidR="00060822">
              <w:rPr>
                <w:rFonts w:ascii="Bookman Old Style" w:eastAsia="Bookman Old Style" w:hAnsi="Bookman Old Style" w:cs="Bookman Old Style"/>
                <w:color w:val="000000" w:themeColor="text1"/>
              </w:rPr>
              <w:t>4</w:t>
            </w:r>
            <w:r w:rsidRPr="00A810C9">
              <w:rPr>
                <w:rFonts w:ascii="Bookman Old Style" w:eastAsia="Bookman Old Style" w:hAnsi="Bookman Old Style" w:cs="Bookman Old Style"/>
                <w:color w:val="000000" w:themeColor="text1"/>
              </w:rPr>
              <w:t xml:space="preserve">/SEOJK.05/2021 tentang Bentuk dan Susunan Laporan Berkala </w:t>
            </w:r>
            <w:r w:rsidR="00060822">
              <w:rPr>
                <w:rFonts w:ascii="Bookman Old Style" w:eastAsia="Bookman Old Style" w:hAnsi="Bookman Old Style" w:cs="Bookman Old Style"/>
                <w:color w:val="000000" w:themeColor="text1"/>
              </w:rPr>
              <w:t>Dana Pensiun</w:t>
            </w:r>
            <w:r w:rsidRPr="00A810C9">
              <w:rPr>
                <w:rFonts w:ascii="Bookman Old Style" w:eastAsia="Bookman Old Style" w:hAnsi="Bookman Old Style" w:cs="Bookman Old Style"/>
                <w:color w:val="000000" w:themeColor="text1"/>
              </w:rPr>
              <w:t xml:space="preserve"> dicabut dan dinyatakan tidak berlaku.</w:t>
            </w:r>
          </w:p>
        </w:tc>
      </w:tr>
      <w:tr w:rsidR="006D11AE" w:rsidRPr="00C65A2C" w14:paraId="0C63FDAE" w14:textId="77777777" w:rsidTr="00426131">
        <w:tc>
          <w:tcPr>
            <w:tcW w:w="9236" w:type="dxa"/>
            <w:shd w:val="clear" w:color="auto" w:fill="auto"/>
          </w:tcPr>
          <w:p w14:paraId="1D457346" w14:textId="77777777" w:rsidR="006D11AE" w:rsidRPr="009F67CE" w:rsidRDefault="006D11AE" w:rsidP="009F67CE">
            <w:pPr>
              <w:pBdr>
                <w:top w:val="nil"/>
                <w:left w:val="nil"/>
                <w:bottom w:val="nil"/>
                <w:right w:val="nil"/>
                <w:between w:val="nil"/>
              </w:pBdr>
              <w:tabs>
                <w:tab w:val="left" w:pos="10170"/>
                <w:tab w:val="left" w:pos="10800"/>
              </w:tabs>
              <w:spacing w:before="0" w:after="0" w:line="240" w:lineRule="auto"/>
              <w:ind w:right="0"/>
              <w:jc w:val="both"/>
              <w:rPr>
                <w:rFonts w:ascii="Bookman Old Style" w:eastAsia="Bookman Old Style" w:hAnsi="Bookman Old Style" w:cs="Bookman Old Style"/>
                <w:color w:val="000000" w:themeColor="text1"/>
              </w:rPr>
            </w:pPr>
          </w:p>
        </w:tc>
      </w:tr>
    </w:tbl>
    <w:tbl>
      <w:tblPr>
        <w:tblStyle w:val="a1"/>
        <w:tblW w:w="9923" w:type="dxa"/>
        <w:tblInd w:w="-32" w:type="dxa"/>
        <w:tblLayout w:type="fixed"/>
        <w:tblLook w:val="0400" w:firstRow="0" w:lastRow="0" w:firstColumn="0" w:lastColumn="0" w:noHBand="0" w:noVBand="1"/>
      </w:tblPr>
      <w:tblGrid>
        <w:gridCol w:w="9923"/>
      </w:tblGrid>
      <w:tr w:rsidR="00321522" w:rsidRPr="00E36BAF" w14:paraId="4F412865" w14:textId="77777777" w:rsidTr="00426131">
        <w:tc>
          <w:tcPr>
            <w:tcW w:w="9923" w:type="dxa"/>
            <w:shd w:val="clear" w:color="auto" w:fill="auto"/>
          </w:tcPr>
          <w:p w14:paraId="597DFCA8" w14:textId="77777777" w:rsidR="00752F97" w:rsidRPr="00E36BAF" w:rsidRDefault="00752F97" w:rsidP="00583A41">
            <w:pPr>
              <w:spacing w:before="0" w:line="240" w:lineRule="auto"/>
              <w:ind w:left="4280" w:right="48"/>
              <w:jc w:val="both"/>
              <w:rPr>
                <w:rFonts w:ascii="Bookman Old Style" w:hAnsi="Bookman Old Style"/>
              </w:rPr>
            </w:pPr>
            <w:r w:rsidRPr="00E36BAF">
              <w:rPr>
                <w:rFonts w:ascii="Bookman Old Style" w:hAnsi="Bookman Old Style"/>
              </w:rPr>
              <w:t>Ditetapkan di Jakarta</w:t>
            </w:r>
          </w:p>
          <w:p w14:paraId="51528CE0" w14:textId="061339F8" w:rsidR="00752F97" w:rsidRPr="00E36BAF" w:rsidRDefault="00752F97" w:rsidP="00583A41">
            <w:pPr>
              <w:spacing w:before="0" w:line="240" w:lineRule="auto"/>
              <w:ind w:left="4280" w:right="48"/>
              <w:jc w:val="both"/>
              <w:rPr>
                <w:rFonts w:ascii="Bookman Old Style" w:hAnsi="Bookman Old Style"/>
              </w:rPr>
            </w:pPr>
            <w:r w:rsidRPr="00E36BAF">
              <w:rPr>
                <w:rFonts w:ascii="Bookman Old Style" w:hAnsi="Bookman Old Style"/>
              </w:rPr>
              <w:t xml:space="preserve">pada tanggal    </w:t>
            </w:r>
          </w:p>
          <w:p w14:paraId="66F35107" w14:textId="35073699" w:rsidR="00752F97" w:rsidRPr="00E36BAF" w:rsidRDefault="00752F97" w:rsidP="00583A41">
            <w:pPr>
              <w:spacing w:before="0" w:line="240" w:lineRule="auto"/>
              <w:ind w:left="4280" w:right="48"/>
              <w:jc w:val="both"/>
              <w:rPr>
                <w:rFonts w:ascii="Bookman Old Style" w:hAnsi="Bookman Old Style"/>
              </w:rPr>
            </w:pPr>
            <w:r w:rsidRPr="00E36BAF">
              <w:rPr>
                <w:rFonts w:ascii="Bookman Old Style" w:hAnsi="Bookman Old Style"/>
              </w:rPr>
              <w:t xml:space="preserve">               </w:t>
            </w:r>
          </w:p>
          <w:p w14:paraId="697C41BB" w14:textId="3592D3F6" w:rsidR="00752F97" w:rsidRPr="00E36BAF" w:rsidRDefault="00752F97" w:rsidP="00023443">
            <w:pPr>
              <w:spacing w:before="0" w:line="240" w:lineRule="auto"/>
              <w:ind w:left="4280" w:right="708"/>
              <w:jc w:val="both"/>
              <w:rPr>
                <w:rFonts w:ascii="Bookman Old Style" w:hAnsi="Bookman Old Style"/>
              </w:rPr>
            </w:pPr>
            <w:r w:rsidRPr="00E36BAF">
              <w:rPr>
                <w:rFonts w:ascii="Bookman Old Style" w:hAnsi="Bookman Old Style"/>
              </w:rPr>
              <w:t xml:space="preserve">KEPALA EKSEKUTIF PENGAWAS PERASURANSIAN, </w:t>
            </w:r>
            <w:r w:rsidR="00583A41" w:rsidRPr="00E36BAF">
              <w:rPr>
                <w:rFonts w:ascii="Bookman Old Style" w:hAnsi="Bookman Old Style"/>
                <w:lang w:val="en-ID"/>
              </w:rPr>
              <w:t xml:space="preserve">PENJAMINAN </w:t>
            </w:r>
            <w:r w:rsidR="00583A41" w:rsidRPr="00096B23">
              <w:rPr>
                <w:rFonts w:ascii="Bookman Old Style" w:hAnsi="Bookman Old Style"/>
                <w:lang w:val="en-ID"/>
              </w:rPr>
              <w:t>DAN</w:t>
            </w:r>
            <w:r w:rsidR="00583A41" w:rsidRPr="00E36BAF">
              <w:rPr>
                <w:rFonts w:ascii="Bookman Old Style" w:hAnsi="Bookman Old Style"/>
                <w:lang w:val="en-ID"/>
              </w:rPr>
              <w:t xml:space="preserve"> </w:t>
            </w:r>
            <w:r w:rsidR="00583A41" w:rsidRPr="00E36BAF">
              <w:rPr>
                <w:rFonts w:ascii="Bookman Old Style" w:hAnsi="Bookman Old Style"/>
              </w:rPr>
              <w:t>DANA PENSIUN</w:t>
            </w:r>
            <w:r w:rsidR="00583A41" w:rsidRPr="00E36BAF">
              <w:rPr>
                <w:rFonts w:ascii="Bookman Old Style" w:hAnsi="Bookman Old Style"/>
                <w:lang w:val="en-ID"/>
              </w:rPr>
              <w:t xml:space="preserve"> </w:t>
            </w:r>
            <w:r w:rsidRPr="00E36BAF">
              <w:rPr>
                <w:rFonts w:ascii="Bookman Old Style" w:hAnsi="Bookman Old Style"/>
              </w:rPr>
              <w:t>OTORITAS JASA KEUANGAN REPUBLIK INDONESIA,</w:t>
            </w:r>
          </w:p>
          <w:p w14:paraId="5EF2A23C" w14:textId="77777777" w:rsidR="00752F97" w:rsidRPr="00E36BAF" w:rsidRDefault="00752F97" w:rsidP="00387113">
            <w:pPr>
              <w:spacing w:before="0" w:line="240" w:lineRule="auto"/>
              <w:ind w:left="4678"/>
              <w:jc w:val="both"/>
              <w:rPr>
                <w:rFonts w:ascii="Bookman Old Style" w:hAnsi="Bookman Old Style"/>
              </w:rPr>
            </w:pPr>
          </w:p>
          <w:p w14:paraId="1D46C8F1" w14:textId="77777777" w:rsidR="00752F97" w:rsidRPr="00E36BAF" w:rsidRDefault="00752F97" w:rsidP="00387113">
            <w:pPr>
              <w:spacing w:before="0" w:line="240" w:lineRule="auto"/>
              <w:ind w:left="4678"/>
              <w:jc w:val="both"/>
              <w:rPr>
                <w:rFonts w:ascii="Bookman Old Style" w:hAnsi="Bookman Old Style"/>
              </w:rPr>
            </w:pPr>
          </w:p>
          <w:p w14:paraId="3F9783AB" w14:textId="77777777" w:rsidR="00752F97" w:rsidRPr="00E36BAF" w:rsidRDefault="00752F97" w:rsidP="00387113">
            <w:pPr>
              <w:spacing w:before="0" w:line="240" w:lineRule="auto"/>
              <w:ind w:left="4678"/>
              <w:jc w:val="both"/>
              <w:rPr>
                <w:rFonts w:ascii="Bookman Old Style" w:hAnsi="Bookman Old Style"/>
                <w:lang w:val="en-ID"/>
              </w:rPr>
            </w:pPr>
          </w:p>
          <w:p w14:paraId="28933DB4" w14:textId="77777777" w:rsidR="00423925" w:rsidRPr="00E36BAF" w:rsidRDefault="00423925" w:rsidP="00387113">
            <w:pPr>
              <w:spacing w:before="0" w:line="240" w:lineRule="auto"/>
              <w:ind w:left="4678"/>
              <w:jc w:val="both"/>
              <w:rPr>
                <w:rFonts w:ascii="Bookman Old Style" w:hAnsi="Bookman Old Style"/>
                <w:lang w:val="en-ID"/>
              </w:rPr>
            </w:pPr>
          </w:p>
          <w:p w14:paraId="32A300DA" w14:textId="77777777" w:rsidR="00752F97" w:rsidRPr="00E36BAF" w:rsidRDefault="00752F97" w:rsidP="00103B31">
            <w:pPr>
              <w:spacing w:before="0" w:line="240" w:lineRule="auto"/>
              <w:ind w:left="4280"/>
              <w:rPr>
                <w:rFonts w:ascii="Bookman Old Style" w:hAnsi="Bookman Old Style"/>
                <w:bCs/>
              </w:rPr>
            </w:pPr>
            <w:r w:rsidRPr="00E36BAF">
              <w:rPr>
                <w:rFonts w:ascii="Bookman Old Style" w:hAnsi="Bookman Old Style"/>
              </w:rPr>
              <w:t>OGI PRASTOMIYONO</w:t>
            </w:r>
          </w:p>
          <w:p w14:paraId="5213EE6E" w14:textId="7F722839" w:rsidR="00307698" w:rsidRPr="00E36BAF" w:rsidRDefault="00307698" w:rsidP="00387113">
            <w:pPr>
              <w:tabs>
                <w:tab w:val="left" w:pos="10170"/>
                <w:tab w:val="left" w:pos="10800"/>
              </w:tabs>
              <w:spacing w:before="0" w:line="240" w:lineRule="auto"/>
              <w:ind w:left="5568" w:right="0"/>
              <w:jc w:val="both"/>
              <w:rPr>
                <w:rFonts w:ascii="Bookman Old Style" w:eastAsia="Bookman Old Style" w:hAnsi="Bookman Old Style" w:cs="Bookman Old Style"/>
                <w:color w:val="000000" w:themeColor="text1"/>
              </w:rPr>
            </w:pPr>
          </w:p>
        </w:tc>
      </w:tr>
    </w:tbl>
    <w:p w14:paraId="662B67D5" w14:textId="5EFD3654" w:rsidR="006104EA" w:rsidRPr="00752F97" w:rsidRDefault="006104EA" w:rsidP="00387113">
      <w:pPr>
        <w:pBdr>
          <w:top w:val="nil"/>
          <w:left w:val="nil"/>
          <w:bottom w:val="nil"/>
          <w:right w:val="nil"/>
          <w:between w:val="nil"/>
        </w:pBdr>
        <w:tabs>
          <w:tab w:val="left" w:pos="10170"/>
          <w:tab w:val="left" w:pos="10800"/>
        </w:tabs>
        <w:spacing w:before="0" w:line="240" w:lineRule="auto"/>
        <w:ind w:left="4536" w:right="0"/>
        <w:jc w:val="both"/>
        <w:rPr>
          <w:rFonts w:ascii="Bookman Old Style" w:eastAsia="Bookman Old Style" w:hAnsi="Bookman Old Style" w:cs="Bookman Old Style"/>
          <w:color w:val="000000" w:themeColor="text1"/>
        </w:rPr>
      </w:pPr>
    </w:p>
    <w:sectPr w:rsidR="006104EA" w:rsidRPr="00752F97" w:rsidSect="002C4F56">
      <w:headerReference w:type="even" r:id="rId10"/>
      <w:headerReference w:type="default" r:id="rId11"/>
      <w:footerReference w:type="even" r:id="rId12"/>
      <w:footerReference w:type="default" r:id="rId13"/>
      <w:headerReference w:type="first" r:id="rId14"/>
      <w:footerReference w:type="first" r:id="rId15"/>
      <w:pgSz w:w="11907" w:h="18711" w:code="1"/>
      <w:pgMar w:top="1418" w:right="1418" w:bottom="1418" w:left="1418"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CE769" w14:textId="77777777" w:rsidR="000C2A86" w:rsidRDefault="000C2A86">
      <w:pPr>
        <w:spacing w:before="0" w:after="0" w:line="240" w:lineRule="auto"/>
      </w:pPr>
      <w:r>
        <w:separator/>
      </w:r>
    </w:p>
  </w:endnote>
  <w:endnote w:type="continuationSeparator" w:id="0">
    <w:p w14:paraId="6446FC76" w14:textId="77777777" w:rsidR="000C2A86" w:rsidRDefault="000C2A8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8C60B" w14:textId="77777777" w:rsidR="00C87D1B" w:rsidRDefault="00C87D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BB993" w14:textId="77777777" w:rsidR="00C87D1B" w:rsidRDefault="00C87D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9753D" w14:textId="77777777" w:rsidR="00C87D1B" w:rsidRDefault="00C87D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434A9" w14:textId="77777777" w:rsidR="000C2A86" w:rsidRDefault="000C2A86">
      <w:pPr>
        <w:spacing w:before="0" w:after="0" w:line="240" w:lineRule="auto"/>
      </w:pPr>
      <w:r>
        <w:separator/>
      </w:r>
    </w:p>
  </w:footnote>
  <w:footnote w:type="continuationSeparator" w:id="0">
    <w:p w14:paraId="41B3D605" w14:textId="77777777" w:rsidR="000C2A86" w:rsidRDefault="000C2A8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6D48F" w14:textId="77777777" w:rsidR="00C87D1B" w:rsidRDefault="00C87D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8FBAE" w14:textId="4DF72B80" w:rsidR="00C87D1B" w:rsidRDefault="00C87D1B">
    <w:pPr>
      <w:rPr>
        <w:rFonts w:ascii="Bookman Old Style" w:eastAsia="Bookman Old Style" w:hAnsi="Bookman Old Style" w:cs="Bookman Old Style"/>
      </w:rPr>
    </w:pPr>
    <w:r>
      <w:rPr>
        <w:rFonts w:ascii="Bookman Old Style" w:eastAsia="Bookman Old Style" w:hAnsi="Bookman Old Style" w:cs="Bookman Old Style"/>
      </w:rPr>
      <w:t xml:space="preserve">- </w:t>
    </w:r>
    <w:r>
      <w:rPr>
        <w:rFonts w:ascii="Bookman Old Style" w:eastAsia="Bookman Old Style" w:hAnsi="Bookman Old Style" w:cs="Bookman Old Style"/>
      </w:rPr>
      <w:fldChar w:fldCharType="begin"/>
    </w:r>
    <w:r>
      <w:rPr>
        <w:rFonts w:ascii="Bookman Old Style" w:eastAsia="Bookman Old Style" w:hAnsi="Bookman Old Style" w:cs="Bookman Old Style"/>
      </w:rPr>
      <w:instrText>PAGE</w:instrText>
    </w:r>
    <w:r>
      <w:rPr>
        <w:rFonts w:ascii="Bookman Old Style" w:eastAsia="Bookman Old Style" w:hAnsi="Bookman Old Style" w:cs="Bookman Old Style"/>
      </w:rPr>
      <w:fldChar w:fldCharType="separate"/>
    </w:r>
    <w:r w:rsidR="00DC79FF">
      <w:rPr>
        <w:rFonts w:ascii="Bookman Old Style" w:eastAsia="Bookman Old Style" w:hAnsi="Bookman Old Style" w:cs="Bookman Old Style"/>
        <w:noProof/>
      </w:rPr>
      <w:t>4</w:t>
    </w:r>
    <w:r>
      <w:rPr>
        <w:rFonts w:ascii="Bookman Old Style" w:eastAsia="Bookman Old Style" w:hAnsi="Bookman Old Style" w:cs="Bookman Old Style"/>
      </w:rPr>
      <w:fldChar w:fldCharType="end"/>
    </w:r>
    <w:r>
      <w:rPr>
        <w:rFonts w:ascii="Bookman Old Style" w:eastAsia="Bookman Old Style" w:hAnsi="Bookman Old Style" w:cs="Bookman Old Style"/>
      </w:rPr>
      <w:t xml:space="preserve"> -</w:t>
    </w:r>
  </w:p>
  <w:p w14:paraId="7C6BF8FB" w14:textId="77777777" w:rsidR="00C87D1B" w:rsidRDefault="00C87D1B">
    <w:pPr>
      <w:pBdr>
        <w:top w:val="nil"/>
        <w:left w:val="nil"/>
        <w:bottom w:val="nil"/>
        <w:right w:val="nil"/>
        <w:between w:val="nil"/>
      </w:pBdr>
      <w:tabs>
        <w:tab w:val="center" w:pos="4680"/>
        <w:tab w:val="right" w:pos="9360"/>
      </w:tabs>
      <w:spacing w:before="0"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59766" w14:textId="0D6B1DB2" w:rsidR="00C87D1B" w:rsidRDefault="00C87D1B">
    <w:pPr>
      <w:pBdr>
        <w:top w:val="nil"/>
        <w:left w:val="nil"/>
        <w:bottom w:val="nil"/>
        <w:right w:val="nil"/>
        <w:between w:val="nil"/>
      </w:pBdr>
      <w:tabs>
        <w:tab w:val="center" w:pos="4680"/>
        <w:tab w:val="right" w:pos="9360"/>
      </w:tabs>
      <w:spacing w:before="0" w:after="0" w:line="240" w:lineRule="auto"/>
      <w:jc w:val="lef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E7739"/>
    <w:multiLevelType w:val="hybridMultilevel"/>
    <w:tmpl w:val="32E02E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5A03D0"/>
    <w:multiLevelType w:val="hybridMultilevel"/>
    <w:tmpl w:val="1E1C645A"/>
    <w:lvl w:ilvl="0" w:tplc="FFFFFFFF">
      <w:start w:val="1"/>
      <w:numFmt w:val="lowerLetter"/>
      <w:lvlText w:val="%1."/>
      <w:lvlJc w:val="left"/>
      <w:pPr>
        <w:ind w:left="1647" w:hanging="360"/>
      </w:pPr>
      <w:rPr>
        <w:rFonts w:hint="default"/>
        <w:sz w:val="24"/>
        <w:szCs w:val="24"/>
      </w:rPr>
    </w:lvl>
    <w:lvl w:ilvl="1" w:tplc="FFFFFFFF" w:tentative="1">
      <w:start w:val="1"/>
      <w:numFmt w:val="lowerLetter"/>
      <w:lvlText w:val="%2."/>
      <w:lvlJc w:val="left"/>
      <w:pPr>
        <w:ind w:left="2367" w:hanging="360"/>
      </w:pPr>
    </w:lvl>
    <w:lvl w:ilvl="2" w:tplc="FFFFFFFF" w:tentative="1">
      <w:start w:val="1"/>
      <w:numFmt w:val="lowerRoman"/>
      <w:lvlText w:val="%3."/>
      <w:lvlJc w:val="right"/>
      <w:pPr>
        <w:ind w:left="3087" w:hanging="180"/>
      </w:pPr>
    </w:lvl>
    <w:lvl w:ilvl="3" w:tplc="FFFFFFFF" w:tentative="1">
      <w:start w:val="1"/>
      <w:numFmt w:val="decimal"/>
      <w:lvlText w:val="%4."/>
      <w:lvlJc w:val="left"/>
      <w:pPr>
        <w:ind w:left="3807" w:hanging="360"/>
      </w:pPr>
    </w:lvl>
    <w:lvl w:ilvl="4" w:tplc="FFFFFFFF" w:tentative="1">
      <w:start w:val="1"/>
      <w:numFmt w:val="lowerLetter"/>
      <w:lvlText w:val="%5."/>
      <w:lvlJc w:val="left"/>
      <w:pPr>
        <w:ind w:left="4527" w:hanging="360"/>
      </w:pPr>
    </w:lvl>
    <w:lvl w:ilvl="5" w:tplc="FFFFFFFF" w:tentative="1">
      <w:start w:val="1"/>
      <w:numFmt w:val="lowerRoman"/>
      <w:lvlText w:val="%6."/>
      <w:lvlJc w:val="right"/>
      <w:pPr>
        <w:ind w:left="5247" w:hanging="180"/>
      </w:pPr>
    </w:lvl>
    <w:lvl w:ilvl="6" w:tplc="FFFFFFFF" w:tentative="1">
      <w:start w:val="1"/>
      <w:numFmt w:val="decimal"/>
      <w:lvlText w:val="%7."/>
      <w:lvlJc w:val="left"/>
      <w:pPr>
        <w:ind w:left="5967" w:hanging="360"/>
      </w:pPr>
    </w:lvl>
    <w:lvl w:ilvl="7" w:tplc="FFFFFFFF" w:tentative="1">
      <w:start w:val="1"/>
      <w:numFmt w:val="lowerLetter"/>
      <w:lvlText w:val="%8."/>
      <w:lvlJc w:val="left"/>
      <w:pPr>
        <w:ind w:left="6687" w:hanging="360"/>
      </w:pPr>
    </w:lvl>
    <w:lvl w:ilvl="8" w:tplc="FFFFFFFF" w:tentative="1">
      <w:start w:val="1"/>
      <w:numFmt w:val="lowerRoman"/>
      <w:lvlText w:val="%9."/>
      <w:lvlJc w:val="right"/>
      <w:pPr>
        <w:ind w:left="7407" w:hanging="180"/>
      </w:pPr>
    </w:lvl>
  </w:abstractNum>
  <w:abstractNum w:abstractNumId="2" w15:restartNumberingAfterBreak="0">
    <w:nsid w:val="11900157"/>
    <w:multiLevelType w:val="hybridMultilevel"/>
    <w:tmpl w:val="32E02E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45401AD"/>
    <w:multiLevelType w:val="multilevel"/>
    <w:tmpl w:val="8744A1AC"/>
    <w:lvl w:ilvl="0">
      <w:start w:val="1"/>
      <w:numFmt w:val="decimal"/>
      <w:lvlText w:val="%1."/>
      <w:lvlJc w:val="left"/>
      <w:pPr>
        <w:ind w:left="720" w:hanging="360"/>
      </w:pPr>
    </w:lvl>
    <w:lvl w:ilvl="1">
      <w:start w:val="1"/>
      <w:numFmt w:val="decimal"/>
      <w:lvlText w:val="%2."/>
      <w:lvlJc w:val="left"/>
      <w:pPr>
        <w:ind w:left="1440" w:hanging="360"/>
      </w:pPr>
      <w:rPr>
        <w:color w:val="000000"/>
      </w:rPr>
    </w:lvl>
    <w:lvl w:ilvl="2">
      <w:start w:val="1"/>
      <w:numFmt w:val="decimal"/>
      <w:lvlText w:val="%3)"/>
      <w:lvlJc w:val="left"/>
      <w:pPr>
        <w:ind w:left="234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242FF1"/>
    <w:multiLevelType w:val="multilevel"/>
    <w:tmpl w:val="8744A1AC"/>
    <w:lvl w:ilvl="0">
      <w:start w:val="1"/>
      <w:numFmt w:val="decimal"/>
      <w:lvlText w:val="%1."/>
      <w:lvlJc w:val="left"/>
      <w:pPr>
        <w:ind w:left="720" w:hanging="360"/>
      </w:pPr>
    </w:lvl>
    <w:lvl w:ilvl="1">
      <w:start w:val="1"/>
      <w:numFmt w:val="decimal"/>
      <w:lvlText w:val="%2."/>
      <w:lvlJc w:val="left"/>
      <w:pPr>
        <w:ind w:left="1440" w:hanging="360"/>
      </w:pPr>
      <w:rPr>
        <w:color w:val="000000"/>
      </w:rPr>
    </w:lvl>
    <w:lvl w:ilvl="2">
      <w:start w:val="1"/>
      <w:numFmt w:val="decimal"/>
      <w:lvlText w:val="%3)"/>
      <w:lvlJc w:val="left"/>
      <w:pPr>
        <w:ind w:left="234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F4D1489"/>
    <w:multiLevelType w:val="hybridMultilevel"/>
    <w:tmpl w:val="1E1C645A"/>
    <w:lvl w:ilvl="0" w:tplc="FFFFFFFF">
      <w:start w:val="1"/>
      <w:numFmt w:val="lowerLetter"/>
      <w:lvlText w:val="%1."/>
      <w:lvlJc w:val="left"/>
      <w:pPr>
        <w:ind w:left="1647" w:hanging="360"/>
      </w:pPr>
      <w:rPr>
        <w:rFonts w:hint="default"/>
        <w:sz w:val="24"/>
        <w:szCs w:val="24"/>
      </w:rPr>
    </w:lvl>
    <w:lvl w:ilvl="1" w:tplc="FFFFFFFF" w:tentative="1">
      <w:start w:val="1"/>
      <w:numFmt w:val="lowerLetter"/>
      <w:lvlText w:val="%2."/>
      <w:lvlJc w:val="left"/>
      <w:pPr>
        <w:ind w:left="2367" w:hanging="360"/>
      </w:pPr>
    </w:lvl>
    <w:lvl w:ilvl="2" w:tplc="FFFFFFFF" w:tentative="1">
      <w:start w:val="1"/>
      <w:numFmt w:val="lowerRoman"/>
      <w:lvlText w:val="%3."/>
      <w:lvlJc w:val="right"/>
      <w:pPr>
        <w:ind w:left="3087" w:hanging="180"/>
      </w:pPr>
    </w:lvl>
    <w:lvl w:ilvl="3" w:tplc="FFFFFFFF" w:tentative="1">
      <w:start w:val="1"/>
      <w:numFmt w:val="decimal"/>
      <w:lvlText w:val="%4."/>
      <w:lvlJc w:val="left"/>
      <w:pPr>
        <w:ind w:left="3807" w:hanging="360"/>
      </w:pPr>
    </w:lvl>
    <w:lvl w:ilvl="4" w:tplc="FFFFFFFF" w:tentative="1">
      <w:start w:val="1"/>
      <w:numFmt w:val="lowerLetter"/>
      <w:lvlText w:val="%5."/>
      <w:lvlJc w:val="left"/>
      <w:pPr>
        <w:ind w:left="4527" w:hanging="360"/>
      </w:pPr>
    </w:lvl>
    <w:lvl w:ilvl="5" w:tplc="FFFFFFFF" w:tentative="1">
      <w:start w:val="1"/>
      <w:numFmt w:val="lowerRoman"/>
      <w:lvlText w:val="%6."/>
      <w:lvlJc w:val="right"/>
      <w:pPr>
        <w:ind w:left="5247" w:hanging="180"/>
      </w:pPr>
    </w:lvl>
    <w:lvl w:ilvl="6" w:tplc="FFFFFFFF" w:tentative="1">
      <w:start w:val="1"/>
      <w:numFmt w:val="decimal"/>
      <w:lvlText w:val="%7."/>
      <w:lvlJc w:val="left"/>
      <w:pPr>
        <w:ind w:left="5967" w:hanging="360"/>
      </w:pPr>
    </w:lvl>
    <w:lvl w:ilvl="7" w:tplc="FFFFFFFF" w:tentative="1">
      <w:start w:val="1"/>
      <w:numFmt w:val="lowerLetter"/>
      <w:lvlText w:val="%8."/>
      <w:lvlJc w:val="left"/>
      <w:pPr>
        <w:ind w:left="6687" w:hanging="360"/>
      </w:pPr>
    </w:lvl>
    <w:lvl w:ilvl="8" w:tplc="FFFFFFFF" w:tentative="1">
      <w:start w:val="1"/>
      <w:numFmt w:val="lowerRoman"/>
      <w:lvlText w:val="%9."/>
      <w:lvlJc w:val="right"/>
      <w:pPr>
        <w:ind w:left="7407" w:hanging="180"/>
      </w:pPr>
    </w:lvl>
  </w:abstractNum>
  <w:abstractNum w:abstractNumId="6" w15:restartNumberingAfterBreak="0">
    <w:nsid w:val="21545C8B"/>
    <w:multiLevelType w:val="hybridMultilevel"/>
    <w:tmpl w:val="1E1C645A"/>
    <w:lvl w:ilvl="0" w:tplc="FFFFFFFF">
      <w:start w:val="1"/>
      <w:numFmt w:val="lowerLetter"/>
      <w:lvlText w:val="%1."/>
      <w:lvlJc w:val="left"/>
      <w:pPr>
        <w:ind w:left="1647" w:hanging="360"/>
      </w:pPr>
      <w:rPr>
        <w:rFonts w:hint="default"/>
        <w:sz w:val="24"/>
        <w:szCs w:val="24"/>
      </w:rPr>
    </w:lvl>
    <w:lvl w:ilvl="1" w:tplc="FFFFFFFF" w:tentative="1">
      <w:start w:val="1"/>
      <w:numFmt w:val="lowerLetter"/>
      <w:lvlText w:val="%2."/>
      <w:lvlJc w:val="left"/>
      <w:pPr>
        <w:ind w:left="2367" w:hanging="360"/>
      </w:pPr>
    </w:lvl>
    <w:lvl w:ilvl="2" w:tplc="FFFFFFFF" w:tentative="1">
      <w:start w:val="1"/>
      <w:numFmt w:val="lowerRoman"/>
      <w:lvlText w:val="%3."/>
      <w:lvlJc w:val="right"/>
      <w:pPr>
        <w:ind w:left="3087" w:hanging="180"/>
      </w:pPr>
    </w:lvl>
    <w:lvl w:ilvl="3" w:tplc="FFFFFFFF" w:tentative="1">
      <w:start w:val="1"/>
      <w:numFmt w:val="decimal"/>
      <w:lvlText w:val="%4."/>
      <w:lvlJc w:val="left"/>
      <w:pPr>
        <w:ind w:left="3807" w:hanging="360"/>
      </w:pPr>
    </w:lvl>
    <w:lvl w:ilvl="4" w:tplc="FFFFFFFF" w:tentative="1">
      <w:start w:val="1"/>
      <w:numFmt w:val="lowerLetter"/>
      <w:lvlText w:val="%5."/>
      <w:lvlJc w:val="left"/>
      <w:pPr>
        <w:ind w:left="4527" w:hanging="360"/>
      </w:pPr>
    </w:lvl>
    <w:lvl w:ilvl="5" w:tplc="FFFFFFFF" w:tentative="1">
      <w:start w:val="1"/>
      <w:numFmt w:val="lowerRoman"/>
      <w:lvlText w:val="%6."/>
      <w:lvlJc w:val="right"/>
      <w:pPr>
        <w:ind w:left="5247" w:hanging="180"/>
      </w:pPr>
    </w:lvl>
    <w:lvl w:ilvl="6" w:tplc="FFFFFFFF" w:tentative="1">
      <w:start w:val="1"/>
      <w:numFmt w:val="decimal"/>
      <w:lvlText w:val="%7."/>
      <w:lvlJc w:val="left"/>
      <w:pPr>
        <w:ind w:left="5967" w:hanging="360"/>
      </w:pPr>
    </w:lvl>
    <w:lvl w:ilvl="7" w:tplc="FFFFFFFF" w:tentative="1">
      <w:start w:val="1"/>
      <w:numFmt w:val="lowerLetter"/>
      <w:lvlText w:val="%8."/>
      <w:lvlJc w:val="left"/>
      <w:pPr>
        <w:ind w:left="6687" w:hanging="360"/>
      </w:pPr>
    </w:lvl>
    <w:lvl w:ilvl="8" w:tplc="FFFFFFFF" w:tentative="1">
      <w:start w:val="1"/>
      <w:numFmt w:val="lowerRoman"/>
      <w:lvlText w:val="%9."/>
      <w:lvlJc w:val="right"/>
      <w:pPr>
        <w:ind w:left="7407" w:hanging="180"/>
      </w:pPr>
    </w:lvl>
  </w:abstractNum>
  <w:abstractNum w:abstractNumId="7" w15:restartNumberingAfterBreak="0">
    <w:nsid w:val="237B4C5E"/>
    <w:multiLevelType w:val="hybridMultilevel"/>
    <w:tmpl w:val="FDAA14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FE05FBB"/>
    <w:multiLevelType w:val="hybridMultilevel"/>
    <w:tmpl w:val="1E1C645A"/>
    <w:lvl w:ilvl="0" w:tplc="6D2CB57E">
      <w:start w:val="1"/>
      <w:numFmt w:val="lowerLetter"/>
      <w:lvlText w:val="%1."/>
      <w:lvlJc w:val="left"/>
      <w:pPr>
        <w:ind w:left="1647" w:hanging="360"/>
      </w:pPr>
      <w:rPr>
        <w:rFonts w:hint="default"/>
        <w:sz w:val="24"/>
        <w:szCs w:val="24"/>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9" w15:restartNumberingAfterBreak="0">
    <w:nsid w:val="359A2527"/>
    <w:multiLevelType w:val="hybridMultilevel"/>
    <w:tmpl w:val="32E02E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9AB1F00"/>
    <w:multiLevelType w:val="multilevel"/>
    <w:tmpl w:val="8744A1AC"/>
    <w:lvl w:ilvl="0">
      <w:start w:val="1"/>
      <w:numFmt w:val="decimal"/>
      <w:lvlText w:val="%1."/>
      <w:lvlJc w:val="left"/>
      <w:pPr>
        <w:ind w:left="720" w:hanging="360"/>
      </w:pPr>
    </w:lvl>
    <w:lvl w:ilvl="1">
      <w:start w:val="1"/>
      <w:numFmt w:val="decimal"/>
      <w:lvlText w:val="%2."/>
      <w:lvlJc w:val="left"/>
      <w:pPr>
        <w:ind w:left="1440" w:hanging="360"/>
      </w:pPr>
      <w:rPr>
        <w:color w:val="000000"/>
      </w:rPr>
    </w:lvl>
    <w:lvl w:ilvl="2">
      <w:start w:val="1"/>
      <w:numFmt w:val="decimal"/>
      <w:lvlText w:val="%3)"/>
      <w:lvlJc w:val="left"/>
      <w:pPr>
        <w:ind w:left="234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9DC3982"/>
    <w:multiLevelType w:val="multilevel"/>
    <w:tmpl w:val="8744A1AC"/>
    <w:lvl w:ilvl="0">
      <w:start w:val="1"/>
      <w:numFmt w:val="decimal"/>
      <w:lvlText w:val="%1."/>
      <w:lvlJc w:val="left"/>
      <w:pPr>
        <w:ind w:left="720" w:hanging="360"/>
      </w:pPr>
    </w:lvl>
    <w:lvl w:ilvl="1">
      <w:start w:val="1"/>
      <w:numFmt w:val="decimal"/>
      <w:lvlText w:val="%2."/>
      <w:lvlJc w:val="left"/>
      <w:pPr>
        <w:ind w:left="1440" w:hanging="360"/>
      </w:pPr>
      <w:rPr>
        <w:color w:val="000000"/>
      </w:rPr>
    </w:lvl>
    <w:lvl w:ilvl="2">
      <w:start w:val="1"/>
      <w:numFmt w:val="decimal"/>
      <w:lvlText w:val="%3)"/>
      <w:lvlJc w:val="left"/>
      <w:pPr>
        <w:ind w:left="234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A6D7C17"/>
    <w:multiLevelType w:val="multilevel"/>
    <w:tmpl w:val="D154FD50"/>
    <w:lvl w:ilvl="0">
      <w:start w:val="1"/>
      <w:numFmt w:val="upperRoman"/>
      <w:lvlText w:val="%1."/>
      <w:lvlJc w:val="left"/>
      <w:pPr>
        <w:ind w:left="1080" w:hanging="72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A8E5C32"/>
    <w:multiLevelType w:val="hybridMultilevel"/>
    <w:tmpl w:val="32E02E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D3D6F04"/>
    <w:multiLevelType w:val="hybridMultilevel"/>
    <w:tmpl w:val="8F8447F2"/>
    <w:lvl w:ilvl="0" w:tplc="C520E42C">
      <w:start w:val="1"/>
      <w:numFmt w:val="lowerLetter"/>
      <w:lvlText w:val="%1."/>
      <w:lvlJc w:val="left"/>
      <w:pPr>
        <w:ind w:left="1641" w:hanging="360"/>
      </w:pPr>
      <w:rPr>
        <w:rFonts w:hint="default"/>
        <w:sz w:val="22"/>
        <w:szCs w:val="22"/>
      </w:rPr>
    </w:lvl>
    <w:lvl w:ilvl="1" w:tplc="04090019" w:tentative="1">
      <w:start w:val="1"/>
      <w:numFmt w:val="lowerLetter"/>
      <w:lvlText w:val="%2."/>
      <w:lvlJc w:val="left"/>
      <w:pPr>
        <w:ind w:left="2361" w:hanging="360"/>
      </w:pPr>
    </w:lvl>
    <w:lvl w:ilvl="2" w:tplc="0409001B" w:tentative="1">
      <w:start w:val="1"/>
      <w:numFmt w:val="lowerRoman"/>
      <w:lvlText w:val="%3."/>
      <w:lvlJc w:val="right"/>
      <w:pPr>
        <w:ind w:left="3081" w:hanging="180"/>
      </w:pPr>
    </w:lvl>
    <w:lvl w:ilvl="3" w:tplc="0409000F" w:tentative="1">
      <w:start w:val="1"/>
      <w:numFmt w:val="decimal"/>
      <w:lvlText w:val="%4."/>
      <w:lvlJc w:val="left"/>
      <w:pPr>
        <w:ind w:left="3801" w:hanging="360"/>
      </w:pPr>
    </w:lvl>
    <w:lvl w:ilvl="4" w:tplc="04090019" w:tentative="1">
      <w:start w:val="1"/>
      <w:numFmt w:val="lowerLetter"/>
      <w:lvlText w:val="%5."/>
      <w:lvlJc w:val="left"/>
      <w:pPr>
        <w:ind w:left="4521" w:hanging="360"/>
      </w:pPr>
    </w:lvl>
    <w:lvl w:ilvl="5" w:tplc="0409001B" w:tentative="1">
      <w:start w:val="1"/>
      <w:numFmt w:val="lowerRoman"/>
      <w:lvlText w:val="%6."/>
      <w:lvlJc w:val="right"/>
      <w:pPr>
        <w:ind w:left="5241" w:hanging="180"/>
      </w:pPr>
    </w:lvl>
    <w:lvl w:ilvl="6" w:tplc="0409000F" w:tentative="1">
      <w:start w:val="1"/>
      <w:numFmt w:val="decimal"/>
      <w:lvlText w:val="%7."/>
      <w:lvlJc w:val="left"/>
      <w:pPr>
        <w:ind w:left="5961" w:hanging="360"/>
      </w:pPr>
    </w:lvl>
    <w:lvl w:ilvl="7" w:tplc="04090019" w:tentative="1">
      <w:start w:val="1"/>
      <w:numFmt w:val="lowerLetter"/>
      <w:lvlText w:val="%8."/>
      <w:lvlJc w:val="left"/>
      <w:pPr>
        <w:ind w:left="6681" w:hanging="360"/>
      </w:pPr>
    </w:lvl>
    <w:lvl w:ilvl="8" w:tplc="0409001B" w:tentative="1">
      <w:start w:val="1"/>
      <w:numFmt w:val="lowerRoman"/>
      <w:lvlText w:val="%9."/>
      <w:lvlJc w:val="right"/>
      <w:pPr>
        <w:ind w:left="7401" w:hanging="180"/>
      </w:pPr>
    </w:lvl>
  </w:abstractNum>
  <w:abstractNum w:abstractNumId="15" w15:restartNumberingAfterBreak="0">
    <w:nsid w:val="4F8310C0"/>
    <w:multiLevelType w:val="multilevel"/>
    <w:tmpl w:val="8744A1AC"/>
    <w:lvl w:ilvl="0">
      <w:start w:val="1"/>
      <w:numFmt w:val="decimal"/>
      <w:lvlText w:val="%1."/>
      <w:lvlJc w:val="left"/>
      <w:pPr>
        <w:ind w:left="720" w:hanging="360"/>
      </w:pPr>
    </w:lvl>
    <w:lvl w:ilvl="1">
      <w:start w:val="1"/>
      <w:numFmt w:val="decimal"/>
      <w:lvlText w:val="%2."/>
      <w:lvlJc w:val="left"/>
      <w:pPr>
        <w:ind w:left="1440" w:hanging="360"/>
      </w:pPr>
      <w:rPr>
        <w:color w:val="000000"/>
      </w:rPr>
    </w:lvl>
    <w:lvl w:ilvl="2">
      <w:start w:val="1"/>
      <w:numFmt w:val="decimal"/>
      <w:lvlText w:val="%3)"/>
      <w:lvlJc w:val="left"/>
      <w:pPr>
        <w:ind w:left="234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09117FF"/>
    <w:multiLevelType w:val="multilevel"/>
    <w:tmpl w:val="8744A1AC"/>
    <w:lvl w:ilvl="0">
      <w:start w:val="1"/>
      <w:numFmt w:val="decimal"/>
      <w:lvlText w:val="%1."/>
      <w:lvlJc w:val="left"/>
      <w:pPr>
        <w:ind w:left="720" w:hanging="360"/>
      </w:pPr>
    </w:lvl>
    <w:lvl w:ilvl="1">
      <w:start w:val="1"/>
      <w:numFmt w:val="decimal"/>
      <w:lvlText w:val="%2."/>
      <w:lvlJc w:val="left"/>
      <w:pPr>
        <w:ind w:left="1440" w:hanging="360"/>
      </w:pPr>
      <w:rPr>
        <w:color w:val="000000"/>
      </w:rPr>
    </w:lvl>
    <w:lvl w:ilvl="2">
      <w:start w:val="1"/>
      <w:numFmt w:val="decimal"/>
      <w:lvlText w:val="%3)"/>
      <w:lvlJc w:val="left"/>
      <w:pPr>
        <w:ind w:left="234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1FD2A2C"/>
    <w:multiLevelType w:val="multilevel"/>
    <w:tmpl w:val="8744A1AC"/>
    <w:lvl w:ilvl="0">
      <w:start w:val="1"/>
      <w:numFmt w:val="decimal"/>
      <w:lvlText w:val="%1."/>
      <w:lvlJc w:val="left"/>
      <w:pPr>
        <w:ind w:left="720" w:hanging="360"/>
      </w:pPr>
    </w:lvl>
    <w:lvl w:ilvl="1">
      <w:start w:val="1"/>
      <w:numFmt w:val="decimal"/>
      <w:lvlText w:val="%2."/>
      <w:lvlJc w:val="left"/>
      <w:pPr>
        <w:ind w:left="1440" w:hanging="360"/>
      </w:pPr>
      <w:rPr>
        <w:color w:val="000000"/>
      </w:rPr>
    </w:lvl>
    <w:lvl w:ilvl="2">
      <w:start w:val="1"/>
      <w:numFmt w:val="decimal"/>
      <w:lvlText w:val="%3)"/>
      <w:lvlJc w:val="left"/>
      <w:pPr>
        <w:ind w:left="234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EE24C60"/>
    <w:multiLevelType w:val="hybridMultilevel"/>
    <w:tmpl w:val="26FABBA0"/>
    <w:lvl w:ilvl="0" w:tplc="FFFFFFFF">
      <w:start w:val="1"/>
      <w:numFmt w:val="decimal"/>
      <w:lvlText w:val="%1)"/>
      <w:lvlJc w:val="left"/>
      <w:pPr>
        <w:ind w:left="2160" w:hanging="360"/>
      </w:pPr>
      <w:rPr>
        <w:rFonts w:hint="default"/>
        <w:sz w:val="22"/>
        <w:szCs w:val="22"/>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9" w15:restartNumberingAfterBreak="0">
    <w:nsid w:val="62187C37"/>
    <w:multiLevelType w:val="hybridMultilevel"/>
    <w:tmpl w:val="32E02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15098F"/>
    <w:multiLevelType w:val="hybridMultilevel"/>
    <w:tmpl w:val="32E02E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3210351"/>
    <w:multiLevelType w:val="multilevel"/>
    <w:tmpl w:val="8744A1AC"/>
    <w:lvl w:ilvl="0">
      <w:start w:val="1"/>
      <w:numFmt w:val="decimal"/>
      <w:lvlText w:val="%1."/>
      <w:lvlJc w:val="left"/>
      <w:pPr>
        <w:ind w:left="720" w:hanging="360"/>
      </w:pPr>
    </w:lvl>
    <w:lvl w:ilvl="1">
      <w:start w:val="1"/>
      <w:numFmt w:val="decimal"/>
      <w:lvlText w:val="%2."/>
      <w:lvlJc w:val="left"/>
      <w:pPr>
        <w:ind w:left="1440" w:hanging="360"/>
      </w:pPr>
      <w:rPr>
        <w:color w:val="000000"/>
      </w:rPr>
    </w:lvl>
    <w:lvl w:ilvl="2">
      <w:start w:val="1"/>
      <w:numFmt w:val="decimal"/>
      <w:lvlText w:val="%3)"/>
      <w:lvlJc w:val="left"/>
      <w:pPr>
        <w:ind w:left="234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4791F91"/>
    <w:multiLevelType w:val="hybridMultilevel"/>
    <w:tmpl w:val="87926DCA"/>
    <w:lvl w:ilvl="0" w:tplc="38090019">
      <w:start w:val="1"/>
      <w:numFmt w:val="lowerLetter"/>
      <w:lvlText w:val="%1."/>
      <w:lvlJc w:val="left"/>
      <w:pPr>
        <w:ind w:left="1494" w:hanging="360"/>
      </w:p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3" w15:restartNumberingAfterBreak="0">
    <w:nsid w:val="74D27700"/>
    <w:multiLevelType w:val="multilevel"/>
    <w:tmpl w:val="8744A1AC"/>
    <w:lvl w:ilvl="0">
      <w:start w:val="1"/>
      <w:numFmt w:val="decimal"/>
      <w:lvlText w:val="%1."/>
      <w:lvlJc w:val="left"/>
      <w:pPr>
        <w:ind w:left="720" w:hanging="360"/>
      </w:pPr>
    </w:lvl>
    <w:lvl w:ilvl="1">
      <w:start w:val="1"/>
      <w:numFmt w:val="decimal"/>
      <w:lvlText w:val="%2."/>
      <w:lvlJc w:val="left"/>
      <w:pPr>
        <w:ind w:left="1440" w:hanging="360"/>
      </w:pPr>
      <w:rPr>
        <w:color w:val="000000"/>
      </w:rPr>
    </w:lvl>
    <w:lvl w:ilvl="2">
      <w:start w:val="1"/>
      <w:numFmt w:val="decimal"/>
      <w:lvlText w:val="%3)"/>
      <w:lvlJc w:val="left"/>
      <w:pPr>
        <w:ind w:left="234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75F3BBD"/>
    <w:multiLevelType w:val="hybridMultilevel"/>
    <w:tmpl w:val="01E61576"/>
    <w:lvl w:ilvl="0" w:tplc="38090019">
      <w:start w:val="1"/>
      <w:numFmt w:val="lowerLetter"/>
      <w:lvlText w:val="%1."/>
      <w:lvlJc w:val="left"/>
      <w:pPr>
        <w:ind w:left="1494" w:hanging="360"/>
      </w:p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5" w15:restartNumberingAfterBreak="0">
    <w:nsid w:val="79F32625"/>
    <w:multiLevelType w:val="hybridMultilevel"/>
    <w:tmpl w:val="082A89C0"/>
    <w:lvl w:ilvl="0" w:tplc="38090019">
      <w:start w:val="1"/>
      <w:numFmt w:val="lowerLetter"/>
      <w:lvlText w:val="%1."/>
      <w:lvlJc w:val="left"/>
      <w:pPr>
        <w:ind w:left="1494" w:hanging="360"/>
      </w:p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6" w15:restartNumberingAfterBreak="0">
    <w:nsid w:val="7C261E61"/>
    <w:multiLevelType w:val="hybridMultilevel"/>
    <w:tmpl w:val="3B8CFDB0"/>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7" w15:restartNumberingAfterBreak="0">
    <w:nsid w:val="7FCD2046"/>
    <w:multiLevelType w:val="hybridMultilevel"/>
    <w:tmpl w:val="BA92F7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93086455">
    <w:abstractNumId w:val="12"/>
  </w:num>
  <w:num w:numId="2" w16cid:durableId="757217703">
    <w:abstractNumId w:val="7"/>
  </w:num>
  <w:num w:numId="3" w16cid:durableId="697703406">
    <w:abstractNumId w:val="14"/>
  </w:num>
  <w:num w:numId="4" w16cid:durableId="448864343">
    <w:abstractNumId w:val="27"/>
  </w:num>
  <w:num w:numId="5" w16cid:durableId="345056046">
    <w:abstractNumId w:val="19"/>
  </w:num>
  <w:num w:numId="6" w16cid:durableId="1451243534">
    <w:abstractNumId w:val="8"/>
  </w:num>
  <w:num w:numId="7" w16cid:durableId="1851916718">
    <w:abstractNumId w:val="10"/>
  </w:num>
  <w:num w:numId="8" w16cid:durableId="1018627186">
    <w:abstractNumId w:val="20"/>
  </w:num>
  <w:num w:numId="9" w16cid:durableId="564145237">
    <w:abstractNumId w:val="18"/>
  </w:num>
  <w:num w:numId="10" w16cid:durableId="1244412124">
    <w:abstractNumId w:val="11"/>
  </w:num>
  <w:num w:numId="11" w16cid:durableId="1852992821">
    <w:abstractNumId w:val="1"/>
  </w:num>
  <w:num w:numId="12" w16cid:durableId="498933914">
    <w:abstractNumId w:val="23"/>
  </w:num>
  <w:num w:numId="13" w16cid:durableId="1040470473">
    <w:abstractNumId w:val="15"/>
  </w:num>
  <w:num w:numId="14" w16cid:durableId="1809544209">
    <w:abstractNumId w:val="4"/>
  </w:num>
  <w:num w:numId="15" w16cid:durableId="1828547550">
    <w:abstractNumId w:val="5"/>
  </w:num>
  <w:num w:numId="16" w16cid:durableId="282923786">
    <w:abstractNumId w:val="0"/>
  </w:num>
  <w:num w:numId="17" w16cid:durableId="256056574">
    <w:abstractNumId w:val="24"/>
  </w:num>
  <w:num w:numId="18" w16cid:durableId="1277836129">
    <w:abstractNumId w:val="16"/>
  </w:num>
  <w:num w:numId="19" w16cid:durableId="178932988">
    <w:abstractNumId w:val="3"/>
  </w:num>
  <w:num w:numId="20" w16cid:durableId="595096096">
    <w:abstractNumId w:val="17"/>
  </w:num>
  <w:num w:numId="21" w16cid:durableId="1989439434">
    <w:abstractNumId w:val="21"/>
  </w:num>
  <w:num w:numId="22" w16cid:durableId="80414316">
    <w:abstractNumId w:val="9"/>
  </w:num>
  <w:num w:numId="23" w16cid:durableId="60520378">
    <w:abstractNumId w:val="25"/>
  </w:num>
  <w:num w:numId="24" w16cid:durableId="717629655">
    <w:abstractNumId w:val="22"/>
  </w:num>
  <w:num w:numId="25" w16cid:durableId="195390619">
    <w:abstractNumId w:val="2"/>
  </w:num>
  <w:num w:numId="26" w16cid:durableId="147291003">
    <w:abstractNumId w:val="26"/>
  </w:num>
  <w:num w:numId="27" w16cid:durableId="632828903">
    <w:abstractNumId w:val="13"/>
  </w:num>
  <w:num w:numId="28" w16cid:durableId="258099652">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4EA"/>
    <w:rsid w:val="000005F6"/>
    <w:rsid w:val="000013EA"/>
    <w:rsid w:val="000014F0"/>
    <w:rsid w:val="000015C7"/>
    <w:rsid w:val="0000172F"/>
    <w:rsid w:val="000018BB"/>
    <w:rsid w:val="00002A68"/>
    <w:rsid w:val="00002AC9"/>
    <w:rsid w:val="00002BCA"/>
    <w:rsid w:val="00003283"/>
    <w:rsid w:val="000032CE"/>
    <w:rsid w:val="000036AB"/>
    <w:rsid w:val="00003D6F"/>
    <w:rsid w:val="00003D9E"/>
    <w:rsid w:val="00003F2B"/>
    <w:rsid w:val="000041D3"/>
    <w:rsid w:val="000043D9"/>
    <w:rsid w:val="00006EBE"/>
    <w:rsid w:val="0000718D"/>
    <w:rsid w:val="00011091"/>
    <w:rsid w:val="00012094"/>
    <w:rsid w:val="000123AC"/>
    <w:rsid w:val="00012477"/>
    <w:rsid w:val="00012A27"/>
    <w:rsid w:val="0001305D"/>
    <w:rsid w:val="00013B38"/>
    <w:rsid w:val="00016AFB"/>
    <w:rsid w:val="00017333"/>
    <w:rsid w:val="00020691"/>
    <w:rsid w:val="00020C74"/>
    <w:rsid w:val="00020F1B"/>
    <w:rsid w:val="00021186"/>
    <w:rsid w:val="000217B9"/>
    <w:rsid w:val="000217E4"/>
    <w:rsid w:val="000219E8"/>
    <w:rsid w:val="00021EB1"/>
    <w:rsid w:val="00022494"/>
    <w:rsid w:val="00022B98"/>
    <w:rsid w:val="00022D21"/>
    <w:rsid w:val="000232E7"/>
    <w:rsid w:val="0002332C"/>
    <w:rsid w:val="00023443"/>
    <w:rsid w:val="0002388F"/>
    <w:rsid w:val="000238BD"/>
    <w:rsid w:val="00023AA3"/>
    <w:rsid w:val="00023C76"/>
    <w:rsid w:val="000247A5"/>
    <w:rsid w:val="00024AE5"/>
    <w:rsid w:val="00024D0F"/>
    <w:rsid w:val="0002506D"/>
    <w:rsid w:val="0002632A"/>
    <w:rsid w:val="00026C8B"/>
    <w:rsid w:val="000270D5"/>
    <w:rsid w:val="000305B3"/>
    <w:rsid w:val="00030FFF"/>
    <w:rsid w:val="00031078"/>
    <w:rsid w:val="000314FE"/>
    <w:rsid w:val="00032DD7"/>
    <w:rsid w:val="00033554"/>
    <w:rsid w:val="000337B2"/>
    <w:rsid w:val="000343DF"/>
    <w:rsid w:val="00034668"/>
    <w:rsid w:val="0003473B"/>
    <w:rsid w:val="00035C87"/>
    <w:rsid w:val="0003740B"/>
    <w:rsid w:val="000379C9"/>
    <w:rsid w:val="00040422"/>
    <w:rsid w:val="000419C2"/>
    <w:rsid w:val="00041F60"/>
    <w:rsid w:val="00041FC9"/>
    <w:rsid w:val="0004210A"/>
    <w:rsid w:val="00042AD1"/>
    <w:rsid w:val="00043A38"/>
    <w:rsid w:val="00044ACC"/>
    <w:rsid w:val="00044CF3"/>
    <w:rsid w:val="00045987"/>
    <w:rsid w:val="00045AEE"/>
    <w:rsid w:val="000465E4"/>
    <w:rsid w:val="00047106"/>
    <w:rsid w:val="00047385"/>
    <w:rsid w:val="000506B9"/>
    <w:rsid w:val="000506F7"/>
    <w:rsid w:val="00051465"/>
    <w:rsid w:val="000518EB"/>
    <w:rsid w:val="0005357B"/>
    <w:rsid w:val="00053B18"/>
    <w:rsid w:val="00053ECE"/>
    <w:rsid w:val="000545F1"/>
    <w:rsid w:val="000550FC"/>
    <w:rsid w:val="000552B4"/>
    <w:rsid w:val="0005570C"/>
    <w:rsid w:val="00057032"/>
    <w:rsid w:val="0005768C"/>
    <w:rsid w:val="000577AC"/>
    <w:rsid w:val="00060822"/>
    <w:rsid w:val="00060C21"/>
    <w:rsid w:val="00060D8E"/>
    <w:rsid w:val="00060EC8"/>
    <w:rsid w:val="000616CC"/>
    <w:rsid w:val="00062B83"/>
    <w:rsid w:val="00062C29"/>
    <w:rsid w:val="00062E20"/>
    <w:rsid w:val="00063369"/>
    <w:rsid w:val="000634FE"/>
    <w:rsid w:val="00063556"/>
    <w:rsid w:val="000637A8"/>
    <w:rsid w:val="00065105"/>
    <w:rsid w:val="0006526D"/>
    <w:rsid w:val="000655F1"/>
    <w:rsid w:val="00065A6E"/>
    <w:rsid w:val="00066204"/>
    <w:rsid w:val="00066261"/>
    <w:rsid w:val="00067E37"/>
    <w:rsid w:val="00070BDF"/>
    <w:rsid w:val="00070FC3"/>
    <w:rsid w:val="00071721"/>
    <w:rsid w:val="0007173F"/>
    <w:rsid w:val="000719F2"/>
    <w:rsid w:val="00072C9A"/>
    <w:rsid w:val="00072DFA"/>
    <w:rsid w:val="0007351E"/>
    <w:rsid w:val="00073941"/>
    <w:rsid w:val="00073B9A"/>
    <w:rsid w:val="00074387"/>
    <w:rsid w:val="000753A9"/>
    <w:rsid w:val="00077982"/>
    <w:rsid w:val="0008000F"/>
    <w:rsid w:val="000803D7"/>
    <w:rsid w:val="0008099F"/>
    <w:rsid w:val="00081895"/>
    <w:rsid w:val="000819A1"/>
    <w:rsid w:val="0008210C"/>
    <w:rsid w:val="00082CB4"/>
    <w:rsid w:val="00082E33"/>
    <w:rsid w:val="00083E22"/>
    <w:rsid w:val="0008413D"/>
    <w:rsid w:val="000846B0"/>
    <w:rsid w:val="00084DE5"/>
    <w:rsid w:val="000853D5"/>
    <w:rsid w:val="00085962"/>
    <w:rsid w:val="00086DB7"/>
    <w:rsid w:val="000900BB"/>
    <w:rsid w:val="000911F5"/>
    <w:rsid w:val="00091214"/>
    <w:rsid w:val="000944D8"/>
    <w:rsid w:val="00095883"/>
    <w:rsid w:val="00095B99"/>
    <w:rsid w:val="00095D76"/>
    <w:rsid w:val="00095E65"/>
    <w:rsid w:val="000968E5"/>
    <w:rsid w:val="00096969"/>
    <w:rsid w:val="00096B23"/>
    <w:rsid w:val="00097450"/>
    <w:rsid w:val="000A0459"/>
    <w:rsid w:val="000A07F5"/>
    <w:rsid w:val="000A284A"/>
    <w:rsid w:val="000A3082"/>
    <w:rsid w:val="000A4DBC"/>
    <w:rsid w:val="000A6259"/>
    <w:rsid w:val="000A6660"/>
    <w:rsid w:val="000A6B6E"/>
    <w:rsid w:val="000A7E92"/>
    <w:rsid w:val="000B0BA3"/>
    <w:rsid w:val="000B0F4C"/>
    <w:rsid w:val="000B1446"/>
    <w:rsid w:val="000B1E1F"/>
    <w:rsid w:val="000B257C"/>
    <w:rsid w:val="000B3A3D"/>
    <w:rsid w:val="000B4421"/>
    <w:rsid w:val="000B4D29"/>
    <w:rsid w:val="000B4E23"/>
    <w:rsid w:val="000B513D"/>
    <w:rsid w:val="000B574E"/>
    <w:rsid w:val="000B5798"/>
    <w:rsid w:val="000B69E8"/>
    <w:rsid w:val="000B7D15"/>
    <w:rsid w:val="000C0343"/>
    <w:rsid w:val="000C0B79"/>
    <w:rsid w:val="000C0EA6"/>
    <w:rsid w:val="000C1CE9"/>
    <w:rsid w:val="000C1D93"/>
    <w:rsid w:val="000C21F5"/>
    <w:rsid w:val="000C2A86"/>
    <w:rsid w:val="000C2A93"/>
    <w:rsid w:val="000C2B8C"/>
    <w:rsid w:val="000C3AC5"/>
    <w:rsid w:val="000C4EC9"/>
    <w:rsid w:val="000C61A9"/>
    <w:rsid w:val="000D01A5"/>
    <w:rsid w:val="000D0E93"/>
    <w:rsid w:val="000D1ACD"/>
    <w:rsid w:val="000D302C"/>
    <w:rsid w:val="000D3879"/>
    <w:rsid w:val="000D3957"/>
    <w:rsid w:val="000D446F"/>
    <w:rsid w:val="000D4B6A"/>
    <w:rsid w:val="000D5AFC"/>
    <w:rsid w:val="000D6319"/>
    <w:rsid w:val="000D64A5"/>
    <w:rsid w:val="000D7C64"/>
    <w:rsid w:val="000E1E38"/>
    <w:rsid w:val="000E1F9E"/>
    <w:rsid w:val="000E2AD0"/>
    <w:rsid w:val="000E4235"/>
    <w:rsid w:val="000E4630"/>
    <w:rsid w:val="000E4798"/>
    <w:rsid w:val="000E4BCA"/>
    <w:rsid w:val="000E51BF"/>
    <w:rsid w:val="000E59AD"/>
    <w:rsid w:val="000E5DFA"/>
    <w:rsid w:val="000E693F"/>
    <w:rsid w:val="000E6D6C"/>
    <w:rsid w:val="000E715B"/>
    <w:rsid w:val="000F08E8"/>
    <w:rsid w:val="000F0CDA"/>
    <w:rsid w:val="000F0D07"/>
    <w:rsid w:val="000F18DE"/>
    <w:rsid w:val="000F204C"/>
    <w:rsid w:val="000F39A9"/>
    <w:rsid w:val="000F4213"/>
    <w:rsid w:val="000F4215"/>
    <w:rsid w:val="000F5A4E"/>
    <w:rsid w:val="000F5DF8"/>
    <w:rsid w:val="000F65AA"/>
    <w:rsid w:val="000F681D"/>
    <w:rsid w:val="000F6C6F"/>
    <w:rsid w:val="000F7917"/>
    <w:rsid w:val="000F79CC"/>
    <w:rsid w:val="0010051B"/>
    <w:rsid w:val="0010081D"/>
    <w:rsid w:val="00100BB1"/>
    <w:rsid w:val="001023CC"/>
    <w:rsid w:val="00102992"/>
    <w:rsid w:val="00102A34"/>
    <w:rsid w:val="00103B31"/>
    <w:rsid w:val="00103E06"/>
    <w:rsid w:val="001044DD"/>
    <w:rsid w:val="0010595E"/>
    <w:rsid w:val="00105F06"/>
    <w:rsid w:val="00106C75"/>
    <w:rsid w:val="001076C9"/>
    <w:rsid w:val="00107D83"/>
    <w:rsid w:val="00110642"/>
    <w:rsid w:val="001107C8"/>
    <w:rsid w:val="00110A01"/>
    <w:rsid w:val="00110E6E"/>
    <w:rsid w:val="00111403"/>
    <w:rsid w:val="00111660"/>
    <w:rsid w:val="00111E76"/>
    <w:rsid w:val="00112916"/>
    <w:rsid w:val="00112A6E"/>
    <w:rsid w:val="00114BF8"/>
    <w:rsid w:val="0011561E"/>
    <w:rsid w:val="00116464"/>
    <w:rsid w:val="0011777B"/>
    <w:rsid w:val="00117956"/>
    <w:rsid w:val="00120797"/>
    <w:rsid w:val="00120F7B"/>
    <w:rsid w:val="00121F46"/>
    <w:rsid w:val="00122418"/>
    <w:rsid w:val="0012278F"/>
    <w:rsid w:val="001227CB"/>
    <w:rsid w:val="0012339C"/>
    <w:rsid w:val="00123BEB"/>
    <w:rsid w:val="0012685F"/>
    <w:rsid w:val="001271A7"/>
    <w:rsid w:val="0013063F"/>
    <w:rsid w:val="00130AAF"/>
    <w:rsid w:val="00131186"/>
    <w:rsid w:val="00131FD6"/>
    <w:rsid w:val="0013312A"/>
    <w:rsid w:val="00133E6F"/>
    <w:rsid w:val="001343A0"/>
    <w:rsid w:val="001354AD"/>
    <w:rsid w:val="00135DD7"/>
    <w:rsid w:val="00135DE9"/>
    <w:rsid w:val="00135E8D"/>
    <w:rsid w:val="001366B8"/>
    <w:rsid w:val="00136CFC"/>
    <w:rsid w:val="001370EE"/>
    <w:rsid w:val="0013743E"/>
    <w:rsid w:val="00140786"/>
    <w:rsid w:val="001408A2"/>
    <w:rsid w:val="00140E38"/>
    <w:rsid w:val="0014130C"/>
    <w:rsid w:val="00141531"/>
    <w:rsid w:val="001419E8"/>
    <w:rsid w:val="00143094"/>
    <w:rsid w:val="0014366A"/>
    <w:rsid w:val="001440C4"/>
    <w:rsid w:val="001442E6"/>
    <w:rsid w:val="00145CCA"/>
    <w:rsid w:val="001463A2"/>
    <w:rsid w:val="00146404"/>
    <w:rsid w:val="00146A2D"/>
    <w:rsid w:val="00146F1B"/>
    <w:rsid w:val="00150372"/>
    <w:rsid w:val="00151E8E"/>
    <w:rsid w:val="001526B2"/>
    <w:rsid w:val="0015291D"/>
    <w:rsid w:val="00153729"/>
    <w:rsid w:val="0015411D"/>
    <w:rsid w:val="00154E21"/>
    <w:rsid w:val="0015570C"/>
    <w:rsid w:val="00155E5D"/>
    <w:rsid w:val="00156531"/>
    <w:rsid w:val="0015758E"/>
    <w:rsid w:val="00157B9B"/>
    <w:rsid w:val="00157C33"/>
    <w:rsid w:val="00157D4A"/>
    <w:rsid w:val="0016048F"/>
    <w:rsid w:val="00160A43"/>
    <w:rsid w:val="00160D5B"/>
    <w:rsid w:val="001636F9"/>
    <w:rsid w:val="001636FE"/>
    <w:rsid w:val="00163872"/>
    <w:rsid w:val="00164FFE"/>
    <w:rsid w:val="00166409"/>
    <w:rsid w:val="00167677"/>
    <w:rsid w:val="00167873"/>
    <w:rsid w:val="00167EB7"/>
    <w:rsid w:val="00170190"/>
    <w:rsid w:val="00171402"/>
    <w:rsid w:val="001719FB"/>
    <w:rsid w:val="00172E77"/>
    <w:rsid w:val="0017327A"/>
    <w:rsid w:val="00173462"/>
    <w:rsid w:val="00174106"/>
    <w:rsid w:val="00174EFE"/>
    <w:rsid w:val="001752BE"/>
    <w:rsid w:val="00175C63"/>
    <w:rsid w:val="00176012"/>
    <w:rsid w:val="00176371"/>
    <w:rsid w:val="0017669E"/>
    <w:rsid w:val="00176832"/>
    <w:rsid w:val="00177244"/>
    <w:rsid w:val="00177A05"/>
    <w:rsid w:val="00180050"/>
    <w:rsid w:val="001806A6"/>
    <w:rsid w:val="001821F0"/>
    <w:rsid w:val="00182D11"/>
    <w:rsid w:val="001869AC"/>
    <w:rsid w:val="00186C31"/>
    <w:rsid w:val="00186EAB"/>
    <w:rsid w:val="001873F8"/>
    <w:rsid w:val="00187832"/>
    <w:rsid w:val="00187DE2"/>
    <w:rsid w:val="001909FC"/>
    <w:rsid w:val="001918A7"/>
    <w:rsid w:val="0019212B"/>
    <w:rsid w:val="001927CB"/>
    <w:rsid w:val="00195B70"/>
    <w:rsid w:val="00195B91"/>
    <w:rsid w:val="00195DFE"/>
    <w:rsid w:val="00196A64"/>
    <w:rsid w:val="00196AA2"/>
    <w:rsid w:val="00197E53"/>
    <w:rsid w:val="001A01CB"/>
    <w:rsid w:val="001A1B24"/>
    <w:rsid w:val="001A3AD7"/>
    <w:rsid w:val="001A49EF"/>
    <w:rsid w:val="001A6955"/>
    <w:rsid w:val="001A6CF9"/>
    <w:rsid w:val="001A6D61"/>
    <w:rsid w:val="001A74D5"/>
    <w:rsid w:val="001B01CD"/>
    <w:rsid w:val="001B1800"/>
    <w:rsid w:val="001B326B"/>
    <w:rsid w:val="001B3B8C"/>
    <w:rsid w:val="001B458D"/>
    <w:rsid w:val="001B51F9"/>
    <w:rsid w:val="001B537F"/>
    <w:rsid w:val="001B5F0C"/>
    <w:rsid w:val="001B668D"/>
    <w:rsid w:val="001B71A5"/>
    <w:rsid w:val="001B735C"/>
    <w:rsid w:val="001B7A01"/>
    <w:rsid w:val="001C0339"/>
    <w:rsid w:val="001C0352"/>
    <w:rsid w:val="001C0C65"/>
    <w:rsid w:val="001C0F4C"/>
    <w:rsid w:val="001C2DE9"/>
    <w:rsid w:val="001C3030"/>
    <w:rsid w:val="001C318E"/>
    <w:rsid w:val="001C329F"/>
    <w:rsid w:val="001C3441"/>
    <w:rsid w:val="001C4259"/>
    <w:rsid w:val="001C5157"/>
    <w:rsid w:val="001C5441"/>
    <w:rsid w:val="001C7B97"/>
    <w:rsid w:val="001D038F"/>
    <w:rsid w:val="001D0F74"/>
    <w:rsid w:val="001D20A4"/>
    <w:rsid w:val="001D227B"/>
    <w:rsid w:val="001D231F"/>
    <w:rsid w:val="001D2942"/>
    <w:rsid w:val="001D2CA5"/>
    <w:rsid w:val="001D4891"/>
    <w:rsid w:val="001D4ED3"/>
    <w:rsid w:val="001D5570"/>
    <w:rsid w:val="001D6089"/>
    <w:rsid w:val="001D683B"/>
    <w:rsid w:val="001D6D11"/>
    <w:rsid w:val="001D70EF"/>
    <w:rsid w:val="001D7437"/>
    <w:rsid w:val="001D745A"/>
    <w:rsid w:val="001D7C5F"/>
    <w:rsid w:val="001E108C"/>
    <w:rsid w:val="001E110F"/>
    <w:rsid w:val="001E15E8"/>
    <w:rsid w:val="001E1A07"/>
    <w:rsid w:val="001E202D"/>
    <w:rsid w:val="001E2851"/>
    <w:rsid w:val="001E31D9"/>
    <w:rsid w:val="001E51C0"/>
    <w:rsid w:val="001E52A0"/>
    <w:rsid w:val="001E5418"/>
    <w:rsid w:val="001E57E1"/>
    <w:rsid w:val="001E6A76"/>
    <w:rsid w:val="001F0429"/>
    <w:rsid w:val="001F0ABD"/>
    <w:rsid w:val="001F1343"/>
    <w:rsid w:val="001F2228"/>
    <w:rsid w:val="001F3413"/>
    <w:rsid w:val="001F37D7"/>
    <w:rsid w:val="001F3F84"/>
    <w:rsid w:val="001F475B"/>
    <w:rsid w:val="001F51BF"/>
    <w:rsid w:val="001F620B"/>
    <w:rsid w:val="001F639C"/>
    <w:rsid w:val="001F74DB"/>
    <w:rsid w:val="00200CD6"/>
    <w:rsid w:val="002014A1"/>
    <w:rsid w:val="002017CB"/>
    <w:rsid w:val="002021A4"/>
    <w:rsid w:val="002023E6"/>
    <w:rsid w:val="00202DF1"/>
    <w:rsid w:val="00202EF3"/>
    <w:rsid w:val="00203197"/>
    <w:rsid w:val="00203AE9"/>
    <w:rsid w:val="002055EA"/>
    <w:rsid w:val="00205867"/>
    <w:rsid w:val="00205ED3"/>
    <w:rsid w:val="0020653D"/>
    <w:rsid w:val="00207B14"/>
    <w:rsid w:val="00207E2A"/>
    <w:rsid w:val="00211495"/>
    <w:rsid w:val="002116E4"/>
    <w:rsid w:val="0021274B"/>
    <w:rsid w:val="00212753"/>
    <w:rsid w:val="00212F38"/>
    <w:rsid w:val="00214E1D"/>
    <w:rsid w:val="0021504C"/>
    <w:rsid w:val="00215185"/>
    <w:rsid w:val="00216289"/>
    <w:rsid w:val="0021664C"/>
    <w:rsid w:val="00216ABA"/>
    <w:rsid w:val="00216EE0"/>
    <w:rsid w:val="0021789D"/>
    <w:rsid w:val="002202FF"/>
    <w:rsid w:val="002207C6"/>
    <w:rsid w:val="00220E5A"/>
    <w:rsid w:val="00221F65"/>
    <w:rsid w:val="00222937"/>
    <w:rsid w:val="0022294B"/>
    <w:rsid w:val="00223626"/>
    <w:rsid w:val="002239EF"/>
    <w:rsid w:val="00223D3D"/>
    <w:rsid w:val="0022430F"/>
    <w:rsid w:val="002253B0"/>
    <w:rsid w:val="00225C70"/>
    <w:rsid w:val="002268AB"/>
    <w:rsid w:val="00226B71"/>
    <w:rsid w:val="0022797E"/>
    <w:rsid w:val="00227D45"/>
    <w:rsid w:val="00227EA2"/>
    <w:rsid w:val="002306E4"/>
    <w:rsid w:val="00232901"/>
    <w:rsid w:val="00235035"/>
    <w:rsid w:val="00235B6A"/>
    <w:rsid w:val="00235BC2"/>
    <w:rsid w:val="00236A8B"/>
    <w:rsid w:val="00236C0E"/>
    <w:rsid w:val="0023710D"/>
    <w:rsid w:val="0023772B"/>
    <w:rsid w:val="0023777F"/>
    <w:rsid w:val="00237A4A"/>
    <w:rsid w:val="00237D47"/>
    <w:rsid w:val="0024015E"/>
    <w:rsid w:val="00240F42"/>
    <w:rsid w:val="00241C28"/>
    <w:rsid w:val="00241CA6"/>
    <w:rsid w:val="0024238E"/>
    <w:rsid w:val="00242CC7"/>
    <w:rsid w:val="00242D61"/>
    <w:rsid w:val="00243641"/>
    <w:rsid w:val="002448BC"/>
    <w:rsid w:val="002456BC"/>
    <w:rsid w:val="00247214"/>
    <w:rsid w:val="002472BC"/>
    <w:rsid w:val="00250A86"/>
    <w:rsid w:val="002514F4"/>
    <w:rsid w:val="00251D01"/>
    <w:rsid w:val="00251DE2"/>
    <w:rsid w:val="0025233D"/>
    <w:rsid w:val="00252601"/>
    <w:rsid w:val="002528A9"/>
    <w:rsid w:val="002528D1"/>
    <w:rsid w:val="00252947"/>
    <w:rsid w:val="00253145"/>
    <w:rsid w:val="002532D9"/>
    <w:rsid w:val="002536E3"/>
    <w:rsid w:val="00253A33"/>
    <w:rsid w:val="00256CB0"/>
    <w:rsid w:val="00257508"/>
    <w:rsid w:val="00260B6C"/>
    <w:rsid w:val="00260CBB"/>
    <w:rsid w:val="00260FA0"/>
    <w:rsid w:val="0026207C"/>
    <w:rsid w:val="00262457"/>
    <w:rsid w:val="00263F27"/>
    <w:rsid w:val="00265EF7"/>
    <w:rsid w:val="0026652A"/>
    <w:rsid w:val="002667C0"/>
    <w:rsid w:val="00266916"/>
    <w:rsid w:val="00266988"/>
    <w:rsid w:val="0027070D"/>
    <w:rsid w:val="002721E2"/>
    <w:rsid w:val="002724D9"/>
    <w:rsid w:val="002733B7"/>
    <w:rsid w:val="00273C0F"/>
    <w:rsid w:val="00274100"/>
    <w:rsid w:val="0027437B"/>
    <w:rsid w:val="00274E08"/>
    <w:rsid w:val="00274EEF"/>
    <w:rsid w:val="002752A2"/>
    <w:rsid w:val="00275433"/>
    <w:rsid w:val="00275F6D"/>
    <w:rsid w:val="002770E8"/>
    <w:rsid w:val="00280493"/>
    <w:rsid w:val="00280603"/>
    <w:rsid w:val="0028074D"/>
    <w:rsid w:val="00281173"/>
    <w:rsid w:val="00281B08"/>
    <w:rsid w:val="00281F8F"/>
    <w:rsid w:val="0028256A"/>
    <w:rsid w:val="0028317C"/>
    <w:rsid w:val="0028327E"/>
    <w:rsid w:val="00284318"/>
    <w:rsid w:val="002845C0"/>
    <w:rsid w:val="002845D6"/>
    <w:rsid w:val="0028465F"/>
    <w:rsid w:val="00285A96"/>
    <w:rsid w:val="00285CCD"/>
    <w:rsid w:val="00285F22"/>
    <w:rsid w:val="00286FC0"/>
    <w:rsid w:val="002878A0"/>
    <w:rsid w:val="00287BDF"/>
    <w:rsid w:val="00290B65"/>
    <w:rsid w:val="002923D0"/>
    <w:rsid w:val="00292BE3"/>
    <w:rsid w:val="00293E45"/>
    <w:rsid w:val="002968BD"/>
    <w:rsid w:val="00296D82"/>
    <w:rsid w:val="00296E76"/>
    <w:rsid w:val="00296F82"/>
    <w:rsid w:val="002A0BC6"/>
    <w:rsid w:val="002A10C4"/>
    <w:rsid w:val="002A1BEF"/>
    <w:rsid w:val="002A33BA"/>
    <w:rsid w:val="002A3DB7"/>
    <w:rsid w:val="002A4FE9"/>
    <w:rsid w:val="002A55CF"/>
    <w:rsid w:val="002A5DC1"/>
    <w:rsid w:val="002A668C"/>
    <w:rsid w:val="002A6F4F"/>
    <w:rsid w:val="002A7A64"/>
    <w:rsid w:val="002A7EF2"/>
    <w:rsid w:val="002A7EF4"/>
    <w:rsid w:val="002B0B57"/>
    <w:rsid w:val="002B1695"/>
    <w:rsid w:val="002B22E2"/>
    <w:rsid w:val="002B2977"/>
    <w:rsid w:val="002B2D77"/>
    <w:rsid w:val="002B33AA"/>
    <w:rsid w:val="002B3DFA"/>
    <w:rsid w:val="002B4A48"/>
    <w:rsid w:val="002B4B2C"/>
    <w:rsid w:val="002B56F9"/>
    <w:rsid w:val="002B6C61"/>
    <w:rsid w:val="002B71CC"/>
    <w:rsid w:val="002B740B"/>
    <w:rsid w:val="002B779C"/>
    <w:rsid w:val="002C06BE"/>
    <w:rsid w:val="002C0D01"/>
    <w:rsid w:val="002C15EB"/>
    <w:rsid w:val="002C15F0"/>
    <w:rsid w:val="002C197A"/>
    <w:rsid w:val="002C24E8"/>
    <w:rsid w:val="002C27E5"/>
    <w:rsid w:val="002C3E30"/>
    <w:rsid w:val="002C3F1A"/>
    <w:rsid w:val="002C4F56"/>
    <w:rsid w:val="002C4FA4"/>
    <w:rsid w:val="002C5122"/>
    <w:rsid w:val="002C5743"/>
    <w:rsid w:val="002C5DBF"/>
    <w:rsid w:val="002C6125"/>
    <w:rsid w:val="002C6D9C"/>
    <w:rsid w:val="002C6EC1"/>
    <w:rsid w:val="002C7962"/>
    <w:rsid w:val="002D003F"/>
    <w:rsid w:val="002D1C36"/>
    <w:rsid w:val="002D1EB3"/>
    <w:rsid w:val="002D26F0"/>
    <w:rsid w:val="002D326E"/>
    <w:rsid w:val="002D3A3D"/>
    <w:rsid w:val="002D540E"/>
    <w:rsid w:val="002D6B3A"/>
    <w:rsid w:val="002D6E98"/>
    <w:rsid w:val="002D79AD"/>
    <w:rsid w:val="002D7B93"/>
    <w:rsid w:val="002E0DC1"/>
    <w:rsid w:val="002E0ED1"/>
    <w:rsid w:val="002E12BB"/>
    <w:rsid w:val="002E1648"/>
    <w:rsid w:val="002E182B"/>
    <w:rsid w:val="002E199A"/>
    <w:rsid w:val="002E1F9E"/>
    <w:rsid w:val="002E20A0"/>
    <w:rsid w:val="002E3CEA"/>
    <w:rsid w:val="002E4519"/>
    <w:rsid w:val="002E4FE1"/>
    <w:rsid w:val="002E56FA"/>
    <w:rsid w:val="002E5C9F"/>
    <w:rsid w:val="002E63C3"/>
    <w:rsid w:val="002E7A16"/>
    <w:rsid w:val="002E7C06"/>
    <w:rsid w:val="002F0186"/>
    <w:rsid w:val="002F0397"/>
    <w:rsid w:val="002F0547"/>
    <w:rsid w:val="002F0710"/>
    <w:rsid w:val="002F1FBF"/>
    <w:rsid w:val="002F2AD9"/>
    <w:rsid w:val="002F40C4"/>
    <w:rsid w:val="002F57F9"/>
    <w:rsid w:val="002F6440"/>
    <w:rsid w:val="002F6A6F"/>
    <w:rsid w:val="002F6C08"/>
    <w:rsid w:val="003008D5"/>
    <w:rsid w:val="0030110A"/>
    <w:rsid w:val="0030260D"/>
    <w:rsid w:val="00302632"/>
    <w:rsid w:val="00302E1F"/>
    <w:rsid w:val="003048AE"/>
    <w:rsid w:val="003053A2"/>
    <w:rsid w:val="003072EE"/>
    <w:rsid w:val="00307392"/>
    <w:rsid w:val="003074F2"/>
    <w:rsid w:val="003075DA"/>
    <w:rsid w:val="00307698"/>
    <w:rsid w:val="00310B01"/>
    <w:rsid w:val="00311C53"/>
    <w:rsid w:val="00311C63"/>
    <w:rsid w:val="00311D36"/>
    <w:rsid w:val="003126C5"/>
    <w:rsid w:val="00312D93"/>
    <w:rsid w:val="003132AF"/>
    <w:rsid w:val="00313EA4"/>
    <w:rsid w:val="00314198"/>
    <w:rsid w:val="00314B41"/>
    <w:rsid w:val="00314BCF"/>
    <w:rsid w:val="003150F8"/>
    <w:rsid w:val="00315E12"/>
    <w:rsid w:val="00316EFA"/>
    <w:rsid w:val="00316FF2"/>
    <w:rsid w:val="003171EF"/>
    <w:rsid w:val="00317633"/>
    <w:rsid w:val="0031772B"/>
    <w:rsid w:val="00320C13"/>
    <w:rsid w:val="00321522"/>
    <w:rsid w:val="003216FF"/>
    <w:rsid w:val="00322F89"/>
    <w:rsid w:val="00323110"/>
    <w:rsid w:val="00325671"/>
    <w:rsid w:val="003259B1"/>
    <w:rsid w:val="00326CF0"/>
    <w:rsid w:val="003270AC"/>
    <w:rsid w:val="003273D3"/>
    <w:rsid w:val="003279DB"/>
    <w:rsid w:val="0033092D"/>
    <w:rsid w:val="00330C3E"/>
    <w:rsid w:val="0033117C"/>
    <w:rsid w:val="00331DF7"/>
    <w:rsid w:val="00332725"/>
    <w:rsid w:val="00332F4B"/>
    <w:rsid w:val="0033532D"/>
    <w:rsid w:val="00335502"/>
    <w:rsid w:val="003356B0"/>
    <w:rsid w:val="00337712"/>
    <w:rsid w:val="00337911"/>
    <w:rsid w:val="00340187"/>
    <w:rsid w:val="00340C40"/>
    <w:rsid w:val="00341914"/>
    <w:rsid w:val="00342148"/>
    <w:rsid w:val="0034217A"/>
    <w:rsid w:val="00342D7A"/>
    <w:rsid w:val="00342EA3"/>
    <w:rsid w:val="003431B4"/>
    <w:rsid w:val="00343994"/>
    <w:rsid w:val="00343DCB"/>
    <w:rsid w:val="00343F95"/>
    <w:rsid w:val="00344857"/>
    <w:rsid w:val="003458FE"/>
    <w:rsid w:val="00345D0E"/>
    <w:rsid w:val="00347E48"/>
    <w:rsid w:val="00347E82"/>
    <w:rsid w:val="003513EC"/>
    <w:rsid w:val="00351D1D"/>
    <w:rsid w:val="003534EB"/>
    <w:rsid w:val="00353897"/>
    <w:rsid w:val="00354824"/>
    <w:rsid w:val="003555BE"/>
    <w:rsid w:val="00357B8E"/>
    <w:rsid w:val="00357C44"/>
    <w:rsid w:val="0036056C"/>
    <w:rsid w:val="0036094C"/>
    <w:rsid w:val="00360F7D"/>
    <w:rsid w:val="00361210"/>
    <w:rsid w:val="00362943"/>
    <w:rsid w:val="00362EA3"/>
    <w:rsid w:val="00364830"/>
    <w:rsid w:val="00364958"/>
    <w:rsid w:val="00364B0F"/>
    <w:rsid w:val="00365302"/>
    <w:rsid w:val="00365A29"/>
    <w:rsid w:val="00366503"/>
    <w:rsid w:val="0036696D"/>
    <w:rsid w:val="00366B84"/>
    <w:rsid w:val="0036705F"/>
    <w:rsid w:val="0036707F"/>
    <w:rsid w:val="0037084C"/>
    <w:rsid w:val="00370CEF"/>
    <w:rsid w:val="003712F5"/>
    <w:rsid w:val="003713CD"/>
    <w:rsid w:val="003716FD"/>
    <w:rsid w:val="00371CE5"/>
    <w:rsid w:val="00371E45"/>
    <w:rsid w:val="003733C3"/>
    <w:rsid w:val="00373432"/>
    <w:rsid w:val="003734D7"/>
    <w:rsid w:val="00373732"/>
    <w:rsid w:val="00374178"/>
    <w:rsid w:val="00375893"/>
    <w:rsid w:val="00376A68"/>
    <w:rsid w:val="00377091"/>
    <w:rsid w:val="00377211"/>
    <w:rsid w:val="0037767F"/>
    <w:rsid w:val="00377C5E"/>
    <w:rsid w:val="00380595"/>
    <w:rsid w:val="0038091B"/>
    <w:rsid w:val="00380E5B"/>
    <w:rsid w:val="00382832"/>
    <w:rsid w:val="00382D56"/>
    <w:rsid w:val="00382DAB"/>
    <w:rsid w:val="00383A60"/>
    <w:rsid w:val="00384B4E"/>
    <w:rsid w:val="00384CDA"/>
    <w:rsid w:val="00384DB0"/>
    <w:rsid w:val="0038665A"/>
    <w:rsid w:val="003866F5"/>
    <w:rsid w:val="00386A01"/>
    <w:rsid w:val="00387113"/>
    <w:rsid w:val="00390B37"/>
    <w:rsid w:val="00390C9F"/>
    <w:rsid w:val="0039169E"/>
    <w:rsid w:val="003929FE"/>
    <w:rsid w:val="00392D5D"/>
    <w:rsid w:val="00393938"/>
    <w:rsid w:val="0039503F"/>
    <w:rsid w:val="00395642"/>
    <w:rsid w:val="00396151"/>
    <w:rsid w:val="00397C95"/>
    <w:rsid w:val="003A095B"/>
    <w:rsid w:val="003A1274"/>
    <w:rsid w:val="003A1E2B"/>
    <w:rsid w:val="003A295E"/>
    <w:rsid w:val="003A2F7C"/>
    <w:rsid w:val="003A31F6"/>
    <w:rsid w:val="003A36EC"/>
    <w:rsid w:val="003A39B5"/>
    <w:rsid w:val="003A4F65"/>
    <w:rsid w:val="003A5045"/>
    <w:rsid w:val="003A51CF"/>
    <w:rsid w:val="003A6204"/>
    <w:rsid w:val="003A67CA"/>
    <w:rsid w:val="003A68F7"/>
    <w:rsid w:val="003A6998"/>
    <w:rsid w:val="003A7078"/>
    <w:rsid w:val="003B0C87"/>
    <w:rsid w:val="003B2366"/>
    <w:rsid w:val="003B2E74"/>
    <w:rsid w:val="003B31C2"/>
    <w:rsid w:val="003B3A68"/>
    <w:rsid w:val="003B3A83"/>
    <w:rsid w:val="003B3D45"/>
    <w:rsid w:val="003B4513"/>
    <w:rsid w:val="003B6172"/>
    <w:rsid w:val="003B645B"/>
    <w:rsid w:val="003B6A69"/>
    <w:rsid w:val="003C1A57"/>
    <w:rsid w:val="003C20C6"/>
    <w:rsid w:val="003C2439"/>
    <w:rsid w:val="003C248D"/>
    <w:rsid w:val="003C2F8F"/>
    <w:rsid w:val="003C307C"/>
    <w:rsid w:val="003C4EBF"/>
    <w:rsid w:val="003C53E9"/>
    <w:rsid w:val="003C7438"/>
    <w:rsid w:val="003C7E15"/>
    <w:rsid w:val="003D254D"/>
    <w:rsid w:val="003D32FE"/>
    <w:rsid w:val="003D41A3"/>
    <w:rsid w:val="003D4E73"/>
    <w:rsid w:val="003D4F78"/>
    <w:rsid w:val="003D6734"/>
    <w:rsid w:val="003D7371"/>
    <w:rsid w:val="003D7440"/>
    <w:rsid w:val="003D752A"/>
    <w:rsid w:val="003D77CE"/>
    <w:rsid w:val="003D7AC1"/>
    <w:rsid w:val="003E0609"/>
    <w:rsid w:val="003E0E62"/>
    <w:rsid w:val="003E18BE"/>
    <w:rsid w:val="003E1B6B"/>
    <w:rsid w:val="003E2331"/>
    <w:rsid w:val="003E267D"/>
    <w:rsid w:val="003E2BA9"/>
    <w:rsid w:val="003E4097"/>
    <w:rsid w:val="003E40C7"/>
    <w:rsid w:val="003E4E9D"/>
    <w:rsid w:val="003E50A3"/>
    <w:rsid w:val="003E55B5"/>
    <w:rsid w:val="003E6608"/>
    <w:rsid w:val="003E699A"/>
    <w:rsid w:val="003E7F6E"/>
    <w:rsid w:val="003F182A"/>
    <w:rsid w:val="003F3A57"/>
    <w:rsid w:val="003F3EEA"/>
    <w:rsid w:val="003F4F5F"/>
    <w:rsid w:val="003F50AC"/>
    <w:rsid w:val="003F6922"/>
    <w:rsid w:val="00400E52"/>
    <w:rsid w:val="00402B56"/>
    <w:rsid w:val="00402E20"/>
    <w:rsid w:val="004034EA"/>
    <w:rsid w:val="00405675"/>
    <w:rsid w:val="00405AB2"/>
    <w:rsid w:val="00405C9B"/>
    <w:rsid w:val="00405D7F"/>
    <w:rsid w:val="004060E2"/>
    <w:rsid w:val="00410534"/>
    <w:rsid w:val="004106BF"/>
    <w:rsid w:val="004115E6"/>
    <w:rsid w:val="00411706"/>
    <w:rsid w:val="00411D22"/>
    <w:rsid w:val="00412C14"/>
    <w:rsid w:val="00413DE1"/>
    <w:rsid w:val="004150D7"/>
    <w:rsid w:val="00415742"/>
    <w:rsid w:val="00417957"/>
    <w:rsid w:val="00417ECE"/>
    <w:rsid w:val="00420A4E"/>
    <w:rsid w:val="00420C3E"/>
    <w:rsid w:val="0042113D"/>
    <w:rsid w:val="00421588"/>
    <w:rsid w:val="004216D8"/>
    <w:rsid w:val="00421B19"/>
    <w:rsid w:val="00422524"/>
    <w:rsid w:val="00423925"/>
    <w:rsid w:val="00423B6F"/>
    <w:rsid w:val="00423DAE"/>
    <w:rsid w:val="0042583F"/>
    <w:rsid w:val="00426131"/>
    <w:rsid w:val="004275BF"/>
    <w:rsid w:val="0043088C"/>
    <w:rsid w:val="00430ABD"/>
    <w:rsid w:val="00433709"/>
    <w:rsid w:val="00434DD1"/>
    <w:rsid w:val="00434E9D"/>
    <w:rsid w:val="0043650B"/>
    <w:rsid w:val="00436E1A"/>
    <w:rsid w:val="00437049"/>
    <w:rsid w:val="00437077"/>
    <w:rsid w:val="004412A7"/>
    <w:rsid w:val="00441479"/>
    <w:rsid w:val="004419D7"/>
    <w:rsid w:val="00442992"/>
    <w:rsid w:val="00443D08"/>
    <w:rsid w:val="00444C17"/>
    <w:rsid w:val="0044584B"/>
    <w:rsid w:val="00445AC9"/>
    <w:rsid w:val="00445D5F"/>
    <w:rsid w:val="00445FB5"/>
    <w:rsid w:val="0044604F"/>
    <w:rsid w:val="00447F44"/>
    <w:rsid w:val="004508AF"/>
    <w:rsid w:val="00450D7B"/>
    <w:rsid w:val="0045231A"/>
    <w:rsid w:val="004524A3"/>
    <w:rsid w:val="00453723"/>
    <w:rsid w:val="00453832"/>
    <w:rsid w:val="00453D5D"/>
    <w:rsid w:val="0045414D"/>
    <w:rsid w:val="004548A0"/>
    <w:rsid w:val="004554CC"/>
    <w:rsid w:val="00455911"/>
    <w:rsid w:val="00455BDE"/>
    <w:rsid w:val="00456F15"/>
    <w:rsid w:val="00460950"/>
    <w:rsid w:val="00461979"/>
    <w:rsid w:val="00461A4B"/>
    <w:rsid w:val="00462072"/>
    <w:rsid w:val="004630AF"/>
    <w:rsid w:val="00463B83"/>
    <w:rsid w:val="004644B0"/>
    <w:rsid w:val="00464A47"/>
    <w:rsid w:val="004650C5"/>
    <w:rsid w:val="004650F1"/>
    <w:rsid w:val="00465161"/>
    <w:rsid w:val="004652A0"/>
    <w:rsid w:val="0046652A"/>
    <w:rsid w:val="004669DC"/>
    <w:rsid w:val="00466CAA"/>
    <w:rsid w:val="00466FE7"/>
    <w:rsid w:val="00467CAB"/>
    <w:rsid w:val="00467DBB"/>
    <w:rsid w:val="0047022E"/>
    <w:rsid w:val="004708CA"/>
    <w:rsid w:val="004711FF"/>
    <w:rsid w:val="0047151D"/>
    <w:rsid w:val="00472F04"/>
    <w:rsid w:val="004730A6"/>
    <w:rsid w:val="004745D7"/>
    <w:rsid w:val="00474930"/>
    <w:rsid w:val="004756E0"/>
    <w:rsid w:val="00475744"/>
    <w:rsid w:val="00475755"/>
    <w:rsid w:val="00477DA0"/>
    <w:rsid w:val="00477ECF"/>
    <w:rsid w:val="00480846"/>
    <w:rsid w:val="004823C1"/>
    <w:rsid w:val="00482501"/>
    <w:rsid w:val="004828D8"/>
    <w:rsid w:val="004828E4"/>
    <w:rsid w:val="00483706"/>
    <w:rsid w:val="00484189"/>
    <w:rsid w:val="00484DDB"/>
    <w:rsid w:val="0048521C"/>
    <w:rsid w:val="004853D3"/>
    <w:rsid w:val="004856D9"/>
    <w:rsid w:val="00485AE2"/>
    <w:rsid w:val="004866D3"/>
    <w:rsid w:val="00486F2F"/>
    <w:rsid w:val="00487287"/>
    <w:rsid w:val="0048754F"/>
    <w:rsid w:val="00487606"/>
    <w:rsid w:val="00487824"/>
    <w:rsid w:val="004879A1"/>
    <w:rsid w:val="00487AF4"/>
    <w:rsid w:val="004904FB"/>
    <w:rsid w:val="00491436"/>
    <w:rsid w:val="00491FF7"/>
    <w:rsid w:val="004921F0"/>
    <w:rsid w:val="0049237F"/>
    <w:rsid w:val="004928D3"/>
    <w:rsid w:val="00492DD1"/>
    <w:rsid w:val="00493218"/>
    <w:rsid w:val="0049334D"/>
    <w:rsid w:val="00493AFE"/>
    <w:rsid w:val="00496466"/>
    <w:rsid w:val="00496CA4"/>
    <w:rsid w:val="004976E6"/>
    <w:rsid w:val="0049794C"/>
    <w:rsid w:val="004A190E"/>
    <w:rsid w:val="004A1F8F"/>
    <w:rsid w:val="004A2033"/>
    <w:rsid w:val="004A25E6"/>
    <w:rsid w:val="004A28E5"/>
    <w:rsid w:val="004A53EB"/>
    <w:rsid w:val="004A72B3"/>
    <w:rsid w:val="004A7C2D"/>
    <w:rsid w:val="004B14E8"/>
    <w:rsid w:val="004B15B2"/>
    <w:rsid w:val="004B16C8"/>
    <w:rsid w:val="004B1F9B"/>
    <w:rsid w:val="004B325B"/>
    <w:rsid w:val="004B3D96"/>
    <w:rsid w:val="004B43C9"/>
    <w:rsid w:val="004B57F6"/>
    <w:rsid w:val="004B58DE"/>
    <w:rsid w:val="004B60AF"/>
    <w:rsid w:val="004B64A1"/>
    <w:rsid w:val="004B6942"/>
    <w:rsid w:val="004B6A99"/>
    <w:rsid w:val="004C041D"/>
    <w:rsid w:val="004C08CE"/>
    <w:rsid w:val="004C1285"/>
    <w:rsid w:val="004C198D"/>
    <w:rsid w:val="004C1A3D"/>
    <w:rsid w:val="004C1CD5"/>
    <w:rsid w:val="004C24D6"/>
    <w:rsid w:val="004C2D53"/>
    <w:rsid w:val="004C348A"/>
    <w:rsid w:val="004C383E"/>
    <w:rsid w:val="004C411B"/>
    <w:rsid w:val="004C42EB"/>
    <w:rsid w:val="004C4862"/>
    <w:rsid w:val="004C4CF1"/>
    <w:rsid w:val="004C504A"/>
    <w:rsid w:val="004C5C67"/>
    <w:rsid w:val="004C70B4"/>
    <w:rsid w:val="004C793E"/>
    <w:rsid w:val="004D0043"/>
    <w:rsid w:val="004D02B6"/>
    <w:rsid w:val="004D0A3E"/>
    <w:rsid w:val="004D0C01"/>
    <w:rsid w:val="004D1C0E"/>
    <w:rsid w:val="004D2CCE"/>
    <w:rsid w:val="004D2DC1"/>
    <w:rsid w:val="004D32A0"/>
    <w:rsid w:val="004D45F5"/>
    <w:rsid w:val="004D5040"/>
    <w:rsid w:val="004D5AA8"/>
    <w:rsid w:val="004D68F0"/>
    <w:rsid w:val="004D703B"/>
    <w:rsid w:val="004D7621"/>
    <w:rsid w:val="004D7F82"/>
    <w:rsid w:val="004E0647"/>
    <w:rsid w:val="004E0688"/>
    <w:rsid w:val="004E0C3B"/>
    <w:rsid w:val="004E2036"/>
    <w:rsid w:val="004E3BF2"/>
    <w:rsid w:val="004E4DB1"/>
    <w:rsid w:val="004E53A8"/>
    <w:rsid w:val="004E5799"/>
    <w:rsid w:val="004E66BD"/>
    <w:rsid w:val="004E68D4"/>
    <w:rsid w:val="004E6FC2"/>
    <w:rsid w:val="004E7B2B"/>
    <w:rsid w:val="004E7D6B"/>
    <w:rsid w:val="004F160C"/>
    <w:rsid w:val="004F1C59"/>
    <w:rsid w:val="004F341A"/>
    <w:rsid w:val="004F4A0A"/>
    <w:rsid w:val="004F4A64"/>
    <w:rsid w:val="004F5FDA"/>
    <w:rsid w:val="004F6057"/>
    <w:rsid w:val="004F6269"/>
    <w:rsid w:val="004F666B"/>
    <w:rsid w:val="004F6733"/>
    <w:rsid w:val="004F7428"/>
    <w:rsid w:val="004F746E"/>
    <w:rsid w:val="004F7A53"/>
    <w:rsid w:val="005011BE"/>
    <w:rsid w:val="00502172"/>
    <w:rsid w:val="00502B96"/>
    <w:rsid w:val="00503676"/>
    <w:rsid w:val="00503A8C"/>
    <w:rsid w:val="00503EEE"/>
    <w:rsid w:val="00504101"/>
    <w:rsid w:val="00504A96"/>
    <w:rsid w:val="00504B86"/>
    <w:rsid w:val="005057F7"/>
    <w:rsid w:val="00505D86"/>
    <w:rsid w:val="0051114C"/>
    <w:rsid w:val="00511185"/>
    <w:rsid w:val="005115AD"/>
    <w:rsid w:val="00511DC8"/>
    <w:rsid w:val="0051224C"/>
    <w:rsid w:val="00512F01"/>
    <w:rsid w:val="00513050"/>
    <w:rsid w:val="00513C3F"/>
    <w:rsid w:val="005150BC"/>
    <w:rsid w:val="00516076"/>
    <w:rsid w:val="0051646B"/>
    <w:rsid w:val="005166A3"/>
    <w:rsid w:val="00516EA3"/>
    <w:rsid w:val="005173A2"/>
    <w:rsid w:val="00517AC7"/>
    <w:rsid w:val="00517F0F"/>
    <w:rsid w:val="005200AD"/>
    <w:rsid w:val="005215F8"/>
    <w:rsid w:val="00521BD1"/>
    <w:rsid w:val="00522A3E"/>
    <w:rsid w:val="005239B5"/>
    <w:rsid w:val="00523CD1"/>
    <w:rsid w:val="00524738"/>
    <w:rsid w:val="005249DD"/>
    <w:rsid w:val="00524A59"/>
    <w:rsid w:val="0052515A"/>
    <w:rsid w:val="00525988"/>
    <w:rsid w:val="00525C9C"/>
    <w:rsid w:val="005266FC"/>
    <w:rsid w:val="00526790"/>
    <w:rsid w:val="00527F93"/>
    <w:rsid w:val="00530CE5"/>
    <w:rsid w:val="00532A0F"/>
    <w:rsid w:val="00532F84"/>
    <w:rsid w:val="0053403C"/>
    <w:rsid w:val="00534979"/>
    <w:rsid w:val="00534C24"/>
    <w:rsid w:val="00534D1B"/>
    <w:rsid w:val="00534F3C"/>
    <w:rsid w:val="00535865"/>
    <w:rsid w:val="00536116"/>
    <w:rsid w:val="00536142"/>
    <w:rsid w:val="0053653D"/>
    <w:rsid w:val="00536B5C"/>
    <w:rsid w:val="00537CA3"/>
    <w:rsid w:val="00537F26"/>
    <w:rsid w:val="00540DD4"/>
    <w:rsid w:val="00541288"/>
    <w:rsid w:val="00541B99"/>
    <w:rsid w:val="005426EE"/>
    <w:rsid w:val="005433C4"/>
    <w:rsid w:val="0054389D"/>
    <w:rsid w:val="00544104"/>
    <w:rsid w:val="00544234"/>
    <w:rsid w:val="00545D5A"/>
    <w:rsid w:val="00547D9C"/>
    <w:rsid w:val="00550278"/>
    <w:rsid w:val="0055173D"/>
    <w:rsid w:val="00552500"/>
    <w:rsid w:val="00554C07"/>
    <w:rsid w:val="005552C3"/>
    <w:rsid w:val="00555BE9"/>
    <w:rsid w:val="00557004"/>
    <w:rsid w:val="00557873"/>
    <w:rsid w:val="00560C0E"/>
    <w:rsid w:val="005617E3"/>
    <w:rsid w:val="00563683"/>
    <w:rsid w:val="005636BF"/>
    <w:rsid w:val="00564661"/>
    <w:rsid w:val="00564DC1"/>
    <w:rsid w:val="005652B4"/>
    <w:rsid w:val="0056598B"/>
    <w:rsid w:val="00565A64"/>
    <w:rsid w:val="00566A62"/>
    <w:rsid w:val="00567C86"/>
    <w:rsid w:val="005716D1"/>
    <w:rsid w:val="00571D19"/>
    <w:rsid w:val="00572E9B"/>
    <w:rsid w:val="005749F4"/>
    <w:rsid w:val="00574A6A"/>
    <w:rsid w:val="00574B87"/>
    <w:rsid w:val="005766F5"/>
    <w:rsid w:val="00577CE0"/>
    <w:rsid w:val="00577E4D"/>
    <w:rsid w:val="00577E6F"/>
    <w:rsid w:val="00580175"/>
    <w:rsid w:val="00580AE3"/>
    <w:rsid w:val="00580DBD"/>
    <w:rsid w:val="00580EA8"/>
    <w:rsid w:val="00581585"/>
    <w:rsid w:val="0058269F"/>
    <w:rsid w:val="00582D44"/>
    <w:rsid w:val="00582FD0"/>
    <w:rsid w:val="005834E5"/>
    <w:rsid w:val="00583552"/>
    <w:rsid w:val="00583710"/>
    <w:rsid w:val="00583A41"/>
    <w:rsid w:val="005847D8"/>
    <w:rsid w:val="00585B91"/>
    <w:rsid w:val="00586EE4"/>
    <w:rsid w:val="00587069"/>
    <w:rsid w:val="005872C6"/>
    <w:rsid w:val="005900B0"/>
    <w:rsid w:val="005912DB"/>
    <w:rsid w:val="005917B7"/>
    <w:rsid w:val="00592B52"/>
    <w:rsid w:val="00592C89"/>
    <w:rsid w:val="00593D3E"/>
    <w:rsid w:val="00595BEE"/>
    <w:rsid w:val="00595CD2"/>
    <w:rsid w:val="0059700B"/>
    <w:rsid w:val="00597D63"/>
    <w:rsid w:val="005A2091"/>
    <w:rsid w:val="005A3C44"/>
    <w:rsid w:val="005A4DE2"/>
    <w:rsid w:val="005A5B07"/>
    <w:rsid w:val="005A5ED5"/>
    <w:rsid w:val="005A6110"/>
    <w:rsid w:val="005A62BC"/>
    <w:rsid w:val="005A62D5"/>
    <w:rsid w:val="005A6668"/>
    <w:rsid w:val="005A7172"/>
    <w:rsid w:val="005A76B9"/>
    <w:rsid w:val="005A76BA"/>
    <w:rsid w:val="005A7744"/>
    <w:rsid w:val="005B0AE9"/>
    <w:rsid w:val="005B0E9F"/>
    <w:rsid w:val="005B1209"/>
    <w:rsid w:val="005B141D"/>
    <w:rsid w:val="005B2318"/>
    <w:rsid w:val="005B24C5"/>
    <w:rsid w:val="005B2EB5"/>
    <w:rsid w:val="005B6816"/>
    <w:rsid w:val="005B714E"/>
    <w:rsid w:val="005B72DD"/>
    <w:rsid w:val="005B7A8D"/>
    <w:rsid w:val="005C0023"/>
    <w:rsid w:val="005C1250"/>
    <w:rsid w:val="005C1D84"/>
    <w:rsid w:val="005C1DA8"/>
    <w:rsid w:val="005C296F"/>
    <w:rsid w:val="005C34DE"/>
    <w:rsid w:val="005C3BCF"/>
    <w:rsid w:val="005C4D9F"/>
    <w:rsid w:val="005C5FC8"/>
    <w:rsid w:val="005C629B"/>
    <w:rsid w:val="005C6BBB"/>
    <w:rsid w:val="005C6D7A"/>
    <w:rsid w:val="005C71F5"/>
    <w:rsid w:val="005C7545"/>
    <w:rsid w:val="005D120D"/>
    <w:rsid w:val="005D13E1"/>
    <w:rsid w:val="005D167C"/>
    <w:rsid w:val="005D20BE"/>
    <w:rsid w:val="005D25D6"/>
    <w:rsid w:val="005D28AB"/>
    <w:rsid w:val="005D360D"/>
    <w:rsid w:val="005D3738"/>
    <w:rsid w:val="005D3820"/>
    <w:rsid w:val="005D419C"/>
    <w:rsid w:val="005D4D9E"/>
    <w:rsid w:val="005D4FB7"/>
    <w:rsid w:val="005D529B"/>
    <w:rsid w:val="005D57EF"/>
    <w:rsid w:val="005D597D"/>
    <w:rsid w:val="005D6076"/>
    <w:rsid w:val="005D68FF"/>
    <w:rsid w:val="005D7396"/>
    <w:rsid w:val="005D7B34"/>
    <w:rsid w:val="005E00F7"/>
    <w:rsid w:val="005E1D77"/>
    <w:rsid w:val="005E250B"/>
    <w:rsid w:val="005E28F4"/>
    <w:rsid w:val="005E3A90"/>
    <w:rsid w:val="005E3C34"/>
    <w:rsid w:val="005E4390"/>
    <w:rsid w:val="005E43F8"/>
    <w:rsid w:val="005E4E6E"/>
    <w:rsid w:val="005F0102"/>
    <w:rsid w:val="005F0C03"/>
    <w:rsid w:val="005F0DF2"/>
    <w:rsid w:val="005F104C"/>
    <w:rsid w:val="005F1F91"/>
    <w:rsid w:val="005F23EB"/>
    <w:rsid w:val="005F2A32"/>
    <w:rsid w:val="005F37C1"/>
    <w:rsid w:val="005F523C"/>
    <w:rsid w:val="005F5D31"/>
    <w:rsid w:val="005F5DB5"/>
    <w:rsid w:val="006013CB"/>
    <w:rsid w:val="00601449"/>
    <w:rsid w:val="00601750"/>
    <w:rsid w:val="00601A44"/>
    <w:rsid w:val="00601C77"/>
    <w:rsid w:val="0060257D"/>
    <w:rsid w:val="00602FEA"/>
    <w:rsid w:val="00603BA9"/>
    <w:rsid w:val="00603F56"/>
    <w:rsid w:val="0060455C"/>
    <w:rsid w:val="00604C46"/>
    <w:rsid w:val="0060594D"/>
    <w:rsid w:val="00605A94"/>
    <w:rsid w:val="00606040"/>
    <w:rsid w:val="0060642F"/>
    <w:rsid w:val="006073E0"/>
    <w:rsid w:val="006104EA"/>
    <w:rsid w:val="0061075B"/>
    <w:rsid w:val="00610DB4"/>
    <w:rsid w:val="00610F2B"/>
    <w:rsid w:val="00611383"/>
    <w:rsid w:val="00611FA5"/>
    <w:rsid w:val="006133EC"/>
    <w:rsid w:val="00613AD1"/>
    <w:rsid w:val="00613C01"/>
    <w:rsid w:val="00614217"/>
    <w:rsid w:val="00614415"/>
    <w:rsid w:val="0061464F"/>
    <w:rsid w:val="0061643A"/>
    <w:rsid w:val="00617B26"/>
    <w:rsid w:val="0062055F"/>
    <w:rsid w:val="006220E2"/>
    <w:rsid w:val="006231BA"/>
    <w:rsid w:val="00624492"/>
    <w:rsid w:val="0062512C"/>
    <w:rsid w:val="0062549E"/>
    <w:rsid w:val="00626309"/>
    <w:rsid w:val="00626BB9"/>
    <w:rsid w:val="00627714"/>
    <w:rsid w:val="00627F0B"/>
    <w:rsid w:val="00630A9C"/>
    <w:rsid w:val="00631962"/>
    <w:rsid w:val="00632405"/>
    <w:rsid w:val="00632AD3"/>
    <w:rsid w:val="0063356F"/>
    <w:rsid w:val="00633D75"/>
    <w:rsid w:val="00634CC6"/>
    <w:rsid w:val="00635198"/>
    <w:rsid w:val="006351CE"/>
    <w:rsid w:val="00635A7C"/>
    <w:rsid w:val="00635CC6"/>
    <w:rsid w:val="00637B99"/>
    <w:rsid w:val="00637E22"/>
    <w:rsid w:val="00641B81"/>
    <w:rsid w:val="00642980"/>
    <w:rsid w:val="00642F8C"/>
    <w:rsid w:val="006436C8"/>
    <w:rsid w:val="0064422F"/>
    <w:rsid w:val="00644B63"/>
    <w:rsid w:val="006454A9"/>
    <w:rsid w:val="00646204"/>
    <w:rsid w:val="006473E7"/>
    <w:rsid w:val="0064798F"/>
    <w:rsid w:val="006504FF"/>
    <w:rsid w:val="006509B5"/>
    <w:rsid w:val="00650B1C"/>
    <w:rsid w:val="00651012"/>
    <w:rsid w:val="006511C4"/>
    <w:rsid w:val="006517A3"/>
    <w:rsid w:val="00651EA3"/>
    <w:rsid w:val="00651F48"/>
    <w:rsid w:val="006525FF"/>
    <w:rsid w:val="0065296D"/>
    <w:rsid w:val="0065330B"/>
    <w:rsid w:val="006534D0"/>
    <w:rsid w:val="00654204"/>
    <w:rsid w:val="006548EE"/>
    <w:rsid w:val="00654FEB"/>
    <w:rsid w:val="0065504D"/>
    <w:rsid w:val="00655786"/>
    <w:rsid w:val="00656565"/>
    <w:rsid w:val="00657111"/>
    <w:rsid w:val="006600FC"/>
    <w:rsid w:val="00660640"/>
    <w:rsid w:val="00660664"/>
    <w:rsid w:val="0066148B"/>
    <w:rsid w:val="00661952"/>
    <w:rsid w:val="00662036"/>
    <w:rsid w:val="006624E3"/>
    <w:rsid w:val="00662910"/>
    <w:rsid w:val="0066313F"/>
    <w:rsid w:val="006643C4"/>
    <w:rsid w:val="00665A8E"/>
    <w:rsid w:val="00665B06"/>
    <w:rsid w:val="00666179"/>
    <w:rsid w:val="006666E9"/>
    <w:rsid w:val="00666EA7"/>
    <w:rsid w:val="00666ED3"/>
    <w:rsid w:val="006676C8"/>
    <w:rsid w:val="00667D85"/>
    <w:rsid w:val="0067064C"/>
    <w:rsid w:val="00670ECD"/>
    <w:rsid w:val="00671908"/>
    <w:rsid w:val="00671B42"/>
    <w:rsid w:val="00671E44"/>
    <w:rsid w:val="00671FEC"/>
    <w:rsid w:val="0067214C"/>
    <w:rsid w:val="006722F6"/>
    <w:rsid w:val="00673716"/>
    <w:rsid w:val="00673F0C"/>
    <w:rsid w:val="0067403E"/>
    <w:rsid w:val="006754A7"/>
    <w:rsid w:val="00675706"/>
    <w:rsid w:val="00675A8B"/>
    <w:rsid w:val="006762E2"/>
    <w:rsid w:val="006766D3"/>
    <w:rsid w:val="00677FA8"/>
    <w:rsid w:val="006801A1"/>
    <w:rsid w:val="00680250"/>
    <w:rsid w:val="00680741"/>
    <w:rsid w:val="00680FA9"/>
    <w:rsid w:val="00681DD3"/>
    <w:rsid w:val="006837E3"/>
    <w:rsid w:val="00683D9F"/>
    <w:rsid w:val="006840B4"/>
    <w:rsid w:val="006863A6"/>
    <w:rsid w:val="0068746F"/>
    <w:rsid w:val="006903A7"/>
    <w:rsid w:val="006904FC"/>
    <w:rsid w:val="00691A67"/>
    <w:rsid w:val="006925DC"/>
    <w:rsid w:val="00692CCE"/>
    <w:rsid w:val="00692EBF"/>
    <w:rsid w:val="00693CF2"/>
    <w:rsid w:val="0069435F"/>
    <w:rsid w:val="006943FC"/>
    <w:rsid w:val="006947EF"/>
    <w:rsid w:val="006958DF"/>
    <w:rsid w:val="00695DA5"/>
    <w:rsid w:val="00695F5F"/>
    <w:rsid w:val="006963AA"/>
    <w:rsid w:val="00696F7D"/>
    <w:rsid w:val="0069742D"/>
    <w:rsid w:val="00697C4B"/>
    <w:rsid w:val="00697D8E"/>
    <w:rsid w:val="006A07BF"/>
    <w:rsid w:val="006A0C25"/>
    <w:rsid w:val="006A19A5"/>
    <w:rsid w:val="006A1EE1"/>
    <w:rsid w:val="006A3F83"/>
    <w:rsid w:val="006A4E82"/>
    <w:rsid w:val="006A57FD"/>
    <w:rsid w:val="006A6602"/>
    <w:rsid w:val="006A737E"/>
    <w:rsid w:val="006A7E90"/>
    <w:rsid w:val="006B15B9"/>
    <w:rsid w:val="006B1B5B"/>
    <w:rsid w:val="006B1F62"/>
    <w:rsid w:val="006B2C06"/>
    <w:rsid w:val="006B3A7A"/>
    <w:rsid w:val="006B41FF"/>
    <w:rsid w:val="006B5908"/>
    <w:rsid w:val="006B5B0D"/>
    <w:rsid w:val="006B5DDB"/>
    <w:rsid w:val="006B5EDF"/>
    <w:rsid w:val="006B64C5"/>
    <w:rsid w:val="006B68D8"/>
    <w:rsid w:val="006B6910"/>
    <w:rsid w:val="006C0BBB"/>
    <w:rsid w:val="006C0DEC"/>
    <w:rsid w:val="006C1423"/>
    <w:rsid w:val="006C14BC"/>
    <w:rsid w:val="006C1D54"/>
    <w:rsid w:val="006C3798"/>
    <w:rsid w:val="006C48FA"/>
    <w:rsid w:val="006C5629"/>
    <w:rsid w:val="006C6735"/>
    <w:rsid w:val="006C6C9B"/>
    <w:rsid w:val="006C782F"/>
    <w:rsid w:val="006C7BF1"/>
    <w:rsid w:val="006D0053"/>
    <w:rsid w:val="006D0144"/>
    <w:rsid w:val="006D11AE"/>
    <w:rsid w:val="006D18DC"/>
    <w:rsid w:val="006D219B"/>
    <w:rsid w:val="006D2BB4"/>
    <w:rsid w:val="006D378E"/>
    <w:rsid w:val="006D3DE2"/>
    <w:rsid w:val="006D4537"/>
    <w:rsid w:val="006D4DB9"/>
    <w:rsid w:val="006D69D1"/>
    <w:rsid w:val="006D6B46"/>
    <w:rsid w:val="006E0333"/>
    <w:rsid w:val="006E0A73"/>
    <w:rsid w:val="006E1852"/>
    <w:rsid w:val="006E2732"/>
    <w:rsid w:val="006E36AB"/>
    <w:rsid w:val="006E3FDB"/>
    <w:rsid w:val="006E4C40"/>
    <w:rsid w:val="006E583C"/>
    <w:rsid w:val="006E669E"/>
    <w:rsid w:val="006E6767"/>
    <w:rsid w:val="006E6D2D"/>
    <w:rsid w:val="006E7017"/>
    <w:rsid w:val="006E788B"/>
    <w:rsid w:val="006F03DD"/>
    <w:rsid w:val="006F1053"/>
    <w:rsid w:val="006F17A7"/>
    <w:rsid w:val="006F1AE8"/>
    <w:rsid w:val="006F2272"/>
    <w:rsid w:val="006F57A5"/>
    <w:rsid w:val="006F66F4"/>
    <w:rsid w:val="006F728E"/>
    <w:rsid w:val="00700B21"/>
    <w:rsid w:val="007014C1"/>
    <w:rsid w:val="00701551"/>
    <w:rsid w:val="00702420"/>
    <w:rsid w:val="0070297B"/>
    <w:rsid w:val="007029FD"/>
    <w:rsid w:val="00702AA4"/>
    <w:rsid w:val="00703615"/>
    <w:rsid w:val="00703982"/>
    <w:rsid w:val="0070483E"/>
    <w:rsid w:val="0070512A"/>
    <w:rsid w:val="00705F98"/>
    <w:rsid w:val="0070690C"/>
    <w:rsid w:val="00706AC0"/>
    <w:rsid w:val="00706F1A"/>
    <w:rsid w:val="00707048"/>
    <w:rsid w:val="00707AE4"/>
    <w:rsid w:val="00707E8C"/>
    <w:rsid w:val="00710329"/>
    <w:rsid w:val="00710842"/>
    <w:rsid w:val="00711119"/>
    <w:rsid w:val="007118C3"/>
    <w:rsid w:val="00711954"/>
    <w:rsid w:val="007127B6"/>
    <w:rsid w:val="00713445"/>
    <w:rsid w:val="0071488E"/>
    <w:rsid w:val="00714AF3"/>
    <w:rsid w:val="00715493"/>
    <w:rsid w:val="007157EA"/>
    <w:rsid w:val="007203F5"/>
    <w:rsid w:val="007211D5"/>
    <w:rsid w:val="007211E3"/>
    <w:rsid w:val="007214FB"/>
    <w:rsid w:val="00721525"/>
    <w:rsid w:val="00721A70"/>
    <w:rsid w:val="00721D5B"/>
    <w:rsid w:val="00721F68"/>
    <w:rsid w:val="0072244B"/>
    <w:rsid w:val="007228B3"/>
    <w:rsid w:val="00722CE5"/>
    <w:rsid w:val="00722D73"/>
    <w:rsid w:val="00723058"/>
    <w:rsid w:val="00723260"/>
    <w:rsid w:val="00723430"/>
    <w:rsid w:val="00723AE3"/>
    <w:rsid w:val="00723EEC"/>
    <w:rsid w:val="007245BF"/>
    <w:rsid w:val="0072462F"/>
    <w:rsid w:val="00724B1F"/>
    <w:rsid w:val="00726388"/>
    <w:rsid w:val="007269F8"/>
    <w:rsid w:val="00731237"/>
    <w:rsid w:val="0073131F"/>
    <w:rsid w:val="00731E5C"/>
    <w:rsid w:val="00733146"/>
    <w:rsid w:val="0073352B"/>
    <w:rsid w:val="00733EF5"/>
    <w:rsid w:val="00735035"/>
    <w:rsid w:val="0073753A"/>
    <w:rsid w:val="00737ECA"/>
    <w:rsid w:val="007405D2"/>
    <w:rsid w:val="00741891"/>
    <w:rsid w:val="0074321F"/>
    <w:rsid w:val="00743A0D"/>
    <w:rsid w:val="00743A34"/>
    <w:rsid w:val="00743C01"/>
    <w:rsid w:val="00744097"/>
    <w:rsid w:val="00744747"/>
    <w:rsid w:val="0074546C"/>
    <w:rsid w:val="007455CA"/>
    <w:rsid w:val="007462BC"/>
    <w:rsid w:val="00746460"/>
    <w:rsid w:val="00746DBD"/>
    <w:rsid w:val="00746F56"/>
    <w:rsid w:val="0074784F"/>
    <w:rsid w:val="007478D7"/>
    <w:rsid w:val="007500A5"/>
    <w:rsid w:val="007506E8"/>
    <w:rsid w:val="00751377"/>
    <w:rsid w:val="00751758"/>
    <w:rsid w:val="0075270D"/>
    <w:rsid w:val="00752F97"/>
    <w:rsid w:val="0075341E"/>
    <w:rsid w:val="00753D07"/>
    <w:rsid w:val="00754CE4"/>
    <w:rsid w:val="00754FF3"/>
    <w:rsid w:val="00755268"/>
    <w:rsid w:val="0075566D"/>
    <w:rsid w:val="00755688"/>
    <w:rsid w:val="007559FA"/>
    <w:rsid w:val="00755EEB"/>
    <w:rsid w:val="00756575"/>
    <w:rsid w:val="007574D0"/>
    <w:rsid w:val="007579FB"/>
    <w:rsid w:val="00757E94"/>
    <w:rsid w:val="0076051D"/>
    <w:rsid w:val="007611B7"/>
    <w:rsid w:val="00761953"/>
    <w:rsid w:val="00762113"/>
    <w:rsid w:val="007628F1"/>
    <w:rsid w:val="00762B15"/>
    <w:rsid w:val="00762F44"/>
    <w:rsid w:val="00763DAD"/>
    <w:rsid w:val="00765121"/>
    <w:rsid w:val="00765DDF"/>
    <w:rsid w:val="00766063"/>
    <w:rsid w:val="007662F1"/>
    <w:rsid w:val="007665BB"/>
    <w:rsid w:val="00766DA4"/>
    <w:rsid w:val="0076799D"/>
    <w:rsid w:val="00767A4A"/>
    <w:rsid w:val="00767E3A"/>
    <w:rsid w:val="00767EC0"/>
    <w:rsid w:val="007700F2"/>
    <w:rsid w:val="0077031E"/>
    <w:rsid w:val="0077193A"/>
    <w:rsid w:val="00771AE9"/>
    <w:rsid w:val="00772D6C"/>
    <w:rsid w:val="0077417F"/>
    <w:rsid w:val="00774E04"/>
    <w:rsid w:val="00774E22"/>
    <w:rsid w:val="0077589B"/>
    <w:rsid w:val="00775C2E"/>
    <w:rsid w:val="007764F9"/>
    <w:rsid w:val="00777582"/>
    <w:rsid w:val="00777B2D"/>
    <w:rsid w:val="007806C1"/>
    <w:rsid w:val="0078107F"/>
    <w:rsid w:val="007813D5"/>
    <w:rsid w:val="007821D1"/>
    <w:rsid w:val="0078353A"/>
    <w:rsid w:val="00784532"/>
    <w:rsid w:val="00786827"/>
    <w:rsid w:val="00786EFA"/>
    <w:rsid w:val="0078709D"/>
    <w:rsid w:val="00787CB9"/>
    <w:rsid w:val="00787E9F"/>
    <w:rsid w:val="00791074"/>
    <w:rsid w:val="00791C55"/>
    <w:rsid w:val="00791DBB"/>
    <w:rsid w:val="007925FE"/>
    <w:rsid w:val="00792FAF"/>
    <w:rsid w:val="00793166"/>
    <w:rsid w:val="00794161"/>
    <w:rsid w:val="00794688"/>
    <w:rsid w:val="007953D2"/>
    <w:rsid w:val="00796350"/>
    <w:rsid w:val="007970D4"/>
    <w:rsid w:val="007978CC"/>
    <w:rsid w:val="007A09B4"/>
    <w:rsid w:val="007A0A02"/>
    <w:rsid w:val="007A1E21"/>
    <w:rsid w:val="007A2585"/>
    <w:rsid w:val="007A34A1"/>
    <w:rsid w:val="007A3944"/>
    <w:rsid w:val="007A44D9"/>
    <w:rsid w:val="007A5E8A"/>
    <w:rsid w:val="007A76CC"/>
    <w:rsid w:val="007B08DD"/>
    <w:rsid w:val="007B0BD5"/>
    <w:rsid w:val="007B0C8B"/>
    <w:rsid w:val="007B136C"/>
    <w:rsid w:val="007B147A"/>
    <w:rsid w:val="007B2CC5"/>
    <w:rsid w:val="007B4A77"/>
    <w:rsid w:val="007B4BB9"/>
    <w:rsid w:val="007B52AD"/>
    <w:rsid w:val="007B54AD"/>
    <w:rsid w:val="007B6D47"/>
    <w:rsid w:val="007B7750"/>
    <w:rsid w:val="007B7D04"/>
    <w:rsid w:val="007C04BE"/>
    <w:rsid w:val="007C08BC"/>
    <w:rsid w:val="007C13A7"/>
    <w:rsid w:val="007C18C1"/>
    <w:rsid w:val="007C19E4"/>
    <w:rsid w:val="007C2347"/>
    <w:rsid w:val="007C2D8B"/>
    <w:rsid w:val="007C3551"/>
    <w:rsid w:val="007C35D1"/>
    <w:rsid w:val="007C3862"/>
    <w:rsid w:val="007C4B2A"/>
    <w:rsid w:val="007C524C"/>
    <w:rsid w:val="007C59A3"/>
    <w:rsid w:val="007C5F07"/>
    <w:rsid w:val="007D04E1"/>
    <w:rsid w:val="007D0940"/>
    <w:rsid w:val="007D0AAD"/>
    <w:rsid w:val="007D19DD"/>
    <w:rsid w:val="007D1B7D"/>
    <w:rsid w:val="007D1F51"/>
    <w:rsid w:val="007D22C3"/>
    <w:rsid w:val="007D2C9E"/>
    <w:rsid w:val="007D3BE5"/>
    <w:rsid w:val="007D3DF5"/>
    <w:rsid w:val="007D4498"/>
    <w:rsid w:val="007D6080"/>
    <w:rsid w:val="007D63F6"/>
    <w:rsid w:val="007D694B"/>
    <w:rsid w:val="007D6A3A"/>
    <w:rsid w:val="007D71C1"/>
    <w:rsid w:val="007D755B"/>
    <w:rsid w:val="007E0187"/>
    <w:rsid w:val="007E0C0C"/>
    <w:rsid w:val="007E17D4"/>
    <w:rsid w:val="007E189F"/>
    <w:rsid w:val="007E2CAF"/>
    <w:rsid w:val="007E2E2B"/>
    <w:rsid w:val="007E36F5"/>
    <w:rsid w:val="007E3D10"/>
    <w:rsid w:val="007E7A0A"/>
    <w:rsid w:val="007F0377"/>
    <w:rsid w:val="007F0824"/>
    <w:rsid w:val="007F0F1C"/>
    <w:rsid w:val="007F1047"/>
    <w:rsid w:val="007F2B0F"/>
    <w:rsid w:val="007F2CC4"/>
    <w:rsid w:val="007F2F4E"/>
    <w:rsid w:val="007F589C"/>
    <w:rsid w:val="007F69AA"/>
    <w:rsid w:val="007F6B05"/>
    <w:rsid w:val="007F6BFF"/>
    <w:rsid w:val="007F792C"/>
    <w:rsid w:val="007F799D"/>
    <w:rsid w:val="007F7B25"/>
    <w:rsid w:val="00801C06"/>
    <w:rsid w:val="0080294B"/>
    <w:rsid w:val="00802FA7"/>
    <w:rsid w:val="00803005"/>
    <w:rsid w:val="00803188"/>
    <w:rsid w:val="00803815"/>
    <w:rsid w:val="008039AB"/>
    <w:rsid w:val="0080428A"/>
    <w:rsid w:val="00805D3B"/>
    <w:rsid w:val="00806094"/>
    <w:rsid w:val="00806133"/>
    <w:rsid w:val="0080644F"/>
    <w:rsid w:val="0080731C"/>
    <w:rsid w:val="00807BF9"/>
    <w:rsid w:val="00810897"/>
    <w:rsid w:val="008109AA"/>
    <w:rsid w:val="008119C3"/>
    <w:rsid w:val="00811E7F"/>
    <w:rsid w:val="00812063"/>
    <w:rsid w:val="00813BE5"/>
    <w:rsid w:val="00813CC4"/>
    <w:rsid w:val="0081452D"/>
    <w:rsid w:val="008161B7"/>
    <w:rsid w:val="0081697D"/>
    <w:rsid w:val="00817D06"/>
    <w:rsid w:val="0082082B"/>
    <w:rsid w:val="00821556"/>
    <w:rsid w:val="00821B14"/>
    <w:rsid w:val="00821F26"/>
    <w:rsid w:val="00823415"/>
    <w:rsid w:val="00823BDA"/>
    <w:rsid w:val="0082462D"/>
    <w:rsid w:val="008248DE"/>
    <w:rsid w:val="008257F8"/>
    <w:rsid w:val="00826D1A"/>
    <w:rsid w:val="00827AED"/>
    <w:rsid w:val="00827B85"/>
    <w:rsid w:val="008306D4"/>
    <w:rsid w:val="008321CD"/>
    <w:rsid w:val="008324D1"/>
    <w:rsid w:val="008328A1"/>
    <w:rsid w:val="00833595"/>
    <w:rsid w:val="008338CE"/>
    <w:rsid w:val="00833DED"/>
    <w:rsid w:val="0083403E"/>
    <w:rsid w:val="00834D68"/>
    <w:rsid w:val="00835108"/>
    <w:rsid w:val="00835144"/>
    <w:rsid w:val="00837297"/>
    <w:rsid w:val="008372B1"/>
    <w:rsid w:val="008379C0"/>
    <w:rsid w:val="0084037B"/>
    <w:rsid w:val="008403AD"/>
    <w:rsid w:val="00840667"/>
    <w:rsid w:val="00841AA7"/>
    <w:rsid w:val="00841C5B"/>
    <w:rsid w:val="00842D41"/>
    <w:rsid w:val="0084329E"/>
    <w:rsid w:val="00843761"/>
    <w:rsid w:val="00843BAD"/>
    <w:rsid w:val="00843E0C"/>
    <w:rsid w:val="008444DC"/>
    <w:rsid w:val="00844E22"/>
    <w:rsid w:val="00845386"/>
    <w:rsid w:val="00845ABF"/>
    <w:rsid w:val="0084685C"/>
    <w:rsid w:val="00847286"/>
    <w:rsid w:val="00847A1A"/>
    <w:rsid w:val="00851686"/>
    <w:rsid w:val="0085170A"/>
    <w:rsid w:val="00851714"/>
    <w:rsid w:val="00851F95"/>
    <w:rsid w:val="00852974"/>
    <w:rsid w:val="008532B0"/>
    <w:rsid w:val="00854B99"/>
    <w:rsid w:val="00856E0D"/>
    <w:rsid w:val="008573D3"/>
    <w:rsid w:val="00857E1F"/>
    <w:rsid w:val="008602BF"/>
    <w:rsid w:val="00864926"/>
    <w:rsid w:val="00864C47"/>
    <w:rsid w:val="008653C8"/>
    <w:rsid w:val="00866196"/>
    <w:rsid w:val="00866B38"/>
    <w:rsid w:val="00866CEF"/>
    <w:rsid w:val="00866E61"/>
    <w:rsid w:val="00870981"/>
    <w:rsid w:val="00870FDD"/>
    <w:rsid w:val="0087119E"/>
    <w:rsid w:val="0087157F"/>
    <w:rsid w:val="00871CE1"/>
    <w:rsid w:val="008724B3"/>
    <w:rsid w:val="00872580"/>
    <w:rsid w:val="008728AC"/>
    <w:rsid w:val="00873328"/>
    <w:rsid w:val="0087391C"/>
    <w:rsid w:val="00873A37"/>
    <w:rsid w:val="00873F23"/>
    <w:rsid w:val="00874190"/>
    <w:rsid w:val="00874502"/>
    <w:rsid w:val="00874D25"/>
    <w:rsid w:val="0087548C"/>
    <w:rsid w:val="008758A6"/>
    <w:rsid w:val="00877AD5"/>
    <w:rsid w:val="00877CD3"/>
    <w:rsid w:val="00881748"/>
    <w:rsid w:val="00882C2C"/>
    <w:rsid w:val="008838BA"/>
    <w:rsid w:val="008866B3"/>
    <w:rsid w:val="0088750A"/>
    <w:rsid w:val="008877E9"/>
    <w:rsid w:val="00887B58"/>
    <w:rsid w:val="00887D41"/>
    <w:rsid w:val="00890448"/>
    <w:rsid w:val="00892166"/>
    <w:rsid w:val="00892710"/>
    <w:rsid w:val="00893B01"/>
    <w:rsid w:val="00893EB7"/>
    <w:rsid w:val="00893F0D"/>
    <w:rsid w:val="00894310"/>
    <w:rsid w:val="00894828"/>
    <w:rsid w:val="00894A4E"/>
    <w:rsid w:val="008956EF"/>
    <w:rsid w:val="008957B0"/>
    <w:rsid w:val="0089600C"/>
    <w:rsid w:val="00896216"/>
    <w:rsid w:val="00896B93"/>
    <w:rsid w:val="008978AE"/>
    <w:rsid w:val="008A0C00"/>
    <w:rsid w:val="008A10AE"/>
    <w:rsid w:val="008A1F4C"/>
    <w:rsid w:val="008A244E"/>
    <w:rsid w:val="008A2A93"/>
    <w:rsid w:val="008A307F"/>
    <w:rsid w:val="008A33CA"/>
    <w:rsid w:val="008A358A"/>
    <w:rsid w:val="008A43B3"/>
    <w:rsid w:val="008A4576"/>
    <w:rsid w:val="008A5112"/>
    <w:rsid w:val="008A58EE"/>
    <w:rsid w:val="008A5914"/>
    <w:rsid w:val="008A597B"/>
    <w:rsid w:val="008A60C1"/>
    <w:rsid w:val="008A6F00"/>
    <w:rsid w:val="008A6F30"/>
    <w:rsid w:val="008A77BF"/>
    <w:rsid w:val="008A794D"/>
    <w:rsid w:val="008A7EA9"/>
    <w:rsid w:val="008B05EC"/>
    <w:rsid w:val="008B0AED"/>
    <w:rsid w:val="008B0C37"/>
    <w:rsid w:val="008B1465"/>
    <w:rsid w:val="008B16CC"/>
    <w:rsid w:val="008B1A5C"/>
    <w:rsid w:val="008B1B42"/>
    <w:rsid w:val="008B2E63"/>
    <w:rsid w:val="008B531A"/>
    <w:rsid w:val="008B548E"/>
    <w:rsid w:val="008B554C"/>
    <w:rsid w:val="008B5DD3"/>
    <w:rsid w:val="008B63A8"/>
    <w:rsid w:val="008B6516"/>
    <w:rsid w:val="008B6CAD"/>
    <w:rsid w:val="008B7C1F"/>
    <w:rsid w:val="008B7E69"/>
    <w:rsid w:val="008B7F5F"/>
    <w:rsid w:val="008C0151"/>
    <w:rsid w:val="008C0D6F"/>
    <w:rsid w:val="008C2463"/>
    <w:rsid w:val="008C28E9"/>
    <w:rsid w:val="008C2C5B"/>
    <w:rsid w:val="008C2D65"/>
    <w:rsid w:val="008C40B3"/>
    <w:rsid w:val="008C412D"/>
    <w:rsid w:val="008C4221"/>
    <w:rsid w:val="008C48E3"/>
    <w:rsid w:val="008C49BE"/>
    <w:rsid w:val="008C4E7B"/>
    <w:rsid w:val="008C4E9E"/>
    <w:rsid w:val="008C502A"/>
    <w:rsid w:val="008C55A2"/>
    <w:rsid w:val="008C73E1"/>
    <w:rsid w:val="008D1F13"/>
    <w:rsid w:val="008D2D1E"/>
    <w:rsid w:val="008D2EAC"/>
    <w:rsid w:val="008D2EB7"/>
    <w:rsid w:val="008D34C2"/>
    <w:rsid w:val="008D39F2"/>
    <w:rsid w:val="008D3FAC"/>
    <w:rsid w:val="008D5C8B"/>
    <w:rsid w:val="008D6F41"/>
    <w:rsid w:val="008E07BC"/>
    <w:rsid w:val="008E0BF2"/>
    <w:rsid w:val="008E1FF7"/>
    <w:rsid w:val="008E2C88"/>
    <w:rsid w:val="008E2D9B"/>
    <w:rsid w:val="008E2F09"/>
    <w:rsid w:val="008E4458"/>
    <w:rsid w:val="008E4F91"/>
    <w:rsid w:val="008E61E1"/>
    <w:rsid w:val="008E70C2"/>
    <w:rsid w:val="008E726D"/>
    <w:rsid w:val="008F026A"/>
    <w:rsid w:val="008F0353"/>
    <w:rsid w:val="008F04B6"/>
    <w:rsid w:val="008F11D4"/>
    <w:rsid w:val="008F1B93"/>
    <w:rsid w:val="008F2BCA"/>
    <w:rsid w:val="008F30E6"/>
    <w:rsid w:val="008F32BA"/>
    <w:rsid w:val="008F330F"/>
    <w:rsid w:val="008F3566"/>
    <w:rsid w:val="008F4427"/>
    <w:rsid w:val="008F48A9"/>
    <w:rsid w:val="008F4B67"/>
    <w:rsid w:val="008F6230"/>
    <w:rsid w:val="008F7257"/>
    <w:rsid w:val="008F72F7"/>
    <w:rsid w:val="008F75DD"/>
    <w:rsid w:val="008F7B03"/>
    <w:rsid w:val="008F7ED3"/>
    <w:rsid w:val="00900077"/>
    <w:rsid w:val="0090115F"/>
    <w:rsid w:val="00901A2C"/>
    <w:rsid w:val="00901A49"/>
    <w:rsid w:val="00901AAF"/>
    <w:rsid w:val="00901C14"/>
    <w:rsid w:val="00901CD0"/>
    <w:rsid w:val="00902093"/>
    <w:rsid w:val="0090259F"/>
    <w:rsid w:val="009026B4"/>
    <w:rsid w:val="00902A0C"/>
    <w:rsid w:val="00902A65"/>
    <w:rsid w:val="00902B0D"/>
    <w:rsid w:val="009039DA"/>
    <w:rsid w:val="00903BB2"/>
    <w:rsid w:val="00904313"/>
    <w:rsid w:val="00904EAA"/>
    <w:rsid w:val="0090512A"/>
    <w:rsid w:val="009054F8"/>
    <w:rsid w:val="0090589F"/>
    <w:rsid w:val="0090600E"/>
    <w:rsid w:val="00906F40"/>
    <w:rsid w:val="00911265"/>
    <w:rsid w:val="00912458"/>
    <w:rsid w:val="00913064"/>
    <w:rsid w:val="0091363A"/>
    <w:rsid w:val="009137DA"/>
    <w:rsid w:val="00914D97"/>
    <w:rsid w:val="009156FC"/>
    <w:rsid w:val="009162C2"/>
    <w:rsid w:val="009165A7"/>
    <w:rsid w:val="00916904"/>
    <w:rsid w:val="00917F82"/>
    <w:rsid w:val="0092086A"/>
    <w:rsid w:val="00920E9C"/>
    <w:rsid w:val="00922DAC"/>
    <w:rsid w:val="00923E8A"/>
    <w:rsid w:val="009241F7"/>
    <w:rsid w:val="009243E1"/>
    <w:rsid w:val="00930608"/>
    <w:rsid w:val="009319EB"/>
    <w:rsid w:val="00931BBD"/>
    <w:rsid w:val="00935182"/>
    <w:rsid w:val="00935188"/>
    <w:rsid w:val="00936645"/>
    <w:rsid w:val="00936656"/>
    <w:rsid w:val="009374B6"/>
    <w:rsid w:val="009379EC"/>
    <w:rsid w:val="009403CC"/>
    <w:rsid w:val="009408FE"/>
    <w:rsid w:val="0094290F"/>
    <w:rsid w:val="00942976"/>
    <w:rsid w:val="0094477C"/>
    <w:rsid w:val="009477FE"/>
    <w:rsid w:val="00947AC3"/>
    <w:rsid w:val="00947CFE"/>
    <w:rsid w:val="00950A46"/>
    <w:rsid w:val="00951135"/>
    <w:rsid w:val="009512EF"/>
    <w:rsid w:val="00952D95"/>
    <w:rsid w:val="00953671"/>
    <w:rsid w:val="00956588"/>
    <w:rsid w:val="00957C30"/>
    <w:rsid w:val="00957DCC"/>
    <w:rsid w:val="00960662"/>
    <w:rsid w:val="00960AA4"/>
    <w:rsid w:val="00960B9C"/>
    <w:rsid w:val="00960BA3"/>
    <w:rsid w:val="00960EB2"/>
    <w:rsid w:val="0096115A"/>
    <w:rsid w:val="00961311"/>
    <w:rsid w:val="0096247C"/>
    <w:rsid w:val="00962C0C"/>
    <w:rsid w:val="00962E5A"/>
    <w:rsid w:val="00966FFB"/>
    <w:rsid w:val="009677C8"/>
    <w:rsid w:val="00967F8E"/>
    <w:rsid w:val="0097075C"/>
    <w:rsid w:val="00970A84"/>
    <w:rsid w:val="00972362"/>
    <w:rsid w:val="009733BF"/>
    <w:rsid w:val="00973888"/>
    <w:rsid w:val="00973A78"/>
    <w:rsid w:val="00973F8D"/>
    <w:rsid w:val="009750D4"/>
    <w:rsid w:val="00975B29"/>
    <w:rsid w:val="00975BA7"/>
    <w:rsid w:val="00975C30"/>
    <w:rsid w:val="0097682C"/>
    <w:rsid w:val="00976988"/>
    <w:rsid w:val="009779A0"/>
    <w:rsid w:val="009803EB"/>
    <w:rsid w:val="00981162"/>
    <w:rsid w:val="0098118A"/>
    <w:rsid w:val="009814D7"/>
    <w:rsid w:val="00981574"/>
    <w:rsid w:val="00981F4C"/>
    <w:rsid w:val="00983353"/>
    <w:rsid w:val="00983AAC"/>
    <w:rsid w:val="00983FF3"/>
    <w:rsid w:val="009846E2"/>
    <w:rsid w:val="0098517D"/>
    <w:rsid w:val="00985F75"/>
    <w:rsid w:val="00986645"/>
    <w:rsid w:val="00986976"/>
    <w:rsid w:val="00986E1F"/>
    <w:rsid w:val="00987211"/>
    <w:rsid w:val="00987451"/>
    <w:rsid w:val="00987753"/>
    <w:rsid w:val="00987922"/>
    <w:rsid w:val="0099042E"/>
    <w:rsid w:val="00990680"/>
    <w:rsid w:val="009912F8"/>
    <w:rsid w:val="009913A4"/>
    <w:rsid w:val="009914EE"/>
    <w:rsid w:val="009920EC"/>
    <w:rsid w:val="00992B87"/>
    <w:rsid w:val="00993613"/>
    <w:rsid w:val="0099548D"/>
    <w:rsid w:val="009958C7"/>
    <w:rsid w:val="00996BC7"/>
    <w:rsid w:val="00997594"/>
    <w:rsid w:val="00997929"/>
    <w:rsid w:val="009A050E"/>
    <w:rsid w:val="009A10C9"/>
    <w:rsid w:val="009A127B"/>
    <w:rsid w:val="009A14F8"/>
    <w:rsid w:val="009A168B"/>
    <w:rsid w:val="009A23B3"/>
    <w:rsid w:val="009A3897"/>
    <w:rsid w:val="009A3B14"/>
    <w:rsid w:val="009A451D"/>
    <w:rsid w:val="009A45FA"/>
    <w:rsid w:val="009A4E44"/>
    <w:rsid w:val="009A5C4B"/>
    <w:rsid w:val="009A5FE7"/>
    <w:rsid w:val="009A7750"/>
    <w:rsid w:val="009B089F"/>
    <w:rsid w:val="009B173D"/>
    <w:rsid w:val="009B1B22"/>
    <w:rsid w:val="009B1B86"/>
    <w:rsid w:val="009B20D2"/>
    <w:rsid w:val="009B225D"/>
    <w:rsid w:val="009B3A37"/>
    <w:rsid w:val="009B59B5"/>
    <w:rsid w:val="009B6969"/>
    <w:rsid w:val="009B6AD4"/>
    <w:rsid w:val="009B6CD4"/>
    <w:rsid w:val="009B7284"/>
    <w:rsid w:val="009C1BA2"/>
    <w:rsid w:val="009C2673"/>
    <w:rsid w:val="009C2C3C"/>
    <w:rsid w:val="009C2C72"/>
    <w:rsid w:val="009C2CF5"/>
    <w:rsid w:val="009C323B"/>
    <w:rsid w:val="009C42F9"/>
    <w:rsid w:val="009C4A75"/>
    <w:rsid w:val="009C4BBC"/>
    <w:rsid w:val="009C53BE"/>
    <w:rsid w:val="009C5CD1"/>
    <w:rsid w:val="009C6451"/>
    <w:rsid w:val="009C6C54"/>
    <w:rsid w:val="009C72B2"/>
    <w:rsid w:val="009C7446"/>
    <w:rsid w:val="009D06F9"/>
    <w:rsid w:val="009D1150"/>
    <w:rsid w:val="009D1677"/>
    <w:rsid w:val="009D20D2"/>
    <w:rsid w:val="009D21FF"/>
    <w:rsid w:val="009D2B50"/>
    <w:rsid w:val="009D375B"/>
    <w:rsid w:val="009D6271"/>
    <w:rsid w:val="009D6897"/>
    <w:rsid w:val="009D72ED"/>
    <w:rsid w:val="009D7D99"/>
    <w:rsid w:val="009E0751"/>
    <w:rsid w:val="009E0786"/>
    <w:rsid w:val="009E20CB"/>
    <w:rsid w:val="009E2465"/>
    <w:rsid w:val="009E26F8"/>
    <w:rsid w:val="009E2A00"/>
    <w:rsid w:val="009E461E"/>
    <w:rsid w:val="009E4A7E"/>
    <w:rsid w:val="009E4EBE"/>
    <w:rsid w:val="009E5643"/>
    <w:rsid w:val="009E56D8"/>
    <w:rsid w:val="009F0E5F"/>
    <w:rsid w:val="009F107A"/>
    <w:rsid w:val="009F2032"/>
    <w:rsid w:val="009F2E8D"/>
    <w:rsid w:val="009F3422"/>
    <w:rsid w:val="009F3C73"/>
    <w:rsid w:val="009F4575"/>
    <w:rsid w:val="009F5AD2"/>
    <w:rsid w:val="009F67CE"/>
    <w:rsid w:val="009F69F2"/>
    <w:rsid w:val="009F727E"/>
    <w:rsid w:val="009F7383"/>
    <w:rsid w:val="00A00179"/>
    <w:rsid w:val="00A01517"/>
    <w:rsid w:val="00A01BB2"/>
    <w:rsid w:val="00A0274E"/>
    <w:rsid w:val="00A02A62"/>
    <w:rsid w:val="00A02D4B"/>
    <w:rsid w:val="00A03C32"/>
    <w:rsid w:val="00A04AF9"/>
    <w:rsid w:val="00A05606"/>
    <w:rsid w:val="00A05B76"/>
    <w:rsid w:val="00A05D78"/>
    <w:rsid w:val="00A0676A"/>
    <w:rsid w:val="00A06DFB"/>
    <w:rsid w:val="00A076BC"/>
    <w:rsid w:val="00A07A60"/>
    <w:rsid w:val="00A07C1C"/>
    <w:rsid w:val="00A1004D"/>
    <w:rsid w:val="00A101C6"/>
    <w:rsid w:val="00A1112E"/>
    <w:rsid w:val="00A11505"/>
    <w:rsid w:val="00A12F4E"/>
    <w:rsid w:val="00A15097"/>
    <w:rsid w:val="00A15A75"/>
    <w:rsid w:val="00A16517"/>
    <w:rsid w:val="00A16B68"/>
    <w:rsid w:val="00A1758C"/>
    <w:rsid w:val="00A20330"/>
    <w:rsid w:val="00A2090B"/>
    <w:rsid w:val="00A20912"/>
    <w:rsid w:val="00A20E4F"/>
    <w:rsid w:val="00A21BBB"/>
    <w:rsid w:val="00A21DE5"/>
    <w:rsid w:val="00A22BA9"/>
    <w:rsid w:val="00A23A11"/>
    <w:rsid w:val="00A23C77"/>
    <w:rsid w:val="00A23D40"/>
    <w:rsid w:val="00A25F3E"/>
    <w:rsid w:val="00A26B6C"/>
    <w:rsid w:val="00A27805"/>
    <w:rsid w:val="00A278A1"/>
    <w:rsid w:val="00A27983"/>
    <w:rsid w:val="00A27CC8"/>
    <w:rsid w:val="00A30AFB"/>
    <w:rsid w:val="00A30D8D"/>
    <w:rsid w:val="00A31484"/>
    <w:rsid w:val="00A32260"/>
    <w:rsid w:val="00A32BFA"/>
    <w:rsid w:val="00A330FF"/>
    <w:rsid w:val="00A333AE"/>
    <w:rsid w:val="00A3426E"/>
    <w:rsid w:val="00A35F1A"/>
    <w:rsid w:val="00A3603E"/>
    <w:rsid w:val="00A36085"/>
    <w:rsid w:val="00A361CB"/>
    <w:rsid w:val="00A36997"/>
    <w:rsid w:val="00A36B00"/>
    <w:rsid w:val="00A36B03"/>
    <w:rsid w:val="00A4095D"/>
    <w:rsid w:val="00A425B4"/>
    <w:rsid w:val="00A43454"/>
    <w:rsid w:val="00A43CA7"/>
    <w:rsid w:val="00A43F85"/>
    <w:rsid w:val="00A4493B"/>
    <w:rsid w:val="00A45050"/>
    <w:rsid w:val="00A45743"/>
    <w:rsid w:val="00A457A0"/>
    <w:rsid w:val="00A460A3"/>
    <w:rsid w:val="00A46679"/>
    <w:rsid w:val="00A50179"/>
    <w:rsid w:val="00A530E6"/>
    <w:rsid w:val="00A53132"/>
    <w:rsid w:val="00A548CF"/>
    <w:rsid w:val="00A5649A"/>
    <w:rsid w:val="00A56A9A"/>
    <w:rsid w:val="00A57D5A"/>
    <w:rsid w:val="00A605B0"/>
    <w:rsid w:val="00A60DF2"/>
    <w:rsid w:val="00A61941"/>
    <w:rsid w:val="00A622BC"/>
    <w:rsid w:val="00A62CB8"/>
    <w:rsid w:val="00A630F1"/>
    <w:rsid w:val="00A65170"/>
    <w:rsid w:val="00A657E0"/>
    <w:rsid w:val="00A663C3"/>
    <w:rsid w:val="00A66A61"/>
    <w:rsid w:val="00A66D80"/>
    <w:rsid w:val="00A66E32"/>
    <w:rsid w:val="00A672B1"/>
    <w:rsid w:val="00A72C08"/>
    <w:rsid w:val="00A72E5B"/>
    <w:rsid w:val="00A72EC2"/>
    <w:rsid w:val="00A74259"/>
    <w:rsid w:val="00A74439"/>
    <w:rsid w:val="00A748A7"/>
    <w:rsid w:val="00A752CF"/>
    <w:rsid w:val="00A75559"/>
    <w:rsid w:val="00A75C88"/>
    <w:rsid w:val="00A76834"/>
    <w:rsid w:val="00A76F17"/>
    <w:rsid w:val="00A77065"/>
    <w:rsid w:val="00A77198"/>
    <w:rsid w:val="00A77F3B"/>
    <w:rsid w:val="00A810C9"/>
    <w:rsid w:val="00A811FD"/>
    <w:rsid w:val="00A84B4B"/>
    <w:rsid w:val="00A852B1"/>
    <w:rsid w:val="00A859FB"/>
    <w:rsid w:val="00A861CE"/>
    <w:rsid w:val="00A86C41"/>
    <w:rsid w:val="00A87029"/>
    <w:rsid w:val="00A870C4"/>
    <w:rsid w:val="00A8757C"/>
    <w:rsid w:val="00A876AF"/>
    <w:rsid w:val="00A878E1"/>
    <w:rsid w:val="00A90192"/>
    <w:rsid w:val="00A91187"/>
    <w:rsid w:val="00A91B91"/>
    <w:rsid w:val="00A923F1"/>
    <w:rsid w:val="00A92E1D"/>
    <w:rsid w:val="00A93BB3"/>
    <w:rsid w:val="00A93EBD"/>
    <w:rsid w:val="00A95EE1"/>
    <w:rsid w:val="00A96205"/>
    <w:rsid w:val="00A9741A"/>
    <w:rsid w:val="00A977B8"/>
    <w:rsid w:val="00A97D2D"/>
    <w:rsid w:val="00AA027E"/>
    <w:rsid w:val="00AA09E5"/>
    <w:rsid w:val="00AA1D2C"/>
    <w:rsid w:val="00AA20EA"/>
    <w:rsid w:val="00AA2109"/>
    <w:rsid w:val="00AA23AD"/>
    <w:rsid w:val="00AA2CEA"/>
    <w:rsid w:val="00AA3D09"/>
    <w:rsid w:val="00AA446B"/>
    <w:rsid w:val="00AA45DF"/>
    <w:rsid w:val="00AA498A"/>
    <w:rsid w:val="00AA49C0"/>
    <w:rsid w:val="00AA4BAF"/>
    <w:rsid w:val="00AA4DA6"/>
    <w:rsid w:val="00AA5C51"/>
    <w:rsid w:val="00AA5CDE"/>
    <w:rsid w:val="00AA5F9E"/>
    <w:rsid w:val="00AA7924"/>
    <w:rsid w:val="00AB0069"/>
    <w:rsid w:val="00AB1C5F"/>
    <w:rsid w:val="00AB212F"/>
    <w:rsid w:val="00AB3D70"/>
    <w:rsid w:val="00AB3FF2"/>
    <w:rsid w:val="00AB492C"/>
    <w:rsid w:val="00AB5B9D"/>
    <w:rsid w:val="00AB681B"/>
    <w:rsid w:val="00AB76F7"/>
    <w:rsid w:val="00AB7850"/>
    <w:rsid w:val="00AB7B6F"/>
    <w:rsid w:val="00AB7DD7"/>
    <w:rsid w:val="00AC0B09"/>
    <w:rsid w:val="00AC1027"/>
    <w:rsid w:val="00AC193E"/>
    <w:rsid w:val="00AC27BB"/>
    <w:rsid w:val="00AC2A4E"/>
    <w:rsid w:val="00AC47A0"/>
    <w:rsid w:val="00AC63AF"/>
    <w:rsid w:val="00AC77EC"/>
    <w:rsid w:val="00AC795D"/>
    <w:rsid w:val="00AC7A32"/>
    <w:rsid w:val="00AD0531"/>
    <w:rsid w:val="00AD10C4"/>
    <w:rsid w:val="00AD2482"/>
    <w:rsid w:val="00AD2633"/>
    <w:rsid w:val="00AD2BCE"/>
    <w:rsid w:val="00AD2C2F"/>
    <w:rsid w:val="00AD3190"/>
    <w:rsid w:val="00AD37CD"/>
    <w:rsid w:val="00AD38C8"/>
    <w:rsid w:val="00AD3EB8"/>
    <w:rsid w:val="00AD5710"/>
    <w:rsid w:val="00AD5A8C"/>
    <w:rsid w:val="00AD5F4D"/>
    <w:rsid w:val="00AD7046"/>
    <w:rsid w:val="00AD73B5"/>
    <w:rsid w:val="00AD7E3C"/>
    <w:rsid w:val="00AE056C"/>
    <w:rsid w:val="00AE08F7"/>
    <w:rsid w:val="00AE0E25"/>
    <w:rsid w:val="00AE2597"/>
    <w:rsid w:val="00AE25E2"/>
    <w:rsid w:val="00AE304B"/>
    <w:rsid w:val="00AE313E"/>
    <w:rsid w:val="00AE43F0"/>
    <w:rsid w:val="00AE7082"/>
    <w:rsid w:val="00AE76AE"/>
    <w:rsid w:val="00AE7C30"/>
    <w:rsid w:val="00AE7E5B"/>
    <w:rsid w:val="00AF0170"/>
    <w:rsid w:val="00AF20CB"/>
    <w:rsid w:val="00AF2A65"/>
    <w:rsid w:val="00AF3BF5"/>
    <w:rsid w:val="00AF52E3"/>
    <w:rsid w:val="00AF73C2"/>
    <w:rsid w:val="00AF74A0"/>
    <w:rsid w:val="00AF75EA"/>
    <w:rsid w:val="00AF7B4E"/>
    <w:rsid w:val="00AF7B63"/>
    <w:rsid w:val="00AF7B71"/>
    <w:rsid w:val="00B00713"/>
    <w:rsid w:val="00B00DBB"/>
    <w:rsid w:val="00B01DBC"/>
    <w:rsid w:val="00B0225C"/>
    <w:rsid w:val="00B03109"/>
    <w:rsid w:val="00B034B4"/>
    <w:rsid w:val="00B05DA8"/>
    <w:rsid w:val="00B11426"/>
    <w:rsid w:val="00B11473"/>
    <w:rsid w:val="00B12431"/>
    <w:rsid w:val="00B124B2"/>
    <w:rsid w:val="00B127F1"/>
    <w:rsid w:val="00B12DD0"/>
    <w:rsid w:val="00B12F64"/>
    <w:rsid w:val="00B13169"/>
    <w:rsid w:val="00B14A72"/>
    <w:rsid w:val="00B14D95"/>
    <w:rsid w:val="00B152D4"/>
    <w:rsid w:val="00B173D9"/>
    <w:rsid w:val="00B22739"/>
    <w:rsid w:val="00B22BF1"/>
    <w:rsid w:val="00B22D72"/>
    <w:rsid w:val="00B2319D"/>
    <w:rsid w:val="00B23A1C"/>
    <w:rsid w:val="00B253D3"/>
    <w:rsid w:val="00B26029"/>
    <w:rsid w:val="00B276AE"/>
    <w:rsid w:val="00B278F0"/>
    <w:rsid w:val="00B27B1D"/>
    <w:rsid w:val="00B307A4"/>
    <w:rsid w:val="00B30E5D"/>
    <w:rsid w:val="00B31659"/>
    <w:rsid w:val="00B316AE"/>
    <w:rsid w:val="00B31AD3"/>
    <w:rsid w:val="00B31C9F"/>
    <w:rsid w:val="00B325D1"/>
    <w:rsid w:val="00B32F93"/>
    <w:rsid w:val="00B35878"/>
    <w:rsid w:val="00B36C96"/>
    <w:rsid w:val="00B401B3"/>
    <w:rsid w:val="00B401F8"/>
    <w:rsid w:val="00B40523"/>
    <w:rsid w:val="00B40B3B"/>
    <w:rsid w:val="00B40CC8"/>
    <w:rsid w:val="00B40DFA"/>
    <w:rsid w:val="00B41731"/>
    <w:rsid w:val="00B41997"/>
    <w:rsid w:val="00B41B39"/>
    <w:rsid w:val="00B41E10"/>
    <w:rsid w:val="00B44A9F"/>
    <w:rsid w:val="00B45D9B"/>
    <w:rsid w:val="00B45E4D"/>
    <w:rsid w:val="00B47151"/>
    <w:rsid w:val="00B471AF"/>
    <w:rsid w:val="00B47DA4"/>
    <w:rsid w:val="00B50F49"/>
    <w:rsid w:val="00B51BDF"/>
    <w:rsid w:val="00B52050"/>
    <w:rsid w:val="00B523D1"/>
    <w:rsid w:val="00B532BE"/>
    <w:rsid w:val="00B5430F"/>
    <w:rsid w:val="00B543AC"/>
    <w:rsid w:val="00B549B0"/>
    <w:rsid w:val="00B54B06"/>
    <w:rsid w:val="00B54F42"/>
    <w:rsid w:val="00B55664"/>
    <w:rsid w:val="00B55D9B"/>
    <w:rsid w:val="00B5672C"/>
    <w:rsid w:val="00B56748"/>
    <w:rsid w:val="00B56756"/>
    <w:rsid w:val="00B569A2"/>
    <w:rsid w:val="00B56DC7"/>
    <w:rsid w:val="00B57B53"/>
    <w:rsid w:val="00B57B91"/>
    <w:rsid w:val="00B57D40"/>
    <w:rsid w:val="00B60610"/>
    <w:rsid w:val="00B61F15"/>
    <w:rsid w:val="00B624DA"/>
    <w:rsid w:val="00B62997"/>
    <w:rsid w:val="00B63721"/>
    <w:rsid w:val="00B63A4E"/>
    <w:rsid w:val="00B63ACC"/>
    <w:rsid w:val="00B64643"/>
    <w:rsid w:val="00B64B01"/>
    <w:rsid w:val="00B6524C"/>
    <w:rsid w:val="00B65AED"/>
    <w:rsid w:val="00B66604"/>
    <w:rsid w:val="00B66C86"/>
    <w:rsid w:val="00B671B6"/>
    <w:rsid w:val="00B67358"/>
    <w:rsid w:val="00B67560"/>
    <w:rsid w:val="00B704E5"/>
    <w:rsid w:val="00B70ED2"/>
    <w:rsid w:val="00B72A4D"/>
    <w:rsid w:val="00B72B09"/>
    <w:rsid w:val="00B73694"/>
    <w:rsid w:val="00B748D8"/>
    <w:rsid w:val="00B74C0D"/>
    <w:rsid w:val="00B76622"/>
    <w:rsid w:val="00B769EE"/>
    <w:rsid w:val="00B76E07"/>
    <w:rsid w:val="00B771AD"/>
    <w:rsid w:val="00B7746D"/>
    <w:rsid w:val="00B8024E"/>
    <w:rsid w:val="00B80731"/>
    <w:rsid w:val="00B807A5"/>
    <w:rsid w:val="00B80B22"/>
    <w:rsid w:val="00B80B76"/>
    <w:rsid w:val="00B8144D"/>
    <w:rsid w:val="00B8255A"/>
    <w:rsid w:val="00B83315"/>
    <w:rsid w:val="00B84A10"/>
    <w:rsid w:val="00B855F6"/>
    <w:rsid w:val="00B85AB6"/>
    <w:rsid w:val="00B864DC"/>
    <w:rsid w:val="00B865A9"/>
    <w:rsid w:val="00B86C05"/>
    <w:rsid w:val="00B87E2F"/>
    <w:rsid w:val="00B90258"/>
    <w:rsid w:val="00B914B3"/>
    <w:rsid w:val="00B91FC4"/>
    <w:rsid w:val="00B921ED"/>
    <w:rsid w:val="00B92245"/>
    <w:rsid w:val="00B92636"/>
    <w:rsid w:val="00B93286"/>
    <w:rsid w:val="00B937A3"/>
    <w:rsid w:val="00B943AA"/>
    <w:rsid w:val="00B946CE"/>
    <w:rsid w:val="00B95871"/>
    <w:rsid w:val="00B95F69"/>
    <w:rsid w:val="00B967BF"/>
    <w:rsid w:val="00B96E21"/>
    <w:rsid w:val="00B9750F"/>
    <w:rsid w:val="00B97B5B"/>
    <w:rsid w:val="00BA0044"/>
    <w:rsid w:val="00BA01C1"/>
    <w:rsid w:val="00BA167F"/>
    <w:rsid w:val="00BA184F"/>
    <w:rsid w:val="00BA1BCA"/>
    <w:rsid w:val="00BA2F13"/>
    <w:rsid w:val="00BA36B1"/>
    <w:rsid w:val="00BA3A0D"/>
    <w:rsid w:val="00BA44E6"/>
    <w:rsid w:val="00BA49D6"/>
    <w:rsid w:val="00BA4AF9"/>
    <w:rsid w:val="00BA54D4"/>
    <w:rsid w:val="00BA5591"/>
    <w:rsid w:val="00BA66A3"/>
    <w:rsid w:val="00BB0372"/>
    <w:rsid w:val="00BB0553"/>
    <w:rsid w:val="00BB2110"/>
    <w:rsid w:val="00BB2202"/>
    <w:rsid w:val="00BB27E6"/>
    <w:rsid w:val="00BB2F1F"/>
    <w:rsid w:val="00BB3BF7"/>
    <w:rsid w:val="00BB46AC"/>
    <w:rsid w:val="00BB4EB2"/>
    <w:rsid w:val="00BB6B42"/>
    <w:rsid w:val="00BB6B7E"/>
    <w:rsid w:val="00BB73BD"/>
    <w:rsid w:val="00BB7732"/>
    <w:rsid w:val="00BB77AB"/>
    <w:rsid w:val="00BB78FB"/>
    <w:rsid w:val="00BB79AA"/>
    <w:rsid w:val="00BC1782"/>
    <w:rsid w:val="00BC2544"/>
    <w:rsid w:val="00BC3794"/>
    <w:rsid w:val="00BC4E08"/>
    <w:rsid w:val="00BC5478"/>
    <w:rsid w:val="00BC7800"/>
    <w:rsid w:val="00BD0BF1"/>
    <w:rsid w:val="00BD276B"/>
    <w:rsid w:val="00BD2B54"/>
    <w:rsid w:val="00BD3A92"/>
    <w:rsid w:val="00BD5E55"/>
    <w:rsid w:val="00BD7109"/>
    <w:rsid w:val="00BD71BC"/>
    <w:rsid w:val="00BD735D"/>
    <w:rsid w:val="00BD745B"/>
    <w:rsid w:val="00BE0352"/>
    <w:rsid w:val="00BE04D0"/>
    <w:rsid w:val="00BE2658"/>
    <w:rsid w:val="00BE2A81"/>
    <w:rsid w:val="00BE3B49"/>
    <w:rsid w:val="00BE3C0E"/>
    <w:rsid w:val="00BE49A9"/>
    <w:rsid w:val="00BE4A18"/>
    <w:rsid w:val="00BE619E"/>
    <w:rsid w:val="00BF085A"/>
    <w:rsid w:val="00BF08FA"/>
    <w:rsid w:val="00BF1888"/>
    <w:rsid w:val="00BF3B9A"/>
    <w:rsid w:val="00BF3FD6"/>
    <w:rsid w:val="00BF4E6A"/>
    <w:rsid w:val="00BF4F14"/>
    <w:rsid w:val="00BF50A3"/>
    <w:rsid w:val="00BF5523"/>
    <w:rsid w:val="00BF593C"/>
    <w:rsid w:val="00BF64FE"/>
    <w:rsid w:val="00BF6533"/>
    <w:rsid w:val="00BF70E3"/>
    <w:rsid w:val="00C00252"/>
    <w:rsid w:val="00C00538"/>
    <w:rsid w:val="00C00A6E"/>
    <w:rsid w:val="00C00E8A"/>
    <w:rsid w:val="00C01069"/>
    <w:rsid w:val="00C02215"/>
    <w:rsid w:val="00C02C03"/>
    <w:rsid w:val="00C0457E"/>
    <w:rsid w:val="00C047D5"/>
    <w:rsid w:val="00C04BC7"/>
    <w:rsid w:val="00C04D90"/>
    <w:rsid w:val="00C05084"/>
    <w:rsid w:val="00C0554F"/>
    <w:rsid w:val="00C05BFE"/>
    <w:rsid w:val="00C05C24"/>
    <w:rsid w:val="00C05D9B"/>
    <w:rsid w:val="00C1051B"/>
    <w:rsid w:val="00C12025"/>
    <w:rsid w:val="00C121F9"/>
    <w:rsid w:val="00C13992"/>
    <w:rsid w:val="00C13F6D"/>
    <w:rsid w:val="00C14BA9"/>
    <w:rsid w:val="00C16ABF"/>
    <w:rsid w:val="00C177E1"/>
    <w:rsid w:val="00C17D85"/>
    <w:rsid w:val="00C20AEA"/>
    <w:rsid w:val="00C21B41"/>
    <w:rsid w:val="00C22153"/>
    <w:rsid w:val="00C2334E"/>
    <w:rsid w:val="00C23D66"/>
    <w:rsid w:val="00C2407A"/>
    <w:rsid w:val="00C245B6"/>
    <w:rsid w:val="00C255CE"/>
    <w:rsid w:val="00C2569E"/>
    <w:rsid w:val="00C26081"/>
    <w:rsid w:val="00C2635F"/>
    <w:rsid w:val="00C26487"/>
    <w:rsid w:val="00C26758"/>
    <w:rsid w:val="00C27373"/>
    <w:rsid w:val="00C30915"/>
    <w:rsid w:val="00C311A5"/>
    <w:rsid w:val="00C3187A"/>
    <w:rsid w:val="00C32AAE"/>
    <w:rsid w:val="00C32FE1"/>
    <w:rsid w:val="00C34E49"/>
    <w:rsid w:val="00C3527F"/>
    <w:rsid w:val="00C35BA0"/>
    <w:rsid w:val="00C3607D"/>
    <w:rsid w:val="00C36B41"/>
    <w:rsid w:val="00C37048"/>
    <w:rsid w:val="00C40557"/>
    <w:rsid w:val="00C40DF1"/>
    <w:rsid w:val="00C41267"/>
    <w:rsid w:val="00C41570"/>
    <w:rsid w:val="00C41E66"/>
    <w:rsid w:val="00C42428"/>
    <w:rsid w:val="00C4289D"/>
    <w:rsid w:val="00C42AB2"/>
    <w:rsid w:val="00C42DE4"/>
    <w:rsid w:val="00C42F05"/>
    <w:rsid w:val="00C4327A"/>
    <w:rsid w:val="00C439B6"/>
    <w:rsid w:val="00C44526"/>
    <w:rsid w:val="00C45973"/>
    <w:rsid w:val="00C46837"/>
    <w:rsid w:val="00C51DD9"/>
    <w:rsid w:val="00C52162"/>
    <w:rsid w:val="00C52697"/>
    <w:rsid w:val="00C5283A"/>
    <w:rsid w:val="00C559FE"/>
    <w:rsid w:val="00C55E2A"/>
    <w:rsid w:val="00C56324"/>
    <w:rsid w:val="00C5762E"/>
    <w:rsid w:val="00C612E2"/>
    <w:rsid w:val="00C61BA1"/>
    <w:rsid w:val="00C625AD"/>
    <w:rsid w:val="00C6261A"/>
    <w:rsid w:val="00C62748"/>
    <w:rsid w:val="00C63351"/>
    <w:rsid w:val="00C64292"/>
    <w:rsid w:val="00C6450A"/>
    <w:rsid w:val="00C654DC"/>
    <w:rsid w:val="00C65A2C"/>
    <w:rsid w:val="00C65D69"/>
    <w:rsid w:val="00C65FAF"/>
    <w:rsid w:val="00C6628E"/>
    <w:rsid w:val="00C664B5"/>
    <w:rsid w:val="00C66B3C"/>
    <w:rsid w:val="00C67600"/>
    <w:rsid w:val="00C6784E"/>
    <w:rsid w:val="00C6789C"/>
    <w:rsid w:val="00C67B69"/>
    <w:rsid w:val="00C7030B"/>
    <w:rsid w:val="00C70ECC"/>
    <w:rsid w:val="00C72B4E"/>
    <w:rsid w:val="00C72BFF"/>
    <w:rsid w:val="00C734C2"/>
    <w:rsid w:val="00C743C7"/>
    <w:rsid w:val="00C74CA0"/>
    <w:rsid w:val="00C74D14"/>
    <w:rsid w:val="00C756F0"/>
    <w:rsid w:val="00C75B58"/>
    <w:rsid w:val="00C763B4"/>
    <w:rsid w:val="00C76850"/>
    <w:rsid w:val="00C77E13"/>
    <w:rsid w:val="00C81670"/>
    <w:rsid w:val="00C8183A"/>
    <w:rsid w:val="00C81DED"/>
    <w:rsid w:val="00C82815"/>
    <w:rsid w:val="00C83550"/>
    <w:rsid w:val="00C841EC"/>
    <w:rsid w:val="00C848B2"/>
    <w:rsid w:val="00C854EE"/>
    <w:rsid w:val="00C860B1"/>
    <w:rsid w:val="00C863EA"/>
    <w:rsid w:val="00C86BF8"/>
    <w:rsid w:val="00C87037"/>
    <w:rsid w:val="00C87608"/>
    <w:rsid w:val="00C87D1B"/>
    <w:rsid w:val="00C90043"/>
    <w:rsid w:val="00C90390"/>
    <w:rsid w:val="00C911DF"/>
    <w:rsid w:val="00C916B2"/>
    <w:rsid w:val="00C92427"/>
    <w:rsid w:val="00C937DD"/>
    <w:rsid w:val="00C946D7"/>
    <w:rsid w:val="00C94CD1"/>
    <w:rsid w:val="00C94E71"/>
    <w:rsid w:val="00C94F4E"/>
    <w:rsid w:val="00C954A7"/>
    <w:rsid w:val="00C95A33"/>
    <w:rsid w:val="00C95C39"/>
    <w:rsid w:val="00C96DF7"/>
    <w:rsid w:val="00CA008E"/>
    <w:rsid w:val="00CA156C"/>
    <w:rsid w:val="00CA189D"/>
    <w:rsid w:val="00CA1981"/>
    <w:rsid w:val="00CA1B29"/>
    <w:rsid w:val="00CA208F"/>
    <w:rsid w:val="00CA2F74"/>
    <w:rsid w:val="00CA35EB"/>
    <w:rsid w:val="00CA43C7"/>
    <w:rsid w:val="00CA6A7A"/>
    <w:rsid w:val="00CB0228"/>
    <w:rsid w:val="00CB0B86"/>
    <w:rsid w:val="00CB1F75"/>
    <w:rsid w:val="00CB20FE"/>
    <w:rsid w:val="00CB2596"/>
    <w:rsid w:val="00CB34E0"/>
    <w:rsid w:val="00CB510E"/>
    <w:rsid w:val="00CB62E8"/>
    <w:rsid w:val="00CB62ED"/>
    <w:rsid w:val="00CB64AA"/>
    <w:rsid w:val="00CB67BE"/>
    <w:rsid w:val="00CB6BF1"/>
    <w:rsid w:val="00CB7F82"/>
    <w:rsid w:val="00CC08D2"/>
    <w:rsid w:val="00CC0B14"/>
    <w:rsid w:val="00CC115B"/>
    <w:rsid w:val="00CC2C12"/>
    <w:rsid w:val="00CC2EF2"/>
    <w:rsid w:val="00CC343A"/>
    <w:rsid w:val="00CC36B4"/>
    <w:rsid w:val="00CC4060"/>
    <w:rsid w:val="00CC4178"/>
    <w:rsid w:val="00CC492D"/>
    <w:rsid w:val="00CC59EA"/>
    <w:rsid w:val="00CC658F"/>
    <w:rsid w:val="00CC76A7"/>
    <w:rsid w:val="00CD150B"/>
    <w:rsid w:val="00CD200E"/>
    <w:rsid w:val="00CD2493"/>
    <w:rsid w:val="00CD2E6D"/>
    <w:rsid w:val="00CD2F2B"/>
    <w:rsid w:val="00CD3586"/>
    <w:rsid w:val="00CD3BB6"/>
    <w:rsid w:val="00CD465C"/>
    <w:rsid w:val="00CD4C5D"/>
    <w:rsid w:val="00CD4FBA"/>
    <w:rsid w:val="00CD5583"/>
    <w:rsid w:val="00CD566C"/>
    <w:rsid w:val="00CD5B3A"/>
    <w:rsid w:val="00CD5CD9"/>
    <w:rsid w:val="00CE0863"/>
    <w:rsid w:val="00CE1BB3"/>
    <w:rsid w:val="00CE2366"/>
    <w:rsid w:val="00CE2762"/>
    <w:rsid w:val="00CE3BFE"/>
    <w:rsid w:val="00CE4342"/>
    <w:rsid w:val="00CE496B"/>
    <w:rsid w:val="00CE56CC"/>
    <w:rsid w:val="00CE6065"/>
    <w:rsid w:val="00CE7379"/>
    <w:rsid w:val="00CF01B7"/>
    <w:rsid w:val="00CF29E5"/>
    <w:rsid w:val="00CF410E"/>
    <w:rsid w:val="00CF420B"/>
    <w:rsid w:val="00CF663F"/>
    <w:rsid w:val="00CF700A"/>
    <w:rsid w:val="00CF7123"/>
    <w:rsid w:val="00D005B7"/>
    <w:rsid w:val="00D00F70"/>
    <w:rsid w:val="00D0138B"/>
    <w:rsid w:val="00D01A19"/>
    <w:rsid w:val="00D01BE5"/>
    <w:rsid w:val="00D02631"/>
    <w:rsid w:val="00D03227"/>
    <w:rsid w:val="00D036D9"/>
    <w:rsid w:val="00D03BCD"/>
    <w:rsid w:val="00D03FD7"/>
    <w:rsid w:val="00D0464C"/>
    <w:rsid w:val="00D04C48"/>
    <w:rsid w:val="00D05030"/>
    <w:rsid w:val="00D056B9"/>
    <w:rsid w:val="00D060B9"/>
    <w:rsid w:val="00D066BF"/>
    <w:rsid w:val="00D06A13"/>
    <w:rsid w:val="00D06D2E"/>
    <w:rsid w:val="00D07505"/>
    <w:rsid w:val="00D07566"/>
    <w:rsid w:val="00D07B6C"/>
    <w:rsid w:val="00D07C6F"/>
    <w:rsid w:val="00D10AD3"/>
    <w:rsid w:val="00D11211"/>
    <w:rsid w:val="00D11B0A"/>
    <w:rsid w:val="00D11E7A"/>
    <w:rsid w:val="00D129C0"/>
    <w:rsid w:val="00D12D32"/>
    <w:rsid w:val="00D13060"/>
    <w:rsid w:val="00D133E1"/>
    <w:rsid w:val="00D1494C"/>
    <w:rsid w:val="00D15607"/>
    <w:rsid w:val="00D15AE0"/>
    <w:rsid w:val="00D15F5E"/>
    <w:rsid w:val="00D177A3"/>
    <w:rsid w:val="00D177E2"/>
    <w:rsid w:val="00D2086B"/>
    <w:rsid w:val="00D208B2"/>
    <w:rsid w:val="00D2133F"/>
    <w:rsid w:val="00D2168A"/>
    <w:rsid w:val="00D23054"/>
    <w:rsid w:val="00D240D7"/>
    <w:rsid w:val="00D25557"/>
    <w:rsid w:val="00D2558A"/>
    <w:rsid w:val="00D2596C"/>
    <w:rsid w:val="00D25B06"/>
    <w:rsid w:val="00D302AF"/>
    <w:rsid w:val="00D310AC"/>
    <w:rsid w:val="00D31256"/>
    <w:rsid w:val="00D32137"/>
    <w:rsid w:val="00D32784"/>
    <w:rsid w:val="00D33AC1"/>
    <w:rsid w:val="00D33B8F"/>
    <w:rsid w:val="00D3426A"/>
    <w:rsid w:val="00D3547A"/>
    <w:rsid w:val="00D35ECB"/>
    <w:rsid w:val="00D36657"/>
    <w:rsid w:val="00D3697E"/>
    <w:rsid w:val="00D36B06"/>
    <w:rsid w:val="00D40070"/>
    <w:rsid w:val="00D401B8"/>
    <w:rsid w:val="00D404B6"/>
    <w:rsid w:val="00D408B1"/>
    <w:rsid w:val="00D40E4E"/>
    <w:rsid w:val="00D415A7"/>
    <w:rsid w:val="00D41BA3"/>
    <w:rsid w:val="00D4212F"/>
    <w:rsid w:val="00D4234F"/>
    <w:rsid w:val="00D4250B"/>
    <w:rsid w:val="00D4283D"/>
    <w:rsid w:val="00D437DD"/>
    <w:rsid w:val="00D4450A"/>
    <w:rsid w:val="00D46DED"/>
    <w:rsid w:val="00D46E67"/>
    <w:rsid w:val="00D47618"/>
    <w:rsid w:val="00D47CE2"/>
    <w:rsid w:val="00D47E1B"/>
    <w:rsid w:val="00D5007D"/>
    <w:rsid w:val="00D51912"/>
    <w:rsid w:val="00D5279C"/>
    <w:rsid w:val="00D5299B"/>
    <w:rsid w:val="00D52DBF"/>
    <w:rsid w:val="00D53A16"/>
    <w:rsid w:val="00D53D29"/>
    <w:rsid w:val="00D53D39"/>
    <w:rsid w:val="00D551BE"/>
    <w:rsid w:val="00D55B15"/>
    <w:rsid w:val="00D55B47"/>
    <w:rsid w:val="00D56D83"/>
    <w:rsid w:val="00D577D7"/>
    <w:rsid w:val="00D57A47"/>
    <w:rsid w:val="00D57AE3"/>
    <w:rsid w:val="00D600D1"/>
    <w:rsid w:val="00D604AC"/>
    <w:rsid w:val="00D60E9C"/>
    <w:rsid w:val="00D61367"/>
    <w:rsid w:val="00D614B6"/>
    <w:rsid w:val="00D61AF4"/>
    <w:rsid w:val="00D61B0E"/>
    <w:rsid w:val="00D61E0F"/>
    <w:rsid w:val="00D625D9"/>
    <w:rsid w:val="00D62914"/>
    <w:rsid w:val="00D631F6"/>
    <w:rsid w:val="00D63BAB"/>
    <w:rsid w:val="00D64F98"/>
    <w:rsid w:val="00D66077"/>
    <w:rsid w:val="00D66406"/>
    <w:rsid w:val="00D668B3"/>
    <w:rsid w:val="00D70BB1"/>
    <w:rsid w:val="00D70D56"/>
    <w:rsid w:val="00D71006"/>
    <w:rsid w:val="00D7125E"/>
    <w:rsid w:val="00D72389"/>
    <w:rsid w:val="00D735F4"/>
    <w:rsid w:val="00D73E52"/>
    <w:rsid w:val="00D741F7"/>
    <w:rsid w:val="00D8033F"/>
    <w:rsid w:val="00D803B6"/>
    <w:rsid w:val="00D80F26"/>
    <w:rsid w:val="00D81060"/>
    <w:rsid w:val="00D814DB"/>
    <w:rsid w:val="00D81AD2"/>
    <w:rsid w:val="00D81DC2"/>
    <w:rsid w:val="00D83CE6"/>
    <w:rsid w:val="00D840A8"/>
    <w:rsid w:val="00D8480C"/>
    <w:rsid w:val="00D84EA5"/>
    <w:rsid w:val="00D85045"/>
    <w:rsid w:val="00D85049"/>
    <w:rsid w:val="00D857BB"/>
    <w:rsid w:val="00D858EE"/>
    <w:rsid w:val="00D85EA9"/>
    <w:rsid w:val="00D863DC"/>
    <w:rsid w:val="00D86B79"/>
    <w:rsid w:val="00D86D03"/>
    <w:rsid w:val="00D878F8"/>
    <w:rsid w:val="00D90674"/>
    <w:rsid w:val="00D90A8C"/>
    <w:rsid w:val="00D9111E"/>
    <w:rsid w:val="00D920A5"/>
    <w:rsid w:val="00D94B50"/>
    <w:rsid w:val="00D952AD"/>
    <w:rsid w:val="00D95A92"/>
    <w:rsid w:val="00D95C47"/>
    <w:rsid w:val="00D95E57"/>
    <w:rsid w:val="00D96730"/>
    <w:rsid w:val="00D971A1"/>
    <w:rsid w:val="00D975ED"/>
    <w:rsid w:val="00D97600"/>
    <w:rsid w:val="00DA0AC1"/>
    <w:rsid w:val="00DA0CD8"/>
    <w:rsid w:val="00DA12CF"/>
    <w:rsid w:val="00DA33F6"/>
    <w:rsid w:val="00DA413B"/>
    <w:rsid w:val="00DA4C6C"/>
    <w:rsid w:val="00DA5669"/>
    <w:rsid w:val="00DA61A2"/>
    <w:rsid w:val="00DA61D9"/>
    <w:rsid w:val="00DA676E"/>
    <w:rsid w:val="00DA6FCC"/>
    <w:rsid w:val="00DA6FF2"/>
    <w:rsid w:val="00DA759F"/>
    <w:rsid w:val="00DA76BB"/>
    <w:rsid w:val="00DA7A39"/>
    <w:rsid w:val="00DB06C2"/>
    <w:rsid w:val="00DB17EA"/>
    <w:rsid w:val="00DB1FD0"/>
    <w:rsid w:val="00DB2275"/>
    <w:rsid w:val="00DB28E3"/>
    <w:rsid w:val="00DB2DEE"/>
    <w:rsid w:val="00DB3FEA"/>
    <w:rsid w:val="00DB46AA"/>
    <w:rsid w:val="00DB53A7"/>
    <w:rsid w:val="00DB5EA0"/>
    <w:rsid w:val="00DB695D"/>
    <w:rsid w:val="00DB6983"/>
    <w:rsid w:val="00DB69C2"/>
    <w:rsid w:val="00DB6FE8"/>
    <w:rsid w:val="00DB7351"/>
    <w:rsid w:val="00DB7A66"/>
    <w:rsid w:val="00DB7DA6"/>
    <w:rsid w:val="00DC0193"/>
    <w:rsid w:val="00DC0870"/>
    <w:rsid w:val="00DC178A"/>
    <w:rsid w:val="00DC1E80"/>
    <w:rsid w:val="00DC4AC7"/>
    <w:rsid w:val="00DC4BC0"/>
    <w:rsid w:val="00DC5999"/>
    <w:rsid w:val="00DC5E96"/>
    <w:rsid w:val="00DC60AC"/>
    <w:rsid w:val="00DC6CC6"/>
    <w:rsid w:val="00DC7518"/>
    <w:rsid w:val="00DC78E4"/>
    <w:rsid w:val="00DC79FF"/>
    <w:rsid w:val="00DD0AF5"/>
    <w:rsid w:val="00DD1606"/>
    <w:rsid w:val="00DD1B77"/>
    <w:rsid w:val="00DD26DF"/>
    <w:rsid w:val="00DD282D"/>
    <w:rsid w:val="00DD2F3F"/>
    <w:rsid w:val="00DD2FF2"/>
    <w:rsid w:val="00DD3CCE"/>
    <w:rsid w:val="00DD3EF8"/>
    <w:rsid w:val="00DD424A"/>
    <w:rsid w:val="00DD43D0"/>
    <w:rsid w:val="00DD54B3"/>
    <w:rsid w:val="00DD58E2"/>
    <w:rsid w:val="00DD6AD8"/>
    <w:rsid w:val="00DD6CF6"/>
    <w:rsid w:val="00DD7702"/>
    <w:rsid w:val="00DD77CB"/>
    <w:rsid w:val="00DE223B"/>
    <w:rsid w:val="00DE2AC1"/>
    <w:rsid w:val="00DE2F2E"/>
    <w:rsid w:val="00DE305D"/>
    <w:rsid w:val="00DE45A8"/>
    <w:rsid w:val="00DE6917"/>
    <w:rsid w:val="00DE7942"/>
    <w:rsid w:val="00DF1ACF"/>
    <w:rsid w:val="00DF2095"/>
    <w:rsid w:val="00DF384F"/>
    <w:rsid w:val="00DF3860"/>
    <w:rsid w:val="00DF48D8"/>
    <w:rsid w:val="00DF5035"/>
    <w:rsid w:val="00DF581D"/>
    <w:rsid w:val="00DF781C"/>
    <w:rsid w:val="00E00EFC"/>
    <w:rsid w:val="00E01C80"/>
    <w:rsid w:val="00E01C8D"/>
    <w:rsid w:val="00E0203E"/>
    <w:rsid w:val="00E022B2"/>
    <w:rsid w:val="00E022E2"/>
    <w:rsid w:val="00E0279C"/>
    <w:rsid w:val="00E030CB"/>
    <w:rsid w:val="00E0399C"/>
    <w:rsid w:val="00E04914"/>
    <w:rsid w:val="00E04B17"/>
    <w:rsid w:val="00E05A17"/>
    <w:rsid w:val="00E06FB0"/>
    <w:rsid w:val="00E1161C"/>
    <w:rsid w:val="00E11796"/>
    <w:rsid w:val="00E129AE"/>
    <w:rsid w:val="00E12A6C"/>
    <w:rsid w:val="00E13BEB"/>
    <w:rsid w:val="00E14143"/>
    <w:rsid w:val="00E14407"/>
    <w:rsid w:val="00E146C8"/>
    <w:rsid w:val="00E15F8B"/>
    <w:rsid w:val="00E16B92"/>
    <w:rsid w:val="00E16C73"/>
    <w:rsid w:val="00E16C8A"/>
    <w:rsid w:val="00E16CF4"/>
    <w:rsid w:val="00E1738E"/>
    <w:rsid w:val="00E17DF1"/>
    <w:rsid w:val="00E200BC"/>
    <w:rsid w:val="00E20438"/>
    <w:rsid w:val="00E207C2"/>
    <w:rsid w:val="00E20967"/>
    <w:rsid w:val="00E21136"/>
    <w:rsid w:val="00E227D4"/>
    <w:rsid w:val="00E23099"/>
    <w:rsid w:val="00E234F8"/>
    <w:rsid w:val="00E24087"/>
    <w:rsid w:val="00E2488F"/>
    <w:rsid w:val="00E24CD6"/>
    <w:rsid w:val="00E24DF0"/>
    <w:rsid w:val="00E255D8"/>
    <w:rsid w:val="00E25B57"/>
    <w:rsid w:val="00E27138"/>
    <w:rsid w:val="00E27E3D"/>
    <w:rsid w:val="00E30576"/>
    <w:rsid w:val="00E31DB3"/>
    <w:rsid w:val="00E31E39"/>
    <w:rsid w:val="00E322A6"/>
    <w:rsid w:val="00E326A2"/>
    <w:rsid w:val="00E328FF"/>
    <w:rsid w:val="00E339A2"/>
    <w:rsid w:val="00E34F2D"/>
    <w:rsid w:val="00E36BAF"/>
    <w:rsid w:val="00E376E3"/>
    <w:rsid w:val="00E378FA"/>
    <w:rsid w:val="00E40A48"/>
    <w:rsid w:val="00E4115A"/>
    <w:rsid w:val="00E4123D"/>
    <w:rsid w:val="00E414BE"/>
    <w:rsid w:val="00E4166D"/>
    <w:rsid w:val="00E437DE"/>
    <w:rsid w:val="00E438EF"/>
    <w:rsid w:val="00E4417B"/>
    <w:rsid w:val="00E44AAE"/>
    <w:rsid w:val="00E45F81"/>
    <w:rsid w:val="00E460E6"/>
    <w:rsid w:val="00E47497"/>
    <w:rsid w:val="00E47E2D"/>
    <w:rsid w:val="00E50514"/>
    <w:rsid w:val="00E50659"/>
    <w:rsid w:val="00E5070A"/>
    <w:rsid w:val="00E508E4"/>
    <w:rsid w:val="00E50BF2"/>
    <w:rsid w:val="00E51735"/>
    <w:rsid w:val="00E519D3"/>
    <w:rsid w:val="00E532D8"/>
    <w:rsid w:val="00E540F4"/>
    <w:rsid w:val="00E54C27"/>
    <w:rsid w:val="00E56BA3"/>
    <w:rsid w:val="00E57D11"/>
    <w:rsid w:val="00E60461"/>
    <w:rsid w:val="00E607DD"/>
    <w:rsid w:val="00E610BC"/>
    <w:rsid w:val="00E61498"/>
    <w:rsid w:val="00E61F3F"/>
    <w:rsid w:val="00E628B8"/>
    <w:rsid w:val="00E62E0D"/>
    <w:rsid w:val="00E631BE"/>
    <w:rsid w:val="00E64800"/>
    <w:rsid w:val="00E64DC7"/>
    <w:rsid w:val="00E65FDE"/>
    <w:rsid w:val="00E66902"/>
    <w:rsid w:val="00E66CB7"/>
    <w:rsid w:val="00E66E39"/>
    <w:rsid w:val="00E71647"/>
    <w:rsid w:val="00E72F1C"/>
    <w:rsid w:val="00E7353A"/>
    <w:rsid w:val="00E73665"/>
    <w:rsid w:val="00E73E6E"/>
    <w:rsid w:val="00E73F32"/>
    <w:rsid w:val="00E7468B"/>
    <w:rsid w:val="00E752E8"/>
    <w:rsid w:val="00E75350"/>
    <w:rsid w:val="00E762B1"/>
    <w:rsid w:val="00E76AB5"/>
    <w:rsid w:val="00E773A9"/>
    <w:rsid w:val="00E77716"/>
    <w:rsid w:val="00E77CD0"/>
    <w:rsid w:val="00E80EB2"/>
    <w:rsid w:val="00E816B4"/>
    <w:rsid w:val="00E820CD"/>
    <w:rsid w:val="00E821BB"/>
    <w:rsid w:val="00E82638"/>
    <w:rsid w:val="00E836F2"/>
    <w:rsid w:val="00E843A7"/>
    <w:rsid w:val="00E8535F"/>
    <w:rsid w:val="00E85402"/>
    <w:rsid w:val="00E8572F"/>
    <w:rsid w:val="00E85A4E"/>
    <w:rsid w:val="00E85FCD"/>
    <w:rsid w:val="00E869C1"/>
    <w:rsid w:val="00E8706A"/>
    <w:rsid w:val="00E87A7A"/>
    <w:rsid w:val="00E87D4E"/>
    <w:rsid w:val="00E87FD9"/>
    <w:rsid w:val="00E91495"/>
    <w:rsid w:val="00E92274"/>
    <w:rsid w:val="00E92590"/>
    <w:rsid w:val="00E928A3"/>
    <w:rsid w:val="00E92AED"/>
    <w:rsid w:val="00E94C23"/>
    <w:rsid w:val="00E94EAF"/>
    <w:rsid w:val="00E958F5"/>
    <w:rsid w:val="00E96762"/>
    <w:rsid w:val="00E97037"/>
    <w:rsid w:val="00E970E0"/>
    <w:rsid w:val="00EA04FC"/>
    <w:rsid w:val="00EA0AEC"/>
    <w:rsid w:val="00EA1336"/>
    <w:rsid w:val="00EA2FD6"/>
    <w:rsid w:val="00EA3D7F"/>
    <w:rsid w:val="00EA3F28"/>
    <w:rsid w:val="00EA401F"/>
    <w:rsid w:val="00EA6738"/>
    <w:rsid w:val="00EA6832"/>
    <w:rsid w:val="00EA6898"/>
    <w:rsid w:val="00EA7066"/>
    <w:rsid w:val="00EA7F14"/>
    <w:rsid w:val="00EB0196"/>
    <w:rsid w:val="00EB0902"/>
    <w:rsid w:val="00EB091A"/>
    <w:rsid w:val="00EB0CFA"/>
    <w:rsid w:val="00EB2143"/>
    <w:rsid w:val="00EB23EE"/>
    <w:rsid w:val="00EB30E9"/>
    <w:rsid w:val="00EB4A7B"/>
    <w:rsid w:val="00EB5199"/>
    <w:rsid w:val="00EB51DD"/>
    <w:rsid w:val="00EB5F8C"/>
    <w:rsid w:val="00EB6549"/>
    <w:rsid w:val="00EB6A63"/>
    <w:rsid w:val="00EB6E01"/>
    <w:rsid w:val="00EB702B"/>
    <w:rsid w:val="00EB798E"/>
    <w:rsid w:val="00EC31A9"/>
    <w:rsid w:val="00EC3526"/>
    <w:rsid w:val="00EC384E"/>
    <w:rsid w:val="00EC3DF1"/>
    <w:rsid w:val="00EC4A01"/>
    <w:rsid w:val="00EC4F1A"/>
    <w:rsid w:val="00EC503E"/>
    <w:rsid w:val="00EC521A"/>
    <w:rsid w:val="00EC568E"/>
    <w:rsid w:val="00EC6496"/>
    <w:rsid w:val="00EC6720"/>
    <w:rsid w:val="00EC7BA9"/>
    <w:rsid w:val="00EC7BE2"/>
    <w:rsid w:val="00EC7C7C"/>
    <w:rsid w:val="00ED0210"/>
    <w:rsid w:val="00ED2CD4"/>
    <w:rsid w:val="00ED2F00"/>
    <w:rsid w:val="00ED4114"/>
    <w:rsid w:val="00ED4AA6"/>
    <w:rsid w:val="00ED62C6"/>
    <w:rsid w:val="00ED6739"/>
    <w:rsid w:val="00ED6DDA"/>
    <w:rsid w:val="00ED76B1"/>
    <w:rsid w:val="00ED7CBA"/>
    <w:rsid w:val="00EE05FB"/>
    <w:rsid w:val="00EE1F65"/>
    <w:rsid w:val="00EE2867"/>
    <w:rsid w:val="00EE31CF"/>
    <w:rsid w:val="00EE3285"/>
    <w:rsid w:val="00EE3388"/>
    <w:rsid w:val="00EE3B7E"/>
    <w:rsid w:val="00EE421A"/>
    <w:rsid w:val="00EE4D10"/>
    <w:rsid w:val="00EE5089"/>
    <w:rsid w:val="00EE6BBA"/>
    <w:rsid w:val="00EF09DE"/>
    <w:rsid w:val="00EF10DF"/>
    <w:rsid w:val="00EF1473"/>
    <w:rsid w:val="00EF1682"/>
    <w:rsid w:val="00EF2490"/>
    <w:rsid w:val="00EF26E6"/>
    <w:rsid w:val="00EF2BFE"/>
    <w:rsid w:val="00EF2D84"/>
    <w:rsid w:val="00EF40A4"/>
    <w:rsid w:val="00EF4D37"/>
    <w:rsid w:val="00EF6434"/>
    <w:rsid w:val="00EF7120"/>
    <w:rsid w:val="00F00130"/>
    <w:rsid w:val="00F00331"/>
    <w:rsid w:val="00F00729"/>
    <w:rsid w:val="00F00D17"/>
    <w:rsid w:val="00F010F7"/>
    <w:rsid w:val="00F02EE6"/>
    <w:rsid w:val="00F03026"/>
    <w:rsid w:val="00F03F18"/>
    <w:rsid w:val="00F0431F"/>
    <w:rsid w:val="00F0489F"/>
    <w:rsid w:val="00F04C18"/>
    <w:rsid w:val="00F06251"/>
    <w:rsid w:val="00F0730F"/>
    <w:rsid w:val="00F105D4"/>
    <w:rsid w:val="00F10690"/>
    <w:rsid w:val="00F10777"/>
    <w:rsid w:val="00F10BAA"/>
    <w:rsid w:val="00F10C13"/>
    <w:rsid w:val="00F11514"/>
    <w:rsid w:val="00F1272F"/>
    <w:rsid w:val="00F12C11"/>
    <w:rsid w:val="00F14F7D"/>
    <w:rsid w:val="00F157B1"/>
    <w:rsid w:val="00F160D7"/>
    <w:rsid w:val="00F1796A"/>
    <w:rsid w:val="00F17C6D"/>
    <w:rsid w:val="00F17F43"/>
    <w:rsid w:val="00F21426"/>
    <w:rsid w:val="00F22FF5"/>
    <w:rsid w:val="00F2314A"/>
    <w:rsid w:val="00F233B1"/>
    <w:rsid w:val="00F23DB1"/>
    <w:rsid w:val="00F23F4C"/>
    <w:rsid w:val="00F24765"/>
    <w:rsid w:val="00F24974"/>
    <w:rsid w:val="00F25E85"/>
    <w:rsid w:val="00F26A4C"/>
    <w:rsid w:val="00F30101"/>
    <w:rsid w:val="00F301D3"/>
    <w:rsid w:val="00F3026B"/>
    <w:rsid w:val="00F30E9C"/>
    <w:rsid w:val="00F31B8C"/>
    <w:rsid w:val="00F3235B"/>
    <w:rsid w:val="00F32833"/>
    <w:rsid w:val="00F32945"/>
    <w:rsid w:val="00F32C95"/>
    <w:rsid w:val="00F33237"/>
    <w:rsid w:val="00F347E0"/>
    <w:rsid w:val="00F34F3A"/>
    <w:rsid w:val="00F359EF"/>
    <w:rsid w:val="00F35EE4"/>
    <w:rsid w:val="00F368AC"/>
    <w:rsid w:val="00F370B7"/>
    <w:rsid w:val="00F37278"/>
    <w:rsid w:val="00F40226"/>
    <w:rsid w:val="00F40514"/>
    <w:rsid w:val="00F4117C"/>
    <w:rsid w:val="00F4210F"/>
    <w:rsid w:val="00F42DDD"/>
    <w:rsid w:val="00F4380F"/>
    <w:rsid w:val="00F43DF8"/>
    <w:rsid w:val="00F4467F"/>
    <w:rsid w:val="00F44A6E"/>
    <w:rsid w:val="00F44BEE"/>
    <w:rsid w:val="00F45F72"/>
    <w:rsid w:val="00F46B17"/>
    <w:rsid w:val="00F5397D"/>
    <w:rsid w:val="00F55676"/>
    <w:rsid w:val="00F55974"/>
    <w:rsid w:val="00F55D2A"/>
    <w:rsid w:val="00F56E92"/>
    <w:rsid w:val="00F57111"/>
    <w:rsid w:val="00F61DA5"/>
    <w:rsid w:val="00F61FF6"/>
    <w:rsid w:val="00F6248D"/>
    <w:rsid w:val="00F634AB"/>
    <w:rsid w:val="00F635B9"/>
    <w:rsid w:val="00F63864"/>
    <w:rsid w:val="00F63898"/>
    <w:rsid w:val="00F63DA5"/>
    <w:rsid w:val="00F6567C"/>
    <w:rsid w:val="00F67D56"/>
    <w:rsid w:val="00F7430D"/>
    <w:rsid w:val="00F74459"/>
    <w:rsid w:val="00F74643"/>
    <w:rsid w:val="00F74D1B"/>
    <w:rsid w:val="00F75271"/>
    <w:rsid w:val="00F756C6"/>
    <w:rsid w:val="00F75BBD"/>
    <w:rsid w:val="00F763E5"/>
    <w:rsid w:val="00F7675C"/>
    <w:rsid w:val="00F77720"/>
    <w:rsid w:val="00F777F7"/>
    <w:rsid w:val="00F808DD"/>
    <w:rsid w:val="00F8192E"/>
    <w:rsid w:val="00F820FE"/>
    <w:rsid w:val="00F82A57"/>
    <w:rsid w:val="00F82CEA"/>
    <w:rsid w:val="00F84954"/>
    <w:rsid w:val="00F85058"/>
    <w:rsid w:val="00F86121"/>
    <w:rsid w:val="00F863D6"/>
    <w:rsid w:val="00F86456"/>
    <w:rsid w:val="00F8710E"/>
    <w:rsid w:val="00F87990"/>
    <w:rsid w:val="00F87BEE"/>
    <w:rsid w:val="00F907B0"/>
    <w:rsid w:val="00F90BF9"/>
    <w:rsid w:val="00F9195F"/>
    <w:rsid w:val="00F91BAF"/>
    <w:rsid w:val="00F93209"/>
    <w:rsid w:val="00F93DD4"/>
    <w:rsid w:val="00F9410C"/>
    <w:rsid w:val="00F944CF"/>
    <w:rsid w:val="00F94799"/>
    <w:rsid w:val="00F94B73"/>
    <w:rsid w:val="00F95654"/>
    <w:rsid w:val="00F95CE8"/>
    <w:rsid w:val="00F97C8E"/>
    <w:rsid w:val="00FA01D0"/>
    <w:rsid w:val="00FA072E"/>
    <w:rsid w:val="00FA0768"/>
    <w:rsid w:val="00FA087D"/>
    <w:rsid w:val="00FA0A47"/>
    <w:rsid w:val="00FA0EA5"/>
    <w:rsid w:val="00FA0F36"/>
    <w:rsid w:val="00FA10CA"/>
    <w:rsid w:val="00FA1615"/>
    <w:rsid w:val="00FA1958"/>
    <w:rsid w:val="00FA32E6"/>
    <w:rsid w:val="00FA39EC"/>
    <w:rsid w:val="00FA5F7E"/>
    <w:rsid w:val="00FA6C76"/>
    <w:rsid w:val="00FB1207"/>
    <w:rsid w:val="00FB168B"/>
    <w:rsid w:val="00FB23C4"/>
    <w:rsid w:val="00FB307F"/>
    <w:rsid w:val="00FB3277"/>
    <w:rsid w:val="00FB5104"/>
    <w:rsid w:val="00FB560F"/>
    <w:rsid w:val="00FB5F8E"/>
    <w:rsid w:val="00FB6184"/>
    <w:rsid w:val="00FB6764"/>
    <w:rsid w:val="00FB7303"/>
    <w:rsid w:val="00FB7BAE"/>
    <w:rsid w:val="00FC0CF9"/>
    <w:rsid w:val="00FC20A6"/>
    <w:rsid w:val="00FC233D"/>
    <w:rsid w:val="00FC273D"/>
    <w:rsid w:val="00FC34E6"/>
    <w:rsid w:val="00FC4D0D"/>
    <w:rsid w:val="00FC6627"/>
    <w:rsid w:val="00FC6843"/>
    <w:rsid w:val="00FC6A51"/>
    <w:rsid w:val="00FC6E1E"/>
    <w:rsid w:val="00FC7192"/>
    <w:rsid w:val="00FC7B8D"/>
    <w:rsid w:val="00FD0337"/>
    <w:rsid w:val="00FD25C2"/>
    <w:rsid w:val="00FD265F"/>
    <w:rsid w:val="00FD27EA"/>
    <w:rsid w:val="00FD30BE"/>
    <w:rsid w:val="00FD45AC"/>
    <w:rsid w:val="00FD4A35"/>
    <w:rsid w:val="00FD4AA8"/>
    <w:rsid w:val="00FD4FC8"/>
    <w:rsid w:val="00FD5BA2"/>
    <w:rsid w:val="00FD5BAB"/>
    <w:rsid w:val="00FD6B0E"/>
    <w:rsid w:val="00FD7971"/>
    <w:rsid w:val="00FD7D4B"/>
    <w:rsid w:val="00FE0647"/>
    <w:rsid w:val="00FE1D21"/>
    <w:rsid w:val="00FE1E30"/>
    <w:rsid w:val="00FE4604"/>
    <w:rsid w:val="00FE5B46"/>
    <w:rsid w:val="00FE6377"/>
    <w:rsid w:val="00FE6F76"/>
    <w:rsid w:val="00FE727F"/>
    <w:rsid w:val="00FE7D13"/>
    <w:rsid w:val="00FF0A6E"/>
    <w:rsid w:val="00FF1264"/>
    <w:rsid w:val="00FF267A"/>
    <w:rsid w:val="00FF3792"/>
    <w:rsid w:val="00FF437C"/>
    <w:rsid w:val="00FF508F"/>
    <w:rsid w:val="00FF529F"/>
    <w:rsid w:val="00FF61D0"/>
    <w:rsid w:val="00FF6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218648"/>
  <w15:docId w15:val="{1018C98B-BE80-4F33-8593-BF8A1617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id-ID" w:eastAsia="en-US" w:bidi="ar-SA"/>
      </w:rPr>
    </w:rPrDefault>
    <w:pPrDefault>
      <w:pPr>
        <w:spacing w:before="60" w:after="60" w:line="276" w:lineRule="auto"/>
        <w:ind w:right="6"/>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710"/>
  </w:style>
  <w:style w:type="paragraph" w:styleId="Heading1">
    <w:name w:val="heading 1"/>
    <w:basedOn w:val="Normal"/>
    <w:next w:val="Normal"/>
    <w:link w:val="Heading1Char"/>
    <w:uiPriority w:val="9"/>
    <w:qFormat/>
    <w:rsid w:val="002714B6"/>
    <w:pPr>
      <w:keepNext/>
      <w:keepLines/>
      <w:spacing w:before="480" w:after="0"/>
      <w:ind w:right="0"/>
      <w:jc w:val="left"/>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2714B6"/>
    <w:pPr>
      <w:keepNext/>
      <w:autoSpaceDE w:val="0"/>
      <w:autoSpaceDN w:val="0"/>
      <w:adjustRightInd w:val="0"/>
      <w:spacing w:before="0" w:after="120" w:line="240" w:lineRule="auto"/>
      <w:ind w:right="0"/>
      <w:outlineLvl w:val="1"/>
    </w:pPr>
    <w:rPr>
      <w:rFonts w:ascii="Trebuchet MS" w:eastAsia="Times New Roman" w:hAnsi="Trebuchet MS"/>
      <w:b/>
      <w:bCs/>
      <w:lang w:val="fi-FI"/>
    </w:rPr>
  </w:style>
  <w:style w:type="paragraph" w:styleId="Heading3">
    <w:name w:val="heading 3"/>
    <w:basedOn w:val="Normal"/>
    <w:next w:val="Normal"/>
    <w:link w:val="Heading3Char"/>
    <w:uiPriority w:val="9"/>
    <w:semiHidden/>
    <w:unhideWhenUsed/>
    <w:qFormat/>
    <w:rsid w:val="002714B6"/>
    <w:pPr>
      <w:keepNext/>
      <w:keepLines/>
      <w:spacing w:before="200" w:after="0"/>
      <w:ind w:left="720" w:right="0" w:hanging="432"/>
      <w:jc w:val="left"/>
      <w:outlineLvl w:val="2"/>
    </w:pPr>
    <w:rPr>
      <w:rFonts w:ascii="Cambria" w:eastAsia="Times New Roman" w:hAnsi="Cambria"/>
      <w:b/>
      <w:bCs/>
      <w:color w:val="4F81BD"/>
      <w:sz w:val="22"/>
      <w:szCs w:val="22"/>
    </w:rPr>
  </w:style>
  <w:style w:type="paragraph" w:styleId="Heading4">
    <w:name w:val="heading 4"/>
    <w:basedOn w:val="Normal"/>
    <w:next w:val="Normal"/>
    <w:link w:val="Heading4Char"/>
    <w:uiPriority w:val="9"/>
    <w:semiHidden/>
    <w:unhideWhenUsed/>
    <w:qFormat/>
    <w:rsid w:val="002714B6"/>
    <w:pPr>
      <w:keepNext/>
      <w:keepLines/>
      <w:spacing w:before="200" w:after="0"/>
      <w:ind w:left="864" w:right="0" w:hanging="144"/>
      <w:jc w:val="left"/>
      <w:outlineLvl w:val="3"/>
    </w:pPr>
    <w:rPr>
      <w:rFonts w:ascii="Cambria" w:eastAsia="Times New Roman" w:hAnsi="Cambria"/>
      <w:b/>
      <w:bCs/>
      <w:i/>
      <w:iCs/>
      <w:color w:val="4F81BD"/>
      <w:sz w:val="22"/>
      <w:szCs w:val="22"/>
    </w:rPr>
  </w:style>
  <w:style w:type="paragraph" w:styleId="Heading5">
    <w:name w:val="heading 5"/>
    <w:basedOn w:val="Normal"/>
    <w:next w:val="Normal"/>
    <w:link w:val="Heading5Char"/>
    <w:uiPriority w:val="9"/>
    <w:semiHidden/>
    <w:unhideWhenUsed/>
    <w:qFormat/>
    <w:rsid w:val="002714B6"/>
    <w:pPr>
      <w:keepNext/>
      <w:keepLines/>
      <w:spacing w:before="200" w:after="0"/>
      <w:ind w:left="1008" w:right="0" w:hanging="432"/>
      <w:jc w:val="left"/>
      <w:outlineLvl w:val="4"/>
    </w:pPr>
    <w:rPr>
      <w:rFonts w:ascii="Cambria" w:eastAsia="Times New Roman" w:hAnsi="Cambria"/>
      <w:color w:val="243F60"/>
      <w:sz w:val="22"/>
      <w:szCs w:val="22"/>
    </w:rPr>
  </w:style>
  <w:style w:type="paragraph" w:styleId="Heading6">
    <w:name w:val="heading 6"/>
    <w:basedOn w:val="Normal"/>
    <w:next w:val="Normal"/>
    <w:link w:val="Heading6Char"/>
    <w:uiPriority w:val="9"/>
    <w:semiHidden/>
    <w:unhideWhenUsed/>
    <w:qFormat/>
    <w:rsid w:val="002714B6"/>
    <w:pPr>
      <w:keepNext/>
      <w:keepLines/>
      <w:spacing w:before="200" w:after="0"/>
      <w:ind w:left="1152" w:right="0" w:hanging="432"/>
      <w:jc w:val="left"/>
      <w:outlineLvl w:val="5"/>
    </w:pPr>
    <w:rPr>
      <w:rFonts w:ascii="Cambria" w:eastAsia="Times New Roman" w:hAnsi="Cambria"/>
      <w:i/>
      <w:iCs/>
      <w:color w:val="243F60"/>
      <w:sz w:val="22"/>
      <w:szCs w:val="22"/>
    </w:rPr>
  </w:style>
  <w:style w:type="paragraph" w:styleId="Heading7">
    <w:name w:val="heading 7"/>
    <w:basedOn w:val="Normal"/>
    <w:next w:val="Normal"/>
    <w:link w:val="Heading7Char"/>
    <w:uiPriority w:val="9"/>
    <w:semiHidden/>
    <w:unhideWhenUsed/>
    <w:qFormat/>
    <w:rsid w:val="002714B6"/>
    <w:pPr>
      <w:keepNext/>
      <w:keepLines/>
      <w:spacing w:before="200" w:after="0"/>
      <w:ind w:left="1296" w:right="0" w:hanging="288"/>
      <w:jc w:val="left"/>
      <w:outlineLvl w:val="6"/>
    </w:pPr>
    <w:rPr>
      <w:rFonts w:ascii="Cambria" w:eastAsia="Times New Roman" w:hAnsi="Cambria"/>
      <w:i/>
      <w:iCs/>
      <w:color w:val="404040"/>
      <w:sz w:val="22"/>
      <w:szCs w:val="22"/>
    </w:rPr>
  </w:style>
  <w:style w:type="paragraph" w:styleId="Heading8">
    <w:name w:val="heading 8"/>
    <w:basedOn w:val="Normal"/>
    <w:next w:val="Normal"/>
    <w:link w:val="Heading8Char"/>
    <w:uiPriority w:val="9"/>
    <w:semiHidden/>
    <w:unhideWhenUsed/>
    <w:qFormat/>
    <w:rsid w:val="002714B6"/>
    <w:pPr>
      <w:keepNext/>
      <w:keepLines/>
      <w:spacing w:before="200" w:after="0"/>
      <w:ind w:left="1440" w:right="0" w:hanging="432"/>
      <w:jc w:val="left"/>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2714B6"/>
    <w:pPr>
      <w:keepNext/>
      <w:keepLines/>
      <w:spacing w:before="200" w:after="0"/>
      <w:ind w:left="1584" w:right="0" w:hanging="144"/>
      <w:jc w:val="left"/>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uiPriority w:val="9"/>
    <w:rsid w:val="002714B6"/>
    <w:rPr>
      <w:rFonts w:ascii="Cambria" w:eastAsia="Times New Roman" w:hAnsi="Cambria" w:cs="Times New Roman"/>
      <w:b/>
      <w:bCs/>
      <w:color w:val="365F91"/>
      <w:sz w:val="28"/>
      <w:szCs w:val="28"/>
    </w:rPr>
  </w:style>
  <w:style w:type="character" w:customStyle="1" w:styleId="Heading2Char">
    <w:name w:val="Heading 2 Char"/>
    <w:link w:val="Heading2"/>
    <w:rsid w:val="002714B6"/>
    <w:rPr>
      <w:rFonts w:ascii="Trebuchet MS" w:eastAsia="Times New Roman" w:hAnsi="Trebuchet MS" w:cs="Times New Roman"/>
      <w:b/>
      <w:bCs/>
      <w:sz w:val="24"/>
      <w:szCs w:val="24"/>
      <w:lang w:val="fi-FI"/>
    </w:rPr>
  </w:style>
  <w:style w:type="character" w:customStyle="1" w:styleId="Heading3Char">
    <w:name w:val="Heading 3 Char"/>
    <w:link w:val="Heading3"/>
    <w:uiPriority w:val="9"/>
    <w:semiHidden/>
    <w:rsid w:val="002714B6"/>
    <w:rPr>
      <w:rFonts w:ascii="Cambria" w:eastAsia="Times New Roman" w:hAnsi="Cambria" w:cs="Times New Roman"/>
      <w:b/>
      <w:bCs/>
      <w:color w:val="4F81BD"/>
    </w:rPr>
  </w:style>
  <w:style w:type="character" w:customStyle="1" w:styleId="Heading4Char">
    <w:name w:val="Heading 4 Char"/>
    <w:link w:val="Heading4"/>
    <w:uiPriority w:val="9"/>
    <w:semiHidden/>
    <w:rsid w:val="002714B6"/>
    <w:rPr>
      <w:rFonts w:ascii="Cambria" w:eastAsia="Times New Roman" w:hAnsi="Cambria" w:cs="Times New Roman"/>
      <w:b/>
      <w:bCs/>
      <w:i/>
      <w:iCs/>
      <w:color w:val="4F81BD"/>
    </w:rPr>
  </w:style>
  <w:style w:type="character" w:customStyle="1" w:styleId="Heading5Char">
    <w:name w:val="Heading 5 Char"/>
    <w:link w:val="Heading5"/>
    <w:uiPriority w:val="9"/>
    <w:semiHidden/>
    <w:rsid w:val="002714B6"/>
    <w:rPr>
      <w:rFonts w:ascii="Cambria" w:eastAsia="Times New Roman" w:hAnsi="Cambria" w:cs="Times New Roman"/>
      <w:color w:val="243F60"/>
    </w:rPr>
  </w:style>
  <w:style w:type="character" w:customStyle="1" w:styleId="Heading6Char">
    <w:name w:val="Heading 6 Char"/>
    <w:link w:val="Heading6"/>
    <w:uiPriority w:val="9"/>
    <w:semiHidden/>
    <w:rsid w:val="002714B6"/>
    <w:rPr>
      <w:rFonts w:ascii="Cambria" w:eastAsia="Times New Roman" w:hAnsi="Cambria" w:cs="Times New Roman"/>
      <w:i/>
      <w:iCs/>
      <w:color w:val="243F60"/>
    </w:rPr>
  </w:style>
  <w:style w:type="character" w:customStyle="1" w:styleId="Heading7Char">
    <w:name w:val="Heading 7 Char"/>
    <w:link w:val="Heading7"/>
    <w:uiPriority w:val="9"/>
    <w:semiHidden/>
    <w:rsid w:val="002714B6"/>
    <w:rPr>
      <w:rFonts w:ascii="Cambria" w:eastAsia="Times New Roman" w:hAnsi="Cambria" w:cs="Times New Roman"/>
      <w:i/>
      <w:iCs/>
      <w:color w:val="404040"/>
    </w:rPr>
  </w:style>
  <w:style w:type="character" w:customStyle="1" w:styleId="Heading8Char">
    <w:name w:val="Heading 8 Char"/>
    <w:link w:val="Heading8"/>
    <w:uiPriority w:val="9"/>
    <w:semiHidden/>
    <w:rsid w:val="002714B6"/>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2714B6"/>
    <w:rPr>
      <w:rFonts w:ascii="Cambria" w:eastAsia="Times New Roman" w:hAnsi="Cambria" w:cs="Times New Roman"/>
      <w:i/>
      <w:iCs/>
      <w:color w:val="404040"/>
      <w:sz w:val="20"/>
      <w:szCs w:val="20"/>
    </w:rPr>
  </w:style>
  <w:style w:type="paragraph" w:styleId="ListParagraph">
    <w:name w:val="List Paragraph"/>
    <w:aliases w:val="Bab,Colorful List - Accent 11,Source,Level 3,Atan,awal,List Paragraph2"/>
    <w:basedOn w:val="Normal"/>
    <w:link w:val="ListParagraphChar"/>
    <w:uiPriority w:val="34"/>
    <w:qFormat/>
    <w:rsid w:val="002714B6"/>
    <w:pPr>
      <w:ind w:left="720"/>
      <w:contextualSpacing/>
    </w:pPr>
  </w:style>
  <w:style w:type="paragraph" w:styleId="PlainText">
    <w:name w:val="Plain Text"/>
    <w:basedOn w:val="Normal"/>
    <w:link w:val="PlainTextChar"/>
    <w:uiPriority w:val="99"/>
    <w:rsid w:val="002714B6"/>
    <w:pPr>
      <w:spacing w:before="0" w:after="0" w:line="240" w:lineRule="auto"/>
      <w:ind w:right="0"/>
      <w:jc w:val="left"/>
    </w:pPr>
    <w:rPr>
      <w:rFonts w:ascii="Courier New" w:eastAsia="Times New Roman" w:hAnsi="Courier New" w:cs="Courier New"/>
      <w:sz w:val="20"/>
      <w:szCs w:val="20"/>
      <w:lang w:val="sv-SE"/>
    </w:rPr>
  </w:style>
  <w:style w:type="character" w:customStyle="1" w:styleId="PlainTextChar">
    <w:name w:val="Plain Text Char"/>
    <w:link w:val="PlainText"/>
    <w:uiPriority w:val="99"/>
    <w:rsid w:val="002714B6"/>
    <w:rPr>
      <w:rFonts w:ascii="Courier New" w:eastAsia="Times New Roman" w:hAnsi="Courier New" w:cs="Courier New"/>
      <w:sz w:val="20"/>
      <w:szCs w:val="20"/>
      <w:lang w:val="sv-SE"/>
    </w:rPr>
  </w:style>
  <w:style w:type="paragraph" w:styleId="CommentText">
    <w:name w:val="annotation text"/>
    <w:basedOn w:val="Normal"/>
    <w:link w:val="CommentTextChar"/>
    <w:uiPriority w:val="99"/>
    <w:rsid w:val="002714B6"/>
    <w:pPr>
      <w:spacing w:before="0" w:after="0" w:line="240" w:lineRule="auto"/>
      <w:ind w:right="0"/>
      <w:jc w:val="left"/>
    </w:pPr>
    <w:rPr>
      <w:rFonts w:ascii="Times New Roman" w:eastAsia="Times New Roman" w:hAnsi="Times New Roman"/>
      <w:sz w:val="20"/>
      <w:szCs w:val="20"/>
    </w:rPr>
  </w:style>
  <w:style w:type="character" w:customStyle="1" w:styleId="CommentTextChar">
    <w:name w:val="Comment Text Char"/>
    <w:link w:val="CommentText"/>
    <w:uiPriority w:val="99"/>
    <w:rsid w:val="002714B6"/>
    <w:rPr>
      <w:rFonts w:ascii="Times New Roman" w:eastAsia="Times New Roman" w:hAnsi="Times New Roman" w:cs="Times New Roman"/>
      <w:sz w:val="20"/>
      <w:szCs w:val="20"/>
    </w:rPr>
  </w:style>
  <w:style w:type="paragraph" w:customStyle="1" w:styleId="alinea">
    <w:name w:val="alinea"/>
    <w:basedOn w:val="Normal"/>
    <w:rsid w:val="002714B6"/>
    <w:pPr>
      <w:autoSpaceDE w:val="0"/>
      <w:autoSpaceDN w:val="0"/>
      <w:spacing w:line="240" w:lineRule="auto"/>
      <w:jc w:val="both"/>
    </w:pPr>
    <w:rPr>
      <w:rFonts w:ascii="Times New Roman" w:eastAsia="Times New Roman" w:hAnsi="Times New Roman"/>
    </w:rPr>
  </w:style>
  <w:style w:type="character" w:styleId="CommentReference">
    <w:name w:val="annotation reference"/>
    <w:semiHidden/>
    <w:rsid w:val="002714B6"/>
    <w:rPr>
      <w:sz w:val="16"/>
      <w:szCs w:val="16"/>
    </w:rPr>
  </w:style>
  <w:style w:type="paragraph" w:styleId="BalloonText">
    <w:name w:val="Balloon Text"/>
    <w:basedOn w:val="Normal"/>
    <w:link w:val="BalloonTextChar"/>
    <w:uiPriority w:val="99"/>
    <w:semiHidden/>
    <w:unhideWhenUsed/>
    <w:rsid w:val="002714B6"/>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2714B6"/>
    <w:rPr>
      <w:rFonts w:ascii="Tahoma" w:eastAsia="Calibri" w:hAnsi="Tahoma" w:cs="Tahoma"/>
      <w:sz w:val="16"/>
      <w:szCs w:val="16"/>
    </w:rPr>
  </w:style>
  <w:style w:type="paragraph" w:styleId="BodyText">
    <w:name w:val="Body Text"/>
    <w:basedOn w:val="Normal"/>
    <w:link w:val="BodyTextChar"/>
    <w:rsid w:val="002714B6"/>
    <w:pPr>
      <w:spacing w:before="100" w:beforeAutospacing="1" w:after="100" w:afterAutospacing="1" w:line="240" w:lineRule="auto"/>
      <w:ind w:right="0"/>
      <w:jc w:val="left"/>
    </w:pPr>
    <w:rPr>
      <w:rFonts w:ascii="Times New Roman" w:eastAsia="Times New Roman" w:hAnsi="Times New Roman"/>
    </w:rPr>
  </w:style>
  <w:style w:type="character" w:customStyle="1" w:styleId="BodyTextChar">
    <w:name w:val="Body Text Char"/>
    <w:link w:val="BodyText"/>
    <w:rsid w:val="002714B6"/>
    <w:rPr>
      <w:rFonts w:ascii="Times New Roman" w:eastAsia="Times New Roman" w:hAnsi="Times New Roman" w:cs="Times New Roman"/>
      <w:sz w:val="24"/>
      <w:szCs w:val="24"/>
    </w:rPr>
  </w:style>
  <w:style w:type="paragraph" w:customStyle="1" w:styleId="Style6">
    <w:name w:val="Style6"/>
    <w:basedOn w:val="Normal"/>
    <w:uiPriority w:val="99"/>
    <w:rsid w:val="002714B6"/>
    <w:pPr>
      <w:widowControl w:val="0"/>
      <w:autoSpaceDE w:val="0"/>
      <w:autoSpaceDN w:val="0"/>
      <w:adjustRightInd w:val="0"/>
      <w:spacing w:before="0" w:after="0" w:line="448" w:lineRule="exact"/>
      <w:ind w:right="0" w:hanging="562"/>
      <w:jc w:val="both"/>
    </w:pPr>
    <w:rPr>
      <w:rFonts w:ascii="Times New Roman" w:eastAsia="Times New Roman" w:hAnsi="Times New Roman"/>
    </w:rPr>
  </w:style>
  <w:style w:type="character" w:customStyle="1" w:styleId="FontStyle21">
    <w:name w:val="Font Style21"/>
    <w:uiPriority w:val="99"/>
    <w:rsid w:val="002714B6"/>
    <w:rPr>
      <w:rFonts w:ascii="Times New Roman" w:hAnsi="Times New Roman" w:cs="Times New Roman"/>
      <w:sz w:val="24"/>
      <w:szCs w:val="24"/>
    </w:rPr>
  </w:style>
  <w:style w:type="paragraph" w:styleId="Header">
    <w:name w:val="header"/>
    <w:basedOn w:val="Normal"/>
    <w:link w:val="HeaderChar"/>
    <w:uiPriority w:val="99"/>
    <w:unhideWhenUsed/>
    <w:rsid w:val="002714B6"/>
    <w:pPr>
      <w:tabs>
        <w:tab w:val="center" w:pos="4680"/>
        <w:tab w:val="right" w:pos="9360"/>
      </w:tabs>
      <w:spacing w:before="0" w:after="0" w:line="240" w:lineRule="auto"/>
    </w:pPr>
  </w:style>
  <w:style w:type="character" w:customStyle="1" w:styleId="HeaderChar">
    <w:name w:val="Header Char"/>
    <w:link w:val="Header"/>
    <w:uiPriority w:val="99"/>
    <w:rsid w:val="002714B6"/>
    <w:rPr>
      <w:rFonts w:ascii="Calibri" w:eastAsia="Calibri" w:hAnsi="Calibri" w:cs="Times New Roman"/>
      <w:sz w:val="24"/>
      <w:szCs w:val="24"/>
    </w:rPr>
  </w:style>
  <w:style w:type="paragraph" w:styleId="Footer">
    <w:name w:val="footer"/>
    <w:basedOn w:val="Normal"/>
    <w:link w:val="FooterChar"/>
    <w:uiPriority w:val="99"/>
    <w:unhideWhenUsed/>
    <w:rsid w:val="002714B6"/>
    <w:pPr>
      <w:tabs>
        <w:tab w:val="center" w:pos="4680"/>
        <w:tab w:val="right" w:pos="9360"/>
      </w:tabs>
      <w:spacing w:before="0" w:after="0" w:line="240" w:lineRule="auto"/>
    </w:pPr>
  </w:style>
  <w:style w:type="character" w:customStyle="1" w:styleId="FooterChar">
    <w:name w:val="Footer Char"/>
    <w:link w:val="Footer"/>
    <w:uiPriority w:val="99"/>
    <w:rsid w:val="002714B6"/>
    <w:rPr>
      <w:rFonts w:ascii="Calibri" w:eastAsia="Calibri" w:hAnsi="Calibri" w:cs="Times New Roman"/>
      <w:sz w:val="24"/>
      <w:szCs w:val="24"/>
    </w:rPr>
  </w:style>
  <w:style w:type="table" w:styleId="TableGrid">
    <w:name w:val="Table Grid"/>
    <w:basedOn w:val="TableNormal"/>
    <w:uiPriority w:val="59"/>
    <w:rsid w:val="002714B6"/>
    <w:pPr>
      <w:ind w:left="17" w:right="879"/>
    </w:pPr>
    <w:rPr>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0">
    <w:name w:val="Font Style20"/>
    <w:uiPriority w:val="99"/>
    <w:rsid w:val="002714B6"/>
    <w:rPr>
      <w:rFonts w:ascii="Bookman Old Style" w:hAnsi="Bookman Old Style" w:cs="Bookman Old Style"/>
      <w:sz w:val="22"/>
      <w:szCs w:val="22"/>
    </w:rPr>
  </w:style>
  <w:style w:type="paragraph" w:customStyle="1" w:styleId="Style3">
    <w:name w:val="Style3"/>
    <w:basedOn w:val="Normal"/>
    <w:uiPriority w:val="99"/>
    <w:rsid w:val="002714B6"/>
    <w:pPr>
      <w:widowControl w:val="0"/>
      <w:autoSpaceDE w:val="0"/>
      <w:autoSpaceDN w:val="0"/>
      <w:adjustRightInd w:val="0"/>
      <w:spacing w:before="0" w:after="0" w:line="281" w:lineRule="exact"/>
      <w:ind w:right="0" w:hanging="454"/>
      <w:jc w:val="both"/>
    </w:pPr>
    <w:rPr>
      <w:rFonts w:ascii="Bookman Old Style" w:eastAsia="Times New Roman" w:hAnsi="Bookman Old Style"/>
    </w:rPr>
  </w:style>
  <w:style w:type="paragraph" w:customStyle="1" w:styleId="Style4">
    <w:name w:val="Style4"/>
    <w:basedOn w:val="Normal"/>
    <w:uiPriority w:val="99"/>
    <w:rsid w:val="002714B6"/>
    <w:pPr>
      <w:widowControl w:val="0"/>
      <w:autoSpaceDE w:val="0"/>
      <w:autoSpaceDN w:val="0"/>
      <w:adjustRightInd w:val="0"/>
      <w:spacing w:before="0" w:after="0" w:line="279" w:lineRule="exact"/>
      <w:ind w:right="0"/>
      <w:jc w:val="both"/>
    </w:pPr>
    <w:rPr>
      <w:rFonts w:ascii="Bookman Old Style" w:eastAsia="Times New Roman" w:hAnsi="Bookman Old Style"/>
    </w:rPr>
  </w:style>
  <w:style w:type="paragraph" w:customStyle="1" w:styleId="Style13">
    <w:name w:val="Style13"/>
    <w:basedOn w:val="Normal"/>
    <w:uiPriority w:val="99"/>
    <w:rsid w:val="002714B6"/>
    <w:pPr>
      <w:widowControl w:val="0"/>
      <w:autoSpaceDE w:val="0"/>
      <w:autoSpaceDN w:val="0"/>
      <w:adjustRightInd w:val="0"/>
      <w:spacing w:before="0" w:after="0" w:line="286" w:lineRule="exact"/>
      <w:ind w:right="0" w:hanging="353"/>
      <w:jc w:val="both"/>
    </w:pPr>
    <w:rPr>
      <w:rFonts w:ascii="Bookman Old Style" w:eastAsia="Times New Roman" w:hAnsi="Bookman Old Style"/>
    </w:rPr>
  </w:style>
  <w:style w:type="character" w:customStyle="1" w:styleId="FontStyle22">
    <w:name w:val="Font Style22"/>
    <w:uiPriority w:val="99"/>
    <w:rsid w:val="002714B6"/>
    <w:rPr>
      <w:rFonts w:ascii="Bookman Old Style" w:hAnsi="Bookman Old Style" w:cs="Bookman Old Style"/>
      <w:i/>
      <w:iCs/>
      <w:sz w:val="22"/>
      <w:szCs w:val="22"/>
    </w:rPr>
  </w:style>
  <w:style w:type="paragraph" w:customStyle="1" w:styleId="Style10">
    <w:name w:val="Style10"/>
    <w:basedOn w:val="Normal"/>
    <w:uiPriority w:val="99"/>
    <w:rsid w:val="002714B6"/>
    <w:pPr>
      <w:widowControl w:val="0"/>
      <w:autoSpaceDE w:val="0"/>
      <w:autoSpaceDN w:val="0"/>
      <w:adjustRightInd w:val="0"/>
      <w:spacing w:before="0" w:after="0" w:line="240" w:lineRule="auto"/>
      <w:ind w:right="0"/>
    </w:pPr>
    <w:rPr>
      <w:rFonts w:ascii="Bookman Old Style" w:eastAsia="Times New Roman" w:hAnsi="Bookman Old Style"/>
    </w:rPr>
  </w:style>
  <w:style w:type="paragraph" w:customStyle="1" w:styleId="Style18">
    <w:name w:val="Style18"/>
    <w:basedOn w:val="Normal"/>
    <w:uiPriority w:val="99"/>
    <w:rsid w:val="002714B6"/>
    <w:pPr>
      <w:widowControl w:val="0"/>
      <w:autoSpaceDE w:val="0"/>
      <w:autoSpaceDN w:val="0"/>
      <w:adjustRightInd w:val="0"/>
      <w:spacing w:before="0" w:after="0" w:line="277" w:lineRule="exact"/>
      <w:ind w:right="0" w:hanging="432"/>
      <w:jc w:val="both"/>
    </w:pPr>
    <w:rPr>
      <w:rFonts w:ascii="Bookman Old Style" w:eastAsia="Times New Roman" w:hAnsi="Bookman Old Style"/>
    </w:rPr>
  </w:style>
  <w:style w:type="paragraph" w:customStyle="1" w:styleId="Normal1">
    <w:name w:val="Normal+1"/>
    <w:basedOn w:val="Normal"/>
    <w:next w:val="Normal"/>
    <w:uiPriority w:val="99"/>
    <w:rsid w:val="002714B6"/>
    <w:pPr>
      <w:autoSpaceDE w:val="0"/>
      <w:autoSpaceDN w:val="0"/>
      <w:adjustRightInd w:val="0"/>
      <w:spacing w:before="0" w:after="0" w:line="240" w:lineRule="auto"/>
      <w:ind w:right="0"/>
      <w:jc w:val="left"/>
    </w:pPr>
    <w:rPr>
      <w:rFonts w:ascii="Book Antiqua" w:hAnsi="Book Antiqua"/>
    </w:rPr>
  </w:style>
  <w:style w:type="paragraph" w:customStyle="1" w:styleId="Default">
    <w:name w:val="Default"/>
    <w:rsid w:val="002714B6"/>
    <w:pPr>
      <w:autoSpaceDE w:val="0"/>
      <w:autoSpaceDN w:val="0"/>
      <w:adjustRightInd w:val="0"/>
      <w:spacing w:before="40" w:after="40"/>
      <w:ind w:right="-216"/>
    </w:pPr>
    <w:rPr>
      <w:rFonts w:ascii="Tahoma" w:hAnsi="Tahoma" w:cs="Tahoma"/>
      <w:color w:val="000000"/>
    </w:rPr>
  </w:style>
  <w:style w:type="character" w:customStyle="1" w:styleId="apple-converted-space">
    <w:name w:val="apple-converted-space"/>
    <w:basedOn w:val="DefaultParagraphFont"/>
    <w:rsid w:val="002714B6"/>
  </w:style>
  <w:style w:type="character" w:customStyle="1" w:styleId="ListParagraphChar">
    <w:name w:val="List Paragraph Char"/>
    <w:aliases w:val="Bab Char,Colorful List - Accent 11 Char,Source Char,Level 3 Char,Atan Char,awal Char,List Paragraph2 Char"/>
    <w:link w:val="ListParagraph"/>
    <w:uiPriority w:val="34"/>
    <w:qFormat/>
    <w:rsid w:val="00FC06E0"/>
    <w:rPr>
      <w:rFonts w:ascii="Calibri" w:eastAsia="Calibri" w:hAnsi="Calibri" w:cs="Times New Roman"/>
      <w:sz w:val="24"/>
      <w:szCs w:val="24"/>
    </w:rPr>
  </w:style>
  <w:style w:type="character" w:customStyle="1" w:styleId="FontStyle25">
    <w:name w:val="Font Style25"/>
    <w:uiPriority w:val="99"/>
    <w:rsid w:val="00491137"/>
    <w:rPr>
      <w:rFonts w:ascii="Bookman Old Style" w:hAnsi="Bookman Old Style" w:cs="Bookman Old Style"/>
      <w:sz w:val="20"/>
      <w:szCs w:val="20"/>
    </w:rPr>
  </w:style>
  <w:style w:type="character" w:customStyle="1" w:styleId="FontStyle29">
    <w:name w:val="Font Style29"/>
    <w:uiPriority w:val="99"/>
    <w:rsid w:val="00491137"/>
    <w:rPr>
      <w:rFonts w:ascii="Bookman Old Style" w:hAnsi="Bookman Old Style" w:cs="Bookman Old Style"/>
      <w:i/>
      <w:iCs/>
      <w:sz w:val="20"/>
      <w:szCs w:val="20"/>
    </w:rPr>
  </w:style>
  <w:style w:type="character" w:styleId="PlaceholderText">
    <w:name w:val="Placeholder Text"/>
    <w:uiPriority w:val="99"/>
    <w:semiHidden/>
    <w:rsid w:val="00A51C82"/>
    <w:rPr>
      <w:color w:val="808080"/>
    </w:rPr>
  </w:style>
  <w:style w:type="paragraph" w:styleId="CommentSubject">
    <w:name w:val="annotation subject"/>
    <w:basedOn w:val="CommentText"/>
    <w:next w:val="CommentText"/>
    <w:link w:val="CommentSubjectChar"/>
    <w:uiPriority w:val="99"/>
    <w:semiHidden/>
    <w:unhideWhenUsed/>
    <w:rsid w:val="00327641"/>
    <w:pPr>
      <w:spacing w:before="60" w:after="60"/>
      <w:ind w:right="6"/>
      <w:jc w:val="center"/>
    </w:pPr>
    <w:rPr>
      <w:rFonts w:ascii="Calibri" w:eastAsia="Calibri" w:hAnsi="Calibri"/>
      <w:b/>
      <w:bCs/>
    </w:rPr>
  </w:style>
  <w:style w:type="character" w:customStyle="1" w:styleId="CommentSubjectChar">
    <w:name w:val="Comment Subject Char"/>
    <w:link w:val="CommentSubject"/>
    <w:uiPriority w:val="99"/>
    <w:semiHidden/>
    <w:rsid w:val="00327641"/>
    <w:rPr>
      <w:rFonts w:ascii="Calibri" w:eastAsia="Calibri" w:hAnsi="Calibri" w:cs="Times New Roman"/>
      <w:b/>
      <w:bCs/>
      <w:sz w:val="20"/>
      <w:szCs w:val="20"/>
    </w:rPr>
  </w:style>
  <w:style w:type="paragraph" w:customStyle="1" w:styleId="123">
    <w:name w:val="1.2.3"/>
    <w:basedOn w:val="Normal"/>
    <w:rsid w:val="00153AB8"/>
    <w:pPr>
      <w:widowControl w:val="0"/>
      <w:spacing w:before="0" w:after="0" w:line="240" w:lineRule="auto"/>
      <w:ind w:left="450" w:right="0" w:hanging="450"/>
      <w:jc w:val="left"/>
    </w:pPr>
    <w:rPr>
      <w:rFonts w:ascii="Times New Roman" w:eastAsia="Times New Roman" w:hAnsi="Times New Roman"/>
      <w:snapToGrid w:val="0"/>
      <w:szCs w:val="20"/>
    </w:rPr>
  </w:style>
  <w:style w:type="paragraph" w:styleId="Subtitle">
    <w:name w:val="Subtitle"/>
    <w:basedOn w:val="Normal"/>
    <w:next w:val="Normal"/>
    <w:link w:val="SubtitleChar"/>
    <w:uiPriority w:val="11"/>
    <w:qFormat/>
    <w:pPr>
      <w:spacing w:before="0" w:after="0" w:line="240" w:lineRule="auto"/>
      <w:ind w:right="0"/>
    </w:pPr>
    <w:rPr>
      <w:rFonts w:ascii="Times New Roman" w:eastAsia="Times New Roman" w:hAnsi="Times New Roman" w:cs="Times New Roman"/>
      <w:b/>
      <w:sz w:val="32"/>
      <w:szCs w:val="32"/>
    </w:rPr>
  </w:style>
  <w:style w:type="character" w:customStyle="1" w:styleId="SubtitleChar">
    <w:name w:val="Subtitle Char"/>
    <w:link w:val="Subtitle"/>
    <w:rsid w:val="00416E3E"/>
    <w:rPr>
      <w:rFonts w:ascii="Times New Roman" w:eastAsia="Times New Roman" w:hAnsi="Times New Roman" w:cs="Times New Roman"/>
      <w:b/>
      <w:bCs/>
      <w:sz w:val="32"/>
      <w:szCs w:val="32"/>
    </w:rPr>
  </w:style>
  <w:style w:type="paragraph" w:styleId="NormalWeb">
    <w:name w:val="Normal (Web)"/>
    <w:basedOn w:val="Normal"/>
    <w:uiPriority w:val="99"/>
    <w:unhideWhenUsed/>
    <w:rsid w:val="007517DE"/>
    <w:pPr>
      <w:spacing w:before="100" w:beforeAutospacing="1" w:after="100" w:afterAutospacing="1" w:line="240" w:lineRule="auto"/>
      <w:ind w:right="0"/>
      <w:jc w:val="left"/>
    </w:pPr>
    <w:rPr>
      <w:rFonts w:ascii="Times New Roman" w:eastAsia="Times New Roman" w:hAnsi="Times New Roman"/>
      <w:lang w:val="en-I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ind w:left="17" w:right="879"/>
    </w:p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ind w:left="17" w:right="879"/>
    </w:pPr>
    <w:tblPr>
      <w:tblStyleRowBandSize w:val="1"/>
      <w:tblStyleColBandSize w:val="1"/>
    </w:tblPr>
  </w:style>
  <w:style w:type="table" w:customStyle="1" w:styleId="a3">
    <w:basedOn w:val="TableNormal"/>
    <w:pPr>
      <w:ind w:left="17" w:right="879"/>
    </w:pPr>
    <w:tblPr>
      <w:tblStyleRowBandSize w:val="1"/>
      <w:tblStyleColBandSize w:val="1"/>
    </w:tblPr>
  </w:style>
  <w:style w:type="table" w:customStyle="1" w:styleId="a4">
    <w:basedOn w:val="TableNormal"/>
    <w:pPr>
      <w:ind w:left="17" w:right="879"/>
    </w:pPr>
    <w:tblPr>
      <w:tblStyleRowBandSize w:val="1"/>
      <w:tblStyleColBandSize w:val="1"/>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ind w:left="17" w:right="879"/>
    </w:pPr>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ind w:left="17" w:right="879"/>
    </w:pPr>
    <w:tblPr>
      <w:tblStyleRowBandSize w:val="1"/>
      <w:tblStyleColBandSize w:val="1"/>
    </w:tblPr>
  </w:style>
  <w:style w:type="table" w:customStyle="1" w:styleId="aa">
    <w:basedOn w:val="TableNormal"/>
    <w:pPr>
      <w:ind w:left="17" w:right="879"/>
    </w:pPr>
    <w:tblPr>
      <w:tblStyleRowBandSize w:val="1"/>
      <w:tblStyleColBandSize w:val="1"/>
    </w:tblPr>
  </w:style>
  <w:style w:type="table" w:customStyle="1" w:styleId="ab">
    <w:basedOn w:val="TableNormal"/>
    <w:tblPr>
      <w:tblStyleRowBandSize w:val="1"/>
      <w:tblStyleColBandSize w:val="1"/>
      <w:tblCellMar>
        <w:left w:w="115" w:type="dxa"/>
        <w:right w:w="115" w:type="dxa"/>
      </w:tblCellMar>
    </w:tblPr>
  </w:style>
  <w:style w:type="paragraph" w:styleId="Revision">
    <w:name w:val="Revision"/>
    <w:hidden/>
    <w:uiPriority w:val="99"/>
    <w:semiHidden/>
    <w:rsid w:val="000637A8"/>
    <w:pPr>
      <w:spacing w:before="0" w:after="0" w:line="240" w:lineRule="auto"/>
      <w:ind w:right="0"/>
      <w:jc w:val="left"/>
    </w:pPr>
  </w:style>
  <w:style w:type="table" w:customStyle="1" w:styleId="TableGrid1">
    <w:name w:val="Table Grid1"/>
    <w:basedOn w:val="TableNormal"/>
    <w:next w:val="TableGrid"/>
    <w:uiPriority w:val="39"/>
    <w:rsid w:val="009C2CF5"/>
    <w:pPr>
      <w:spacing w:before="0" w:after="0" w:line="240" w:lineRule="auto"/>
      <w:ind w:right="0"/>
      <w:jc w:val="left"/>
    </w:pPr>
    <w:rPr>
      <w:rFonts w:ascii="Times New Roman" w:eastAsia="Times New Roman" w:hAnsi="Times New Roman" w:cs="Times New Roman"/>
      <w:sz w:val="20"/>
      <w:szCs w:val="20"/>
      <w:lang w:val="en-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72683">
      <w:bodyDiv w:val="1"/>
      <w:marLeft w:val="0"/>
      <w:marRight w:val="0"/>
      <w:marTop w:val="0"/>
      <w:marBottom w:val="0"/>
      <w:divBdr>
        <w:top w:val="none" w:sz="0" w:space="0" w:color="auto"/>
        <w:left w:val="none" w:sz="0" w:space="0" w:color="auto"/>
        <w:bottom w:val="none" w:sz="0" w:space="0" w:color="auto"/>
        <w:right w:val="none" w:sz="0" w:space="0" w:color="auto"/>
      </w:divBdr>
    </w:div>
    <w:div w:id="106702974">
      <w:bodyDiv w:val="1"/>
      <w:marLeft w:val="0"/>
      <w:marRight w:val="0"/>
      <w:marTop w:val="0"/>
      <w:marBottom w:val="0"/>
      <w:divBdr>
        <w:top w:val="none" w:sz="0" w:space="0" w:color="auto"/>
        <w:left w:val="none" w:sz="0" w:space="0" w:color="auto"/>
        <w:bottom w:val="none" w:sz="0" w:space="0" w:color="auto"/>
        <w:right w:val="none" w:sz="0" w:space="0" w:color="auto"/>
      </w:divBdr>
    </w:div>
    <w:div w:id="189690015">
      <w:bodyDiv w:val="1"/>
      <w:marLeft w:val="0"/>
      <w:marRight w:val="0"/>
      <w:marTop w:val="0"/>
      <w:marBottom w:val="0"/>
      <w:divBdr>
        <w:top w:val="none" w:sz="0" w:space="0" w:color="auto"/>
        <w:left w:val="none" w:sz="0" w:space="0" w:color="auto"/>
        <w:bottom w:val="none" w:sz="0" w:space="0" w:color="auto"/>
        <w:right w:val="none" w:sz="0" w:space="0" w:color="auto"/>
      </w:divBdr>
    </w:div>
    <w:div w:id="202449111">
      <w:bodyDiv w:val="1"/>
      <w:marLeft w:val="0"/>
      <w:marRight w:val="0"/>
      <w:marTop w:val="0"/>
      <w:marBottom w:val="0"/>
      <w:divBdr>
        <w:top w:val="none" w:sz="0" w:space="0" w:color="auto"/>
        <w:left w:val="none" w:sz="0" w:space="0" w:color="auto"/>
        <w:bottom w:val="none" w:sz="0" w:space="0" w:color="auto"/>
        <w:right w:val="none" w:sz="0" w:space="0" w:color="auto"/>
      </w:divBdr>
    </w:div>
    <w:div w:id="332995393">
      <w:bodyDiv w:val="1"/>
      <w:marLeft w:val="0"/>
      <w:marRight w:val="0"/>
      <w:marTop w:val="0"/>
      <w:marBottom w:val="0"/>
      <w:divBdr>
        <w:top w:val="none" w:sz="0" w:space="0" w:color="auto"/>
        <w:left w:val="none" w:sz="0" w:space="0" w:color="auto"/>
        <w:bottom w:val="none" w:sz="0" w:space="0" w:color="auto"/>
        <w:right w:val="none" w:sz="0" w:space="0" w:color="auto"/>
      </w:divBdr>
    </w:div>
    <w:div w:id="365915277">
      <w:bodyDiv w:val="1"/>
      <w:marLeft w:val="0"/>
      <w:marRight w:val="0"/>
      <w:marTop w:val="0"/>
      <w:marBottom w:val="0"/>
      <w:divBdr>
        <w:top w:val="none" w:sz="0" w:space="0" w:color="auto"/>
        <w:left w:val="none" w:sz="0" w:space="0" w:color="auto"/>
        <w:bottom w:val="none" w:sz="0" w:space="0" w:color="auto"/>
        <w:right w:val="none" w:sz="0" w:space="0" w:color="auto"/>
      </w:divBdr>
    </w:div>
    <w:div w:id="377633054">
      <w:bodyDiv w:val="1"/>
      <w:marLeft w:val="0"/>
      <w:marRight w:val="0"/>
      <w:marTop w:val="0"/>
      <w:marBottom w:val="0"/>
      <w:divBdr>
        <w:top w:val="none" w:sz="0" w:space="0" w:color="auto"/>
        <w:left w:val="none" w:sz="0" w:space="0" w:color="auto"/>
        <w:bottom w:val="none" w:sz="0" w:space="0" w:color="auto"/>
        <w:right w:val="none" w:sz="0" w:space="0" w:color="auto"/>
      </w:divBdr>
      <w:divsChild>
        <w:div w:id="658075459">
          <w:marLeft w:val="0"/>
          <w:marRight w:val="0"/>
          <w:marTop w:val="0"/>
          <w:marBottom w:val="0"/>
          <w:divBdr>
            <w:top w:val="none" w:sz="0" w:space="0" w:color="auto"/>
            <w:left w:val="none" w:sz="0" w:space="0" w:color="auto"/>
            <w:bottom w:val="none" w:sz="0" w:space="0" w:color="auto"/>
            <w:right w:val="none" w:sz="0" w:space="0" w:color="auto"/>
          </w:divBdr>
          <w:divsChild>
            <w:div w:id="1772621803">
              <w:marLeft w:val="0"/>
              <w:marRight w:val="0"/>
              <w:marTop w:val="0"/>
              <w:marBottom w:val="0"/>
              <w:divBdr>
                <w:top w:val="none" w:sz="0" w:space="0" w:color="auto"/>
                <w:left w:val="none" w:sz="0" w:space="0" w:color="auto"/>
                <w:bottom w:val="none" w:sz="0" w:space="0" w:color="auto"/>
                <w:right w:val="none" w:sz="0" w:space="0" w:color="auto"/>
              </w:divBdr>
              <w:divsChild>
                <w:div w:id="105697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819720">
      <w:bodyDiv w:val="1"/>
      <w:marLeft w:val="0"/>
      <w:marRight w:val="0"/>
      <w:marTop w:val="0"/>
      <w:marBottom w:val="0"/>
      <w:divBdr>
        <w:top w:val="none" w:sz="0" w:space="0" w:color="auto"/>
        <w:left w:val="none" w:sz="0" w:space="0" w:color="auto"/>
        <w:bottom w:val="none" w:sz="0" w:space="0" w:color="auto"/>
        <w:right w:val="none" w:sz="0" w:space="0" w:color="auto"/>
      </w:divBdr>
    </w:div>
    <w:div w:id="493179176">
      <w:bodyDiv w:val="1"/>
      <w:marLeft w:val="0"/>
      <w:marRight w:val="0"/>
      <w:marTop w:val="0"/>
      <w:marBottom w:val="0"/>
      <w:divBdr>
        <w:top w:val="none" w:sz="0" w:space="0" w:color="auto"/>
        <w:left w:val="none" w:sz="0" w:space="0" w:color="auto"/>
        <w:bottom w:val="none" w:sz="0" w:space="0" w:color="auto"/>
        <w:right w:val="none" w:sz="0" w:space="0" w:color="auto"/>
      </w:divBdr>
    </w:div>
    <w:div w:id="572275475">
      <w:bodyDiv w:val="1"/>
      <w:marLeft w:val="0"/>
      <w:marRight w:val="0"/>
      <w:marTop w:val="0"/>
      <w:marBottom w:val="0"/>
      <w:divBdr>
        <w:top w:val="none" w:sz="0" w:space="0" w:color="auto"/>
        <w:left w:val="none" w:sz="0" w:space="0" w:color="auto"/>
        <w:bottom w:val="none" w:sz="0" w:space="0" w:color="auto"/>
        <w:right w:val="none" w:sz="0" w:space="0" w:color="auto"/>
      </w:divBdr>
    </w:div>
    <w:div w:id="599533039">
      <w:bodyDiv w:val="1"/>
      <w:marLeft w:val="0"/>
      <w:marRight w:val="0"/>
      <w:marTop w:val="0"/>
      <w:marBottom w:val="0"/>
      <w:divBdr>
        <w:top w:val="none" w:sz="0" w:space="0" w:color="auto"/>
        <w:left w:val="none" w:sz="0" w:space="0" w:color="auto"/>
        <w:bottom w:val="none" w:sz="0" w:space="0" w:color="auto"/>
        <w:right w:val="none" w:sz="0" w:space="0" w:color="auto"/>
      </w:divBdr>
    </w:div>
    <w:div w:id="652871122">
      <w:bodyDiv w:val="1"/>
      <w:marLeft w:val="0"/>
      <w:marRight w:val="0"/>
      <w:marTop w:val="0"/>
      <w:marBottom w:val="0"/>
      <w:divBdr>
        <w:top w:val="none" w:sz="0" w:space="0" w:color="auto"/>
        <w:left w:val="none" w:sz="0" w:space="0" w:color="auto"/>
        <w:bottom w:val="none" w:sz="0" w:space="0" w:color="auto"/>
        <w:right w:val="none" w:sz="0" w:space="0" w:color="auto"/>
      </w:divBdr>
    </w:div>
    <w:div w:id="770589084">
      <w:bodyDiv w:val="1"/>
      <w:marLeft w:val="0"/>
      <w:marRight w:val="0"/>
      <w:marTop w:val="0"/>
      <w:marBottom w:val="0"/>
      <w:divBdr>
        <w:top w:val="none" w:sz="0" w:space="0" w:color="auto"/>
        <w:left w:val="none" w:sz="0" w:space="0" w:color="auto"/>
        <w:bottom w:val="none" w:sz="0" w:space="0" w:color="auto"/>
        <w:right w:val="none" w:sz="0" w:space="0" w:color="auto"/>
      </w:divBdr>
    </w:div>
    <w:div w:id="792553645">
      <w:bodyDiv w:val="1"/>
      <w:marLeft w:val="0"/>
      <w:marRight w:val="0"/>
      <w:marTop w:val="0"/>
      <w:marBottom w:val="0"/>
      <w:divBdr>
        <w:top w:val="none" w:sz="0" w:space="0" w:color="auto"/>
        <w:left w:val="none" w:sz="0" w:space="0" w:color="auto"/>
        <w:bottom w:val="none" w:sz="0" w:space="0" w:color="auto"/>
        <w:right w:val="none" w:sz="0" w:space="0" w:color="auto"/>
      </w:divBdr>
    </w:div>
    <w:div w:id="811601439">
      <w:bodyDiv w:val="1"/>
      <w:marLeft w:val="0"/>
      <w:marRight w:val="0"/>
      <w:marTop w:val="0"/>
      <w:marBottom w:val="0"/>
      <w:divBdr>
        <w:top w:val="none" w:sz="0" w:space="0" w:color="auto"/>
        <w:left w:val="none" w:sz="0" w:space="0" w:color="auto"/>
        <w:bottom w:val="none" w:sz="0" w:space="0" w:color="auto"/>
        <w:right w:val="none" w:sz="0" w:space="0" w:color="auto"/>
      </w:divBdr>
    </w:div>
    <w:div w:id="931822301">
      <w:bodyDiv w:val="1"/>
      <w:marLeft w:val="0"/>
      <w:marRight w:val="0"/>
      <w:marTop w:val="0"/>
      <w:marBottom w:val="0"/>
      <w:divBdr>
        <w:top w:val="none" w:sz="0" w:space="0" w:color="auto"/>
        <w:left w:val="none" w:sz="0" w:space="0" w:color="auto"/>
        <w:bottom w:val="none" w:sz="0" w:space="0" w:color="auto"/>
        <w:right w:val="none" w:sz="0" w:space="0" w:color="auto"/>
      </w:divBdr>
    </w:div>
    <w:div w:id="945430964">
      <w:bodyDiv w:val="1"/>
      <w:marLeft w:val="0"/>
      <w:marRight w:val="0"/>
      <w:marTop w:val="0"/>
      <w:marBottom w:val="0"/>
      <w:divBdr>
        <w:top w:val="none" w:sz="0" w:space="0" w:color="auto"/>
        <w:left w:val="none" w:sz="0" w:space="0" w:color="auto"/>
        <w:bottom w:val="none" w:sz="0" w:space="0" w:color="auto"/>
        <w:right w:val="none" w:sz="0" w:space="0" w:color="auto"/>
      </w:divBdr>
    </w:div>
    <w:div w:id="949243060">
      <w:bodyDiv w:val="1"/>
      <w:marLeft w:val="0"/>
      <w:marRight w:val="0"/>
      <w:marTop w:val="0"/>
      <w:marBottom w:val="0"/>
      <w:divBdr>
        <w:top w:val="none" w:sz="0" w:space="0" w:color="auto"/>
        <w:left w:val="none" w:sz="0" w:space="0" w:color="auto"/>
        <w:bottom w:val="none" w:sz="0" w:space="0" w:color="auto"/>
        <w:right w:val="none" w:sz="0" w:space="0" w:color="auto"/>
      </w:divBdr>
    </w:div>
    <w:div w:id="976224536">
      <w:bodyDiv w:val="1"/>
      <w:marLeft w:val="0"/>
      <w:marRight w:val="0"/>
      <w:marTop w:val="0"/>
      <w:marBottom w:val="0"/>
      <w:divBdr>
        <w:top w:val="none" w:sz="0" w:space="0" w:color="auto"/>
        <w:left w:val="none" w:sz="0" w:space="0" w:color="auto"/>
        <w:bottom w:val="none" w:sz="0" w:space="0" w:color="auto"/>
        <w:right w:val="none" w:sz="0" w:space="0" w:color="auto"/>
      </w:divBdr>
    </w:div>
    <w:div w:id="1063674697">
      <w:bodyDiv w:val="1"/>
      <w:marLeft w:val="0"/>
      <w:marRight w:val="0"/>
      <w:marTop w:val="0"/>
      <w:marBottom w:val="0"/>
      <w:divBdr>
        <w:top w:val="none" w:sz="0" w:space="0" w:color="auto"/>
        <w:left w:val="none" w:sz="0" w:space="0" w:color="auto"/>
        <w:bottom w:val="none" w:sz="0" w:space="0" w:color="auto"/>
        <w:right w:val="none" w:sz="0" w:space="0" w:color="auto"/>
      </w:divBdr>
    </w:div>
    <w:div w:id="1185293531">
      <w:bodyDiv w:val="1"/>
      <w:marLeft w:val="0"/>
      <w:marRight w:val="0"/>
      <w:marTop w:val="0"/>
      <w:marBottom w:val="0"/>
      <w:divBdr>
        <w:top w:val="none" w:sz="0" w:space="0" w:color="auto"/>
        <w:left w:val="none" w:sz="0" w:space="0" w:color="auto"/>
        <w:bottom w:val="none" w:sz="0" w:space="0" w:color="auto"/>
        <w:right w:val="none" w:sz="0" w:space="0" w:color="auto"/>
      </w:divBdr>
    </w:div>
    <w:div w:id="1209874510">
      <w:bodyDiv w:val="1"/>
      <w:marLeft w:val="0"/>
      <w:marRight w:val="0"/>
      <w:marTop w:val="0"/>
      <w:marBottom w:val="0"/>
      <w:divBdr>
        <w:top w:val="none" w:sz="0" w:space="0" w:color="auto"/>
        <w:left w:val="none" w:sz="0" w:space="0" w:color="auto"/>
        <w:bottom w:val="none" w:sz="0" w:space="0" w:color="auto"/>
        <w:right w:val="none" w:sz="0" w:space="0" w:color="auto"/>
      </w:divBdr>
    </w:div>
    <w:div w:id="1251701032">
      <w:bodyDiv w:val="1"/>
      <w:marLeft w:val="0"/>
      <w:marRight w:val="0"/>
      <w:marTop w:val="0"/>
      <w:marBottom w:val="0"/>
      <w:divBdr>
        <w:top w:val="none" w:sz="0" w:space="0" w:color="auto"/>
        <w:left w:val="none" w:sz="0" w:space="0" w:color="auto"/>
        <w:bottom w:val="none" w:sz="0" w:space="0" w:color="auto"/>
        <w:right w:val="none" w:sz="0" w:space="0" w:color="auto"/>
      </w:divBdr>
    </w:div>
    <w:div w:id="1357198736">
      <w:bodyDiv w:val="1"/>
      <w:marLeft w:val="0"/>
      <w:marRight w:val="0"/>
      <w:marTop w:val="0"/>
      <w:marBottom w:val="0"/>
      <w:divBdr>
        <w:top w:val="none" w:sz="0" w:space="0" w:color="auto"/>
        <w:left w:val="none" w:sz="0" w:space="0" w:color="auto"/>
        <w:bottom w:val="none" w:sz="0" w:space="0" w:color="auto"/>
        <w:right w:val="none" w:sz="0" w:space="0" w:color="auto"/>
      </w:divBdr>
    </w:div>
    <w:div w:id="1476336771">
      <w:bodyDiv w:val="1"/>
      <w:marLeft w:val="0"/>
      <w:marRight w:val="0"/>
      <w:marTop w:val="0"/>
      <w:marBottom w:val="0"/>
      <w:divBdr>
        <w:top w:val="none" w:sz="0" w:space="0" w:color="auto"/>
        <w:left w:val="none" w:sz="0" w:space="0" w:color="auto"/>
        <w:bottom w:val="none" w:sz="0" w:space="0" w:color="auto"/>
        <w:right w:val="none" w:sz="0" w:space="0" w:color="auto"/>
      </w:divBdr>
    </w:div>
    <w:div w:id="1584028049">
      <w:bodyDiv w:val="1"/>
      <w:marLeft w:val="0"/>
      <w:marRight w:val="0"/>
      <w:marTop w:val="0"/>
      <w:marBottom w:val="0"/>
      <w:divBdr>
        <w:top w:val="none" w:sz="0" w:space="0" w:color="auto"/>
        <w:left w:val="none" w:sz="0" w:space="0" w:color="auto"/>
        <w:bottom w:val="none" w:sz="0" w:space="0" w:color="auto"/>
        <w:right w:val="none" w:sz="0" w:space="0" w:color="auto"/>
      </w:divBdr>
    </w:div>
    <w:div w:id="1588685457">
      <w:bodyDiv w:val="1"/>
      <w:marLeft w:val="0"/>
      <w:marRight w:val="0"/>
      <w:marTop w:val="0"/>
      <w:marBottom w:val="0"/>
      <w:divBdr>
        <w:top w:val="none" w:sz="0" w:space="0" w:color="auto"/>
        <w:left w:val="none" w:sz="0" w:space="0" w:color="auto"/>
        <w:bottom w:val="none" w:sz="0" w:space="0" w:color="auto"/>
        <w:right w:val="none" w:sz="0" w:space="0" w:color="auto"/>
      </w:divBdr>
      <w:divsChild>
        <w:div w:id="796753131">
          <w:marLeft w:val="0"/>
          <w:marRight w:val="0"/>
          <w:marTop w:val="0"/>
          <w:marBottom w:val="0"/>
          <w:divBdr>
            <w:top w:val="none" w:sz="0" w:space="0" w:color="auto"/>
            <w:left w:val="none" w:sz="0" w:space="0" w:color="auto"/>
            <w:bottom w:val="none" w:sz="0" w:space="0" w:color="auto"/>
            <w:right w:val="none" w:sz="0" w:space="0" w:color="auto"/>
          </w:divBdr>
          <w:divsChild>
            <w:div w:id="1258950398">
              <w:marLeft w:val="0"/>
              <w:marRight w:val="0"/>
              <w:marTop w:val="0"/>
              <w:marBottom w:val="0"/>
              <w:divBdr>
                <w:top w:val="none" w:sz="0" w:space="0" w:color="auto"/>
                <w:left w:val="none" w:sz="0" w:space="0" w:color="auto"/>
                <w:bottom w:val="none" w:sz="0" w:space="0" w:color="auto"/>
                <w:right w:val="none" w:sz="0" w:space="0" w:color="auto"/>
              </w:divBdr>
              <w:divsChild>
                <w:div w:id="795224569">
                  <w:marLeft w:val="0"/>
                  <w:marRight w:val="0"/>
                  <w:marTop w:val="0"/>
                  <w:marBottom w:val="0"/>
                  <w:divBdr>
                    <w:top w:val="none" w:sz="0" w:space="0" w:color="auto"/>
                    <w:left w:val="none" w:sz="0" w:space="0" w:color="auto"/>
                    <w:bottom w:val="none" w:sz="0" w:space="0" w:color="auto"/>
                    <w:right w:val="none" w:sz="0" w:space="0" w:color="auto"/>
                  </w:divBdr>
                  <w:divsChild>
                    <w:div w:id="798300199">
                      <w:marLeft w:val="0"/>
                      <w:marRight w:val="0"/>
                      <w:marTop w:val="0"/>
                      <w:marBottom w:val="0"/>
                      <w:divBdr>
                        <w:top w:val="none" w:sz="0" w:space="0" w:color="auto"/>
                        <w:left w:val="none" w:sz="0" w:space="0" w:color="auto"/>
                        <w:bottom w:val="none" w:sz="0" w:space="0" w:color="auto"/>
                        <w:right w:val="none" w:sz="0" w:space="0" w:color="auto"/>
                      </w:divBdr>
                    </w:div>
                  </w:divsChild>
                </w:div>
                <w:div w:id="999578963">
                  <w:marLeft w:val="0"/>
                  <w:marRight w:val="0"/>
                  <w:marTop w:val="0"/>
                  <w:marBottom w:val="0"/>
                  <w:divBdr>
                    <w:top w:val="none" w:sz="0" w:space="0" w:color="auto"/>
                    <w:left w:val="none" w:sz="0" w:space="0" w:color="auto"/>
                    <w:bottom w:val="none" w:sz="0" w:space="0" w:color="auto"/>
                    <w:right w:val="none" w:sz="0" w:space="0" w:color="auto"/>
                  </w:divBdr>
                  <w:divsChild>
                    <w:div w:id="1517504342">
                      <w:marLeft w:val="0"/>
                      <w:marRight w:val="0"/>
                      <w:marTop w:val="0"/>
                      <w:marBottom w:val="0"/>
                      <w:divBdr>
                        <w:top w:val="none" w:sz="0" w:space="0" w:color="auto"/>
                        <w:left w:val="none" w:sz="0" w:space="0" w:color="auto"/>
                        <w:bottom w:val="none" w:sz="0" w:space="0" w:color="auto"/>
                        <w:right w:val="none" w:sz="0" w:space="0" w:color="auto"/>
                      </w:divBdr>
                    </w:div>
                  </w:divsChild>
                </w:div>
                <w:div w:id="1707943887">
                  <w:marLeft w:val="0"/>
                  <w:marRight w:val="0"/>
                  <w:marTop w:val="0"/>
                  <w:marBottom w:val="0"/>
                  <w:divBdr>
                    <w:top w:val="none" w:sz="0" w:space="0" w:color="auto"/>
                    <w:left w:val="none" w:sz="0" w:space="0" w:color="auto"/>
                    <w:bottom w:val="none" w:sz="0" w:space="0" w:color="auto"/>
                    <w:right w:val="none" w:sz="0" w:space="0" w:color="auto"/>
                  </w:divBdr>
                  <w:divsChild>
                    <w:div w:id="1505898942">
                      <w:marLeft w:val="0"/>
                      <w:marRight w:val="0"/>
                      <w:marTop w:val="0"/>
                      <w:marBottom w:val="0"/>
                      <w:divBdr>
                        <w:top w:val="none" w:sz="0" w:space="0" w:color="auto"/>
                        <w:left w:val="none" w:sz="0" w:space="0" w:color="auto"/>
                        <w:bottom w:val="none" w:sz="0" w:space="0" w:color="auto"/>
                        <w:right w:val="none" w:sz="0" w:space="0" w:color="auto"/>
                      </w:divBdr>
                    </w:div>
                  </w:divsChild>
                </w:div>
                <w:div w:id="79102251">
                  <w:marLeft w:val="0"/>
                  <w:marRight w:val="0"/>
                  <w:marTop w:val="0"/>
                  <w:marBottom w:val="0"/>
                  <w:divBdr>
                    <w:top w:val="none" w:sz="0" w:space="0" w:color="auto"/>
                    <w:left w:val="none" w:sz="0" w:space="0" w:color="auto"/>
                    <w:bottom w:val="none" w:sz="0" w:space="0" w:color="auto"/>
                    <w:right w:val="none" w:sz="0" w:space="0" w:color="auto"/>
                  </w:divBdr>
                  <w:divsChild>
                    <w:div w:id="825516713">
                      <w:marLeft w:val="0"/>
                      <w:marRight w:val="0"/>
                      <w:marTop w:val="0"/>
                      <w:marBottom w:val="0"/>
                      <w:divBdr>
                        <w:top w:val="none" w:sz="0" w:space="0" w:color="auto"/>
                        <w:left w:val="none" w:sz="0" w:space="0" w:color="auto"/>
                        <w:bottom w:val="none" w:sz="0" w:space="0" w:color="auto"/>
                        <w:right w:val="none" w:sz="0" w:space="0" w:color="auto"/>
                      </w:divBdr>
                    </w:div>
                  </w:divsChild>
                </w:div>
                <w:div w:id="1539320157">
                  <w:marLeft w:val="0"/>
                  <w:marRight w:val="0"/>
                  <w:marTop w:val="0"/>
                  <w:marBottom w:val="0"/>
                  <w:divBdr>
                    <w:top w:val="none" w:sz="0" w:space="0" w:color="auto"/>
                    <w:left w:val="none" w:sz="0" w:space="0" w:color="auto"/>
                    <w:bottom w:val="none" w:sz="0" w:space="0" w:color="auto"/>
                    <w:right w:val="none" w:sz="0" w:space="0" w:color="auto"/>
                  </w:divBdr>
                  <w:divsChild>
                    <w:div w:id="1730878879">
                      <w:marLeft w:val="0"/>
                      <w:marRight w:val="0"/>
                      <w:marTop w:val="0"/>
                      <w:marBottom w:val="0"/>
                      <w:divBdr>
                        <w:top w:val="none" w:sz="0" w:space="0" w:color="auto"/>
                        <w:left w:val="none" w:sz="0" w:space="0" w:color="auto"/>
                        <w:bottom w:val="none" w:sz="0" w:space="0" w:color="auto"/>
                        <w:right w:val="none" w:sz="0" w:space="0" w:color="auto"/>
                      </w:divBdr>
                    </w:div>
                  </w:divsChild>
                </w:div>
                <w:div w:id="711462316">
                  <w:marLeft w:val="0"/>
                  <w:marRight w:val="0"/>
                  <w:marTop w:val="0"/>
                  <w:marBottom w:val="0"/>
                  <w:divBdr>
                    <w:top w:val="none" w:sz="0" w:space="0" w:color="auto"/>
                    <w:left w:val="none" w:sz="0" w:space="0" w:color="auto"/>
                    <w:bottom w:val="none" w:sz="0" w:space="0" w:color="auto"/>
                    <w:right w:val="none" w:sz="0" w:space="0" w:color="auto"/>
                  </w:divBdr>
                  <w:divsChild>
                    <w:div w:id="2003896415">
                      <w:marLeft w:val="0"/>
                      <w:marRight w:val="0"/>
                      <w:marTop w:val="0"/>
                      <w:marBottom w:val="0"/>
                      <w:divBdr>
                        <w:top w:val="none" w:sz="0" w:space="0" w:color="auto"/>
                        <w:left w:val="none" w:sz="0" w:space="0" w:color="auto"/>
                        <w:bottom w:val="none" w:sz="0" w:space="0" w:color="auto"/>
                        <w:right w:val="none" w:sz="0" w:space="0" w:color="auto"/>
                      </w:divBdr>
                    </w:div>
                  </w:divsChild>
                </w:div>
                <w:div w:id="2133471641">
                  <w:marLeft w:val="0"/>
                  <w:marRight w:val="0"/>
                  <w:marTop w:val="0"/>
                  <w:marBottom w:val="0"/>
                  <w:divBdr>
                    <w:top w:val="none" w:sz="0" w:space="0" w:color="auto"/>
                    <w:left w:val="none" w:sz="0" w:space="0" w:color="auto"/>
                    <w:bottom w:val="none" w:sz="0" w:space="0" w:color="auto"/>
                    <w:right w:val="none" w:sz="0" w:space="0" w:color="auto"/>
                  </w:divBdr>
                  <w:divsChild>
                    <w:div w:id="56444649">
                      <w:marLeft w:val="0"/>
                      <w:marRight w:val="0"/>
                      <w:marTop w:val="0"/>
                      <w:marBottom w:val="0"/>
                      <w:divBdr>
                        <w:top w:val="none" w:sz="0" w:space="0" w:color="auto"/>
                        <w:left w:val="none" w:sz="0" w:space="0" w:color="auto"/>
                        <w:bottom w:val="none" w:sz="0" w:space="0" w:color="auto"/>
                        <w:right w:val="none" w:sz="0" w:space="0" w:color="auto"/>
                      </w:divBdr>
                    </w:div>
                  </w:divsChild>
                </w:div>
                <w:div w:id="253244965">
                  <w:marLeft w:val="0"/>
                  <w:marRight w:val="0"/>
                  <w:marTop w:val="0"/>
                  <w:marBottom w:val="0"/>
                  <w:divBdr>
                    <w:top w:val="none" w:sz="0" w:space="0" w:color="auto"/>
                    <w:left w:val="none" w:sz="0" w:space="0" w:color="auto"/>
                    <w:bottom w:val="none" w:sz="0" w:space="0" w:color="auto"/>
                    <w:right w:val="none" w:sz="0" w:space="0" w:color="auto"/>
                  </w:divBdr>
                  <w:divsChild>
                    <w:div w:id="1293753049">
                      <w:marLeft w:val="0"/>
                      <w:marRight w:val="0"/>
                      <w:marTop w:val="0"/>
                      <w:marBottom w:val="0"/>
                      <w:divBdr>
                        <w:top w:val="none" w:sz="0" w:space="0" w:color="auto"/>
                        <w:left w:val="none" w:sz="0" w:space="0" w:color="auto"/>
                        <w:bottom w:val="none" w:sz="0" w:space="0" w:color="auto"/>
                        <w:right w:val="none" w:sz="0" w:space="0" w:color="auto"/>
                      </w:divBdr>
                    </w:div>
                  </w:divsChild>
                </w:div>
                <w:div w:id="1551184159">
                  <w:marLeft w:val="0"/>
                  <w:marRight w:val="0"/>
                  <w:marTop w:val="0"/>
                  <w:marBottom w:val="0"/>
                  <w:divBdr>
                    <w:top w:val="none" w:sz="0" w:space="0" w:color="auto"/>
                    <w:left w:val="none" w:sz="0" w:space="0" w:color="auto"/>
                    <w:bottom w:val="none" w:sz="0" w:space="0" w:color="auto"/>
                    <w:right w:val="none" w:sz="0" w:space="0" w:color="auto"/>
                  </w:divBdr>
                  <w:divsChild>
                    <w:div w:id="1169490459">
                      <w:marLeft w:val="0"/>
                      <w:marRight w:val="0"/>
                      <w:marTop w:val="0"/>
                      <w:marBottom w:val="0"/>
                      <w:divBdr>
                        <w:top w:val="none" w:sz="0" w:space="0" w:color="auto"/>
                        <w:left w:val="none" w:sz="0" w:space="0" w:color="auto"/>
                        <w:bottom w:val="none" w:sz="0" w:space="0" w:color="auto"/>
                        <w:right w:val="none" w:sz="0" w:space="0" w:color="auto"/>
                      </w:divBdr>
                    </w:div>
                  </w:divsChild>
                </w:div>
                <w:div w:id="1773549575">
                  <w:marLeft w:val="0"/>
                  <w:marRight w:val="0"/>
                  <w:marTop w:val="0"/>
                  <w:marBottom w:val="0"/>
                  <w:divBdr>
                    <w:top w:val="none" w:sz="0" w:space="0" w:color="auto"/>
                    <w:left w:val="none" w:sz="0" w:space="0" w:color="auto"/>
                    <w:bottom w:val="none" w:sz="0" w:space="0" w:color="auto"/>
                    <w:right w:val="none" w:sz="0" w:space="0" w:color="auto"/>
                  </w:divBdr>
                  <w:divsChild>
                    <w:div w:id="2080789826">
                      <w:marLeft w:val="0"/>
                      <w:marRight w:val="0"/>
                      <w:marTop w:val="0"/>
                      <w:marBottom w:val="0"/>
                      <w:divBdr>
                        <w:top w:val="none" w:sz="0" w:space="0" w:color="auto"/>
                        <w:left w:val="none" w:sz="0" w:space="0" w:color="auto"/>
                        <w:bottom w:val="none" w:sz="0" w:space="0" w:color="auto"/>
                        <w:right w:val="none" w:sz="0" w:space="0" w:color="auto"/>
                      </w:divBdr>
                    </w:div>
                  </w:divsChild>
                </w:div>
                <w:div w:id="1691954645">
                  <w:marLeft w:val="0"/>
                  <w:marRight w:val="0"/>
                  <w:marTop w:val="0"/>
                  <w:marBottom w:val="0"/>
                  <w:divBdr>
                    <w:top w:val="none" w:sz="0" w:space="0" w:color="auto"/>
                    <w:left w:val="none" w:sz="0" w:space="0" w:color="auto"/>
                    <w:bottom w:val="none" w:sz="0" w:space="0" w:color="auto"/>
                    <w:right w:val="none" w:sz="0" w:space="0" w:color="auto"/>
                  </w:divBdr>
                  <w:divsChild>
                    <w:div w:id="206166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977196">
      <w:bodyDiv w:val="1"/>
      <w:marLeft w:val="0"/>
      <w:marRight w:val="0"/>
      <w:marTop w:val="0"/>
      <w:marBottom w:val="0"/>
      <w:divBdr>
        <w:top w:val="none" w:sz="0" w:space="0" w:color="auto"/>
        <w:left w:val="none" w:sz="0" w:space="0" w:color="auto"/>
        <w:bottom w:val="none" w:sz="0" w:space="0" w:color="auto"/>
        <w:right w:val="none" w:sz="0" w:space="0" w:color="auto"/>
      </w:divBdr>
    </w:div>
    <w:div w:id="1649237195">
      <w:bodyDiv w:val="1"/>
      <w:marLeft w:val="0"/>
      <w:marRight w:val="0"/>
      <w:marTop w:val="0"/>
      <w:marBottom w:val="0"/>
      <w:divBdr>
        <w:top w:val="none" w:sz="0" w:space="0" w:color="auto"/>
        <w:left w:val="none" w:sz="0" w:space="0" w:color="auto"/>
        <w:bottom w:val="none" w:sz="0" w:space="0" w:color="auto"/>
        <w:right w:val="none" w:sz="0" w:space="0" w:color="auto"/>
      </w:divBdr>
    </w:div>
    <w:div w:id="1664048338">
      <w:bodyDiv w:val="1"/>
      <w:marLeft w:val="0"/>
      <w:marRight w:val="0"/>
      <w:marTop w:val="0"/>
      <w:marBottom w:val="0"/>
      <w:divBdr>
        <w:top w:val="none" w:sz="0" w:space="0" w:color="auto"/>
        <w:left w:val="none" w:sz="0" w:space="0" w:color="auto"/>
        <w:bottom w:val="none" w:sz="0" w:space="0" w:color="auto"/>
        <w:right w:val="none" w:sz="0" w:space="0" w:color="auto"/>
      </w:divBdr>
    </w:div>
    <w:div w:id="1768185954">
      <w:bodyDiv w:val="1"/>
      <w:marLeft w:val="0"/>
      <w:marRight w:val="0"/>
      <w:marTop w:val="0"/>
      <w:marBottom w:val="0"/>
      <w:divBdr>
        <w:top w:val="none" w:sz="0" w:space="0" w:color="auto"/>
        <w:left w:val="none" w:sz="0" w:space="0" w:color="auto"/>
        <w:bottom w:val="none" w:sz="0" w:space="0" w:color="auto"/>
        <w:right w:val="none" w:sz="0" w:space="0" w:color="auto"/>
      </w:divBdr>
      <w:divsChild>
        <w:div w:id="1709525307">
          <w:marLeft w:val="-545"/>
          <w:marRight w:val="0"/>
          <w:marTop w:val="0"/>
          <w:marBottom w:val="0"/>
          <w:divBdr>
            <w:top w:val="none" w:sz="0" w:space="0" w:color="auto"/>
            <w:left w:val="none" w:sz="0" w:space="0" w:color="auto"/>
            <w:bottom w:val="none" w:sz="0" w:space="0" w:color="auto"/>
            <w:right w:val="none" w:sz="0" w:space="0" w:color="auto"/>
          </w:divBdr>
        </w:div>
      </w:divsChild>
    </w:div>
    <w:div w:id="1916696279">
      <w:bodyDiv w:val="1"/>
      <w:marLeft w:val="0"/>
      <w:marRight w:val="0"/>
      <w:marTop w:val="0"/>
      <w:marBottom w:val="0"/>
      <w:divBdr>
        <w:top w:val="none" w:sz="0" w:space="0" w:color="auto"/>
        <w:left w:val="none" w:sz="0" w:space="0" w:color="auto"/>
        <w:bottom w:val="none" w:sz="0" w:space="0" w:color="auto"/>
        <w:right w:val="none" w:sz="0" w:space="0" w:color="auto"/>
      </w:divBdr>
    </w:div>
    <w:div w:id="1995989774">
      <w:bodyDiv w:val="1"/>
      <w:marLeft w:val="0"/>
      <w:marRight w:val="0"/>
      <w:marTop w:val="0"/>
      <w:marBottom w:val="0"/>
      <w:divBdr>
        <w:top w:val="none" w:sz="0" w:space="0" w:color="auto"/>
        <w:left w:val="none" w:sz="0" w:space="0" w:color="auto"/>
        <w:bottom w:val="none" w:sz="0" w:space="0" w:color="auto"/>
        <w:right w:val="none" w:sz="0" w:space="0" w:color="auto"/>
      </w:divBdr>
    </w:div>
    <w:div w:id="2045013877">
      <w:bodyDiv w:val="1"/>
      <w:marLeft w:val="0"/>
      <w:marRight w:val="0"/>
      <w:marTop w:val="0"/>
      <w:marBottom w:val="0"/>
      <w:divBdr>
        <w:top w:val="none" w:sz="0" w:space="0" w:color="auto"/>
        <w:left w:val="none" w:sz="0" w:space="0" w:color="auto"/>
        <w:bottom w:val="none" w:sz="0" w:space="0" w:color="auto"/>
        <w:right w:val="none" w:sz="0" w:space="0" w:color="auto"/>
      </w:divBdr>
    </w:div>
    <w:div w:id="2050571055">
      <w:bodyDiv w:val="1"/>
      <w:marLeft w:val="0"/>
      <w:marRight w:val="0"/>
      <w:marTop w:val="0"/>
      <w:marBottom w:val="0"/>
      <w:divBdr>
        <w:top w:val="none" w:sz="0" w:space="0" w:color="auto"/>
        <w:left w:val="none" w:sz="0" w:space="0" w:color="auto"/>
        <w:bottom w:val="none" w:sz="0" w:space="0" w:color="auto"/>
        <w:right w:val="none" w:sz="0" w:space="0" w:color="auto"/>
      </w:divBdr>
    </w:div>
    <w:div w:id="2054117365">
      <w:bodyDiv w:val="1"/>
      <w:marLeft w:val="0"/>
      <w:marRight w:val="0"/>
      <w:marTop w:val="0"/>
      <w:marBottom w:val="0"/>
      <w:divBdr>
        <w:top w:val="none" w:sz="0" w:space="0" w:color="auto"/>
        <w:left w:val="none" w:sz="0" w:space="0" w:color="auto"/>
        <w:bottom w:val="none" w:sz="0" w:space="0" w:color="auto"/>
        <w:right w:val="none" w:sz="0" w:space="0" w:color="auto"/>
      </w:divBdr>
    </w:div>
    <w:div w:id="2091416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1MXatJnV7BxxMs25HYmQugjqQAQ==">AMUW2mUt4EJ1gBcp8OtuLKOEom5yBym1p72snDPLhaO5SLpsuPfAVbBb4ntWZl7VicmgTt9m0Skhkwf4cbH6WYhFgmGUmmOJlrwNC6e1Kn+jc6UYPYbvikodSXQimXFIBufN1Pgxo7WJNkJS4rmiii6WRC8AwdzmLgKr6LmfMusCtPeSzCfiRHwS6PLjFsRVDTXA4UtDbtAG0LcYvid2b6NCXrmR4gojV2SnfQb9Vd2WG/8+n6AGJyYm9gcqst4A97mje7GeynIm</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85EA918-3F25-41C8-BE98-898159EF351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4884BF46-6587-412D-8374-ACB08AFF95D5}"/>
</file>

<file path=customXml/itemProps4.xml><?xml version="1.0" encoding="utf-8"?>
<ds:datastoreItem xmlns:ds="http://schemas.openxmlformats.org/officeDocument/2006/customXml" ds:itemID="{219F62C7-22EE-41A7-925B-1082636E1CAB}"/>
</file>

<file path=customXml/itemProps5.xml><?xml version="1.0" encoding="utf-8"?>
<ds:datastoreItem xmlns:ds="http://schemas.openxmlformats.org/officeDocument/2006/customXml" ds:itemID="{323FA90F-F1EB-4F26-B7EB-325B79147ACF}"/>
</file>

<file path=docProps/app.xml><?xml version="1.0" encoding="utf-8"?>
<Properties xmlns="http://schemas.openxmlformats.org/officeDocument/2006/extended-properties" xmlns:vt="http://schemas.openxmlformats.org/officeDocument/2006/docPropsVTypes">
  <Template>Normal</Template>
  <TotalTime>575</TotalTime>
  <Pages>8</Pages>
  <Words>2688</Words>
  <Characters>15327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Dwintari</dc:creator>
  <cp:lastModifiedBy>Damara Dwi Elita</cp:lastModifiedBy>
  <cp:revision>17</cp:revision>
  <cp:lastPrinted>2024-09-06T04:03:00Z</cp:lastPrinted>
  <dcterms:created xsi:type="dcterms:W3CDTF">2025-01-14T09:10:00Z</dcterms:created>
  <dcterms:modified xsi:type="dcterms:W3CDTF">2025-03-10T02:07:00Z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