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9ED31" w14:textId="77777777" w:rsidR="008B6D7A" w:rsidRPr="00387D7A" w:rsidRDefault="008B6D7A" w:rsidP="00982D24">
      <w:pPr>
        <w:widowControl w:val="0"/>
        <w:pBdr>
          <w:top w:val="nil"/>
          <w:left w:val="nil"/>
          <w:bottom w:val="nil"/>
          <w:right w:val="nil"/>
          <w:between w:val="nil"/>
        </w:pBdr>
        <w:spacing w:line="276" w:lineRule="auto"/>
        <w:rPr>
          <w:rFonts w:ascii="Bookman Old Style" w:eastAsia="Bookman Old Style" w:hAnsi="Bookman Old Style" w:cs="Bookman Old Style"/>
          <w:sz w:val="22"/>
          <w:szCs w:val="22"/>
        </w:rPr>
      </w:pPr>
    </w:p>
    <w:tbl>
      <w:tblPr>
        <w:tblW w:w="17010"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17010"/>
      </w:tblGrid>
      <w:tr w:rsidR="00387D7A" w:rsidRPr="00387D7A" w14:paraId="10DDF158" w14:textId="77777777">
        <w:tc>
          <w:tcPr>
            <w:tcW w:w="17010" w:type="dxa"/>
          </w:tcPr>
          <w:p w14:paraId="15ACDE60" w14:textId="0CFC3CB9" w:rsidR="008B6D7A" w:rsidRPr="00387D7A" w:rsidRDefault="00D34D1A" w:rsidP="006F43A1">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bookmarkStart w:id="0" w:name="gjdgxs" w:colFirst="0" w:colLast="0"/>
            <w:bookmarkEnd w:id="0"/>
            <w:r w:rsidRPr="00387D7A">
              <w:rPr>
                <w:rFonts w:ascii="Bookman Old Style" w:hAnsi="Bookman Old Style"/>
                <w:noProof/>
                <w:sz w:val="22"/>
                <w:szCs w:val="22"/>
              </w:rPr>
              <w:drawing>
                <wp:anchor distT="0" distB="0" distL="114300" distR="114300" simplePos="0" relativeHeight="251659264" behindDoc="0" locked="0" layoutInCell="1" allowOverlap="1" wp14:anchorId="43B243C6" wp14:editId="588F03C0">
                  <wp:simplePos x="0" y="0"/>
                  <wp:positionH relativeFrom="margin">
                    <wp:posOffset>4821555</wp:posOffset>
                  </wp:positionH>
                  <wp:positionV relativeFrom="paragraph">
                    <wp:posOffset>-194310</wp:posOffset>
                  </wp:positionV>
                  <wp:extent cx="1116330" cy="1199515"/>
                  <wp:effectExtent l="0" t="0" r="7620" b="635"/>
                  <wp:wrapNone/>
                  <wp:docPr id="53" name="Picture 53" descr="logo-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aru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330" cy="1199515"/>
                          </a:xfrm>
                          <a:prstGeom prst="rect">
                            <a:avLst/>
                          </a:prstGeom>
                          <a:noFill/>
                          <a:ln>
                            <a:noFill/>
                          </a:ln>
                        </pic:spPr>
                      </pic:pic>
                    </a:graphicData>
                  </a:graphic>
                </wp:anchor>
              </w:drawing>
            </w:r>
          </w:p>
          <w:p w14:paraId="3FC73B04" w14:textId="77777777" w:rsidR="00D34D1A" w:rsidRPr="00387D7A" w:rsidRDefault="00D34D1A" w:rsidP="006F43A1">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p>
          <w:p w14:paraId="1A4EA859" w14:textId="77777777" w:rsidR="00D34D1A" w:rsidRPr="00387D7A" w:rsidRDefault="00D34D1A" w:rsidP="006F43A1">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p>
          <w:p w14:paraId="63481DCA" w14:textId="77777777" w:rsidR="00D34D1A" w:rsidRPr="00387D7A" w:rsidRDefault="00D34D1A" w:rsidP="006F43A1">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p>
          <w:p w14:paraId="39C8062D" w14:textId="77777777" w:rsidR="00D34D1A" w:rsidRPr="00387D7A" w:rsidRDefault="00D34D1A" w:rsidP="006F43A1">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p>
          <w:p w14:paraId="5A51BE3E" w14:textId="77777777" w:rsidR="00D34D1A" w:rsidRPr="00387D7A" w:rsidRDefault="00D34D1A" w:rsidP="006F43A1">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p>
          <w:p w14:paraId="1730E52C" w14:textId="77777777" w:rsidR="00D34D1A" w:rsidRPr="00387D7A" w:rsidRDefault="00D34D1A" w:rsidP="00D34D1A">
            <w:pPr>
              <w:ind w:hanging="10"/>
              <w:jc w:val="center"/>
              <w:rPr>
                <w:rFonts w:ascii="Bookman Old Style" w:hAnsi="Bookman Old Style"/>
                <w:sz w:val="22"/>
                <w:szCs w:val="22"/>
              </w:rPr>
            </w:pPr>
            <w:r w:rsidRPr="00387D7A">
              <w:rPr>
                <w:rFonts w:ascii="Bookman Old Style" w:hAnsi="Bookman Old Style"/>
                <w:sz w:val="22"/>
                <w:szCs w:val="22"/>
              </w:rPr>
              <w:t>OTORITAS JASA KEUANGAN</w:t>
            </w:r>
          </w:p>
          <w:p w14:paraId="49D499CB" w14:textId="77777777" w:rsidR="00D34D1A" w:rsidRPr="00387D7A" w:rsidRDefault="00D34D1A" w:rsidP="00D34D1A">
            <w:pPr>
              <w:ind w:hanging="10"/>
              <w:jc w:val="center"/>
              <w:rPr>
                <w:rFonts w:ascii="Bookman Old Style" w:hAnsi="Bookman Old Style"/>
                <w:sz w:val="22"/>
                <w:szCs w:val="22"/>
              </w:rPr>
            </w:pPr>
            <w:r w:rsidRPr="00387D7A">
              <w:rPr>
                <w:rFonts w:ascii="Bookman Old Style" w:hAnsi="Bookman Old Style"/>
                <w:sz w:val="22"/>
                <w:szCs w:val="22"/>
              </w:rPr>
              <w:t>REPUBLIK INDONESIA</w:t>
            </w:r>
          </w:p>
          <w:p w14:paraId="6E0D5760" w14:textId="49A1AC09" w:rsidR="00D34D1A" w:rsidRPr="00387D7A" w:rsidRDefault="00D34D1A" w:rsidP="006F43A1">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p>
        </w:tc>
      </w:tr>
      <w:tr w:rsidR="00387D7A" w:rsidRPr="00387D7A" w14:paraId="0C8AA4DD" w14:textId="77777777">
        <w:tc>
          <w:tcPr>
            <w:tcW w:w="17010" w:type="dxa"/>
          </w:tcPr>
          <w:p w14:paraId="6C520C6E" w14:textId="260D0208" w:rsidR="00D34D1A" w:rsidRPr="00387D7A" w:rsidRDefault="00D34D1A" w:rsidP="00D34D1A">
            <w:pPr>
              <w:ind w:hanging="10"/>
              <w:jc w:val="center"/>
              <w:rPr>
                <w:rFonts w:ascii="Bookman Old Style" w:hAnsi="Bookman Old Style"/>
                <w:sz w:val="22"/>
                <w:szCs w:val="22"/>
              </w:rPr>
            </w:pPr>
            <w:r w:rsidRPr="00387D7A">
              <w:rPr>
                <w:rFonts w:ascii="Bookman Old Style" w:hAnsi="Bookman Old Style"/>
                <w:sz w:val="22"/>
                <w:szCs w:val="22"/>
                <w:lang w:val="en-US"/>
              </w:rPr>
              <w:t>R</w:t>
            </w:r>
            <w:r w:rsidRPr="00387D7A">
              <w:rPr>
                <w:rFonts w:ascii="Bookman Old Style" w:hAnsi="Bookman Old Style"/>
                <w:sz w:val="22"/>
                <w:szCs w:val="22"/>
              </w:rPr>
              <w:t>ANCANGAN</w:t>
            </w:r>
          </w:p>
          <w:p w14:paraId="22B3D71E" w14:textId="77777777" w:rsidR="00D34D1A" w:rsidRPr="00387D7A" w:rsidRDefault="00D34D1A" w:rsidP="00D34D1A">
            <w:pPr>
              <w:ind w:hanging="10"/>
              <w:jc w:val="center"/>
              <w:rPr>
                <w:rFonts w:ascii="Bookman Old Style" w:hAnsi="Bookman Old Style"/>
                <w:sz w:val="22"/>
                <w:szCs w:val="22"/>
              </w:rPr>
            </w:pPr>
            <w:r w:rsidRPr="00387D7A">
              <w:rPr>
                <w:rFonts w:ascii="Bookman Old Style" w:hAnsi="Bookman Old Style"/>
                <w:sz w:val="22"/>
                <w:szCs w:val="22"/>
              </w:rPr>
              <w:t xml:space="preserve">PERATURAN OTORITAS JASA KEUANGAN </w:t>
            </w:r>
          </w:p>
          <w:p w14:paraId="685056D0" w14:textId="77777777" w:rsidR="00D34D1A" w:rsidRPr="00387D7A" w:rsidRDefault="00D34D1A" w:rsidP="00D34D1A">
            <w:pPr>
              <w:ind w:hanging="10"/>
              <w:jc w:val="center"/>
              <w:rPr>
                <w:rFonts w:ascii="Bookman Old Style" w:hAnsi="Bookman Old Style"/>
                <w:sz w:val="22"/>
                <w:szCs w:val="22"/>
              </w:rPr>
            </w:pPr>
            <w:r w:rsidRPr="00387D7A">
              <w:rPr>
                <w:rFonts w:ascii="Bookman Old Style" w:hAnsi="Bookman Old Style"/>
                <w:sz w:val="22"/>
                <w:szCs w:val="22"/>
              </w:rPr>
              <w:t>REPUBLIK INDONESIA</w:t>
            </w:r>
          </w:p>
          <w:p w14:paraId="6D1F5D40" w14:textId="77777777" w:rsidR="00D34D1A" w:rsidRPr="00387D7A" w:rsidRDefault="00D34D1A" w:rsidP="00D34D1A">
            <w:pPr>
              <w:ind w:hanging="10"/>
              <w:jc w:val="center"/>
              <w:rPr>
                <w:rFonts w:ascii="Bookman Old Style" w:hAnsi="Bookman Old Style"/>
                <w:sz w:val="22"/>
                <w:szCs w:val="22"/>
              </w:rPr>
            </w:pPr>
            <w:r w:rsidRPr="00387D7A">
              <w:rPr>
                <w:rFonts w:ascii="Bookman Old Style" w:hAnsi="Bookman Old Style"/>
                <w:sz w:val="22"/>
                <w:szCs w:val="22"/>
              </w:rPr>
              <w:t xml:space="preserve">NOMOR   ……… </w:t>
            </w:r>
          </w:p>
          <w:p w14:paraId="67494B78" w14:textId="77777777" w:rsidR="00D34D1A" w:rsidRPr="00387D7A" w:rsidRDefault="00D34D1A" w:rsidP="00D34D1A">
            <w:pPr>
              <w:ind w:hanging="10"/>
              <w:jc w:val="center"/>
              <w:rPr>
                <w:rFonts w:ascii="Bookman Old Style" w:hAnsi="Bookman Old Style"/>
                <w:sz w:val="22"/>
                <w:szCs w:val="22"/>
              </w:rPr>
            </w:pPr>
            <w:r w:rsidRPr="00387D7A">
              <w:rPr>
                <w:rFonts w:ascii="Bookman Old Style" w:hAnsi="Bookman Old Style"/>
                <w:sz w:val="22"/>
                <w:szCs w:val="22"/>
              </w:rPr>
              <w:t xml:space="preserve">TENTANG </w:t>
            </w:r>
          </w:p>
          <w:p w14:paraId="429717CE" w14:textId="2D2F9618" w:rsidR="00E64F49" w:rsidRPr="00387D7A" w:rsidRDefault="00EE3428" w:rsidP="00E64F49">
            <w:pPr>
              <w:ind w:right="-1"/>
              <w:jc w:val="center"/>
              <w:rPr>
                <w:rFonts w:ascii="Bookman Old Style" w:hAnsi="Bookman Old Style"/>
                <w:sz w:val="22"/>
                <w:szCs w:val="22"/>
                <w:lang w:val="de-DE"/>
              </w:rPr>
            </w:pPr>
            <w:r w:rsidRPr="00387D7A">
              <w:rPr>
                <w:rFonts w:ascii="Bookman Old Style" w:hAnsi="Bookman Old Style"/>
                <w:sz w:val="22"/>
                <w:szCs w:val="22"/>
                <w:lang w:val="de-DE"/>
              </w:rPr>
              <w:t xml:space="preserve">INTEGRITAS PELAPORAN KEUANGAN BAGI PENYELENGGARA INOVASI TEKNOLOGI SEKTOR KEUANGAN, ASET KEUANGAN DIGITAL DAN ASET KRIPTO </w:t>
            </w:r>
            <w:r w:rsidR="00E64F49" w:rsidRPr="00387D7A">
              <w:rPr>
                <w:rFonts w:ascii="Bookman Old Style" w:hAnsi="Bookman Old Style"/>
                <w:sz w:val="22"/>
                <w:szCs w:val="22"/>
                <w:lang w:val="de-DE"/>
              </w:rPr>
              <w:t xml:space="preserve"> </w:t>
            </w:r>
          </w:p>
          <w:p w14:paraId="12AAE9EA" w14:textId="5546E655" w:rsidR="008B6D7A" w:rsidRPr="00387D7A" w:rsidRDefault="008B6D7A" w:rsidP="00982D24">
            <w:pPr>
              <w:pBdr>
                <w:top w:val="nil"/>
                <w:left w:val="nil"/>
                <w:bottom w:val="nil"/>
                <w:right w:val="nil"/>
                <w:between w:val="nil"/>
              </w:pBdr>
              <w:spacing w:line="276" w:lineRule="auto"/>
              <w:jc w:val="center"/>
              <w:rPr>
                <w:rFonts w:ascii="Bookman Old Style" w:eastAsia="Bookman Old Style" w:hAnsi="Bookman Old Style" w:cs="Bookman Old Style"/>
                <w:sz w:val="22"/>
                <w:szCs w:val="22"/>
                <w:lang w:val="en-US"/>
              </w:rPr>
            </w:pPr>
          </w:p>
          <w:p w14:paraId="486DFAEC" w14:textId="77777777" w:rsidR="009A3965" w:rsidRPr="00387D7A" w:rsidRDefault="009A3965" w:rsidP="009A3965">
            <w:pPr>
              <w:pStyle w:val="ListParagraph"/>
              <w:pBdr>
                <w:top w:val="nil"/>
                <w:left w:val="nil"/>
                <w:bottom w:val="nil"/>
                <w:right w:val="nil"/>
                <w:between w:val="nil"/>
              </w:pBdr>
              <w:spacing w:line="276" w:lineRule="auto"/>
              <w:rPr>
                <w:rFonts w:ascii="Bookman Old Style" w:eastAsia="Bookman Old Style" w:hAnsi="Bookman Old Style" w:cs="Bookman Old Style"/>
                <w:sz w:val="22"/>
                <w:szCs w:val="22"/>
                <w:lang w:val="en-US"/>
              </w:rPr>
            </w:pPr>
          </w:p>
          <w:p w14:paraId="3965E1F4" w14:textId="77777777" w:rsidR="001F7213" w:rsidRPr="00387D7A" w:rsidRDefault="001F7213" w:rsidP="009A3965">
            <w:pPr>
              <w:pStyle w:val="ListParagraph"/>
              <w:pBdr>
                <w:top w:val="nil"/>
                <w:left w:val="nil"/>
                <w:bottom w:val="nil"/>
                <w:right w:val="nil"/>
                <w:between w:val="nil"/>
              </w:pBdr>
              <w:spacing w:line="276" w:lineRule="auto"/>
              <w:rPr>
                <w:rFonts w:ascii="Bookman Old Style" w:eastAsia="Bookman Old Style" w:hAnsi="Bookman Old Style" w:cs="Bookman Old Style"/>
                <w:sz w:val="22"/>
                <w:szCs w:val="22"/>
                <w:lang w:val="en-US"/>
              </w:rPr>
            </w:pPr>
          </w:p>
          <w:p w14:paraId="7A1FDD63" w14:textId="77777777" w:rsidR="001F7213" w:rsidRPr="00387D7A" w:rsidRDefault="001F7213" w:rsidP="009A3965">
            <w:pPr>
              <w:pStyle w:val="ListParagraph"/>
              <w:pBdr>
                <w:top w:val="nil"/>
                <w:left w:val="nil"/>
                <w:bottom w:val="nil"/>
                <w:right w:val="nil"/>
                <w:between w:val="nil"/>
              </w:pBdr>
              <w:spacing w:line="276" w:lineRule="auto"/>
              <w:rPr>
                <w:rFonts w:ascii="Bookman Old Style" w:eastAsia="Bookman Old Style" w:hAnsi="Bookman Old Style" w:cs="Bookman Old Style"/>
                <w:sz w:val="22"/>
                <w:szCs w:val="22"/>
                <w:lang w:val="en-US"/>
              </w:rPr>
            </w:pPr>
          </w:p>
          <w:p w14:paraId="737FE53F" w14:textId="149A2F93" w:rsidR="001F7213" w:rsidRPr="00387D7A" w:rsidRDefault="001F7213" w:rsidP="009A3965">
            <w:pPr>
              <w:pStyle w:val="ListParagraph"/>
              <w:pBdr>
                <w:top w:val="nil"/>
                <w:left w:val="nil"/>
                <w:bottom w:val="nil"/>
                <w:right w:val="nil"/>
                <w:between w:val="nil"/>
              </w:pBdr>
              <w:spacing w:line="276" w:lineRule="auto"/>
              <w:rPr>
                <w:rFonts w:ascii="Bookman Old Style" w:eastAsia="Bookman Old Style" w:hAnsi="Bookman Old Style" w:cs="Bookman Old Style"/>
                <w:sz w:val="22"/>
                <w:szCs w:val="22"/>
                <w:lang w:val="en-US"/>
              </w:rPr>
            </w:pPr>
          </w:p>
        </w:tc>
      </w:tr>
      <w:tr w:rsidR="00387D7A" w:rsidRPr="00387D7A" w14:paraId="5AAF19E3" w14:textId="77777777">
        <w:tc>
          <w:tcPr>
            <w:tcW w:w="17010" w:type="dxa"/>
          </w:tcPr>
          <w:p w14:paraId="3DE3793E" w14:textId="04CE348F" w:rsidR="005226AA" w:rsidRPr="00387D7A" w:rsidRDefault="005226AA" w:rsidP="009738F5">
            <w:pPr>
              <w:pBdr>
                <w:top w:val="nil"/>
                <w:left w:val="nil"/>
                <w:bottom w:val="nil"/>
                <w:right w:val="nil"/>
                <w:between w:val="nil"/>
              </w:pBdr>
              <w:spacing w:line="276" w:lineRule="auto"/>
              <w:ind w:right="450"/>
              <w:rPr>
                <w:rFonts w:ascii="Bookman Old Style" w:eastAsia="Bookman Old Style" w:hAnsi="Bookman Old Style" w:cs="Bookman Old Style"/>
                <w:sz w:val="22"/>
                <w:szCs w:val="22"/>
                <w:lang w:val="en-US"/>
              </w:rPr>
            </w:pPr>
          </w:p>
        </w:tc>
      </w:tr>
      <w:tr w:rsidR="00387D7A" w:rsidRPr="00387D7A" w14:paraId="10590522" w14:textId="77777777">
        <w:tc>
          <w:tcPr>
            <w:tcW w:w="17010" w:type="dxa"/>
          </w:tcPr>
          <w:p w14:paraId="0A80F58E" w14:textId="77777777" w:rsidR="008B6D7A" w:rsidRPr="00387D7A" w:rsidRDefault="008B6D7A" w:rsidP="00982D24">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p>
        </w:tc>
      </w:tr>
      <w:tr w:rsidR="00387D7A" w:rsidRPr="00387D7A" w14:paraId="5D025235" w14:textId="77777777">
        <w:tc>
          <w:tcPr>
            <w:tcW w:w="17010" w:type="dxa"/>
          </w:tcPr>
          <w:p w14:paraId="422693D6" w14:textId="77777777" w:rsidR="008B6D7A" w:rsidRPr="00387D7A" w:rsidRDefault="0061371D" w:rsidP="00982D24">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r w:rsidRPr="00387D7A">
              <w:rPr>
                <w:rFonts w:ascii="Bookman Old Style" w:eastAsia="Bookman Old Style" w:hAnsi="Bookman Old Style" w:cs="Bookman Old Style"/>
                <w:sz w:val="22"/>
                <w:szCs w:val="22"/>
              </w:rPr>
              <w:t>DENGAN RAHMAT TUHAN YANG MAHA ESA</w:t>
            </w:r>
          </w:p>
        </w:tc>
      </w:tr>
      <w:tr w:rsidR="00387D7A" w:rsidRPr="00387D7A" w14:paraId="726A5368" w14:textId="77777777">
        <w:tc>
          <w:tcPr>
            <w:tcW w:w="17010" w:type="dxa"/>
          </w:tcPr>
          <w:p w14:paraId="3D189073" w14:textId="77777777" w:rsidR="008B6D7A" w:rsidRPr="00387D7A" w:rsidRDefault="008B6D7A" w:rsidP="00982D24">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p>
        </w:tc>
      </w:tr>
      <w:tr w:rsidR="00387D7A" w:rsidRPr="00387D7A" w14:paraId="726F7892" w14:textId="77777777" w:rsidTr="000F119D">
        <w:trPr>
          <w:trHeight w:val="87"/>
        </w:trPr>
        <w:tc>
          <w:tcPr>
            <w:tcW w:w="17010" w:type="dxa"/>
          </w:tcPr>
          <w:p w14:paraId="740EAF7E" w14:textId="77777777" w:rsidR="008B6D7A" w:rsidRPr="00387D7A" w:rsidRDefault="0061371D" w:rsidP="00982D24">
            <w:pPr>
              <w:pBdr>
                <w:top w:val="nil"/>
                <w:left w:val="nil"/>
                <w:bottom w:val="nil"/>
                <w:right w:val="nil"/>
                <w:between w:val="nil"/>
              </w:pBdr>
              <w:spacing w:line="276" w:lineRule="auto"/>
              <w:jc w:val="center"/>
              <w:rPr>
                <w:rFonts w:ascii="Bookman Old Style" w:eastAsia="Bookman Old Style" w:hAnsi="Bookman Old Style" w:cs="Bookman Old Style"/>
                <w:sz w:val="22"/>
                <w:szCs w:val="22"/>
              </w:rPr>
            </w:pPr>
            <w:r w:rsidRPr="00387D7A">
              <w:rPr>
                <w:rFonts w:ascii="Bookman Old Style" w:eastAsia="Bookman Old Style" w:hAnsi="Bookman Old Style" w:cs="Bookman Old Style"/>
                <w:sz w:val="22"/>
                <w:szCs w:val="22"/>
              </w:rPr>
              <w:t>DEWAN KOMISIONER OTORITAS JASA KEUANGAN,</w:t>
            </w:r>
          </w:p>
        </w:tc>
      </w:tr>
    </w:tbl>
    <w:p w14:paraId="3971665C" w14:textId="77777777" w:rsidR="008B6D7A" w:rsidRPr="00387D7A" w:rsidRDefault="0061371D" w:rsidP="00982D24">
      <w:pPr>
        <w:spacing w:line="276" w:lineRule="auto"/>
        <w:jc w:val="both"/>
        <w:rPr>
          <w:rFonts w:ascii="Bookman Old Style" w:eastAsia="Bookman Old Style" w:hAnsi="Bookman Old Style" w:cs="Bookman Old Style"/>
          <w:sz w:val="22"/>
          <w:szCs w:val="22"/>
        </w:rPr>
      </w:pPr>
      <w:r w:rsidRPr="00387D7A">
        <w:rPr>
          <w:rFonts w:ascii="Bookman Old Style" w:hAnsi="Bookman Old Style"/>
          <w:sz w:val="22"/>
          <w:szCs w:val="22"/>
        </w:rPr>
        <w:br w:type="page"/>
      </w:r>
    </w:p>
    <w:tbl>
      <w:tblPr>
        <w:tblW w:w="1885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5"/>
        <w:gridCol w:w="3591"/>
        <w:gridCol w:w="4962"/>
        <w:gridCol w:w="3685"/>
      </w:tblGrid>
      <w:tr w:rsidR="00387D7A" w:rsidRPr="00387D7A" w14:paraId="41788B88" w14:textId="77777777" w:rsidTr="009738F5">
        <w:trPr>
          <w:tblHeader/>
        </w:trPr>
        <w:tc>
          <w:tcPr>
            <w:tcW w:w="10206" w:type="dxa"/>
            <w:gridSpan w:val="2"/>
            <w:shd w:val="clear" w:color="auto" w:fill="93CDDC"/>
            <w:vAlign w:val="center"/>
          </w:tcPr>
          <w:p w14:paraId="4E70B1DC" w14:textId="77777777" w:rsidR="008B6D7A" w:rsidRPr="00387D7A" w:rsidRDefault="0061371D" w:rsidP="00496CE5">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b/>
                <w:sz w:val="22"/>
                <w:szCs w:val="22"/>
              </w:rPr>
            </w:pPr>
            <w:r w:rsidRPr="00387D7A">
              <w:rPr>
                <w:rFonts w:ascii="Bookman Old Style" w:eastAsia="Bookman Old Style" w:hAnsi="Bookman Old Style" w:cs="Bookman Old Style"/>
                <w:b/>
                <w:sz w:val="22"/>
                <w:szCs w:val="22"/>
              </w:rPr>
              <w:lastRenderedPageBreak/>
              <w:t>Draf Peraturan</w:t>
            </w:r>
          </w:p>
        </w:tc>
        <w:tc>
          <w:tcPr>
            <w:tcW w:w="4962" w:type="dxa"/>
            <w:vMerge w:val="restart"/>
            <w:shd w:val="clear" w:color="auto" w:fill="93CDDC"/>
            <w:vAlign w:val="center"/>
          </w:tcPr>
          <w:p w14:paraId="546427FA" w14:textId="77777777" w:rsidR="008B6D7A" w:rsidRPr="00387D7A" w:rsidRDefault="0061371D" w:rsidP="00496CE5">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b/>
                <w:sz w:val="22"/>
                <w:szCs w:val="22"/>
              </w:rPr>
            </w:pPr>
            <w:r w:rsidRPr="00387D7A">
              <w:rPr>
                <w:rFonts w:ascii="Bookman Old Style" w:eastAsia="Bookman Old Style" w:hAnsi="Bookman Old Style" w:cs="Bookman Old Style"/>
                <w:b/>
                <w:sz w:val="22"/>
                <w:szCs w:val="22"/>
              </w:rPr>
              <w:t>Tanggapan</w:t>
            </w:r>
          </w:p>
        </w:tc>
        <w:tc>
          <w:tcPr>
            <w:tcW w:w="3685" w:type="dxa"/>
            <w:vMerge w:val="restart"/>
            <w:shd w:val="clear" w:color="auto" w:fill="93CDDC"/>
            <w:vAlign w:val="center"/>
          </w:tcPr>
          <w:p w14:paraId="215E809B" w14:textId="77777777" w:rsidR="008B6D7A" w:rsidRPr="00387D7A" w:rsidRDefault="0061371D" w:rsidP="00496CE5">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b/>
                <w:sz w:val="22"/>
                <w:szCs w:val="22"/>
              </w:rPr>
            </w:pPr>
            <w:r w:rsidRPr="00387D7A">
              <w:rPr>
                <w:rFonts w:ascii="Bookman Old Style" w:eastAsia="Bookman Old Style" w:hAnsi="Bookman Old Style" w:cs="Bookman Old Style"/>
                <w:b/>
                <w:sz w:val="22"/>
                <w:szCs w:val="22"/>
              </w:rPr>
              <w:t>Usulan Perubahan</w:t>
            </w:r>
          </w:p>
        </w:tc>
      </w:tr>
      <w:tr w:rsidR="00387D7A" w:rsidRPr="00387D7A" w14:paraId="58AFD5D0" w14:textId="77777777" w:rsidTr="009738F5">
        <w:trPr>
          <w:tblHeader/>
        </w:trPr>
        <w:tc>
          <w:tcPr>
            <w:tcW w:w="6615" w:type="dxa"/>
            <w:shd w:val="clear" w:color="auto" w:fill="93CDDC"/>
            <w:vAlign w:val="center"/>
          </w:tcPr>
          <w:p w14:paraId="488DB659" w14:textId="77777777" w:rsidR="008B6D7A" w:rsidRPr="00387D7A" w:rsidRDefault="0061371D" w:rsidP="00496CE5">
            <w:pPr>
              <w:pBdr>
                <w:top w:val="nil"/>
                <w:left w:val="nil"/>
                <w:bottom w:val="nil"/>
                <w:right w:val="nil"/>
                <w:between w:val="nil"/>
              </w:pBdr>
              <w:spacing w:line="276" w:lineRule="auto"/>
              <w:jc w:val="center"/>
              <w:rPr>
                <w:rFonts w:ascii="Bookman Old Style" w:eastAsia="Bookman Old Style" w:hAnsi="Bookman Old Style" w:cs="Bookman Old Style"/>
                <w:b/>
                <w:sz w:val="22"/>
                <w:szCs w:val="22"/>
              </w:rPr>
            </w:pPr>
            <w:r w:rsidRPr="00387D7A">
              <w:rPr>
                <w:rFonts w:ascii="Bookman Old Style" w:eastAsia="Bookman Old Style" w:hAnsi="Bookman Old Style" w:cs="Bookman Old Style"/>
                <w:b/>
                <w:sz w:val="22"/>
                <w:szCs w:val="22"/>
              </w:rPr>
              <w:t>Batang Tubuh</w:t>
            </w:r>
          </w:p>
        </w:tc>
        <w:tc>
          <w:tcPr>
            <w:tcW w:w="3591" w:type="dxa"/>
            <w:shd w:val="clear" w:color="auto" w:fill="93CDDC"/>
            <w:vAlign w:val="center"/>
          </w:tcPr>
          <w:p w14:paraId="7F995B48" w14:textId="77777777" w:rsidR="008B6D7A" w:rsidRPr="00387D7A" w:rsidRDefault="0061371D" w:rsidP="00496CE5">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b/>
                <w:sz w:val="22"/>
                <w:szCs w:val="22"/>
              </w:rPr>
            </w:pPr>
            <w:bookmarkStart w:id="1" w:name="_30j0zll" w:colFirst="0" w:colLast="0"/>
            <w:bookmarkEnd w:id="1"/>
            <w:r w:rsidRPr="00387D7A">
              <w:rPr>
                <w:rFonts w:ascii="Bookman Old Style" w:eastAsia="Bookman Old Style" w:hAnsi="Bookman Old Style" w:cs="Bookman Old Style"/>
                <w:b/>
                <w:sz w:val="22"/>
                <w:szCs w:val="22"/>
              </w:rPr>
              <w:t>Penjelasan</w:t>
            </w:r>
          </w:p>
        </w:tc>
        <w:tc>
          <w:tcPr>
            <w:tcW w:w="4962" w:type="dxa"/>
            <w:vMerge/>
          </w:tcPr>
          <w:p w14:paraId="394FC906" w14:textId="77777777" w:rsidR="008B6D7A" w:rsidRPr="00387D7A" w:rsidRDefault="008B6D7A" w:rsidP="00982D24">
            <w:pPr>
              <w:widowControl w:val="0"/>
              <w:pBdr>
                <w:top w:val="nil"/>
                <w:left w:val="nil"/>
                <w:bottom w:val="nil"/>
                <w:right w:val="nil"/>
                <w:between w:val="nil"/>
              </w:pBdr>
              <w:spacing w:line="276" w:lineRule="auto"/>
              <w:rPr>
                <w:rFonts w:ascii="Bookman Old Style" w:eastAsia="Bookman Old Style" w:hAnsi="Bookman Old Style" w:cs="Bookman Old Style"/>
                <w:b/>
                <w:sz w:val="22"/>
                <w:szCs w:val="22"/>
              </w:rPr>
            </w:pPr>
          </w:p>
        </w:tc>
        <w:tc>
          <w:tcPr>
            <w:tcW w:w="3685" w:type="dxa"/>
            <w:vMerge/>
          </w:tcPr>
          <w:p w14:paraId="44DFCC5D" w14:textId="77777777" w:rsidR="008B6D7A" w:rsidRPr="00387D7A" w:rsidRDefault="008B6D7A" w:rsidP="00982D24">
            <w:pPr>
              <w:widowControl w:val="0"/>
              <w:pBdr>
                <w:top w:val="nil"/>
                <w:left w:val="nil"/>
                <w:bottom w:val="nil"/>
                <w:right w:val="nil"/>
                <w:between w:val="nil"/>
              </w:pBdr>
              <w:spacing w:line="276" w:lineRule="auto"/>
              <w:rPr>
                <w:rFonts w:ascii="Bookman Old Style" w:eastAsia="Bookman Old Style" w:hAnsi="Bookman Old Style" w:cs="Bookman Old Style"/>
                <w:b/>
                <w:sz w:val="22"/>
                <w:szCs w:val="22"/>
              </w:rPr>
            </w:pPr>
          </w:p>
        </w:tc>
      </w:tr>
      <w:tr w:rsidR="00387D7A" w:rsidRPr="00387D7A" w14:paraId="318C5703" w14:textId="77777777" w:rsidTr="009738F5">
        <w:tc>
          <w:tcPr>
            <w:tcW w:w="6615" w:type="dxa"/>
          </w:tcPr>
          <w:p w14:paraId="7A1609CC" w14:textId="77777777" w:rsidR="00475307" w:rsidRPr="00387D7A" w:rsidRDefault="00D34D1A" w:rsidP="00D34D1A">
            <w:pPr>
              <w:widowControl w:val="0"/>
              <w:autoSpaceDE w:val="0"/>
              <w:autoSpaceDN w:val="0"/>
              <w:ind w:left="2020" w:right="-1" w:hanging="2020"/>
              <w:jc w:val="both"/>
              <w:rPr>
                <w:rFonts w:ascii="Bookman Old Style" w:eastAsia="Bookman Old Style" w:hAnsi="Bookman Old Style" w:cs="Bookman Old Style"/>
                <w:sz w:val="22"/>
                <w:szCs w:val="22"/>
                <w:lang w:val="en-US"/>
              </w:rPr>
            </w:pPr>
            <w:proofErr w:type="spellStart"/>
            <w:r w:rsidRPr="00387D7A">
              <w:rPr>
                <w:rFonts w:ascii="Bookman Old Style" w:eastAsia="Bookman Old Style" w:hAnsi="Bookman Old Style" w:cs="Bookman Old Style"/>
                <w:sz w:val="22"/>
                <w:szCs w:val="22"/>
                <w:lang w:val="en-US"/>
              </w:rPr>
              <w:t>Menimbang</w:t>
            </w:r>
            <w:proofErr w:type="spellEnd"/>
            <w:r w:rsidRPr="00387D7A">
              <w:rPr>
                <w:rFonts w:ascii="Bookman Old Style" w:eastAsia="Bookman Old Style" w:hAnsi="Bookman Old Style" w:cs="Bookman Old Style"/>
                <w:sz w:val="22"/>
                <w:szCs w:val="22"/>
                <w:lang w:val="en-US"/>
              </w:rPr>
              <w:t xml:space="preserve">: </w:t>
            </w:r>
          </w:p>
          <w:p w14:paraId="373DBB14" w14:textId="77777777" w:rsidR="00EE3428" w:rsidRPr="00387D7A" w:rsidRDefault="00EE3428" w:rsidP="00EE3428">
            <w:pPr>
              <w:pStyle w:val="ListParagraph"/>
              <w:widowControl w:val="0"/>
              <w:numPr>
                <w:ilvl w:val="0"/>
                <w:numId w:val="2"/>
              </w:numPr>
              <w:autoSpaceDE w:val="0"/>
              <w:autoSpaceDN w:val="0"/>
              <w:ind w:left="594" w:right="-1" w:hanging="568"/>
              <w:jc w:val="both"/>
              <w:rPr>
                <w:rFonts w:ascii="Bookman Old Style" w:eastAsia="Bookman Old Style" w:hAnsi="Bookman Old Style" w:cs="Bookman Old Style"/>
                <w:sz w:val="22"/>
                <w:szCs w:val="22"/>
              </w:rPr>
            </w:pPr>
            <w:r w:rsidRPr="00387D7A">
              <w:rPr>
                <w:rFonts w:ascii="Bookman Old Style" w:eastAsia="Bookman Old Style" w:hAnsi="Bookman Old Style" w:cs="Bookman Old Style"/>
                <w:sz w:val="22"/>
                <w:szCs w:val="22"/>
              </w:rPr>
              <w:t>bahwa pesatnya perkembangan penyelenggara inovasi teknologi sektor keuangan, aset keuangan digital dan aset kripto yang disertai dengan karakteristik risiko yang kompleks dan unik membutuhkan penyajian laporan keuangan yang tepat dan akurat guna menyediakan informasi yang memadai bagi regulator dalam memberikan keputusan yang tepat sesuai dengan situasi dan kondisi penyelenggara inovasi teknologi sektor keuangan, aset keuangan digital dan aset kripto;</w:t>
            </w:r>
          </w:p>
          <w:p w14:paraId="563EB84B" w14:textId="77777777" w:rsidR="00EE3428" w:rsidRPr="00387D7A" w:rsidRDefault="00EE3428" w:rsidP="00EE3428">
            <w:pPr>
              <w:pStyle w:val="ListParagraph"/>
              <w:widowControl w:val="0"/>
              <w:numPr>
                <w:ilvl w:val="0"/>
                <w:numId w:val="2"/>
              </w:numPr>
              <w:autoSpaceDE w:val="0"/>
              <w:autoSpaceDN w:val="0"/>
              <w:ind w:left="594" w:right="-1" w:hanging="568"/>
              <w:jc w:val="both"/>
              <w:rPr>
                <w:rFonts w:ascii="Bookman Old Style" w:eastAsia="Bookman Old Style" w:hAnsi="Bookman Old Style" w:cs="Bookman Old Style"/>
                <w:sz w:val="22"/>
                <w:szCs w:val="22"/>
              </w:rPr>
            </w:pPr>
            <w:r w:rsidRPr="00387D7A">
              <w:rPr>
                <w:rFonts w:ascii="Bookman Old Style" w:eastAsia="Bookman Old Style" w:hAnsi="Bookman Old Style" w:cs="Bookman Old Style"/>
                <w:sz w:val="22"/>
                <w:szCs w:val="22"/>
              </w:rPr>
              <w:t>bahwa untuk memastikan informasi keuangan dan penyajian laporan keuangan yang berintegritas, dibutuhkan peran dari direksi, dewan komisaris, dan pemegang saham pengendali agar penerapan tata kelola dan pengendalian internal dalam proses penyusunan informasi keuangan dan laporan keuangan dapat terjamin;</w:t>
            </w:r>
          </w:p>
          <w:p w14:paraId="3F3100C5" w14:textId="77777777" w:rsidR="00EE3428" w:rsidRPr="00387D7A" w:rsidRDefault="00EE3428" w:rsidP="00EE3428">
            <w:pPr>
              <w:pStyle w:val="ListParagraph"/>
              <w:widowControl w:val="0"/>
              <w:numPr>
                <w:ilvl w:val="0"/>
                <w:numId w:val="2"/>
              </w:numPr>
              <w:autoSpaceDE w:val="0"/>
              <w:autoSpaceDN w:val="0"/>
              <w:ind w:left="594" w:right="-1" w:hanging="568"/>
              <w:jc w:val="both"/>
              <w:rPr>
                <w:rFonts w:ascii="Bookman Old Style" w:eastAsia="Bookman Old Style" w:hAnsi="Bookman Old Style" w:cs="Bookman Old Style"/>
                <w:sz w:val="22"/>
                <w:szCs w:val="22"/>
              </w:rPr>
            </w:pPr>
            <w:r w:rsidRPr="00387D7A">
              <w:rPr>
                <w:rFonts w:ascii="Bookman Old Style" w:eastAsia="Bookman Old Style" w:hAnsi="Bookman Old Style" w:cs="Bookman Old Style"/>
                <w:sz w:val="22"/>
                <w:szCs w:val="22"/>
              </w:rPr>
              <w:t xml:space="preserve">bahwa untuk mendukung penguatan penerapan tata kelola dan pengendalian internal dalam proses pelaporan keuangan bagi penyelenggara inovasi teknologi sektor keuangan, aset keuangan digital dan aset kripto, diperlukan pengaturan mengenai integritas pelaporan keuangan bagi penyelenggara inovasi teknologi sektor keuangan, aset keuangan digital dan aset kripto; </w:t>
            </w:r>
          </w:p>
          <w:p w14:paraId="6CAA7815" w14:textId="1B2992F9" w:rsidR="008B6D7A" w:rsidRPr="00387D7A" w:rsidRDefault="00EE3428" w:rsidP="00EE3428">
            <w:pPr>
              <w:pStyle w:val="ListParagraph"/>
              <w:widowControl w:val="0"/>
              <w:numPr>
                <w:ilvl w:val="0"/>
                <w:numId w:val="2"/>
              </w:numPr>
              <w:autoSpaceDE w:val="0"/>
              <w:autoSpaceDN w:val="0"/>
              <w:ind w:left="594" w:right="-1" w:hanging="568"/>
              <w:jc w:val="both"/>
              <w:rPr>
                <w:rFonts w:ascii="Bookman Old Style" w:eastAsia="Bookman Old Style" w:hAnsi="Bookman Old Style" w:cs="Bookman Old Style"/>
                <w:sz w:val="22"/>
                <w:szCs w:val="22"/>
              </w:rPr>
            </w:pPr>
            <w:r w:rsidRPr="00387D7A">
              <w:rPr>
                <w:rFonts w:ascii="Bookman Old Style" w:eastAsia="Bookman Old Style" w:hAnsi="Bookman Old Style" w:cs="Bookman Old Style"/>
                <w:sz w:val="22"/>
                <w:szCs w:val="22"/>
              </w:rPr>
              <w:t xml:space="preserve">bahwa berdasarkan pertimbangan sebagaimana dimaksud dalam huruf a, huruf b, dan huruf c, perlu menetapkan Peraturan Otoritas Jasa Keuangan tentang Integritas Pelaporan Keuangan Bagi Penyelenggara Inovasi Teknologi Sektor Keuangan, Aset Keuangan Digital dan Aset Kripto; </w:t>
            </w:r>
          </w:p>
        </w:tc>
        <w:tc>
          <w:tcPr>
            <w:tcW w:w="3591" w:type="dxa"/>
            <w:vMerge w:val="restart"/>
          </w:tcPr>
          <w:p w14:paraId="139F6D08" w14:textId="7EFDB0D3" w:rsidR="00475307" w:rsidRPr="00387D7A" w:rsidRDefault="00475307" w:rsidP="005A746A">
            <w:pPr>
              <w:pStyle w:val="ListParagraph"/>
              <w:widowControl w:val="0"/>
              <w:numPr>
                <w:ilvl w:val="0"/>
                <w:numId w:val="3"/>
              </w:numPr>
              <w:autoSpaceDE w:val="0"/>
              <w:autoSpaceDN w:val="0"/>
              <w:ind w:left="507" w:right="-1" w:hanging="507"/>
              <w:jc w:val="both"/>
              <w:rPr>
                <w:rFonts w:ascii="Bookman Old Style" w:hAnsi="Bookman Old Style"/>
                <w:sz w:val="22"/>
                <w:szCs w:val="22"/>
              </w:rPr>
            </w:pPr>
            <w:r w:rsidRPr="00387D7A">
              <w:rPr>
                <w:rFonts w:ascii="Bookman Old Style" w:hAnsi="Bookman Old Style"/>
                <w:sz w:val="22"/>
                <w:szCs w:val="22"/>
              </w:rPr>
              <w:t xml:space="preserve">UMUM </w:t>
            </w:r>
          </w:p>
          <w:p w14:paraId="2B97CDDA" w14:textId="77777777" w:rsidR="006448DB" w:rsidRPr="00387D7A" w:rsidRDefault="006448DB" w:rsidP="006448DB">
            <w:pPr>
              <w:widowControl w:val="0"/>
              <w:ind w:left="567" w:right="-1" w:firstLine="567"/>
              <w:jc w:val="both"/>
              <w:rPr>
                <w:rFonts w:ascii="Bookman Old Style" w:hAnsi="Bookman Old Style"/>
                <w:sz w:val="22"/>
                <w:szCs w:val="22"/>
              </w:rPr>
            </w:pPr>
            <w:r w:rsidRPr="00387D7A">
              <w:rPr>
                <w:rFonts w:ascii="Bookman Old Style" w:hAnsi="Bookman Old Style"/>
                <w:sz w:val="22"/>
                <w:szCs w:val="22"/>
              </w:rPr>
              <w:t>Informasi Keuangan dan Laporan Keuangan yang disampaikan secara rutin oleh Penyelenggara IAKD merupakan instrumen utama dalam menggambarkan kondisi keuangan, kinerja, serta keberlangsungan usaha Penyelenggara IAKD. Informasi tersebut menjadi dasar bagi Otoritas Jasa Keuangan dalam melaksanakan fungsi pengawasan, termasuk dalam melakukan analisis, penilaian risiko, serta pengambilan keputusan yang tepat sesuai dengan situasi dan kondisi masing-masing Penyelenggara IAKD. Oleh karena itu, efektivitas pengawasan sangat bergantung pada penyajian Informasi Keuangan dan Laporan Keuangan yang jujur, akurat, lengkap, dan andal.</w:t>
            </w:r>
          </w:p>
          <w:p w14:paraId="79C0E0F5" w14:textId="77777777" w:rsidR="006448DB" w:rsidRPr="00387D7A" w:rsidRDefault="006448DB" w:rsidP="006448DB">
            <w:pPr>
              <w:widowControl w:val="0"/>
              <w:ind w:left="567" w:right="-1" w:firstLine="567"/>
              <w:jc w:val="both"/>
              <w:rPr>
                <w:rFonts w:ascii="Bookman Old Style" w:hAnsi="Bookman Old Style"/>
                <w:sz w:val="22"/>
                <w:szCs w:val="22"/>
              </w:rPr>
            </w:pPr>
            <w:r w:rsidRPr="00387D7A">
              <w:rPr>
                <w:rFonts w:ascii="Bookman Old Style" w:hAnsi="Bookman Old Style"/>
                <w:sz w:val="22"/>
                <w:szCs w:val="22"/>
              </w:rPr>
              <w:lastRenderedPageBreak/>
              <w:t>Selain untuk kepentingan pengawasan oleh regulator, Informasi Keuangan dan Laporan Keuangan yang dipublikasikan secara rutin juga bertujuan untuk memberikan informasi mengenai posisi, kinerja, dan perubahan posisi keuangan Penyelenggara IAKD. Informasi tersebut diperlukan oleh pemangku kepentingan, termasuk investor, konsumen, dan masyarakat, sebagai dasar dalam pengambilan keputusan ekonomi.</w:t>
            </w:r>
          </w:p>
          <w:p w14:paraId="7783231E" w14:textId="2F297995" w:rsidR="006448DB" w:rsidRPr="00387D7A" w:rsidRDefault="006448DB" w:rsidP="006448DB">
            <w:pPr>
              <w:widowControl w:val="0"/>
              <w:ind w:left="567" w:right="-1" w:firstLine="567"/>
              <w:jc w:val="both"/>
              <w:rPr>
                <w:rFonts w:ascii="Bookman Old Style" w:hAnsi="Bookman Old Style"/>
                <w:sz w:val="22"/>
                <w:szCs w:val="22"/>
              </w:rPr>
            </w:pPr>
            <w:r w:rsidRPr="00387D7A">
              <w:rPr>
                <w:rFonts w:ascii="Bookman Old Style" w:hAnsi="Bookman Old Style"/>
                <w:sz w:val="22"/>
                <w:szCs w:val="22"/>
              </w:rPr>
              <w:t xml:space="preserve">Dalam penyusunan Laporan Keuangan, Penyelenggara IAKD bertanggung jawab untuk memastikan bahwa laporan tersebut disusun sesuai dengan standar akuntansi keuangan yang berlaku dan merepresentasikan secara tepat kondisi sebenarnya dari Penyelenggara IAKD. </w:t>
            </w:r>
            <w:r w:rsidRPr="00387D7A">
              <w:rPr>
                <w:rFonts w:ascii="Bookman Old Style" w:hAnsi="Bookman Old Style"/>
                <w:sz w:val="22"/>
                <w:szCs w:val="22"/>
              </w:rPr>
              <w:lastRenderedPageBreak/>
              <w:t xml:space="preserve">Integritas </w:t>
            </w:r>
            <w:r w:rsidR="00141703" w:rsidRPr="00387D7A">
              <w:rPr>
                <w:rFonts w:ascii="Bookman Old Style" w:hAnsi="Bookman Old Style"/>
                <w:sz w:val="22"/>
                <w:szCs w:val="22"/>
              </w:rPr>
              <w:t>L</w:t>
            </w:r>
            <w:r w:rsidRPr="00387D7A">
              <w:rPr>
                <w:rFonts w:ascii="Bookman Old Style" w:hAnsi="Bookman Old Style"/>
                <w:sz w:val="22"/>
                <w:szCs w:val="22"/>
              </w:rPr>
              <w:t>aporan keuangan merupakan prasyarat utama guna menjamin bahwa informasi yang disampaikan dapat dipercaya dan dapat dijadikan dasar pengambilan keputusan oleh regulator maupun pemangku kepentingan lainnya. Integritas Laporan Keuangan juga menjadi faktor penting dalam menjaga kepercayaan terhadap industri IAKD secara keseluruhan.</w:t>
            </w:r>
          </w:p>
          <w:p w14:paraId="7CE72982" w14:textId="77777777" w:rsidR="006448DB" w:rsidRPr="00387D7A" w:rsidRDefault="006448DB" w:rsidP="006448DB">
            <w:pPr>
              <w:widowControl w:val="0"/>
              <w:ind w:left="567" w:right="-1" w:firstLine="567"/>
              <w:jc w:val="both"/>
              <w:rPr>
                <w:rFonts w:ascii="Bookman Old Style" w:hAnsi="Bookman Old Style"/>
                <w:sz w:val="22"/>
                <w:szCs w:val="22"/>
              </w:rPr>
            </w:pPr>
            <w:r w:rsidRPr="00387D7A">
              <w:rPr>
                <w:rFonts w:ascii="Bookman Old Style" w:hAnsi="Bookman Old Style"/>
                <w:sz w:val="22"/>
                <w:szCs w:val="22"/>
              </w:rPr>
              <w:t xml:space="preserve">Untuk mewujudkan pelaporan keuangan yang berintegritas, diperlukan penerapan tata kelola yang baik dan pengendalian internal yang memadai dalam proses pelaporan keuangan. Pengendalian internal tersebut harus mampu memastikan keandalan, keakuratan, dan konsistensi Informasi Keuangan dan Laporan </w:t>
            </w:r>
            <w:r w:rsidRPr="00387D7A">
              <w:rPr>
                <w:rFonts w:ascii="Bookman Old Style" w:hAnsi="Bookman Old Style"/>
                <w:sz w:val="22"/>
                <w:szCs w:val="22"/>
              </w:rPr>
              <w:lastRenderedPageBreak/>
              <w:t>Keuangan, serta memitigasi risiko kesalahan, kelalaian, maupun penyalahgunaan dalam proses pelaporan keuangan.</w:t>
            </w:r>
          </w:p>
          <w:p w14:paraId="4B306AEB" w14:textId="77777777" w:rsidR="006448DB" w:rsidRPr="00387D7A" w:rsidRDefault="006448DB" w:rsidP="006448DB">
            <w:pPr>
              <w:widowControl w:val="0"/>
              <w:ind w:left="567" w:right="-1" w:firstLine="567"/>
              <w:jc w:val="both"/>
              <w:rPr>
                <w:rFonts w:ascii="Bookman Old Style" w:hAnsi="Bookman Old Style"/>
                <w:sz w:val="22"/>
                <w:szCs w:val="22"/>
              </w:rPr>
            </w:pPr>
            <w:r w:rsidRPr="00387D7A">
              <w:rPr>
                <w:rFonts w:ascii="Bookman Old Style" w:hAnsi="Bookman Old Style"/>
                <w:sz w:val="22"/>
                <w:szCs w:val="22"/>
              </w:rPr>
              <w:t xml:space="preserve">Penerapan tata kelola dan pengendalian internal yang efektif memerlukan peran aktif Direksi, Dewan Komisaris, dan Pemegang Saham Pengendali sesuai dengan tugas dan tanggung jawab masing-masing. Ketentuan ini sejalan dengan Undang-Undang Nomor 4 Tahun 2023 tentang Pengembangan dan Penguatan Sektor Keuangan yang melarang setiap orang, termasuk Direksi, Dewan Komisaris, dan pegawai Penyelenggara IAKD, antara lain untuk membuat atau menyebabkan adanya pencatatan palsu dalam pembukuan atau dalam laporan Penyelenggara </w:t>
            </w:r>
            <w:r w:rsidRPr="00387D7A">
              <w:rPr>
                <w:rFonts w:ascii="Bookman Old Style" w:hAnsi="Bookman Old Style"/>
                <w:sz w:val="22"/>
                <w:szCs w:val="22"/>
              </w:rPr>
              <w:lastRenderedPageBreak/>
              <w:t>IAKD, menghilangkan, tidak memasukkan, atau menyebabkan tidak dilakukannya pencatatan dalam pembukuan atau dalam laporan Penyelenggara IAKD, serta mengubah, mengaburkan, menyembunyikan, menghapus, atau menghilangkan adanya suatu pencatatan dalam pembukuan atau laporan Penyelenggara IAKD.</w:t>
            </w:r>
          </w:p>
          <w:p w14:paraId="07908B7F" w14:textId="1B829B9B" w:rsidR="008B6D7A" w:rsidRPr="00387D7A" w:rsidRDefault="006448DB" w:rsidP="006448DB">
            <w:pPr>
              <w:widowControl w:val="0"/>
              <w:ind w:left="567" w:right="-1" w:firstLine="567"/>
              <w:jc w:val="both"/>
              <w:rPr>
                <w:rFonts w:ascii="Bookman Old Style" w:hAnsi="Bookman Old Style"/>
                <w:sz w:val="22"/>
                <w:szCs w:val="22"/>
              </w:rPr>
            </w:pPr>
            <w:r w:rsidRPr="00387D7A">
              <w:rPr>
                <w:rFonts w:ascii="Bookman Old Style" w:hAnsi="Bookman Old Style"/>
                <w:sz w:val="22"/>
                <w:szCs w:val="22"/>
              </w:rPr>
              <w:t>Sehubungan dengan hal tersebut, dalam rangka memperkuat integritas pelaporan keuangan Penyelenggara IAKD, diperlukan pengaturan yang secara khusus mengatur mengenai integritas pelaporan keuangan Penyelenggara IAKD.</w:t>
            </w:r>
          </w:p>
        </w:tc>
        <w:tc>
          <w:tcPr>
            <w:tcW w:w="4962" w:type="dxa"/>
          </w:tcPr>
          <w:p w14:paraId="4F444C85" w14:textId="77777777" w:rsidR="008B6D7A" w:rsidRPr="00387D7A" w:rsidRDefault="008B6D7A" w:rsidP="00982D24">
            <w:pP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A386BCD"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4C4EB3B0" w14:textId="77777777" w:rsidTr="009738F5">
        <w:tc>
          <w:tcPr>
            <w:tcW w:w="6615" w:type="dxa"/>
          </w:tcPr>
          <w:p w14:paraId="6D4B29B5" w14:textId="77777777" w:rsidR="00662859" w:rsidRPr="00387D7A" w:rsidRDefault="00662859" w:rsidP="00475307">
            <w:pPr>
              <w:widowControl w:val="0"/>
              <w:autoSpaceDE w:val="0"/>
              <w:autoSpaceDN w:val="0"/>
              <w:ind w:left="1594" w:right="-1" w:hanging="1594"/>
              <w:jc w:val="both"/>
              <w:rPr>
                <w:rFonts w:ascii="Bookman Old Style" w:hAnsi="Bookman Old Style"/>
                <w:sz w:val="22"/>
                <w:szCs w:val="22"/>
              </w:rPr>
            </w:pPr>
            <w:r w:rsidRPr="00387D7A">
              <w:rPr>
                <w:rFonts w:ascii="Bookman Old Style" w:hAnsi="Bookman Old Style"/>
                <w:sz w:val="22"/>
                <w:szCs w:val="22"/>
              </w:rPr>
              <w:lastRenderedPageBreak/>
              <w:t xml:space="preserve">Mengingat </w:t>
            </w:r>
            <w:r w:rsidRPr="00387D7A">
              <w:rPr>
                <w:rFonts w:ascii="Bookman Old Style" w:hAnsi="Bookman Old Style"/>
                <w:sz w:val="22"/>
                <w:szCs w:val="22"/>
                <w:lang w:val="en-US"/>
              </w:rPr>
              <w:t xml:space="preserve"> </w:t>
            </w:r>
            <w:r w:rsidRPr="00387D7A">
              <w:rPr>
                <w:rFonts w:ascii="Bookman Old Style" w:hAnsi="Bookman Old Style"/>
                <w:sz w:val="22"/>
                <w:szCs w:val="22"/>
              </w:rPr>
              <w:t xml:space="preserve">: </w:t>
            </w:r>
            <w:r w:rsidRPr="00387D7A">
              <w:rPr>
                <w:rFonts w:ascii="Bookman Old Style" w:hAnsi="Bookman Old Style"/>
                <w:sz w:val="22"/>
                <w:szCs w:val="22"/>
              </w:rPr>
              <w:tab/>
            </w:r>
          </w:p>
          <w:p w14:paraId="02E754D8" w14:textId="77777777" w:rsidR="00662859" w:rsidRPr="00387D7A" w:rsidRDefault="00662859" w:rsidP="006448DB">
            <w:pPr>
              <w:pStyle w:val="ListParagraph"/>
              <w:widowControl w:val="0"/>
              <w:numPr>
                <w:ilvl w:val="0"/>
                <w:numId w:val="1"/>
              </w:numPr>
              <w:autoSpaceDE w:val="0"/>
              <w:autoSpaceDN w:val="0"/>
              <w:ind w:left="594" w:right="-1" w:hanging="594"/>
              <w:jc w:val="both"/>
              <w:rPr>
                <w:rFonts w:ascii="Bookman Old Style" w:hAnsi="Bookman Old Style"/>
                <w:sz w:val="22"/>
                <w:szCs w:val="22"/>
              </w:rPr>
            </w:pPr>
            <w:r w:rsidRPr="00387D7A">
              <w:rPr>
                <w:rFonts w:ascii="Bookman Old Style" w:hAnsi="Bookman Old Style"/>
                <w:sz w:val="22"/>
                <w:szCs w:val="22"/>
              </w:rPr>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p w14:paraId="6FF2E920" w14:textId="7C1BE107" w:rsidR="00662859" w:rsidRPr="00387D7A" w:rsidRDefault="00662859" w:rsidP="006448DB">
            <w:pPr>
              <w:pStyle w:val="ListParagraph"/>
              <w:widowControl w:val="0"/>
              <w:numPr>
                <w:ilvl w:val="0"/>
                <w:numId w:val="1"/>
              </w:numPr>
              <w:autoSpaceDE w:val="0"/>
              <w:autoSpaceDN w:val="0"/>
              <w:ind w:left="594" w:right="-1" w:hanging="594"/>
              <w:jc w:val="both"/>
              <w:rPr>
                <w:rFonts w:ascii="Bookman Old Style" w:hAnsi="Bookman Old Style"/>
                <w:sz w:val="22"/>
                <w:szCs w:val="22"/>
              </w:rPr>
            </w:pPr>
            <w:r w:rsidRPr="00387D7A">
              <w:rPr>
                <w:rFonts w:ascii="Bookman Old Style" w:hAnsi="Bookman Old Style"/>
                <w:sz w:val="22"/>
                <w:szCs w:val="22"/>
              </w:rPr>
              <w:t>Undang-Undang Nomor 4 Tahun 2023 tentang Pengembangan dan Penguatan Sektor Keuangan (Lembaran Negara Republik Indonesia Tahun 2023 Nomor 4, Tambahan Lembaran Negara Republik Indonesia Nomor 6845);</w:t>
            </w:r>
          </w:p>
        </w:tc>
        <w:tc>
          <w:tcPr>
            <w:tcW w:w="3591" w:type="dxa"/>
            <w:vMerge/>
          </w:tcPr>
          <w:p w14:paraId="54E66510" w14:textId="77777777" w:rsidR="00662859" w:rsidRPr="00387D7A" w:rsidRDefault="00662859" w:rsidP="00982D24">
            <w:pPr>
              <w:widowControl w:val="0"/>
              <w:pBdr>
                <w:top w:val="nil"/>
                <w:left w:val="nil"/>
                <w:bottom w:val="nil"/>
                <w:right w:val="nil"/>
                <w:between w:val="nil"/>
              </w:pBdr>
              <w:spacing w:line="276" w:lineRule="auto"/>
              <w:rPr>
                <w:rFonts w:ascii="Bookman Old Style" w:eastAsia="Bookman Old Style" w:hAnsi="Bookman Old Style" w:cs="Bookman Old Style"/>
                <w:sz w:val="22"/>
                <w:szCs w:val="22"/>
              </w:rPr>
            </w:pPr>
          </w:p>
        </w:tc>
        <w:tc>
          <w:tcPr>
            <w:tcW w:w="4962" w:type="dxa"/>
            <w:vMerge w:val="restart"/>
          </w:tcPr>
          <w:p w14:paraId="25BFFB25" w14:textId="77777777" w:rsidR="00662859" w:rsidRPr="00387D7A" w:rsidRDefault="00662859"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vMerge w:val="restart"/>
          </w:tcPr>
          <w:p w14:paraId="5112763C" w14:textId="77777777" w:rsidR="00662859" w:rsidRPr="00387D7A" w:rsidRDefault="00662859"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50777DA3" w14:textId="77777777" w:rsidTr="00F349D1">
        <w:trPr>
          <w:trHeight w:val="2076"/>
        </w:trPr>
        <w:tc>
          <w:tcPr>
            <w:tcW w:w="6615" w:type="dxa"/>
            <w:tcBorders>
              <w:bottom w:val="single" w:sz="4" w:space="0" w:color="000000"/>
            </w:tcBorders>
          </w:tcPr>
          <w:p w14:paraId="0FE360EC" w14:textId="2109F303" w:rsidR="00662859" w:rsidRPr="00387D7A" w:rsidRDefault="00662859" w:rsidP="00475307">
            <w:pPr>
              <w:ind w:left="2023" w:right="2349"/>
              <w:jc w:val="center"/>
              <w:rPr>
                <w:rFonts w:ascii="Bookman Old Style" w:hAnsi="Bookman Old Style"/>
                <w:sz w:val="22"/>
                <w:szCs w:val="22"/>
              </w:rPr>
            </w:pPr>
            <w:r w:rsidRPr="00387D7A">
              <w:rPr>
                <w:rFonts w:ascii="Bookman Old Style" w:hAnsi="Bookman Old Style"/>
                <w:sz w:val="22"/>
                <w:szCs w:val="22"/>
              </w:rPr>
              <w:t>MEMUTUSKAN:</w:t>
            </w:r>
          </w:p>
          <w:p w14:paraId="02504341" w14:textId="35860E4F" w:rsidR="00662859" w:rsidRPr="00387D7A" w:rsidRDefault="00662859" w:rsidP="00475307">
            <w:pPr>
              <w:widowControl w:val="0"/>
              <w:tabs>
                <w:tab w:val="left" w:pos="2016"/>
              </w:tabs>
              <w:autoSpaceDE w:val="0"/>
              <w:autoSpaceDN w:val="0"/>
              <w:ind w:left="2164" w:right="-1" w:hanging="2164"/>
              <w:jc w:val="both"/>
              <w:rPr>
                <w:rFonts w:ascii="Bookman Old Style" w:hAnsi="Bookman Old Style"/>
                <w:sz w:val="22"/>
                <w:szCs w:val="22"/>
              </w:rPr>
            </w:pPr>
            <w:r w:rsidRPr="00387D7A">
              <w:rPr>
                <w:rFonts w:ascii="Bookman Old Style" w:hAnsi="Bookman Old Style"/>
                <w:sz w:val="22"/>
                <w:szCs w:val="22"/>
              </w:rPr>
              <w:t>Menetapkan</w:t>
            </w:r>
            <w:r w:rsidRPr="00387D7A">
              <w:rPr>
                <w:rFonts w:ascii="Bookman Old Style" w:hAnsi="Bookman Old Style"/>
                <w:sz w:val="22"/>
                <w:szCs w:val="22"/>
              </w:rPr>
              <w:tab/>
              <w:t>:</w:t>
            </w:r>
            <w:r w:rsidRPr="00387D7A">
              <w:rPr>
                <w:rFonts w:ascii="Bookman Old Style" w:hAnsi="Bookman Old Style"/>
                <w:sz w:val="22"/>
                <w:szCs w:val="22"/>
              </w:rPr>
              <w:tab/>
              <w:t>PERATURAN OTORITAS JASA KEUANGAN TENTANG INTEGRITAS PELAPORAN KEUANGAN BAGI PENYELENGGARA INOVASI TEKNOLOGI SEKTOR KEUANGAN, ASET KEUANGAN DIGITAL DAN ASET KRIPTO</w:t>
            </w:r>
          </w:p>
        </w:tc>
        <w:tc>
          <w:tcPr>
            <w:tcW w:w="3591" w:type="dxa"/>
            <w:vMerge/>
            <w:tcBorders>
              <w:bottom w:val="single" w:sz="4" w:space="0" w:color="000000"/>
            </w:tcBorders>
          </w:tcPr>
          <w:p w14:paraId="5C30BFB2" w14:textId="77777777" w:rsidR="00662859" w:rsidRPr="00387D7A" w:rsidRDefault="00662859" w:rsidP="00982D24">
            <w:pPr>
              <w:widowControl w:val="0"/>
              <w:pBdr>
                <w:top w:val="nil"/>
                <w:left w:val="nil"/>
                <w:bottom w:val="nil"/>
                <w:right w:val="nil"/>
                <w:between w:val="nil"/>
              </w:pBdr>
              <w:spacing w:line="276" w:lineRule="auto"/>
              <w:rPr>
                <w:rFonts w:ascii="Bookman Old Style" w:eastAsia="Bookman Old Style" w:hAnsi="Bookman Old Style" w:cs="Bookman Old Style"/>
                <w:sz w:val="22"/>
                <w:szCs w:val="22"/>
              </w:rPr>
            </w:pPr>
          </w:p>
        </w:tc>
        <w:tc>
          <w:tcPr>
            <w:tcW w:w="4962" w:type="dxa"/>
            <w:vMerge/>
            <w:tcBorders>
              <w:bottom w:val="single" w:sz="4" w:space="0" w:color="000000"/>
            </w:tcBorders>
          </w:tcPr>
          <w:p w14:paraId="5536FA83" w14:textId="77777777" w:rsidR="00662859" w:rsidRPr="00387D7A" w:rsidRDefault="00662859"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vMerge/>
            <w:tcBorders>
              <w:bottom w:val="single" w:sz="4" w:space="0" w:color="000000"/>
            </w:tcBorders>
          </w:tcPr>
          <w:p w14:paraId="3935652F" w14:textId="77777777" w:rsidR="00662859" w:rsidRPr="00387D7A" w:rsidRDefault="00662859"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CF03FD4" w14:textId="77777777" w:rsidTr="00F349D1">
        <w:trPr>
          <w:trHeight w:val="258"/>
        </w:trPr>
        <w:tc>
          <w:tcPr>
            <w:tcW w:w="6615" w:type="dxa"/>
            <w:tcBorders>
              <w:bottom w:val="single" w:sz="4" w:space="0" w:color="000000"/>
            </w:tcBorders>
          </w:tcPr>
          <w:p w14:paraId="459D9A0E" w14:textId="4E58FEF5" w:rsidR="00662859" w:rsidRPr="00387D7A" w:rsidRDefault="00662859" w:rsidP="00D34D1A">
            <w:pPr>
              <w:pStyle w:val="ListParagraph"/>
              <w:widowControl w:val="0"/>
              <w:tabs>
                <w:tab w:val="left" w:pos="2016"/>
              </w:tabs>
              <w:autoSpaceDE w:val="0"/>
              <w:autoSpaceDN w:val="0"/>
              <w:ind w:left="456" w:right="-1"/>
              <w:jc w:val="both"/>
              <w:rPr>
                <w:rFonts w:ascii="Bookman Old Style" w:eastAsia="Bookman Old Style" w:hAnsi="Bookman Old Style" w:cs="Bookman Old Style"/>
                <w:sz w:val="22"/>
                <w:szCs w:val="22"/>
                <w:lang w:val="en-US"/>
              </w:rPr>
            </w:pPr>
          </w:p>
        </w:tc>
        <w:tc>
          <w:tcPr>
            <w:tcW w:w="3591" w:type="dxa"/>
            <w:vMerge/>
            <w:tcBorders>
              <w:bottom w:val="single" w:sz="4" w:space="0" w:color="000000"/>
            </w:tcBorders>
          </w:tcPr>
          <w:p w14:paraId="4A2BD484" w14:textId="77777777" w:rsidR="00662859" w:rsidRPr="00387D7A" w:rsidRDefault="00662859" w:rsidP="00982D24">
            <w:pPr>
              <w:widowControl w:val="0"/>
              <w:pBdr>
                <w:top w:val="nil"/>
                <w:left w:val="nil"/>
                <w:bottom w:val="nil"/>
                <w:right w:val="nil"/>
                <w:between w:val="nil"/>
              </w:pBdr>
              <w:spacing w:line="276" w:lineRule="auto"/>
              <w:rPr>
                <w:rFonts w:ascii="Bookman Old Style" w:eastAsia="Bookman Old Style" w:hAnsi="Bookman Old Style" w:cs="Bookman Old Style"/>
                <w:sz w:val="22"/>
                <w:szCs w:val="22"/>
              </w:rPr>
            </w:pPr>
          </w:p>
        </w:tc>
        <w:tc>
          <w:tcPr>
            <w:tcW w:w="4962" w:type="dxa"/>
            <w:vMerge/>
            <w:tcBorders>
              <w:bottom w:val="single" w:sz="4" w:space="0" w:color="000000"/>
            </w:tcBorders>
          </w:tcPr>
          <w:p w14:paraId="0E84A618" w14:textId="77777777" w:rsidR="00662859" w:rsidRPr="00387D7A" w:rsidRDefault="00662859"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vMerge/>
            <w:tcBorders>
              <w:bottom w:val="single" w:sz="4" w:space="0" w:color="000000"/>
            </w:tcBorders>
          </w:tcPr>
          <w:p w14:paraId="11E4ADE7" w14:textId="77777777" w:rsidR="00662859" w:rsidRPr="00387D7A" w:rsidRDefault="00662859"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4AB2D798" w14:textId="77777777" w:rsidTr="009738F5">
        <w:tc>
          <w:tcPr>
            <w:tcW w:w="6615" w:type="dxa"/>
          </w:tcPr>
          <w:p w14:paraId="02530985" w14:textId="77777777" w:rsidR="00CA6D5B" w:rsidRPr="00387D7A" w:rsidRDefault="00CA6D5B" w:rsidP="00092021">
            <w:pPr>
              <w:jc w:val="center"/>
              <w:rPr>
                <w:rFonts w:ascii="Bookman Old Style" w:hAnsi="Bookman Old Style"/>
                <w:sz w:val="22"/>
                <w:szCs w:val="22"/>
              </w:rPr>
            </w:pPr>
          </w:p>
        </w:tc>
        <w:tc>
          <w:tcPr>
            <w:tcW w:w="3591" w:type="dxa"/>
          </w:tcPr>
          <w:p w14:paraId="46A0EA63" w14:textId="77777777" w:rsidR="00CA6D5B" w:rsidRPr="00387D7A" w:rsidRDefault="00CA6D5B"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264CC537" w14:textId="77777777" w:rsidR="00CA6D5B" w:rsidRPr="00387D7A" w:rsidRDefault="00CA6D5B"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A369303" w14:textId="77777777" w:rsidR="00CA6D5B" w:rsidRPr="00387D7A" w:rsidRDefault="00CA6D5B"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1B13C09D" w14:textId="77777777" w:rsidTr="009738F5">
        <w:tc>
          <w:tcPr>
            <w:tcW w:w="6615" w:type="dxa"/>
          </w:tcPr>
          <w:p w14:paraId="69089465" w14:textId="5AFD38B5" w:rsidR="00E03382" w:rsidRPr="00387D7A" w:rsidRDefault="00E03382" w:rsidP="00092021">
            <w:pPr>
              <w:jc w:val="center"/>
              <w:rPr>
                <w:rFonts w:ascii="Bookman Old Style" w:hAnsi="Bookman Old Style"/>
                <w:sz w:val="22"/>
                <w:szCs w:val="22"/>
              </w:rPr>
            </w:pPr>
            <w:r w:rsidRPr="00387D7A">
              <w:rPr>
                <w:rFonts w:ascii="Bookman Old Style" w:hAnsi="Bookman Old Style"/>
                <w:sz w:val="22"/>
                <w:szCs w:val="22"/>
              </w:rPr>
              <w:t>BAB I</w:t>
            </w:r>
          </w:p>
          <w:p w14:paraId="225971D4" w14:textId="1CED5C64" w:rsidR="008B6D7A" w:rsidRPr="00387D7A" w:rsidRDefault="008B6D7A" w:rsidP="00092021">
            <w:pPr>
              <w:jc w:val="center"/>
              <w:rPr>
                <w:rFonts w:ascii="Bookman Old Style" w:hAnsi="Bookman Old Style"/>
                <w:sz w:val="22"/>
                <w:szCs w:val="22"/>
              </w:rPr>
            </w:pPr>
          </w:p>
        </w:tc>
        <w:tc>
          <w:tcPr>
            <w:tcW w:w="3591" w:type="dxa"/>
          </w:tcPr>
          <w:p w14:paraId="5C708EEE"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65283426"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2658107"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6962B5CD" w14:textId="77777777" w:rsidTr="009738F5">
        <w:tc>
          <w:tcPr>
            <w:tcW w:w="6615" w:type="dxa"/>
          </w:tcPr>
          <w:p w14:paraId="54EFEDE5" w14:textId="58FE1941" w:rsidR="00B02340" w:rsidRPr="00387D7A" w:rsidRDefault="00B02340" w:rsidP="00092021">
            <w:pPr>
              <w:jc w:val="center"/>
              <w:rPr>
                <w:rFonts w:ascii="Bookman Old Style" w:hAnsi="Bookman Old Style"/>
                <w:sz w:val="22"/>
                <w:szCs w:val="22"/>
              </w:rPr>
            </w:pPr>
            <w:r w:rsidRPr="00387D7A">
              <w:rPr>
                <w:rFonts w:ascii="Bookman Old Style" w:hAnsi="Bookman Old Style"/>
                <w:sz w:val="22"/>
                <w:szCs w:val="22"/>
              </w:rPr>
              <w:t>KETENTUAN UMUM</w:t>
            </w:r>
          </w:p>
        </w:tc>
        <w:tc>
          <w:tcPr>
            <w:tcW w:w="3591" w:type="dxa"/>
          </w:tcPr>
          <w:p w14:paraId="13863A71" w14:textId="77777777" w:rsidR="00B02340" w:rsidRPr="00387D7A" w:rsidRDefault="00B02340"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1F7CC922" w14:textId="77777777" w:rsidR="00B02340" w:rsidRPr="00387D7A" w:rsidRDefault="00B02340"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13CED27" w14:textId="77777777" w:rsidR="00B02340" w:rsidRPr="00387D7A" w:rsidRDefault="00B02340"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F76D636" w14:textId="77777777" w:rsidTr="009738F5">
        <w:tc>
          <w:tcPr>
            <w:tcW w:w="6615" w:type="dxa"/>
          </w:tcPr>
          <w:p w14:paraId="7993869E" w14:textId="3C1EC82A" w:rsidR="005F71C5" w:rsidRPr="00387D7A" w:rsidRDefault="005F71C5" w:rsidP="00092021">
            <w:pPr>
              <w:jc w:val="center"/>
              <w:rPr>
                <w:rFonts w:ascii="Bookman Old Style" w:hAnsi="Bookman Old Style"/>
                <w:sz w:val="22"/>
                <w:szCs w:val="22"/>
              </w:rPr>
            </w:pPr>
            <w:r w:rsidRPr="00387D7A">
              <w:rPr>
                <w:rFonts w:ascii="Bookman Old Style" w:hAnsi="Bookman Old Style"/>
                <w:sz w:val="22"/>
                <w:szCs w:val="22"/>
              </w:rPr>
              <w:t>Pasal 1</w:t>
            </w:r>
          </w:p>
        </w:tc>
        <w:tc>
          <w:tcPr>
            <w:tcW w:w="3591" w:type="dxa"/>
          </w:tcPr>
          <w:p w14:paraId="2BA063FF" w14:textId="33FC9FE4" w:rsidR="005F71C5" w:rsidRPr="00387D7A" w:rsidRDefault="005F71C5" w:rsidP="005F71C5">
            <w:pPr>
              <w:widowControl w:val="0"/>
              <w:ind w:right="-1"/>
              <w:rPr>
                <w:rFonts w:ascii="Bookman Old Style" w:hAnsi="Bookman Old Style"/>
                <w:sz w:val="22"/>
                <w:szCs w:val="22"/>
                <w:lang w:eastAsia="id-ID"/>
              </w:rPr>
            </w:pPr>
            <w:r w:rsidRPr="00387D7A">
              <w:rPr>
                <w:rFonts w:ascii="Bookman Old Style" w:hAnsi="Bookman Old Style"/>
                <w:sz w:val="22"/>
                <w:szCs w:val="22"/>
                <w:lang w:eastAsia="id-ID"/>
              </w:rPr>
              <w:t>Cukup jelas.</w:t>
            </w:r>
          </w:p>
        </w:tc>
        <w:tc>
          <w:tcPr>
            <w:tcW w:w="4962" w:type="dxa"/>
          </w:tcPr>
          <w:p w14:paraId="4328E635"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3145E6A"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29FB0324" w14:textId="77777777" w:rsidTr="009738F5">
        <w:tc>
          <w:tcPr>
            <w:tcW w:w="6615" w:type="dxa"/>
          </w:tcPr>
          <w:p w14:paraId="5FD0FD0F" w14:textId="35FDDBE6" w:rsidR="008B6D7A" w:rsidRPr="00387D7A" w:rsidRDefault="006448DB" w:rsidP="005F71C5">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lastRenderedPageBreak/>
              <w:t>Lembaga Jasa Keuangan yang selanjutnya disingkat LJK adalah lembaga yang melaksanakan kegiatan di sektor perbankan, pasar modal, perasuransian, dana pensiun, modal ventura, lembaga keuangan mikro, lembaga pembiayaan, dan lembaga jasa keuangan lainnya.</w:t>
            </w:r>
          </w:p>
        </w:tc>
        <w:tc>
          <w:tcPr>
            <w:tcW w:w="3591" w:type="dxa"/>
          </w:tcPr>
          <w:p w14:paraId="08595F7D" w14:textId="00431787" w:rsidR="006D2F88" w:rsidRPr="00387D7A" w:rsidRDefault="006D2F88" w:rsidP="006D2F88">
            <w:pPr>
              <w:widowControl w:val="0"/>
              <w:ind w:right="-1"/>
              <w:rPr>
                <w:rFonts w:ascii="Bookman Old Style" w:hAnsi="Bookman Old Style"/>
                <w:sz w:val="22"/>
                <w:szCs w:val="22"/>
                <w:lang w:eastAsia="id-ID"/>
              </w:rPr>
            </w:pPr>
          </w:p>
          <w:p w14:paraId="6F8900DD" w14:textId="77777777" w:rsidR="008B6D7A" w:rsidRPr="00387D7A" w:rsidRDefault="008B6D7A" w:rsidP="005F71C5">
            <w:pPr>
              <w:widowControl w:val="0"/>
              <w:ind w:right="-1"/>
              <w:rPr>
                <w:rFonts w:ascii="Bookman Old Style" w:eastAsia="Bookman Old Style" w:hAnsi="Bookman Old Style" w:cs="Bookman Old Style"/>
                <w:sz w:val="22"/>
                <w:szCs w:val="22"/>
              </w:rPr>
            </w:pPr>
          </w:p>
        </w:tc>
        <w:tc>
          <w:tcPr>
            <w:tcW w:w="4962" w:type="dxa"/>
          </w:tcPr>
          <w:p w14:paraId="75F30502"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7141F22"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637399F0" w14:textId="77777777" w:rsidTr="009738F5">
        <w:tc>
          <w:tcPr>
            <w:tcW w:w="6615" w:type="dxa"/>
          </w:tcPr>
          <w:p w14:paraId="1DB440DD" w14:textId="607DF67A" w:rsidR="008B6D7A" w:rsidRPr="00387D7A" w:rsidRDefault="005F71C5" w:rsidP="005F71C5">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Inovasi Teknologi Sektor Keuangan yang selanjutnya disingkat ITSK adalah inovasi berbasis teknologi yang berdampak pada produk, aktivitas, layanan, dan model bisnis dalam ekosistem keuangan digital.</w:t>
            </w:r>
          </w:p>
        </w:tc>
        <w:tc>
          <w:tcPr>
            <w:tcW w:w="3591" w:type="dxa"/>
          </w:tcPr>
          <w:p w14:paraId="27292E63"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71E5461B"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3BF7837"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DA89D47" w14:textId="77777777" w:rsidTr="009738F5">
        <w:tc>
          <w:tcPr>
            <w:tcW w:w="6615" w:type="dxa"/>
          </w:tcPr>
          <w:p w14:paraId="338F939D" w14:textId="6A1AC2FF" w:rsidR="005F71C5" w:rsidRPr="00387D7A" w:rsidRDefault="005F71C5" w:rsidP="005F71C5">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Aset Keuangan Digital adalah aset keuangan yang disimpan atau direpresentasikan secara digital, termasuk di dalamnya aset kripto.</w:t>
            </w:r>
          </w:p>
        </w:tc>
        <w:tc>
          <w:tcPr>
            <w:tcW w:w="3591" w:type="dxa"/>
          </w:tcPr>
          <w:p w14:paraId="261EBFDC"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04B31BE3"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6419972"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394306F1" w14:textId="77777777" w:rsidTr="009738F5">
        <w:tc>
          <w:tcPr>
            <w:tcW w:w="6615" w:type="dxa"/>
          </w:tcPr>
          <w:p w14:paraId="4E176BEE" w14:textId="6D5BFF34" w:rsidR="005F71C5" w:rsidRPr="00387D7A" w:rsidRDefault="005F71C5" w:rsidP="005F71C5">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 xml:space="preserve">Aset Kripto adalah representasi digital dari nilai yang dapat disimpan dan ditransfer menggunakan teknologi yang memungkinkan penggunaan buku besar terdistribusi seperti </w:t>
            </w:r>
            <w:r w:rsidRPr="00387D7A">
              <w:rPr>
                <w:rFonts w:ascii="Bookman Old Style" w:hAnsi="Bookman Old Style"/>
                <w:i/>
                <w:iCs/>
                <w:sz w:val="22"/>
                <w:szCs w:val="22"/>
              </w:rPr>
              <w:t>blockchain</w:t>
            </w:r>
            <w:r w:rsidRPr="00387D7A">
              <w:rPr>
                <w:rFonts w:ascii="Bookman Old Style" w:hAnsi="Bookman Old Style"/>
                <w:sz w:val="22"/>
                <w:szCs w:val="22"/>
              </w:rPr>
              <w:t xml:space="preserve"> untuk memverifikasi transaksinya dan memastikan keamanan dan validitas informasi yang tersimpan, tidak dijamin oleh otoritas pusat seperti bank sentral tetapi diterbitkan oleh pihak swasta, dapat ditransaksikan, disimpan, dan dipindahkan atau dialihkan secara elektronik, dan dapat berupa koin digital, token, atau representasi aset lainnya yang mencakup aset kripto terdukung (</w:t>
            </w:r>
            <w:r w:rsidRPr="00387D7A">
              <w:rPr>
                <w:rFonts w:ascii="Bookman Old Style" w:hAnsi="Bookman Old Style"/>
                <w:i/>
                <w:iCs/>
                <w:sz w:val="22"/>
                <w:szCs w:val="22"/>
              </w:rPr>
              <w:t>backed crypto-asset</w:t>
            </w:r>
            <w:r w:rsidRPr="00387D7A">
              <w:rPr>
                <w:rFonts w:ascii="Bookman Old Style" w:hAnsi="Bookman Old Style"/>
                <w:sz w:val="22"/>
                <w:szCs w:val="22"/>
              </w:rPr>
              <w:t>) dan aset kripto tidak terdukung (</w:t>
            </w:r>
            <w:r w:rsidRPr="00387D7A">
              <w:rPr>
                <w:rFonts w:ascii="Bookman Old Style" w:hAnsi="Bookman Old Style"/>
                <w:i/>
                <w:iCs/>
                <w:sz w:val="22"/>
                <w:szCs w:val="22"/>
              </w:rPr>
              <w:t>unbacked crypto-asset</w:t>
            </w:r>
            <w:r w:rsidRPr="00387D7A">
              <w:rPr>
                <w:rFonts w:ascii="Bookman Old Style" w:hAnsi="Bookman Old Style"/>
                <w:sz w:val="22"/>
                <w:szCs w:val="22"/>
              </w:rPr>
              <w:t>).</w:t>
            </w:r>
          </w:p>
        </w:tc>
        <w:tc>
          <w:tcPr>
            <w:tcW w:w="3591" w:type="dxa"/>
          </w:tcPr>
          <w:p w14:paraId="7394762E"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2186B20E"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76999ED"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5E9E96AB" w14:textId="77777777" w:rsidTr="009738F5">
        <w:tc>
          <w:tcPr>
            <w:tcW w:w="6615" w:type="dxa"/>
          </w:tcPr>
          <w:p w14:paraId="1C86E537" w14:textId="40256EC4" w:rsidR="005F71C5" w:rsidRPr="00387D7A" w:rsidRDefault="005F71C5" w:rsidP="00720229">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 xml:space="preserve">Penyelenggara Perdagangan Aset Keuangan Digital adalah penyelenggara bursa Aset Keuangan Digital termasuk Aset Kripto, lembaga kliring penjaminan dan penyelesaian, pengelola tempat penyimpanan, </w:t>
            </w:r>
            <w:r w:rsidRPr="00387D7A">
              <w:rPr>
                <w:rFonts w:ascii="Bookman Old Style" w:hAnsi="Bookman Old Style"/>
                <w:sz w:val="22"/>
                <w:szCs w:val="22"/>
              </w:rPr>
              <w:lastRenderedPageBreak/>
              <w:t>pedagang Aset Keuangan Digital, dan pihak lain yang ditetapkan oleh Otoritas Jasa Keuangan.</w:t>
            </w:r>
          </w:p>
        </w:tc>
        <w:tc>
          <w:tcPr>
            <w:tcW w:w="3591" w:type="dxa"/>
          </w:tcPr>
          <w:p w14:paraId="7E142AEB"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66BF858F"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C73B975"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2BDE8D46" w14:textId="77777777" w:rsidTr="009738F5">
        <w:tc>
          <w:tcPr>
            <w:tcW w:w="6615" w:type="dxa"/>
          </w:tcPr>
          <w:p w14:paraId="178D3730" w14:textId="026C1616" w:rsidR="005F71C5" w:rsidRPr="00387D7A" w:rsidRDefault="00720229" w:rsidP="00720229">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ITSK, Aset Keuangan Digital dan Aset Kripto yang selanjutnya disingkat IAKD adalah kegiatan jasa keuangan yang bergerak di sektor ITSK, Aset Keuangan Digital dan Aset Kripto.</w:t>
            </w:r>
          </w:p>
        </w:tc>
        <w:tc>
          <w:tcPr>
            <w:tcW w:w="3591" w:type="dxa"/>
          </w:tcPr>
          <w:p w14:paraId="1F8AF858"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3165FB85"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06EF5F5"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34C1224" w14:textId="77777777" w:rsidTr="009738F5">
        <w:tc>
          <w:tcPr>
            <w:tcW w:w="6615" w:type="dxa"/>
          </w:tcPr>
          <w:p w14:paraId="25F5A8AF" w14:textId="1F260803" w:rsidR="005F71C5" w:rsidRPr="00387D7A" w:rsidRDefault="00F349D1" w:rsidP="00F349D1">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Penyelenggara ITSK adalah setiap pihak yang menyelenggarakan ITSK.</w:t>
            </w:r>
          </w:p>
        </w:tc>
        <w:tc>
          <w:tcPr>
            <w:tcW w:w="3591" w:type="dxa"/>
          </w:tcPr>
          <w:p w14:paraId="5C54FCEB"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437797D1"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E07FB99"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4A1DB934" w14:textId="77777777" w:rsidTr="009738F5">
        <w:tc>
          <w:tcPr>
            <w:tcW w:w="6615" w:type="dxa"/>
          </w:tcPr>
          <w:p w14:paraId="70DB1A5F" w14:textId="110E1C6E" w:rsidR="005F71C5" w:rsidRPr="00387D7A" w:rsidRDefault="00B20FE9" w:rsidP="00720229">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Penyelenggara IAKD adalah setiap pihak yang menyelenggarakan IAKD.</w:t>
            </w:r>
          </w:p>
        </w:tc>
        <w:tc>
          <w:tcPr>
            <w:tcW w:w="3591" w:type="dxa"/>
          </w:tcPr>
          <w:p w14:paraId="208F91F2"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3EDEA5E4"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7E8EDF69"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3416523A" w14:textId="77777777" w:rsidTr="009738F5">
        <w:tc>
          <w:tcPr>
            <w:tcW w:w="6615" w:type="dxa"/>
          </w:tcPr>
          <w:p w14:paraId="50C8DF70" w14:textId="0CC7683F" w:rsidR="005F71C5" w:rsidRPr="00387D7A" w:rsidRDefault="00720229" w:rsidP="00720229">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Penyelenggara IAKD Terdaftar adalah Penyelenggara IAKD yang telah terdaftar di Otoritas Jasa Keuangan.</w:t>
            </w:r>
          </w:p>
        </w:tc>
        <w:tc>
          <w:tcPr>
            <w:tcW w:w="3591" w:type="dxa"/>
          </w:tcPr>
          <w:p w14:paraId="4530BE41"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79FF9309"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CB8AECA"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A7AD67F" w14:textId="77777777" w:rsidTr="009738F5">
        <w:tc>
          <w:tcPr>
            <w:tcW w:w="6615" w:type="dxa"/>
          </w:tcPr>
          <w:p w14:paraId="12624285" w14:textId="5E4EC218" w:rsidR="005F71C5" w:rsidRPr="00387D7A" w:rsidRDefault="00720229" w:rsidP="00720229">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Pemegang Saham Pengendali yang selanjutnya disingkat PSP adalah badan hukum, orang perseorangan, dan/atau kelompok usaha yang memiliki saham Penyelenggara IAKD sebesar 25% (dua puluh lima persen) atau lebih dari jumlah saham yang dikeluarkan dan mempunyai hak suara, atau memiliki saham Penyelenggara IAKD kurang dari 25% (dua puluh lima persen) dari jumlah saham yang dikeluarkan dan mempunyai hak suara namun yang bersangkutan dapat dibuktikan telah melakukan pengendalian Penyelenggara IAKD, baik secara langsung maupun tidak langsung.</w:t>
            </w:r>
          </w:p>
        </w:tc>
        <w:tc>
          <w:tcPr>
            <w:tcW w:w="3591" w:type="dxa"/>
          </w:tcPr>
          <w:p w14:paraId="5E9EA4A2"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071EBD29"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14B8D5C"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9E828CA" w14:textId="77777777" w:rsidTr="009738F5">
        <w:tc>
          <w:tcPr>
            <w:tcW w:w="6615" w:type="dxa"/>
          </w:tcPr>
          <w:p w14:paraId="3CA2F33D" w14:textId="00AB3A11" w:rsidR="005F71C5" w:rsidRPr="00387D7A" w:rsidRDefault="00720229" w:rsidP="00720229">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Direksi adalah organ Penyelenggara IAKD yang berwenang dan bertanggung jawab penuh atas pengurusan IAKD untuk kepentingan IAKD, sesuai dengan maksud dan tujuan IAKD serta mewakili IAKD, baik di dalam maupun di luar pengadilan sesuai dengan ketentuan anggaran dasar.</w:t>
            </w:r>
          </w:p>
        </w:tc>
        <w:tc>
          <w:tcPr>
            <w:tcW w:w="3591" w:type="dxa"/>
          </w:tcPr>
          <w:p w14:paraId="525A2EE5"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68C5E8D2"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B81B422"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574A7A80" w14:textId="77777777" w:rsidTr="009738F5">
        <w:tc>
          <w:tcPr>
            <w:tcW w:w="6615" w:type="dxa"/>
          </w:tcPr>
          <w:p w14:paraId="4CFB5B10" w14:textId="0E562759" w:rsidR="005F71C5" w:rsidRPr="00387D7A" w:rsidRDefault="00720229" w:rsidP="00720229">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 xml:space="preserve">Dewan Komisaris adalah organ Penyelenggara IAKD yang bertugas melakukan pengawasan secara umum </w:t>
            </w:r>
            <w:r w:rsidRPr="00387D7A">
              <w:rPr>
                <w:rFonts w:ascii="Bookman Old Style" w:hAnsi="Bookman Old Style"/>
                <w:sz w:val="22"/>
                <w:szCs w:val="22"/>
              </w:rPr>
              <w:lastRenderedPageBreak/>
              <w:t xml:space="preserve">dan/atau khusus sesuai dengan anggaran dasar serta memberi nasihat kepada Direksi. </w:t>
            </w:r>
          </w:p>
        </w:tc>
        <w:tc>
          <w:tcPr>
            <w:tcW w:w="3591" w:type="dxa"/>
          </w:tcPr>
          <w:p w14:paraId="61E1656E"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1EFD0707"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C0357C1"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043E9EE" w14:textId="77777777" w:rsidTr="009738F5">
        <w:tc>
          <w:tcPr>
            <w:tcW w:w="6615" w:type="dxa"/>
          </w:tcPr>
          <w:p w14:paraId="167A05FF" w14:textId="1199B58D" w:rsidR="005F71C5" w:rsidRPr="00387D7A" w:rsidRDefault="00720229" w:rsidP="00720229">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 xml:space="preserve">Laporan Keuangan adalah laporan mengenai posisi keuangan dan kinerja keuangan yang disusun oleh Penyelenggara IAKD, baik berupa laporan keuangan lengkap ataupun ringkas. </w:t>
            </w:r>
          </w:p>
        </w:tc>
        <w:tc>
          <w:tcPr>
            <w:tcW w:w="3591" w:type="dxa"/>
          </w:tcPr>
          <w:p w14:paraId="6244B4BE"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00D6C434"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A31B6F0" w14:textId="77777777" w:rsidR="005F71C5" w:rsidRPr="00387D7A" w:rsidRDefault="005F71C5"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5F18EA56" w14:textId="77777777" w:rsidTr="009738F5">
        <w:tc>
          <w:tcPr>
            <w:tcW w:w="6615" w:type="dxa"/>
          </w:tcPr>
          <w:p w14:paraId="5731FCFF" w14:textId="59E2BB7C" w:rsidR="00720229" w:rsidRPr="00387D7A" w:rsidRDefault="00720229" w:rsidP="00720229">
            <w:pPr>
              <w:pStyle w:val="ListParagraph"/>
              <w:numPr>
                <w:ilvl w:val="0"/>
                <w:numId w:val="4"/>
              </w:numPr>
              <w:ind w:left="594" w:hanging="568"/>
              <w:jc w:val="both"/>
              <w:rPr>
                <w:rFonts w:ascii="Bookman Old Style" w:hAnsi="Bookman Old Style"/>
                <w:sz w:val="22"/>
                <w:szCs w:val="22"/>
              </w:rPr>
            </w:pPr>
            <w:r w:rsidRPr="00387D7A">
              <w:rPr>
                <w:rFonts w:ascii="Bookman Old Style" w:hAnsi="Bookman Old Style"/>
                <w:sz w:val="22"/>
                <w:szCs w:val="22"/>
              </w:rPr>
              <w:t>Informasi Keuangan adalah informasi berupa angka dan rasio keuangan yang diatur dalam ketentuan peraturan perundang-undangan di sektor jasa keuangan.</w:t>
            </w:r>
          </w:p>
        </w:tc>
        <w:tc>
          <w:tcPr>
            <w:tcW w:w="3591" w:type="dxa"/>
          </w:tcPr>
          <w:p w14:paraId="33C39C8D" w14:textId="77777777" w:rsidR="00720229" w:rsidRPr="00387D7A" w:rsidRDefault="00720229"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7259A5DC" w14:textId="77777777" w:rsidR="00720229" w:rsidRPr="00387D7A" w:rsidRDefault="00720229"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743CE48D" w14:textId="77777777" w:rsidR="00720229" w:rsidRPr="00387D7A" w:rsidRDefault="00720229"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64E45554" w14:textId="77777777" w:rsidTr="00065DA2">
        <w:trPr>
          <w:trHeight w:val="555"/>
        </w:trPr>
        <w:tc>
          <w:tcPr>
            <w:tcW w:w="6615" w:type="dxa"/>
          </w:tcPr>
          <w:p w14:paraId="30B4DACE" w14:textId="5C3AAC7B" w:rsidR="00B02340" w:rsidRPr="00387D7A" w:rsidRDefault="00B02340" w:rsidP="00065DA2">
            <w:pPr>
              <w:jc w:val="center"/>
              <w:rPr>
                <w:rFonts w:ascii="Bookman Old Style" w:hAnsi="Bookman Old Style"/>
                <w:sz w:val="22"/>
                <w:szCs w:val="22"/>
              </w:rPr>
            </w:pPr>
            <w:r w:rsidRPr="00387D7A">
              <w:rPr>
                <w:rFonts w:ascii="Bookman Old Style" w:hAnsi="Bookman Old Style"/>
                <w:sz w:val="22"/>
                <w:szCs w:val="22"/>
              </w:rPr>
              <w:t>BAB II</w:t>
            </w:r>
          </w:p>
        </w:tc>
        <w:tc>
          <w:tcPr>
            <w:tcW w:w="3591" w:type="dxa"/>
          </w:tcPr>
          <w:p w14:paraId="253AE954" w14:textId="77777777" w:rsidR="00B02340" w:rsidRPr="00387D7A" w:rsidRDefault="00B02340" w:rsidP="00FF63DD">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601602D9" w14:textId="77777777" w:rsidR="00B02340" w:rsidRPr="00387D7A" w:rsidRDefault="00B02340"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77815AC" w14:textId="77777777" w:rsidR="00B02340" w:rsidRPr="00387D7A" w:rsidRDefault="00B02340"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614BF00E" w14:textId="77777777" w:rsidTr="009738F5">
        <w:tc>
          <w:tcPr>
            <w:tcW w:w="6615" w:type="dxa"/>
          </w:tcPr>
          <w:p w14:paraId="3CD9C40F" w14:textId="2515BEC9" w:rsidR="00065DA2" w:rsidRPr="00387D7A" w:rsidRDefault="00065DA2" w:rsidP="00065DA2">
            <w:pPr>
              <w:jc w:val="center"/>
              <w:rPr>
                <w:rFonts w:ascii="Bookman Old Style" w:hAnsi="Bookman Old Style"/>
                <w:sz w:val="22"/>
                <w:szCs w:val="22"/>
                <w:lang w:val="en-US"/>
              </w:rPr>
            </w:pPr>
            <w:r w:rsidRPr="00387D7A">
              <w:rPr>
                <w:rFonts w:ascii="Bookman Old Style" w:hAnsi="Bookman Old Style"/>
                <w:sz w:val="22"/>
                <w:szCs w:val="22"/>
                <w:lang w:val="en-US"/>
              </w:rPr>
              <w:t>PENYUSUNAN INFORMASI DAN LAPORAN KEUANGAN PENYELENGGARA IAKD</w:t>
            </w:r>
          </w:p>
        </w:tc>
        <w:tc>
          <w:tcPr>
            <w:tcW w:w="3591" w:type="dxa"/>
          </w:tcPr>
          <w:p w14:paraId="0943481F" w14:textId="77777777" w:rsidR="00065DA2" w:rsidRPr="00387D7A" w:rsidRDefault="00065DA2" w:rsidP="00FF63DD">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75328A7A" w14:textId="77777777" w:rsidR="00065DA2" w:rsidRPr="00387D7A" w:rsidRDefault="00065DA2"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EF75385" w14:textId="77777777" w:rsidR="00065DA2" w:rsidRPr="00387D7A" w:rsidRDefault="00065DA2"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58911E6" w14:textId="77777777" w:rsidTr="009738F5">
        <w:tc>
          <w:tcPr>
            <w:tcW w:w="6615" w:type="dxa"/>
          </w:tcPr>
          <w:p w14:paraId="3AD16662" w14:textId="63F5043C" w:rsidR="00065DA2" w:rsidRPr="00387D7A" w:rsidRDefault="00065DA2" w:rsidP="00725C37">
            <w:pPr>
              <w:jc w:val="center"/>
              <w:rPr>
                <w:rFonts w:ascii="Bookman Old Style" w:hAnsi="Bookman Old Style"/>
                <w:sz w:val="22"/>
                <w:szCs w:val="22"/>
              </w:rPr>
            </w:pPr>
            <w:r w:rsidRPr="00387D7A">
              <w:rPr>
                <w:rFonts w:ascii="Bookman Old Style" w:hAnsi="Bookman Old Style"/>
                <w:sz w:val="22"/>
                <w:szCs w:val="22"/>
              </w:rPr>
              <w:t>Pasal 2</w:t>
            </w:r>
          </w:p>
        </w:tc>
        <w:tc>
          <w:tcPr>
            <w:tcW w:w="3591" w:type="dxa"/>
          </w:tcPr>
          <w:p w14:paraId="0E518EFA" w14:textId="233727BD" w:rsidR="00065DA2" w:rsidRPr="00387D7A" w:rsidRDefault="00065DA2" w:rsidP="00065DA2">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r w:rsidRPr="00387D7A">
              <w:rPr>
                <w:rFonts w:ascii="Bookman Old Style" w:hAnsi="Bookman Old Style"/>
                <w:sz w:val="22"/>
                <w:szCs w:val="22"/>
              </w:rPr>
              <w:t>Pasal</w:t>
            </w:r>
            <w:r w:rsidRPr="00387D7A">
              <w:rPr>
                <w:rFonts w:ascii="Bookman Old Style" w:eastAsia="Bookman Old Style" w:hAnsi="Bookman Old Style" w:cs="Bookman Old Style"/>
                <w:sz w:val="22"/>
                <w:szCs w:val="22"/>
              </w:rPr>
              <w:t xml:space="preserve"> 2</w:t>
            </w:r>
          </w:p>
        </w:tc>
        <w:tc>
          <w:tcPr>
            <w:tcW w:w="4962" w:type="dxa"/>
          </w:tcPr>
          <w:p w14:paraId="69E6CA56" w14:textId="77777777" w:rsidR="00065DA2" w:rsidRPr="00387D7A" w:rsidRDefault="00065DA2"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5ED23F3" w14:textId="77777777" w:rsidR="00065DA2" w:rsidRPr="00387D7A" w:rsidRDefault="00065DA2"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5A316A87" w14:textId="77777777" w:rsidTr="009738F5">
        <w:tc>
          <w:tcPr>
            <w:tcW w:w="6615" w:type="dxa"/>
          </w:tcPr>
          <w:p w14:paraId="614EAF65" w14:textId="286057AD" w:rsidR="00725C37" w:rsidRPr="00387D7A" w:rsidRDefault="00725C37" w:rsidP="00126DB7">
            <w:pPr>
              <w:pStyle w:val="ListParagraph"/>
              <w:numPr>
                <w:ilvl w:val="0"/>
                <w:numId w:val="5"/>
              </w:numPr>
              <w:ind w:left="594" w:right="-1" w:hanging="568"/>
              <w:jc w:val="both"/>
              <w:rPr>
                <w:rFonts w:ascii="Bookman Old Style" w:hAnsi="Bookman Old Style"/>
                <w:sz w:val="22"/>
                <w:szCs w:val="22"/>
              </w:rPr>
            </w:pPr>
            <w:r w:rsidRPr="00387D7A">
              <w:rPr>
                <w:rFonts w:ascii="Bookman Old Style" w:hAnsi="Bookman Old Style"/>
                <w:sz w:val="22"/>
                <w:szCs w:val="22"/>
              </w:rPr>
              <w:t xml:space="preserve">Penyelenggara IAKD wajib memiliki proses pelaporan keuangan yang berintegritas untuk memastikan kebenaran, keakuratan, serta transparansi Informasi Keuangan dan Laporan Keuangan yang dihasilkan. </w:t>
            </w:r>
          </w:p>
        </w:tc>
        <w:tc>
          <w:tcPr>
            <w:tcW w:w="3591" w:type="dxa"/>
          </w:tcPr>
          <w:p w14:paraId="156BCE5D" w14:textId="77777777" w:rsidR="00725C37" w:rsidRPr="00387D7A" w:rsidRDefault="00725C37" w:rsidP="00725C37">
            <w:pPr>
              <w:jc w:val="both"/>
              <w:rPr>
                <w:rFonts w:ascii="Bookman Old Style" w:hAnsi="Bookman Old Style"/>
                <w:sz w:val="22"/>
                <w:szCs w:val="22"/>
              </w:rPr>
            </w:pPr>
            <w:r w:rsidRPr="00387D7A">
              <w:rPr>
                <w:rFonts w:ascii="Bookman Old Style" w:hAnsi="Bookman Old Style"/>
                <w:sz w:val="22"/>
                <w:szCs w:val="22"/>
              </w:rPr>
              <w:t>Ayat (1)</w:t>
            </w:r>
          </w:p>
          <w:p w14:paraId="63D8713E" w14:textId="77777777" w:rsidR="00725C37" w:rsidRPr="00387D7A" w:rsidRDefault="00725C37" w:rsidP="00725C37">
            <w:pPr>
              <w:jc w:val="both"/>
              <w:rPr>
                <w:rFonts w:ascii="Bookman Old Style" w:hAnsi="Bookman Old Style"/>
                <w:sz w:val="22"/>
                <w:szCs w:val="22"/>
              </w:rPr>
            </w:pPr>
            <w:r w:rsidRPr="00387D7A">
              <w:rPr>
                <w:rFonts w:ascii="Bookman Old Style" w:hAnsi="Bookman Old Style"/>
                <w:sz w:val="22"/>
                <w:szCs w:val="22"/>
              </w:rPr>
              <w:t>Yang dimaksud dengan “kebenaran” adalah Informasi Keuangan dan Laporan Keuangan sesuai sebagaimana adanya dan tidak terdapat kesalahan saji material.</w:t>
            </w:r>
          </w:p>
          <w:p w14:paraId="017D3EDB" w14:textId="77777777" w:rsidR="00725C37" w:rsidRPr="00387D7A" w:rsidRDefault="00725C37" w:rsidP="00725C37">
            <w:pPr>
              <w:jc w:val="both"/>
              <w:rPr>
                <w:rFonts w:ascii="Bookman Old Style" w:hAnsi="Bookman Old Style"/>
                <w:sz w:val="22"/>
                <w:szCs w:val="22"/>
              </w:rPr>
            </w:pPr>
            <w:r w:rsidRPr="00387D7A">
              <w:rPr>
                <w:rFonts w:ascii="Bookman Old Style" w:hAnsi="Bookman Old Style"/>
                <w:sz w:val="22"/>
                <w:szCs w:val="22"/>
              </w:rPr>
              <w:t>Yang dimaksud dengan “keakuratan” adalah Informasi Keuangan dan Laporan Keuangan merepresentasikan informasi yang netral atau bebas dari bias.</w:t>
            </w:r>
          </w:p>
          <w:p w14:paraId="22ABA1BD" w14:textId="1D776C37" w:rsidR="00725C37" w:rsidRPr="00387D7A" w:rsidRDefault="00725C37" w:rsidP="00725C37">
            <w:pPr>
              <w:jc w:val="both"/>
              <w:rPr>
                <w:rFonts w:ascii="Bookman Old Style" w:hAnsi="Bookman Old Style"/>
                <w:sz w:val="22"/>
                <w:szCs w:val="22"/>
              </w:rPr>
            </w:pPr>
            <w:r w:rsidRPr="00387D7A">
              <w:rPr>
                <w:rFonts w:ascii="Bookman Old Style" w:hAnsi="Bookman Old Style"/>
                <w:sz w:val="22"/>
                <w:szCs w:val="22"/>
              </w:rPr>
              <w:t xml:space="preserve">Yang dimaksud dengan “transparansi” adalah Informasi Keuangan dan Laporan Keuangan dapat </w:t>
            </w:r>
            <w:r w:rsidRPr="00387D7A">
              <w:rPr>
                <w:rFonts w:ascii="Bookman Old Style" w:hAnsi="Bookman Old Style"/>
                <w:sz w:val="22"/>
                <w:szCs w:val="22"/>
              </w:rPr>
              <w:lastRenderedPageBreak/>
              <w:t>dilihat berbagai pihak yang membutuhkan Informasi Keuangan dan Laporan Keuangan dan telah mencakup seluruh informasi yang relevan.</w:t>
            </w:r>
          </w:p>
        </w:tc>
        <w:tc>
          <w:tcPr>
            <w:tcW w:w="4962" w:type="dxa"/>
          </w:tcPr>
          <w:p w14:paraId="2D68A6A7" w14:textId="77777777" w:rsidR="00725C37" w:rsidRPr="00387D7A" w:rsidRDefault="00725C37" w:rsidP="00725C3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2CE2A17" w14:textId="77777777" w:rsidR="00725C37" w:rsidRPr="00387D7A" w:rsidRDefault="00725C37" w:rsidP="00725C3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28C8E76B" w14:textId="77777777" w:rsidTr="009738F5">
        <w:tc>
          <w:tcPr>
            <w:tcW w:w="6615" w:type="dxa"/>
          </w:tcPr>
          <w:p w14:paraId="52FCF223" w14:textId="13104C1C" w:rsidR="00725C37" w:rsidRPr="00387D7A" w:rsidRDefault="00725C37" w:rsidP="00126DB7">
            <w:pPr>
              <w:pStyle w:val="ListParagraph"/>
              <w:numPr>
                <w:ilvl w:val="0"/>
                <w:numId w:val="5"/>
              </w:numPr>
              <w:ind w:left="594" w:right="-1" w:hanging="568"/>
              <w:jc w:val="both"/>
              <w:rPr>
                <w:rFonts w:ascii="Bookman Old Style" w:hAnsi="Bookman Old Style"/>
                <w:sz w:val="22"/>
                <w:szCs w:val="22"/>
              </w:rPr>
            </w:pPr>
            <w:r w:rsidRPr="00387D7A">
              <w:rPr>
                <w:rFonts w:ascii="Bookman Old Style" w:hAnsi="Bookman Old Style"/>
                <w:sz w:val="22"/>
                <w:szCs w:val="22"/>
              </w:rPr>
              <w:t xml:space="preserve">Penyelenggara wajib menyusun laporan keuangan secara </w:t>
            </w:r>
            <w:bookmarkStart w:id="2" w:name="_Hlk224047415"/>
            <w:r w:rsidRPr="00387D7A">
              <w:rPr>
                <w:rFonts w:ascii="Bookman Old Style" w:hAnsi="Bookman Old Style"/>
                <w:sz w:val="22"/>
                <w:szCs w:val="22"/>
              </w:rPr>
              <w:t xml:space="preserve">benar, lengkap, dan tepat waktu </w:t>
            </w:r>
            <w:bookmarkEnd w:id="2"/>
            <w:r w:rsidRPr="00387D7A">
              <w:rPr>
                <w:rFonts w:ascii="Bookman Old Style" w:hAnsi="Bookman Old Style"/>
                <w:sz w:val="22"/>
                <w:szCs w:val="22"/>
              </w:rPr>
              <w:t>sesuai dengan ketentuan peraturan perundang-undangan mengenai pelaporan Penyelenggara IAKD.</w:t>
            </w:r>
          </w:p>
        </w:tc>
        <w:tc>
          <w:tcPr>
            <w:tcW w:w="3591" w:type="dxa"/>
          </w:tcPr>
          <w:p w14:paraId="05BE5A9B" w14:textId="77777777" w:rsidR="00725C37" w:rsidRPr="00387D7A" w:rsidRDefault="00725C37" w:rsidP="00620F76">
            <w:pPr>
              <w:jc w:val="both"/>
              <w:rPr>
                <w:rFonts w:ascii="Bookman Old Style" w:hAnsi="Bookman Old Style"/>
                <w:sz w:val="22"/>
                <w:szCs w:val="22"/>
              </w:rPr>
            </w:pPr>
            <w:r w:rsidRPr="00387D7A">
              <w:rPr>
                <w:rFonts w:ascii="Bookman Old Style" w:hAnsi="Bookman Old Style"/>
                <w:sz w:val="22"/>
                <w:szCs w:val="22"/>
              </w:rPr>
              <w:t>Yang dimaksud dengan “benar” adalah sesuai dengan kondisi yang sebenarnya pada Penyelenggara IAKD dan tidak mengandung informasi atau fakta material yang tidak benar.</w:t>
            </w:r>
          </w:p>
          <w:p w14:paraId="72A69BBC" w14:textId="77777777" w:rsidR="00725C37" w:rsidRPr="00387D7A" w:rsidRDefault="00725C37" w:rsidP="00620F76">
            <w:pPr>
              <w:jc w:val="both"/>
              <w:rPr>
                <w:rFonts w:ascii="Bookman Old Style" w:hAnsi="Bookman Old Style"/>
                <w:sz w:val="22"/>
                <w:szCs w:val="22"/>
              </w:rPr>
            </w:pPr>
            <w:r w:rsidRPr="00387D7A">
              <w:rPr>
                <w:rFonts w:ascii="Bookman Old Style" w:hAnsi="Bookman Old Style"/>
                <w:sz w:val="22"/>
                <w:szCs w:val="22"/>
              </w:rPr>
              <w:t>Yang dimaksud dengan “lengkap” adalah memuat semua unsur laporan bulanan dan tidak menghilangkan informasi atau fakta material.</w:t>
            </w:r>
          </w:p>
          <w:p w14:paraId="7CB17AAC" w14:textId="77777777" w:rsidR="00725C37" w:rsidRPr="00387D7A" w:rsidRDefault="00725C37" w:rsidP="00620F76">
            <w:pPr>
              <w:jc w:val="both"/>
              <w:rPr>
                <w:rFonts w:ascii="Bookman Old Style" w:hAnsi="Bookman Old Style"/>
                <w:sz w:val="22"/>
                <w:szCs w:val="22"/>
              </w:rPr>
            </w:pPr>
            <w:r w:rsidRPr="00387D7A">
              <w:rPr>
                <w:rFonts w:ascii="Bookman Old Style" w:hAnsi="Bookman Old Style"/>
                <w:sz w:val="22"/>
                <w:szCs w:val="22"/>
              </w:rPr>
              <w:t>Yang dimaksud dengan “tepat waktu” adalah sesuai dengan batas waktu pelaporan yang telah ditetapkan dalam Peraturan Otoritas Jasa Keuangan ini.</w:t>
            </w:r>
          </w:p>
          <w:p w14:paraId="3FBC1098" w14:textId="77777777" w:rsidR="00725C37" w:rsidRPr="00387D7A" w:rsidRDefault="00725C37" w:rsidP="00620F76">
            <w:pPr>
              <w:jc w:val="both"/>
              <w:rPr>
                <w:rFonts w:ascii="Bookman Old Style" w:hAnsi="Bookman Old Style"/>
                <w:sz w:val="22"/>
                <w:szCs w:val="22"/>
              </w:rPr>
            </w:pPr>
            <w:r w:rsidRPr="00387D7A">
              <w:rPr>
                <w:rFonts w:ascii="Bookman Old Style" w:hAnsi="Bookman Old Style"/>
                <w:sz w:val="22"/>
                <w:szCs w:val="22"/>
              </w:rPr>
              <w:t>Integritas pelaporan keuangan juga harus memenuhi karakteristik kualitatif informasi keuangan, paling sedikit meliputi:</w:t>
            </w:r>
          </w:p>
          <w:p w14:paraId="2CD577A7" w14:textId="77777777" w:rsidR="00725C37" w:rsidRPr="00387D7A" w:rsidRDefault="00725C37" w:rsidP="00620F76">
            <w:pPr>
              <w:pStyle w:val="ListParagraph"/>
              <w:numPr>
                <w:ilvl w:val="1"/>
                <w:numId w:val="6"/>
              </w:numPr>
              <w:spacing w:after="34"/>
              <w:ind w:left="502" w:hanging="502"/>
              <w:jc w:val="both"/>
              <w:rPr>
                <w:rFonts w:ascii="Bookman Old Style" w:hAnsi="Bookman Old Style"/>
                <w:sz w:val="22"/>
                <w:szCs w:val="22"/>
              </w:rPr>
            </w:pPr>
            <w:r w:rsidRPr="00387D7A">
              <w:rPr>
                <w:rFonts w:ascii="Bookman Old Style" w:hAnsi="Bookman Old Style"/>
                <w:sz w:val="22"/>
                <w:szCs w:val="22"/>
              </w:rPr>
              <w:t xml:space="preserve">Relevansi, yaitu Informasi Keuangan dan Laporan Keuangan relevan dan mampu memengaruhi </w:t>
            </w:r>
            <w:r w:rsidRPr="00387D7A">
              <w:rPr>
                <w:rFonts w:ascii="Bookman Old Style" w:hAnsi="Bookman Old Style"/>
                <w:sz w:val="22"/>
                <w:szCs w:val="22"/>
              </w:rPr>
              <w:lastRenderedPageBreak/>
              <w:t>pengambilan keputusan pengguna, baik karena memiliki nilai prediktif, yaitu membantu pengguna memprediksi hasil di masa depan, meskipun informasi tersebut bukan berupa proyeksi atau ramalan atau nilai konfirmatif, yaitu memberikan umpan balik untuk menegaskan atau mengoreksi penilaian sebelumnya.</w:t>
            </w:r>
          </w:p>
          <w:p w14:paraId="145C12BE" w14:textId="77777777" w:rsidR="00725C37" w:rsidRPr="00387D7A" w:rsidRDefault="00725C37" w:rsidP="00126DB7">
            <w:pPr>
              <w:pStyle w:val="ListParagraph"/>
              <w:numPr>
                <w:ilvl w:val="1"/>
                <w:numId w:val="6"/>
              </w:numPr>
              <w:spacing w:after="34"/>
              <w:ind w:left="502" w:hanging="502"/>
              <w:jc w:val="both"/>
              <w:rPr>
                <w:rFonts w:ascii="Bookman Old Style" w:hAnsi="Bookman Old Style"/>
                <w:sz w:val="22"/>
                <w:szCs w:val="22"/>
              </w:rPr>
            </w:pPr>
            <w:r w:rsidRPr="00387D7A">
              <w:rPr>
                <w:rFonts w:ascii="Bookman Old Style" w:hAnsi="Bookman Old Style"/>
                <w:sz w:val="22"/>
                <w:szCs w:val="22"/>
              </w:rPr>
              <w:t xml:space="preserve">materialitas, yaitu apabila penghilangan, kesalahan penyajian, atau pengaburan informasi secara wajar dapat memengaruhi keputusan pengguna utama Informasi Keuangan dan Laporan Keuangan. </w:t>
            </w:r>
          </w:p>
          <w:p w14:paraId="2B47CB08" w14:textId="77777777" w:rsidR="00725C37" w:rsidRPr="00387D7A" w:rsidRDefault="00725C37" w:rsidP="00126DB7">
            <w:pPr>
              <w:pStyle w:val="ListParagraph"/>
              <w:numPr>
                <w:ilvl w:val="1"/>
                <w:numId w:val="6"/>
              </w:numPr>
              <w:spacing w:after="34"/>
              <w:ind w:left="502" w:hanging="502"/>
              <w:jc w:val="both"/>
              <w:rPr>
                <w:rFonts w:ascii="Bookman Old Style" w:hAnsi="Bookman Old Style"/>
                <w:sz w:val="22"/>
                <w:szCs w:val="22"/>
              </w:rPr>
            </w:pPr>
            <w:r w:rsidRPr="00387D7A">
              <w:rPr>
                <w:rFonts w:ascii="Bookman Old Style" w:hAnsi="Bookman Old Style"/>
                <w:sz w:val="22"/>
                <w:szCs w:val="22"/>
              </w:rPr>
              <w:t>representasi yang jujur, yaitu Informasi Keuangan dan Laporan Keuangan menggambarkan substansi ekonomi secara benar dan mencakup tiga unsur yaitu:</w:t>
            </w:r>
          </w:p>
          <w:p w14:paraId="7C44BABC" w14:textId="77777777" w:rsidR="00725C37" w:rsidRPr="00387D7A" w:rsidRDefault="00725C37" w:rsidP="00126DB7">
            <w:pPr>
              <w:pStyle w:val="ListParagraph"/>
              <w:numPr>
                <w:ilvl w:val="0"/>
                <w:numId w:val="7"/>
              </w:numPr>
              <w:spacing w:after="34"/>
              <w:ind w:left="927" w:hanging="425"/>
              <w:jc w:val="both"/>
              <w:rPr>
                <w:rFonts w:ascii="Bookman Old Style" w:hAnsi="Bookman Old Style"/>
                <w:sz w:val="22"/>
                <w:szCs w:val="22"/>
              </w:rPr>
            </w:pPr>
            <w:r w:rsidRPr="00387D7A">
              <w:rPr>
                <w:rFonts w:ascii="Bookman Old Style" w:hAnsi="Bookman Old Style"/>
                <w:sz w:val="22"/>
                <w:szCs w:val="22"/>
              </w:rPr>
              <w:t xml:space="preserve">Lengkap: mencakup seluruh informasi </w:t>
            </w:r>
            <w:r w:rsidRPr="00387D7A">
              <w:rPr>
                <w:rFonts w:ascii="Bookman Old Style" w:hAnsi="Bookman Old Style"/>
                <w:sz w:val="22"/>
                <w:szCs w:val="22"/>
              </w:rPr>
              <w:lastRenderedPageBreak/>
              <w:t>penting yang diperlukan untuk memahami suatu fenomena ekonomi.</w:t>
            </w:r>
          </w:p>
          <w:p w14:paraId="73BCAD6A" w14:textId="77777777" w:rsidR="00725C37" w:rsidRPr="00387D7A" w:rsidRDefault="00725C37" w:rsidP="00126DB7">
            <w:pPr>
              <w:pStyle w:val="ListParagraph"/>
              <w:numPr>
                <w:ilvl w:val="0"/>
                <w:numId w:val="7"/>
              </w:numPr>
              <w:spacing w:after="34"/>
              <w:ind w:left="927" w:hanging="425"/>
              <w:jc w:val="both"/>
              <w:rPr>
                <w:rFonts w:ascii="Bookman Old Style" w:hAnsi="Bookman Old Style"/>
                <w:sz w:val="22"/>
                <w:szCs w:val="22"/>
              </w:rPr>
            </w:pPr>
            <w:r w:rsidRPr="00387D7A">
              <w:rPr>
                <w:rFonts w:ascii="Bookman Old Style" w:hAnsi="Bookman Old Style"/>
                <w:sz w:val="22"/>
                <w:szCs w:val="22"/>
              </w:rPr>
              <w:t>Netral: bebas dari bias dalam pemilihan dan penyajian informasi.</w:t>
            </w:r>
          </w:p>
          <w:p w14:paraId="2855A3BC" w14:textId="77777777" w:rsidR="00725C37" w:rsidRPr="00387D7A" w:rsidRDefault="00725C37" w:rsidP="00126DB7">
            <w:pPr>
              <w:pStyle w:val="ListParagraph"/>
              <w:numPr>
                <w:ilvl w:val="0"/>
                <w:numId w:val="7"/>
              </w:numPr>
              <w:spacing w:after="34"/>
              <w:ind w:left="927" w:hanging="425"/>
              <w:jc w:val="both"/>
              <w:rPr>
                <w:rFonts w:ascii="Bookman Old Style" w:hAnsi="Bookman Old Style"/>
                <w:sz w:val="22"/>
                <w:szCs w:val="22"/>
              </w:rPr>
            </w:pPr>
            <w:r w:rsidRPr="00387D7A">
              <w:rPr>
                <w:rFonts w:ascii="Bookman Old Style" w:hAnsi="Bookman Old Style"/>
                <w:sz w:val="22"/>
                <w:szCs w:val="22"/>
              </w:rPr>
              <w:t>Bebas dari kesalahan: tidak terdapat kesalahan atau penghilangan dalam proses penyusunan informasi, meskipun tidak harus sepenuhnya akurat dalam semua aspek (misalnya dalam estimasi).</w:t>
            </w:r>
          </w:p>
          <w:p w14:paraId="7877303F" w14:textId="77777777" w:rsidR="00725C37" w:rsidRPr="00387D7A" w:rsidRDefault="00725C37" w:rsidP="00126DB7">
            <w:pPr>
              <w:pStyle w:val="ListParagraph"/>
              <w:numPr>
                <w:ilvl w:val="1"/>
                <w:numId w:val="6"/>
              </w:numPr>
              <w:spacing w:after="34"/>
              <w:ind w:left="502" w:hanging="502"/>
              <w:jc w:val="both"/>
              <w:rPr>
                <w:rFonts w:ascii="Bookman Old Style" w:hAnsi="Bookman Old Style"/>
                <w:sz w:val="22"/>
                <w:szCs w:val="22"/>
              </w:rPr>
            </w:pPr>
            <w:r w:rsidRPr="00387D7A">
              <w:rPr>
                <w:rFonts w:ascii="Bookman Old Style" w:hAnsi="Bookman Old Style"/>
                <w:sz w:val="22"/>
                <w:szCs w:val="22"/>
              </w:rPr>
              <w:t>penerapan karakteristik kualitatif fundamental, yaitu Informasi Keuangan harus relevan dan direpresentasikan secara jujur yang menerapkan proses, antara lain:</w:t>
            </w:r>
          </w:p>
          <w:p w14:paraId="0F82CFA2" w14:textId="77777777" w:rsidR="00725C37" w:rsidRPr="00387D7A" w:rsidRDefault="00725C37" w:rsidP="00126DB7">
            <w:pPr>
              <w:pStyle w:val="ListParagraph"/>
              <w:numPr>
                <w:ilvl w:val="0"/>
                <w:numId w:val="8"/>
              </w:numPr>
              <w:spacing w:after="34"/>
              <w:ind w:left="927" w:hanging="425"/>
              <w:jc w:val="both"/>
              <w:rPr>
                <w:rFonts w:ascii="Bookman Old Style" w:hAnsi="Bookman Old Style"/>
                <w:sz w:val="22"/>
                <w:szCs w:val="22"/>
              </w:rPr>
            </w:pPr>
            <w:r w:rsidRPr="00387D7A">
              <w:rPr>
                <w:rFonts w:ascii="Bookman Old Style" w:hAnsi="Bookman Old Style"/>
                <w:sz w:val="22"/>
                <w:szCs w:val="22"/>
              </w:rPr>
              <w:t>identifikasi atas fenomena ekonomi yang relevan;</w:t>
            </w:r>
          </w:p>
          <w:p w14:paraId="28643F50" w14:textId="77777777" w:rsidR="00725C37" w:rsidRPr="00387D7A" w:rsidRDefault="00725C37" w:rsidP="00126DB7">
            <w:pPr>
              <w:pStyle w:val="ListParagraph"/>
              <w:numPr>
                <w:ilvl w:val="0"/>
                <w:numId w:val="8"/>
              </w:numPr>
              <w:spacing w:after="34"/>
              <w:ind w:left="927" w:hanging="425"/>
              <w:jc w:val="both"/>
              <w:rPr>
                <w:rFonts w:ascii="Bookman Old Style" w:hAnsi="Bookman Old Style"/>
                <w:sz w:val="22"/>
                <w:szCs w:val="22"/>
              </w:rPr>
            </w:pPr>
            <w:r w:rsidRPr="00387D7A">
              <w:rPr>
                <w:rFonts w:ascii="Bookman Old Style" w:hAnsi="Bookman Old Style"/>
                <w:sz w:val="22"/>
                <w:szCs w:val="22"/>
              </w:rPr>
              <w:t>menentukan jenis informasi yang paling relevan; dan</w:t>
            </w:r>
          </w:p>
          <w:p w14:paraId="4CE213F0" w14:textId="5AA4A719" w:rsidR="00725C37" w:rsidRPr="00387D7A" w:rsidRDefault="00725C37" w:rsidP="00126DB7">
            <w:pPr>
              <w:pStyle w:val="ListParagraph"/>
              <w:numPr>
                <w:ilvl w:val="0"/>
                <w:numId w:val="8"/>
              </w:numPr>
              <w:spacing w:after="34"/>
              <w:ind w:left="927" w:hanging="425"/>
              <w:jc w:val="both"/>
              <w:rPr>
                <w:rFonts w:ascii="Bookman Old Style" w:hAnsi="Bookman Old Style"/>
                <w:sz w:val="22"/>
                <w:szCs w:val="22"/>
              </w:rPr>
            </w:pPr>
            <w:r w:rsidRPr="00387D7A">
              <w:rPr>
                <w:rFonts w:ascii="Bookman Old Style" w:hAnsi="Bookman Old Style"/>
                <w:sz w:val="22"/>
                <w:szCs w:val="22"/>
              </w:rPr>
              <w:lastRenderedPageBreak/>
              <w:t>menilai apakah informasi tersebut tersedia dan dapat direpresentasikan secara jujur.</w:t>
            </w:r>
          </w:p>
        </w:tc>
        <w:tc>
          <w:tcPr>
            <w:tcW w:w="4962" w:type="dxa"/>
          </w:tcPr>
          <w:p w14:paraId="1823B542" w14:textId="77777777" w:rsidR="00725C37" w:rsidRPr="00387D7A" w:rsidRDefault="00725C37" w:rsidP="00725C3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CED5B00" w14:textId="77777777" w:rsidR="00725C37" w:rsidRPr="00387D7A" w:rsidRDefault="00725C37" w:rsidP="00725C3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310835A" w14:textId="77777777" w:rsidTr="009738F5">
        <w:tc>
          <w:tcPr>
            <w:tcW w:w="6615" w:type="dxa"/>
          </w:tcPr>
          <w:p w14:paraId="23E750B3" w14:textId="734493DA" w:rsidR="00725C37" w:rsidRPr="00387D7A" w:rsidRDefault="00725C37" w:rsidP="00126DB7">
            <w:pPr>
              <w:pStyle w:val="ListParagraph"/>
              <w:numPr>
                <w:ilvl w:val="0"/>
                <w:numId w:val="5"/>
              </w:numPr>
              <w:ind w:left="594" w:right="-1" w:hanging="568"/>
              <w:jc w:val="both"/>
              <w:rPr>
                <w:rFonts w:ascii="Bookman Old Style" w:hAnsi="Bookman Old Style"/>
                <w:sz w:val="22"/>
                <w:szCs w:val="22"/>
              </w:rPr>
            </w:pPr>
            <w:r w:rsidRPr="00387D7A">
              <w:rPr>
                <w:rFonts w:ascii="Bookman Old Style" w:hAnsi="Bookman Old Style"/>
                <w:sz w:val="22"/>
                <w:szCs w:val="22"/>
              </w:rPr>
              <w:lastRenderedPageBreak/>
              <w:t>Penyusunan Informasi Keuangan dilaksanakan sesuai dengan ketentuan peraturan perundang-undangan di sektor jasa keuangan.</w:t>
            </w:r>
          </w:p>
        </w:tc>
        <w:tc>
          <w:tcPr>
            <w:tcW w:w="3591" w:type="dxa"/>
          </w:tcPr>
          <w:p w14:paraId="3606FA61" w14:textId="77777777" w:rsidR="00480361" w:rsidRPr="00387D7A" w:rsidRDefault="00480361" w:rsidP="00480361">
            <w:pPr>
              <w:rPr>
                <w:rFonts w:ascii="Bookman Old Style" w:hAnsi="Bookman Old Style"/>
                <w:sz w:val="22"/>
                <w:szCs w:val="22"/>
              </w:rPr>
            </w:pPr>
            <w:r w:rsidRPr="00387D7A">
              <w:rPr>
                <w:rFonts w:ascii="Bookman Old Style" w:hAnsi="Bookman Old Style"/>
                <w:sz w:val="22"/>
                <w:szCs w:val="22"/>
              </w:rPr>
              <w:t>Ayat (3)</w:t>
            </w:r>
          </w:p>
          <w:p w14:paraId="44C01CE0" w14:textId="77777777" w:rsidR="00480361" w:rsidRPr="00387D7A" w:rsidRDefault="00480361" w:rsidP="00480361">
            <w:pPr>
              <w:rPr>
                <w:rFonts w:ascii="Bookman Old Style" w:hAnsi="Bookman Old Style"/>
                <w:sz w:val="22"/>
                <w:szCs w:val="22"/>
              </w:rPr>
            </w:pPr>
            <w:r w:rsidRPr="00387D7A">
              <w:rPr>
                <w:rFonts w:ascii="Bookman Old Style" w:hAnsi="Bookman Old Style"/>
                <w:sz w:val="22"/>
                <w:szCs w:val="22"/>
              </w:rPr>
              <w:t>Cukup jelas.</w:t>
            </w:r>
          </w:p>
          <w:p w14:paraId="7C0F9C32" w14:textId="77777777" w:rsidR="00725C37" w:rsidRPr="00387D7A" w:rsidRDefault="00725C37" w:rsidP="00725C3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7DE81AB4" w14:textId="77777777" w:rsidR="00725C37" w:rsidRPr="00387D7A" w:rsidRDefault="00725C37" w:rsidP="00725C3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C556500" w14:textId="77777777" w:rsidR="00725C37" w:rsidRPr="00387D7A" w:rsidRDefault="00725C37" w:rsidP="00725C3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F255789" w14:textId="77777777" w:rsidTr="009738F5">
        <w:tc>
          <w:tcPr>
            <w:tcW w:w="6615" w:type="dxa"/>
          </w:tcPr>
          <w:p w14:paraId="45433BD6" w14:textId="28E90F8D" w:rsidR="00725C37" w:rsidRPr="00387D7A" w:rsidRDefault="00725C37" w:rsidP="00126DB7">
            <w:pPr>
              <w:pStyle w:val="ListParagraph"/>
              <w:numPr>
                <w:ilvl w:val="0"/>
                <w:numId w:val="5"/>
              </w:numPr>
              <w:ind w:left="594" w:right="-1" w:hanging="568"/>
              <w:jc w:val="both"/>
              <w:rPr>
                <w:rFonts w:ascii="Bookman Old Style" w:hAnsi="Bookman Old Style"/>
                <w:sz w:val="22"/>
                <w:szCs w:val="22"/>
              </w:rPr>
            </w:pPr>
            <w:r w:rsidRPr="00387D7A">
              <w:rPr>
                <w:rFonts w:ascii="Bookman Old Style" w:hAnsi="Bookman Old Style"/>
                <w:sz w:val="22"/>
                <w:szCs w:val="22"/>
              </w:rPr>
              <w:t>Penyusunan Laporan Keuangan dilaksanakan sesuai dengan ketentuan Otoritas Jasa Keuangan mengenai pelaporan Penyelenggara IAKD.</w:t>
            </w:r>
          </w:p>
        </w:tc>
        <w:tc>
          <w:tcPr>
            <w:tcW w:w="3591" w:type="dxa"/>
          </w:tcPr>
          <w:p w14:paraId="5D98B37F" w14:textId="77777777" w:rsidR="00480361" w:rsidRPr="00387D7A" w:rsidRDefault="00480361" w:rsidP="00480361">
            <w:pPr>
              <w:rPr>
                <w:rFonts w:ascii="Bookman Old Style" w:hAnsi="Bookman Old Style"/>
                <w:sz w:val="22"/>
                <w:szCs w:val="22"/>
              </w:rPr>
            </w:pPr>
            <w:r w:rsidRPr="00387D7A">
              <w:rPr>
                <w:rFonts w:ascii="Bookman Old Style" w:hAnsi="Bookman Old Style"/>
                <w:sz w:val="22"/>
                <w:szCs w:val="22"/>
              </w:rPr>
              <w:t>Ayat (4)</w:t>
            </w:r>
          </w:p>
          <w:p w14:paraId="3F5B660C" w14:textId="78D95DBD" w:rsidR="00725C37" w:rsidRPr="00387D7A" w:rsidRDefault="00480361" w:rsidP="00480361">
            <w:pPr>
              <w:rPr>
                <w:rFonts w:ascii="Bookman Old Style" w:hAnsi="Bookman Old Style"/>
                <w:sz w:val="22"/>
                <w:szCs w:val="22"/>
              </w:rPr>
            </w:pPr>
            <w:r w:rsidRPr="00387D7A">
              <w:rPr>
                <w:rFonts w:ascii="Bookman Old Style" w:hAnsi="Bookman Old Style"/>
                <w:sz w:val="22"/>
                <w:szCs w:val="22"/>
              </w:rPr>
              <w:t>Cukup jelas.</w:t>
            </w:r>
          </w:p>
        </w:tc>
        <w:tc>
          <w:tcPr>
            <w:tcW w:w="4962" w:type="dxa"/>
          </w:tcPr>
          <w:p w14:paraId="3066A404" w14:textId="77777777" w:rsidR="00725C37" w:rsidRPr="00387D7A" w:rsidRDefault="00725C37" w:rsidP="00725C3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CAEF622" w14:textId="77777777" w:rsidR="00725C37" w:rsidRPr="00387D7A" w:rsidRDefault="00725C37" w:rsidP="00725C3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D4FC0FE" w14:textId="77777777" w:rsidTr="009738F5">
        <w:tc>
          <w:tcPr>
            <w:tcW w:w="6615" w:type="dxa"/>
          </w:tcPr>
          <w:p w14:paraId="79DFA291" w14:textId="77777777" w:rsidR="00725C37" w:rsidRPr="00387D7A" w:rsidRDefault="00725C37" w:rsidP="00725C37">
            <w:pPr>
              <w:pStyle w:val="ListParagraph"/>
              <w:ind w:left="594" w:right="-1"/>
              <w:jc w:val="both"/>
              <w:rPr>
                <w:rFonts w:ascii="Bookman Old Style" w:hAnsi="Bookman Old Style"/>
                <w:sz w:val="22"/>
                <w:szCs w:val="22"/>
              </w:rPr>
            </w:pPr>
          </w:p>
        </w:tc>
        <w:tc>
          <w:tcPr>
            <w:tcW w:w="3591" w:type="dxa"/>
          </w:tcPr>
          <w:p w14:paraId="136C7F14" w14:textId="77777777" w:rsidR="00725C37" w:rsidRPr="00387D7A" w:rsidRDefault="00725C37" w:rsidP="00194C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4453D30B" w14:textId="77777777" w:rsidR="00725C37" w:rsidRPr="00387D7A" w:rsidRDefault="00725C37"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ED43059" w14:textId="77777777" w:rsidR="00725C37" w:rsidRPr="00387D7A" w:rsidRDefault="00725C37"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176F794" w14:textId="77777777" w:rsidTr="009738F5">
        <w:tc>
          <w:tcPr>
            <w:tcW w:w="6615" w:type="dxa"/>
          </w:tcPr>
          <w:p w14:paraId="062ECE35" w14:textId="58631A21" w:rsidR="00FF63DD" w:rsidRPr="00387D7A" w:rsidRDefault="00FF63DD" w:rsidP="00065DA2">
            <w:pPr>
              <w:jc w:val="center"/>
              <w:rPr>
                <w:rFonts w:ascii="Bookman Old Style" w:hAnsi="Bookman Old Style"/>
                <w:sz w:val="22"/>
                <w:szCs w:val="22"/>
              </w:rPr>
            </w:pPr>
            <w:r w:rsidRPr="00387D7A">
              <w:rPr>
                <w:rFonts w:ascii="Bookman Old Style" w:hAnsi="Bookman Old Style"/>
                <w:sz w:val="22"/>
                <w:szCs w:val="22"/>
              </w:rPr>
              <w:t>Pasal 3</w:t>
            </w:r>
          </w:p>
        </w:tc>
        <w:tc>
          <w:tcPr>
            <w:tcW w:w="3591" w:type="dxa"/>
          </w:tcPr>
          <w:p w14:paraId="4CA9685F" w14:textId="5A48889B" w:rsidR="00FF63DD" w:rsidRPr="00387D7A" w:rsidRDefault="00FF63DD" w:rsidP="00065DA2">
            <w:pPr>
              <w:widowControl w:val="0"/>
              <w:ind w:right="-1"/>
              <w:jc w:val="center"/>
              <w:rPr>
                <w:rFonts w:ascii="Bookman Old Style" w:hAnsi="Bookman Old Style"/>
                <w:sz w:val="22"/>
                <w:szCs w:val="22"/>
                <w:lang w:val="en-US" w:eastAsia="id-ID"/>
              </w:rPr>
            </w:pPr>
            <w:r w:rsidRPr="00387D7A">
              <w:rPr>
                <w:rFonts w:ascii="Bookman Old Style" w:hAnsi="Bookman Old Style"/>
                <w:sz w:val="22"/>
                <w:szCs w:val="22"/>
                <w:lang w:eastAsia="id-ID"/>
              </w:rPr>
              <w:t xml:space="preserve">Pasal </w:t>
            </w:r>
            <w:r w:rsidRPr="00387D7A">
              <w:rPr>
                <w:rFonts w:ascii="Bookman Old Style" w:hAnsi="Bookman Old Style"/>
                <w:sz w:val="22"/>
                <w:szCs w:val="22"/>
                <w:lang w:val="en-US" w:eastAsia="id-ID"/>
              </w:rPr>
              <w:t>3</w:t>
            </w:r>
          </w:p>
        </w:tc>
        <w:tc>
          <w:tcPr>
            <w:tcW w:w="4962" w:type="dxa"/>
          </w:tcPr>
          <w:p w14:paraId="1A15E94B" w14:textId="77777777" w:rsidR="00FF63DD" w:rsidRPr="00387D7A" w:rsidRDefault="00FF63DD"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5A3A17C" w14:textId="77777777" w:rsidR="00FF63DD" w:rsidRPr="00387D7A" w:rsidRDefault="00FF63DD"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B80E9D3" w14:textId="77777777" w:rsidTr="009738F5">
        <w:tc>
          <w:tcPr>
            <w:tcW w:w="6615" w:type="dxa"/>
          </w:tcPr>
          <w:p w14:paraId="34D0A365" w14:textId="652A20DE" w:rsidR="008B6D7A" w:rsidRPr="00387D7A" w:rsidRDefault="00480361" w:rsidP="00620F76">
            <w:pPr>
              <w:jc w:val="both"/>
              <w:rPr>
                <w:rFonts w:ascii="Bookman Old Style" w:hAnsi="Bookman Old Style"/>
                <w:sz w:val="22"/>
                <w:szCs w:val="22"/>
              </w:rPr>
            </w:pPr>
            <w:r w:rsidRPr="00387D7A">
              <w:rPr>
                <w:rFonts w:ascii="Bookman Old Style" w:hAnsi="Bookman Old Style"/>
                <w:sz w:val="22"/>
                <w:szCs w:val="22"/>
              </w:rPr>
              <w:t>Direksi</w:t>
            </w:r>
            <w:r w:rsidR="002F0C9F" w:rsidRPr="00387D7A">
              <w:rPr>
                <w:rFonts w:ascii="Bookman Old Style" w:hAnsi="Bookman Old Style"/>
                <w:sz w:val="22"/>
                <w:szCs w:val="22"/>
              </w:rPr>
              <w:t>,</w:t>
            </w:r>
            <w:r w:rsidRPr="00387D7A">
              <w:rPr>
                <w:rFonts w:ascii="Bookman Old Style" w:hAnsi="Bookman Old Style"/>
                <w:sz w:val="22"/>
                <w:szCs w:val="22"/>
              </w:rPr>
              <w:t xml:space="preserve"> Dewan Komisaris</w:t>
            </w:r>
            <w:r w:rsidR="002F0C9F" w:rsidRPr="00387D7A">
              <w:rPr>
                <w:rFonts w:ascii="Bookman Old Style" w:hAnsi="Bookman Old Style"/>
                <w:sz w:val="22"/>
                <w:szCs w:val="22"/>
              </w:rPr>
              <w:t xml:space="preserve"> </w:t>
            </w:r>
            <w:r w:rsidR="002F0C9F" w:rsidRPr="00387D7A">
              <w:rPr>
                <w:rFonts w:ascii="Bookman Old Style" w:hAnsi="Bookman Old Style"/>
                <w:w w:val="115"/>
                <w:sz w:val="22"/>
                <w:szCs w:val="22"/>
              </w:rPr>
              <w:t>PSP dan/atau pegawai</w:t>
            </w:r>
            <w:r w:rsidRPr="00387D7A">
              <w:rPr>
                <w:rFonts w:ascii="Bookman Old Style" w:hAnsi="Bookman Old Style"/>
                <w:sz w:val="22"/>
                <w:szCs w:val="22"/>
              </w:rPr>
              <w:t xml:space="preserve"> dilarang melakukan tindakan yang dengan sengaja menyebabkan:</w:t>
            </w:r>
          </w:p>
        </w:tc>
        <w:tc>
          <w:tcPr>
            <w:tcW w:w="3591" w:type="dxa"/>
          </w:tcPr>
          <w:p w14:paraId="57EA102F" w14:textId="77777777" w:rsidR="00480361" w:rsidRPr="00387D7A" w:rsidRDefault="00480361" w:rsidP="00620F76">
            <w:pPr>
              <w:jc w:val="both"/>
              <w:rPr>
                <w:rFonts w:ascii="Bookman Old Style" w:hAnsi="Bookman Old Style"/>
                <w:sz w:val="22"/>
                <w:szCs w:val="22"/>
              </w:rPr>
            </w:pPr>
            <w:r w:rsidRPr="00387D7A">
              <w:rPr>
                <w:rFonts w:ascii="Bookman Old Style" w:hAnsi="Bookman Old Style"/>
                <w:sz w:val="22"/>
                <w:szCs w:val="22"/>
              </w:rPr>
              <w:t>Melakukan tindakan yang dengan sengaja antara lain:</w:t>
            </w:r>
          </w:p>
          <w:p w14:paraId="497BC9F8" w14:textId="77777777" w:rsidR="00480361" w:rsidRPr="00387D7A" w:rsidRDefault="00480361" w:rsidP="00126DB7">
            <w:pPr>
              <w:pStyle w:val="ListParagraph"/>
              <w:numPr>
                <w:ilvl w:val="0"/>
                <w:numId w:val="10"/>
              </w:numPr>
              <w:spacing w:after="34"/>
              <w:ind w:left="503" w:hanging="503"/>
              <w:jc w:val="both"/>
              <w:rPr>
                <w:rFonts w:ascii="Bookman Old Style" w:hAnsi="Bookman Old Style"/>
                <w:sz w:val="22"/>
                <w:szCs w:val="22"/>
              </w:rPr>
            </w:pPr>
            <w:r w:rsidRPr="00387D7A">
              <w:rPr>
                <w:rFonts w:ascii="Bookman Old Style" w:hAnsi="Bookman Old Style"/>
                <w:sz w:val="22"/>
                <w:szCs w:val="22"/>
              </w:rPr>
              <w:t>melakukan manipulasi, pencatatan palsu, atau pengubahan catatan akuntansi atau dokumentasi pendukung yang digunakan sebagai dasar penyusunan Laporan Keuangan Penyelenggara IAKD;</w:t>
            </w:r>
          </w:p>
          <w:p w14:paraId="2D000257" w14:textId="77777777" w:rsidR="00480361" w:rsidRPr="00387D7A" w:rsidRDefault="00480361" w:rsidP="00126DB7">
            <w:pPr>
              <w:pStyle w:val="ListParagraph"/>
              <w:numPr>
                <w:ilvl w:val="0"/>
                <w:numId w:val="10"/>
              </w:numPr>
              <w:spacing w:after="34"/>
              <w:ind w:left="503" w:hanging="503"/>
              <w:jc w:val="both"/>
              <w:rPr>
                <w:rFonts w:ascii="Bookman Old Style" w:hAnsi="Bookman Old Style"/>
                <w:sz w:val="22"/>
                <w:szCs w:val="22"/>
              </w:rPr>
            </w:pPr>
            <w:r w:rsidRPr="00387D7A">
              <w:rPr>
                <w:rFonts w:ascii="Bookman Old Style" w:hAnsi="Bookman Old Style"/>
                <w:sz w:val="22"/>
                <w:szCs w:val="22"/>
              </w:rPr>
              <w:t>menghilangkan atau menyebabkan tidak dilakukannya pencatatan suatu transaksi atau informasi dalam pembukuan, dokumen atau Laporan Keuangan Penyelenggara IAKD;</w:t>
            </w:r>
          </w:p>
          <w:p w14:paraId="746695E0" w14:textId="77777777" w:rsidR="00480361" w:rsidRPr="00387D7A" w:rsidRDefault="00480361" w:rsidP="00126DB7">
            <w:pPr>
              <w:pStyle w:val="ListParagraph"/>
              <w:numPr>
                <w:ilvl w:val="0"/>
                <w:numId w:val="10"/>
              </w:numPr>
              <w:spacing w:after="34"/>
              <w:ind w:left="503" w:hanging="503"/>
              <w:jc w:val="both"/>
              <w:rPr>
                <w:rFonts w:ascii="Bookman Old Style" w:hAnsi="Bookman Old Style"/>
                <w:sz w:val="22"/>
                <w:szCs w:val="22"/>
              </w:rPr>
            </w:pPr>
            <w:r w:rsidRPr="00387D7A">
              <w:rPr>
                <w:rFonts w:ascii="Bookman Old Style" w:hAnsi="Bookman Old Style"/>
                <w:sz w:val="22"/>
                <w:szCs w:val="22"/>
              </w:rPr>
              <w:lastRenderedPageBreak/>
              <w:t>menerapkan secara salah prinsip akuntansi yang terkait dengan pengakuan, pengukuran, penyajian, atau pengungkapan dalam Laporan Keuangan Penyelenggara IAKD;</w:t>
            </w:r>
          </w:p>
          <w:p w14:paraId="1E909D26" w14:textId="77777777" w:rsidR="00480361" w:rsidRPr="00387D7A" w:rsidRDefault="00480361" w:rsidP="00126DB7">
            <w:pPr>
              <w:pStyle w:val="ListParagraph"/>
              <w:numPr>
                <w:ilvl w:val="0"/>
                <w:numId w:val="10"/>
              </w:numPr>
              <w:spacing w:after="34"/>
              <w:ind w:left="503" w:hanging="503"/>
              <w:jc w:val="both"/>
              <w:rPr>
                <w:rFonts w:ascii="Bookman Old Style" w:hAnsi="Bookman Old Style"/>
                <w:sz w:val="22"/>
                <w:szCs w:val="22"/>
              </w:rPr>
            </w:pPr>
            <w:r w:rsidRPr="00387D7A">
              <w:rPr>
                <w:rFonts w:ascii="Bookman Old Style" w:hAnsi="Bookman Old Style"/>
                <w:sz w:val="22"/>
                <w:szCs w:val="22"/>
              </w:rPr>
              <w:t>mengaburkan, menyembunyikan, menghapus, menghilangkan, atau merusak pencatatan suatu transaksi atau informasi dalam pembukuan, dokumen atau Laporan Keuangan Penyelenggara IAKD; dan/atau</w:t>
            </w:r>
          </w:p>
          <w:p w14:paraId="2CE98E80" w14:textId="77777777" w:rsidR="00480361" w:rsidRPr="00387D7A" w:rsidRDefault="00480361" w:rsidP="00126DB7">
            <w:pPr>
              <w:pStyle w:val="ListParagraph"/>
              <w:numPr>
                <w:ilvl w:val="0"/>
                <w:numId w:val="10"/>
              </w:numPr>
              <w:spacing w:after="34"/>
              <w:ind w:left="503" w:hanging="503"/>
              <w:jc w:val="both"/>
              <w:rPr>
                <w:rFonts w:ascii="Bookman Old Style" w:hAnsi="Bookman Old Style"/>
                <w:sz w:val="22"/>
                <w:szCs w:val="22"/>
              </w:rPr>
            </w:pPr>
            <w:r w:rsidRPr="00387D7A">
              <w:rPr>
                <w:rFonts w:ascii="Bookman Old Style" w:hAnsi="Bookman Old Style"/>
                <w:sz w:val="22"/>
                <w:szCs w:val="22"/>
              </w:rPr>
              <w:t xml:space="preserve">melakukan aktivitas lain seperti membiarkan terjadinya manipulasi Laporan Keuangan anak perusahaan </w:t>
            </w:r>
            <w:bookmarkStart w:id="3" w:name="_Hlk219898705"/>
            <w:r w:rsidRPr="00387D7A">
              <w:rPr>
                <w:rFonts w:ascii="Bookman Old Style" w:hAnsi="Bookman Old Style"/>
                <w:sz w:val="22"/>
                <w:szCs w:val="22"/>
              </w:rPr>
              <w:t>Penyelenggara IAKD</w:t>
            </w:r>
            <w:bookmarkEnd w:id="3"/>
            <w:r w:rsidRPr="00387D7A">
              <w:rPr>
                <w:rFonts w:ascii="Bookman Old Style" w:hAnsi="Bookman Old Style"/>
                <w:sz w:val="22"/>
                <w:szCs w:val="22"/>
              </w:rPr>
              <w:t xml:space="preserve">, </w:t>
            </w:r>
          </w:p>
          <w:p w14:paraId="009EB7F3" w14:textId="6D5CFCBC" w:rsidR="008B6D7A" w:rsidRPr="00387D7A" w:rsidRDefault="00480361" w:rsidP="00620F76">
            <w:pPr>
              <w:jc w:val="both"/>
              <w:rPr>
                <w:rFonts w:ascii="Bookman Old Style" w:hAnsi="Bookman Old Style"/>
                <w:sz w:val="22"/>
                <w:szCs w:val="22"/>
              </w:rPr>
            </w:pPr>
            <w:r w:rsidRPr="00387D7A">
              <w:rPr>
                <w:rFonts w:ascii="Bookman Old Style" w:hAnsi="Bookman Old Style"/>
                <w:sz w:val="22"/>
                <w:szCs w:val="22"/>
              </w:rPr>
              <w:t>dengan tujuan memberikan keuntungan kepada yang bersangkutan ataupun pihak lain.</w:t>
            </w:r>
          </w:p>
        </w:tc>
        <w:tc>
          <w:tcPr>
            <w:tcW w:w="4962" w:type="dxa"/>
          </w:tcPr>
          <w:p w14:paraId="398CF210"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F2F0FE0" w14:textId="77777777" w:rsidR="008B6D7A" w:rsidRPr="00387D7A" w:rsidRDefault="008B6D7A" w:rsidP="00982D24">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412DD640" w14:textId="77777777" w:rsidTr="009738F5">
        <w:tc>
          <w:tcPr>
            <w:tcW w:w="6615" w:type="dxa"/>
          </w:tcPr>
          <w:p w14:paraId="16BF490A" w14:textId="5615DC38" w:rsidR="00AA5A32" w:rsidRPr="00387D7A" w:rsidRDefault="00AA5A32" w:rsidP="00065DA2">
            <w:pPr>
              <w:pStyle w:val="ListParagraph"/>
              <w:numPr>
                <w:ilvl w:val="1"/>
                <w:numId w:val="9"/>
              </w:numPr>
              <w:spacing w:after="34"/>
              <w:ind w:left="1028" w:hanging="425"/>
              <w:jc w:val="both"/>
              <w:rPr>
                <w:rFonts w:ascii="Bookman Old Style" w:hAnsi="Bookman Old Style"/>
                <w:sz w:val="22"/>
                <w:szCs w:val="22"/>
              </w:rPr>
            </w:pPr>
            <w:r w:rsidRPr="00387D7A">
              <w:rPr>
                <w:rFonts w:ascii="Bookman Old Style" w:hAnsi="Bookman Old Style"/>
                <w:sz w:val="22"/>
                <w:szCs w:val="22"/>
              </w:rPr>
              <w:t xml:space="preserve">Informasi Keuangan dan/atau Laporan Keuangan tidak mencerminkan kondisi Penyelenggara IAKD yang sebenarnya; </w:t>
            </w:r>
          </w:p>
        </w:tc>
        <w:tc>
          <w:tcPr>
            <w:tcW w:w="3591" w:type="dxa"/>
          </w:tcPr>
          <w:p w14:paraId="15ADDAFD" w14:textId="77777777" w:rsidR="00D44E31" w:rsidRPr="00387D7A" w:rsidRDefault="00D44E31" w:rsidP="00D44E31">
            <w:pPr>
              <w:rPr>
                <w:rFonts w:ascii="Bookman Old Style" w:hAnsi="Bookman Old Style"/>
                <w:sz w:val="22"/>
                <w:szCs w:val="22"/>
              </w:rPr>
            </w:pPr>
            <w:r w:rsidRPr="00387D7A">
              <w:rPr>
                <w:rFonts w:ascii="Bookman Old Style" w:hAnsi="Bookman Old Style"/>
                <w:sz w:val="22"/>
                <w:szCs w:val="22"/>
              </w:rPr>
              <w:t>Huruf a</w:t>
            </w:r>
          </w:p>
          <w:p w14:paraId="4361D089" w14:textId="07979F9D" w:rsidR="00AA5A32" w:rsidRPr="00387D7A" w:rsidRDefault="00D44E31" w:rsidP="00D44E31">
            <w:pPr>
              <w:rPr>
                <w:rFonts w:ascii="Bookman Old Style" w:hAnsi="Bookman Old Style"/>
                <w:sz w:val="22"/>
                <w:szCs w:val="22"/>
              </w:rPr>
            </w:pPr>
            <w:r w:rsidRPr="00387D7A">
              <w:rPr>
                <w:rFonts w:ascii="Bookman Old Style" w:hAnsi="Bookman Old Style"/>
                <w:sz w:val="22"/>
                <w:szCs w:val="22"/>
              </w:rPr>
              <w:t>Cukup jelas.</w:t>
            </w:r>
          </w:p>
        </w:tc>
        <w:tc>
          <w:tcPr>
            <w:tcW w:w="4962" w:type="dxa"/>
          </w:tcPr>
          <w:p w14:paraId="1A89F1B0" w14:textId="77777777" w:rsidR="00AA5A32" w:rsidRPr="00387D7A" w:rsidRDefault="00AA5A32" w:rsidP="00AA5A32">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9099F37" w14:textId="77777777" w:rsidR="00AA5A32" w:rsidRPr="00387D7A" w:rsidRDefault="00AA5A32" w:rsidP="00AA5A32">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15731D3" w14:textId="77777777" w:rsidTr="009738F5">
        <w:tc>
          <w:tcPr>
            <w:tcW w:w="6615" w:type="dxa"/>
          </w:tcPr>
          <w:p w14:paraId="28444ACE" w14:textId="400F5D3C" w:rsidR="00AA5A32" w:rsidRPr="00387D7A" w:rsidRDefault="00AA5A32" w:rsidP="00065DA2">
            <w:pPr>
              <w:pStyle w:val="ListParagraph"/>
              <w:numPr>
                <w:ilvl w:val="1"/>
                <w:numId w:val="9"/>
              </w:numPr>
              <w:spacing w:after="34"/>
              <w:ind w:left="1028" w:hanging="425"/>
              <w:jc w:val="both"/>
              <w:rPr>
                <w:rFonts w:ascii="Bookman Old Style" w:hAnsi="Bookman Old Style"/>
                <w:sz w:val="22"/>
                <w:szCs w:val="22"/>
              </w:rPr>
            </w:pPr>
            <w:r w:rsidRPr="00387D7A">
              <w:rPr>
                <w:rFonts w:ascii="Bookman Old Style" w:hAnsi="Bookman Old Style"/>
                <w:sz w:val="22"/>
                <w:szCs w:val="22"/>
              </w:rPr>
              <w:lastRenderedPageBreak/>
              <w:t>disembunyikannya informasi penting yang berkaitan dengan kegiatan usaha, risiko, kondisi keuangan atau keberlangsungan usaha Penyelenggara IAKD;</w:t>
            </w:r>
          </w:p>
        </w:tc>
        <w:tc>
          <w:tcPr>
            <w:tcW w:w="3591" w:type="dxa"/>
          </w:tcPr>
          <w:p w14:paraId="2E6BF8DF" w14:textId="77777777" w:rsidR="00D44E31" w:rsidRPr="00387D7A" w:rsidRDefault="00D44E31" w:rsidP="00D44E31">
            <w:pPr>
              <w:rPr>
                <w:rFonts w:ascii="Bookman Old Style" w:hAnsi="Bookman Old Style"/>
                <w:sz w:val="22"/>
                <w:szCs w:val="22"/>
              </w:rPr>
            </w:pPr>
            <w:r w:rsidRPr="00387D7A">
              <w:rPr>
                <w:rFonts w:ascii="Bookman Old Style" w:hAnsi="Bookman Old Style"/>
                <w:sz w:val="22"/>
                <w:szCs w:val="22"/>
              </w:rPr>
              <w:t>Huruf b</w:t>
            </w:r>
          </w:p>
          <w:p w14:paraId="5EF6864B" w14:textId="7025D0FC" w:rsidR="00AA5A32" w:rsidRPr="00387D7A" w:rsidRDefault="00D44E31" w:rsidP="00D44E31">
            <w:pPr>
              <w:rPr>
                <w:rFonts w:ascii="Bookman Old Style" w:hAnsi="Bookman Old Style"/>
                <w:sz w:val="22"/>
                <w:szCs w:val="22"/>
              </w:rPr>
            </w:pPr>
            <w:r w:rsidRPr="00387D7A">
              <w:rPr>
                <w:rFonts w:ascii="Bookman Old Style" w:hAnsi="Bookman Old Style"/>
                <w:sz w:val="22"/>
                <w:szCs w:val="22"/>
              </w:rPr>
              <w:t>Cukup jelas.</w:t>
            </w:r>
          </w:p>
        </w:tc>
        <w:tc>
          <w:tcPr>
            <w:tcW w:w="4962" w:type="dxa"/>
          </w:tcPr>
          <w:p w14:paraId="328AD3B3" w14:textId="77777777" w:rsidR="00AA5A32" w:rsidRPr="00387D7A" w:rsidRDefault="00AA5A32" w:rsidP="00AA5A32">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2E83573" w14:textId="77777777" w:rsidR="00AA5A32" w:rsidRPr="00387D7A" w:rsidRDefault="00AA5A32" w:rsidP="00AA5A32">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392885CE" w14:textId="77777777" w:rsidTr="009738F5">
        <w:tc>
          <w:tcPr>
            <w:tcW w:w="6615" w:type="dxa"/>
          </w:tcPr>
          <w:p w14:paraId="1361416D" w14:textId="2878A44F" w:rsidR="00D44E31" w:rsidRPr="00387D7A" w:rsidRDefault="00D44E31" w:rsidP="00065DA2">
            <w:pPr>
              <w:pStyle w:val="ListParagraph"/>
              <w:numPr>
                <w:ilvl w:val="1"/>
                <w:numId w:val="9"/>
              </w:numPr>
              <w:spacing w:after="34"/>
              <w:ind w:left="1028" w:hanging="425"/>
              <w:jc w:val="both"/>
              <w:rPr>
                <w:rFonts w:ascii="Bookman Old Style" w:hAnsi="Bookman Old Style"/>
                <w:sz w:val="22"/>
                <w:szCs w:val="22"/>
              </w:rPr>
            </w:pPr>
            <w:r w:rsidRPr="00387D7A">
              <w:rPr>
                <w:rFonts w:ascii="Bookman Old Style" w:hAnsi="Bookman Old Style"/>
                <w:sz w:val="22"/>
                <w:szCs w:val="22"/>
              </w:rPr>
              <w:t>terganggunya independensi audit internal, baik secara langsung maupun tidak langsung;</w:t>
            </w:r>
          </w:p>
        </w:tc>
        <w:tc>
          <w:tcPr>
            <w:tcW w:w="3591" w:type="dxa"/>
          </w:tcPr>
          <w:p w14:paraId="38306901" w14:textId="2F2015F2" w:rsidR="00D44E31" w:rsidRPr="00387D7A" w:rsidRDefault="00D44E31" w:rsidP="00D44E31">
            <w:pPr>
              <w:rPr>
                <w:rFonts w:ascii="Bookman Old Style" w:hAnsi="Bookman Old Style"/>
                <w:sz w:val="22"/>
                <w:szCs w:val="22"/>
                <w:lang w:val="en-US"/>
              </w:rPr>
            </w:pPr>
            <w:r w:rsidRPr="00387D7A">
              <w:rPr>
                <w:rFonts w:ascii="Bookman Old Style" w:hAnsi="Bookman Old Style"/>
                <w:sz w:val="22"/>
                <w:szCs w:val="22"/>
              </w:rPr>
              <w:t xml:space="preserve">Huruf </w:t>
            </w:r>
            <w:r w:rsidRPr="00387D7A">
              <w:rPr>
                <w:rFonts w:ascii="Bookman Old Style" w:hAnsi="Bookman Old Style"/>
                <w:sz w:val="22"/>
                <w:szCs w:val="22"/>
                <w:lang w:val="en-US"/>
              </w:rPr>
              <w:t>c</w:t>
            </w:r>
          </w:p>
          <w:p w14:paraId="1517A195" w14:textId="3439195D" w:rsidR="00D44E31" w:rsidRPr="00387D7A" w:rsidRDefault="00D44E31" w:rsidP="00D44E31">
            <w:pPr>
              <w:rPr>
                <w:rFonts w:ascii="Bookman Old Style" w:hAnsi="Bookman Old Style"/>
                <w:sz w:val="22"/>
                <w:szCs w:val="22"/>
              </w:rPr>
            </w:pPr>
            <w:r w:rsidRPr="00387D7A">
              <w:rPr>
                <w:rFonts w:ascii="Bookman Old Style" w:hAnsi="Bookman Old Style"/>
                <w:sz w:val="22"/>
                <w:szCs w:val="22"/>
              </w:rPr>
              <w:t>Cukup jelas.</w:t>
            </w:r>
          </w:p>
        </w:tc>
        <w:tc>
          <w:tcPr>
            <w:tcW w:w="4962" w:type="dxa"/>
          </w:tcPr>
          <w:p w14:paraId="469E8055"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9AE275A"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F12006A" w14:textId="77777777" w:rsidTr="009738F5">
        <w:tc>
          <w:tcPr>
            <w:tcW w:w="6615" w:type="dxa"/>
          </w:tcPr>
          <w:p w14:paraId="79E2425F" w14:textId="3744388D" w:rsidR="00D44E31" w:rsidRPr="00387D7A" w:rsidRDefault="00D44E31" w:rsidP="00065DA2">
            <w:pPr>
              <w:pStyle w:val="ListParagraph"/>
              <w:numPr>
                <w:ilvl w:val="1"/>
                <w:numId w:val="9"/>
              </w:numPr>
              <w:spacing w:after="34"/>
              <w:ind w:left="1028" w:hanging="425"/>
              <w:jc w:val="both"/>
              <w:rPr>
                <w:rFonts w:ascii="Bookman Old Style" w:hAnsi="Bookman Old Style"/>
                <w:sz w:val="22"/>
                <w:szCs w:val="22"/>
              </w:rPr>
            </w:pPr>
            <w:r w:rsidRPr="00387D7A">
              <w:rPr>
                <w:rFonts w:ascii="Bookman Old Style" w:hAnsi="Bookman Old Style"/>
                <w:sz w:val="22"/>
                <w:szCs w:val="22"/>
              </w:rPr>
              <w:t>tidak ditindaklanjutinya temuan dan rekomendasi hasil audit internal yang berdampak material terhadap laporan keuangan;</w:t>
            </w:r>
          </w:p>
        </w:tc>
        <w:tc>
          <w:tcPr>
            <w:tcW w:w="3591" w:type="dxa"/>
          </w:tcPr>
          <w:p w14:paraId="7BD04AED" w14:textId="1C97169D" w:rsidR="00D44E31" w:rsidRPr="00387D7A" w:rsidRDefault="00D44E31" w:rsidP="00D44E31">
            <w:pPr>
              <w:rPr>
                <w:rFonts w:ascii="Bookman Old Style" w:hAnsi="Bookman Old Style"/>
                <w:sz w:val="22"/>
                <w:szCs w:val="22"/>
                <w:lang w:val="en-US"/>
              </w:rPr>
            </w:pPr>
            <w:r w:rsidRPr="00387D7A">
              <w:rPr>
                <w:rFonts w:ascii="Bookman Old Style" w:hAnsi="Bookman Old Style"/>
                <w:sz w:val="22"/>
                <w:szCs w:val="22"/>
              </w:rPr>
              <w:t xml:space="preserve">Huruf </w:t>
            </w:r>
            <w:r w:rsidRPr="00387D7A">
              <w:rPr>
                <w:rFonts w:ascii="Bookman Old Style" w:hAnsi="Bookman Old Style"/>
                <w:sz w:val="22"/>
                <w:szCs w:val="22"/>
                <w:lang w:val="en-US"/>
              </w:rPr>
              <w:t>d</w:t>
            </w:r>
          </w:p>
          <w:p w14:paraId="78193151" w14:textId="00D751EC" w:rsidR="00D44E31" w:rsidRPr="00387D7A" w:rsidRDefault="00D44E31" w:rsidP="00D44E31">
            <w:pPr>
              <w:rPr>
                <w:rFonts w:ascii="Bookman Old Style" w:hAnsi="Bookman Old Style"/>
                <w:sz w:val="22"/>
                <w:szCs w:val="22"/>
              </w:rPr>
            </w:pPr>
            <w:r w:rsidRPr="00387D7A">
              <w:rPr>
                <w:rFonts w:ascii="Bookman Old Style" w:hAnsi="Bookman Old Style"/>
                <w:sz w:val="22"/>
                <w:szCs w:val="22"/>
              </w:rPr>
              <w:t>Cukup jelas.</w:t>
            </w:r>
          </w:p>
        </w:tc>
        <w:tc>
          <w:tcPr>
            <w:tcW w:w="4962" w:type="dxa"/>
          </w:tcPr>
          <w:p w14:paraId="7985E589"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0C3B561"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3291A026" w14:textId="77777777" w:rsidTr="009738F5">
        <w:tc>
          <w:tcPr>
            <w:tcW w:w="6615" w:type="dxa"/>
          </w:tcPr>
          <w:p w14:paraId="1F19A40F" w14:textId="4F3A487F" w:rsidR="00D44E31" w:rsidRPr="00387D7A" w:rsidRDefault="00D44E31" w:rsidP="00065DA2">
            <w:pPr>
              <w:pStyle w:val="ListParagraph"/>
              <w:numPr>
                <w:ilvl w:val="1"/>
                <w:numId w:val="9"/>
              </w:numPr>
              <w:spacing w:after="34"/>
              <w:ind w:left="1028" w:hanging="425"/>
              <w:jc w:val="both"/>
              <w:rPr>
                <w:rFonts w:ascii="Bookman Old Style" w:hAnsi="Bookman Old Style"/>
                <w:sz w:val="22"/>
                <w:szCs w:val="22"/>
              </w:rPr>
            </w:pPr>
            <w:r w:rsidRPr="00387D7A">
              <w:rPr>
                <w:rFonts w:ascii="Bookman Old Style" w:hAnsi="Bookman Old Style"/>
                <w:sz w:val="22"/>
                <w:szCs w:val="22"/>
              </w:rPr>
              <w:t xml:space="preserve">manipulasi Laporan Keuangan Penyelenggara IAKD; </w:t>
            </w:r>
          </w:p>
        </w:tc>
        <w:tc>
          <w:tcPr>
            <w:tcW w:w="3591" w:type="dxa"/>
          </w:tcPr>
          <w:p w14:paraId="72BDA65F" w14:textId="14056E57" w:rsidR="00D44E31" w:rsidRPr="00387D7A" w:rsidRDefault="00D44E31" w:rsidP="00D44E31">
            <w:pPr>
              <w:rPr>
                <w:rFonts w:ascii="Bookman Old Style" w:hAnsi="Bookman Old Style"/>
                <w:sz w:val="22"/>
                <w:szCs w:val="22"/>
                <w:lang w:val="en-US"/>
              </w:rPr>
            </w:pPr>
            <w:proofErr w:type="spellStart"/>
            <w:r w:rsidRPr="00387D7A">
              <w:rPr>
                <w:rFonts w:ascii="Bookman Old Style" w:hAnsi="Bookman Old Style"/>
                <w:sz w:val="22"/>
                <w:szCs w:val="22"/>
                <w:lang w:val="en-US"/>
              </w:rPr>
              <w:t>Huruf</w:t>
            </w:r>
            <w:proofErr w:type="spellEnd"/>
            <w:r w:rsidRPr="00387D7A">
              <w:rPr>
                <w:rFonts w:ascii="Bookman Old Style" w:hAnsi="Bookman Old Style"/>
                <w:sz w:val="22"/>
                <w:szCs w:val="22"/>
                <w:lang w:val="en-US"/>
              </w:rPr>
              <w:t xml:space="preserve"> e</w:t>
            </w:r>
          </w:p>
          <w:p w14:paraId="5ECB34A1" w14:textId="3F0F84A8" w:rsidR="00D44E31" w:rsidRPr="00387D7A" w:rsidRDefault="00D44E31" w:rsidP="000B0947">
            <w:pPr>
              <w:jc w:val="both"/>
              <w:rPr>
                <w:rFonts w:ascii="Bookman Old Style" w:hAnsi="Bookman Old Style"/>
                <w:sz w:val="22"/>
                <w:szCs w:val="22"/>
              </w:rPr>
            </w:pPr>
            <w:r w:rsidRPr="00387D7A">
              <w:rPr>
                <w:rFonts w:ascii="Bookman Old Style" w:hAnsi="Bookman Old Style"/>
                <w:sz w:val="22"/>
                <w:szCs w:val="22"/>
              </w:rPr>
              <w:t>Manipulasi Laporan Keuangan Penyelenggara IAKD oleh Direksi, Dewan Komisaris, Pemegang Saham Pengendali</w:t>
            </w:r>
            <w:r w:rsidR="00D75F95" w:rsidRPr="00387D7A">
              <w:rPr>
                <w:rFonts w:ascii="Bookman Old Style" w:hAnsi="Bookman Old Style"/>
                <w:sz w:val="22"/>
                <w:szCs w:val="22"/>
              </w:rPr>
              <w:t xml:space="preserve"> </w:t>
            </w:r>
            <w:r w:rsidR="00D75F95" w:rsidRPr="00387D7A">
              <w:rPr>
                <w:rFonts w:ascii="Bookman Old Style" w:hAnsi="Bookman Old Style"/>
                <w:w w:val="115"/>
                <w:sz w:val="22"/>
                <w:szCs w:val="22"/>
              </w:rPr>
              <w:t>dan/atau pegawai</w:t>
            </w:r>
            <w:r w:rsidRPr="00387D7A">
              <w:rPr>
                <w:rFonts w:ascii="Bookman Old Style" w:hAnsi="Bookman Old Style"/>
                <w:sz w:val="22"/>
                <w:szCs w:val="22"/>
              </w:rPr>
              <w:t xml:space="preserve"> antara lain:</w:t>
            </w:r>
          </w:p>
          <w:p w14:paraId="34AEFD0D" w14:textId="77777777" w:rsidR="00D44E31" w:rsidRPr="00387D7A" w:rsidRDefault="00D44E31" w:rsidP="00126DB7">
            <w:pPr>
              <w:pStyle w:val="ListParagraph"/>
              <w:numPr>
                <w:ilvl w:val="1"/>
                <w:numId w:val="11"/>
              </w:numPr>
              <w:ind w:left="507" w:hanging="507"/>
              <w:jc w:val="both"/>
              <w:rPr>
                <w:rFonts w:ascii="Bookman Old Style" w:hAnsi="Bookman Old Style"/>
                <w:sz w:val="22"/>
                <w:szCs w:val="22"/>
              </w:rPr>
            </w:pPr>
            <w:r w:rsidRPr="00387D7A">
              <w:rPr>
                <w:rFonts w:ascii="Bookman Old Style" w:hAnsi="Bookman Old Style"/>
                <w:sz w:val="22"/>
                <w:szCs w:val="22"/>
              </w:rPr>
              <w:t xml:space="preserve">Direksi dengan sengaja menyembunyikan atau memerintahkan kepada pegawai Penyelenggara IAKD untuk menyembunyikan tagihan atau biaya signifikan yang sesuai standar akuntansi keuangan seharusnya telah dibebankan pada tahun berjalan sehingga laba Penyelenggara IAKD menjadi lebih tinggi secara signifikan dan mempengaruhi jumlah </w:t>
            </w:r>
            <w:r w:rsidRPr="00387D7A">
              <w:rPr>
                <w:rFonts w:ascii="Bookman Old Style" w:hAnsi="Bookman Old Style"/>
                <w:sz w:val="22"/>
                <w:szCs w:val="22"/>
              </w:rPr>
              <w:lastRenderedPageBreak/>
              <w:t>bonus Direksi yang akan diterima.</w:t>
            </w:r>
          </w:p>
          <w:p w14:paraId="35B784AE" w14:textId="382E992A" w:rsidR="00D44E31" w:rsidRPr="00387D7A" w:rsidRDefault="00D44E31" w:rsidP="00126DB7">
            <w:pPr>
              <w:pStyle w:val="ListParagraph"/>
              <w:numPr>
                <w:ilvl w:val="1"/>
                <w:numId w:val="11"/>
              </w:numPr>
              <w:ind w:left="507" w:hanging="507"/>
              <w:jc w:val="both"/>
              <w:rPr>
                <w:rFonts w:ascii="Bookman Old Style" w:hAnsi="Bookman Old Style"/>
                <w:sz w:val="22"/>
                <w:szCs w:val="22"/>
              </w:rPr>
            </w:pPr>
            <w:r w:rsidRPr="00387D7A">
              <w:rPr>
                <w:rFonts w:ascii="Bookman Old Style" w:hAnsi="Bookman Old Style"/>
                <w:sz w:val="22"/>
                <w:szCs w:val="22"/>
              </w:rPr>
              <w:t>Pemegang Saham Pengendali secara langsung maupun tidak langsung mempengaruhi atau menginstruksikan Direksi untuk merekayasa volume transaksi Aset Keuangan Digital termasuk Aset Kripto, antara lain melalui transaksi yang tidak memiliki substansi ekonomi yang wajar, dengan tujuan menimbulkan persepsi adanya peningkatan aktivitas usaha dan pendapatan perusahaan.</w:t>
            </w:r>
          </w:p>
        </w:tc>
        <w:tc>
          <w:tcPr>
            <w:tcW w:w="4962" w:type="dxa"/>
          </w:tcPr>
          <w:p w14:paraId="5C69C7A6"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11D0D3C"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4810F28C" w14:textId="77777777" w:rsidTr="009738F5">
        <w:tc>
          <w:tcPr>
            <w:tcW w:w="6615" w:type="dxa"/>
          </w:tcPr>
          <w:p w14:paraId="50D0A98A" w14:textId="09FC10B9" w:rsidR="00D44E31" w:rsidRPr="00387D7A" w:rsidRDefault="00D44E31" w:rsidP="00065DA2">
            <w:pPr>
              <w:pStyle w:val="ListParagraph"/>
              <w:numPr>
                <w:ilvl w:val="1"/>
                <w:numId w:val="9"/>
              </w:numPr>
              <w:spacing w:after="34"/>
              <w:ind w:left="1028" w:hanging="425"/>
              <w:jc w:val="both"/>
              <w:rPr>
                <w:rFonts w:ascii="Bookman Old Style" w:hAnsi="Bookman Old Style"/>
                <w:sz w:val="22"/>
                <w:szCs w:val="22"/>
              </w:rPr>
            </w:pPr>
            <w:r w:rsidRPr="00387D7A">
              <w:rPr>
                <w:rFonts w:ascii="Bookman Old Style" w:hAnsi="Bookman Old Style"/>
                <w:sz w:val="22"/>
                <w:szCs w:val="22"/>
              </w:rPr>
              <w:t>Laporan Keuangan Penyelenggara IAKD tidak sesuai dengan standar akuntansi keuangan dan ketentuan Otoritas Jasa Keuangan mengenai pencatatan transaksi keuangan; dan/atau</w:t>
            </w:r>
          </w:p>
        </w:tc>
        <w:tc>
          <w:tcPr>
            <w:tcW w:w="3591" w:type="dxa"/>
          </w:tcPr>
          <w:p w14:paraId="55CE0E44" w14:textId="77777777" w:rsidR="00D44E31" w:rsidRPr="00387D7A" w:rsidRDefault="00D44E31" w:rsidP="00D44E31">
            <w:pPr>
              <w:rPr>
                <w:rFonts w:ascii="Bookman Old Style" w:hAnsi="Bookman Old Style"/>
                <w:sz w:val="22"/>
                <w:szCs w:val="22"/>
              </w:rPr>
            </w:pPr>
            <w:r w:rsidRPr="00387D7A">
              <w:rPr>
                <w:rFonts w:ascii="Bookman Old Style" w:hAnsi="Bookman Old Style"/>
                <w:sz w:val="22"/>
                <w:szCs w:val="22"/>
              </w:rPr>
              <w:t>Huruf f</w:t>
            </w:r>
          </w:p>
          <w:p w14:paraId="7004F822" w14:textId="4E355083" w:rsidR="00D44E31" w:rsidRPr="00387D7A" w:rsidRDefault="00D44E31" w:rsidP="00D44E31">
            <w:pPr>
              <w:rPr>
                <w:rFonts w:ascii="Bookman Old Style" w:hAnsi="Bookman Old Style"/>
                <w:sz w:val="22"/>
                <w:szCs w:val="22"/>
              </w:rPr>
            </w:pPr>
            <w:r w:rsidRPr="00387D7A">
              <w:rPr>
                <w:rFonts w:ascii="Bookman Old Style" w:hAnsi="Bookman Old Style"/>
                <w:sz w:val="22"/>
                <w:szCs w:val="22"/>
              </w:rPr>
              <w:t>Cukup jelas.</w:t>
            </w:r>
          </w:p>
        </w:tc>
        <w:tc>
          <w:tcPr>
            <w:tcW w:w="4962" w:type="dxa"/>
          </w:tcPr>
          <w:p w14:paraId="09B02ADD"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6691329"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62ABB6C4" w14:textId="77777777" w:rsidTr="009738F5">
        <w:tc>
          <w:tcPr>
            <w:tcW w:w="6615" w:type="dxa"/>
          </w:tcPr>
          <w:p w14:paraId="3BCD650E" w14:textId="261A41DB" w:rsidR="00D44E31" w:rsidRPr="00387D7A" w:rsidRDefault="00D44E31" w:rsidP="00065DA2">
            <w:pPr>
              <w:pStyle w:val="ListParagraph"/>
              <w:numPr>
                <w:ilvl w:val="1"/>
                <w:numId w:val="9"/>
              </w:numPr>
              <w:spacing w:after="34"/>
              <w:ind w:left="1028" w:hanging="425"/>
              <w:jc w:val="both"/>
              <w:rPr>
                <w:rFonts w:ascii="Bookman Old Style" w:hAnsi="Bookman Old Style"/>
                <w:sz w:val="22"/>
                <w:szCs w:val="22"/>
              </w:rPr>
            </w:pPr>
            <w:r w:rsidRPr="00387D7A">
              <w:rPr>
                <w:rFonts w:ascii="Bookman Old Style" w:hAnsi="Bookman Old Style"/>
                <w:sz w:val="22"/>
                <w:szCs w:val="22"/>
              </w:rPr>
              <w:t>Informasi Keuangan dan/atau Laporan Keuangan Penyelenggara IAKD tidak sesuai dengan ketentuan peraturan perundang-undangan di sektor jasa keuangan</w:t>
            </w:r>
          </w:p>
        </w:tc>
        <w:tc>
          <w:tcPr>
            <w:tcW w:w="3591" w:type="dxa"/>
          </w:tcPr>
          <w:p w14:paraId="56097FA8" w14:textId="77777777" w:rsidR="00D44E31" w:rsidRPr="00387D7A" w:rsidRDefault="00D44E31" w:rsidP="00D44E31">
            <w:pPr>
              <w:rPr>
                <w:rFonts w:ascii="Bookman Old Style" w:hAnsi="Bookman Old Style"/>
                <w:sz w:val="22"/>
                <w:szCs w:val="22"/>
              </w:rPr>
            </w:pPr>
            <w:r w:rsidRPr="00387D7A">
              <w:rPr>
                <w:rFonts w:ascii="Bookman Old Style" w:hAnsi="Bookman Old Style"/>
                <w:sz w:val="22"/>
                <w:szCs w:val="22"/>
              </w:rPr>
              <w:t>Huruf g</w:t>
            </w:r>
          </w:p>
          <w:p w14:paraId="4573412C" w14:textId="77777777" w:rsidR="00D44E31" w:rsidRPr="00387D7A" w:rsidRDefault="00D44E31" w:rsidP="00D44E31">
            <w:pPr>
              <w:rPr>
                <w:rFonts w:ascii="Bookman Old Style" w:hAnsi="Bookman Old Style"/>
                <w:sz w:val="22"/>
                <w:szCs w:val="22"/>
              </w:rPr>
            </w:pPr>
            <w:r w:rsidRPr="00387D7A">
              <w:rPr>
                <w:rFonts w:ascii="Bookman Old Style" w:hAnsi="Bookman Old Style"/>
                <w:sz w:val="22"/>
                <w:szCs w:val="22"/>
              </w:rPr>
              <w:t>Cukup jelas.</w:t>
            </w:r>
          </w:p>
          <w:p w14:paraId="51AA9204" w14:textId="77777777" w:rsidR="00D44E31" w:rsidRPr="00387D7A" w:rsidRDefault="00D44E31" w:rsidP="00D44E31">
            <w:pPr>
              <w:rPr>
                <w:rFonts w:ascii="Bookman Old Style" w:hAnsi="Bookman Old Style"/>
                <w:sz w:val="22"/>
                <w:szCs w:val="22"/>
              </w:rPr>
            </w:pPr>
          </w:p>
        </w:tc>
        <w:tc>
          <w:tcPr>
            <w:tcW w:w="4962" w:type="dxa"/>
          </w:tcPr>
          <w:p w14:paraId="17B08BAE"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AEB5F16"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3AAAA25A" w14:textId="77777777" w:rsidTr="0051498E">
        <w:trPr>
          <w:trHeight w:val="415"/>
        </w:trPr>
        <w:tc>
          <w:tcPr>
            <w:tcW w:w="6615" w:type="dxa"/>
          </w:tcPr>
          <w:p w14:paraId="628A5F89" w14:textId="77777777" w:rsidR="00D44E31" w:rsidRPr="00387D7A" w:rsidRDefault="00D44E31" w:rsidP="00D44E31">
            <w:pPr>
              <w:ind w:right="-1"/>
              <w:rPr>
                <w:rFonts w:ascii="Bookman Old Style" w:hAnsi="Bookman Old Style"/>
                <w:sz w:val="22"/>
                <w:szCs w:val="22"/>
              </w:rPr>
            </w:pPr>
          </w:p>
        </w:tc>
        <w:tc>
          <w:tcPr>
            <w:tcW w:w="3591" w:type="dxa"/>
          </w:tcPr>
          <w:p w14:paraId="717FF05F" w14:textId="77777777" w:rsidR="00D44E31" w:rsidRPr="00387D7A" w:rsidRDefault="00D44E31" w:rsidP="00D44E31">
            <w:pPr>
              <w:widowControl w:val="0"/>
              <w:ind w:right="-1"/>
              <w:rPr>
                <w:rFonts w:ascii="Bookman Old Style" w:hAnsi="Bookman Old Style"/>
                <w:sz w:val="22"/>
                <w:szCs w:val="22"/>
                <w:lang w:eastAsia="id-ID"/>
              </w:rPr>
            </w:pPr>
          </w:p>
        </w:tc>
        <w:tc>
          <w:tcPr>
            <w:tcW w:w="4962" w:type="dxa"/>
          </w:tcPr>
          <w:p w14:paraId="5435520A"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C992845"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50A52B94" w14:textId="77777777" w:rsidTr="0051498E">
        <w:trPr>
          <w:trHeight w:val="415"/>
        </w:trPr>
        <w:tc>
          <w:tcPr>
            <w:tcW w:w="6615" w:type="dxa"/>
          </w:tcPr>
          <w:p w14:paraId="7F34BBA0" w14:textId="54639560" w:rsidR="00D44E31" w:rsidRPr="00387D7A" w:rsidRDefault="00D44E31" w:rsidP="00065DA2">
            <w:pPr>
              <w:ind w:right="-1"/>
              <w:jc w:val="center"/>
              <w:rPr>
                <w:rFonts w:ascii="Bookman Old Style" w:hAnsi="Bookman Old Style"/>
                <w:sz w:val="22"/>
                <w:szCs w:val="22"/>
              </w:rPr>
            </w:pPr>
            <w:r w:rsidRPr="00387D7A">
              <w:rPr>
                <w:rFonts w:ascii="Bookman Old Style" w:hAnsi="Bookman Old Style"/>
                <w:sz w:val="22"/>
                <w:szCs w:val="22"/>
              </w:rPr>
              <w:t>Pasal 4</w:t>
            </w:r>
          </w:p>
        </w:tc>
        <w:tc>
          <w:tcPr>
            <w:tcW w:w="3591" w:type="dxa"/>
          </w:tcPr>
          <w:p w14:paraId="250EDA58" w14:textId="4B7C6C90" w:rsidR="00D44E31" w:rsidRPr="00387D7A" w:rsidRDefault="00D44E31" w:rsidP="00065DA2">
            <w:pPr>
              <w:widowControl w:val="0"/>
              <w:ind w:right="-1"/>
              <w:jc w:val="center"/>
              <w:rPr>
                <w:rFonts w:ascii="Bookman Old Style" w:hAnsi="Bookman Old Style"/>
                <w:sz w:val="22"/>
                <w:szCs w:val="22"/>
                <w:lang w:val="en-US" w:eastAsia="id-ID"/>
              </w:rPr>
            </w:pPr>
            <w:r w:rsidRPr="00387D7A">
              <w:rPr>
                <w:rFonts w:ascii="Bookman Old Style" w:hAnsi="Bookman Old Style"/>
                <w:sz w:val="22"/>
                <w:szCs w:val="22"/>
                <w:lang w:eastAsia="id-ID"/>
              </w:rPr>
              <w:t xml:space="preserve">Pasal </w:t>
            </w:r>
            <w:r w:rsidRPr="00387D7A">
              <w:rPr>
                <w:rFonts w:ascii="Bookman Old Style" w:hAnsi="Bookman Old Style"/>
                <w:sz w:val="22"/>
                <w:szCs w:val="22"/>
                <w:lang w:val="en-US" w:eastAsia="id-ID"/>
              </w:rPr>
              <w:t>4</w:t>
            </w:r>
          </w:p>
        </w:tc>
        <w:tc>
          <w:tcPr>
            <w:tcW w:w="4962" w:type="dxa"/>
          </w:tcPr>
          <w:p w14:paraId="45DB2721"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378E992"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538620BD" w14:textId="77777777" w:rsidTr="009738F5">
        <w:tc>
          <w:tcPr>
            <w:tcW w:w="6615" w:type="dxa"/>
          </w:tcPr>
          <w:p w14:paraId="30940B64" w14:textId="77777777" w:rsidR="004E74BC" w:rsidRPr="00387D7A" w:rsidRDefault="004E74BC" w:rsidP="00126DB7">
            <w:pPr>
              <w:pStyle w:val="ListParagraph"/>
              <w:numPr>
                <w:ilvl w:val="0"/>
                <w:numId w:val="12"/>
              </w:numPr>
              <w:ind w:left="589" w:hanging="568"/>
              <w:jc w:val="both"/>
              <w:rPr>
                <w:rFonts w:ascii="Bookman Old Style" w:hAnsi="Bookman Old Style"/>
                <w:sz w:val="22"/>
                <w:szCs w:val="22"/>
              </w:rPr>
            </w:pPr>
            <w:r w:rsidRPr="00387D7A">
              <w:rPr>
                <w:rFonts w:ascii="Bookman Old Style" w:hAnsi="Bookman Old Style"/>
                <w:sz w:val="22"/>
                <w:szCs w:val="22"/>
              </w:rPr>
              <w:lastRenderedPageBreak/>
              <w:t xml:space="preserve">Penyelenggara IAKD wajib </w:t>
            </w:r>
            <w:bookmarkStart w:id="4" w:name="_Hlk222496643"/>
            <w:r w:rsidRPr="00387D7A">
              <w:rPr>
                <w:rFonts w:ascii="Bookman Old Style" w:hAnsi="Bookman Old Style"/>
                <w:sz w:val="22"/>
                <w:szCs w:val="22"/>
              </w:rPr>
              <w:t xml:space="preserve">menyusun dan menetapkan kebijakan dan prosedur </w:t>
            </w:r>
            <w:bookmarkStart w:id="5" w:name="_Hlk224046463"/>
            <w:r w:rsidRPr="00387D7A">
              <w:rPr>
                <w:rFonts w:ascii="Bookman Old Style" w:hAnsi="Bookman Old Style"/>
                <w:sz w:val="22"/>
                <w:szCs w:val="22"/>
              </w:rPr>
              <w:t xml:space="preserve">pengendalian internal </w:t>
            </w:r>
            <w:bookmarkEnd w:id="5"/>
            <w:r w:rsidRPr="00387D7A">
              <w:rPr>
                <w:rFonts w:ascii="Bookman Old Style" w:hAnsi="Bookman Old Style"/>
                <w:sz w:val="22"/>
                <w:szCs w:val="22"/>
              </w:rPr>
              <w:t xml:space="preserve">dalam proses pelaporan keuangan Penyelenggara IAKD </w:t>
            </w:r>
            <w:bookmarkEnd w:id="4"/>
            <w:r w:rsidRPr="00387D7A">
              <w:rPr>
                <w:rFonts w:ascii="Bookman Old Style" w:hAnsi="Bookman Old Style"/>
                <w:sz w:val="22"/>
                <w:szCs w:val="22"/>
              </w:rPr>
              <w:t xml:space="preserve">untuk: </w:t>
            </w:r>
          </w:p>
          <w:p w14:paraId="059B85C2" w14:textId="470F79BD" w:rsidR="004E74BC" w:rsidRPr="00387D7A" w:rsidRDefault="004E74BC" w:rsidP="00126DB7">
            <w:pPr>
              <w:pStyle w:val="ListParagraph"/>
              <w:numPr>
                <w:ilvl w:val="1"/>
                <w:numId w:val="13"/>
              </w:numPr>
              <w:ind w:left="1298" w:hanging="709"/>
              <w:jc w:val="both"/>
              <w:rPr>
                <w:rFonts w:ascii="Bookman Old Style" w:hAnsi="Bookman Old Style"/>
                <w:sz w:val="22"/>
                <w:szCs w:val="22"/>
              </w:rPr>
            </w:pPr>
            <w:r w:rsidRPr="00387D7A">
              <w:rPr>
                <w:rFonts w:ascii="Bookman Old Style" w:hAnsi="Bookman Old Style"/>
                <w:sz w:val="22"/>
                <w:szCs w:val="22"/>
              </w:rPr>
              <w:t xml:space="preserve">memastikan kebenaran, keakuratan, keterkinian dan transparansi atas Informasi Keuangan dan Laporan Keuangan; </w:t>
            </w:r>
          </w:p>
          <w:p w14:paraId="3A671694" w14:textId="37BE1224" w:rsidR="004E74BC" w:rsidRPr="00387D7A" w:rsidRDefault="004E74BC" w:rsidP="00126DB7">
            <w:pPr>
              <w:pStyle w:val="ListParagraph"/>
              <w:numPr>
                <w:ilvl w:val="1"/>
                <w:numId w:val="13"/>
              </w:numPr>
              <w:ind w:left="1298" w:hanging="709"/>
              <w:jc w:val="both"/>
              <w:rPr>
                <w:rFonts w:ascii="Bookman Old Style" w:hAnsi="Bookman Old Style"/>
                <w:sz w:val="22"/>
                <w:szCs w:val="22"/>
              </w:rPr>
            </w:pPr>
            <w:r w:rsidRPr="00387D7A">
              <w:rPr>
                <w:rFonts w:ascii="Bookman Old Style" w:hAnsi="Bookman Old Style"/>
                <w:sz w:val="22"/>
                <w:szCs w:val="22"/>
              </w:rPr>
              <w:t xml:space="preserve">meningkatkan efisiensi dan efektivitas operasional dalam proses pelaporan keuangan; </w:t>
            </w:r>
          </w:p>
          <w:p w14:paraId="1FDA00F6" w14:textId="11CAB7B0" w:rsidR="004E74BC" w:rsidRPr="00387D7A" w:rsidRDefault="004E74BC" w:rsidP="00126DB7">
            <w:pPr>
              <w:pStyle w:val="ListParagraph"/>
              <w:numPr>
                <w:ilvl w:val="1"/>
                <w:numId w:val="13"/>
              </w:numPr>
              <w:ind w:left="1298" w:hanging="709"/>
              <w:jc w:val="both"/>
              <w:rPr>
                <w:rFonts w:ascii="Bookman Old Style" w:hAnsi="Bookman Old Style"/>
                <w:sz w:val="22"/>
                <w:szCs w:val="22"/>
              </w:rPr>
            </w:pPr>
            <w:r w:rsidRPr="00387D7A">
              <w:rPr>
                <w:rFonts w:ascii="Bookman Old Style" w:hAnsi="Bookman Old Style"/>
                <w:sz w:val="22"/>
                <w:szCs w:val="22"/>
              </w:rPr>
              <w:t xml:space="preserve">memastikan kepatuhan terhadap ketentuan peraturan perundang-undangan dalam proses pelaporan keuangan; dan </w:t>
            </w:r>
          </w:p>
          <w:p w14:paraId="1B9741C2" w14:textId="4C46A39C" w:rsidR="004E74BC" w:rsidRPr="00387D7A" w:rsidRDefault="004E74BC" w:rsidP="00126DB7">
            <w:pPr>
              <w:pStyle w:val="ListParagraph"/>
              <w:numPr>
                <w:ilvl w:val="1"/>
                <w:numId w:val="13"/>
              </w:numPr>
              <w:ind w:left="1298" w:hanging="709"/>
              <w:jc w:val="both"/>
              <w:rPr>
                <w:rFonts w:ascii="Bookman Old Style" w:hAnsi="Bookman Old Style"/>
                <w:sz w:val="22"/>
                <w:szCs w:val="22"/>
              </w:rPr>
            </w:pPr>
            <w:r w:rsidRPr="00387D7A">
              <w:rPr>
                <w:rFonts w:ascii="Bookman Old Style" w:hAnsi="Bookman Old Style"/>
                <w:sz w:val="22"/>
                <w:szCs w:val="22"/>
              </w:rPr>
              <w:t>memastikan Laporan Keuangan telah disusun sesuai dengan ketentuan Otoritas Jasa Keuangan mengenai pelaporan Penyelenggara IAKD.</w:t>
            </w:r>
          </w:p>
        </w:tc>
        <w:tc>
          <w:tcPr>
            <w:tcW w:w="3591" w:type="dxa"/>
          </w:tcPr>
          <w:p w14:paraId="13D2B5BA" w14:textId="77777777" w:rsidR="004E74BC" w:rsidRPr="00387D7A" w:rsidRDefault="004E74BC" w:rsidP="004E74BC">
            <w:pPr>
              <w:rPr>
                <w:rFonts w:ascii="Bookman Old Style" w:hAnsi="Bookman Old Style"/>
                <w:sz w:val="22"/>
                <w:szCs w:val="22"/>
              </w:rPr>
            </w:pPr>
            <w:r w:rsidRPr="00387D7A">
              <w:rPr>
                <w:rFonts w:ascii="Bookman Old Style" w:hAnsi="Bookman Old Style"/>
                <w:sz w:val="22"/>
                <w:szCs w:val="22"/>
              </w:rPr>
              <w:t>Ayat (1)</w:t>
            </w:r>
          </w:p>
          <w:p w14:paraId="0465CDC2" w14:textId="2D247A33" w:rsidR="004E74BC" w:rsidRPr="00387D7A" w:rsidRDefault="004E74BC" w:rsidP="004E74BC">
            <w:pPr>
              <w:tabs>
                <w:tab w:val="left" w:pos="8497"/>
              </w:tabs>
              <w:jc w:val="both"/>
              <w:rPr>
                <w:rFonts w:ascii="Bookman Old Style" w:hAnsi="Bookman Old Style"/>
                <w:sz w:val="22"/>
                <w:szCs w:val="22"/>
              </w:rPr>
            </w:pPr>
            <w:r w:rsidRPr="00387D7A">
              <w:rPr>
                <w:rFonts w:ascii="Bookman Old Style" w:hAnsi="Bookman Old Style"/>
                <w:sz w:val="22"/>
                <w:szCs w:val="22"/>
              </w:rPr>
              <w:t xml:space="preserve">Kebijakan dan prosedur pengendalian internal yang ditetapkan oleh Direksi dilakukan berdasarkan pembagian kewenangan Direksi yang diatur dalam anggaran dasar masing-masing </w:t>
            </w:r>
            <w:bookmarkStart w:id="6" w:name="_Hlk219898819"/>
            <w:r w:rsidRPr="00387D7A">
              <w:rPr>
                <w:rFonts w:ascii="Bookman Old Style" w:hAnsi="Bookman Old Style"/>
                <w:sz w:val="22"/>
                <w:szCs w:val="22"/>
              </w:rPr>
              <w:t>Penyelenggara IAKD</w:t>
            </w:r>
            <w:bookmarkEnd w:id="6"/>
            <w:r w:rsidRPr="00387D7A">
              <w:rPr>
                <w:rFonts w:ascii="Bookman Old Style" w:hAnsi="Bookman Old Style"/>
                <w:sz w:val="22"/>
                <w:szCs w:val="22"/>
              </w:rPr>
              <w:t>.</w:t>
            </w:r>
          </w:p>
        </w:tc>
        <w:tc>
          <w:tcPr>
            <w:tcW w:w="4962" w:type="dxa"/>
          </w:tcPr>
          <w:p w14:paraId="50934B17" w14:textId="77777777" w:rsidR="004E74BC" w:rsidRPr="00387D7A" w:rsidRDefault="004E74BC" w:rsidP="004E74B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DB4935D" w14:textId="77777777" w:rsidR="004E74BC" w:rsidRPr="00387D7A" w:rsidRDefault="004E74BC" w:rsidP="004E74B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2D824943" w14:textId="77777777" w:rsidTr="009738F5">
        <w:tc>
          <w:tcPr>
            <w:tcW w:w="6615" w:type="dxa"/>
          </w:tcPr>
          <w:p w14:paraId="390DE5C0" w14:textId="77777777" w:rsidR="00DE5141" w:rsidRPr="00387D7A" w:rsidRDefault="00DE5141" w:rsidP="00126DB7">
            <w:pPr>
              <w:pStyle w:val="ListParagraph"/>
              <w:numPr>
                <w:ilvl w:val="0"/>
                <w:numId w:val="12"/>
              </w:numPr>
              <w:ind w:left="589" w:hanging="568"/>
              <w:jc w:val="both"/>
              <w:rPr>
                <w:rFonts w:ascii="Bookman Old Style" w:hAnsi="Bookman Old Style"/>
                <w:sz w:val="22"/>
                <w:szCs w:val="22"/>
              </w:rPr>
            </w:pPr>
            <w:r w:rsidRPr="00387D7A">
              <w:rPr>
                <w:rFonts w:ascii="Bookman Old Style" w:hAnsi="Bookman Old Style"/>
                <w:sz w:val="22"/>
                <w:szCs w:val="22"/>
              </w:rPr>
              <w:t xml:space="preserve">Kebijakan dan prosedur sebagaimana dimaksud pada ayat (1), wajib paling sedikit memuat: </w:t>
            </w:r>
          </w:p>
          <w:p w14:paraId="6533C87F" w14:textId="77777777" w:rsidR="00DE5141" w:rsidRPr="00387D7A" w:rsidRDefault="00DE5141" w:rsidP="003E7EAB">
            <w:pPr>
              <w:numPr>
                <w:ilvl w:val="0"/>
                <w:numId w:val="14"/>
              </w:numPr>
              <w:spacing w:after="34"/>
              <w:ind w:left="1298" w:hanging="693"/>
              <w:jc w:val="both"/>
              <w:rPr>
                <w:rFonts w:ascii="Bookman Old Style" w:hAnsi="Bookman Old Style"/>
                <w:sz w:val="22"/>
                <w:szCs w:val="22"/>
              </w:rPr>
            </w:pPr>
            <w:r w:rsidRPr="00387D7A">
              <w:rPr>
                <w:rFonts w:ascii="Bookman Old Style" w:hAnsi="Bookman Old Style"/>
                <w:sz w:val="22"/>
                <w:szCs w:val="22"/>
              </w:rPr>
              <w:t xml:space="preserve">larangan bagi seluruh Direksi, Dewan Komisaris PSP, dan pegawai Penyelenggara IAKD untuk melakukan aktivitas yang dapat menyebabkan Laporan Keuangan tidak mencerminkan kondisi sebenarnya secara material; </w:t>
            </w:r>
          </w:p>
          <w:p w14:paraId="0E9F907F" w14:textId="77777777" w:rsidR="00DE5141" w:rsidRPr="00387D7A" w:rsidRDefault="00DE5141" w:rsidP="003E7EAB">
            <w:pPr>
              <w:numPr>
                <w:ilvl w:val="0"/>
                <w:numId w:val="14"/>
              </w:numPr>
              <w:spacing w:after="34"/>
              <w:ind w:left="1298" w:hanging="693"/>
              <w:jc w:val="both"/>
              <w:rPr>
                <w:rFonts w:ascii="Bookman Old Style" w:hAnsi="Bookman Old Style"/>
                <w:sz w:val="22"/>
                <w:szCs w:val="22"/>
              </w:rPr>
            </w:pPr>
            <w:r w:rsidRPr="00387D7A">
              <w:rPr>
                <w:rFonts w:ascii="Bookman Old Style" w:hAnsi="Bookman Old Style"/>
                <w:sz w:val="22"/>
                <w:szCs w:val="22"/>
              </w:rPr>
              <w:t xml:space="preserve">prosedur pencatatan transaksi keuangan sehingga Laporan Keuangan dapat dipersiapkan sesuai dengan ketentuan Otoritas Jasa Keuangan mengenai pelaporan Penyelenggara IAKD; </w:t>
            </w:r>
          </w:p>
          <w:p w14:paraId="1A77223E" w14:textId="77777777" w:rsidR="00DE5141" w:rsidRPr="00387D7A" w:rsidRDefault="00DE5141" w:rsidP="003E7EAB">
            <w:pPr>
              <w:numPr>
                <w:ilvl w:val="0"/>
                <w:numId w:val="14"/>
              </w:numPr>
              <w:spacing w:after="34"/>
              <w:ind w:left="1298" w:hanging="693"/>
              <w:jc w:val="both"/>
              <w:rPr>
                <w:rFonts w:ascii="Bookman Old Style" w:hAnsi="Bookman Old Style"/>
                <w:sz w:val="22"/>
                <w:szCs w:val="22"/>
              </w:rPr>
            </w:pPr>
            <w:r w:rsidRPr="00387D7A">
              <w:rPr>
                <w:rFonts w:ascii="Bookman Old Style" w:hAnsi="Bookman Old Style"/>
                <w:sz w:val="22"/>
                <w:szCs w:val="22"/>
              </w:rPr>
              <w:t xml:space="preserve">prosedur pemeliharaan catatan atas transaksi keuangan sehingga catatan merefleksikan transaksi keuangan yang wajar dan akurat; </w:t>
            </w:r>
          </w:p>
          <w:p w14:paraId="676970A6" w14:textId="77777777" w:rsidR="00DE5141" w:rsidRPr="00387D7A" w:rsidRDefault="00DE5141" w:rsidP="003E7EAB">
            <w:pPr>
              <w:numPr>
                <w:ilvl w:val="0"/>
                <w:numId w:val="14"/>
              </w:numPr>
              <w:spacing w:after="34"/>
              <w:ind w:left="1298" w:hanging="693"/>
              <w:jc w:val="both"/>
              <w:rPr>
                <w:rFonts w:ascii="Bookman Old Style" w:hAnsi="Bookman Old Style"/>
                <w:sz w:val="22"/>
                <w:szCs w:val="22"/>
              </w:rPr>
            </w:pPr>
            <w:r w:rsidRPr="00387D7A">
              <w:rPr>
                <w:rFonts w:ascii="Bookman Old Style" w:hAnsi="Bookman Old Style"/>
                <w:sz w:val="22"/>
                <w:szCs w:val="22"/>
              </w:rPr>
              <w:lastRenderedPageBreak/>
              <w:t xml:space="preserve">prosedur untuk memastikan bahwa transaksi keuangan telah dijalankan dan disetujui oleh pihak yang berwenang; dan </w:t>
            </w:r>
          </w:p>
          <w:p w14:paraId="63B370CA" w14:textId="0B52556B" w:rsidR="004E74BC" w:rsidRPr="00387D7A" w:rsidRDefault="00DE5141" w:rsidP="003E7EAB">
            <w:pPr>
              <w:numPr>
                <w:ilvl w:val="0"/>
                <w:numId w:val="14"/>
              </w:numPr>
              <w:spacing w:after="34"/>
              <w:ind w:left="1298" w:hanging="693"/>
              <w:jc w:val="both"/>
              <w:rPr>
                <w:rFonts w:ascii="Bookman Old Style" w:hAnsi="Bookman Old Style"/>
                <w:sz w:val="22"/>
                <w:szCs w:val="22"/>
              </w:rPr>
            </w:pPr>
            <w:r w:rsidRPr="00387D7A">
              <w:rPr>
                <w:rFonts w:ascii="Bookman Old Style" w:hAnsi="Bookman Old Style"/>
                <w:sz w:val="22"/>
                <w:szCs w:val="22"/>
              </w:rPr>
              <w:t>prosedur untuk mencegah atau mendeteksi secara tepat waktu transaksi tidak sah (</w:t>
            </w:r>
            <w:r w:rsidRPr="00387D7A">
              <w:rPr>
                <w:rFonts w:ascii="Bookman Old Style" w:hAnsi="Bookman Old Style"/>
                <w:i/>
                <w:sz w:val="22"/>
                <w:szCs w:val="22"/>
              </w:rPr>
              <w:t>unauthorized transactions</w:t>
            </w:r>
            <w:r w:rsidRPr="00387D7A">
              <w:rPr>
                <w:rFonts w:ascii="Bookman Old Style" w:hAnsi="Bookman Old Style"/>
                <w:sz w:val="22"/>
                <w:szCs w:val="22"/>
              </w:rPr>
              <w:t xml:space="preserve">) yang dapat menimbulkan dampak material dalam Laporan Keuangan Penyelenggara IAKD. </w:t>
            </w:r>
          </w:p>
        </w:tc>
        <w:tc>
          <w:tcPr>
            <w:tcW w:w="3591" w:type="dxa"/>
          </w:tcPr>
          <w:p w14:paraId="608F2747" w14:textId="77777777" w:rsidR="00DE5141" w:rsidRPr="00387D7A" w:rsidRDefault="00DE5141" w:rsidP="00DE5141">
            <w:pPr>
              <w:rPr>
                <w:rFonts w:ascii="Bookman Old Style" w:hAnsi="Bookman Old Style"/>
                <w:sz w:val="22"/>
                <w:szCs w:val="22"/>
              </w:rPr>
            </w:pPr>
            <w:r w:rsidRPr="00387D7A">
              <w:rPr>
                <w:rFonts w:ascii="Bookman Old Style" w:hAnsi="Bookman Old Style"/>
                <w:sz w:val="22"/>
                <w:szCs w:val="22"/>
              </w:rPr>
              <w:lastRenderedPageBreak/>
              <w:t>Ayat (2)</w:t>
            </w:r>
          </w:p>
          <w:p w14:paraId="6EE2B811" w14:textId="77777777" w:rsidR="00DE5141" w:rsidRPr="00387D7A" w:rsidRDefault="00DE5141" w:rsidP="00DE5141">
            <w:pPr>
              <w:tabs>
                <w:tab w:val="left" w:pos="8497"/>
              </w:tabs>
              <w:rPr>
                <w:rFonts w:ascii="Bookman Old Style" w:hAnsi="Bookman Old Style"/>
                <w:sz w:val="22"/>
                <w:szCs w:val="22"/>
              </w:rPr>
            </w:pPr>
            <w:r w:rsidRPr="00387D7A">
              <w:rPr>
                <w:rFonts w:ascii="Bookman Old Style" w:hAnsi="Bookman Old Style"/>
                <w:sz w:val="22"/>
                <w:szCs w:val="22"/>
              </w:rPr>
              <w:t>Cukup jelas.</w:t>
            </w:r>
          </w:p>
          <w:p w14:paraId="75FAD8A9" w14:textId="77777777" w:rsidR="004E74BC" w:rsidRPr="00387D7A" w:rsidRDefault="004E74BC" w:rsidP="004E74BC">
            <w:pPr>
              <w:widowControl w:val="0"/>
              <w:ind w:right="-1"/>
              <w:rPr>
                <w:rFonts w:ascii="Bookman Old Style" w:hAnsi="Bookman Old Style"/>
                <w:sz w:val="22"/>
                <w:szCs w:val="22"/>
                <w:lang w:eastAsia="id-ID"/>
              </w:rPr>
            </w:pPr>
          </w:p>
        </w:tc>
        <w:tc>
          <w:tcPr>
            <w:tcW w:w="4962" w:type="dxa"/>
          </w:tcPr>
          <w:p w14:paraId="3356BF16" w14:textId="77777777" w:rsidR="004E74BC" w:rsidRPr="00387D7A" w:rsidRDefault="004E74BC" w:rsidP="004E74B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1ED73DA" w14:textId="77777777" w:rsidR="004E74BC" w:rsidRPr="00387D7A" w:rsidRDefault="004E74BC" w:rsidP="004E74B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5FD34A5" w14:textId="77777777" w:rsidTr="009738F5">
        <w:tc>
          <w:tcPr>
            <w:tcW w:w="6615" w:type="dxa"/>
          </w:tcPr>
          <w:p w14:paraId="7579F717" w14:textId="7B58B73F" w:rsidR="00DE5141" w:rsidRPr="00387D7A" w:rsidRDefault="00DE5141" w:rsidP="00126DB7">
            <w:pPr>
              <w:pStyle w:val="ListParagraph"/>
              <w:numPr>
                <w:ilvl w:val="0"/>
                <w:numId w:val="12"/>
              </w:numPr>
              <w:ind w:left="589" w:hanging="568"/>
              <w:jc w:val="both"/>
              <w:rPr>
                <w:rFonts w:ascii="Bookman Old Style" w:hAnsi="Bookman Old Style"/>
                <w:sz w:val="22"/>
                <w:szCs w:val="22"/>
              </w:rPr>
            </w:pPr>
            <w:r w:rsidRPr="00387D7A">
              <w:rPr>
                <w:rFonts w:ascii="Bookman Old Style" w:hAnsi="Bookman Old Style"/>
                <w:sz w:val="22"/>
                <w:szCs w:val="22"/>
              </w:rPr>
              <w:t>Penyelenggara IAKD wajib menerapkan kebijakan dan prosedur pengendalian internal dalam proses pelaporan keuangan Penyelenggara IAKD.</w:t>
            </w:r>
          </w:p>
        </w:tc>
        <w:tc>
          <w:tcPr>
            <w:tcW w:w="3591" w:type="dxa"/>
          </w:tcPr>
          <w:p w14:paraId="2D4405DD" w14:textId="3AC1920A" w:rsidR="00DE5141" w:rsidRPr="00387D7A" w:rsidRDefault="00DE5141" w:rsidP="00DE5141">
            <w:pPr>
              <w:rPr>
                <w:rFonts w:ascii="Bookman Old Style" w:hAnsi="Bookman Old Style"/>
                <w:sz w:val="22"/>
                <w:szCs w:val="22"/>
              </w:rPr>
            </w:pPr>
            <w:r w:rsidRPr="00387D7A">
              <w:rPr>
                <w:rFonts w:ascii="Bookman Old Style" w:hAnsi="Bookman Old Style"/>
                <w:sz w:val="22"/>
                <w:szCs w:val="22"/>
              </w:rPr>
              <w:t>Ayat (</w:t>
            </w:r>
            <w:r w:rsidR="001C47DF" w:rsidRPr="00387D7A">
              <w:rPr>
                <w:rFonts w:ascii="Bookman Old Style" w:hAnsi="Bookman Old Style"/>
                <w:sz w:val="22"/>
                <w:szCs w:val="22"/>
                <w:lang w:val="en-US"/>
              </w:rPr>
              <w:t>3</w:t>
            </w:r>
            <w:r w:rsidRPr="00387D7A">
              <w:rPr>
                <w:rFonts w:ascii="Bookman Old Style" w:hAnsi="Bookman Old Style"/>
                <w:sz w:val="22"/>
                <w:szCs w:val="22"/>
              </w:rPr>
              <w:t>)</w:t>
            </w:r>
          </w:p>
          <w:p w14:paraId="25A1CDC6" w14:textId="77777777" w:rsidR="00DE5141" w:rsidRPr="00387D7A" w:rsidRDefault="00DE5141" w:rsidP="00DE5141">
            <w:pPr>
              <w:tabs>
                <w:tab w:val="left" w:pos="8497"/>
              </w:tabs>
              <w:rPr>
                <w:rFonts w:ascii="Bookman Old Style" w:hAnsi="Bookman Old Style"/>
                <w:sz w:val="22"/>
                <w:szCs w:val="22"/>
              </w:rPr>
            </w:pPr>
            <w:r w:rsidRPr="00387D7A">
              <w:rPr>
                <w:rFonts w:ascii="Bookman Old Style" w:hAnsi="Bookman Old Style"/>
                <w:sz w:val="22"/>
                <w:szCs w:val="22"/>
              </w:rPr>
              <w:t>Cukup jelas.</w:t>
            </w:r>
          </w:p>
          <w:p w14:paraId="63091AC0" w14:textId="77777777" w:rsidR="00DE5141" w:rsidRPr="00387D7A" w:rsidRDefault="00DE5141" w:rsidP="00DE5141">
            <w:pPr>
              <w:widowControl w:val="0"/>
              <w:ind w:right="-1"/>
              <w:rPr>
                <w:rFonts w:ascii="Bookman Old Style" w:hAnsi="Bookman Old Style"/>
                <w:sz w:val="22"/>
                <w:szCs w:val="22"/>
                <w:lang w:eastAsia="id-ID"/>
              </w:rPr>
            </w:pPr>
          </w:p>
        </w:tc>
        <w:tc>
          <w:tcPr>
            <w:tcW w:w="4962" w:type="dxa"/>
          </w:tcPr>
          <w:p w14:paraId="6F541914" w14:textId="77777777" w:rsidR="00DE5141" w:rsidRPr="00387D7A" w:rsidRDefault="00DE5141" w:rsidP="00DE514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8531299" w14:textId="77777777" w:rsidR="00DE5141" w:rsidRPr="00387D7A" w:rsidRDefault="00DE5141" w:rsidP="00DE514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2D045F83" w14:textId="77777777" w:rsidTr="009738F5">
        <w:tc>
          <w:tcPr>
            <w:tcW w:w="6615" w:type="dxa"/>
          </w:tcPr>
          <w:p w14:paraId="514DAA10" w14:textId="50B31E29" w:rsidR="00DE5141" w:rsidRPr="00387D7A" w:rsidRDefault="00DE5141" w:rsidP="00126DB7">
            <w:pPr>
              <w:pStyle w:val="ListParagraph"/>
              <w:numPr>
                <w:ilvl w:val="0"/>
                <w:numId w:val="12"/>
              </w:numPr>
              <w:ind w:left="589" w:hanging="568"/>
              <w:jc w:val="both"/>
              <w:rPr>
                <w:rFonts w:ascii="Bookman Old Style" w:hAnsi="Bookman Old Style"/>
                <w:sz w:val="22"/>
                <w:szCs w:val="22"/>
              </w:rPr>
            </w:pPr>
            <w:r w:rsidRPr="00387D7A">
              <w:rPr>
                <w:rFonts w:ascii="Bookman Old Style" w:hAnsi="Bookman Old Style"/>
                <w:sz w:val="22"/>
                <w:szCs w:val="22"/>
              </w:rPr>
              <w:t>Dalam menerapkan kebijakan dan prosedur sebagaimana dimaksud pada ayat (</w:t>
            </w:r>
            <w:r w:rsidR="001C47DF" w:rsidRPr="00387D7A">
              <w:rPr>
                <w:rFonts w:ascii="Bookman Old Style" w:hAnsi="Bookman Old Style"/>
                <w:sz w:val="22"/>
                <w:szCs w:val="22"/>
                <w:lang w:val="en-US"/>
              </w:rPr>
              <w:t>3</w:t>
            </w:r>
            <w:r w:rsidRPr="00387D7A">
              <w:rPr>
                <w:rFonts w:ascii="Bookman Old Style" w:hAnsi="Bookman Old Style"/>
                <w:sz w:val="22"/>
                <w:szCs w:val="22"/>
              </w:rPr>
              <w:t xml:space="preserve">), Penyelenggara IAKD wajib menyediakan sistem informasi yang mendukung pelaporan keuangan sesuai dengan ketentuan Otoritas Jasa Keuangan mengenai pelaporan Penyelenggara IAKD. </w:t>
            </w:r>
          </w:p>
        </w:tc>
        <w:tc>
          <w:tcPr>
            <w:tcW w:w="3591" w:type="dxa"/>
          </w:tcPr>
          <w:p w14:paraId="095295CD" w14:textId="08E3AF8C" w:rsidR="00DE5141" w:rsidRPr="00387D7A" w:rsidRDefault="00DE5141" w:rsidP="00DE5141">
            <w:pPr>
              <w:rPr>
                <w:rFonts w:ascii="Bookman Old Style" w:hAnsi="Bookman Old Style"/>
                <w:sz w:val="22"/>
                <w:szCs w:val="22"/>
              </w:rPr>
            </w:pPr>
            <w:r w:rsidRPr="00387D7A">
              <w:rPr>
                <w:rFonts w:ascii="Bookman Old Style" w:hAnsi="Bookman Old Style"/>
                <w:sz w:val="22"/>
                <w:szCs w:val="22"/>
              </w:rPr>
              <w:t>Ayat (</w:t>
            </w:r>
            <w:r w:rsidR="001C47DF" w:rsidRPr="00387D7A">
              <w:rPr>
                <w:rFonts w:ascii="Bookman Old Style" w:hAnsi="Bookman Old Style"/>
                <w:sz w:val="22"/>
                <w:szCs w:val="22"/>
                <w:lang w:val="en-US"/>
              </w:rPr>
              <w:t>4</w:t>
            </w:r>
            <w:r w:rsidRPr="00387D7A">
              <w:rPr>
                <w:rFonts w:ascii="Bookman Old Style" w:hAnsi="Bookman Old Style"/>
                <w:sz w:val="22"/>
                <w:szCs w:val="22"/>
              </w:rPr>
              <w:t>)</w:t>
            </w:r>
          </w:p>
          <w:p w14:paraId="40498AB3" w14:textId="77777777" w:rsidR="00DE5141" w:rsidRPr="00387D7A" w:rsidRDefault="00DE5141" w:rsidP="00DE5141">
            <w:pPr>
              <w:tabs>
                <w:tab w:val="left" w:pos="8497"/>
              </w:tabs>
              <w:rPr>
                <w:rFonts w:ascii="Bookman Old Style" w:hAnsi="Bookman Old Style"/>
                <w:sz w:val="22"/>
                <w:szCs w:val="22"/>
              </w:rPr>
            </w:pPr>
            <w:r w:rsidRPr="00387D7A">
              <w:rPr>
                <w:rFonts w:ascii="Bookman Old Style" w:hAnsi="Bookman Old Style"/>
                <w:sz w:val="22"/>
                <w:szCs w:val="22"/>
              </w:rPr>
              <w:t>Cukup jelas.</w:t>
            </w:r>
          </w:p>
          <w:p w14:paraId="2B820300" w14:textId="77777777" w:rsidR="00DE5141" w:rsidRPr="00387D7A" w:rsidRDefault="00DE5141" w:rsidP="00DE5141">
            <w:pPr>
              <w:widowControl w:val="0"/>
              <w:ind w:right="-1"/>
              <w:rPr>
                <w:rFonts w:ascii="Bookman Old Style" w:hAnsi="Bookman Old Style"/>
                <w:sz w:val="22"/>
                <w:szCs w:val="22"/>
                <w:lang w:eastAsia="id-ID"/>
              </w:rPr>
            </w:pPr>
          </w:p>
        </w:tc>
        <w:tc>
          <w:tcPr>
            <w:tcW w:w="4962" w:type="dxa"/>
          </w:tcPr>
          <w:p w14:paraId="35B9F303" w14:textId="77777777" w:rsidR="00DE5141" w:rsidRPr="00387D7A" w:rsidRDefault="00DE5141" w:rsidP="00DE514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9AC9607" w14:textId="77777777" w:rsidR="00DE5141" w:rsidRPr="00387D7A" w:rsidRDefault="00DE5141" w:rsidP="00DE514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EC9DECF" w14:textId="77777777" w:rsidTr="009738F5">
        <w:tc>
          <w:tcPr>
            <w:tcW w:w="6615" w:type="dxa"/>
          </w:tcPr>
          <w:p w14:paraId="1BD0FDAF" w14:textId="77777777" w:rsidR="00734CDF" w:rsidRPr="00387D7A" w:rsidRDefault="00734CDF" w:rsidP="00D44E31">
            <w:pPr>
              <w:rPr>
                <w:rFonts w:ascii="Bookman Old Style" w:hAnsi="Bookman Old Style"/>
                <w:sz w:val="22"/>
                <w:szCs w:val="22"/>
              </w:rPr>
            </w:pPr>
          </w:p>
        </w:tc>
        <w:tc>
          <w:tcPr>
            <w:tcW w:w="3591" w:type="dxa"/>
          </w:tcPr>
          <w:p w14:paraId="3BA0D4ED" w14:textId="77777777" w:rsidR="00734CDF" w:rsidRPr="00387D7A" w:rsidRDefault="00734CDF" w:rsidP="00D44E31">
            <w:pPr>
              <w:widowControl w:val="0"/>
              <w:ind w:right="-1"/>
              <w:rPr>
                <w:rFonts w:ascii="Bookman Old Style" w:hAnsi="Bookman Old Style"/>
                <w:sz w:val="22"/>
                <w:szCs w:val="22"/>
                <w:lang w:eastAsia="id-ID"/>
              </w:rPr>
            </w:pPr>
          </w:p>
        </w:tc>
        <w:tc>
          <w:tcPr>
            <w:tcW w:w="4962" w:type="dxa"/>
          </w:tcPr>
          <w:p w14:paraId="24156456" w14:textId="77777777" w:rsidR="00734CDF" w:rsidRPr="00387D7A" w:rsidRDefault="00734CDF"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3B701B8" w14:textId="77777777" w:rsidR="00734CDF" w:rsidRPr="00387D7A" w:rsidRDefault="00734CDF"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4B49F531" w14:textId="77777777" w:rsidTr="009738F5">
        <w:tc>
          <w:tcPr>
            <w:tcW w:w="6615" w:type="dxa"/>
          </w:tcPr>
          <w:p w14:paraId="32DFE3A2" w14:textId="1F9241D5" w:rsidR="00581886" w:rsidRPr="00387D7A" w:rsidRDefault="00581886" w:rsidP="00065DA2">
            <w:pPr>
              <w:jc w:val="center"/>
              <w:rPr>
                <w:rFonts w:ascii="Bookman Old Style" w:hAnsi="Bookman Old Style"/>
                <w:sz w:val="22"/>
                <w:szCs w:val="22"/>
              </w:rPr>
            </w:pPr>
            <w:r w:rsidRPr="00387D7A">
              <w:rPr>
                <w:rFonts w:ascii="Bookman Old Style" w:hAnsi="Bookman Old Style"/>
                <w:sz w:val="22"/>
                <w:szCs w:val="22"/>
              </w:rPr>
              <w:t>Pasal 5</w:t>
            </w:r>
          </w:p>
        </w:tc>
        <w:tc>
          <w:tcPr>
            <w:tcW w:w="3591" w:type="dxa"/>
          </w:tcPr>
          <w:p w14:paraId="522C95E4" w14:textId="2A316F66" w:rsidR="00581886" w:rsidRPr="00387D7A" w:rsidRDefault="00581886" w:rsidP="00065DA2">
            <w:pPr>
              <w:widowControl w:val="0"/>
              <w:ind w:right="-1"/>
              <w:jc w:val="center"/>
              <w:rPr>
                <w:rFonts w:ascii="Bookman Old Style" w:hAnsi="Bookman Old Style"/>
                <w:sz w:val="22"/>
                <w:szCs w:val="22"/>
                <w:lang w:val="en-US" w:eastAsia="id-ID"/>
              </w:rPr>
            </w:pPr>
            <w:proofErr w:type="spellStart"/>
            <w:r w:rsidRPr="00387D7A">
              <w:rPr>
                <w:rFonts w:ascii="Bookman Old Style" w:hAnsi="Bookman Old Style"/>
                <w:sz w:val="22"/>
                <w:szCs w:val="22"/>
                <w:lang w:val="en-US" w:eastAsia="id-ID"/>
              </w:rPr>
              <w:t>Pasal</w:t>
            </w:r>
            <w:proofErr w:type="spellEnd"/>
            <w:r w:rsidRPr="00387D7A">
              <w:rPr>
                <w:rFonts w:ascii="Bookman Old Style" w:hAnsi="Bookman Old Style"/>
                <w:sz w:val="22"/>
                <w:szCs w:val="22"/>
                <w:lang w:val="en-US" w:eastAsia="id-ID"/>
              </w:rPr>
              <w:t xml:space="preserve"> 5</w:t>
            </w:r>
          </w:p>
        </w:tc>
        <w:tc>
          <w:tcPr>
            <w:tcW w:w="4962" w:type="dxa"/>
          </w:tcPr>
          <w:p w14:paraId="137F3614" w14:textId="77777777" w:rsidR="00581886" w:rsidRPr="00387D7A" w:rsidRDefault="00581886" w:rsidP="00065DA2">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124A6679" w14:textId="77777777" w:rsidR="00581886" w:rsidRPr="00387D7A" w:rsidRDefault="00581886" w:rsidP="00065DA2">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r>
      <w:tr w:rsidR="00387D7A" w:rsidRPr="00387D7A" w14:paraId="7B76AB3E" w14:textId="77777777" w:rsidTr="009738F5">
        <w:tc>
          <w:tcPr>
            <w:tcW w:w="6615" w:type="dxa"/>
          </w:tcPr>
          <w:p w14:paraId="6F502C58" w14:textId="1FEE3CFD" w:rsidR="00581886" w:rsidRPr="00387D7A" w:rsidRDefault="00581886" w:rsidP="00126DB7">
            <w:pPr>
              <w:pStyle w:val="ListParagraph"/>
              <w:numPr>
                <w:ilvl w:val="0"/>
                <w:numId w:val="15"/>
              </w:numPr>
              <w:ind w:left="589" w:hanging="568"/>
              <w:jc w:val="both"/>
              <w:rPr>
                <w:rFonts w:ascii="Bookman Old Style" w:hAnsi="Bookman Old Style"/>
                <w:sz w:val="22"/>
                <w:szCs w:val="22"/>
              </w:rPr>
            </w:pPr>
            <w:r w:rsidRPr="00387D7A">
              <w:rPr>
                <w:rFonts w:ascii="Bookman Old Style" w:hAnsi="Bookman Old Style"/>
                <w:sz w:val="22"/>
                <w:szCs w:val="22"/>
              </w:rPr>
              <w:t xml:space="preserve">Penyelenggara IAKD yang telah memiliki izin usaha wajib membentuk </w:t>
            </w:r>
            <w:bookmarkStart w:id="7" w:name="_Hlk222496692"/>
            <w:r w:rsidRPr="00387D7A">
              <w:rPr>
                <w:rFonts w:ascii="Bookman Old Style" w:hAnsi="Bookman Old Style"/>
                <w:sz w:val="22"/>
                <w:szCs w:val="22"/>
              </w:rPr>
              <w:t xml:space="preserve">fungsi khusus yang bertanggung jawab terhadap pencegahan kecurangan atau manipulasi dalam Informasi Keuangan dan Laporan Keuangan </w:t>
            </w:r>
            <w:bookmarkEnd w:id="7"/>
            <w:r w:rsidRPr="00387D7A">
              <w:rPr>
                <w:rFonts w:ascii="Bookman Old Style" w:hAnsi="Bookman Old Style"/>
                <w:sz w:val="22"/>
                <w:szCs w:val="22"/>
              </w:rPr>
              <w:t xml:space="preserve">Penyelenggara IAKD. </w:t>
            </w:r>
          </w:p>
        </w:tc>
        <w:tc>
          <w:tcPr>
            <w:tcW w:w="3591" w:type="dxa"/>
          </w:tcPr>
          <w:p w14:paraId="71C21A1C" w14:textId="47A46DBE" w:rsidR="00581886" w:rsidRPr="00387D7A" w:rsidRDefault="00581886" w:rsidP="00581886">
            <w:pPr>
              <w:widowControl w:val="0"/>
              <w:ind w:right="-1"/>
              <w:rPr>
                <w:rFonts w:ascii="Bookman Old Style" w:hAnsi="Bookman Old Style"/>
                <w:sz w:val="22"/>
                <w:szCs w:val="22"/>
                <w:lang w:val="en-US" w:eastAsia="id-ID"/>
              </w:rPr>
            </w:pPr>
            <w:proofErr w:type="spellStart"/>
            <w:r w:rsidRPr="00387D7A">
              <w:rPr>
                <w:rFonts w:ascii="Bookman Old Style" w:hAnsi="Bookman Old Style"/>
                <w:sz w:val="22"/>
                <w:szCs w:val="22"/>
                <w:lang w:val="en-US" w:eastAsia="id-ID"/>
              </w:rPr>
              <w:t>Cukup</w:t>
            </w:r>
            <w:proofErr w:type="spellEnd"/>
            <w:r w:rsidRPr="00387D7A">
              <w:rPr>
                <w:rFonts w:ascii="Bookman Old Style" w:hAnsi="Bookman Old Style"/>
                <w:sz w:val="22"/>
                <w:szCs w:val="22"/>
                <w:lang w:val="en-US" w:eastAsia="id-ID"/>
              </w:rPr>
              <w:t xml:space="preserve"> </w:t>
            </w:r>
            <w:proofErr w:type="spellStart"/>
            <w:r w:rsidRPr="00387D7A">
              <w:rPr>
                <w:rFonts w:ascii="Bookman Old Style" w:hAnsi="Bookman Old Style"/>
                <w:sz w:val="22"/>
                <w:szCs w:val="22"/>
                <w:lang w:val="en-US" w:eastAsia="id-ID"/>
              </w:rPr>
              <w:t>jelas</w:t>
            </w:r>
            <w:proofErr w:type="spellEnd"/>
            <w:r w:rsidRPr="00387D7A">
              <w:rPr>
                <w:rFonts w:ascii="Bookman Old Style" w:hAnsi="Bookman Old Style"/>
                <w:sz w:val="22"/>
                <w:szCs w:val="22"/>
                <w:lang w:val="en-US" w:eastAsia="id-ID"/>
              </w:rPr>
              <w:t>.</w:t>
            </w:r>
          </w:p>
        </w:tc>
        <w:tc>
          <w:tcPr>
            <w:tcW w:w="4962" w:type="dxa"/>
          </w:tcPr>
          <w:p w14:paraId="3E70A4F9" w14:textId="77777777" w:rsidR="00581886" w:rsidRPr="00387D7A" w:rsidRDefault="00581886" w:rsidP="00581886">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275C797" w14:textId="77777777" w:rsidR="00581886" w:rsidRPr="00387D7A" w:rsidRDefault="00581886" w:rsidP="00581886">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45BF829" w14:textId="77777777" w:rsidTr="009738F5">
        <w:tc>
          <w:tcPr>
            <w:tcW w:w="6615" w:type="dxa"/>
          </w:tcPr>
          <w:p w14:paraId="13FD9F13" w14:textId="11A68C28" w:rsidR="00581886" w:rsidRPr="00387D7A" w:rsidRDefault="00581886" w:rsidP="00126DB7">
            <w:pPr>
              <w:pStyle w:val="ListParagraph"/>
              <w:numPr>
                <w:ilvl w:val="0"/>
                <w:numId w:val="15"/>
              </w:numPr>
              <w:ind w:left="589" w:hanging="568"/>
              <w:jc w:val="both"/>
              <w:rPr>
                <w:rFonts w:ascii="Bookman Old Style" w:hAnsi="Bookman Old Style"/>
                <w:sz w:val="22"/>
                <w:szCs w:val="22"/>
              </w:rPr>
            </w:pPr>
            <w:r w:rsidRPr="00387D7A">
              <w:rPr>
                <w:rFonts w:ascii="Bookman Old Style" w:hAnsi="Bookman Old Style"/>
                <w:sz w:val="22"/>
                <w:szCs w:val="22"/>
              </w:rPr>
              <w:t xml:space="preserve">Fungsi khusus sebagaimana dimaksud pada ayat (1) dapat dirangkap oleh fungsi manajemen risiko atau fungsi kepatuhan.   </w:t>
            </w:r>
          </w:p>
        </w:tc>
        <w:tc>
          <w:tcPr>
            <w:tcW w:w="3591" w:type="dxa"/>
          </w:tcPr>
          <w:p w14:paraId="03CC4664" w14:textId="77777777" w:rsidR="00581886" w:rsidRPr="00387D7A" w:rsidRDefault="00581886" w:rsidP="00581886">
            <w:pPr>
              <w:widowControl w:val="0"/>
              <w:ind w:right="-1"/>
              <w:rPr>
                <w:rFonts w:ascii="Bookman Old Style" w:hAnsi="Bookman Old Style"/>
                <w:sz w:val="22"/>
                <w:szCs w:val="22"/>
                <w:lang w:eastAsia="id-ID"/>
              </w:rPr>
            </w:pPr>
          </w:p>
        </w:tc>
        <w:tc>
          <w:tcPr>
            <w:tcW w:w="4962" w:type="dxa"/>
          </w:tcPr>
          <w:p w14:paraId="4EB51D6E" w14:textId="77777777" w:rsidR="00581886" w:rsidRPr="00387D7A" w:rsidRDefault="00581886" w:rsidP="00581886">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536DA28" w14:textId="77777777" w:rsidR="00581886" w:rsidRPr="00387D7A" w:rsidRDefault="00581886" w:rsidP="00581886">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23FC20E5" w14:textId="77777777" w:rsidTr="009738F5">
        <w:tc>
          <w:tcPr>
            <w:tcW w:w="6615" w:type="dxa"/>
          </w:tcPr>
          <w:p w14:paraId="074C2F9D" w14:textId="75933EC0" w:rsidR="00581886" w:rsidRPr="00387D7A" w:rsidRDefault="00581886" w:rsidP="00126DB7">
            <w:pPr>
              <w:pStyle w:val="ListParagraph"/>
              <w:numPr>
                <w:ilvl w:val="0"/>
                <w:numId w:val="15"/>
              </w:numPr>
              <w:ind w:left="589" w:hanging="568"/>
              <w:jc w:val="both"/>
              <w:rPr>
                <w:rFonts w:ascii="Bookman Old Style" w:hAnsi="Bookman Old Style"/>
                <w:sz w:val="22"/>
                <w:szCs w:val="22"/>
              </w:rPr>
            </w:pPr>
            <w:r w:rsidRPr="00387D7A">
              <w:rPr>
                <w:rFonts w:ascii="Bookman Old Style" w:hAnsi="Bookman Old Style"/>
                <w:sz w:val="22"/>
                <w:szCs w:val="22"/>
              </w:rPr>
              <w:t xml:space="preserve">Penyelenggara </w:t>
            </w:r>
            <w:r w:rsidR="00CD3FBA">
              <w:rPr>
                <w:rFonts w:ascii="Bookman Old Style" w:hAnsi="Bookman Old Style"/>
                <w:sz w:val="22"/>
                <w:szCs w:val="22"/>
                <w:lang w:val="en-US"/>
              </w:rPr>
              <w:t>IAKD</w:t>
            </w:r>
            <w:bookmarkStart w:id="8" w:name="_GoBack"/>
            <w:bookmarkEnd w:id="8"/>
            <w:r w:rsidRPr="00387D7A">
              <w:rPr>
                <w:rFonts w:ascii="Bookman Old Style" w:hAnsi="Bookman Old Style"/>
                <w:sz w:val="22"/>
                <w:szCs w:val="22"/>
              </w:rPr>
              <w:t xml:space="preserve"> terdaftar wajib menunjuk pejabat atau pegawai yang bertanggung jawab terhadap pencegahan kecurangan atau manipulasi dalam Laporan Keuangan Penyelenggara IAKD. </w:t>
            </w:r>
          </w:p>
        </w:tc>
        <w:tc>
          <w:tcPr>
            <w:tcW w:w="3591" w:type="dxa"/>
          </w:tcPr>
          <w:p w14:paraId="10CB511C" w14:textId="77777777" w:rsidR="00581886" w:rsidRPr="00387D7A" w:rsidRDefault="00581886" w:rsidP="00581886">
            <w:pPr>
              <w:widowControl w:val="0"/>
              <w:ind w:right="-1"/>
              <w:rPr>
                <w:rFonts w:ascii="Bookman Old Style" w:hAnsi="Bookman Old Style"/>
                <w:sz w:val="22"/>
                <w:szCs w:val="22"/>
                <w:lang w:eastAsia="id-ID"/>
              </w:rPr>
            </w:pPr>
          </w:p>
        </w:tc>
        <w:tc>
          <w:tcPr>
            <w:tcW w:w="4962" w:type="dxa"/>
          </w:tcPr>
          <w:p w14:paraId="62F3660D" w14:textId="77777777" w:rsidR="00581886" w:rsidRPr="00387D7A" w:rsidRDefault="00581886" w:rsidP="00581886">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E9EFA7C" w14:textId="77777777" w:rsidR="00581886" w:rsidRPr="00387D7A" w:rsidRDefault="00581886" w:rsidP="00581886">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223F1B68" w14:textId="77777777" w:rsidTr="009738F5">
        <w:tc>
          <w:tcPr>
            <w:tcW w:w="6615" w:type="dxa"/>
          </w:tcPr>
          <w:p w14:paraId="681A5535" w14:textId="48F45E19" w:rsidR="00401EE5" w:rsidRPr="00387D7A" w:rsidRDefault="00401EE5" w:rsidP="00065DA2">
            <w:pPr>
              <w:jc w:val="center"/>
              <w:rPr>
                <w:rFonts w:ascii="Bookman Old Style" w:hAnsi="Bookman Old Style"/>
                <w:sz w:val="22"/>
                <w:szCs w:val="22"/>
              </w:rPr>
            </w:pPr>
            <w:r w:rsidRPr="00387D7A">
              <w:rPr>
                <w:rFonts w:ascii="Bookman Old Style" w:hAnsi="Bookman Old Style"/>
                <w:sz w:val="22"/>
                <w:szCs w:val="22"/>
              </w:rPr>
              <w:lastRenderedPageBreak/>
              <w:t>Pasal 6</w:t>
            </w:r>
          </w:p>
        </w:tc>
        <w:tc>
          <w:tcPr>
            <w:tcW w:w="3591" w:type="dxa"/>
          </w:tcPr>
          <w:p w14:paraId="5543CAE3" w14:textId="500EDC47" w:rsidR="00401EE5" w:rsidRPr="00387D7A" w:rsidRDefault="008E4062" w:rsidP="00065DA2">
            <w:pPr>
              <w:widowControl w:val="0"/>
              <w:ind w:right="-1"/>
              <w:jc w:val="center"/>
              <w:rPr>
                <w:rFonts w:ascii="Bookman Old Style" w:hAnsi="Bookman Old Style"/>
                <w:sz w:val="22"/>
                <w:szCs w:val="22"/>
                <w:lang w:val="en-US" w:eastAsia="id-ID"/>
              </w:rPr>
            </w:pPr>
            <w:proofErr w:type="spellStart"/>
            <w:r w:rsidRPr="00387D7A">
              <w:rPr>
                <w:rFonts w:ascii="Bookman Old Style" w:hAnsi="Bookman Old Style"/>
                <w:sz w:val="22"/>
                <w:szCs w:val="22"/>
                <w:lang w:val="en-US" w:eastAsia="id-ID"/>
              </w:rPr>
              <w:t>Pasal</w:t>
            </w:r>
            <w:proofErr w:type="spellEnd"/>
            <w:r w:rsidRPr="00387D7A">
              <w:rPr>
                <w:rFonts w:ascii="Bookman Old Style" w:hAnsi="Bookman Old Style"/>
                <w:sz w:val="22"/>
                <w:szCs w:val="22"/>
                <w:lang w:val="en-US" w:eastAsia="id-ID"/>
              </w:rPr>
              <w:t xml:space="preserve"> 6</w:t>
            </w:r>
          </w:p>
        </w:tc>
        <w:tc>
          <w:tcPr>
            <w:tcW w:w="4962" w:type="dxa"/>
          </w:tcPr>
          <w:p w14:paraId="24CB513D" w14:textId="77777777" w:rsidR="00401EE5" w:rsidRPr="00387D7A" w:rsidRDefault="00401EE5" w:rsidP="00065DA2">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26F864C8" w14:textId="77777777" w:rsidR="00401EE5" w:rsidRPr="00387D7A" w:rsidRDefault="00401EE5" w:rsidP="00065DA2">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r>
      <w:tr w:rsidR="00387D7A" w:rsidRPr="00387D7A" w14:paraId="7A9A397E" w14:textId="77777777" w:rsidTr="009738F5">
        <w:tc>
          <w:tcPr>
            <w:tcW w:w="6615" w:type="dxa"/>
          </w:tcPr>
          <w:p w14:paraId="126215CF" w14:textId="486D2338" w:rsidR="00401EE5" w:rsidRPr="00387D7A" w:rsidRDefault="00401EE5" w:rsidP="00126DB7">
            <w:pPr>
              <w:pStyle w:val="ListParagraph"/>
              <w:numPr>
                <w:ilvl w:val="0"/>
                <w:numId w:val="16"/>
              </w:numPr>
              <w:ind w:left="589" w:hanging="589"/>
              <w:jc w:val="both"/>
              <w:rPr>
                <w:rFonts w:ascii="Bookman Old Style" w:hAnsi="Bookman Old Style"/>
                <w:sz w:val="22"/>
                <w:szCs w:val="22"/>
              </w:rPr>
            </w:pPr>
            <w:r w:rsidRPr="00387D7A">
              <w:rPr>
                <w:rFonts w:ascii="Bookman Old Style" w:hAnsi="Bookman Old Style"/>
                <w:sz w:val="22"/>
                <w:szCs w:val="22"/>
              </w:rPr>
              <w:t>Penyelenggara IAKD yang melanggar ketentuan sebagaimana dimaksud dalam Pasal 2 ayat (1), ayat (2), Pasal 3, Pasal 4 ayat (1), ayat (2), ayat (3),</w:t>
            </w:r>
            <w:r w:rsidR="00D75F95" w:rsidRPr="00387D7A">
              <w:rPr>
                <w:rFonts w:ascii="Bookman Old Style" w:hAnsi="Bookman Old Style"/>
                <w:sz w:val="22"/>
                <w:szCs w:val="22"/>
              </w:rPr>
              <w:t xml:space="preserve"> ayat (4)</w:t>
            </w:r>
            <w:r w:rsidRPr="00387D7A">
              <w:rPr>
                <w:rFonts w:ascii="Bookman Old Style" w:hAnsi="Bookman Old Style"/>
                <w:sz w:val="22"/>
                <w:szCs w:val="22"/>
              </w:rPr>
              <w:t xml:space="preserve"> dan/atau Pasal 5 ayat (1)</w:t>
            </w:r>
            <w:r w:rsidR="00D75F95" w:rsidRPr="00387D7A">
              <w:rPr>
                <w:rFonts w:ascii="Bookman Old Style" w:hAnsi="Bookman Old Style"/>
                <w:sz w:val="22"/>
                <w:szCs w:val="22"/>
              </w:rPr>
              <w:t xml:space="preserve"> dan </w:t>
            </w:r>
            <w:r w:rsidRPr="00387D7A">
              <w:rPr>
                <w:rFonts w:ascii="Bookman Old Style" w:hAnsi="Bookman Old Style"/>
                <w:sz w:val="22"/>
                <w:szCs w:val="22"/>
              </w:rPr>
              <w:t xml:space="preserve"> </w:t>
            </w:r>
            <w:r w:rsidR="00D75F95" w:rsidRPr="00387D7A">
              <w:rPr>
                <w:rFonts w:ascii="Bookman Old Style" w:hAnsi="Bookman Old Style"/>
                <w:sz w:val="22"/>
                <w:szCs w:val="22"/>
              </w:rPr>
              <w:t xml:space="preserve">ayat (3) </w:t>
            </w:r>
            <w:r w:rsidRPr="00387D7A">
              <w:rPr>
                <w:rFonts w:ascii="Bookman Old Style" w:hAnsi="Bookman Old Style"/>
                <w:sz w:val="22"/>
                <w:szCs w:val="22"/>
              </w:rPr>
              <w:t>dikenai sanksi administratif berupa:</w:t>
            </w:r>
          </w:p>
          <w:p w14:paraId="57EB63F0" w14:textId="6329E45A" w:rsidR="00401EE5" w:rsidRPr="00387D7A" w:rsidRDefault="00401EE5" w:rsidP="006333DA">
            <w:pPr>
              <w:pStyle w:val="ListParagraph"/>
              <w:numPr>
                <w:ilvl w:val="2"/>
                <w:numId w:val="16"/>
              </w:numPr>
              <w:spacing w:after="34"/>
              <w:ind w:left="1156" w:hanging="558"/>
              <w:jc w:val="both"/>
              <w:rPr>
                <w:rFonts w:ascii="Bookman Old Style" w:hAnsi="Bookman Old Style"/>
                <w:sz w:val="22"/>
                <w:szCs w:val="22"/>
              </w:rPr>
            </w:pPr>
            <w:r w:rsidRPr="00387D7A">
              <w:rPr>
                <w:rFonts w:ascii="Bookman Old Style" w:hAnsi="Bookman Old Style"/>
                <w:sz w:val="22"/>
                <w:szCs w:val="22"/>
              </w:rPr>
              <w:t>peringatan tertulis;</w:t>
            </w:r>
          </w:p>
          <w:p w14:paraId="7C65E1CC" w14:textId="77777777" w:rsidR="00401EE5" w:rsidRPr="00387D7A" w:rsidRDefault="00401EE5" w:rsidP="006333DA">
            <w:pPr>
              <w:pStyle w:val="ListParagraph"/>
              <w:numPr>
                <w:ilvl w:val="2"/>
                <w:numId w:val="16"/>
              </w:numPr>
              <w:spacing w:after="34"/>
              <w:ind w:left="1156" w:hanging="558"/>
              <w:jc w:val="both"/>
              <w:rPr>
                <w:rFonts w:ascii="Bookman Old Style" w:hAnsi="Bookman Old Style"/>
                <w:sz w:val="22"/>
                <w:szCs w:val="22"/>
              </w:rPr>
            </w:pPr>
            <w:bookmarkStart w:id="9" w:name="_Hlk222497564"/>
            <w:r w:rsidRPr="00387D7A">
              <w:rPr>
                <w:rFonts w:ascii="Bookman Old Style" w:hAnsi="Bookman Old Style"/>
                <w:sz w:val="22"/>
                <w:szCs w:val="22"/>
              </w:rPr>
              <w:t>penghentian sementara, sebagian, atau seluruh kegiatan termasuk pelaksanaan kerja sama;</w:t>
            </w:r>
          </w:p>
          <w:p w14:paraId="6B9459B9" w14:textId="77777777" w:rsidR="00401EE5" w:rsidRPr="00387D7A" w:rsidRDefault="00401EE5" w:rsidP="006333DA">
            <w:pPr>
              <w:pStyle w:val="ListParagraph"/>
              <w:numPr>
                <w:ilvl w:val="2"/>
                <w:numId w:val="16"/>
              </w:numPr>
              <w:spacing w:after="34"/>
              <w:ind w:left="1156" w:hanging="558"/>
              <w:jc w:val="both"/>
              <w:rPr>
                <w:rFonts w:ascii="Bookman Old Style" w:hAnsi="Bookman Old Style"/>
                <w:sz w:val="22"/>
                <w:szCs w:val="22"/>
              </w:rPr>
            </w:pPr>
            <w:r w:rsidRPr="00387D7A">
              <w:rPr>
                <w:rFonts w:ascii="Bookman Old Style" w:hAnsi="Bookman Old Style"/>
                <w:sz w:val="22"/>
                <w:szCs w:val="22"/>
              </w:rPr>
              <w:t>denda administratif;</w:t>
            </w:r>
          </w:p>
          <w:p w14:paraId="35430FE9" w14:textId="77777777" w:rsidR="00401EE5" w:rsidRPr="00387D7A" w:rsidRDefault="00401EE5" w:rsidP="006333DA">
            <w:pPr>
              <w:pStyle w:val="ListParagraph"/>
              <w:numPr>
                <w:ilvl w:val="2"/>
                <w:numId w:val="16"/>
              </w:numPr>
              <w:spacing w:after="34"/>
              <w:ind w:left="1156" w:hanging="558"/>
              <w:jc w:val="both"/>
              <w:rPr>
                <w:rFonts w:ascii="Bookman Old Style" w:hAnsi="Bookman Old Style"/>
                <w:sz w:val="22"/>
                <w:szCs w:val="22"/>
              </w:rPr>
            </w:pPr>
            <w:r w:rsidRPr="00387D7A">
              <w:rPr>
                <w:rFonts w:ascii="Bookman Old Style" w:hAnsi="Bookman Old Style"/>
                <w:sz w:val="22"/>
                <w:szCs w:val="22"/>
              </w:rPr>
              <w:t>pencantuman pihak utama dalam daftar orang tercela di sektor keuangan; dan/atau</w:t>
            </w:r>
          </w:p>
          <w:p w14:paraId="004B2E6E" w14:textId="0849032A" w:rsidR="00401EE5" w:rsidRPr="00387D7A" w:rsidRDefault="00401EE5" w:rsidP="006333DA">
            <w:pPr>
              <w:pStyle w:val="ListParagraph"/>
              <w:numPr>
                <w:ilvl w:val="2"/>
                <w:numId w:val="16"/>
              </w:numPr>
              <w:spacing w:after="34"/>
              <w:ind w:left="1156" w:hanging="558"/>
              <w:jc w:val="both"/>
              <w:rPr>
                <w:rFonts w:ascii="Bookman Old Style" w:hAnsi="Bookman Old Style"/>
                <w:sz w:val="22"/>
                <w:szCs w:val="22"/>
              </w:rPr>
            </w:pPr>
            <w:r w:rsidRPr="00387D7A">
              <w:rPr>
                <w:rFonts w:ascii="Bookman Old Style" w:hAnsi="Bookman Old Style"/>
                <w:sz w:val="22"/>
                <w:szCs w:val="22"/>
              </w:rPr>
              <w:t>pencabutan izin usaha</w:t>
            </w:r>
            <w:bookmarkEnd w:id="9"/>
            <w:r w:rsidRPr="00387D7A">
              <w:rPr>
                <w:rFonts w:ascii="Bookman Old Style" w:hAnsi="Bookman Old Style"/>
                <w:sz w:val="22"/>
                <w:szCs w:val="22"/>
              </w:rPr>
              <w:t>.</w:t>
            </w:r>
          </w:p>
        </w:tc>
        <w:tc>
          <w:tcPr>
            <w:tcW w:w="3591" w:type="dxa"/>
          </w:tcPr>
          <w:p w14:paraId="2D77D5A7" w14:textId="77777777" w:rsidR="00401EE5" w:rsidRPr="00387D7A" w:rsidRDefault="00401EE5" w:rsidP="00401EE5">
            <w:pPr>
              <w:rPr>
                <w:rFonts w:ascii="Bookman Old Style" w:hAnsi="Bookman Old Style"/>
                <w:sz w:val="22"/>
                <w:szCs w:val="22"/>
              </w:rPr>
            </w:pPr>
            <w:r w:rsidRPr="00387D7A">
              <w:rPr>
                <w:rFonts w:ascii="Bookman Old Style" w:hAnsi="Bookman Old Style"/>
                <w:sz w:val="22"/>
                <w:szCs w:val="22"/>
              </w:rPr>
              <w:t>Ayat (1)</w:t>
            </w:r>
          </w:p>
          <w:p w14:paraId="694C2568" w14:textId="77777777" w:rsidR="00401EE5" w:rsidRPr="00387D7A" w:rsidRDefault="00401EE5" w:rsidP="00065DA2">
            <w:pPr>
              <w:tabs>
                <w:tab w:val="left" w:pos="8497"/>
              </w:tabs>
              <w:jc w:val="both"/>
              <w:rPr>
                <w:rFonts w:ascii="Bookman Old Style" w:hAnsi="Bookman Old Style"/>
                <w:sz w:val="22"/>
                <w:szCs w:val="22"/>
              </w:rPr>
            </w:pPr>
            <w:r w:rsidRPr="00387D7A">
              <w:rPr>
                <w:rFonts w:ascii="Bookman Old Style" w:hAnsi="Bookman Old Style"/>
                <w:sz w:val="22"/>
                <w:szCs w:val="22"/>
              </w:rPr>
              <w:t>Pengenaan sanksi administratif dilakukan dengan mempertimbangkan, antara lain:</w:t>
            </w:r>
          </w:p>
          <w:p w14:paraId="2943FA66" w14:textId="77777777" w:rsidR="00401EE5" w:rsidRPr="00387D7A" w:rsidRDefault="00401EE5" w:rsidP="00126DB7">
            <w:pPr>
              <w:pStyle w:val="ListParagraph"/>
              <w:numPr>
                <w:ilvl w:val="1"/>
                <w:numId w:val="18"/>
              </w:numPr>
              <w:tabs>
                <w:tab w:val="left" w:pos="8497"/>
              </w:tabs>
              <w:spacing w:after="34"/>
              <w:ind w:left="507" w:hanging="507"/>
              <w:jc w:val="both"/>
              <w:rPr>
                <w:rFonts w:ascii="Bookman Old Style" w:hAnsi="Bookman Old Style"/>
                <w:sz w:val="22"/>
                <w:szCs w:val="22"/>
              </w:rPr>
            </w:pPr>
            <w:r w:rsidRPr="00387D7A">
              <w:rPr>
                <w:rFonts w:ascii="Bookman Old Style" w:hAnsi="Bookman Old Style"/>
                <w:sz w:val="22"/>
                <w:szCs w:val="22"/>
              </w:rPr>
              <w:t>dampak pelanggaran ketentuan terhadap kerugian konsumen, kondisi Penyelenggara IAKD, dan sektor jasa keuangan;</w:t>
            </w:r>
          </w:p>
          <w:p w14:paraId="2FE9D8F2" w14:textId="77777777" w:rsidR="00401EE5" w:rsidRPr="00387D7A" w:rsidRDefault="00401EE5" w:rsidP="00126DB7">
            <w:pPr>
              <w:pStyle w:val="ListParagraph"/>
              <w:numPr>
                <w:ilvl w:val="1"/>
                <w:numId w:val="18"/>
              </w:numPr>
              <w:tabs>
                <w:tab w:val="left" w:pos="8497"/>
              </w:tabs>
              <w:spacing w:after="34"/>
              <w:ind w:left="507" w:hanging="507"/>
              <w:jc w:val="both"/>
              <w:rPr>
                <w:rFonts w:ascii="Bookman Old Style" w:hAnsi="Bookman Old Style"/>
                <w:sz w:val="22"/>
                <w:szCs w:val="22"/>
              </w:rPr>
            </w:pPr>
            <w:r w:rsidRPr="00387D7A">
              <w:rPr>
                <w:rFonts w:ascii="Bookman Old Style" w:hAnsi="Bookman Old Style"/>
                <w:sz w:val="22"/>
                <w:szCs w:val="22"/>
              </w:rPr>
              <w:t>kompleksitas pelanggaran ketentuan;</w:t>
            </w:r>
          </w:p>
          <w:p w14:paraId="3934971A" w14:textId="77777777" w:rsidR="00401EE5" w:rsidRPr="00387D7A" w:rsidRDefault="00401EE5" w:rsidP="00126DB7">
            <w:pPr>
              <w:pStyle w:val="ListParagraph"/>
              <w:numPr>
                <w:ilvl w:val="1"/>
                <w:numId w:val="18"/>
              </w:numPr>
              <w:tabs>
                <w:tab w:val="left" w:pos="8497"/>
              </w:tabs>
              <w:spacing w:after="34"/>
              <w:ind w:left="507" w:hanging="507"/>
              <w:jc w:val="both"/>
              <w:rPr>
                <w:rFonts w:ascii="Bookman Old Style" w:hAnsi="Bookman Old Style"/>
                <w:sz w:val="22"/>
                <w:szCs w:val="22"/>
              </w:rPr>
            </w:pPr>
            <w:r w:rsidRPr="00387D7A">
              <w:rPr>
                <w:rFonts w:ascii="Bookman Old Style" w:hAnsi="Bookman Old Style"/>
                <w:sz w:val="22"/>
                <w:szCs w:val="22"/>
              </w:rPr>
              <w:t>kondisi keuangan Penyelenggara IAKD; dan/atau</w:t>
            </w:r>
          </w:p>
          <w:p w14:paraId="31959C75" w14:textId="77777777" w:rsidR="00401EE5" w:rsidRPr="00387D7A" w:rsidRDefault="00401EE5" w:rsidP="00126DB7">
            <w:pPr>
              <w:pStyle w:val="ListParagraph"/>
              <w:numPr>
                <w:ilvl w:val="1"/>
                <w:numId w:val="18"/>
              </w:numPr>
              <w:tabs>
                <w:tab w:val="left" w:pos="8497"/>
              </w:tabs>
              <w:spacing w:after="34"/>
              <w:ind w:left="507" w:hanging="507"/>
              <w:jc w:val="both"/>
              <w:rPr>
                <w:rFonts w:ascii="Bookman Old Style" w:hAnsi="Bookman Old Style"/>
                <w:sz w:val="22"/>
                <w:szCs w:val="22"/>
              </w:rPr>
            </w:pPr>
            <w:r w:rsidRPr="00387D7A">
              <w:rPr>
                <w:rFonts w:ascii="Bookman Old Style" w:hAnsi="Bookman Old Style"/>
                <w:sz w:val="22"/>
                <w:szCs w:val="22"/>
              </w:rPr>
              <w:t>pelanggaran ketentuan yang berulang.</w:t>
            </w:r>
          </w:p>
          <w:p w14:paraId="5F40E3C9" w14:textId="77777777" w:rsidR="00401EE5" w:rsidRPr="00387D7A" w:rsidRDefault="00401EE5" w:rsidP="00401EE5">
            <w:pPr>
              <w:widowControl w:val="0"/>
              <w:ind w:right="-1"/>
              <w:rPr>
                <w:rFonts w:ascii="Bookman Old Style" w:hAnsi="Bookman Old Style"/>
                <w:sz w:val="22"/>
                <w:szCs w:val="22"/>
                <w:lang w:eastAsia="id-ID"/>
              </w:rPr>
            </w:pPr>
          </w:p>
        </w:tc>
        <w:tc>
          <w:tcPr>
            <w:tcW w:w="4962" w:type="dxa"/>
          </w:tcPr>
          <w:p w14:paraId="576F8E34"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DAF569A"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3383ECE8" w14:textId="77777777" w:rsidTr="009738F5">
        <w:tc>
          <w:tcPr>
            <w:tcW w:w="6615" w:type="dxa"/>
          </w:tcPr>
          <w:p w14:paraId="099C982E" w14:textId="1D925387" w:rsidR="00734CDF" w:rsidRPr="00387D7A" w:rsidRDefault="00401EE5" w:rsidP="00126DB7">
            <w:pPr>
              <w:pStyle w:val="ListParagraph"/>
              <w:numPr>
                <w:ilvl w:val="0"/>
                <w:numId w:val="16"/>
              </w:numPr>
              <w:ind w:left="589" w:hanging="589"/>
              <w:jc w:val="both"/>
              <w:rPr>
                <w:rFonts w:ascii="Bookman Old Style" w:hAnsi="Bookman Old Style"/>
                <w:sz w:val="22"/>
                <w:szCs w:val="22"/>
              </w:rPr>
            </w:pPr>
            <w:r w:rsidRPr="00387D7A">
              <w:rPr>
                <w:rFonts w:ascii="Bookman Old Style" w:hAnsi="Bookman Old Style"/>
                <w:sz w:val="22"/>
                <w:szCs w:val="22"/>
              </w:rPr>
              <w:t>Sanksi administratif sebagaimana pada ayat (1) huruf b sampai dengan huruf f dapat dikenakan dengan atau tanpa didahului pengenaan sanksi administratif berupa peringatan tertulis sebagaimana dimaksud pada ayat (1) huruf a.</w:t>
            </w:r>
          </w:p>
        </w:tc>
        <w:tc>
          <w:tcPr>
            <w:tcW w:w="3591" w:type="dxa"/>
          </w:tcPr>
          <w:p w14:paraId="25E8D6C2" w14:textId="77777777" w:rsidR="00401EE5" w:rsidRPr="00387D7A" w:rsidRDefault="00401EE5" w:rsidP="00401EE5">
            <w:pPr>
              <w:rPr>
                <w:rFonts w:ascii="Bookman Old Style" w:hAnsi="Bookman Old Style"/>
                <w:sz w:val="22"/>
                <w:szCs w:val="22"/>
              </w:rPr>
            </w:pPr>
            <w:r w:rsidRPr="00387D7A">
              <w:rPr>
                <w:rFonts w:ascii="Bookman Old Style" w:hAnsi="Bookman Old Style"/>
                <w:sz w:val="22"/>
                <w:szCs w:val="22"/>
              </w:rPr>
              <w:t>Ayat (2)</w:t>
            </w:r>
          </w:p>
          <w:p w14:paraId="5786C47F" w14:textId="75AEF3A5" w:rsidR="00734CDF" w:rsidRPr="00387D7A" w:rsidRDefault="00401EE5" w:rsidP="00401EE5">
            <w:pPr>
              <w:tabs>
                <w:tab w:val="left" w:pos="8497"/>
              </w:tabs>
              <w:rPr>
                <w:rFonts w:ascii="Bookman Old Style" w:hAnsi="Bookman Old Style"/>
                <w:sz w:val="22"/>
                <w:szCs w:val="22"/>
              </w:rPr>
            </w:pPr>
            <w:r w:rsidRPr="00387D7A">
              <w:rPr>
                <w:rFonts w:ascii="Bookman Old Style" w:hAnsi="Bookman Old Style"/>
                <w:sz w:val="22"/>
                <w:szCs w:val="22"/>
              </w:rPr>
              <w:t>Cukup jelas.</w:t>
            </w:r>
          </w:p>
        </w:tc>
        <w:tc>
          <w:tcPr>
            <w:tcW w:w="4962" w:type="dxa"/>
          </w:tcPr>
          <w:p w14:paraId="682D2748" w14:textId="77777777" w:rsidR="00734CDF" w:rsidRPr="00387D7A" w:rsidRDefault="00734CDF"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748EB9F" w14:textId="77777777" w:rsidR="00734CDF" w:rsidRPr="00387D7A" w:rsidRDefault="00734CDF"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D6951AF" w14:textId="77777777" w:rsidTr="009738F5">
        <w:tc>
          <w:tcPr>
            <w:tcW w:w="6615" w:type="dxa"/>
          </w:tcPr>
          <w:p w14:paraId="1FB4888D" w14:textId="1F124A76" w:rsidR="00401EE5" w:rsidRPr="00387D7A" w:rsidRDefault="00401EE5" w:rsidP="00126DB7">
            <w:pPr>
              <w:pStyle w:val="ListParagraph"/>
              <w:numPr>
                <w:ilvl w:val="0"/>
                <w:numId w:val="16"/>
              </w:numPr>
              <w:ind w:left="589" w:hanging="589"/>
              <w:jc w:val="both"/>
              <w:rPr>
                <w:rFonts w:ascii="Bookman Old Style" w:hAnsi="Bookman Old Style"/>
                <w:sz w:val="22"/>
                <w:szCs w:val="22"/>
              </w:rPr>
            </w:pPr>
            <w:r w:rsidRPr="00387D7A">
              <w:rPr>
                <w:rFonts w:ascii="Bookman Old Style" w:hAnsi="Bookman Old Style"/>
                <w:sz w:val="22"/>
                <w:szCs w:val="22"/>
              </w:rPr>
              <w:t>Direksi, Dewan Komisaris, dan/atau PSP yang melanggar ketentuan sebagaimana dimaksud dalam Pasal 3</w:t>
            </w:r>
            <w:r w:rsidR="00A91E97" w:rsidRPr="00387D7A">
              <w:rPr>
                <w:rFonts w:ascii="Bookman Old Style" w:hAnsi="Bookman Old Style"/>
                <w:sz w:val="22"/>
                <w:szCs w:val="22"/>
                <w:lang w:val="en-US"/>
              </w:rPr>
              <w:t xml:space="preserve">, </w:t>
            </w:r>
            <w:r w:rsidRPr="00387D7A">
              <w:rPr>
                <w:rFonts w:ascii="Bookman Old Style" w:hAnsi="Bookman Old Style"/>
                <w:sz w:val="22"/>
                <w:szCs w:val="22"/>
              </w:rPr>
              <w:t>dikenai sanksi administratif berupa:</w:t>
            </w:r>
          </w:p>
          <w:p w14:paraId="6BE74995" w14:textId="77777777" w:rsidR="00401EE5" w:rsidRPr="00387D7A" w:rsidRDefault="00401EE5" w:rsidP="00126DB7">
            <w:pPr>
              <w:pStyle w:val="ListParagraph"/>
              <w:numPr>
                <w:ilvl w:val="0"/>
                <w:numId w:val="17"/>
              </w:numPr>
              <w:spacing w:after="34"/>
              <w:ind w:left="1156" w:hanging="567"/>
              <w:jc w:val="both"/>
              <w:rPr>
                <w:rFonts w:ascii="Bookman Old Style" w:hAnsi="Bookman Old Style"/>
                <w:sz w:val="22"/>
                <w:szCs w:val="22"/>
              </w:rPr>
            </w:pPr>
            <w:r w:rsidRPr="00387D7A">
              <w:rPr>
                <w:rFonts w:ascii="Bookman Old Style" w:hAnsi="Bookman Old Style"/>
                <w:sz w:val="22"/>
                <w:szCs w:val="22"/>
              </w:rPr>
              <w:t>peringatan tertulis; dan/atau</w:t>
            </w:r>
          </w:p>
          <w:p w14:paraId="11930A06" w14:textId="7F690C13" w:rsidR="00734CDF" w:rsidRPr="00387D7A" w:rsidRDefault="00401EE5" w:rsidP="00126DB7">
            <w:pPr>
              <w:pStyle w:val="ListParagraph"/>
              <w:numPr>
                <w:ilvl w:val="0"/>
                <w:numId w:val="17"/>
              </w:numPr>
              <w:spacing w:after="34"/>
              <w:ind w:left="1156" w:hanging="567"/>
              <w:jc w:val="both"/>
              <w:rPr>
                <w:rFonts w:ascii="Bookman Old Style" w:hAnsi="Bookman Old Style"/>
                <w:sz w:val="22"/>
                <w:szCs w:val="22"/>
              </w:rPr>
            </w:pPr>
            <w:r w:rsidRPr="00387D7A">
              <w:rPr>
                <w:rFonts w:ascii="Bookman Old Style" w:hAnsi="Bookman Old Style"/>
                <w:sz w:val="22"/>
                <w:szCs w:val="22"/>
              </w:rPr>
              <w:t>larangan menjadi Direksi, Dewan Komisaris, dan/atau PSP.</w:t>
            </w:r>
          </w:p>
        </w:tc>
        <w:tc>
          <w:tcPr>
            <w:tcW w:w="3591" w:type="dxa"/>
          </w:tcPr>
          <w:p w14:paraId="6B03D47D" w14:textId="77777777" w:rsidR="00401EE5" w:rsidRPr="00387D7A" w:rsidRDefault="00401EE5" w:rsidP="00401EE5">
            <w:pPr>
              <w:rPr>
                <w:rFonts w:ascii="Bookman Old Style" w:hAnsi="Bookman Old Style"/>
                <w:sz w:val="22"/>
                <w:szCs w:val="22"/>
              </w:rPr>
            </w:pPr>
            <w:r w:rsidRPr="00387D7A">
              <w:rPr>
                <w:rFonts w:ascii="Bookman Old Style" w:hAnsi="Bookman Old Style"/>
                <w:sz w:val="22"/>
                <w:szCs w:val="22"/>
              </w:rPr>
              <w:t>Ayat (3)</w:t>
            </w:r>
          </w:p>
          <w:p w14:paraId="0CFBAD2F" w14:textId="77777777" w:rsidR="00401EE5" w:rsidRPr="00387D7A" w:rsidRDefault="00401EE5" w:rsidP="00401EE5">
            <w:pPr>
              <w:tabs>
                <w:tab w:val="left" w:pos="8497"/>
              </w:tabs>
              <w:rPr>
                <w:rFonts w:ascii="Bookman Old Style" w:hAnsi="Bookman Old Style"/>
                <w:sz w:val="22"/>
                <w:szCs w:val="22"/>
              </w:rPr>
            </w:pPr>
            <w:r w:rsidRPr="00387D7A">
              <w:rPr>
                <w:rFonts w:ascii="Bookman Old Style" w:hAnsi="Bookman Old Style"/>
                <w:sz w:val="22"/>
                <w:szCs w:val="22"/>
              </w:rPr>
              <w:t>Cukup jelas.</w:t>
            </w:r>
          </w:p>
          <w:p w14:paraId="50F44BD7" w14:textId="77777777" w:rsidR="00734CDF" w:rsidRPr="00387D7A" w:rsidRDefault="00734CDF" w:rsidP="00D44E31">
            <w:pPr>
              <w:widowControl w:val="0"/>
              <w:ind w:right="-1"/>
              <w:rPr>
                <w:rFonts w:ascii="Bookman Old Style" w:hAnsi="Bookman Old Style"/>
                <w:sz w:val="22"/>
                <w:szCs w:val="22"/>
                <w:lang w:eastAsia="id-ID"/>
              </w:rPr>
            </w:pPr>
          </w:p>
        </w:tc>
        <w:tc>
          <w:tcPr>
            <w:tcW w:w="4962" w:type="dxa"/>
          </w:tcPr>
          <w:p w14:paraId="470E51C5" w14:textId="77777777" w:rsidR="00734CDF" w:rsidRPr="00387D7A" w:rsidRDefault="00734CDF"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B63C42B" w14:textId="77777777" w:rsidR="00734CDF" w:rsidRPr="00387D7A" w:rsidRDefault="00734CDF"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DC6CD49" w14:textId="77777777" w:rsidTr="009738F5">
        <w:tc>
          <w:tcPr>
            <w:tcW w:w="6615" w:type="dxa"/>
          </w:tcPr>
          <w:p w14:paraId="1C6F528F" w14:textId="2502F0B6" w:rsidR="00401EE5" w:rsidRPr="00387D7A" w:rsidRDefault="00401EE5" w:rsidP="00126DB7">
            <w:pPr>
              <w:pStyle w:val="ListParagraph"/>
              <w:numPr>
                <w:ilvl w:val="0"/>
                <w:numId w:val="16"/>
              </w:numPr>
              <w:ind w:left="589" w:hanging="589"/>
              <w:jc w:val="both"/>
              <w:rPr>
                <w:rFonts w:ascii="Bookman Old Style" w:hAnsi="Bookman Old Style"/>
                <w:sz w:val="22"/>
                <w:szCs w:val="22"/>
              </w:rPr>
            </w:pPr>
            <w:r w:rsidRPr="00387D7A">
              <w:rPr>
                <w:rFonts w:ascii="Bookman Old Style" w:hAnsi="Bookman Old Style"/>
                <w:sz w:val="22"/>
                <w:szCs w:val="22"/>
              </w:rPr>
              <w:lastRenderedPageBreak/>
              <w:t>Sanksi administratif sebagaimana pada ayat (3) huruf b dapat dikenakan dengan atau tanpa didahului pengenaan sanksi administratif berupa peringatan tertulis sebagaimana dimaksud pada ayat (3) huruf a.</w:t>
            </w:r>
          </w:p>
        </w:tc>
        <w:tc>
          <w:tcPr>
            <w:tcW w:w="3591" w:type="dxa"/>
          </w:tcPr>
          <w:p w14:paraId="5222F9AD" w14:textId="77777777" w:rsidR="00401EE5" w:rsidRPr="00387D7A" w:rsidRDefault="00401EE5" w:rsidP="00401EE5">
            <w:pPr>
              <w:rPr>
                <w:rFonts w:ascii="Bookman Old Style" w:hAnsi="Bookman Old Style"/>
                <w:sz w:val="22"/>
                <w:szCs w:val="22"/>
              </w:rPr>
            </w:pPr>
            <w:r w:rsidRPr="00387D7A">
              <w:rPr>
                <w:rFonts w:ascii="Bookman Old Style" w:hAnsi="Bookman Old Style"/>
                <w:sz w:val="22"/>
                <w:szCs w:val="22"/>
              </w:rPr>
              <w:t>Ayat (4)</w:t>
            </w:r>
          </w:p>
          <w:p w14:paraId="22D14461" w14:textId="77777777" w:rsidR="00401EE5" w:rsidRPr="00387D7A" w:rsidRDefault="00401EE5" w:rsidP="00401EE5">
            <w:pPr>
              <w:tabs>
                <w:tab w:val="left" w:pos="8497"/>
              </w:tabs>
              <w:rPr>
                <w:rFonts w:ascii="Bookman Old Style" w:hAnsi="Bookman Old Style"/>
                <w:sz w:val="22"/>
                <w:szCs w:val="22"/>
              </w:rPr>
            </w:pPr>
            <w:r w:rsidRPr="00387D7A">
              <w:rPr>
                <w:rFonts w:ascii="Bookman Old Style" w:hAnsi="Bookman Old Style"/>
                <w:sz w:val="22"/>
                <w:szCs w:val="22"/>
              </w:rPr>
              <w:t>Cukup jelas.</w:t>
            </w:r>
          </w:p>
          <w:p w14:paraId="75BF0353" w14:textId="77777777" w:rsidR="00401EE5" w:rsidRPr="00387D7A" w:rsidRDefault="00401EE5" w:rsidP="00401EE5">
            <w:pPr>
              <w:widowControl w:val="0"/>
              <w:ind w:right="-1"/>
              <w:rPr>
                <w:rFonts w:ascii="Bookman Old Style" w:hAnsi="Bookman Old Style"/>
                <w:sz w:val="22"/>
                <w:szCs w:val="22"/>
                <w:lang w:eastAsia="id-ID"/>
              </w:rPr>
            </w:pPr>
          </w:p>
        </w:tc>
        <w:tc>
          <w:tcPr>
            <w:tcW w:w="4962" w:type="dxa"/>
          </w:tcPr>
          <w:p w14:paraId="3BEF7D04"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D9BD1A6"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05E3550" w14:textId="77777777" w:rsidTr="009738F5">
        <w:tc>
          <w:tcPr>
            <w:tcW w:w="6615" w:type="dxa"/>
          </w:tcPr>
          <w:p w14:paraId="3FF4C8F8" w14:textId="53F46EE4" w:rsidR="00401EE5" w:rsidRPr="00387D7A" w:rsidRDefault="00D23C54" w:rsidP="00D23C54">
            <w:pPr>
              <w:pStyle w:val="ListParagraph"/>
              <w:numPr>
                <w:ilvl w:val="0"/>
                <w:numId w:val="16"/>
              </w:numPr>
              <w:ind w:left="589" w:hanging="589"/>
              <w:jc w:val="both"/>
              <w:rPr>
                <w:rFonts w:ascii="Bookman Old Style" w:hAnsi="Bookman Old Style"/>
                <w:sz w:val="22"/>
                <w:szCs w:val="22"/>
              </w:rPr>
            </w:pPr>
            <w:r w:rsidRPr="00387D7A">
              <w:rPr>
                <w:rFonts w:ascii="Bookman Old Style" w:hAnsi="Bookman Old Style"/>
                <w:sz w:val="22"/>
                <w:szCs w:val="22"/>
              </w:rPr>
              <w:t>Sanksi administratif berupa denda administratif sebagaimana dimaksud pada ayat (1) huruf c bagi Penyelenggara IAKD terdaftar dikenakan paling sedikit Rp10.000.000,00 (sepuluh juta rupiah) dan paling banyak Rp500.000.000,00 (lima ratus juta rupiah) untuk setiap pelanggaran yang dilakukan.</w:t>
            </w:r>
          </w:p>
        </w:tc>
        <w:tc>
          <w:tcPr>
            <w:tcW w:w="3591" w:type="dxa"/>
          </w:tcPr>
          <w:p w14:paraId="6B893D8E" w14:textId="77777777" w:rsidR="00401EE5" w:rsidRPr="00387D7A" w:rsidRDefault="00401EE5" w:rsidP="00401EE5">
            <w:pPr>
              <w:rPr>
                <w:rFonts w:ascii="Bookman Old Style" w:hAnsi="Bookman Old Style"/>
                <w:sz w:val="22"/>
                <w:szCs w:val="22"/>
              </w:rPr>
            </w:pPr>
            <w:r w:rsidRPr="00387D7A">
              <w:rPr>
                <w:rFonts w:ascii="Bookman Old Style" w:hAnsi="Bookman Old Style"/>
                <w:sz w:val="22"/>
                <w:szCs w:val="22"/>
              </w:rPr>
              <w:t>Ayat (5)</w:t>
            </w:r>
          </w:p>
          <w:p w14:paraId="0B0B7031" w14:textId="77777777" w:rsidR="00401EE5" w:rsidRPr="00387D7A" w:rsidRDefault="00401EE5" w:rsidP="00401EE5">
            <w:pPr>
              <w:tabs>
                <w:tab w:val="left" w:pos="8497"/>
              </w:tabs>
              <w:rPr>
                <w:rFonts w:ascii="Bookman Old Style" w:hAnsi="Bookman Old Style"/>
                <w:sz w:val="22"/>
                <w:szCs w:val="22"/>
              </w:rPr>
            </w:pPr>
            <w:r w:rsidRPr="00387D7A">
              <w:rPr>
                <w:rFonts w:ascii="Bookman Old Style" w:hAnsi="Bookman Old Style"/>
                <w:sz w:val="22"/>
                <w:szCs w:val="22"/>
              </w:rPr>
              <w:t>Cukup jelas.</w:t>
            </w:r>
          </w:p>
          <w:p w14:paraId="2CCEA258" w14:textId="77777777" w:rsidR="00401EE5" w:rsidRPr="00387D7A" w:rsidRDefault="00401EE5" w:rsidP="00401EE5">
            <w:pPr>
              <w:widowControl w:val="0"/>
              <w:ind w:right="-1"/>
              <w:rPr>
                <w:rFonts w:ascii="Bookman Old Style" w:hAnsi="Bookman Old Style"/>
                <w:sz w:val="22"/>
                <w:szCs w:val="22"/>
                <w:lang w:eastAsia="id-ID"/>
              </w:rPr>
            </w:pPr>
          </w:p>
        </w:tc>
        <w:tc>
          <w:tcPr>
            <w:tcW w:w="4962" w:type="dxa"/>
          </w:tcPr>
          <w:p w14:paraId="0E36D20E"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8250C85"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90CB78F" w14:textId="77777777" w:rsidTr="009738F5">
        <w:tc>
          <w:tcPr>
            <w:tcW w:w="6615" w:type="dxa"/>
          </w:tcPr>
          <w:p w14:paraId="69302696" w14:textId="4D89FA3E" w:rsidR="00401EE5" w:rsidRPr="00387D7A" w:rsidRDefault="00D23C54" w:rsidP="00D23C54">
            <w:pPr>
              <w:pStyle w:val="ListParagraph"/>
              <w:numPr>
                <w:ilvl w:val="0"/>
                <w:numId w:val="16"/>
              </w:numPr>
              <w:ind w:left="589" w:hanging="589"/>
              <w:jc w:val="both"/>
              <w:rPr>
                <w:rFonts w:ascii="Bookman Old Style" w:hAnsi="Bookman Old Style"/>
                <w:sz w:val="22"/>
                <w:szCs w:val="22"/>
              </w:rPr>
            </w:pPr>
            <w:r w:rsidRPr="00387D7A">
              <w:rPr>
                <w:rFonts w:ascii="Bookman Old Style" w:hAnsi="Bookman Old Style"/>
                <w:sz w:val="22"/>
                <w:szCs w:val="22"/>
              </w:rPr>
              <w:t xml:space="preserve">Sanksi administratif berupa denda administratif sebagaimana dimaksud pada ayat (1) huruf c bagi Penyelenggara IAKD yang memiliki izin usaha dikenakan paling sedikit Rp10.000.000,00 (sepuluh juta rupiah) dan paling banyak Rp1.000.000.000,00 </w:t>
            </w:r>
            <w:r w:rsidR="0011160A" w:rsidRPr="00387D7A">
              <w:rPr>
                <w:rFonts w:ascii="Bookman Old Style" w:hAnsi="Bookman Old Style"/>
                <w:sz w:val="22"/>
                <w:szCs w:val="22"/>
              </w:rPr>
              <w:t xml:space="preserve">(satu miliar rupiah) </w:t>
            </w:r>
            <w:r w:rsidRPr="00387D7A">
              <w:rPr>
                <w:rFonts w:ascii="Bookman Old Style" w:hAnsi="Bookman Old Style"/>
                <w:sz w:val="22"/>
                <w:szCs w:val="22"/>
              </w:rPr>
              <w:t>untuk setiap pelanggaran yang dilakukan.</w:t>
            </w:r>
          </w:p>
        </w:tc>
        <w:tc>
          <w:tcPr>
            <w:tcW w:w="3591" w:type="dxa"/>
          </w:tcPr>
          <w:p w14:paraId="3FE627D0" w14:textId="77777777" w:rsidR="00401EE5" w:rsidRPr="00387D7A" w:rsidRDefault="00401EE5" w:rsidP="00401EE5">
            <w:pPr>
              <w:rPr>
                <w:rFonts w:ascii="Bookman Old Style" w:hAnsi="Bookman Old Style"/>
                <w:sz w:val="22"/>
                <w:szCs w:val="22"/>
              </w:rPr>
            </w:pPr>
            <w:r w:rsidRPr="00387D7A">
              <w:rPr>
                <w:rFonts w:ascii="Bookman Old Style" w:hAnsi="Bookman Old Style"/>
                <w:sz w:val="22"/>
                <w:szCs w:val="22"/>
              </w:rPr>
              <w:t>Ayat (6)</w:t>
            </w:r>
          </w:p>
          <w:p w14:paraId="7B923EDC" w14:textId="77777777" w:rsidR="00401EE5" w:rsidRPr="00387D7A" w:rsidRDefault="00401EE5" w:rsidP="00401EE5">
            <w:pPr>
              <w:tabs>
                <w:tab w:val="left" w:pos="8497"/>
              </w:tabs>
              <w:rPr>
                <w:rFonts w:ascii="Bookman Old Style" w:hAnsi="Bookman Old Style"/>
                <w:sz w:val="22"/>
                <w:szCs w:val="22"/>
              </w:rPr>
            </w:pPr>
            <w:r w:rsidRPr="00387D7A">
              <w:rPr>
                <w:rFonts w:ascii="Bookman Old Style" w:hAnsi="Bookman Old Style"/>
                <w:sz w:val="22"/>
                <w:szCs w:val="22"/>
              </w:rPr>
              <w:t>Cukup jelas.</w:t>
            </w:r>
          </w:p>
          <w:p w14:paraId="77453150" w14:textId="77777777" w:rsidR="00401EE5" w:rsidRPr="00387D7A" w:rsidRDefault="00401EE5" w:rsidP="00401EE5">
            <w:pPr>
              <w:widowControl w:val="0"/>
              <w:ind w:right="-1"/>
              <w:rPr>
                <w:rFonts w:ascii="Bookman Old Style" w:hAnsi="Bookman Old Style"/>
                <w:sz w:val="22"/>
                <w:szCs w:val="22"/>
                <w:lang w:eastAsia="id-ID"/>
              </w:rPr>
            </w:pPr>
          </w:p>
        </w:tc>
        <w:tc>
          <w:tcPr>
            <w:tcW w:w="4962" w:type="dxa"/>
          </w:tcPr>
          <w:p w14:paraId="3481CEB0"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72E2FCE4"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5E21C6F" w14:textId="77777777" w:rsidTr="009738F5">
        <w:tc>
          <w:tcPr>
            <w:tcW w:w="6615" w:type="dxa"/>
          </w:tcPr>
          <w:p w14:paraId="15FD3F36" w14:textId="4D965BC9" w:rsidR="00401EE5" w:rsidRPr="00387D7A" w:rsidRDefault="00401EE5" w:rsidP="00D23C54">
            <w:pPr>
              <w:pStyle w:val="ListParagraph"/>
              <w:numPr>
                <w:ilvl w:val="0"/>
                <w:numId w:val="16"/>
              </w:numPr>
              <w:ind w:left="589" w:hanging="589"/>
              <w:jc w:val="both"/>
              <w:rPr>
                <w:rFonts w:ascii="Bookman Old Style" w:hAnsi="Bookman Old Style"/>
                <w:sz w:val="22"/>
                <w:szCs w:val="22"/>
              </w:rPr>
            </w:pPr>
            <w:r w:rsidRPr="00387D7A">
              <w:rPr>
                <w:rFonts w:ascii="Bookman Old Style" w:hAnsi="Bookman Old Style"/>
                <w:sz w:val="22"/>
                <w:szCs w:val="22"/>
              </w:rPr>
              <w:t>Dalam hal Penyelenggara IAKD telah memenuhi ketentuan sebagaimana dimaksud pada ayat (1), Otoritas Jasa Keuangan dapat mencabut sanksi administratif.</w:t>
            </w:r>
          </w:p>
        </w:tc>
        <w:tc>
          <w:tcPr>
            <w:tcW w:w="3591" w:type="dxa"/>
          </w:tcPr>
          <w:p w14:paraId="2B48FC9E" w14:textId="77777777" w:rsidR="00401EE5" w:rsidRPr="00387D7A" w:rsidRDefault="00401EE5" w:rsidP="00401EE5">
            <w:pPr>
              <w:rPr>
                <w:rFonts w:ascii="Bookman Old Style" w:hAnsi="Bookman Old Style"/>
                <w:sz w:val="22"/>
                <w:szCs w:val="22"/>
              </w:rPr>
            </w:pPr>
            <w:r w:rsidRPr="00387D7A">
              <w:rPr>
                <w:rFonts w:ascii="Bookman Old Style" w:hAnsi="Bookman Old Style"/>
                <w:sz w:val="22"/>
                <w:szCs w:val="22"/>
              </w:rPr>
              <w:t>Ayat (7)</w:t>
            </w:r>
          </w:p>
          <w:p w14:paraId="2A100BE5" w14:textId="77777777" w:rsidR="00401EE5" w:rsidRPr="00387D7A" w:rsidRDefault="00401EE5" w:rsidP="00401EE5">
            <w:pPr>
              <w:tabs>
                <w:tab w:val="left" w:pos="8497"/>
              </w:tabs>
              <w:rPr>
                <w:rFonts w:ascii="Bookman Old Style" w:hAnsi="Bookman Old Style"/>
                <w:sz w:val="22"/>
                <w:szCs w:val="22"/>
              </w:rPr>
            </w:pPr>
            <w:r w:rsidRPr="00387D7A">
              <w:rPr>
                <w:rFonts w:ascii="Bookman Old Style" w:hAnsi="Bookman Old Style"/>
                <w:sz w:val="22"/>
                <w:szCs w:val="22"/>
              </w:rPr>
              <w:t>Cukup jelas.</w:t>
            </w:r>
          </w:p>
          <w:p w14:paraId="2F6EB7D6" w14:textId="0A12E3D0" w:rsidR="00401EE5" w:rsidRPr="00387D7A" w:rsidRDefault="00401EE5" w:rsidP="00401EE5">
            <w:pPr>
              <w:widowControl w:val="0"/>
              <w:ind w:right="-1"/>
              <w:rPr>
                <w:rFonts w:ascii="Bookman Old Style" w:hAnsi="Bookman Old Style"/>
                <w:sz w:val="22"/>
                <w:szCs w:val="22"/>
                <w:lang w:val="en-US" w:eastAsia="id-ID"/>
              </w:rPr>
            </w:pPr>
          </w:p>
        </w:tc>
        <w:tc>
          <w:tcPr>
            <w:tcW w:w="4962" w:type="dxa"/>
          </w:tcPr>
          <w:p w14:paraId="458F4F94"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5ECBB81"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4DC8EA38" w14:textId="77777777" w:rsidTr="009738F5">
        <w:tc>
          <w:tcPr>
            <w:tcW w:w="6615" w:type="dxa"/>
          </w:tcPr>
          <w:p w14:paraId="1DCCD545" w14:textId="1C4C0709" w:rsidR="00401EE5" w:rsidRPr="00387D7A" w:rsidRDefault="00401EE5" w:rsidP="00D23C54">
            <w:pPr>
              <w:pStyle w:val="ListParagraph"/>
              <w:numPr>
                <w:ilvl w:val="0"/>
                <w:numId w:val="16"/>
              </w:numPr>
              <w:ind w:left="589" w:hanging="589"/>
              <w:jc w:val="both"/>
              <w:rPr>
                <w:rFonts w:ascii="Bookman Old Style" w:hAnsi="Bookman Old Style"/>
                <w:sz w:val="22"/>
                <w:szCs w:val="22"/>
              </w:rPr>
            </w:pPr>
            <w:r w:rsidRPr="00387D7A">
              <w:rPr>
                <w:rFonts w:ascii="Bookman Old Style" w:hAnsi="Bookman Old Style"/>
                <w:sz w:val="22"/>
                <w:szCs w:val="22"/>
              </w:rPr>
              <w:t>Dalam hal terjadi pelanggaran ketentuan sebagaimana dimaksud pada ayat (1) dan pelanggaran telah diperbaiki, Otoritas Jasa Keuangan memberikan sanksi administratif berupa peringatan tertulis yang berakhir dengan sendirinya.</w:t>
            </w:r>
          </w:p>
        </w:tc>
        <w:tc>
          <w:tcPr>
            <w:tcW w:w="3591" w:type="dxa"/>
          </w:tcPr>
          <w:p w14:paraId="2B958FEC" w14:textId="77777777" w:rsidR="00401EE5" w:rsidRPr="00387D7A" w:rsidRDefault="00401EE5" w:rsidP="00401EE5">
            <w:pPr>
              <w:rPr>
                <w:rFonts w:ascii="Bookman Old Style" w:hAnsi="Bookman Old Style"/>
                <w:sz w:val="22"/>
                <w:szCs w:val="22"/>
              </w:rPr>
            </w:pPr>
            <w:r w:rsidRPr="00387D7A">
              <w:rPr>
                <w:rFonts w:ascii="Bookman Old Style" w:hAnsi="Bookman Old Style"/>
                <w:sz w:val="22"/>
                <w:szCs w:val="22"/>
              </w:rPr>
              <w:t>Ayat (8)</w:t>
            </w:r>
          </w:p>
          <w:p w14:paraId="23BF1C57" w14:textId="77777777" w:rsidR="00401EE5" w:rsidRPr="00387D7A" w:rsidRDefault="00401EE5" w:rsidP="00401EE5">
            <w:pPr>
              <w:tabs>
                <w:tab w:val="left" w:pos="8497"/>
              </w:tabs>
              <w:rPr>
                <w:rFonts w:ascii="Bookman Old Style" w:hAnsi="Bookman Old Style"/>
                <w:sz w:val="22"/>
                <w:szCs w:val="22"/>
              </w:rPr>
            </w:pPr>
            <w:r w:rsidRPr="00387D7A">
              <w:rPr>
                <w:rFonts w:ascii="Bookman Old Style" w:hAnsi="Bookman Old Style"/>
                <w:sz w:val="22"/>
                <w:szCs w:val="22"/>
              </w:rPr>
              <w:t>Cukup jelas.</w:t>
            </w:r>
          </w:p>
          <w:p w14:paraId="561E8205" w14:textId="3321FF36" w:rsidR="00401EE5" w:rsidRPr="00387D7A" w:rsidRDefault="00401EE5" w:rsidP="00401EE5">
            <w:pPr>
              <w:rPr>
                <w:rFonts w:ascii="Bookman Old Style" w:hAnsi="Bookman Old Style"/>
                <w:sz w:val="22"/>
                <w:szCs w:val="22"/>
              </w:rPr>
            </w:pPr>
          </w:p>
        </w:tc>
        <w:tc>
          <w:tcPr>
            <w:tcW w:w="4962" w:type="dxa"/>
          </w:tcPr>
          <w:p w14:paraId="6B6EDE5E"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755B336" w14:textId="77777777" w:rsidR="00401EE5" w:rsidRPr="00387D7A" w:rsidRDefault="00401EE5" w:rsidP="00401EE5">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3DCA3115" w14:textId="77777777" w:rsidTr="009738F5">
        <w:tc>
          <w:tcPr>
            <w:tcW w:w="6615" w:type="dxa"/>
          </w:tcPr>
          <w:p w14:paraId="06AD70B8" w14:textId="0FD36CDD" w:rsidR="00D44E31" w:rsidRPr="00387D7A" w:rsidRDefault="00D44E31" w:rsidP="00D44E31">
            <w:pPr>
              <w:pStyle w:val="ListParagraph"/>
              <w:widowControl w:val="0"/>
              <w:autoSpaceDE w:val="0"/>
              <w:autoSpaceDN w:val="0"/>
              <w:adjustRightInd w:val="0"/>
              <w:ind w:left="589"/>
              <w:jc w:val="both"/>
              <w:rPr>
                <w:rFonts w:ascii="Bookman Old Style" w:hAnsi="Bookman Old Style"/>
                <w:sz w:val="22"/>
                <w:szCs w:val="22"/>
                <w:lang w:val="en-US"/>
              </w:rPr>
            </w:pPr>
          </w:p>
        </w:tc>
        <w:tc>
          <w:tcPr>
            <w:tcW w:w="3591" w:type="dxa"/>
          </w:tcPr>
          <w:p w14:paraId="46C9F87E"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4D4ED5B6"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4697C15"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45D10F6" w14:textId="77777777" w:rsidTr="009738F5">
        <w:tc>
          <w:tcPr>
            <w:tcW w:w="6615" w:type="dxa"/>
          </w:tcPr>
          <w:p w14:paraId="5BA2D736" w14:textId="61CAB720" w:rsidR="00B55B7B" w:rsidRPr="00387D7A" w:rsidRDefault="00B55B7B" w:rsidP="00065DA2">
            <w:pPr>
              <w:widowControl w:val="0"/>
              <w:autoSpaceDE w:val="0"/>
              <w:autoSpaceDN w:val="0"/>
              <w:adjustRightInd w:val="0"/>
              <w:jc w:val="center"/>
              <w:rPr>
                <w:rFonts w:ascii="Bookman Old Style" w:hAnsi="Bookman Old Style"/>
                <w:bCs/>
                <w:sz w:val="22"/>
                <w:szCs w:val="22"/>
                <w:lang w:val="en-US"/>
              </w:rPr>
            </w:pPr>
            <w:r w:rsidRPr="00387D7A">
              <w:rPr>
                <w:rFonts w:ascii="Bookman Old Style" w:hAnsi="Bookman Old Style"/>
                <w:sz w:val="22"/>
                <w:szCs w:val="22"/>
              </w:rPr>
              <w:t>Pasal 7</w:t>
            </w:r>
          </w:p>
        </w:tc>
        <w:tc>
          <w:tcPr>
            <w:tcW w:w="3591" w:type="dxa"/>
          </w:tcPr>
          <w:p w14:paraId="112729AE" w14:textId="6655B130" w:rsidR="00B55B7B" w:rsidRPr="00387D7A" w:rsidRDefault="008E4062" w:rsidP="00065DA2">
            <w:pPr>
              <w:widowControl w:val="0"/>
              <w:ind w:right="-1"/>
              <w:jc w:val="center"/>
              <w:rPr>
                <w:rFonts w:ascii="Bookman Old Style" w:hAnsi="Bookman Old Style"/>
                <w:sz w:val="22"/>
                <w:szCs w:val="22"/>
                <w:lang w:val="en-US" w:eastAsia="id-ID"/>
              </w:rPr>
            </w:pPr>
            <w:proofErr w:type="spellStart"/>
            <w:r w:rsidRPr="00387D7A">
              <w:rPr>
                <w:rFonts w:ascii="Bookman Old Style" w:hAnsi="Bookman Old Style"/>
                <w:sz w:val="22"/>
                <w:szCs w:val="22"/>
                <w:lang w:val="en-US" w:eastAsia="id-ID"/>
              </w:rPr>
              <w:t>Pasal</w:t>
            </w:r>
            <w:proofErr w:type="spellEnd"/>
            <w:r w:rsidRPr="00387D7A">
              <w:rPr>
                <w:rFonts w:ascii="Bookman Old Style" w:hAnsi="Bookman Old Style"/>
                <w:sz w:val="22"/>
                <w:szCs w:val="22"/>
                <w:lang w:val="en-US" w:eastAsia="id-ID"/>
              </w:rPr>
              <w:t xml:space="preserve"> 7</w:t>
            </w:r>
          </w:p>
        </w:tc>
        <w:tc>
          <w:tcPr>
            <w:tcW w:w="4962" w:type="dxa"/>
          </w:tcPr>
          <w:p w14:paraId="2676C3BE" w14:textId="1D5989F2" w:rsidR="00B55B7B" w:rsidRPr="00387D7A" w:rsidRDefault="00B55B7B" w:rsidP="00065DA2">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35400719" w14:textId="35E02CB9" w:rsidR="00B55B7B" w:rsidRPr="00387D7A" w:rsidRDefault="00B55B7B" w:rsidP="00065DA2">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r>
      <w:tr w:rsidR="00387D7A" w:rsidRPr="00387D7A" w14:paraId="62B0D9BF" w14:textId="77777777" w:rsidTr="009738F5">
        <w:tc>
          <w:tcPr>
            <w:tcW w:w="6615" w:type="dxa"/>
          </w:tcPr>
          <w:p w14:paraId="52D63A95" w14:textId="321D2780" w:rsidR="00B55B7B" w:rsidRPr="00387D7A" w:rsidRDefault="00B55B7B" w:rsidP="00B55B7B">
            <w:pPr>
              <w:jc w:val="both"/>
              <w:rPr>
                <w:rFonts w:ascii="Bookman Old Style" w:hAnsi="Bookman Old Style"/>
                <w:sz w:val="22"/>
                <w:szCs w:val="22"/>
              </w:rPr>
            </w:pPr>
            <w:r w:rsidRPr="00387D7A">
              <w:rPr>
                <w:rFonts w:ascii="Bookman Old Style" w:hAnsi="Bookman Old Style"/>
                <w:sz w:val="22"/>
                <w:szCs w:val="22"/>
              </w:rPr>
              <w:t>Otoritas Jasa Keuangan berwenang melakukan tindakan pengawasan terhadap pihak yang telah dikenakan sanksi administratif, berupa tindakan:</w:t>
            </w:r>
          </w:p>
        </w:tc>
        <w:tc>
          <w:tcPr>
            <w:tcW w:w="3591" w:type="dxa"/>
          </w:tcPr>
          <w:p w14:paraId="7F92511F" w14:textId="59B6CEC5" w:rsidR="00B55B7B" w:rsidRPr="00387D7A" w:rsidRDefault="00B55B7B" w:rsidP="00B55B7B">
            <w:pPr>
              <w:jc w:val="both"/>
              <w:rPr>
                <w:rFonts w:ascii="Bookman Old Style" w:hAnsi="Bookman Old Style"/>
                <w:sz w:val="22"/>
                <w:szCs w:val="22"/>
              </w:rPr>
            </w:pPr>
          </w:p>
        </w:tc>
        <w:tc>
          <w:tcPr>
            <w:tcW w:w="4962" w:type="dxa"/>
          </w:tcPr>
          <w:p w14:paraId="2B3F2127" w14:textId="77777777" w:rsidR="00B55B7B" w:rsidRPr="00387D7A" w:rsidRDefault="00B55B7B" w:rsidP="00B55B7B">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FE797A1" w14:textId="77777777" w:rsidR="00B55B7B" w:rsidRPr="00387D7A" w:rsidRDefault="00B55B7B" w:rsidP="00B55B7B">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1A648F67" w14:textId="77777777" w:rsidTr="009738F5">
        <w:tc>
          <w:tcPr>
            <w:tcW w:w="6615" w:type="dxa"/>
          </w:tcPr>
          <w:p w14:paraId="359E618F" w14:textId="0F7F9058" w:rsidR="00B55B7B" w:rsidRPr="00387D7A" w:rsidRDefault="00B55B7B" w:rsidP="00126DB7">
            <w:pPr>
              <w:pStyle w:val="ListParagraph"/>
              <w:widowControl w:val="0"/>
              <w:numPr>
                <w:ilvl w:val="1"/>
                <w:numId w:val="10"/>
              </w:numPr>
              <w:autoSpaceDE w:val="0"/>
              <w:autoSpaceDN w:val="0"/>
              <w:adjustRightInd w:val="0"/>
              <w:ind w:left="589" w:hanging="589"/>
              <w:jc w:val="both"/>
              <w:rPr>
                <w:rFonts w:ascii="Bookman Old Style" w:hAnsi="Bookman Old Style"/>
                <w:bCs/>
                <w:sz w:val="22"/>
                <w:szCs w:val="22"/>
                <w:lang w:val="en-US"/>
              </w:rPr>
            </w:pPr>
            <w:r w:rsidRPr="00387D7A">
              <w:rPr>
                <w:rFonts w:ascii="Bookman Old Style" w:hAnsi="Bookman Old Style"/>
                <w:sz w:val="22"/>
                <w:szCs w:val="22"/>
              </w:rPr>
              <w:lastRenderedPageBreak/>
              <w:t>melakukan penilaian kembali terhadap pihak utama yang menyebabkan Penyelenggara IAKD melanggar ketentuan sebagaimana dimaksud dalam Pasal 6 ayat (1) dan ayat (3); dan/atau</w:t>
            </w:r>
          </w:p>
        </w:tc>
        <w:tc>
          <w:tcPr>
            <w:tcW w:w="3591" w:type="dxa"/>
          </w:tcPr>
          <w:p w14:paraId="04E70AF3" w14:textId="77777777" w:rsidR="00B55B7B" w:rsidRPr="00387D7A" w:rsidRDefault="00B55B7B" w:rsidP="00D23116">
            <w:pPr>
              <w:jc w:val="both"/>
              <w:rPr>
                <w:rFonts w:ascii="Bookman Old Style" w:hAnsi="Bookman Old Style"/>
                <w:sz w:val="22"/>
                <w:szCs w:val="22"/>
              </w:rPr>
            </w:pPr>
            <w:r w:rsidRPr="00387D7A">
              <w:rPr>
                <w:rFonts w:ascii="Bookman Old Style" w:hAnsi="Bookman Old Style"/>
                <w:sz w:val="22"/>
                <w:szCs w:val="22"/>
              </w:rPr>
              <w:t>Huruf a</w:t>
            </w:r>
          </w:p>
          <w:p w14:paraId="18117761" w14:textId="277CE7C5" w:rsidR="00B55B7B" w:rsidRPr="00387D7A" w:rsidRDefault="00B55B7B" w:rsidP="00D23116">
            <w:pPr>
              <w:jc w:val="both"/>
              <w:rPr>
                <w:rFonts w:ascii="Bookman Old Style" w:hAnsi="Bookman Old Style"/>
                <w:sz w:val="22"/>
                <w:szCs w:val="22"/>
              </w:rPr>
            </w:pPr>
            <w:r w:rsidRPr="00387D7A">
              <w:rPr>
                <w:rFonts w:ascii="Bookman Old Style" w:hAnsi="Bookman Old Style"/>
                <w:sz w:val="22"/>
                <w:szCs w:val="22"/>
              </w:rPr>
              <w:t>Yang dimaksud dengan “pihak utama” adalah Direksi, Dewan Komisaris, dan/atau PSP.</w:t>
            </w:r>
          </w:p>
        </w:tc>
        <w:tc>
          <w:tcPr>
            <w:tcW w:w="4962" w:type="dxa"/>
          </w:tcPr>
          <w:p w14:paraId="711D8234" w14:textId="77777777" w:rsidR="00B55B7B" w:rsidRPr="00387D7A" w:rsidRDefault="00B55B7B" w:rsidP="00B55B7B">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418E70D" w14:textId="77777777" w:rsidR="00B55B7B" w:rsidRPr="00387D7A" w:rsidRDefault="00B55B7B" w:rsidP="00B55B7B">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012B8F78" w14:textId="77777777" w:rsidTr="009738F5">
        <w:trPr>
          <w:trHeight w:val="90"/>
        </w:trPr>
        <w:tc>
          <w:tcPr>
            <w:tcW w:w="6615" w:type="dxa"/>
          </w:tcPr>
          <w:p w14:paraId="1EDE264E" w14:textId="7A56482A" w:rsidR="00B55B7B" w:rsidRPr="00387D7A" w:rsidRDefault="00B55B7B" w:rsidP="00126DB7">
            <w:pPr>
              <w:pStyle w:val="ListParagraph"/>
              <w:widowControl w:val="0"/>
              <w:numPr>
                <w:ilvl w:val="1"/>
                <w:numId w:val="10"/>
              </w:numPr>
              <w:autoSpaceDE w:val="0"/>
              <w:autoSpaceDN w:val="0"/>
              <w:adjustRightInd w:val="0"/>
              <w:ind w:left="589" w:hanging="589"/>
              <w:jc w:val="both"/>
              <w:rPr>
                <w:rFonts w:ascii="Bookman Old Style" w:hAnsi="Bookman Old Style"/>
                <w:bCs/>
                <w:sz w:val="22"/>
                <w:szCs w:val="22"/>
                <w:lang w:val="en-US"/>
              </w:rPr>
            </w:pPr>
            <w:r w:rsidRPr="00387D7A">
              <w:rPr>
                <w:rFonts w:ascii="Bookman Old Style" w:hAnsi="Bookman Old Style"/>
                <w:sz w:val="22"/>
                <w:szCs w:val="22"/>
              </w:rPr>
              <w:t>melakukan pencatatan rekam jejak terhadap pihak terkait Penyelenggara IAKD yang menyebabkan Penyelenggara IAKD melanggar ketentuan sebagaimana dimaksud dalam Pasal 6 ayat (1) dan ayat (3) dalam sistem elektronik Otoritas Jasa Keuangan.</w:t>
            </w:r>
          </w:p>
        </w:tc>
        <w:tc>
          <w:tcPr>
            <w:tcW w:w="3591" w:type="dxa"/>
          </w:tcPr>
          <w:p w14:paraId="6255147D" w14:textId="77777777" w:rsidR="00B55B7B" w:rsidRPr="00387D7A" w:rsidRDefault="00B55B7B" w:rsidP="00D23116">
            <w:pPr>
              <w:jc w:val="both"/>
              <w:rPr>
                <w:rFonts w:ascii="Bookman Old Style" w:hAnsi="Bookman Old Style"/>
                <w:sz w:val="22"/>
                <w:szCs w:val="22"/>
              </w:rPr>
            </w:pPr>
            <w:r w:rsidRPr="00387D7A">
              <w:rPr>
                <w:rFonts w:ascii="Bookman Old Style" w:hAnsi="Bookman Old Style"/>
                <w:sz w:val="22"/>
                <w:szCs w:val="22"/>
              </w:rPr>
              <w:t>Huruf b</w:t>
            </w:r>
          </w:p>
          <w:p w14:paraId="4B70478A" w14:textId="1646DD89" w:rsidR="00B55B7B" w:rsidRPr="00387D7A" w:rsidRDefault="00B55B7B" w:rsidP="00D23116">
            <w:pPr>
              <w:jc w:val="both"/>
              <w:rPr>
                <w:rFonts w:ascii="Bookman Old Style" w:hAnsi="Bookman Old Style"/>
                <w:sz w:val="22"/>
                <w:szCs w:val="22"/>
              </w:rPr>
            </w:pPr>
            <w:r w:rsidRPr="00387D7A">
              <w:rPr>
                <w:rFonts w:ascii="Bookman Old Style" w:hAnsi="Bookman Old Style"/>
                <w:sz w:val="22"/>
                <w:szCs w:val="22"/>
              </w:rPr>
              <w:t xml:space="preserve">Yang dimaksud dengan “pihak terkait” antara lain Direksi, Dewan Komisaris, Pemegang Saham Pengendali, pegawai Penyelenggara IAKD, dan/atau pihak lain yang bekerja untuk kepentingan </w:t>
            </w:r>
            <w:bookmarkStart w:id="10" w:name="_Hlk219906358"/>
            <w:r w:rsidRPr="00387D7A">
              <w:rPr>
                <w:rFonts w:ascii="Bookman Old Style" w:hAnsi="Bookman Old Style"/>
                <w:sz w:val="22"/>
                <w:szCs w:val="22"/>
              </w:rPr>
              <w:t>Penyelenggara IAKD</w:t>
            </w:r>
            <w:bookmarkEnd w:id="10"/>
            <w:r w:rsidRPr="00387D7A">
              <w:rPr>
                <w:rFonts w:ascii="Bookman Old Style" w:hAnsi="Bookman Old Style"/>
                <w:sz w:val="22"/>
                <w:szCs w:val="22"/>
              </w:rPr>
              <w:t>.</w:t>
            </w:r>
          </w:p>
        </w:tc>
        <w:tc>
          <w:tcPr>
            <w:tcW w:w="4962" w:type="dxa"/>
          </w:tcPr>
          <w:p w14:paraId="2D7564BB" w14:textId="77777777" w:rsidR="00B55B7B" w:rsidRPr="00387D7A" w:rsidRDefault="00B55B7B" w:rsidP="00B55B7B">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BA62D7B" w14:textId="44BFF5BC" w:rsidR="00B55B7B" w:rsidRPr="00387D7A" w:rsidRDefault="00B55B7B" w:rsidP="00B55B7B">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7A899CC4" w14:textId="77777777" w:rsidTr="009738F5">
        <w:tc>
          <w:tcPr>
            <w:tcW w:w="6615" w:type="dxa"/>
          </w:tcPr>
          <w:p w14:paraId="7F2BA284" w14:textId="68004F2E" w:rsidR="00D44E31" w:rsidRPr="00387D7A" w:rsidRDefault="00D44E31" w:rsidP="00D44E31">
            <w:pPr>
              <w:jc w:val="both"/>
              <w:rPr>
                <w:rFonts w:ascii="Bookman Old Style" w:hAnsi="Bookman Old Style"/>
                <w:sz w:val="22"/>
                <w:szCs w:val="22"/>
              </w:rPr>
            </w:pPr>
          </w:p>
        </w:tc>
        <w:tc>
          <w:tcPr>
            <w:tcW w:w="3591" w:type="dxa"/>
          </w:tcPr>
          <w:p w14:paraId="48069D70" w14:textId="32830916" w:rsidR="00D44E31" w:rsidRPr="00387D7A" w:rsidRDefault="00D44E31" w:rsidP="00581886">
            <w:pPr>
              <w:pStyle w:val="ListParagraph"/>
              <w:widowControl w:val="0"/>
              <w:ind w:left="502" w:right="-1"/>
              <w:jc w:val="both"/>
              <w:rPr>
                <w:rFonts w:ascii="Bookman Old Style" w:hAnsi="Bookman Old Style"/>
                <w:sz w:val="22"/>
                <w:szCs w:val="22"/>
                <w:lang w:val="en-US" w:eastAsia="id-ID"/>
              </w:rPr>
            </w:pPr>
          </w:p>
        </w:tc>
        <w:tc>
          <w:tcPr>
            <w:tcW w:w="4962" w:type="dxa"/>
          </w:tcPr>
          <w:p w14:paraId="40D29DE4"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B000340"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r>
      <w:tr w:rsidR="00387D7A" w:rsidRPr="00387D7A" w14:paraId="47BA1B2E" w14:textId="77777777" w:rsidTr="009738F5">
        <w:tc>
          <w:tcPr>
            <w:tcW w:w="6615" w:type="dxa"/>
          </w:tcPr>
          <w:p w14:paraId="65C1C4CA" w14:textId="38E042DB" w:rsidR="00972E03" w:rsidRPr="00387D7A" w:rsidRDefault="00972E03" w:rsidP="00065DA2">
            <w:pPr>
              <w:spacing w:after="9"/>
              <w:ind w:hanging="10"/>
              <w:jc w:val="center"/>
              <w:rPr>
                <w:rFonts w:ascii="Bookman Old Style" w:hAnsi="Bookman Old Style"/>
                <w:sz w:val="22"/>
                <w:szCs w:val="22"/>
              </w:rPr>
            </w:pPr>
            <w:r w:rsidRPr="00387D7A">
              <w:rPr>
                <w:rFonts w:ascii="Bookman Old Style" w:hAnsi="Bookman Old Style"/>
                <w:sz w:val="22"/>
                <w:szCs w:val="22"/>
              </w:rPr>
              <w:t>BAB III</w:t>
            </w:r>
          </w:p>
          <w:p w14:paraId="755F6BB3" w14:textId="4EBC791C" w:rsidR="00D44E31" w:rsidRPr="00387D7A" w:rsidRDefault="00D44E31" w:rsidP="00065DA2">
            <w:pPr>
              <w:spacing w:after="3"/>
              <w:ind w:right="3"/>
              <w:rPr>
                <w:rFonts w:ascii="Bookman Old Style" w:hAnsi="Bookman Old Style"/>
                <w:sz w:val="22"/>
                <w:szCs w:val="22"/>
              </w:rPr>
            </w:pPr>
          </w:p>
        </w:tc>
        <w:tc>
          <w:tcPr>
            <w:tcW w:w="3591" w:type="dxa"/>
          </w:tcPr>
          <w:p w14:paraId="68B39DC6" w14:textId="77777777" w:rsidR="00D44E31" w:rsidRPr="00387D7A" w:rsidRDefault="00D44E31" w:rsidP="00065DA2">
            <w:pPr>
              <w:pBdr>
                <w:top w:val="nil"/>
                <w:left w:val="nil"/>
                <w:bottom w:val="nil"/>
                <w:right w:val="nil"/>
                <w:between w:val="nil"/>
              </w:pBdr>
              <w:tabs>
                <w:tab w:val="left" w:pos="1701"/>
                <w:tab w:val="left" w:pos="1985"/>
                <w:tab w:val="left" w:pos="2268"/>
                <w:tab w:val="left" w:pos="2835"/>
              </w:tabs>
              <w:spacing w:line="276" w:lineRule="auto"/>
              <w:rPr>
                <w:rFonts w:ascii="Bookman Old Style" w:eastAsia="Bookman Old Style" w:hAnsi="Bookman Old Style" w:cs="Bookman Old Style"/>
                <w:sz w:val="22"/>
                <w:szCs w:val="22"/>
              </w:rPr>
            </w:pPr>
          </w:p>
        </w:tc>
        <w:tc>
          <w:tcPr>
            <w:tcW w:w="4962" w:type="dxa"/>
          </w:tcPr>
          <w:p w14:paraId="4DB89690" w14:textId="77777777" w:rsidR="00D44E31" w:rsidRPr="00387D7A" w:rsidRDefault="00D44E31" w:rsidP="00065DA2">
            <w:pPr>
              <w:pBdr>
                <w:top w:val="nil"/>
                <w:left w:val="nil"/>
                <w:bottom w:val="nil"/>
                <w:right w:val="nil"/>
                <w:between w:val="nil"/>
              </w:pBdr>
              <w:tabs>
                <w:tab w:val="left" w:pos="1701"/>
                <w:tab w:val="left" w:pos="1985"/>
                <w:tab w:val="left" w:pos="2268"/>
                <w:tab w:val="left" w:pos="2835"/>
              </w:tabs>
              <w:spacing w:line="276" w:lineRule="auto"/>
              <w:rPr>
                <w:rFonts w:ascii="Bookman Old Style" w:eastAsia="Bookman Old Style" w:hAnsi="Bookman Old Style" w:cs="Bookman Old Style"/>
                <w:sz w:val="22"/>
                <w:szCs w:val="22"/>
              </w:rPr>
            </w:pPr>
          </w:p>
        </w:tc>
        <w:tc>
          <w:tcPr>
            <w:tcW w:w="3685" w:type="dxa"/>
          </w:tcPr>
          <w:p w14:paraId="3D74DFCA" w14:textId="1343026B" w:rsidR="00D44E31" w:rsidRPr="00387D7A" w:rsidRDefault="00D44E31" w:rsidP="00065DA2">
            <w:pPr>
              <w:widowControl w:val="0"/>
              <w:autoSpaceDE w:val="0"/>
              <w:autoSpaceDN w:val="0"/>
              <w:adjustRightInd w:val="0"/>
              <w:ind w:left="36"/>
              <w:rPr>
                <w:rFonts w:ascii="Bookman Old Style" w:hAnsi="Bookman Old Style"/>
                <w:bCs/>
                <w:sz w:val="22"/>
                <w:szCs w:val="22"/>
              </w:rPr>
            </w:pPr>
          </w:p>
        </w:tc>
      </w:tr>
      <w:tr w:rsidR="00387D7A" w:rsidRPr="00387D7A" w14:paraId="0F4974FF" w14:textId="77777777" w:rsidTr="009738F5">
        <w:tc>
          <w:tcPr>
            <w:tcW w:w="6615" w:type="dxa"/>
          </w:tcPr>
          <w:p w14:paraId="33ED5D3B" w14:textId="2F7EFC11" w:rsidR="00065DA2" w:rsidRPr="00387D7A" w:rsidRDefault="00065DA2" w:rsidP="00065DA2">
            <w:pPr>
              <w:spacing w:after="9"/>
              <w:ind w:left="35" w:right="272" w:hanging="10"/>
              <w:jc w:val="center"/>
              <w:rPr>
                <w:rFonts w:ascii="Bookman Old Style" w:hAnsi="Bookman Old Style"/>
                <w:sz w:val="22"/>
                <w:szCs w:val="22"/>
              </w:rPr>
            </w:pPr>
            <w:bookmarkStart w:id="11" w:name="_Hlk225357784"/>
            <w:r w:rsidRPr="00387D7A">
              <w:rPr>
                <w:rFonts w:ascii="Bookman Old Style" w:hAnsi="Bookman Old Style"/>
                <w:sz w:val="22"/>
                <w:szCs w:val="22"/>
              </w:rPr>
              <w:t>TUGAS DAN TANGGUNG JAWAB DIREKSI DAN DEWAN KOMISARIS DALAM PROSES PELAPORAN KEUANGAN</w:t>
            </w:r>
            <w:bookmarkEnd w:id="11"/>
          </w:p>
        </w:tc>
        <w:tc>
          <w:tcPr>
            <w:tcW w:w="3591" w:type="dxa"/>
          </w:tcPr>
          <w:p w14:paraId="341E6AC3" w14:textId="77777777" w:rsidR="00065DA2" w:rsidRPr="00387D7A" w:rsidRDefault="00065DA2" w:rsidP="00065DA2">
            <w:pPr>
              <w:pBdr>
                <w:top w:val="nil"/>
                <w:left w:val="nil"/>
                <w:bottom w:val="nil"/>
                <w:right w:val="nil"/>
                <w:between w:val="nil"/>
              </w:pBdr>
              <w:tabs>
                <w:tab w:val="left" w:pos="1701"/>
                <w:tab w:val="left" w:pos="1985"/>
                <w:tab w:val="left" w:pos="2268"/>
                <w:tab w:val="left" w:pos="2835"/>
              </w:tabs>
              <w:spacing w:line="276" w:lineRule="auto"/>
              <w:rPr>
                <w:rFonts w:ascii="Bookman Old Style" w:eastAsia="Bookman Old Style" w:hAnsi="Bookman Old Style" w:cs="Bookman Old Style"/>
                <w:sz w:val="22"/>
                <w:szCs w:val="22"/>
              </w:rPr>
            </w:pPr>
          </w:p>
        </w:tc>
        <w:tc>
          <w:tcPr>
            <w:tcW w:w="4962" w:type="dxa"/>
          </w:tcPr>
          <w:p w14:paraId="0DF29BE0" w14:textId="77777777" w:rsidR="00065DA2" w:rsidRPr="00387D7A" w:rsidRDefault="00065DA2" w:rsidP="00065DA2">
            <w:pPr>
              <w:pBdr>
                <w:top w:val="nil"/>
                <w:left w:val="nil"/>
                <w:bottom w:val="nil"/>
                <w:right w:val="nil"/>
                <w:between w:val="nil"/>
              </w:pBdr>
              <w:tabs>
                <w:tab w:val="left" w:pos="1701"/>
                <w:tab w:val="left" w:pos="1985"/>
                <w:tab w:val="left" w:pos="2268"/>
                <w:tab w:val="left" w:pos="2835"/>
              </w:tabs>
              <w:spacing w:line="276" w:lineRule="auto"/>
              <w:rPr>
                <w:rFonts w:ascii="Bookman Old Style" w:eastAsia="Bookman Old Style" w:hAnsi="Bookman Old Style" w:cs="Bookman Old Style"/>
                <w:sz w:val="22"/>
                <w:szCs w:val="22"/>
              </w:rPr>
            </w:pPr>
          </w:p>
        </w:tc>
        <w:tc>
          <w:tcPr>
            <w:tcW w:w="3685" w:type="dxa"/>
          </w:tcPr>
          <w:p w14:paraId="2F529C78" w14:textId="77777777" w:rsidR="00065DA2" w:rsidRPr="00387D7A" w:rsidRDefault="00065DA2" w:rsidP="00065DA2">
            <w:pPr>
              <w:widowControl w:val="0"/>
              <w:autoSpaceDE w:val="0"/>
              <w:autoSpaceDN w:val="0"/>
              <w:adjustRightInd w:val="0"/>
              <w:ind w:left="36"/>
              <w:rPr>
                <w:rFonts w:ascii="Bookman Old Style" w:hAnsi="Bookman Old Style"/>
                <w:bCs/>
                <w:sz w:val="22"/>
                <w:szCs w:val="22"/>
              </w:rPr>
            </w:pPr>
          </w:p>
        </w:tc>
      </w:tr>
      <w:tr w:rsidR="00387D7A" w:rsidRPr="00387D7A" w14:paraId="7B4CBBC8" w14:textId="77777777" w:rsidTr="009738F5">
        <w:tc>
          <w:tcPr>
            <w:tcW w:w="6615" w:type="dxa"/>
          </w:tcPr>
          <w:p w14:paraId="36EF9C54" w14:textId="37740D75" w:rsidR="00D44E31" w:rsidRPr="00387D7A" w:rsidRDefault="00D44E31" w:rsidP="00D44E31">
            <w:pPr>
              <w:widowControl w:val="0"/>
              <w:autoSpaceDE w:val="0"/>
              <w:autoSpaceDN w:val="0"/>
              <w:adjustRightInd w:val="0"/>
              <w:jc w:val="both"/>
              <w:rPr>
                <w:rFonts w:ascii="Bookman Old Style" w:hAnsi="Bookman Old Style"/>
                <w:bCs/>
                <w:sz w:val="22"/>
                <w:szCs w:val="22"/>
                <w:lang w:val="en-US"/>
              </w:rPr>
            </w:pPr>
          </w:p>
        </w:tc>
        <w:tc>
          <w:tcPr>
            <w:tcW w:w="3591" w:type="dxa"/>
          </w:tcPr>
          <w:p w14:paraId="214D1B9C" w14:textId="6EEA8EC5"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
        </w:tc>
        <w:tc>
          <w:tcPr>
            <w:tcW w:w="4962" w:type="dxa"/>
          </w:tcPr>
          <w:p w14:paraId="2628F907"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CE654B8"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6044C711" w14:textId="77777777" w:rsidTr="009738F5">
        <w:tc>
          <w:tcPr>
            <w:tcW w:w="6615" w:type="dxa"/>
          </w:tcPr>
          <w:p w14:paraId="49CCD68D" w14:textId="45FB39D3" w:rsidR="00972E03" w:rsidRPr="00387D7A" w:rsidRDefault="00972E03" w:rsidP="00065DA2">
            <w:pPr>
              <w:jc w:val="center"/>
              <w:rPr>
                <w:rFonts w:ascii="Bookman Old Style" w:hAnsi="Bookman Old Style"/>
                <w:sz w:val="22"/>
                <w:szCs w:val="22"/>
              </w:rPr>
            </w:pPr>
            <w:r w:rsidRPr="00387D7A">
              <w:rPr>
                <w:rFonts w:ascii="Bookman Old Style" w:hAnsi="Bookman Old Style"/>
                <w:sz w:val="22"/>
                <w:szCs w:val="22"/>
              </w:rPr>
              <w:t>Pasal 8</w:t>
            </w:r>
          </w:p>
        </w:tc>
        <w:tc>
          <w:tcPr>
            <w:tcW w:w="3591" w:type="dxa"/>
          </w:tcPr>
          <w:p w14:paraId="524FB278" w14:textId="06F8E61D" w:rsidR="00972E03" w:rsidRPr="00387D7A" w:rsidRDefault="008F235C" w:rsidP="00065DA2">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lang w:val="en-US"/>
              </w:rPr>
            </w:pPr>
            <w:r w:rsidRPr="00387D7A">
              <w:rPr>
                <w:rFonts w:ascii="Bookman Old Style" w:hAnsi="Bookman Old Style"/>
                <w:sz w:val="22"/>
                <w:szCs w:val="22"/>
              </w:rPr>
              <w:t>Pasal 8</w:t>
            </w:r>
          </w:p>
        </w:tc>
        <w:tc>
          <w:tcPr>
            <w:tcW w:w="4962" w:type="dxa"/>
          </w:tcPr>
          <w:p w14:paraId="567E77DD" w14:textId="77777777" w:rsidR="00972E03" w:rsidRPr="00387D7A" w:rsidRDefault="00972E03" w:rsidP="00065DA2">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4CC9440F" w14:textId="77777777" w:rsidR="00972E03" w:rsidRPr="00387D7A" w:rsidRDefault="00972E03" w:rsidP="00065DA2">
            <w:pPr>
              <w:widowControl w:val="0"/>
              <w:autoSpaceDE w:val="0"/>
              <w:autoSpaceDN w:val="0"/>
              <w:adjustRightInd w:val="0"/>
              <w:ind w:left="36"/>
              <w:jc w:val="center"/>
              <w:rPr>
                <w:rFonts w:ascii="Bookman Old Style" w:hAnsi="Bookman Old Style"/>
                <w:bCs/>
                <w:sz w:val="22"/>
                <w:szCs w:val="22"/>
              </w:rPr>
            </w:pPr>
          </w:p>
        </w:tc>
      </w:tr>
      <w:tr w:rsidR="00387D7A" w:rsidRPr="00387D7A" w14:paraId="5CF4A947" w14:textId="77777777" w:rsidTr="009738F5">
        <w:tc>
          <w:tcPr>
            <w:tcW w:w="6615" w:type="dxa"/>
          </w:tcPr>
          <w:p w14:paraId="4995CC4A" w14:textId="3BFD6103" w:rsidR="00972E03" w:rsidRPr="00387D7A" w:rsidRDefault="00972E03" w:rsidP="00126DB7">
            <w:pPr>
              <w:pStyle w:val="ListParagraph"/>
              <w:widowControl w:val="0"/>
              <w:numPr>
                <w:ilvl w:val="0"/>
                <w:numId w:val="19"/>
              </w:numPr>
              <w:autoSpaceDE w:val="0"/>
              <w:autoSpaceDN w:val="0"/>
              <w:adjustRightInd w:val="0"/>
              <w:ind w:left="594" w:hanging="568"/>
              <w:jc w:val="both"/>
              <w:rPr>
                <w:rFonts w:ascii="Bookman Old Style" w:hAnsi="Bookman Old Style"/>
                <w:bCs/>
                <w:sz w:val="22"/>
                <w:szCs w:val="22"/>
              </w:rPr>
            </w:pPr>
            <w:r w:rsidRPr="00387D7A">
              <w:rPr>
                <w:rFonts w:ascii="Bookman Old Style" w:hAnsi="Bookman Old Style"/>
                <w:sz w:val="22"/>
                <w:szCs w:val="22"/>
              </w:rPr>
              <w:t xml:space="preserve">Direksi bertanggung jawab atas: </w:t>
            </w:r>
          </w:p>
        </w:tc>
        <w:tc>
          <w:tcPr>
            <w:tcW w:w="3591" w:type="dxa"/>
          </w:tcPr>
          <w:p w14:paraId="12CB090E" w14:textId="15BA9E2A" w:rsidR="00972E03" w:rsidRPr="00387D7A" w:rsidRDefault="00972E03" w:rsidP="00972E03">
            <w:pPr>
              <w:rPr>
                <w:rFonts w:ascii="Bookman Old Style" w:hAnsi="Bookman Old Style"/>
                <w:sz w:val="22"/>
                <w:szCs w:val="22"/>
              </w:rPr>
            </w:pPr>
            <w:r w:rsidRPr="00387D7A">
              <w:rPr>
                <w:rFonts w:ascii="Bookman Old Style" w:hAnsi="Bookman Old Style"/>
                <w:sz w:val="22"/>
                <w:szCs w:val="22"/>
              </w:rPr>
              <w:t>Ayat (1)</w:t>
            </w:r>
          </w:p>
        </w:tc>
        <w:tc>
          <w:tcPr>
            <w:tcW w:w="4962" w:type="dxa"/>
          </w:tcPr>
          <w:p w14:paraId="12270D38" w14:textId="77777777" w:rsidR="00972E03" w:rsidRPr="00387D7A" w:rsidRDefault="00972E03" w:rsidP="00972E03">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7F32DA7B" w14:textId="77777777" w:rsidR="00972E03" w:rsidRPr="00387D7A" w:rsidRDefault="00972E03" w:rsidP="00972E03">
            <w:pPr>
              <w:widowControl w:val="0"/>
              <w:autoSpaceDE w:val="0"/>
              <w:autoSpaceDN w:val="0"/>
              <w:adjustRightInd w:val="0"/>
              <w:ind w:left="36"/>
              <w:jc w:val="both"/>
              <w:rPr>
                <w:rFonts w:ascii="Bookman Old Style" w:hAnsi="Bookman Old Style"/>
                <w:bCs/>
                <w:sz w:val="22"/>
                <w:szCs w:val="22"/>
              </w:rPr>
            </w:pPr>
          </w:p>
        </w:tc>
      </w:tr>
      <w:tr w:rsidR="00387D7A" w:rsidRPr="00387D7A" w14:paraId="42A3B80C" w14:textId="77777777" w:rsidTr="00C4598C">
        <w:trPr>
          <w:trHeight w:val="609"/>
        </w:trPr>
        <w:tc>
          <w:tcPr>
            <w:tcW w:w="6615" w:type="dxa"/>
          </w:tcPr>
          <w:p w14:paraId="310EE7BA" w14:textId="735D9BA2" w:rsidR="00972E03" w:rsidRPr="00387D7A" w:rsidRDefault="00972E03" w:rsidP="00126DB7">
            <w:pPr>
              <w:pStyle w:val="ListParagraph"/>
              <w:widowControl w:val="0"/>
              <w:numPr>
                <w:ilvl w:val="0"/>
                <w:numId w:val="20"/>
              </w:numPr>
              <w:autoSpaceDE w:val="0"/>
              <w:autoSpaceDN w:val="0"/>
              <w:adjustRightInd w:val="0"/>
              <w:ind w:left="1161" w:hanging="567"/>
              <w:jc w:val="both"/>
              <w:rPr>
                <w:rFonts w:ascii="Bookman Old Style" w:hAnsi="Bookman Old Style"/>
                <w:bCs/>
                <w:sz w:val="22"/>
                <w:szCs w:val="22"/>
                <w:lang w:val="en-US"/>
              </w:rPr>
            </w:pPr>
            <w:r w:rsidRPr="00387D7A">
              <w:rPr>
                <w:rFonts w:ascii="Bookman Old Style" w:hAnsi="Bookman Old Style"/>
                <w:sz w:val="22"/>
                <w:szCs w:val="22"/>
              </w:rPr>
              <w:t xml:space="preserve">penyusunan dan penyajian Informasi Keuangan dan Laporan Keuangan;  </w:t>
            </w:r>
          </w:p>
        </w:tc>
        <w:tc>
          <w:tcPr>
            <w:tcW w:w="3591" w:type="dxa"/>
          </w:tcPr>
          <w:p w14:paraId="31E0626F" w14:textId="77777777" w:rsidR="00972E03" w:rsidRPr="00387D7A" w:rsidRDefault="00972E03" w:rsidP="00972E03">
            <w:pPr>
              <w:jc w:val="both"/>
              <w:rPr>
                <w:rFonts w:ascii="Bookman Old Style" w:hAnsi="Bookman Old Style"/>
                <w:sz w:val="22"/>
                <w:szCs w:val="22"/>
              </w:rPr>
            </w:pPr>
            <w:r w:rsidRPr="00387D7A">
              <w:rPr>
                <w:rFonts w:ascii="Bookman Old Style" w:hAnsi="Bookman Old Style"/>
                <w:sz w:val="22"/>
                <w:szCs w:val="22"/>
              </w:rPr>
              <w:t>Huruf a</w:t>
            </w:r>
          </w:p>
          <w:p w14:paraId="23DCA9BB" w14:textId="02491E33" w:rsidR="00972E03" w:rsidRPr="00387D7A" w:rsidRDefault="00972E03" w:rsidP="00C4598C">
            <w:pPr>
              <w:jc w:val="both"/>
              <w:rPr>
                <w:rFonts w:ascii="Bookman Old Style" w:eastAsia="Bookman Old Style" w:hAnsi="Bookman Old Style" w:cs="Bookman Old Style"/>
                <w:sz w:val="22"/>
                <w:szCs w:val="22"/>
              </w:rPr>
            </w:pPr>
            <w:r w:rsidRPr="00387D7A">
              <w:rPr>
                <w:rFonts w:ascii="Bookman Old Style" w:hAnsi="Bookman Old Style"/>
                <w:sz w:val="22"/>
                <w:szCs w:val="22"/>
              </w:rPr>
              <w:t>Cukup jelas.</w:t>
            </w:r>
          </w:p>
        </w:tc>
        <w:tc>
          <w:tcPr>
            <w:tcW w:w="4962" w:type="dxa"/>
          </w:tcPr>
          <w:p w14:paraId="636838A2" w14:textId="77777777" w:rsidR="00972E03" w:rsidRPr="00387D7A" w:rsidRDefault="00972E03" w:rsidP="00972E03">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051868E" w14:textId="77777777" w:rsidR="00972E03" w:rsidRPr="00387D7A" w:rsidRDefault="00972E03" w:rsidP="00972E03">
            <w:pPr>
              <w:widowControl w:val="0"/>
              <w:autoSpaceDE w:val="0"/>
              <w:autoSpaceDN w:val="0"/>
              <w:adjustRightInd w:val="0"/>
              <w:ind w:left="36"/>
              <w:jc w:val="both"/>
              <w:rPr>
                <w:rFonts w:ascii="Bookman Old Style" w:hAnsi="Bookman Old Style"/>
                <w:bCs/>
                <w:sz w:val="22"/>
                <w:szCs w:val="22"/>
              </w:rPr>
            </w:pPr>
          </w:p>
        </w:tc>
      </w:tr>
      <w:tr w:rsidR="00387D7A" w:rsidRPr="00387D7A" w14:paraId="47CB7E1B" w14:textId="77777777" w:rsidTr="009738F5">
        <w:tc>
          <w:tcPr>
            <w:tcW w:w="6615" w:type="dxa"/>
          </w:tcPr>
          <w:p w14:paraId="1DD8829F" w14:textId="6604DB8A" w:rsidR="00972E03" w:rsidRPr="00387D7A" w:rsidRDefault="00972E03" w:rsidP="00126DB7">
            <w:pPr>
              <w:pStyle w:val="ListParagraph"/>
              <w:widowControl w:val="0"/>
              <w:numPr>
                <w:ilvl w:val="0"/>
                <w:numId w:val="20"/>
              </w:numPr>
              <w:autoSpaceDE w:val="0"/>
              <w:autoSpaceDN w:val="0"/>
              <w:adjustRightInd w:val="0"/>
              <w:ind w:left="1161" w:hanging="567"/>
              <w:jc w:val="both"/>
              <w:rPr>
                <w:rFonts w:ascii="Bookman Old Style" w:hAnsi="Bookman Old Style"/>
                <w:sz w:val="22"/>
                <w:szCs w:val="22"/>
              </w:rPr>
            </w:pPr>
            <w:r w:rsidRPr="00387D7A">
              <w:rPr>
                <w:rFonts w:ascii="Bookman Old Style" w:hAnsi="Bookman Old Style"/>
                <w:sz w:val="22"/>
                <w:szCs w:val="22"/>
              </w:rPr>
              <w:t xml:space="preserve">kesesuaian penyusunan dan penyajian Laporan Keuangan dengan ketentuan Otoritas Jasa Keuangan mengenai pelaporan Penyelenggara IAKD; </w:t>
            </w:r>
          </w:p>
        </w:tc>
        <w:tc>
          <w:tcPr>
            <w:tcW w:w="3591" w:type="dxa"/>
          </w:tcPr>
          <w:p w14:paraId="19E52490" w14:textId="77777777" w:rsidR="00972E03" w:rsidRPr="00387D7A" w:rsidRDefault="00972E03" w:rsidP="00972E03">
            <w:pPr>
              <w:jc w:val="both"/>
              <w:rPr>
                <w:rFonts w:ascii="Bookman Old Style" w:hAnsi="Bookman Old Style"/>
                <w:sz w:val="22"/>
                <w:szCs w:val="22"/>
              </w:rPr>
            </w:pPr>
            <w:r w:rsidRPr="00387D7A">
              <w:rPr>
                <w:rFonts w:ascii="Bookman Old Style" w:hAnsi="Bookman Old Style"/>
                <w:sz w:val="22"/>
                <w:szCs w:val="22"/>
              </w:rPr>
              <w:t>Huruf b</w:t>
            </w:r>
          </w:p>
          <w:p w14:paraId="06B85D97" w14:textId="77777777" w:rsidR="00972E03" w:rsidRPr="00387D7A" w:rsidRDefault="00972E03" w:rsidP="00972E03">
            <w:pPr>
              <w:jc w:val="both"/>
              <w:rPr>
                <w:rFonts w:ascii="Bookman Old Style" w:hAnsi="Bookman Old Style"/>
                <w:sz w:val="22"/>
                <w:szCs w:val="22"/>
              </w:rPr>
            </w:pPr>
            <w:r w:rsidRPr="00387D7A">
              <w:rPr>
                <w:rFonts w:ascii="Bookman Old Style" w:hAnsi="Bookman Old Style"/>
                <w:sz w:val="22"/>
                <w:szCs w:val="22"/>
              </w:rPr>
              <w:t>Cukup jelas.</w:t>
            </w:r>
          </w:p>
          <w:p w14:paraId="1617D492" w14:textId="35653F09" w:rsidR="00972E03" w:rsidRPr="00387D7A" w:rsidRDefault="00972E03" w:rsidP="00972E03">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2B42B178" w14:textId="77777777" w:rsidR="00972E03" w:rsidRPr="00387D7A" w:rsidRDefault="00972E03" w:rsidP="00972E03">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89F068F" w14:textId="77777777" w:rsidR="00972E03" w:rsidRPr="00387D7A" w:rsidRDefault="00972E03" w:rsidP="00972E03">
            <w:pPr>
              <w:widowControl w:val="0"/>
              <w:autoSpaceDE w:val="0"/>
              <w:autoSpaceDN w:val="0"/>
              <w:adjustRightInd w:val="0"/>
              <w:ind w:left="36"/>
              <w:jc w:val="both"/>
              <w:rPr>
                <w:rFonts w:ascii="Bookman Old Style" w:hAnsi="Bookman Old Style"/>
                <w:bCs/>
                <w:sz w:val="22"/>
                <w:szCs w:val="22"/>
              </w:rPr>
            </w:pPr>
          </w:p>
        </w:tc>
      </w:tr>
      <w:tr w:rsidR="00387D7A" w:rsidRPr="00387D7A" w14:paraId="7CDB5BA0" w14:textId="77777777" w:rsidTr="009738F5">
        <w:tc>
          <w:tcPr>
            <w:tcW w:w="6615" w:type="dxa"/>
          </w:tcPr>
          <w:p w14:paraId="64B1A9B3" w14:textId="63673B16" w:rsidR="00972E03" w:rsidRPr="00387D7A" w:rsidRDefault="00972E03" w:rsidP="00126DB7">
            <w:pPr>
              <w:pStyle w:val="ListParagraph"/>
              <w:widowControl w:val="0"/>
              <w:numPr>
                <w:ilvl w:val="0"/>
                <w:numId w:val="20"/>
              </w:numPr>
              <w:autoSpaceDE w:val="0"/>
              <w:autoSpaceDN w:val="0"/>
              <w:adjustRightInd w:val="0"/>
              <w:ind w:left="1161" w:hanging="567"/>
              <w:jc w:val="both"/>
              <w:rPr>
                <w:rFonts w:ascii="Bookman Old Style" w:hAnsi="Bookman Old Style"/>
                <w:sz w:val="22"/>
                <w:szCs w:val="22"/>
              </w:rPr>
            </w:pPr>
            <w:r w:rsidRPr="00387D7A">
              <w:rPr>
                <w:rFonts w:ascii="Bookman Old Style" w:hAnsi="Bookman Old Style"/>
                <w:sz w:val="22"/>
                <w:szCs w:val="22"/>
              </w:rPr>
              <w:t>kelengkapan dan kebenaran isi Laporan Keuangan; dan</w:t>
            </w:r>
          </w:p>
        </w:tc>
        <w:tc>
          <w:tcPr>
            <w:tcW w:w="3591" w:type="dxa"/>
          </w:tcPr>
          <w:p w14:paraId="6E225B69" w14:textId="77777777" w:rsidR="00972E03" w:rsidRPr="00387D7A" w:rsidRDefault="00972E03" w:rsidP="00972E03">
            <w:pPr>
              <w:jc w:val="both"/>
              <w:rPr>
                <w:rFonts w:ascii="Bookman Old Style" w:hAnsi="Bookman Old Style"/>
                <w:sz w:val="22"/>
                <w:szCs w:val="22"/>
              </w:rPr>
            </w:pPr>
            <w:r w:rsidRPr="00387D7A">
              <w:rPr>
                <w:rFonts w:ascii="Bookman Old Style" w:hAnsi="Bookman Old Style"/>
                <w:sz w:val="22"/>
                <w:szCs w:val="22"/>
              </w:rPr>
              <w:t>Huruf c</w:t>
            </w:r>
          </w:p>
          <w:p w14:paraId="0EC81458" w14:textId="0221AB2D" w:rsidR="00972E03" w:rsidRPr="00387D7A" w:rsidRDefault="00972E03" w:rsidP="00972E03">
            <w:pPr>
              <w:jc w:val="both"/>
              <w:rPr>
                <w:rFonts w:ascii="Bookman Old Style" w:hAnsi="Bookman Old Style"/>
                <w:sz w:val="22"/>
                <w:szCs w:val="22"/>
              </w:rPr>
            </w:pPr>
            <w:r w:rsidRPr="00387D7A">
              <w:rPr>
                <w:rFonts w:ascii="Bookman Old Style" w:hAnsi="Bookman Old Style"/>
                <w:sz w:val="22"/>
                <w:szCs w:val="22"/>
              </w:rPr>
              <w:t>Cukup jelas.</w:t>
            </w:r>
          </w:p>
        </w:tc>
        <w:tc>
          <w:tcPr>
            <w:tcW w:w="4962" w:type="dxa"/>
          </w:tcPr>
          <w:p w14:paraId="2CC11F0E" w14:textId="77777777" w:rsidR="00972E03" w:rsidRPr="00387D7A" w:rsidRDefault="00972E03" w:rsidP="00972E03">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7D12093" w14:textId="77777777" w:rsidR="00972E03" w:rsidRPr="00387D7A" w:rsidRDefault="00972E03" w:rsidP="00972E03">
            <w:pPr>
              <w:widowControl w:val="0"/>
              <w:autoSpaceDE w:val="0"/>
              <w:autoSpaceDN w:val="0"/>
              <w:adjustRightInd w:val="0"/>
              <w:ind w:left="36"/>
              <w:jc w:val="both"/>
              <w:rPr>
                <w:rFonts w:ascii="Bookman Old Style" w:hAnsi="Bookman Old Style"/>
                <w:bCs/>
                <w:sz w:val="22"/>
                <w:szCs w:val="22"/>
              </w:rPr>
            </w:pPr>
          </w:p>
        </w:tc>
      </w:tr>
      <w:tr w:rsidR="00387D7A" w:rsidRPr="00387D7A" w14:paraId="4468C61F" w14:textId="77777777" w:rsidTr="009738F5">
        <w:tc>
          <w:tcPr>
            <w:tcW w:w="6615" w:type="dxa"/>
          </w:tcPr>
          <w:p w14:paraId="1459461F" w14:textId="0A52A1CC" w:rsidR="00972E03" w:rsidRPr="00387D7A" w:rsidRDefault="00972E03" w:rsidP="00126DB7">
            <w:pPr>
              <w:pStyle w:val="ListParagraph"/>
              <w:widowControl w:val="0"/>
              <w:numPr>
                <w:ilvl w:val="0"/>
                <w:numId w:val="20"/>
              </w:numPr>
              <w:autoSpaceDE w:val="0"/>
              <w:autoSpaceDN w:val="0"/>
              <w:adjustRightInd w:val="0"/>
              <w:ind w:left="1161" w:hanging="567"/>
              <w:jc w:val="both"/>
              <w:rPr>
                <w:rFonts w:ascii="Bookman Old Style" w:hAnsi="Bookman Old Style"/>
                <w:sz w:val="22"/>
                <w:szCs w:val="22"/>
              </w:rPr>
            </w:pPr>
            <w:r w:rsidRPr="00387D7A">
              <w:rPr>
                <w:rFonts w:ascii="Bookman Old Style" w:hAnsi="Bookman Old Style"/>
                <w:sz w:val="22"/>
                <w:szCs w:val="22"/>
              </w:rPr>
              <w:t>penerapan pengendalian internal dalam proses pelaporan keuangan Penyelenggara IAKD</w:t>
            </w:r>
          </w:p>
        </w:tc>
        <w:tc>
          <w:tcPr>
            <w:tcW w:w="3591" w:type="dxa"/>
          </w:tcPr>
          <w:p w14:paraId="60B0898E" w14:textId="77777777" w:rsidR="00972E03" w:rsidRPr="00387D7A" w:rsidRDefault="00972E03" w:rsidP="00972E03">
            <w:pPr>
              <w:jc w:val="both"/>
              <w:rPr>
                <w:rFonts w:ascii="Bookman Old Style" w:hAnsi="Bookman Old Style"/>
                <w:sz w:val="22"/>
                <w:szCs w:val="22"/>
              </w:rPr>
            </w:pPr>
            <w:r w:rsidRPr="00387D7A">
              <w:rPr>
                <w:rFonts w:ascii="Bookman Old Style" w:hAnsi="Bookman Old Style"/>
                <w:sz w:val="22"/>
                <w:szCs w:val="22"/>
              </w:rPr>
              <w:t>Huruf d</w:t>
            </w:r>
          </w:p>
          <w:p w14:paraId="3FE3CCF5" w14:textId="7F210126" w:rsidR="00972E03" w:rsidRPr="00387D7A" w:rsidRDefault="00972E03" w:rsidP="00972E03">
            <w:pPr>
              <w:jc w:val="both"/>
              <w:rPr>
                <w:rFonts w:ascii="Bookman Old Style" w:hAnsi="Bookman Old Style"/>
                <w:sz w:val="22"/>
                <w:szCs w:val="22"/>
              </w:rPr>
            </w:pPr>
            <w:r w:rsidRPr="00387D7A">
              <w:rPr>
                <w:rFonts w:ascii="Bookman Old Style" w:hAnsi="Bookman Old Style"/>
                <w:sz w:val="22"/>
                <w:szCs w:val="22"/>
              </w:rPr>
              <w:lastRenderedPageBreak/>
              <w:t>Yang dimaksud dengan “pengendalian internal dalam proses pelaporan keuangan” adalah pengendalian yang didesain untuk memberikan keyakinan atas keandalan proses pelaporan keuangan dan penyusunan Laporan Keuangan sesuai dengan standar akuntansi keuangan dan/atau Peraturan Otoritas Jasa Keuangan mengenai laporan bulanan.</w:t>
            </w:r>
          </w:p>
        </w:tc>
        <w:tc>
          <w:tcPr>
            <w:tcW w:w="4962" w:type="dxa"/>
          </w:tcPr>
          <w:p w14:paraId="213AA79A" w14:textId="77777777" w:rsidR="00972E03" w:rsidRPr="00387D7A" w:rsidRDefault="00972E03" w:rsidP="00972E03">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23C7531" w14:textId="77777777" w:rsidR="00972E03" w:rsidRPr="00387D7A" w:rsidRDefault="00972E03" w:rsidP="00972E03">
            <w:pPr>
              <w:widowControl w:val="0"/>
              <w:autoSpaceDE w:val="0"/>
              <w:autoSpaceDN w:val="0"/>
              <w:adjustRightInd w:val="0"/>
              <w:ind w:left="36"/>
              <w:jc w:val="both"/>
              <w:rPr>
                <w:rFonts w:ascii="Bookman Old Style" w:hAnsi="Bookman Old Style"/>
                <w:bCs/>
                <w:sz w:val="22"/>
                <w:szCs w:val="22"/>
              </w:rPr>
            </w:pPr>
          </w:p>
        </w:tc>
      </w:tr>
      <w:tr w:rsidR="00387D7A" w:rsidRPr="00387D7A" w14:paraId="304032CE" w14:textId="77777777" w:rsidTr="009738F5">
        <w:tc>
          <w:tcPr>
            <w:tcW w:w="6615" w:type="dxa"/>
          </w:tcPr>
          <w:p w14:paraId="02856DA1" w14:textId="6B0AFC39" w:rsidR="00972E03" w:rsidRPr="00387D7A" w:rsidRDefault="00744E2F" w:rsidP="00744E2F">
            <w:pPr>
              <w:pStyle w:val="ListParagraph"/>
              <w:widowControl w:val="0"/>
              <w:numPr>
                <w:ilvl w:val="0"/>
                <w:numId w:val="19"/>
              </w:numPr>
              <w:autoSpaceDE w:val="0"/>
              <w:autoSpaceDN w:val="0"/>
              <w:adjustRightInd w:val="0"/>
              <w:ind w:left="594" w:hanging="568"/>
              <w:jc w:val="both"/>
              <w:rPr>
                <w:rFonts w:ascii="Bookman Old Style" w:hAnsi="Bookman Old Style"/>
                <w:sz w:val="22"/>
                <w:szCs w:val="22"/>
              </w:rPr>
            </w:pPr>
            <w:r w:rsidRPr="00387D7A">
              <w:rPr>
                <w:rFonts w:ascii="Bookman Old Style" w:hAnsi="Bookman Old Style"/>
                <w:sz w:val="22"/>
                <w:szCs w:val="22"/>
              </w:rPr>
              <w:t>Dalam menjaga integritas pelaporan keuangan, Direksi wajib memastikan bahwa pelaporan keuangan disusun oleh pegawai yang memiliki pengetahuan dan keterampilan dalam penyusunan laporan keuangan.</w:t>
            </w:r>
          </w:p>
        </w:tc>
        <w:tc>
          <w:tcPr>
            <w:tcW w:w="3591" w:type="dxa"/>
          </w:tcPr>
          <w:p w14:paraId="01A51A6F" w14:textId="77777777" w:rsidR="00972E03" w:rsidRPr="00387D7A" w:rsidRDefault="00972E03" w:rsidP="00972E03">
            <w:pPr>
              <w:rPr>
                <w:rFonts w:ascii="Bookman Old Style" w:hAnsi="Bookman Old Style"/>
                <w:sz w:val="22"/>
                <w:szCs w:val="22"/>
              </w:rPr>
            </w:pPr>
            <w:r w:rsidRPr="00387D7A">
              <w:rPr>
                <w:rFonts w:ascii="Bookman Old Style" w:hAnsi="Bookman Old Style"/>
                <w:sz w:val="22"/>
                <w:szCs w:val="22"/>
              </w:rPr>
              <w:t>Ayat (2)</w:t>
            </w:r>
          </w:p>
          <w:p w14:paraId="45193867" w14:textId="0F6D054E" w:rsidR="00E50E46" w:rsidRPr="00E50E46" w:rsidRDefault="00744E2F" w:rsidP="00E50E46">
            <w:pPr>
              <w:jc w:val="both"/>
              <w:rPr>
                <w:rFonts w:ascii="Bookman Old Style" w:hAnsi="Bookman Old Style"/>
                <w:sz w:val="22"/>
                <w:szCs w:val="22"/>
                <w:lang w:val="en-US" w:eastAsia="id-ID"/>
              </w:rPr>
            </w:pPr>
            <w:r w:rsidRPr="00387D7A">
              <w:rPr>
                <w:rFonts w:ascii="Bookman Old Style" w:hAnsi="Bookman Old Style"/>
                <w:sz w:val="22"/>
                <w:szCs w:val="22"/>
              </w:rPr>
              <w:t>Pengetahuan dan keterampilan dapat dibuktikan dengan pelatihan atau sertifikasi terkait keuangan</w:t>
            </w:r>
            <w:r w:rsidR="00E50E46">
              <w:rPr>
                <w:rFonts w:ascii="Bookman Old Style" w:hAnsi="Bookman Old Style"/>
                <w:sz w:val="22"/>
                <w:szCs w:val="22"/>
                <w:lang w:val="en-US"/>
              </w:rPr>
              <w:t>.</w:t>
            </w:r>
          </w:p>
          <w:p w14:paraId="53CB6F36" w14:textId="5829530B" w:rsidR="00972E03" w:rsidRPr="00387D7A" w:rsidRDefault="00972E03" w:rsidP="00744E2F">
            <w:pPr>
              <w:widowControl w:val="0"/>
              <w:ind w:right="-1"/>
              <w:jc w:val="both"/>
              <w:rPr>
                <w:rFonts w:ascii="Bookman Old Style" w:hAnsi="Bookman Old Style"/>
                <w:sz w:val="22"/>
                <w:szCs w:val="22"/>
                <w:lang w:eastAsia="id-ID"/>
              </w:rPr>
            </w:pPr>
          </w:p>
        </w:tc>
        <w:tc>
          <w:tcPr>
            <w:tcW w:w="4962" w:type="dxa"/>
          </w:tcPr>
          <w:p w14:paraId="3E764D86" w14:textId="77777777" w:rsidR="00972E03" w:rsidRPr="00387D7A" w:rsidRDefault="00972E03" w:rsidP="00972E03">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B88F587" w14:textId="77777777" w:rsidR="00972E03" w:rsidRPr="00387D7A" w:rsidRDefault="00972E03" w:rsidP="00972E03">
            <w:pPr>
              <w:widowControl w:val="0"/>
              <w:autoSpaceDE w:val="0"/>
              <w:autoSpaceDN w:val="0"/>
              <w:adjustRightInd w:val="0"/>
              <w:ind w:left="36"/>
              <w:jc w:val="both"/>
              <w:rPr>
                <w:rFonts w:ascii="Bookman Old Style" w:hAnsi="Bookman Old Style"/>
                <w:bCs/>
                <w:sz w:val="22"/>
                <w:szCs w:val="22"/>
              </w:rPr>
            </w:pPr>
          </w:p>
        </w:tc>
      </w:tr>
      <w:tr w:rsidR="00387D7A" w:rsidRPr="00387D7A" w14:paraId="048F1132" w14:textId="77777777" w:rsidTr="009738F5">
        <w:tc>
          <w:tcPr>
            <w:tcW w:w="6615" w:type="dxa"/>
          </w:tcPr>
          <w:p w14:paraId="29E9DEDB" w14:textId="3C061567" w:rsidR="00972E03" w:rsidRPr="00387D7A" w:rsidRDefault="00744E2F" w:rsidP="00744E2F">
            <w:pPr>
              <w:pStyle w:val="ListParagraph"/>
              <w:widowControl w:val="0"/>
              <w:numPr>
                <w:ilvl w:val="0"/>
                <w:numId w:val="19"/>
              </w:numPr>
              <w:autoSpaceDE w:val="0"/>
              <w:autoSpaceDN w:val="0"/>
              <w:adjustRightInd w:val="0"/>
              <w:ind w:left="594" w:hanging="568"/>
              <w:jc w:val="both"/>
              <w:rPr>
                <w:rFonts w:ascii="Bookman Old Style" w:hAnsi="Bookman Old Style"/>
                <w:sz w:val="22"/>
                <w:szCs w:val="22"/>
              </w:rPr>
            </w:pPr>
            <w:r w:rsidRPr="00387D7A">
              <w:rPr>
                <w:rFonts w:ascii="Bookman Old Style" w:hAnsi="Bookman Old Style"/>
                <w:sz w:val="22"/>
                <w:szCs w:val="22"/>
              </w:rPr>
              <w:t xml:space="preserve">Direksi wajib menyampaikan laporan pengendalian internal sebagaimana dimaksud dalam ayat (1) huruf d kepada Otoritas Jasa Keuangan dengan format tercantum dalam Lampiran Bagian A yang merupakan bagian tidak terpisahkan dari Peraturan Otoritas Jasa Keuangan ini. </w:t>
            </w:r>
          </w:p>
        </w:tc>
        <w:tc>
          <w:tcPr>
            <w:tcW w:w="3591" w:type="dxa"/>
          </w:tcPr>
          <w:p w14:paraId="3F5A0841" w14:textId="77777777" w:rsidR="00972E03" w:rsidRPr="00387D7A" w:rsidRDefault="00972E03" w:rsidP="00972E03">
            <w:pPr>
              <w:rPr>
                <w:rFonts w:ascii="Bookman Old Style" w:hAnsi="Bookman Old Style"/>
                <w:sz w:val="22"/>
                <w:szCs w:val="22"/>
              </w:rPr>
            </w:pPr>
            <w:r w:rsidRPr="00387D7A">
              <w:rPr>
                <w:rFonts w:ascii="Bookman Old Style" w:hAnsi="Bookman Old Style"/>
                <w:sz w:val="22"/>
                <w:szCs w:val="22"/>
              </w:rPr>
              <w:t>Ayat (3)</w:t>
            </w:r>
          </w:p>
          <w:p w14:paraId="7BFB8B10" w14:textId="77777777" w:rsidR="00972E03" w:rsidRPr="00387D7A" w:rsidRDefault="00972E03" w:rsidP="00972E03">
            <w:pPr>
              <w:rPr>
                <w:rFonts w:ascii="Bookman Old Style" w:hAnsi="Bookman Old Style"/>
                <w:sz w:val="22"/>
                <w:szCs w:val="22"/>
              </w:rPr>
            </w:pPr>
            <w:r w:rsidRPr="00387D7A">
              <w:rPr>
                <w:rFonts w:ascii="Bookman Old Style" w:hAnsi="Bookman Old Style"/>
                <w:sz w:val="22"/>
                <w:szCs w:val="22"/>
              </w:rPr>
              <w:t>Cukup jelas.</w:t>
            </w:r>
          </w:p>
          <w:p w14:paraId="0C173F1E" w14:textId="77777777" w:rsidR="00972E03" w:rsidRPr="00387D7A" w:rsidRDefault="00972E03" w:rsidP="00972E03">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72DD2747" w14:textId="77777777" w:rsidR="00972E03" w:rsidRPr="00387D7A" w:rsidRDefault="00972E03" w:rsidP="00972E03">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938D6A4" w14:textId="77777777" w:rsidR="00972E03" w:rsidRPr="00387D7A" w:rsidRDefault="00972E03" w:rsidP="00972E03">
            <w:pPr>
              <w:widowControl w:val="0"/>
              <w:autoSpaceDE w:val="0"/>
              <w:autoSpaceDN w:val="0"/>
              <w:adjustRightInd w:val="0"/>
              <w:ind w:left="36"/>
              <w:jc w:val="both"/>
              <w:rPr>
                <w:rFonts w:ascii="Bookman Old Style" w:hAnsi="Bookman Old Style"/>
                <w:bCs/>
                <w:sz w:val="22"/>
                <w:szCs w:val="22"/>
              </w:rPr>
            </w:pPr>
          </w:p>
        </w:tc>
      </w:tr>
      <w:tr w:rsidR="00387D7A" w:rsidRPr="00387D7A" w14:paraId="59FAABB3" w14:textId="77777777" w:rsidTr="009738F5">
        <w:tc>
          <w:tcPr>
            <w:tcW w:w="6615" w:type="dxa"/>
          </w:tcPr>
          <w:p w14:paraId="7F9366CE" w14:textId="1BBF4E63" w:rsidR="00972E03" w:rsidRPr="00387D7A" w:rsidRDefault="00744E2F" w:rsidP="00744E2F">
            <w:pPr>
              <w:pStyle w:val="ListParagraph"/>
              <w:widowControl w:val="0"/>
              <w:numPr>
                <w:ilvl w:val="0"/>
                <w:numId w:val="19"/>
              </w:numPr>
              <w:autoSpaceDE w:val="0"/>
              <w:autoSpaceDN w:val="0"/>
              <w:adjustRightInd w:val="0"/>
              <w:ind w:left="594" w:hanging="568"/>
              <w:jc w:val="both"/>
              <w:rPr>
                <w:rFonts w:ascii="Bookman Old Style" w:hAnsi="Bookman Old Style"/>
                <w:sz w:val="22"/>
                <w:szCs w:val="22"/>
              </w:rPr>
            </w:pPr>
            <w:r w:rsidRPr="00387D7A">
              <w:rPr>
                <w:rFonts w:ascii="Bookman Old Style" w:hAnsi="Bookman Old Style"/>
                <w:sz w:val="22"/>
                <w:szCs w:val="22"/>
              </w:rPr>
              <w:t xml:space="preserve">Laporan pengendalian internal sebagaimana dimaksud pada ayat </w:t>
            </w:r>
            <w:r w:rsidR="00C233A7" w:rsidRPr="00387D7A">
              <w:rPr>
                <w:rFonts w:ascii="Bookman Old Style" w:hAnsi="Bookman Old Style"/>
                <w:sz w:val="22"/>
                <w:szCs w:val="22"/>
              </w:rPr>
              <w:t>(3)</w:t>
            </w:r>
            <w:r w:rsidRPr="00387D7A">
              <w:rPr>
                <w:rFonts w:ascii="Bookman Old Style" w:hAnsi="Bookman Old Style"/>
                <w:sz w:val="22"/>
                <w:szCs w:val="22"/>
              </w:rPr>
              <w:t xml:space="preserve"> disampaikan bersamaan dengan penyampaian Laporan Keuangan tahunan yang diaudit oleh akuntan publik sesuai dengan ketentuan Otoritas Jasa Keuangan mengenai pelaporan Penyelenggara IAKD.</w:t>
            </w:r>
          </w:p>
        </w:tc>
        <w:tc>
          <w:tcPr>
            <w:tcW w:w="3591" w:type="dxa"/>
          </w:tcPr>
          <w:p w14:paraId="33223FDC" w14:textId="77777777" w:rsidR="00972E03" w:rsidRPr="00387D7A" w:rsidRDefault="00972E03" w:rsidP="00972E03">
            <w:pPr>
              <w:rPr>
                <w:rFonts w:ascii="Bookman Old Style" w:hAnsi="Bookman Old Style"/>
                <w:sz w:val="22"/>
                <w:szCs w:val="22"/>
              </w:rPr>
            </w:pPr>
            <w:r w:rsidRPr="00387D7A">
              <w:rPr>
                <w:rFonts w:ascii="Bookman Old Style" w:hAnsi="Bookman Old Style"/>
                <w:sz w:val="22"/>
                <w:szCs w:val="22"/>
              </w:rPr>
              <w:t>Ayat (4)</w:t>
            </w:r>
          </w:p>
          <w:p w14:paraId="43F8A3FB" w14:textId="77777777" w:rsidR="00972E03" w:rsidRPr="00387D7A" w:rsidRDefault="00972E03" w:rsidP="00D23116">
            <w:pPr>
              <w:jc w:val="both"/>
              <w:rPr>
                <w:rFonts w:ascii="Bookman Old Style" w:hAnsi="Bookman Old Style"/>
                <w:sz w:val="22"/>
                <w:szCs w:val="22"/>
              </w:rPr>
            </w:pPr>
            <w:r w:rsidRPr="00387D7A">
              <w:rPr>
                <w:rFonts w:ascii="Bookman Old Style" w:hAnsi="Bookman Old Style"/>
                <w:sz w:val="22"/>
                <w:szCs w:val="22"/>
              </w:rPr>
              <w:t xml:space="preserve">Yang dimaksud dengan “Ketentuan Otoritas Jasa Keuangan mengenai pelaporan Penyelenggara IAKD”, antara lain ketentuan Otoritas Jasa </w:t>
            </w:r>
            <w:r w:rsidRPr="00387D7A">
              <w:rPr>
                <w:rFonts w:ascii="Bookman Old Style" w:hAnsi="Bookman Old Style"/>
                <w:sz w:val="22"/>
                <w:szCs w:val="22"/>
              </w:rPr>
              <w:lastRenderedPageBreak/>
              <w:t>Keuangan yang mengatur mengenai:</w:t>
            </w:r>
          </w:p>
          <w:p w14:paraId="34B7A27C" w14:textId="77777777" w:rsidR="00972E03" w:rsidRPr="00387D7A" w:rsidRDefault="00972E03" w:rsidP="00126DB7">
            <w:pPr>
              <w:pStyle w:val="ListParagraph"/>
              <w:numPr>
                <w:ilvl w:val="2"/>
                <w:numId w:val="21"/>
              </w:numPr>
              <w:spacing w:after="34"/>
              <w:ind w:left="502" w:hanging="502"/>
              <w:jc w:val="both"/>
              <w:rPr>
                <w:rFonts w:ascii="Bookman Old Style" w:hAnsi="Bookman Old Style"/>
                <w:sz w:val="22"/>
                <w:szCs w:val="22"/>
              </w:rPr>
            </w:pPr>
            <w:r w:rsidRPr="00387D7A">
              <w:rPr>
                <w:rFonts w:ascii="Bookman Old Style" w:hAnsi="Bookman Old Style"/>
                <w:sz w:val="22"/>
                <w:szCs w:val="22"/>
              </w:rPr>
              <w:t>Pelaporan Penyelenggara Inovasi Teknologi Sektor Keuangan Yang Memiliki Izin Usaha di Otoritas Jasa Keuangan; atau</w:t>
            </w:r>
          </w:p>
          <w:p w14:paraId="54DBDD27" w14:textId="4A36F880" w:rsidR="00972E03" w:rsidRPr="00387D7A" w:rsidRDefault="00972E03" w:rsidP="00744E2F">
            <w:pPr>
              <w:pStyle w:val="ListParagraph"/>
              <w:numPr>
                <w:ilvl w:val="2"/>
                <w:numId w:val="21"/>
              </w:numPr>
              <w:spacing w:after="34"/>
              <w:ind w:left="502" w:hanging="502"/>
              <w:jc w:val="both"/>
              <w:rPr>
                <w:rFonts w:ascii="Bookman Old Style" w:hAnsi="Bookman Old Style"/>
                <w:sz w:val="22"/>
                <w:szCs w:val="22"/>
              </w:rPr>
            </w:pPr>
            <w:r w:rsidRPr="00387D7A">
              <w:rPr>
                <w:rFonts w:ascii="Bookman Old Style" w:hAnsi="Bookman Old Style"/>
                <w:sz w:val="22"/>
                <w:szCs w:val="22"/>
              </w:rPr>
              <w:t>Pelaporan Penyelenggaraan Perdagangan Aset Keuangan Digital Termasuk Aset Kripto.</w:t>
            </w:r>
          </w:p>
        </w:tc>
        <w:tc>
          <w:tcPr>
            <w:tcW w:w="4962" w:type="dxa"/>
          </w:tcPr>
          <w:p w14:paraId="11C005CD" w14:textId="77777777" w:rsidR="00972E03" w:rsidRPr="00387D7A" w:rsidRDefault="00972E03" w:rsidP="00972E03">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EAB3AC7" w14:textId="77777777" w:rsidR="00972E03" w:rsidRPr="00387D7A" w:rsidRDefault="00972E03" w:rsidP="00972E03">
            <w:pPr>
              <w:widowControl w:val="0"/>
              <w:autoSpaceDE w:val="0"/>
              <w:autoSpaceDN w:val="0"/>
              <w:adjustRightInd w:val="0"/>
              <w:ind w:left="36"/>
              <w:jc w:val="both"/>
              <w:rPr>
                <w:rFonts w:ascii="Bookman Old Style" w:hAnsi="Bookman Old Style"/>
                <w:bCs/>
                <w:sz w:val="22"/>
                <w:szCs w:val="22"/>
              </w:rPr>
            </w:pPr>
          </w:p>
        </w:tc>
      </w:tr>
      <w:tr w:rsidR="00387D7A" w:rsidRPr="00387D7A" w14:paraId="639C0808" w14:textId="77777777" w:rsidTr="009738F5">
        <w:tc>
          <w:tcPr>
            <w:tcW w:w="6615" w:type="dxa"/>
          </w:tcPr>
          <w:p w14:paraId="68BD11C9" w14:textId="77777777" w:rsidR="00D44E31" w:rsidRPr="00387D7A" w:rsidRDefault="00D44E31" w:rsidP="00D44E31">
            <w:pPr>
              <w:widowControl w:val="0"/>
              <w:autoSpaceDE w:val="0"/>
              <w:autoSpaceDN w:val="0"/>
              <w:adjustRightInd w:val="0"/>
              <w:ind w:left="602"/>
              <w:jc w:val="both"/>
              <w:rPr>
                <w:rFonts w:ascii="Bookman Old Style" w:hAnsi="Bookman Old Style"/>
                <w:bCs/>
                <w:sz w:val="22"/>
                <w:szCs w:val="22"/>
              </w:rPr>
            </w:pPr>
          </w:p>
        </w:tc>
        <w:tc>
          <w:tcPr>
            <w:tcW w:w="3591" w:type="dxa"/>
          </w:tcPr>
          <w:p w14:paraId="3860303D"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5D2758A5"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9808C88"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4A068E14" w14:textId="77777777" w:rsidTr="009738F5">
        <w:tc>
          <w:tcPr>
            <w:tcW w:w="6615" w:type="dxa"/>
          </w:tcPr>
          <w:p w14:paraId="4F543216" w14:textId="05432977" w:rsidR="008F235C" w:rsidRPr="00387D7A" w:rsidRDefault="008F235C" w:rsidP="00B02340">
            <w:pPr>
              <w:widowControl w:val="0"/>
              <w:autoSpaceDE w:val="0"/>
              <w:autoSpaceDN w:val="0"/>
              <w:adjustRightInd w:val="0"/>
              <w:jc w:val="center"/>
              <w:rPr>
                <w:rFonts w:ascii="Bookman Old Style" w:hAnsi="Bookman Old Style"/>
                <w:bCs/>
                <w:sz w:val="22"/>
                <w:szCs w:val="22"/>
                <w:lang w:val="en-US"/>
              </w:rPr>
            </w:pPr>
            <w:r w:rsidRPr="00387D7A">
              <w:rPr>
                <w:rFonts w:ascii="Bookman Old Style" w:hAnsi="Bookman Old Style"/>
                <w:sz w:val="22"/>
                <w:szCs w:val="22"/>
              </w:rPr>
              <w:t xml:space="preserve">Pasal </w:t>
            </w:r>
            <w:r w:rsidR="008F052C" w:rsidRPr="00387D7A">
              <w:rPr>
                <w:rFonts w:ascii="Bookman Old Style" w:hAnsi="Bookman Old Style"/>
                <w:sz w:val="22"/>
                <w:szCs w:val="22"/>
                <w:lang w:val="en-US"/>
              </w:rPr>
              <w:t>9</w:t>
            </w:r>
          </w:p>
        </w:tc>
        <w:tc>
          <w:tcPr>
            <w:tcW w:w="3591" w:type="dxa"/>
          </w:tcPr>
          <w:p w14:paraId="6C125A05" w14:textId="5417C444" w:rsidR="008F235C" w:rsidRPr="00387D7A" w:rsidRDefault="008F235C"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lang w:val="en-US"/>
              </w:rPr>
            </w:pPr>
            <w:r w:rsidRPr="00387D7A">
              <w:rPr>
                <w:rFonts w:ascii="Bookman Old Style" w:hAnsi="Bookman Old Style"/>
                <w:sz w:val="22"/>
                <w:szCs w:val="22"/>
              </w:rPr>
              <w:t xml:space="preserve">Pasal </w:t>
            </w:r>
            <w:r w:rsidR="008F052C" w:rsidRPr="00387D7A">
              <w:rPr>
                <w:rFonts w:ascii="Bookman Old Style" w:hAnsi="Bookman Old Style"/>
                <w:sz w:val="22"/>
                <w:szCs w:val="22"/>
                <w:lang w:val="en-US"/>
              </w:rPr>
              <w:t>9</w:t>
            </w:r>
          </w:p>
        </w:tc>
        <w:tc>
          <w:tcPr>
            <w:tcW w:w="4962" w:type="dxa"/>
          </w:tcPr>
          <w:p w14:paraId="17145E77" w14:textId="77777777" w:rsidR="008F235C" w:rsidRPr="00387D7A" w:rsidRDefault="008F235C"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0378BD65" w14:textId="77777777" w:rsidR="008F235C" w:rsidRPr="00387D7A" w:rsidRDefault="008F235C"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4C7B4632" w14:textId="77777777" w:rsidTr="009738F5">
        <w:tc>
          <w:tcPr>
            <w:tcW w:w="6615" w:type="dxa"/>
          </w:tcPr>
          <w:p w14:paraId="3816F621" w14:textId="77777777" w:rsidR="008F235C" w:rsidRPr="00387D7A" w:rsidRDefault="008F235C" w:rsidP="00126DB7">
            <w:pPr>
              <w:pStyle w:val="ListParagraph"/>
              <w:numPr>
                <w:ilvl w:val="0"/>
                <w:numId w:val="24"/>
              </w:numPr>
              <w:ind w:left="594" w:hanging="568"/>
              <w:jc w:val="both"/>
              <w:rPr>
                <w:rFonts w:ascii="Bookman Old Style" w:hAnsi="Bookman Old Style"/>
                <w:sz w:val="22"/>
                <w:szCs w:val="22"/>
              </w:rPr>
            </w:pPr>
            <w:r w:rsidRPr="00387D7A">
              <w:rPr>
                <w:rFonts w:ascii="Bookman Old Style" w:hAnsi="Bookman Old Style"/>
                <w:sz w:val="22"/>
                <w:szCs w:val="22"/>
              </w:rPr>
              <w:t>Dewan Komisaris wajib melakukan pengawasan atas:</w:t>
            </w:r>
          </w:p>
          <w:p w14:paraId="63ED124C" w14:textId="7F530D76" w:rsidR="008F235C" w:rsidRPr="00387D7A" w:rsidRDefault="008F235C" w:rsidP="00126DB7">
            <w:pPr>
              <w:pStyle w:val="ListParagraph"/>
              <w:numPr>
                <w:ilvl w:val="0"/>
                <w:numId w:val="25"/>
              </w:numPr>
              <w:spacing w:after="34"/>
              <w:ind w:hanging="486"/>
              <w:jc w:val="both"/>
              <w:rPr>
                <w:rFonts w:ascii="Bookman Old Style" w:hAnsi="Bookman Old Style"/>
                <w:sz w:val="22"/>
                <w:szCs w:val="22"/>
              </w:rPr>
            </w:pPr>
            <w:r w:rsidRPr="00387D7A">
              <w:rPr>
                <w:rFonts w:ascii="Bookman Old Style" w:hAnsi="Bookman Old Style"/>
                <w:sz w:val="22"/>
                <w:szCs w:val="22"/>
              </w:rPr>
              <w:t>penerapan kebijakan dan prosedur pengendalian internal dalam proses penyusunan dan pelaporan Laporan keuangan Penyelenggara IAKD; dan</w:t>
            </w:r>
          </w:p>
          <w:p w14:paraId="78856C8E" w14:textId="252665D2" w:rsidR="008F235C" w:rsidRPr="00387D7A" w:rsidRDefault="008F235C" w:rsidP="00126DB7">
            <w:pPr>
              <w:pStyle w:val="ListParagraph"/>
              <w:numPr>
                <w:ilvl w:val="0"/>
                <w:numId w:val="25"/>
              </w:numPr>
              <w:spacing w:after="34"/>
              <w:ind w:hanging="486"/>
              <w:jc w:val="both"/>
              <w:rPr>
                <w:rFonts w:ascii="Bookman Old Style" w:hAnsi="Bookman Old Style"/>
                <w:sz w:val="22"/>
                <w:szCs w:val="22"/>
              </w:rPr>
            </w:pPr>
            <w:r w:rsidRPr="00387D7A">
              <w:rPr>
                <w:rFonts w:ascii="Bookman Old Style" w:hAnsi="Bookman Old Style"/>
                <w:sz w:val="22"/>
                <w:szCs w:val="22"/>
              </w:rPr>
              <w:t xml:space="preserve">kesesuaian penyusunan dan penyajian Laporan Keuangan dengan </w:t>
            </w:r>
            <w:bookmarkStart w:id="12" w:name="_Hlk225356979"/>
            <w:r w:rsidRPr="00387D7A">
              <w:rPr>
                <w:rFonts w:ascii="Bookman Old Style" w:hAnsi="Bookman Old Style"/>
                <w:sz w:val="22"/>
                <w:szCs w:val="22"/>
              </w:rPr>
              <w:t>ketentuan Otoritas Jasa Keuangan mengenai pelaporan keuangan</w:t>
            </w:r>
            <w:bookmarkEnd w:id="12"/>
            <w:r w:rsidRPr="00387D7A">
              <w:rPr>
                <w:rFonts w:ascii="Bookman Old Style" w:hAnsi="Bookman Old Style"/>
                <w:sz w:val="22"/>
                <w:szCs w:val="22"/>
              </w:rPr>
              <w:t>.</w:t>
            </w:r>
          </w:p>
        </w:tc>
        <w:tc>
          <w:tcPr>
            <w:tcW w:w="3591" w:type="dxa"/>
          </w:tcPr>
          <w:p w14:paraId="31A274E1" w14:textId="76C2B346" w:rsidR="008F235C" w:rsidRPr="00387D7A" w:rsidRDefault="008F235C" w:rsidP="008F235C">
            <w:pPr>
              <w:widowControl w:val="0"/>
              <w:ind w:right="-1"/>
              <w:rPr>
                <w:rFonts w:ascii="Bookman Old Style" w:hAnsi="Bookman Old Style"/>
                <w:sz w:val="22"/>
                <w:szCs w:val="22"/>
                <w:lang w:eastAsia="id-ID"/>
              </w:rPr>
            </w:pPr>
            <w:r w:rsidRPr="00387D7A">
              <w:rPr>
                <w:rFonts w:ascii="Bookman Old Style" w:hAnsi="Bookman Old Style"/>
                <w:sz w:val="22"/>
                <w:szCs w:val="22"/>
              </w:rPr>
              <w:t>Cukup jelas.</w:t>
            </w:r>
          </w:p>
        </w:tc>
        <w:tc>
          <w:tcPr>
            <w:tcW w:w="4962" w:type="dxa"/>
          </w:tcPr>
          <w:p w14:paraId="406AA7CA" w14:textId="77777777" w:rsidR="008F235C" w:rsidRPr="00387D7A" w:rsidRDefault="008F235C" w:rsidP="008F235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6B3D83B" w14:textId="77777777" w:rsidR="008F235C" w:rsidRPr="00387D7A" w:rsidRDefault="008F235C" w:rsidP="008F235C">
            <w:pPr>
              <w:widowControl w:val="0"/>
              <w:autoSpaceDE w:val="0"/>
              <w:autoSpaceDN w:val="0"/>
              <w:adjustRightInd w:val="0"/>
              <w:ind w:left="36"/>
              <w:jc w:val="both"/>
              <w:rPr>
                <w:rFonts w:ascii="Bookman Old Style" w:hAnsi="Bookman Old Style"/>
                <w:bCs/>
                <w:sz w:val="22"/>
                <w:szCs w:val="22"/>
              </w:rPr>
            </w:pPr>
          </w:p>
        </w:tc>
      </w:tr>
      <w:tr w:rsidR="00387D7A" w:rsidRPr="00387D7A" w14:paraId="1B7574B3" w14:textId="77777777" w:rsidTr="009738F5">
        <w:tc>
          <w:tcPr>
            <w:tcW w:w="6615" w:type="dxa"/>
          </w:tcPr>
          <w:p w14:paraId="3040C22F" w14:textId="4DC7AD5C" w:rsidR="008F235C" w:rsidRPr="00387D7A" w:rsidRDefault="008F235C" w:rsidP="00126DB7">
            <w:pPr>
              <w:pStyle w:val="ListParagraph"/>
              <w:numPr>
                <w:ilvl w:val="0"/>
                <w:numId w:val="24"/>
              </w:numPr>
              <w:ind w:left="594" w:hanging="568"/>
              <w:jc w:val="both"/>
              <w:rPr>
                <w:rFonts w:ascii="Bookman Old Style" w:hAnsi="Bookman Old Style"/>
                <w:sz w:val="22"/>
                <w:szCs w:val="22"/>
              </w:rPr>
            </w:pPr>
            <w:r w:rsidRPr="00387D7A">
              <w:rPr>
                <w:rFonts w:ascii="Bookman Old Style" w:hAnsi="Bookman Old Style"/>
                <w:sz w:val="22"/>
                <w:szCs w:val="22"/>
              </w:rPr>
              <w:t>Dewan Komisaris wajib melaksanakan tugas dan tanggung jawab dengan itikad baik dan dengan prinsip kehati-hatian.</w:t>
            </w:r>
          </w:p>
        </w:tc>
        <w:tc>
          <w:tcPr>
            <w:tcW w:w="3591" w:type="dxa"/>
          </w:tcPr>
          <w:p w14:paraId="3F664CA2" w14:textId="77777777" w:rsidR="008F235C" w:rsidRPr="00387D7A" w:rsidRDefault="008F235C" w:rsidP="008F235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5296A83C" w14:textId="77777777" w:rsidR="008F235C" w:rsidRPr="00387D7A" w:rsidRDefault="008F235C" w:rsidP="008F235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78C0E747" w14:textId="77777777" w:rsidR="008F235C" w:rsidRPr="00387D7A" w:rsidRDefault="008F235C" w:rsidP="008F235C">
            <w:pPr>
              <w:widowControl w:val="0"/>
              <w:autoSpaceDE w:val="0"/>
              <w:autoSpaceDN w:val="0"/>
              <w:adjustRightInd w:val="0"/>
              <w:ind w:left="36"/>
              <w:jc w:val="both"/>
              <w:rPr>
                <w:rFonts w:ascii="Bookman Old Style" w:hAnsi="Bookman Old Style"/>
                <w:bCs/>
                <w:sz w:val="22"/>
                <w:szCs w:val="22"/>
              </w:rPr>
            </w:pPr>
          </w:p>
        </w:tc>
      </w:tr>
      <w:tr w:rsidR="00387D7A" w:rsidRPr="00387D7A" w14:paraId="4A50DEEC" w14:textId="77777777" w:rsidTr="009738F5">
        <w:tc>
          <w:tcPr>
            <w:tcW w:w="6615" w:type="dxa"/>
          </w:tcPr>
          <w:p w14:paraId="6D5B12EC" w14:textId="77777777" w:rsidR="008F235C" w:rsidRPr="00387D7A" w:rsidRDefault="008F235C" w:rsidP="00126DB7">
            <w:pPr>
              <w:pStyle w:val="ListParagraph"/>
              <w:numPr>
                <w:ilvl w:val="0"/>
                <w:numId w:val="24"/>
              </w:numPr>
              <w:ind w:left="594" w:hanging="568"/>
              <w:jc w:val="both"/>
              <w:rPr>
                <w:rFonts w:ascii="Bookman Old Style" w:hAnsi="Bookman Old Style"/>
                <w:sz w:val="22"/>
                <w:szCs w:val="22"/>
              </w:rPr>
            </w:pPr>
            <w:r w:rsidRPr="00387D7A">
              <w:rPr>
                <w:rFonts w:ascii="Bookman Old Style" w:hAnsi="Bookman Old Style"/>
                <w:sz w:val="22"/>
                <w:szCs w:val="22"/>
              </w:rPr>
              <w:t xml:space="preserve">Hasil pengawasan Dewan Komisaris sebagaimana dimaksud pada ayat (1) huruf a wajib </w:t>
            </w:r>
            <w:proofErr w:type="spellStart"/>
            <w:r w:rsidR="005C6829" w:rsidRPr="00387D7A">
              <w:rPr>
                <w:rFonts w:ascii="Bookman Old Style" w:hAnsi="Bookman Old Style"/>
                <w:sz w:val="22"/>
                <w:szCs w:val="22"/>
                <w:lang w:val="en-US"/>
              </w:rPr>
              <w:t>disampaikan</w:t>
            </w:r>
            <w:proofErr w:type="spellEnd"/>
            <w:r w:rsidR="005C6829" w:rsidRPr="00387D7A">
              <w:rPr>
                <w:rFonts w:ascii="Bookman Old Style" w:hAnsi="Bookman Old Style"/>
                <w:sz w:val="22"/>
                <w:szCs w:val="22"/>
                <w:lang w:val="en-US"/>
              </w:rPr>
              <w:t xml:space="preserve"> </w:t>
            </w:r>
            <w:proofErr w:type="spellStart"/>
            <w:r w:rsidR="005C6829" w:rsidRPr="00387D7A">
              <w:rPr>
                <w:rFonts w:ascii="Bookman Old Style" w:hAnsi="Bookman Old Style"/>
                <w:sz w:val="22"/>
                <w:szCs w:val="22"/>
                <w:lang w:val="en-US"/>
              </w:rPr>
              <w:t>bersamaan</w:t>
            </w:r>
            <w:proofErr w:type="spellEnd"/>
            <w:r w:rsidR="005C6829" w:rsidRPr="00387D7A">
              <w:rPr>
                <w:rFonts w:ascii="Bookman Old Style" w:hAnsi="Bookman Old Style"/>
                <w:sz w:val="22"/>
                <w:szCs w:val="22"/>
                <w:lang w:val="en-US"/>
              </w:rPr>
              <w:t xml:space="preserve"> </w:t>
            </w:r>
            <w:proofErr w:type="spellStart"/>
            <w:r w:rsidR="005C6829" w:rsidRPr="00387D7A">
              <w:rPr>
                <w:rFonts w:ascii="Bookman Old Style" w:hAnsi="Bookman Old Style"/>
                <w:sz w:val="22"/>
                <w:szCs w:val="22"/>
                <w:lang w:val="en-US"/>
              </w:rPr>
              <w:t>dengan</w:t>
            </w:r>
            <w:proofErr w:type="spellEnd"/>
            <w:r w:rsidR="005C6829" w:rsidRPr="00387D7A">
              <w:rPr>
                <w:rFonts w:ascii="Bookman Old Style" w:hAnsi="Bookman Old Style"/>
                <w:sz w:val="22"/>
                <w:szCs w:val="22"/>
                <w:lang w:val="en-US"/>
              </w:rPr>
              <w:t>:</w:t>
            </w:r>
          </w:p>
          <w:p w14:paraId="4AF269F8" w14:textId="1B114180" w:rsidR="005C6829" w:rsidRPr="00387D7A" w:rsidRDefault="005C6829" w:rsidP="005C6829">
            <w:pPr>
              <w:pStyle w:val="ListParagraph"/>
              <w:numPr>
                <w:ilvl w:val="0"/>
                <w:numId w:val="49"/>
              </w:numPr>
              <w:jc w:val="both"/>
              <w:rPr>
                <w:rFonts w:ascii="Bookman Old Style" w:hAnsi="Bookman Old Style"/>
                <w:sz w:val="22"/>
                <w:szCs w:val="22"/>
                <w:lang w:val="en-US"/>
              </w:rPr>
            </w:pPr>
            <w:proofErr w:type="spellStart"/>
            <w:r w:rsidRPr="00387D7A">
              <w:rPr>
                <w:rFonts w:ascii="Bookman Old Style" w:hAnsi="Bookman Old Style"/>
                <w:sz w:val="22"/>
                <w:szCs w:val="22"/>
                <w:lang w:val="en-US"/>
              </w:rPr>
              <w:t>realisasi</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rencana</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bisnis</w:t>
            </w:r>
            <w:proofErr w:type="spellEnd"/>
            <w:r w:rsidRPr="00387D7A">
              <w:rPr>
                <w:rFonts w:ascii="Bookman Old Style" w:hAnsi="Bookman Old Style"/>
                <w:sz w:val="22"/>
                <w:szCs w:val="22"/>
                <w:lang w:val="en-US"/>
              </w:rPr>
              <w:t xml:space="preserve"> yang </w:t>
            </w:r>
            <w:proofErr w:type="spellStart"/>
            <w:r w:rsidRPr="00387D7A">
              <w:rPr>
                <w:rFonts w:ascii="Bookman Old Style" w:hAnsi="Bookman Old Style"/>
                <w:sz w:val="22"/>
                <w:szCs w:val="22"/>
                <w:lang w:val="en-US"/>
              </w:rPr>
              <w:t>diatur</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dalam</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ketentuan</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Otoritas</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Jasa</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Keuangan</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mengenai</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Rencana</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Bisnis</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Penyelenggara</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Perdagangan</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Aset</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Keuangan</w:t>
            </w:r>
            <w:proofErr w:type="spellEnd"/>
            <w:r w:rsidRPr="00387D7A">
              <w:rPr>
                <w:rFonts w:ascii="Bookman Old Style" w:hAnsi="Bookman Old Style"/>
                <w:sz w:val="22"/>
                <w:szCs w:val="22"/>
                <w:lang w:val="en-US"/>
              </w:rPr>
              <w:t xml:space="preserve"> Digital, </w:t>
            </w:r>
            <w:proofErr w:type="spellStart"/>
            <w:r w:rsidRPr="00387D7A">
              <w:rPr>
                <w:rFonts w:ascii="Bookman Old Style" w:hAnsi="Bookman Old Style"/>
                <w:sz w:val="22"/>
                <w:szCs w:val="22"/>
                <w:lang w:val="en-US"/>
              </w:rPr>
              <w:t>bagi</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Penyelenggara</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Perdagangan</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Aset</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Keuangan</w:t>
            </w:r>
            <w:proofErr w:type="spellEnd"/>
            <w:r w:rsidRPr="00387D7A">
              <w:rPr>
                <w:rFonts w:ascii="Bookman Old Style" w:hAnsi="Bookman Old Style"/>
                <w:sz w:val="22"/>
                <w:szCs w:val="22"/>
                <w:lang w:val="en-US"/>
              </w:rPr>
              <w:t xml:space="preserve"> Digital;</w:t>
            </w:r>
            <w:r w:rsidR="00A656F5" w:rsidRPr="00387D7A">
              <w:rPr>
                <w:rFonts w:ascii="Bookman Old Style" w:hAnsi="Bookman Old Style"/>
                <w:sz w:val="22"/>
                <w:szCs w:val="22"/>
                <w:lang w:val="en-US"/>
              </w:rPr>
              <w:t xml:space="preserve"> </w:t>
            </w:r>
            <w:proofErr w:type="spellStart"/>
            <w:r w:rsidR="00A656F5" w:rsidRPr="00387D7A">
              <w:rPr>
                <w:rFonts w:ascii="Bookman Old Style" w:hAnsi="Bookman Old Style"/>
                <w:sz w:val="22"/>
                <w:szCs w:val="22"/>
                <w:lang w:val="en-US"/>
              </w:rPr>
              <w:t>atau</w:t>
            </w:r>
            <w:proofErr w:type="spellEnd"/>
          </w:p>
          <w:p w14:paraId="040AABB5" w14:textId="0C17B3EE" w:rsidR="005C6829" w:rsidRPr="00387D7A" w:rsidRDefault="005C6829" w:rsidP="005C6829">
            <w:pPr>
              <w:pStyle w:val="ListParagraph"/>
              <w:numPr>
                <w:ilvl w:val="0"/>
                <w:numId w:val="49"/>
              </w:numPr>
              <w:jc w:val="both"/>
              <w:rPr>
                <w:rFonts w:ascii="Bookman Old Style" w:hAnsi="Bookman Old Style"/>
                <w:sz w:val="22"/>
                <w:szCs w:val="22"/>
                <w:lang w:val="en-US"/>
              </w:rPr>
            </w:pPr>
            <w:proofErr w:type="spellStart"/>
            <w:r w:rsidRPr="00387D7A">
              <w:rPr>
                <w:rFonts w:ascii="Bookman Old Style" w:hAnsi="Bookman Old Style"/>
                <w:sz w:val="22"/>
                <w:szCs w:val="22"/>
                <w:lang w:val="en-US"/>
              </w:rPr>
              <w:lastRenderedPageBreak/>
              <w:t>laporan</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kegiatan</w:t>
            </w:r>
            <w:proofErr w:type="spellEnd"/>
            <w:r w:rsidRPr="00387D7A">
              <w:rPr>
                <w:rFonts w:ascii="Bookman Old Style" w:hAnsi="Bookman Old Style"/>
                <w:sz w:val="22"/>
                <w:szCs w:val="22"/>
                <w:lang w:val="en-US"/>
              </w:rPr>
              <w:t xml:space="preserve"> Dewan </w:t>
            </w:r>
            <w:proofErr w:type="spellStart"/>
            <w:r w:rsidRPr="00387D7A">
              <w:rPr>
                <w:rFonts w:ascii="Bookman Old Style" w:hAnsi="Bookman Old Style"/>
                <w:sz w:val="22"/>
                <w:szCs w:val="22"/>
                <w:lang w:val="en-US"/>
              </w:rPr>
              <w:t>Komisaris</w:t>
            </w:r>
            <w:proofErr w:type="spellEnd"/>
            <w:r w:rsidRPr="00387D7A">
              <w:rPr>
                <w:rFonts w:ascii="Bookman Old Style" w:hAnsi="Bookman Old Style"/>
                <w:sz w:val="22"/>
                <w:szCs w:val="22"/>
                <w:lang w:val="en-US"/>
              </w:rPr>
              <w:t xml:space="preserve"> yang </w:t>
            </w:r>
            <w:proofErr w:type="spellStart"/>
            <w:r w:rsidRPr="00387D7A">
              <w:rPr>
                <w:rFonts w:ascii="Bookman Old Style" w:hAnsi="Bookman Old Style"/>
                <w:sz w:val="22"/>
                <w:szCs w:val="22"/>
                <w:lang w:val="en-US"/>
              </w:rPr>
              <w:t>diatur</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dalam</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ketentuan</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Otoritas</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Jasa</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Keuangan</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mengenai</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Laporan</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Penerapan</w:t>
            </w:r>
            <w:proofErr w:type="spellEnd"/>
            <w:r w:rsidRPr="00387D7A">
              <w:rPr>
                <w:rFonts w:ascii="Bookman Old Style" w:hAnsi="Bookman Old Style"/>
                <w:sz w:val="22"/>
                <w:szCs w:val="22"/>
                <w:lang w:val="en-US"/>
              </w:rPr>
              <w:t xml:space="preserve"> Tata </w:t>
            </w:r>
            <w:proofErr w:type="spellStart"/>
            <w:r w:rsidRPr="00387D7A">
              <w:rPr>
                <w:rFonts w:ascii="Bookman Old Style" w:hAnsi="Bookman Old Style"/>
                <w:sz w:val="22"/>
                <w:szCs w:val="22"/>
                <w:lang w:val="en-US"/>
              </w:rPr>
              <w:t>Kelola</w:t>
            </w:r>
            <w:proofErr w:type="spellEnd"/>
            <w:r w:rsidRPr="00387D7A">
              <w:rPr>
                <w:rFonts w:ascii="Bookman Old Style" w:hAnsi="Bookman Old Style"/>
                <w:sz w:val="22"/>
                <w:szCs w:val="22"/>
                <w:lang w:val="en-US"/>
              </w:rPr>
              <w:t xml:space="preserve"> Yang </w:t>
            </w:r>
            <w:proofErr w:type="spellStart"/>
            <w:r w:rsidRPr="00387D7A">
              <w:rPr>
                <w:rFonts w:ascii="Bookman Old Style" w:hAnsi="Bookman Old Style"/>
                <w:sz w:val="22"/>
                <w:szCs w:val="22"/>
                <w:lang w:val="en-US"/>
              </w:rPr>
              <w:t>Baik</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Bagi</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Penyelenggara</w:t>
            </w:r>
            <w:proofErr w:type="spellEnd"/>
            <w:r w:rsidRPr="00387D7A">
              <w:rPr>
                <w:rFonts w:ascii="Bookman Old Style" w:hAnsi="Bookman Old Style"/>
                <w:sz w:val="22"/>
                <w:szCs w:val="22"/>
                <w:lang w:val="en-US"/>
              </w:rPr>
              <w:t xml:space="preserve"> IAKD, </w:t>
            </w:r>
            <w:proofErr w:type="spellStart"/>
            <w:r w:rsidRPr="00387D7A">
              <w:rPr>
                <w:rFonts w:ascii="Bookman Old Style" w:hAnsi="Bookman Old Style"/>
                <w:sz w:val="22"/>
                <w:szCs w:val="22"/>
                <w:lang w:val="en-US"/>
              </w:rPr>
              <w:t>bagi</w:t>
            </w:r>
            <w:proofErr w:type="spellEnd"/>
            <w:r w:rsidRPr="00387D7A">
              <w:rPr>
                <w:rFonts w:ascii="Bookman Old Style" w:hAnsi="Bookman Old Style"/>
                <w:sz w:val="22"/>
                <w:szCs w:val="22"/>
                <w:lang w:val="en-US"/>
              </w:rPr>
              <w:t xml:space="preserve"> </w:t>
            </w:r>
            <w:proofErr w:type="spellStart"/>
            <w:r w:rsidRPr="00387D7A">
              <w:rPr>
                <w:rFonts w:ascii="Bookman Old Style" w:hAnsi="Bookman Old Style"/>
                <w:sz w:val="22"/>
                <w:szCs w:val="22"/>
                <w:lang w:val="en-US"/>
              </w:rPr>
              <w:t>Penyelenggara</w:t>
            </w:r>
            <w:proofErr w:type="spellEnd"/>
            <w:r w:rsidRPr="00387D7A">
              <w:rPr>
                <w:rFonts w:ascii="Bookman Old Style" w:hAnsi="Bookman Old Style"/>
                <w:sz w:val="22"/>
                <w:szCs w:val="22"/>
                <w:lang w:val="en-US"/>
              </w:rPr>
              <w:t xml:space="preserve"> ITSK.</w:t>
            </w:r>
          </w:p>
        </w:tc>
        <w:tc>
          <w:tcPr>
            <w:tcW w:w="3591" w:type="dxa"/>
          </w:tcPr>
          <w:p w14:paraId="2869E678" w14:textId="555C7407" w:rsidR="008F235C" w:rsidRPr="00387D7A" w:rsidRDefault="008F235C" w:rsidP="008F235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
        </w:tc>
        <w:tc>
          <w:tcPr>
            <w:tcW w:w="4962" w:type="dxa"/>
          </w:tcPr>
          <w:p w14:paraId="01BB476A" w14:textId="77777777" w:rsidR="008F235C" w:rsidRPr="00387D7A" w:rsidRDefault="008F235C" w:rsidP="008F235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8AF5B5E" w14:textId="77777777" w:rsidR="008F235C" w:rsidRPr="00387D7A" w:rsidRDefault="008F235C" w:rsidP="008F235C">
            <w:pPr>
              <w:widowControl w:val="0"/>
              <w:autoSpaceDE w:val="0"/>
              <w:autoSpaceDN w:val="0"/>
              <w:adjustRightInd w:val="0"/>
              <w:ind w:left="36"/>
              <w:jc w:val="both"/>
              <w:rPr>
                <w:rFonts w:ascii="Bookman Old Style" w:hAnsi="Bookman Old Style"/>
                <w:bCs/>
                <w:sz w:val="22"/>
                <w:szCs w:val="22"/>
              </w:rPr>
            </w:pPr>
          </w:p>
        </w:tc>
      </w:tr>
      <w:tr w:rsidR="00387D7A" w:rsidRPr="00387D7A" w14:paraId="4869828E" w14:textId="77777777" w:rsidTr="009738F5">
        <w:tc>
          <w:tcPr>
            <w:tcW w:w="6615" w:type="dxa"/>
          </w:tcPr>
          <w:p w14:paraId="1B84CFEE" w14:textId="0006FD8A" w:rsidR="00D44E31" w:rsidRPr="00387D7A" w:rsidRDefault="00D44E31" w:rsidP="00231300">
            <w:pPr>
              <w:pStyle w:val="ListParagraph"/>
              <w:ind w:left="873"/>
              <w:jc w:val="both"/>
              <w:rPr>
                <w:rFonts w:ascii="Bookman Old Style" w:hAnsi="Bookman Old Style"/>
                <w:sz w:val="22"/>
                <w:szCs w:val="22"/>
              </w:rPr>
            </w:pPr>
          </w:p>
        </w:tc>
        <w:tc>
          <w:tcPr>
            <w:tcW w:w="3591" w:type="dxa"/>
          </w:tcPr>
          <w:p w14:paraId="51299D99" w14:textId="522567AB" w:rsidR="00D44E31" w:rsidRPr="00387D7A" w:rsidRDefault="00D44E31" w:rsidP="00D44E31">
            <w:pPr>
              <w:widowControl w:val="0"/>
              <w:ind w:right="-1"/>
              <w:jc w:val="both"/>
              <w:rPr>
                <w:rFonts w:ascii="Bookman Old Style" w:hAnsi="Bookman Old Style"/>
                <w:sz w:val="22"/>
                <w:szCs w:val="22"/>
                <w:lang w:eastAsia="id-ID"/>
              </w:rPr>
            </w:pPr>
          </w:p>
        </w:tc>
        <w:tc>
          <w:tcPr>
            <w:tcW w:w="4962" w:type="dxa"/>
          </w:tcPr>
          <w:p w14:paraId="448FE301"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F0470D5"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143D1F33" w14:textId="77777777" w:rsidTr="009738F5">
        <w:tc>
          <w:tcPr>
            <w:tcW w:w="6615" w:type="dxa"/>
          </w:tcPr>
          <w:p w14:paraId="12C26000" w14:textId="6F949B11" w:rsidR="00231300" w:rsidRPr="00387D7A" w:rsidRDefault="00231300" w:rsidP="00B02340">
            <w:pPr>
              <w:widowControl w:val="0"/>
              <w:autoSpaceDE w:val="0"/>
              <w:autoSpaceDN w:val="0"/>
              <w:adjustRightInd w:val="0"/>
              <w:jc w:val="center"/>
              <w:rPr>
                <w:rFonts w:ascii="Bookman Old Style" w:hAnsi="Bookman Old Style"/>
                <w:bCs/>
                <w:sz w:val="22"/>
                <w:szCs w:val="22"/>
                <w:lang w:val="en-US"/>
              </w:rPr>
            </w:pPr>
            <w:r w:rsidRPr="00387D7A">
              <w:rPr>
                <w:rFonts w:ascii="Bookman Old Style" w:hAnsi="Bookman Old Style"/>
                <w:sz w:val="22"/>
                <w:szCs w:val="22"/>
              </w:rPr>
              <w:t>Pasal 1</w:t>
            </w:r>
            <w:r w:rsidR="00782091" w:rsidRPr="00387D7A">
              <w:rPr>
                <w:rFonts w:ascii="Bookman Old Style" w:hAnsi="Bookman Old Style"/>
                <w:sz w:val="22"/>
                <w:szCs w:val="22"/>
                <w:lang w:val="en-US"/>
              </w:rPr>
              <w:t>0</w:t>
            </w:r>
          </w:p>
        </w:tc>
        <w:tc>
          <w:tcPr>
            <w:tcW w:w="3591" w:type="dxa"/>
          </w:tcPr>
          <w:p w14:paraId="45E98E61" w14:textId="334A4525" w:rsidR="00231300" w:rsidRPr="00387D7A" w:rsidRDefault="00231300"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lang w:val="en-US"/>
              </w:rPr>
            </w:pPr>
            <w:r w:rsidRPr="00387D7A">
              <w:rPr>
                <w:rFonts w:ascii="Bookman Old Style" w:hAnsi="Bookman Old Style"/>
                <w:sz w:val="22"/>
                <w:szCs w:val="22"/>
              </w:rPr>
              <w:t>Pasal 1</w:t>
            </w:r>
            <w:r w:rsidR="00782091" w:rsidRPr="00387D7A">
              <w:rPr>
                <w:rFonts w:ascii="Bookman Old Style" w:hAnsi="Bookman Old Style"/>
                <w:sz w:val="22"/>
                <w:szCs w:val="22"/>
                <w:lang w:val="en-US"/>
              </w:rPr>
              <w:t>0</w:t>
            </w:r>
          </w:p>
        </w:tc>
        <w:tc>
          <w:tcPr>
            <w:tcW w:w="4962" w:type="dxa"/>
          </w:tcPr>
          <w:p w14:paraId="2C0809CA" w14:textId="77777777" w:rsidR="00231300" w:rsidRPr="00387D7A" w:rsidRDefault="00231300"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4B6C4919" w14:textId="77777777" w:rsidR="00231300" w:rsidRPr="00387D7A" w:rsidRDefault="00231300"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08F5BAF2" w14:textId="77777777" w:rsidTr="009738F5">
        <w:tc>
          <w:tcPr>
            <w:tcW w:w="6615" w:type="dxa"/>
          </w:tcPr>
          <w:p w14:paraId="77DB388D" w14:textId="3D04599C" w:rsidR="008F235C" w:rsidRPr="00387D7A" w:rsidRDefault="008F235C" w:rsidP="00126DB7">
            <w:pPr>
              <w:pStyle w:val="ListParagraph"/>
              <w:numPr>
                <w:ilvl w:val="0"/>
                <w:numId w:val="27"/>
              </w:numPr>
              <w:ind w:left="594" w:hanging="568"/>
              <w:jc w:val="both"/>
              <w:rPr>
                <w:rFonts w:ascii="Bookman Old Style" w:hAnsi="Bookman Old Style"/>
                <w:bCs/>
                <w:sz w:val="22"/>
                <w:szCs w:val="22"/>
              </w:rPr>
            </w:pPr>
            <w:r w:rsidRPr="00387D7A">
              <w:rPr>
                <w:rFonts w:ascii="Bookman Old Style" w:hAnsi="Bookman Old Style"/>
                <w:sz w:val="22"/>
                <w:szCs w:val="22"/>
              </w:rPr>
              <w:t xml:space="preserve">Direksi, Dewan Komisaris, dan/atau PSP yang melanggar ketentuan sebagaimana dimaksud dalam </w:t>
            </w:r>
            <w:r w:rsidR="00782091" w:rsidRPr="00387D7A">
              <w:rPr>
                <w:rFonts w:ascii="Bookman Old Style" w:hAnsi="Bookman Old Style"/>
                <w:sz w:val="22"/>
                <w:szCs w:val="22"/>
              </w:rPr>
              <w:t>Pasal 8 ayat (2)</w:t>
            </w:r>
            <w:r w:rsidR="00C233A7" w:rsidRPr="00387D7A">
              <w:rPr>
                <w:rFonts w:ascii="Bookman Old Style" w:hAnsi="Bookman Old Style"/>
                <w:sz w:val="22"/>
                <w:szCs w:val="22"/>
              </w:rPr>
              <w:t xml:space="preserve"> dan ayat (3)</w:t>
            </w:r>
            <w:r w:rsidR="00782091" w:rsidRPr="00387D7A">
              <w:rPr>
                <w:rFonts w:ascii="Bookman Old Style" w:hAnsi="Bookman Old Style"/>
                <w:sz w:val="22"/>
                <w:szCs w:val="22"/>
              </w:rPr>
              <w:t>, dan/atau Pasal 9</w:t>
            </w:r>
            <w:r w:rsidR="00782091" w:rsidRPr="00387D7A">
              <w:rPr>
                <w:rFonts w:ascii="Bookman Old Style" w:hAnsi="Bookman Old Style"/>
                <w:sz w:val="22"/>
                <w:szCs w:val="22"/>
                <w:lang w:val="en-US"/>
              </w:rPr>
              <w:t xml:space="preserve"> </w:t>
            </w:r>
            <w:proofErr w:type="spellStart"/>
            <w:r w:rsidR="00C233A7" w:rsidRPr="00387D7A">
              <w:rPr>
                <w:rFonts w:ascii="Bookman Old Style" w:hAnsi="Bookman Old Style"/>
                <w:sz w:val="22"/>
                <w:szCs w:val="22"/>
                <w:lang w:val="en-US"/>
              </w:rPr>
              <w:t>ayat</w:t>
            </w:r>
            <w:proofErr w:type="spellEnd"/>
            <w:r w:rsidR="00C233A7" w:rsidRPr="00387D7A">
              <w:rPr>
                <w:rFonts w:ascii="Bookman Old Style" w:hAnsi="Bookman Old Style"/>
                <w:sz w:val="22"/>
                <w:szCs w:val="22"/>
                <w:lang w:val="en-US"/>
              </w:rPr>
              <w:t xml:space="preserve"> (1), </w:t>
            </w:r>
            <w:proofErr w:type="spellStart"/>
            <w:r w:rsidR="00C233A7" w:rsidRPr="00387D7A">
              <w:rPr>
                <w:rFonts w:ascii="Bookman Old Style" w:hAnsi="Bookman Old Style"/>
                <w:sz w:val="22"/>
                <w:szCs w:val="22"/>
                <w:lang w:val="en-US"/>
              </w:rPr>
              <w:t>ayat</w:t>
            </w:r>
            <w:proofErr w:type="spellEnd"/>
            <w:r w:rsidR="00C233A7" w:rsidRPr="00387D7A">
              <w:rPr>
                <w:rFonts w:ascii="Bookman Old Style" w:hAnsi="Bookman Old Style"/>
                <w:sz w:val="22"/>
                <w:szCs w:val="22"/>
                <w:lang w:val="en-US"/>
              </w:rPr>
              <w:t xml:space="preserve"> (2) dan </w:t>
            </w:r>
            <w:proofErr w:type="spellStart"/>
            <w:r w:rsidR="00C233A7" w:rsidRPr="00387D7A">
              <w:rPr>
                <w:rFonts w:ascii="Bookman Old Style" w:hAnsi="Bookman Old Style"/>
                <w:sz w:val="22"/>
                <w:szCs w:val="22"/>
                <w:lang w:val="en-US"/>
              </w:rPr>
              <w:t>ayat</w:t>
            </w:r>
            <w:proofErr w:type="spellEnd"/>
            <w:r w:rsidR="00C233A7" w:rsidRPr="00387D7A">
              <w:rPr>
                <w:rFonts w:ascii="Bookman Old Style" w:hAnsi="Bookman Old Style"/>
                <w:sz w:val="22"/>
                <w:szCs w:val="22"/>
                <w:lang w:val="en-US"/>
              </w:rPr>
              <w:t xml:space="preserve"> (3) </w:t>
            </w:r>
            <w:r w:rsidRPr="00387D7A">
              <w:rPr>
                <w:rFonts w:ascii="Bookman Old Style" w:hAnsi="Bookman Old Style"/>
                <w:sz w:val="22"/>
                <w:szCs w:val="22"/>
              </w:rPr>
              <w:t>dikenai sanksi administratif berupa:</w:t>
            </w:r>
          </w:p>
          <w:p w14:paraId="09C263AA" w14:textId="77777777" w:rsidR="008F235C" w:rsidRPr="00387D7A" w:rsidRDefault="008F235C" w:rsidP="00126DB7">
            <w:pPr>
              <w:pStyle w:val="ListParagraph"/>
              <w:numPr>
                <w:ilvl w:val="0"/>
                <w:numId w:val="28"/>
              </w:numPr>
              <w:ind w:left="1019" w:hanging="425"/>
              <w:jc w:val="both"/>
              <w:rPr>
                <w:rFonts w:ascii="Bookman Old Style" w:hAnsi="Bookman Old Style"/>
                <w:sz w:val="22"/>
                <w:szCs w:val="22"/>
              </w:rPr>
            </w:pPr>
            <w:r w:rsidRPr="00387D7A">
              <w:rPr>
                <w:rFonts w:ascii="Bookman Old Style" w:hAnsi="Bookman Old Style"/>
                <w:sz w:val="22"/>
                <w:szCs w:val="22"/>
              </w:rPr>
              <w:t>peringatan tertulis; dan/atau</w:t>
            </w:r>
          </w:p>
          <w:p w14:paraId="032BEEF2" w14:textId="5AE1212B" w:rsidR="008F235C" w:rsidRPr="00387D7A" w:rsidRDefault="008F235C" w:rsidP="00126DB7">
            <w:pPr>
              <w:pStyle w:val="ListParagraph"/>
              <w:numPr>
                <w:ilvl w:val="0"/>
                <w:numId w:val="28"/>
              </w:numPr>
              <w:ind w:left="1019" w:hanging="425"/>
              <w:jc w:val="both"/>
              <w:rPr>
                <w:rFonts w:ascii="Bookman Old Style" w:hAnsi="Bookman Old Style"/>
                <w:sz w:val="22"/>
                <w:szCs w:val="22"/>
              </w:rPr>
            </w:pPr>
            <w:r w:rsidRPr="00387D7A">
              <w:rPr>
                <w:rFonts w:ascii="Bookman Old Style" w:hAnsi="Bookman Old Style"/>
                <w:sz w:val="22"/>
                <w:szCs w:val="22"/>
              </w:rPr>
              <w:t>larangan menjadi Direksi, Dewan Komisaris, dan/atau PSP.</w:t>
            </w:r>
          </w:p>
        </w:tc>
        <w:tc>
          <w:tcPr>
            <w:tcW w:w="3591" w:type="dxa"/>
          </w:tcPr>
          <w:p w14:paraId="477A7ABA" w14:textId="77777777" w:rsidR="008F235C" w:rsidRPr="00387D7A" w:rsidRDefault="008F235C" w:rsidP="008F235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40C30FFC" w14:textId="77777777" w:rsidR="008F235C" w:rsidRPr="00387D7A" w:rsidRDefault="008F235C" w:rsidP="008F235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648FBEF" w14:textId="77777777" w:rsidR="008F235C" w:rsidRPr="00387D7A" w:rsidRDefault="008F235C" w:rsidP="008F235C">
            <w:pPr>
              <w:widowControl w:val="0"/>
              <w:autoSpaceDE w:val="0"/>
              <w:autoSpaceDN w:val="0"/>
              <w:adjustRightInd w:val="0"/>
              <w:ind w:left="36"/>
              <w:jc w:val="both"/>
              <w:rPr>
                <w:rFonts w:ascii="Bookman Old Style" w:hAnsi="Bookman Old Style"/>
                <w:bCs/>
                <w:sz w:val="22"/>
                <w:szCs w:val="22"/>
              </w:rPr>
            </w:pPr>
          </w:p>
        </w:tc>
      </w:tr>
      <w:tr w:rsidR="00387D7A" w:rsidRPr="00387D7A" w14:paraId="5BFA2FA4" w14:textId="77777777" w:rsidTr="009738F5">
        <w:tc>
          <w:tcPr>
            <w:tcW w:w="6615" w:type="dxa"/>
          </w:tcPr>
          <w:p w14:paraId="1C08E4B1" w14:textId="131E408B" w:rsidR="008F235C" w:rsidRPr="00387D7A" w:rsidRDefault="008F235C" w:rsidP="00126DB7">
            <w:pPr>
              <w:pStyle w:val="ListParagraph"/>
              <w:numPr>
                <w:ilvl w:val="0"/>
                <w:numId w:val="27"/>
              </w:numPr>
              <w:ind w:left="594" w:hanging="568"/>
              <w:jc w:val="both"/>
              <w:rPr>
                <w:rFonts w:ascii="Bookman Old Style" w:hAnsi="Bookman Old Style"/>
                <w:sz w:val="22"/>
                <w:szCs w:val="22"/>
              </w:rPr>
            </w:pPr>
            <w:r w:rsidRPr="00387D7A">
              <w:rPr>
                <w:rFonts w:ascii="Bookman Old Style" w:hAnsi="Bookman Old Style"/>
                <w:sz w:val="22"/>
                <w:szCs w:val="22"/>
              </w:rPr>
              <w:t>Sanksi administratif sebagaimana pada ayat (</w:t>
            </w:r>
            <w:r w:rsidR="00782091" w:rsidRPr="00387D7A">
              <w:rPr>
                <w:rFonts w:ascii="Bookman Old Style" w:hAnsi="Bookman Old Style"/>
                <w:sz w:val="22"/>
                <w:szCs w:val="22"/>
                <w:lang w:val="en-US"/>
              </w:rPr>
              <w:t>1</w:t>
            </w:r>
            <w:r w:rsidRPr="00387D7A">
              <w:rPr>
                <w:rFonts w:ascii="Bookman Old Style" w:hAnsi="Bookman Old Style"/>
                <w:sz w:val="22"/>
                <w:szCs w:val="22"/>
              </w:rPr>
              <w:t>) huruf b dapat dikenakan dengan atau tanpa didahului pengenaan sanksi administratif berupa peringatan tertulis sebagaimana dimaksud pada ayat (</w:t>
            </w:r>
            <w:r w:rsidR="00782091" w:rsidRPr="00387D7A">
              <w:rPr>
                <w:rFonts w:ascii="Bookman Old Style" w:hAnsi="Bookman Old Style"/>
                <w:sz w:val="22"/>
                <w:szCs w:val="22"/>
                <w:lang w:val="en-US"/>
              </w:rPr>
              <w:t>1</w:t>
            </w:r>
            <w:r w:rsidRPr="00387D7A">
              <w:rPr>
                <w:rFonts w:ascii="Bookman Old Style" w:hAnsi="Bookman Old Style"/>
                <w:sz w:val="22"/>
                <w:szCs w:val="22"/>
              </w:rPr>
              <w:t>) huruf a.</w:t>
            </w:r>
          </w:p>
        </w:tc>
        <w:tc>
          <w:tcPr>
            <w:tcW w:w="3591" w:type="dxa"/>
          </w:tcPr>
          <w:p w14:paraId="1C3A0A7B" w14:textId="322B9629" w:rsidR="008F235C" w:rsidRPr="00387D7A" w:rsidRDefault="008F235C" w:rsidP="008F235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79B0E2A7" w14:textId="77777777" w:rsidR="008F235C" w:rsidRPr="00387D7A" w:rsidRDefault="008F235C" w:rsidP="008F235C">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1F415EF" w14:textId="77777777" w:rsidR="008F235C" w:rsidRPr="00387D7A" w:rsidRDefault="008F235C" w:rsidP="008F235C">
            <w:pPr>
              <w:widowControl w:val="0"/>
              <w:autoSpaceDE w:val="0"/>
              <w:autoSpaceDN w:val="0"/>
              <w:adjustRightInd w:val="0"/>
              <w:ind w:left="36"/>
              <w:jc w:val="both"/>
              <w:rPr>
                <w:rFonts w:ascii="Bookman Old Style" w:hAnsi="Bookman Old Style"/>
                <w:bCs/>
                <w:sz w:val="22"/>
                <w:szCs w:val="22"/>
              </w:rPr>
            </w:pPr>
          </w:p>
        </w:tc>
      </w:tr>
      <w:tr w:rsidR="00387D7A" w:rsidRPr="00387D7A" w14:paraId="19572A55" w14:textId="77777777" w:rsidTr="009738F5">
        <w:tc>
          <w:tcPr>
            <w:tcW w:w="6615" w:type="dxa"/>
          </w:tcPr>
          <w:p w14:paraId="05E12476" w14:textId="77777777" w:rsidR="00782091" w:rsidRPr="00387D7A" w:rsidRDefault="00B10755" w:rsidP="00B10755">
            <w:pPr>
              <w:pStyle w:val="ListParagraph"/>
              <w:numPr>
                <w:ilvl w:val="0"/>
                <w:numId w:val="27"/>
              </w:numPr>
              <w:ind w:left="594" w:hanging="568"/>
              <w:jc w:val="both"/>
              <w:rPr>
                <w:rFonts w:ascii="Bookman Old Style" w:hAnsi="Bookman Old Style"/>
                <w:sz w:val="22"/>
                <w:szCs w:val="22"/>
              </w:rPr>
            </w:pPr>
            <w:r w:rsidRPr="00387D7A">
              <w:rPr>
                <w:rFonts w:ascii="Bookman Old Style" w:hAnsi="Bookman Old Style"/>
                <w:sz w:val="22"/>
                <w:szCs w:val="22"/>
              </w:rPr>
              <w:t>Otoritas Jasa Keuangan berwenang melakukan tindakan</w:t>
            </w:r>
            <w:r w:rsidRPr="00387D7A">
              <w:rPr>
                <w:rFonts w:ascii="Bookman Old Style" w:hAnsi="Bookman Old Style"/>
                <w:sz w:val="22"/>
                <w:szCs w:val="22"/>
                <w:lang w:val="en-US"/>
              </w:rPr>
              <w:t xml:space="preserve"> </w:t>
            </w:r>
            <w:r w:rsidRPr="00387D7A">
              <w:rPr>
                <w:rFonts w:ascii="Bookman Old Style" w:hAnsi="Bookman Old Style"/>
                <w:sz w:val="22"/>
                <w:szCs w:val="22"/>
              </w:rPr>
              <w:t>pengawasan terhadap pihak yang telah dikenakan sanksi</w:t>
            </w:r>
            <w:r w:rsidRPr="00387D7A">
              <w:rPr>
                <w:rFonts w:ascii="Bookman Old Style" w:hAnsi="Bookman Old Style"/>
                <w:sz w:val="22"/>
                <w:szCs w:val="22"/>
                <w:lang w:val="en-US"/>
              </w:rPr>
              <w:t xml:space="preserve"> </w:t>
            </w:r>
            <w:r w:rsidRPr="00387D7A">
              <w:rPr>
                <w:rFonts w:ascii="Bookman Old Style" w:hAnsi="Bookman Old Style"/>
                <w:sz w:val="22"/>
                <w:szCs w:val="22"/>
              </w:rPr>
              <w:t>administratif, berupa tindakan:</w:t>
            </w:r>
          </w:p>
          <w:p w14:paraId="4E091F2B" w14:textId="276769CE" w:rsidR="008809FC" w:rsidRPr="00387D7A" w:rsidRDefault="008809FC" w:rsidP="008809FC">
            <w:pPr>
              <w:pStyle w:val="ListParagraph"/>
              <w:numPr>
                <w:ilvl w:val="1"/>
                <w:numId w:val="50"/>
              </w:numPr>
              <w:ind w:left="1169" w:hanging="567"/>
              <w:jc w:val="both"/>
              <w:rPr>
                <w:rFonts w:ascii="Bookman Old Style" w:hAnsi="Bookman Old Style"/>
                <w:sz w:val="22"/>
                <w:szCs w:val="22"/>
              </w:rPr>
            </w:pPr>
            <w:r w:rsidRPr="00387D7A">
              <w:rPr>
                <w:rFonts w:ascii="Bookman Old Style" w:hAnsi="Bookman Old Style"/>
                <w:sz w:val="22"/>
                <w:szCs w:val="22"/>
              </w:rPr>
              <w:t xml:space="preserve">melakukan penilaian kembali terhadap pihak utama yang menyebabkan </w:t>
            </w:r>
            <w:proofErr w:type="spellStart"/>
            <w:r w:rsidRPr="00387D7A">
              <w:rPr>
                <w:rFonts w:ascii="Bookman Old Style" w:hAnsi="Bookman Old Style"/>
                <w:sz w:val="22"/>
                <w:szCs w:val="22"/>
                <w:lang w:val="en-US"/>
              </w:rPr>
              <w:t>Penyelenggara</w:t>
            </w:r>
            <w:proofErr w:type="spellEnd"/>
            <w:r w:rsidRPr="00387D7A">
              <w:rPr>
                <w:rFonts w:ascii="Bookman Old Style" w:hAnsi="Bookman Old Style"/>
                <w:sz w:val="22"/>
                <w:szCs w:val="22"/>
                <w:lang w:val="en-US"/>
              </w:rPr>
              <w:t xml:space="preserve"> IAKD</w:t>
            </w:r>
            <w:r w:rsidRPr="00387D7A">
              <w:rPr>
                <w:rFonts w:ascii="Bookman Old Style" w:hAnsi="Bookman Old Style"/>
                <w:sz w:val="22"/>
                <w:szCs w:val="22"/>
              </w:rPr>
              <w:t xml:space="preserve"> melanggar ketentuan sebagaimana dimaksud </w:t>
            </w:r>
            <w:r w:rsidRPr="00387D7A">
              <w:rPr>
                <w:rFonts w:ascii="Bookman Old Style" w:hAnsi="Bookman Old Style"/>
                <w:sz w:val="22"/>
                <w:szCs w:val="22"/>
                <w:lang w:val="en-US"/>
              </w:rPr>
              <w:t xml:space="preserve">pada </w:t>
            </w:r>
            <w:proofErr w:type="spellStart"/>
            <w:r w:rsidRPr="00387D7A">
              <w:rPr>
                <w:rFonts w:ascii="Bookman Old Style" w:hAnsi="Bookman Old Style"/>
                <w:sz w:val="22"/>
                <w:szCs w:val="22"/>
                <w:lang w:val="en-US"/>
              </w:rPr>
              <w:t>ayat</w:t>
            </w:r>
            <w:proofErr w:type="spellEnd"/>
            <w:r w:rsidRPr="00387D7A">
              <w:rPr>
                <w:rFonts w:ascii="Bookman Old Style" w:hAnsi="Bookman Old Style"/>
                <w:sz w:val="22"/>
                <w:szCs w:val="22"/>
              </w:rPr>
              <w:t xml:space="preserve"> (</w:t>
            </w:r>
            <w:r w:rsidRPr="00387D7A">
              <w:rPr>
                <w:rFonts w:ascii="Bookman Old Style" w:hAnsi="Bookman Old Style"/>
                <w:sz w:val="22"/>
                <w:szCs w:val="22"/>
                <w:lang w:val="en-US"/>
              </w:rPr>
              <w:t>1</w:t>
            </w:r>
            <w:r w:rsidRPr="00387D7A">
              <w:rPr>
                <w:rFonts w:ascii="Bookman Old Style" w:hAnsi="Bookman Old Style"/>
                <w:sz w:val="22"/>
                <w:szCs w:val="22"/>
              </w:rPr>
              <w:t>); dan/atau</w:t>
            </w:r>
          </w:p>
          <w:p w14:paraId="434F18F6" w14:textId="0ED3905C" w:rsidR="008809FC" w:rsidRPr="00387D7A" w:rsidRDefault="008809FC" w:rsidP="008809FC">
            <w:pPr>
              <w:pStyle w:val="ListParagraph"/>
              <w:numPr>
                <w:ilvl w:val="1"/>
                <w:numId w:val="50"/>
              </w:numPr>
              <w:ind w:left="1169" w:hanging="567"/>
              <w:jc w:val="both"/>
              <w:rPr>
                <w:rFonts w:ascii="Bookman Old Style" w:hAnsi="Bookman Old Style"/>
                <w:sz w:val="22"/>
                <w:szCs w:val="22"/>
              </w:rPr>
            </w:pPr>
            <w:r w:rsidRPr="00387D7A">
              <w:rPr>
                <w:rFonts w:ascii="Bookman Old Style" w:hAnsi="Bookman Old Style"/>
                <w:sz w:val="22"/>
                <w:szCs w:val="22"/>
              </w:rPr>
              <w:t xml:space="preserve">melakukan pencatatan rekam jejak terhadap pihak terkait </w:t>
            </w:r>
            <w:proofErr w:type="spellStart"/>
            <w:r w:rsidRPr="00387D7A">
              <w:rPr>
                <w:rFonts w:ascii="Bookman Old Style" w:hAnsi="Bookman Old Style"/>
                <w:sz w:val="22"/>
                <w:szCs w:val="22"/>
                <w:lang w:val="en-US"/>
              </w:rPr>
              <w:t>Penyelenggara</w:t>
            </w:r>
            <w:proofErr w:type="spellEnd"/>
            <w:r w:rsidRPr="00387D7A">
              <w:rPr>
                <w:rFonts w:ascii="Bookman Old Style" w:hAnsi="Bookman Old Style"/>
                <w:sz w:val="22"/>
                <w:szCs w:val="22"/>
                <w:lang w:val="en-US"/>
              </w:rPr>
              <w:t xml:space="preserve"> IAKD</w:t>
            </w:r>
            <w:r w:rsidRPr="00387D7A">
              <w:rPr>
                <w:rFonts w:ascii="Bookman Old Style" w:hAnsi="Bookman Old Style"/>
                <w:sz w:val="22"/>
                <w:szCs w:val="22"/>
              </w:rPr>
              <w:t xml:space="preserve"> yang menyebabkan </w:t>
            </w:r>
            <w:proofErr w:type="spellStart"/>
            <w:r w:rsidRPr="00387D7A">
              <w:rPr>
                <w:rFonts w:ascii="Bookman Old Style" w:hAnsi="Bookman Old Style"/>
                <w:sz w:val="22"/>
                <w:szCs w:val="22"/>
                <w:lang w:val="en-US"/>
              </w:rPr>
              <w:t>Penyelenggara</w:t>
            </w:r>
            <w:proofErr w:type="spellEnd"/>
            <w:r w:rsidRPr="00387D7A">
              <w:rPr>
                <w:rFonts w:ascii="Bookman Old Style" w:hAnsi="Bookman Old Style"/>
                <w:sz w:val="22"/>
                <w:szCs w:val="22"/>
                <w:lang w:val="en-US"/>
              </w:rPr>
              <w:t xml:space="preserve"> IAKD</w:t>
            </w:r>
            <w:r w:rsidRPr="00387D7A">
              <w:rPr>
                <w:rFonts w:ascii="Bookman Old Style" w:hAnsi="Bookman Old Style"/>
                <w:sz w:val="22"/>
                <w:szCs w:val="22"/>
              </w:rPr>
              <w:t xml:space="preserve"> melanggar ketentuan sebagaimana dimaksud </w:t>
            </w:r>
            <w:r w:rsidRPr="00387D7A">
              <w:rPr>
                <w:rFonts w:ascii="Bookman Old Style" w:hAnsi="Bookman Old Style"/>
                <w:sz w:val="22"/>
                <w:szCs w:val="22"/>
                <w:lang w:val="en-US"/>
              </w:rPr>
              <w:t>pada</w:t>
            </w:r>
            <w:r w:rsidRPr="00387D7A">
              <w:rPr>
                <w:rFonts w:ascii="Bookman Old Style" w:hAnsi="Bookman Old Style"/>
                <w:sz w:val="22"/>
                <w:szCs w:val="22"/>
              </w:rPr>
              <w:t xml:space="preserve"> ayat (</w:t>
            </w:r>
            <w:r w:rsidRPr="00387D7A">
              <w:rPr>
                <w:rFonts w:ascii="Bookman Old Style" w:hAnsi="Bookman Old Style"/>
                <w:sz w:val="22"/>
                <w:szCs w:val="22"/>
                <w:lang w:val="en-US"/>
              </w:rPr>
              <w:t>1</w:t>
            </w:r>
            <w:r w:rsidRPr="00387D7A">
              <w:rPr>
                <w:rFonts w:ascii="Bookman Old Style" w:hAnsi="Bookman Old Style"/>
                <w:sz w:val="22"/>
                <w:szCs w:val="22"/>
              </w:rPr>
              <w:t>) dalam sistem elektronik Otoritas Jasa Keuangan.</w:t>
            </w:r>
          </w:p>
        </w:tc>
        <w:tc>
          <w:tcPr>
            <w:tcW w:w="3591" w:type="dxa"/>
          </w:tcPr>
          <w:p w14:paraId="4C7D616B" w14:textId="77777777" w:rsidR="00782091" w:rsidRPr="00387D7A" w:rsidRDefault="00782091"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lang w:val="en-US"/>
              </w:rPr>
            </w:pPr>
          </w:p>
        </w:tc>
        <w:tc>
          <w:tcPr>
            <w:tcW w:w="4962" w:type="dxa"/>
          </w:tcPr>
          <w:p w14:paraId="010F2DBA" w14:textId="77777777" w:rsidR="00782091" w:rsidRPr="00387D7A" w:rsidRDefault="00782091"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3E59E29B" w14:textId="77777777" w:rsidR="00782091" w:rsidRPr="00387D7A" w:rsidRDefault="00782091"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1B2BAF9A" w14:textId="77777777" w:rsidTr="009738F5">
        <w:tc>
          <w:tcPr>
            <w:tcW w:w="6615" w:type="dxa"/>
          </w:tcPr>
          <w:p w14:paraId="61916BB0" w14:textId="77777777" w:rsidR="00E51064" w:rsidRPr="00387D7A" w:rsidRDefault="00E51064" w:rsidP="00B02340">
            <w:pPr>
              <w:spacing w:after="9"/>
              <w:jc w:val="center"/>
              <w:rPr>
                <w:rFonts w:ascii="Bookman Old Style" w:hAnsi="Bookman Old Style"/>
                <w:sz w:val="22"/>
                <w:szCs w:val="22"/>
              </w:rPr>
            </w:pPr>
          </w:p>
        </w:tc>
        <w:tc>
          <w:tcPr>
            <w:tcW w:w="3591" w:type="dxa"/>
          </w:tcPr>
          <w:p w14:paraId="22DD3C4B" w14:textId="77777777" w:rsidR="00E51064" w:rsidRPr="00387D7A" w:rsidRDefault="00E51064"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
        </w:tc>
        <w:tc>
          <w:tcPr>
            <w:tcW w:w="4962" w:type="dxa"/>
          </w:tcPr>
          <w:p w14:paraId="1C5EDEAB" w14:textId="77777777" w:rsidR="00E51064" w:rsidRPr="00387D7A" w:rsidRDefault="00E51064"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7E90FC4A" w14:textId="77777777" w:rsidR="00E51064" w:rsidRPr="00387D7A" w:rsidRDefault="00E51064"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0D2835F6" w14:textId="77777777" w:rsidTr="009738F5">
        <w:tc>
          <w:tcPr>
            <w:tcW w:w="6615" w:type="dxa"/>
          </w:tcPr>
          <w:p w14:paraId="0D09C1D5" w14:textId="0CD249D7" w:rsidR="00B02340" w:rsidRPr="00387D7A" w:rsidRDefault="00B02340" w:rsidP="00B02340">
            <w:pPr>
              <w:spacing w:after="9"/>
              <w:jc w:val="center"/>
              <w:rPr>
                <w:rFonts w:ascii="Bookman Old Style" w:hAnsi="Bookman Old Style"/>
                <w:sz w:val="22"/>
                <w:szCs w:val="22"/>
              </w:rPr>
            </w:pPr>
            <w:r w:rsidRPr="00387D7A">
              <w:rPr>
                <w:rFonts w:ascii="Bookman Old Style" w:hAnsi="Bookman Old Style"/>
                <w:sz w:val="22"/>
                <w:szCs w:val="22"/>
              </w:rPr>
              <w:t>BAB IV</w:t>
            </w:r>
          </w:p>
        </w:tc>
        <w:tc>
          <w:tcPr>
            <w:tcW w:w="3591" w:type="dxa"/>
          </w:tcPr>
          <w:p w14:paraId="4A5DB88F" w14:textId="77777777" w:rsidR="00B02340" w:rsidRPr="00387D7A" w:rsidRDefault="00B02340"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
        </w:tc>
        <w:tc>
          <w:tcPr>
            <w:tcW w:w="4962" w:type="dxa"/>
          </w:tcPr>
          <w:p w14:paraId="087E17ED" w14:textId="77777777" w:rsidR="00B02340" w:rsidRPr="00387D7A" w:rsidRDefault="00B02340"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86887A2" w14:textId="77777777" w:rsidR="00B02340" w:rsidRPr="00387D7A" w:rsidRDefault="00B02340"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44E1B3C5" w14:textId="77777777" w:rsidTr="009738F5">
        <w:tc>
          <w:tcPr>
            <w:tcW w:w="6615" w:type="dxa"/>
          </w:tcPr>
          <w:p w14:paraId="3DB64962" w14:textId="77777777" w:rsidR="00B02340" w:rsidRPr="00387D7A" w:rsidRDefault="00B02340" w:rsidP="00B02340">
            <w:pPr>
              <w:spacing w:after="9"/>
              <w:jc w:val="center"/>
              <w:rPr>
                <w:rFonts w:ascii="Bookman Old Style" w:hAnsi="Bookman Old Style"/>
                <w:sz w:val="22"/>
                <w:szCs w:val="22"/>
              </w:rPr>
            </w:pPr>
            <w:bookmarkStart w:id="13" w:name="_Hlk225357811"/>
            <w:r w:rsidRPr="00387D7A">
              <w:rPr>
                <w:rFonts w:ascii="Bookman Old Style" w:hAnsi="Bookman Old Style"/>
                <w:sz w:val="22"/>
                <w:szCs w:val="22"/>
              </w:rPr>
              <w:t>PERAN PEMEGANG SAHAM DAN PIHAK TERAFILIASI</w:t>
            </w:r>
            <w:r w:rsidRPr="00387D7A">
              <w:rPr>
                <w:rFonts w:ascii="Bookman Old Style" w:hAnsi="Bookman Old Style"/>
                <w:sz w:val="22"/>
                <w:szCs w:val="22"/>
                <w:lang w:val="en-US"/>
              </w:rPr>
              <w:t xml:space="preserve"> </w:t>
            </w:r>
            <w:r w:rsidRPr="00387D7A">
              <w:rPr>
                <w:rFonts w:ascii="Bookman Old Style" w:hAnsi="Bookman Old Style"/>
                <w:sz w:val="22"/>
                <w:szCs w:val="22"/>
              </w:rPr>
              <w:t>DALAM PROSES PELAPORAN KEUANGAN</w:t>
            </w:r>
          </w:p>
          <w:bookmarkEnd w:id="13"/>
          <w:p w14:paraId="40F12802" w14:textId="08DD9DB6" w:rsidR="00B02340" w:rsidRPr="00387D7A" w:rsidRDefault="00B02340" w:rsidP="00B02340">
            <w:pPr>
              <w:ind w:left="2084"/>
              <w:jc w:val="center"/>
              <w:rPr>
                <w:rFonts w:ascii="Bookman Old Style" w:hAnsi="Bookman Old Style"/>
                <w:sz w:val="22"/>
                <w:szCs w:val="22"/>
              </w:rPr>
            </w:pPr>
            <w:r w:rsidRPr="00387D7A">
              <w:rPr>
                <w:rFonts w:ascii="Bookman Old Style" w:hAnsi="Bookman Old Style"/>
                <w:sz w:val="22"/>
                <w:szCs w:val="22"/>
              </w:rPr>
              <w:t xml:space="preserve"> </w:t>
            </w:r>
          </w:p>
        </w:tc>
        <w:tc>
          <w:tcPr>
            <w:tcW w:w="3591" w:type="dxa"/>
          </w:tcPr>
          <w:p w14:paraId="7E98BD19" w14:textId="77777777" w:rsidR="00B02340" w:rsidRPr="00387D7A" w:rsidRDefault="00B02340"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
        </w:tc>
        <w:tc>
          <w:tcPr>
            <w:tcW w:w="4962" w:type="dxa"/>
          </w:tcPr>
          <w:p w14:paraId="449B6942" w14:textId="77777777" w:rsidR="00B02340" w:rsidRPr="00387D7A" w:rsidRDefault="00B02340"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921E883" w14:textId="77777777" w:rsidR="00B02340" w:rsidRPr="00387D7A" w:rsidRDefault="00B02340"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58F5FEFC" w14:textId="77777777" w:rsidTr="009738F5">
        <w:tc>
          <w:tcPr>
            <w:tcW w:w="6615" w:type="dxa"/>
          </w:tcPr>
          <w:p w14:paraId="4E5E4777" w14:textId="6DDDAAA0" w:rsidR="00B02340" w:rsidRPr="00387D7A" w:rsidRDefault="00B02340" w:rsidP="00C634F8">
            <w:pPr>
              <w:spacing w:after="9"/>
              <w:jc w:val="center"/>
              <w:rPr>
                <w:rFonts w:ascii="Bookman Old Style" w:hAnsi="Bookman Old Style"/>
                <w:sz w:val="22"/>
                <w:szCs w:val="22"/>
                <w:lang w:val="en-US"/>
              </w:rPr>
            </w:pPr>
            <w:r w:rsidRPr="00387D7A">
              <w:rPr>
                <w:rFonts w:ascii="Bookman Old Style" w:hAnsi="Bookman Old Style"/>
                <w:sz w:val="22"/>
                <w:szCs w:val="22"/>
              </w:rPr>
              <w:t>Pasal 1</w:t>
            </w:r>
            <w:r w:rsidR="00E51064" w:rsidRPr="00387D7A">
              <w:rPr>
                <w:rFonts w:ascii="Bookman Old Style" w:hAnsi="Bookman Old Style"/>
                <w:sz w:val="22"/>
                <w:szCs w:val="22"/>
                <w:lang w:val="en-US"/>
              </w:rPr>
              <w:t>1</w:t>
            </w:r>
          </w:p>
        </w:tc>
        <w:tc>
          <w:tcPr>
            <w:tcW w:w="3591" w:type="dxa"/>
          </w:tcPr>
          <w:p w14:paraId="11E8805E" w14:textId="5173C0AC" w:rsidR="00B02340" w:rsidRPr="00387D7A" w:rsidRDefault="00B02340"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lang w:val="en-US"/>
              </w:rPr>
            </w:pPr>
            <w:proofErr w:type="spellStart"/>
            <w:r w:rsidRPr="00387D7A">
              <w:rPr>
                <w:rFonts w:ascii="Bookman Old Style" w:eastAsia="Bookman Old Style" w:hAnsi="Bookman Old Style" w:cs="Bookman Old Style"/>
                <w:sz w:val="22"/>
                <w:szCs w:val="22"/>
                <w:lang w:val="en-US"/>
              </w:rPr>
              <w:t>Pasal</w:t>
            </w:r>
            <w:proofErr w:type="spellEnd"/>
            <w:r w:rsidRPr="00387D7A">
              <w:rPr>
                <w:rFonts w:ascii="Bookman Old Style" w:eastAsia="Bookman Old Style" w:hAnsi="Bookman Old Style" w:cs="Bookman Old Style"/>
                <w:sz w:val="22"/>
                <w:szCs w:val="22"/>
                <w:lang w:val="en-US"/>
              </w:rPr>
              <w:t xml:space="preserve"> 1</w:t>
            </w:r>
            <w:r w:rsidR="00825B50" w:rsidRPr="00387D7A">
              <w:rPr>
                <w:rFonts w:ascii="Bookman Old Style" w:eastAsia="Bookman Old Style" w:hAnsi="Bookman Old Style" w:cs="Bookman Old Style"/>
                <w:sz w:val="22"/>
                <w:szCs w:val="22"/>
                <w:lang w:val="en-US"/>
              </w:rPr>
              <w:t>1</w:t>
            </w:r>
          </w:p>
        </w:tc>
        <w:tc>
          <w:tcPr>
            <w:tcW w:w="4962" w:type="dxa"/>
          </w:tcPr>
          <w:p w14:paraId="1F914B5A" w14:textId="77777777" w:rsidR="00B02340" w:rsidRPr="00387D7A" w:rsidRDefault="00B02340"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4046DD3" w14:textId="77777777" w:rsidR="00B02340" w:rsidRPr="00387D7A" w:rsidRDefault="00B02340"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745F4B4D" w14:textId="77777777" w:rsidTr="009738F5">
        <w:tc>
          <w:tcPr>
            <w:tcW w:w="6615" w:type="dxa"/>
          </w:tcPr>
          <w:p w14:paraId="274FEC18" w14:textId="53B0C405" w:rsidR="00C634F8" w:rsidRPr="00387D7A" w:rsidRDefault="00C634F8" w:rsidP="00126DB7">
            <w:pPr>
              <w:pStyle w:val="ListParagraph"/>
              <w:numPr>
                <w:ilvl w:val="0"/>
                <w:numId w:val="30"/>
              </w:numPr>
              <w:ind w:hanging="694"/>
              <w:jc w:val="both"/>
              <w:rPr>
                <w:rFonts w:ascii="Bookman Old Style" w:hAnsi="Bookman Old Style"/>
                <w:sz w:val="22"/>
                <w:szCs w:val="22"/>
              </w:rPr>
            </w:pPr>
            <w:r w:rsidRPr="00387D7A">
              <w:rPr>
                <w:rFonts w:ascii="Bookman Old Style" w:hAnsi="Bookman Old Style"/>
                <w:sz w:val="22"/>
                <w:szCs w:val="22"/>
              </w:rPr>
              <w:t xml:space="preserve">PSP harus mendukung proses pelaporan keuangan Penyelenggara IAKD yang berkualitas dan andal.  </w:t>
            </w:r>
          </w:p>
        </w:tc>
        <w:tc>
          <w:tcPr>
            <w:tcW w:w="3591" w:type="dxa"/>
          </w:tcPr>
          <w:p w14:paraId="644A6171" w14:textId="77777777" w:rsidR="00C634F8" w:rsidRPr="00387D7A" w:rsidRDefault="00C634F8" w:rsidP="00D23116">
            <w:pPr>
              <w:jc w:val="both"/>
              <w:rPr>
                <w:rFonts w:ascii="Bookman Old Style" w:hAnsi="Bookman Old Style"/>
                <w:sz w:val="22"/>
                <w:szCs w:val="22"/>
              </w:rPr>
            </w:pPr>
            <w:r w:rsidRPr="00387D7A">
              <w:rPr>
                <w:rFonts w:ascii="Bookman Old Style" w:hAnsi="Bookman Old Style"/>
                <w:sz w:val="22"/>
                <w:szCs w:val="22"/>
              </w:rPr>
              <w:t>Ayat (1)</w:t>
            </w:r>
          </w:p>
          <w:p w14:paraId="14891ADF" w14:textId="77777777" w:rsidR="00C634F8" w:rsidRPr="00387D7A" w:rsidRDefault="00C634F8" w:rsidP="00D23116">
            <w:pPr>
              <w:jc w:val="both"/>
              <w:rPr>
                <w:rFonts w:ascii="Bookman Old Style" w:hAnsi="Bookman Old Style"/>
                <w:sz w:val="22"/>
                <w:szCs w:val="22"/>
              </w:rPr>
            </w:pPr>
            <w:r w:rsidRPr="00387D7A">
              <w:rPr>
                <w:rFonts w:ascii="Bookman Old Style" w:hAnsi="Bookman Old Style"/>
                <w:sz w:val="22"/>
                <w:szCs w:val="22"/>
              </w:rPr>
              <w:t>Yang dimaksud “proses pelaporan keuangan Penyelenggara IAKD yang berkualitas dan andal” antara lain:</w:t>
            </w:r>
          </w:p>
          <w:p w14:paraId="6AD8A949" w14:textId="77777777" w:rsidR="00C634F8" w:rsidRPr="00387D7A" w:rsidRDefault="00C634F8" w:rsidP="00126DB7">
            <w:pPr>
              <w:pStyle w:val="ListParagraph"/>
              <w:numPr>
                <w:ilvl w:val="1"/>
                <w:numId w:val="31"/>
              </w:numPr>
              <w:spacing w:after="34"/>
              <w:ind w:left="360"/>
              <w:jc w:val="both"/>
              <w:rPr>
                <w:rFonts w:ascii="Bookman Old Style" w:hAnsi="Bookman Old Style"/>
                <w:sz w:val="22"/>
                <w:szCs w:val="22"/>
              </w:rPr>
            </w:pPr>
            <w:r w:rsidRPr="00387D7A">
              <w:rPr>
                <w:rFonts w:ascii="Bookman Old Style" w:hAnsi="Bookman Old Style"/>
                <w:sz w:val="22"/>
                <w:szCs w:val="22"/>
              </w:rPr>
              <w:t>laporan keuangan disusun sesuai ketentuan Otoritas Jasa Keuangan;</w:t>
            </w:r>
          </w:p>
          <w:p w14:paraId="14E35247" w14:textId="77777777" w:rsidR="00C634F8" w:rsidRPr="00387D7A" w:rsidRDefault="00C634F8" w:rsidP="00126DB7">
            <w:pPr>
              <w:pStyle w:val="ListParagraph"/>
              <w:numPr>
                <w:ilvl w:val="1"/>
                <w:numId w:val="31"/>
              </w:numPr>
              <w:spacing w:after="34"/>
              <w:ind w:left="360"/>
              <w:jc w:val="both"/>
              <w:rPr>
                <w:rFonts w:ascii="Bookman Old Style" w:hAnsi="Bookman Old Style"/>
                <w:sz w:val="22"/>
                <w:szCs w:val="22"/>
              </w:rPr>
            </w:pPr>
            <w:r w:rsidRPr="00387D7A">
              <w:rPr>
                <w:rFonts w:ascii="Bookman Old Style" w:hAnsi="Bookman Old Style"/>
                <w:sz w:val="22"/>
                <w:szCs w:val="22"/>
              </w:rPr>
              <w:t>laporan disampaikan secara lengkap dan tepat waktu; dan</w:t>
            </w:r>
          </w:p>
          <w:p w14:paraId="40211682" w14:textId="4CE4FE40" w:rsidR="00C634F8" w:rsidRPr="00387D7A" w:rsidRDefault="00C634F8" w:rsidP="00126DB7">
            <w:pPr>
              <w:pStyle w:val="ListParagraph"/>
              <w:numPr>
                <w:ilvl w:val="1"/>
                <w:numId w:val="31"/>
              </w:numPr>
              <w:spacing w:after="34"/>
              <w:ind w:left="360"/>
              <w:jc w:val="both"/>
              <w:rPr>
                <w:rFonts w:ascii="Bookman Old Style" w:hAnsi="Bookman Old Style"/>
                <w:sz w:val="22"/>
                <w:szCs w:val="22"/>
              </w:rPr>
            </w:pPr>
            <w:r w:rsidRPr="00387D7A">
              <w:rPr>
                <w:rFonts w:ascii="Bookman Old Style" w:hAnsi="Bookman Old Style"/>
                <w:sz w:val="22"/>
                <w:szCs w:val="22"/>
              </w:rPr>
              <w:t>sistem pengendalian internal dan prosedur pencatatan transaksi memadai untuk mencegah kesalahan atau manipulasi.</w:t>
            </w:r>
          </w:p>
        </w:tc>
        <w:tc>
          <w:tcPr>
            <w:tcW w:w="4962" w:type="dxa"/>
          </w:tcPr>
          <w:p w14:paraId="50693F22" w14:textId="77777777" w:rsidR="00C634F8" w:rsidRPr="00387D7A" w:rsidRDefault="00C634F8" w:rsidP="00C634F8">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70A7E73F" w14:textId="77777777" w:rsidR="00C634F8" w:rsidRPr="00387D7A" w:rsidRDefault="00C634F8" w:rsidP="00C634F8">
            <w:pPr>
              <w:widowControl w:val="0"/>
              <w:autoSpaceDE w:val="0"/>
              <w:autoSpaceDN w:val="0"/>
              <w:adjustRightInd w:val="0"/>
              <w:ind w:left="36"/>
              <w:jc w:val="both"/>
              <w:rPr>
                <w:rFonts w:ascii="Bookman Old Style" w:hAnsi="Bookman Old Style"/>
                <w:bCs/>
                <w:sz w:val="22"/>
                <w:szCs w:val="22"/>
              </w:rPr>
            </w:pPr>
          </w:p>
        </w:tc>
      </w:tr>
      <w:tr w:rsidR="00387D7A" w:rsidRPr="00387D7A" w14:paraId="4059B6D4" w14:textId="77777777" w:rsidTr="009738F5">
        <w:tc>
          <w:tcPr>
            <w:tcW w:w="6615" w:type="dxa"/>
          </w:tcPr>
          <w:p w14:paraId="06D8CD13" w14:textId="0A8972CF" w:rsidR="00C634F8" w:rsidRPr="00387D7A" w:rsidRDefault="00C634F8" w:rsidP="00126DB7">
            <w:pPr>
              <w:pStyle w:val="ListParagraph"/>
              <w:numPr>
                <w:ilvl w:val="0"/>
                <w:numId w:val="30"/>
              </w:numPr>
              <w:ind w:hanging="694"/>
              <w:jc w:val="both"/>
              <w:rPr>
                <w:rFonts w:ascii="Bookman Old Style" w:hAnsi="Bookman Old Style"/>
                <w:bCs/>
                <w:sz w:val="22"/>
                <w:szCs w:val="22"/>
              </w:rPr>
            </w:pPr>
            <w:r w:rsidRPr="00387D7A">
              <w:rPr>
                <w:rFonts w:ascii="Bookman Old Style" w:hAnsi="Bookman Old Style"/>
                <w:sz w:val="22"/>
                <w:szCs w:val="22"/>
              </w:rPr>
              <w:t xml:space="preserve">PSP dilarang melakukan tindakan intervensi yang dapat menyebabkan kesalahan saji dalam Informasi Keuangan dan/atau Laporan Keuangan Penyelenggara IAKD dan/atau kelemahan signifikan dalam proses pelaporan keuangan Penyelenggara IAKD. </w:t>
            </w:r>
          </w:p>
        </w:tc>
        <w:tc>
          <w:tcPr>
            <w:tcW w:w="3591" w:type="dxa"/>
          </w:tcPr>
          <w:p w14:paraId="0368EA0A" w14:textId="77777777" w:rsidR="00C634F8" w:rsidRPr="00387D7A" w:rsidRDefault="00C634F8" w:rsidP="00D23116">
            <w:pPr>
              <w:jc w:val="both"/>
              <w:rPr>
                <w:rFonts w:ascii="Bookman Old Style" w:hAnsi="Bookman Old Style"/>
                <w:sz w:val="22"/>
                <w:szCs w:val="22"/>
              </w:rPr>
            </w:pPr>
            <w:r w:rsidRPr="00387D7A">
              <w:rPr>
                <w:rFonts w:ascii="Bookman Old Style" w:hAnsi="Bookman Old Style"/>
                <w:sz w:val="22"/>
                <w:szCs w:val="22"/>
              </w:rPr>
              <w:t>Ayat (2)</w:t>
            </w:r>
          </w:p>
          <w:p w14:paraId="6AE74331" w14:textId="77777777" w:rsidR="00C634F8" w:rsidRPr="00387D7A" w:rsidRDefault="00C634F8" w:rsidP="00D23116">
            <w:pPr>
              <w:jc w:val="both"/>
              <w:rPr>
                <w:rFonts w:ascii="Bookman Old Style" w:hAnsi="Bookman Old Style"/>
                <w:sz w:val="22"/>
                <w:szCs w:val="22"/>
              </w:rPr>
            </w:pPr>
            <w:r w:rsidRPr="00387D7A">
              <w:rPr>
                <w:rFonts w:ascii="Bookman Old Style" w:hAnsi="Bookman Old Style"/>
                <w:sz w:val="22"/>
                <w:szCs w:val="22"/>
              </w:rPr>
              <w:t>Contoh kelemahan signifikan antara lain:</w:t>
            </w:r>
          </w:p>
          <w:p w14:paraId="4509AC88" w14:textId="77777777" w:rsidR="00C634F8" w:rsidRPr="00387D7A" w:rsidRDefault="00C634F8" w:rsidP="00126DB7">
            <w:pPr>
              <w:pStyle w:val="ListParagraph"/>
              <w:numPr>
                <w:ilvl w:val="0"/>
                <w:numId w:val="32"/>
              </w:numPr>
              <w:spacing w:after="34"/>
              <w:ind w:left="360"/>
              <w:jc w:val="both"/>
              <w:rPr>
                <w:rFonts w:ascii="Bookman Old Style" w:hAnsi="Bookman Old Style"/>
                <w:sz w:val="22"/>
                <w:szCs w:val="22"/>
              </w:rPr>
            </w:pPr>
            <w:r w:rsidRPr="00387D7A">
              <w:rPr>
                <w:rFonts w:ascii="Bookman Old Style" w:hAnsi="Bookman Old Style"/>
                <w:sz w:val="22"/>
                <w:szCs w:val="22"/>
              </w:rPr>
              <w:t>tidak ada pemisahan tugas (</w:t>
            </w:r>
            <w:r w:rsidRPr="00387D7A">
              <w:rPr>
                <w:rFonts w:ascii="Bookman Old Style" w:hAnsi="Bookman Old Style"/>
                <w:i/>
                <w:sz w:val="22"/>
                <w:szCs w:val="22"/>
              </w:rPr>
              <w:t>segregation of duties</w:t>
            </w:r>
            <w:r w:rsidRPr="00387D7A">
              <w:rPr>
                <w:rFonts w:ascii="Bookman Old Style" w:hAnsi="Bookman Old Style"/>
                <w:sz w:val="22"/>
                <w:szCs w:val="22"/>
              </w:rPr>
              <w:t>) sehingga rawan manipulasi;</w:t>
            </w:r>
          </w:p>
          <w:p w14:paraId="1F2CAF74" w14:textId="77777777" w:rsidR="00C634F8" w:rsidRPr="00387D7A" w:rsidRDefault="00C634F8" w:rsidP="00126DB7">
            <w:pPr>
              <w:pStyle w:val="ListParagraph"/>
              <w:numPr>
                <w:ilvl w:val="0"/>
                <w:numId w:val="32"/>
              </w:numPr>
              <w:spacing w:after="34"/>
              <w:ind w:left="360"/>
              <w:jc w:val="both"/>
              <w:rPr>
                <w:rFonts w:ascii="Bookman Old Style" w:hAnsi="Bookman Old Style"/>
                <w:sz w:val="22"/>
                <w:szCs w:val="22"/>
              </w:rPr>
            </w:pPr>
            <w:r w:rsidRPr="00387D7A">
              <w:rPr>
                <w:rFonts w:ascii="Bookman Old Style" w:hAnsi="Bookman Old Style"/>
                <w:sz w:val="22"/>
                <w:szCs w:val="22"/>
              </w:rPr>
              <w:t>sistem akuntansi yang tidak mencatat transaksi secara konsisten; dan</w:t>
            </w:r>
          </w:p>
          <w:p w14:paraId="46400E5F" w14:textId="4BA3D1E6" w:rsidR="00C634F8" w:rsidRPr="00387D7A" w:rsidRDefault="00C634F8" w:rsidP="00126DB7">
            <w:pPr>
              <w:pStyle w:val="ListParagraph"/>
              <w:numPr>
                <w:ilvl w:val="0"/>
                <w:numId w:val="32"/>
              </w:numPr>
              <w:spacing w:after="34"/>
              <w:ind w:left="360"/>
              <w:jc w:val="both"/>
              <w:rPr>
                <w:rFonts w:ascii="Bookman Old Style" w:hAnsi="Bookman Old Style"/>
                <w:sz w:val="22"/>
                <w:szCs w:val="22"/>
              </w:rPr>
            </w:pPr>
            <w:r w:rsidRPr="00387D7A">
              <w:rPr>
                <w:rFonts w:ascii="Bookman Old Style" w:hAnsi="Bookman Old Style"/>
                <w:sz w:val="22"/>
                <w:szCs w:val="22"/>
              </w:rPr>
              <w:lastRenderedPageBreak/>
              <w:t>tidak terdapat reviu atau verifikasi laporan sebelum disampaikan.</w:t>
            </w:r>
          </w:p>
        </w:tc>
        <w:tc>
          <w:tcPr>
            <w:tcW w:w="4962" w:type="dxa"/>
          </w:tcPr>
          <w:p w14:paraId="22741C65" w14:textId="77777777" w:rsidR="00C634F8" w:rsidRPr="00387D7A" w:rsidRDefault="00C634F8" w:rsidP="00C634F8">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B7205EA" w14:textId="77777777" w:rsidR="00C634F8" w:rsidRPr="00387D7A" w:rsidRDefault="00C634F8" w:rsidP="00C634F8">
            <w:pPr>
              <w:widowControl w:val="0"/>
              <w:autoSpaceDE w:val="0"/>
              <w:autoSpaceDN w:val="0"/>
              <w:adjustRightInd w:val="0"/>
              <w:ind w:left="36"/>
              <w:jc w:val="both"/>
              <w:rPr>
                <w:rFonts w:ascii="Bookman Old Style" w:hAnsi="Bookman Old Style"/>
                <w:bCs/>
                <w:sz w:val="22"/>
                <w:szCs w:val="22"/>
              </w:rPr>
            </w:pPr>
          </w:p>
        </w:tc>
      </w:tr>
      <w:tr w:rsidR="00387D7A" w:rsidRPr="00387D7A" w14:paraId="2A1CB62B" w14:textId="77777777" w:rsidTr="009738F5">
        <w:tc>
          <w:tcPr>
            <w:tcW w:w="6615" w:type="dxa"/>
          </w:tcPr>
          <w:p w14:paraId="4CC7AE2B" w14:textId="2A775F55" w:rsidR="00D44E31" w:rsidRPr="00387D7A" w:rsidRDefault="00D44E31" w:rsidP="00D44E31">
            <w:pPr>
              <w:widowControl w:val="0"/>
              <w:autoSpaceDE w:val="0"/>
              <w:autoSpaceDN w:val="0"/>
              <w:adjustRightInd w:val="0"/>
              <w:jc w:val="both"/>
              <w:rPr>
                <w:rFonts w:ascii="Bookman Old Style" w:hAnsi="Bookman Old Style"/>
                <w:bCs/>
                <w:sz w:val="22"/>
                <w:szCs w:val="22"/>
                <w:lang w:val="en-US"/>
              </w:rPr>
            </w:pPr>
          </w:p>
        </w:tc>
        <w:tc>
          <w:tcPr>
            <w:tcW w:w="3591" w:type="dxa"/>
          </w:tcPr>
          <w:p w14:paraId="23718895" w14:textId="30222F25" w:rsidR="00D44E31" w:rsidRPr="00387D7A" w:rsidRDefault="00D44E31" w:rsidP="00D23116">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
        </w:tc>
        <w:tc>
          <w:tcPr>
            <w:tcW w:w="4962" w:type="dxa"/>
          </w:tcPr>
          <w:p w14:paraId="55917141"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7B29C23"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5428066E" w14:textId="77777777" w:rsidTr="009738F5">
        <w:tc>
          <w:tcPr>
            <w:tcW w:w="6615" w:type="dxa"/>
          </w:tcPr>
          <w:p w14:paraId="2A856617" w14:textId="7867EF53" w:rsidR="004E213E" w:rsidRPr="00387D7A" w:rsidRDefault="004E213E" w:rsidP="00B02340">
            <w:pPr>
              <w:jc w:val="center"/>
              <w:rPr>
                <w:rFonts w:ascii="Bookman Old Style" w:hAnsi="Bookman Old Style"/>
                <w:sz w:val="22"/>
                <w:szCs w:val="22"/>
                <w:lang w:val="en-US"/>
              </w:rPr>
            </w:pPr>
            <w:r w:rsidRPr="00387D7A">
              <w:rPr>
                <w:rFonts w:ascii="Bookman Old Style" w:hAnsi="Bookman Old Style"/>
                <w:sz w:val="22"/>
                <w:szCs w:val="22"/>
              </w:rPr>
              <w:t>Pasal 1</w:t>
            </w:r>
            <w:r w:rsidR="00825B50" w:rsidRPr="00387D7A">
              <w:rPr>
                <w:rFonts w:ascii="Bookman Old Style" w:hAnsi="Bookman Old Style"/>
                <w:sz w:val="22"/>
                <w:szCs w:val="22"/>
                <w:lang w:val="en-US"/>
              </w:rPr>
              <w:t>2</w:t>
            </w:r>
          </w:p>
        </w:tc>
        <w:tc>
          <w:tcPr>
            <w:tcW w:w="3591" w:type="dxa"/>
          </w:tcPr>
          <w:p w14:paraId="7874663C" w14:textId="4D28CCB5" w:rsidR="004E213E" w:rsidRPr="00387D7A" w:rsidRDefault="00FE3867" w:rsidP="00B02340">
            <w:pPr>
              <w:widowControl w:val="0"/>
              <w:ind w:right="-1"/>
              <w:jc w:val="center"/>
              <w:rPr>
                <w:rFonts w:ascii="Bookman Old Style" w:eastAsia="Bookman Old Style" w:hAnsi="Bookman Old Style" w:cs="Bookman Old Style"/>
                <w:sz w:val="22"/>
                <w:szCs w:val="22"/>
                <w:lang w:val="en-US"/>
              </w:rPr>
            </w:pPr>
            <w:proofErr w:type="spellStart"/>
            <w:r w:rsidRPr="00387D7A">
              <w:rPr>
                <w:rFonts w:ascii="Bookman Old Style" w:eastAsia="Bookman Old Style" w:hAnsi="Bookman Old Style" w:cs="Bookman Old Style"/>
                <w:sz w:val="22"/>
                <w:szCs w:val="22"/>
                <w:lang w:val="en-US"/>
              </w:rPr>
              <w:t>Pasal</w:t>
            </w:r>
            <w:proofErr w:type="spellEnd"/>
            <w:r w:rsidRPr="00387D7A">
              <w:rPr>
                <w:rFonts w:ascii="Bookman Old Style" w:eastAsia="Bookman Old Style" w:hAnsi="Bookman Old Style" w:cs="Bookman Old Style"/>
                <w:sz w:val="22"/>
                <w:szCs w:val="22"/>
                <w:lang w:val="en-US"/>
              </w:rPr>
              <w:t xml:space="preserve"> 1</w:t>
            </w:r>
            <w:r w:rsidR="00825B50" w:rsidRPr="00387D7A">
              <w:rPr>
                <w:rFonts w:ascii="Bookman Old Style" w:eastAsia="Bookman Old Style" w:hAnsi="Bookman Old Style" w:cs="Bookman Old Style"/>
                <w:sz w:val="22"/>
                <w:szCs w:val="22"/>
                <w:lang w:val="en-US"/>
              </w:rPr>
              <w:t>2</w:t>
            </w:r>
          </w:p>
        </w:tc>
        <w:tc>
          <w:tcPr>
            <w:tcW w:w="4962" w:type="dxa"/>
          </w:tcPr>
          <w:p w14:paraId="5219DB71" w14:textId="77777777" w:rsidR="004E213E" w:rsidRPr="00387D7A" w:rsidRDefault="004E213E"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450461C8" w14:textId="77777777" w:rsidR="004E213E" w:rsidRPr="00387D7A" w:rsidRDefault="004E213E"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40CFF20D" w14:textId="77777777" w:rsidTr="009738F5">
        <w:tc>
          <w:tcPr>
            <w:tcW w:w="6615" w:type="dxa"/>
          </w:tcPr>
          <w:p w14:paraId="1E8B7C76" w14:textId="5772741D" w:rsidR="004E213E" w:rsidRPr="00387D7A" w:rsidRDefault="004E213E" w:rsidP="00126DB7">
            <w:pPr>
              <w:pStyle w:val="ListParagraph"/>
              <w:numPr>
                <w:ilvl w:val="0"/>
                <w:numId w:val="33"/>
              </w:numPr>
              <w:ind w:hanging="694"/>
              <w:jc w:val="both"/>
              <w:rPr>
                <w:rFonts w:ascii="Bookman Old Style" w:hAnsi="Bookman Old Style"/>
                <w:sz w:val="22"/>
                <w:szCs w:val="22"/>
              </w:rPr>
            </w:pPr>
            <w:r w:rsidRPr="00387D7A">
              <w:rPr>
                <w:rFonts w:ascii="Bookman Old Style" w:hAnsi="Bookman Old Style"/>
                <w:sz w:val="22"/>
                <w:szCs w:val="22"/>
              </w:rPr>
              <w:t xml:space="preserve">Pihak terafiliasi dilarang melakukan intervensi kepada Direksi, Dewan Komisaris, dan/atau PSP, dalam proses pelaporan keuangan Penyelenggara IAKD. </w:t>
            </w:r>
          </w:p>
        </w:tc>
        <w:tc>
          <w:tcPr>
            <w:tcW w:w="3591" w:type="dxa"/>
          </w:tcPr>
          <w:p w14:paraId="2B7C5268" w14:textId="77777777" w:rsidR="00012B8B" w:rsidRPr="00387D7A" w:rsidRDefault="00012B8B" w:rsidP="00D23116">
            <w:pPr>
              <w:jc w:val="both"/>
              <w:rPr>
                <w:rFonts w:ascii="Bookman Old Style" w:hAnsi="Bookman Old Style"/>
                <w:sz w:val="22"/>
                <w:szCs w:val="22"/>
              </w:rPr>
            </w:pPr>
            <w:r w:rsidRPr="00387D7A">
              <w:rPr>
                <w:rFonts w:ascii="Bookman Old Style" w:hAnsi="Bookman Old Style"/>
                <w:sz w:val="22"/>
                <w:szCs w:val="22"/>
              </w:rPr>
              <w:t xml:space="preserve">Ayat (1) </w:t>
            </w:r>
          </w:p>
          <w:p w14:paraId="5B721ECB" w14:textId="77777777" w:rsidR="00012B8B" w:rsidRPr="00387D7A" w:rsidRDefault="00012B8B" w:rsidP="00D23116">
            <w:pPr>
              <w:jc w:val="both"/>
              <w:rPr>
                <w:rFonts w:ascii="Bookman Old Style" w:hAnsi="Bookman Old Style"/>
                <w:sz w:val="22"/>
                <w:szCs w:val="22"/>
              </w:rPr>
            </w:pPr>
            <w:r w:rsidRPr="00387D7A">
              <w:rPr>
                <w:rFonts w:ascii="Bookman Old Style" w:hAnsi="Bookman Old Style"/>
                <w:sz w:val="22"/>
                <w:szCs w:val="22"/>
              </w:rPr>
              <w:t>Yang dimaksud dengan “terafiliasi” adalah:</w:t>
            </w:r>
          </w:p>
          <w:p w14:paraId="441448BB" w14:textId="77777777" w:rsidR="00012B8B" w:rsidRPr="00387D7A" w:rsidRDefault="00012B8B" w:rsidP="00126DB7">
            <w:pPr>
              <w:pStyle w:val="ListParagraph"/>
              <w:numPr>
                <w:ilvl w:val="0"/>
                <w:numId w:val="35"/>
              </w:numPr>
              <w:spacing w:after="34"/>
              <w:ind w:left="360"/>
              <w:jc w:val="both"/>
              <w:rPr>
                <w:rFonts w:ascii="Bookman Old Style" w:hAnsi="Bookman Old Style"/>
                <w:sz w:val="22"/>
                <w:szCs w:val="22"/>
              </w:rPr>
            </w:pPr>
            <w:r w:rsidRPr="00387D7A">
              <w:rPr>
                <w:rFonts w:ascii="Bookman Old Style" w:hAnsi="Bookman Old Style"/>
                <w:sz w:val="22"/>
                <w:szCs w:val="22"/>
              </w:rPr>
              <w:t>hubungan keluarga karena perkawinan atau keturunan sampai derajat kedua, baik secara horizontal maupun vertical dengan pegawai, anggota Direksi, anggota Dewan Komisaris, dan/atau pemegang saham Penyelenggara IAKD;</w:t>
            </w:r>
          </w:p>
          <w:p w14:paraId="593718DB" w14:textId="77777777" w:rsidR="00012B8B" w:rsidRPr="00387D7A" w:rsidRDefault="00012B8B" w:rsidP="00126DB7">
            <w:pPr>
              <w:pStyle w:val="ListParagraph"/>
              <w:numPr>
                <w:ilvl w:val="0"/>
                <w:numId w:val="35"/>
              </w:numPr>
              <w:spacing w:after="34"/>
              <w:ind w:left="360"/>
              <w:jc w:val="both"/>
              <w:rPr>
                <w:rFonts w:ascii="Bookman Old Style" w:hAnsi="Bookman Old Style"/>
                <w:sz w:val="22"/>
                <w:szCs w:val="22"/>
              </w:rPr>
            </w:pPr>
            <w:r w:rsidRPr="00387D7A">
              <w:rPr>
                <w:rFonts w:ascii="Bookman Old Style" w:hAnsi="Bookman Old Style"/>
                <w:sz w:val="22"/>
                <w:szCs w:val="22"/>
              </w:rPr>
              <w:t>hubungan dengan Penyelenggara IAKD karena adanya kesamaan satu dan/atau lebih anggota Direksi atau Dewan Komisaris;</w:t>
            </w:r>
          </w:p>
          <w:p w14:paraId="31C16B1E" w14:textId="77777777" w:rsidR="00012B8B" w:rsidRPr="00387D7A" w:rsidRDefault="00012B8B" w:rsidP="00126DB7">
            <w:pPr>
              <w:pStyle w:val="ListParagraph"/>
              <w:numPr>
                <w:ilvl w:val="0"/>
                <w:numId w:val="35"/>
              </w:numPr>
              <w:spacing w:after="34"/>
              <w:ind w:left="360"/>
              <w:jc w:val="both"/>
              <w:rPr>
                <w:rFonts w:ascii="Bookman Old Style" w:hAnsi="Bookman Old Style"/>
                <w:sz w:val="22"/>
                <w:szCs w:val="22"/>
              </w:rPr>
            </w:pPr>
            <w:r w:rsidRPr="00387D7A">
              <w:rPr>
                <w:rFonts w:ascii="Bookman Old Style" w:hAnsi="Bookman Old Style"/>
                <w:sz w:val="22"/>
                <w:szCs w:val="22"/>
              </w:rPr>
              <w:t>hubungan pengendalian dengan Penyelenggara IAKD baik langsung maupun tidak langsung;</w:t>
            </w:r>
          </w:p>
          <w:p w14:paraId="64372467" w14:textId="77777777" w:rsidR="00012B8B" w:rsidRPr="00387D7A" w:rsidRDefault="00012B8B" w:rsidP="00126DB7">
            <w:pPr>
              <w:pStyle w:val="ListParagraph"/>
              <w:numPr>
                <w:ilvl w:val="0"/>
                <w:numId w:val="35"/>
              </w:numPr>
              <w:spacing w:after="34"/>
              <w:ind w:left="360"/>
              <w:jc w:val="both"/>
              <w:rPr>
                <w:rFonts w:ascii="Bookman Old Style" w:hAnsi="Bookman Old Style"/>
                <w:sz w:val="22"/>
                <w:szCs w:val="22"/>
              </w:rPr>
            </w:pPr>
            <w:r w:rsidRPr="00387D7A">
              <w:rPr>
                <w:rFonts w:ascii="Bookman Old Style" w:hAnsi="Bookman Old Style"/>
                <w:sz w:val="22"/>
                <w:szCs w:val="22"/>
              </w:rPr>
              <w:t xml:space="preserve">hubungan kepemilikan saham dalam </w:t>
            </w:r>
            <w:bookmarkStart w:id="14" w:name="_Hlk220317500"/>
            <w:r w:rsidRPr="00387D7A">
              <w:rPr>
                <w:rFonts w:ascii="Bookman Old Style" w:hAnsi="Bookman Old Style"/>
                <w:sz w:val="22"/>
                <w:szCs w:val="22"/>
              </w:rPr>
              <w:t>Penyelenggara IAKD</w:t>
            </w:r>
            <w:bookmarkEnd w:id="14"/>
            <w:r w:rsidRPr="00387D7A">
              <w:rPr>
                <w:rFonts w:ascii="Bookman Old Style" w:hAnsi="Bookman Old Style"/>
                <w:sz w:val="22"/>
                <w:szCs w:val="22"/>
              </w:rPr>
              <w:t xml:space="preserve"> sebesar 20% (dua puluh </w:t>
            </w:r>
            <w:r w:rsidRPr="00387D7A">
              <w:rPr>
                <w:rFonts w:ascii="Bookman Old Style" w:hAnsi="Bookman Old Style"/>
                <w:sz w:val="22"/>
                <w:szCs w:val="22"/>
              </w:rPr>
              <w:lastRenderedPageBreak/>
              <w:t>persen) atau lebih; dan/atau</w:t>
            </w:r>
          </w:p>
          <w:p w14:paraId="68326DD1" w14:textId="18021131" w:rsidR="004E213E" w:rsidRPr="00387D7A" w:rsidRDefault="00012B8B" w:rsidP="00126DB7">
            <w:pPr>
              <w:pStyle w:val="ListParagraph"/>
              <w:numPr>
                <w:ilvl w:val="0"/>
                <w:numId w:val="35"/>
              </w:numPr>
              <w:spacing w:after="34"/>
              <w:ind w:left="360"/>
              <w:jc w:val="both"/>
              <w:rPr>
                <w:rFonts w:ascii="Bookman Old Style" w:hAnsi="Bookman Old Style"/>
                <w:sz w:val="22"/>
                <w:szCs w:val="22"/>
              </w:rPr>
            </w:pPr>
            <w:r w:rsidRPr="00387D7A">
              <w:rPr>
                <w:rFonts w:ascii="Bookman Old Style" w:hAnsi="Bookman Old Style"/>
                <w:sz w:val="22"/>
                <w:szCs w:val="22"/>
              </w:rPr>
              <w:t>hubungan antara 2 (dua) perusahaan yang dikendalikan, baik langsung maupun tidak langsung, oleh pihak yang sama.</w:t>
            </w:r>
          </w:p>
        </w:tc>
        <w:tc>
          <w:tcPr>
            <w:tcW w:w="4962" w:type="dxa"/>
          </w:tcPr>
          <w:p w14:paraId="71ABD88B" w14:textId="77777777" w:rsidR="004E213E" w:rsidRPr="00387D7A" w:rsidRDefault="004E213E" w:rsidP="004E213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89F42BB" w14:textId="77777777" w:rsidR="004E213E" w:rsidRPr="00387D7A" w:rsidRDefault="004E213E" w:rsidP="004E213E">
            <w:pPr>
              <w:widowControl w:val="0"/>
              <w:autoSpaceDE w:val="0"/>
              <w:autoSpaceDN w:val="0"/>
              <w:adjustRightInd w:val="0"/>
              <w:ind w:left="36"/>
              <w:jc w:val="both"/>
              <w:rPr>
                <w:rFonts w:ascii="Bookman Old Style" w:hAnsi="Bookman Old Style"/>
                <w:bCs/>
                <w:sz w:val="22"/>
                <w:szCs w:val="22"/>
              </w:rPr>
            </w:pPr>
          </w:p>
        </w:tc>
      </w:tr>
      <w:tr w:rsidR="00387D7A" w:rsidRPr="00387D7A" w14:paraId="0126185A" w14:textId="77777777" w:rsidTr="009738F5">
        <w:tc>
          <w:tcPr>
            <w:tcW w:w="6615" w:type="dxa"/>
          </w:tcPr>
          <w:p w14:paraId="57630CDC" w14:textId="77777777" w:rsidR="004E213E" w:rsidRPr="00387D7A" w:rsidRDefault="004E213E" w:rsidP="00126DB7">
            <w:pPr>
              <w:pStyle w:val="ListParagraph"/>
              <w:numPr>
                <w:ilvl w:val="0"/>
                <w:numId w:val="33"/>
              </w:numPr>
              <w:ind w:hanging="694"/>
              <w:jc w:val="both"/>
              <w:rPr>
                <w:rFonts w:ascii="Bookman Old Style" w:hAnsi="Bookman Old Style"/>
                <w:sz w:val="22"/>
                <w:szCs w:val="22"/>
              </w:rPr>
            </w:pPr>
            <w:r w:rsidRPr="00387D7A">
              <w:rPr>
                <w:rFonts w:ascii="Bookman Old Style" w:hAnsi="Bookman Old Style"/>
                <w:sz w:val="22"/>
                <w:szCs w:val="22"/>
              </w:rPr>
              <w:t xml:space="preserve">Tindakan intervensi sebagaimana dimaksud pada ayat (1) berupa tindakan yang: </w:t>
            </w:r>
          </w:p>
          <w:p w14:paraId="0DF13FBF" w14:textId="77777777" w:rsidR="004E213E" w:rsidRPr="00387D7A" w:rsidRDefault="004E213E" w:rsidP="00126DB7">
            <w:pPr>
              <w:numPr>
                <w:ilvl w:val="1"/>
                <w:numId w:val="34"/>
              </w:numPr>
              <w:spacing w:after="34"/>
              <w:ind w:left="1303" w:hanging="569"/>
              <w:jc w:val="both"/>
              <w:rPr>
                <w:rFonts w:ascii="Bookman Old Style" w:hAnsi="Bookman Old Style"/>
                <w:sz w:val="22"/>
                <w:szCs w:val="22"/>
              </w:rPr>
            </w:pPr>
            <w:r w:rsidRPr="00387D7A">
              <w:rPr>
                <w:rFonts w:ascii="Bookman Old Style" w:hAnsi="Bookman Old Style"/>
                <w:sz w:val="22"/>
                <w:szCs w:val="22"/>
              </w:rPr>
              <w:t xml:space="preserve">merugikan atau berpotensi merugikan Penyelenggara IAKD; dan/atau  </w:t>
            </w:r>
          </w:p>
          <w:p w14:paraId="13343E80" w14:textId="76830B8F" w:rsidR="00D44E31" w:rsidRPr="00387D7A" w:rsidRDefault="004E213E" w:rsidP="00825B50">
            <w:pPr>
              <w:numPr>
                <w:ilvl w:val="1"/>
                <w:numId w:val="34"/>
              </w:numPr>
              <w:spacing w:after="34"/>
              <w:ind w:left="1303" w:hanging="569"/>
              <w:jc w:val="both"/>
              <w:rPr>
                <w:rFonts w:ascii="Bookman Old Style" w:hAnsi="Bookman Old Style"/>
                <w:sz w:val="22"/>
                <w:szCs w:val="22"/>
              </w:rPr>
            </w:pPr>
            <w:r w:rsidRPr="00387D7A">
              <w:rPr>
                <w:rFonts w:ascii="Bookman Old Style" w:hAnsi="Bookman Old Style"/>
                <w:sz w:val="22"/>
                <w:szCs w:val="22"/>
              </w:rPr>
              <w:t xml:space="preserve">menyebabkan </w:t>
            </w:r>
            <w:bookmarkStart w:id="15" w:name="_Hlk219283173"/>
            <w:r w:rsidRPr="00387D7A">
              <w:rPr>
                <w:rFonts w:ascii="Bookman Old Style" w:hAnsi="Bookman Old Style"/>
                <w:sz w:val="22"/>
                <w:szCs w:val="22"/>
              </w:rPr>
              <w:t xml:space="preserve">Penyelenggara IAKD </w:t>
            </w:r>
            <w:bookmarkEnd w:id="15"/>
            <w:r w:rsidRPr="00387D7A">
              <w:rPr>
                <w:rFonts w:ascii="Bookman Old Style" w:hAnsi="Bookman Old Style"/>
                <w:sz w:val="22"/>
                <w:szCs w:val="22"/>
              </w:rPr>
              <w:t xml:space="preserve">tidak patuh terhadap ketentuan peraturan perundang-undangan dalam proses pelaporan keuangan. </w:t>
            </w:r>
          </w:p>
        </w:tc>
        <w:tc>
          <w:tcPr>
            <w:tcW w:w="3591" w:type="dxa"/>
          </w:tcPr>
          <w:p w14:paraId="3D65286D" w14:textId="77777777" w:rsidR="00012B8B" w:rsidRPr="00387D7A" w:rsidRDefault="00012B8B" w:rsidP="00D23116">
            <w:pPr>
              <w:jc w:val="both"/>
              <w:rPr>
                <w:rFonts w:ascii="Bookman Old Style" w:hAnsi="Bookman Old Style"/>
                <w:sz w:val="22"/>
                <w:szCs w:val="22"/>
              </w:rPr>
            </w:pPr>
            <w:r w:rsidRPr="00387D7A">
              <w:rPr>
                <w:rFonts w:ascii="Bookman Old Style" w:hAnsi="Bookman Old Style"/>
                <w:sz w:val="22"/>
                <w:szCs w:val="22"/>
              </w:rPr>
              <w:t xml:space="preserve">Ayat (2) </w:t>
            </w:r>
          </w:p>
          <w:p w14:paraId="6CCCA78D" w14:textId="77777777" w:rsidR="00012B8B" w:rsidRPr="00387D7A" w:rsidRDefault="00012B8B" w:rsidP="00D23116">
            <w:pPr>
              <w:jc w:val="both"/>
              <w:rPr>
                <w:rFonts w:ascii="Bookman Old Style" w:hAnsi="Bookman Old Style"/>
                <w:sz w:val="22"/>
                <w:szCs w:val="22"/>
              </w:rPr>
            </w:pPr>
            <w:r w:rsidRPr="00387D7A">
              <w:rPr>
                <w:rFonts w:ascii="Bookman Old Style" w:hAnsi="Bookman Old Style"/>
                <w:sz w:val="22"/>
                <w:szCs w:val="22"/>
              </w:rPr>
              <w:t>Yang dimaksud dengan “tindakan intervensi” antara lain berupa tindakan yang:</w:t>
            </w:r>
          </w:p>
          <w:p w14:paraId="0244B0C8" w14:textId="77777777" w:rsidR="00012B8B" w:rsidRPr="00387D7A" w:rsidRDefault="00012B8B" w:rsidP="00126DB7">
            <w:pPr>
              <w:pStyle w:val="ListParagraph"/>
              <w:numPr>
                <w:ilvl w:val="0"/>
                <w:numId w:val="36"/>
              </w:numPr>
              <w:spacing w:after="34"/>
              <w:ind w:left="360"/>
              <w:jc w:val="both"/>
              <w:rPr>
                <w:rFonts w:ascii="Bookman Old Style" w:hAnsi="Bookman Old Style"/>
                <w:sz w:val="22"/>
                <w:szCs w:val="22"/>
              </w:rPr>
            </w:pPr>
            <w:r w:rsidRPr="00387D7A">
              <w:rPr>
                <w:rFonts w:ascii="Bookman Old Style" w:hAnsi="Bookman Old Style"/>
                <w:sz w:val="22"/>
                <w:szCs w:val="22"/>
              </w:rPr>
              <w:t>merugikan atau berpotensi merugikan Penyelenggara IAKD; dan</w:t>
            </w:r>
          </w:p>
          <w:p w14:paraId="564E69C6" w14:textId="37DBEF83" w:rsidR="00D44E31" w:rsidRPr="00387D7A" w:rsidRDefault="00012B8B" w:rsidP="00126DB7">
            <w:pPr>
              <w:pStyle w:val="ListParagraph"/>
              <w:numPr>
                <w:ilvl w:val="0"/>
                <w:numId w:val="36"/>
              </w:numPr>
              <w:spacing w:after="34"/>
              <w:ind w:left="360"/>
              <w:jc w:val="both"/>
              <w:rPr>
                <w:rFonts w:ascii="Bookman Old Style" w:hAnsi="Bookman Old Style"/>
                <w:sz w:val="22"/>
                <w:szCs w:val="22"/>
              </w:rPr>
            </w:pPr>
            <w:r w:rsidRPr="00387D7A">
              <w:rPr>
                <w:rFonts w:ascii="Bookman Old Style" w:hAnsi="Bookman Old Style"/>
                <w:sz w:val="22"/>
                <w:szCs w:val="22"/>
              </w:rPr>
              <w:t>menyebabkan Penyelenggara IAKD tidak patuh terhadap ketentuan peraturan perundang-undangan dalam proses penyusunan dan penyampaian Laporan Keuangan.</w:t>
            </w:r>
          </w:p>
        </w:tc>
        <w:tc>
          <w:tcPr>
            <w:tcW w:w="4962" w:type="dxa"/>
          </w:tcPr>
          <w:p w14:paraId="193CB064"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847AF8A"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30EE91F4" w14:textId="77777777" w:rsidTr="009738F5">
        <w:tc>
          <w:tcPr>
            <w:tcW w:w="6615" w:type="dxa"/>
          </w:tcPr>
          <w:p w14:paraId="2D80F8A8" w14:textId="463627D1" w:rsidR="00D44E31" w:rsidRPr="00387D7A" w:rsidRDefault="00D44E31" w:rsidP="008F235C">
            <w:pPr>
              <w:pStyle w:val="ListParagraph"/>
              <w:ind w:left="589"/>
              <w:jc w:val="both"/>
              <w:rPr>
                <w:rFonts w:ascii="Bookman Old Style" w:hAnsi="Bookman Old Style"/>
                <w:sz w:val="22"/>
                <w:szCs w:val="22"/>
              </w:rPr>
            </w:pPr>
          </w:p>
        </w:tc>
        <w:tc>
          <w:tcPr>
            <w:tcW w:w="3591" w:type="dxa"/>
          </w:tcPr>
          <w:p w14:paraId="47D01535" w14:textId="4A1AC372" w:rsidR="00D44E31" w:rsidRPr="00387D7A" w:rsidRDefault="00D44E31" w:rsidP="00D44E31">
            <w:pPr>
              <w:jc w:val="both"/>
              <w:rPr>
                <w:rFonts w:ascii="Bookman Old Style" w:hAnsi="Bookman Old Style"/>
                <w:sz w:val="22"/>
                <w:szCs w:val="22"/>
                <w:lang w:eastAsia="id-ID"/>
              </w:rPr>
            </w:pPr>
          </w:p>
        </w:tc>
        <w:tc>
          <w:tcPr>
            <w:tcW w:w="4962" w:type="dxa"/>
          </w:tcPr>
          <w:p w14:paraId="14CA5EDF"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2A64D41"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27221A9A" w14:textId="77777777" w:rsidTr="009738F5">
        <w:tc>
          <w:tcPr>
            <w:tcW w:w="6615" w:type="dxa"/>
          </w:tcPr>
          <w:p w14:paraId="4B62013A" w14:textId="6A9A897A" w:rsidR="00202030" w:rsidRPr="00387D7A" w:rsidRDefault="00202030" w:rsidP="00B02340">
            <w:pPr>
              <w:widowControl w:val="0"/>
              <w:autoSpaceDE w:val="0"/>
              <w:autoSpaceDN w:val="0"/>
              <w:adjustRightInd w:val="0"/>
              <w:jc w:val="center"/>
              <w:rPr>
                <w:rFonts w:ascii="Bookman Old Style" w:hAnsi="Bookman Old Style"/>
                <w:bCs/>
                <w:sz w:val="22"/>
                <w:szCs w:val="22"/>
                <w:lang w:val="en-US"/>
              </w:rPr>
            </w:pPr>
            <w:r w:rsidRPr="00387D7A">
              <w:rPr>
                <w:rFonts w:ascii="Bookman Old Style" w:hAnsi="Bookman Old Style"/>
                <w:sz w:val="22"/>
                <w:szCs w:val="22"/>
              </w:rPr>
              <w:t>Pasal 1</w:t>
            </w:r>
            <w:r w:rsidR="00825B50" w:rsidRPr="00387D7A">
              <w:rPr>
                <w:rFonts w:ascii="Bookman Old Style" w:hAnsi="Bookman Old Style"/>
                <w:sz w:val="22"/>
                <w:szCs w:val="22"/>
                <w:lang w:val="en-US"/>
              </w:rPr>
              <w:t>3</w:t>
            </w:r>
          </w:p>
        </w:tc>
        <w:tc>
          <w:tcPr>
            <w:tcW w:w="3591" w:type="dxa"/>
          </w:tcPr>
          <w:p w14:paraId="09D5E1C5" w14:textId="19F692E2" w:rsidR="00202030" w:rsidRPr="00387D7A" w:rsidRDefault="00202030"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lang w:val="en-US"/>
              </w:rPr>
            </w:pPr>
            <w:r w:rsidRPr="00387D7A">
              <w:rPr>
                <w:rFonts w:ascii="Bookman Old Style" w:hAnsi="Bookman Old Style"/>
                <w:sz w:val="22"/>
                <w:szCs w:val="22"/>
              </w:rPr>
              <w:t>Pasal 1</w:t>
            </w:r>
            <w:r w:rsidR="00825B50" w:rsidRPr="00387D7A">
              <w:rPr>
                <w:rFonts w:ascii="Bookman Old Style" w:hAnsi="Bookman Old Style"/>
                <w:sz w:val="22"/>
                <w:szCs w:val="22"/>
                <w:lang w:val="en-US"/>
              </w:rPr>
              <w:t>3</w:t>
            </w:r>
          </w:p>
        </w:tc>
        <w:tc>
          <w:tcPr>
            <w:tcW w:w="4962" w:type="dxa"/>
          </w:tcPr>
          <w:p w14:paraId="6D42F1EB" w14:textId="77777777" w:rsidR="00202030" w:rsidRPr="00387D7A" w:rsidRDefault="00202030"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3C47BCC8" w14:textId="77777777" w:rsidR="00202030" w:rsidRPr="00387D7A" w:rsidRDefault="00202030"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2DD1226A" w14:textId="77777777" w:rsidTr="009738F5">
        <w:tc>
          <w:tcPr>
            <w:tcW w:w="6615" w:type="dxa"/>
          </w:tcPr>
          <w:p w14:paraId="64AB5FE1" w14:textId="4029E09A" w:rsidR="00202030" w:rsidRPr="00387D7A" w:rsidRDefault="00202030" w:rsidP="00126DB7">
            <w:pPr>
              <w:pStyle w:val="ListParagraph"/>
              <w:widowControl w:val="0"/>
              <w:numPr>
                <w:ilvl w:val="0"/>
                <w:numId w:val="37"/>
              </w:numPr>
              <w:autoSpaceDE w:val="0"/>
              <w:autoSpaceDN w:val="0"/>
              <w:adjustRightInd w:val="0"/>
              <w:ind w:hanging="694"/>
              <w:jc w:val="both"/>
              <w:rPr>
                <w:rFonts w:ascii="Bookman Old Style" w:hAnsi="Bookman Old Style"/>
                <w:bCs/>
                <w:sz w:val="22"/>
                <w:szCs w:val="22"/>
              </w:rPr>
            </w:pPr>
            <w:r w:rsidRPr="00387D7A">
              <w:rPr>
                <w:rFonts w:ascii="Bookman Old Style" w:hAnsi="Bookman Old Style"/>
                <w:sz w:val="22"/>
                <w:szCs w:val="22"/>
              </w:rPr>
              <w:t>PSP yang melanggar ketentuan sebagaimana dimaksud dalam Pasal 1</w:t>
            </w:r>
            <w:r w:rsidR="00825B50" w:rsidRPr="00387D7A">
              <w:rPr>
                <w:rFonts w:ascii="Bookman Old Style" w:hAnsi="Bookman Old Style"/>
                <w:sz w:val="22"/>
                <w:szCs w:val="22"/>
                <w:lang w:val="en-US"/>
              </w:rPr>
              <w:t>1</w:t>
            </w:r>
            <w:r w:rsidRPr="00387D7A">
              <w:rPr>
                <w:rFonts w:ascii="Bookman Old Style" w:hAnsi="Bookman Old Style"/>
                <w:sz w:val="22"/>
                <w:szCs w:val="22"/>
              </w:rPr>
              <w:t xml:space="preserve"> ayat (2), dikenai sanksi administratif berupa:</w:t>
            </w:r>
          </w:p>
          <w:p w14:paraId="6F5E024B" w14:textId="7E1BFCFE" w:rsidR="00202030" w:rsidRPr="00387D7A" w:rsidRDefault="00202030" w:rsidP="00126DB7">
            <w:pPr>
              <w:pStyle w:val="ListParagraph"/>
              <w:widowControl w:val="0"/>
              <w:numPr>
                <w:ilvl w:val="1"/>
                <w:numId w:val="38"/>
              </w:numPr>
              <w:autoSpaceDE w:val="0"/>
              <w:autoSpaceDN w:val="0"/>
              <w:adjustRightInd w:val="0"/>
              <w:ind w:left="1161" w:hanging="425"/>
              <w:jc w:val="both"/>
              <w:rPr>
                <w:rFonts w:ascii="Bookman Old Style" w:hAnsi="Bookman Old Style"/>
                <w:bCs/>
                <w:sz w:val="22"/>
                <w:szCs w:val="22"/>
              </w:rPr>
            </w:pPr>
            <w:r w:rsidRPr="00387D7A">
              <w:rPr>
                <w:rFonts w:ascii="Bookman Old Style" w:hAnsi="Bookman Old Style"/>
                <w:bCs/>
                <w:sz w:val="22"/>
                <w:szCs w:val="22"/>
              </w:rPr>
              <w:t>peringatan tertulis;</w:t>
            </w:r>
          </w:p>
          <w:p w14:paraId="22CD4BC4" w14:textId="77777777" w:rsidR="00202030" w:rsidRPr="00387D7A" w:rsidRDefault="00202030" w:rsidP="00126DB7">
            <w:pPr>
              <w:pStyle w:val="ListParagraph"/>
              <w:widowControl w:val="0"/>
              <w:numPr>
                <w:ilvl w:val="0"/>
                <w:numId w:val="38"/>
              </w:numPr>
              <w:autoSpaceDE w:val="0"/>
              <w:autoSpaceDN w:val="0"/>
              <w:adjustRightInd w:val="0"/>
              <w:ind w:left="1161" w:hanging="425"/>
              <w:jc w:val="both"/>
              <w:rPr>
                <w:rFonts w:ascii="Bookman Old Style" w:hAnsi="Bookman Old Style"/>
                <w:bCs/>
                <w:sz w:val="22"/>
                <w:szCs w:val="22"/>
              </w:rPr>
            </w:pPr>
            <w:r w:rsidRPr="00387D7A">
              <w:rPr>
                <w:rFonts w:ascii="Bookman Old Style" w:hAnsi="Bookman Old Style"/>
                <w:bCs/>
                <w:sz w:val="22"/>
                <w:szCs w:val="22"/>
              </w:rPr>
              <w:t>larangan menjadi Direksi, Dewan Komisaris, dan/atau PSP; dan/atau</w:t>
            </w:r>
          </w:p>
          <w:p w14:paraId="6AE3DD71" w14:textId="23C0496B" w:rsidR="00202030" w:rsidRPr="00387D7A" w:rsidRDefault="00202030" w:rsidP="00126DB7">
            <w:pPr>
              <w:pStyle w:val="ListParagraph"/>
              <w:widowControl w:val="0"/>
              <w:numPr>
                <w:ilvl w:val="0"/>
                <w:numId w:val="38"/>
              </w:numPr>
              <w:autoSpaceDE w:val="0"/>
              <w:autoSpaceDN w:val="0"/>
              <w:adjustRightInd w:val="0"/>
              <w:ind w:left="1161" w:hanging="425"/>
              <w:jc w:val="both"/>
              <w:rPr>
                <w:rFonts w:ascii="Bookman Old Style" w:hAnsi="Bookman Old Style"/>
                <w:bCs/>
                <w:sz w:val="22"/>
                <w:szCs w:val="22"/>
              </w:rPr>
            </w:pPr>
            <w:r w:rsidRPr="00387D7A">
              <w:rPr>
                <w:rFonts w:ascii="Bookman Old Style" w:hAnsi="Bookman Old Style"/>
                <w:bCs/>
                <w:sz w:val="22"/>
                <w:szCs w:val="22"/>
              </w:rPr>
              <w:t>denda administratif.</w:t>
            </w:r>
          </w:p>
        </w:tc>
        <w:tc>
          <w:tcPr>
            <w:tcW w:w="3591" w:type="dxa"/>
          </w:tcPr>
          <w:p w14:paraId="42B32AC4" w14:textId="1B4C09DF" w:rsidR="00202030" w:rsidRPr="00387D7A" w:rsidRDefault="00202030" w:rsidP="00202030">
            <w:pPr>
              <w:widowControl w:val="0"/>
              <w:ind w:right="-1"/>
              <w:jc w:val="both"/>
              <w:rPr>
                <w:rFonts w:ascii="Bookman Old Style" w:hAnsi="Bookman Old Style"/>
                <w:sz w:val="22"/>
                <w:szCs w:val="22"/>
                <w:lang w:val="en-US" w:eastAsia="id-ID"/>
              </w:rPr>
            </w:pPr>
            <w:r w:rsidRPr="00387D7A">
              <w:rPr>
                <w:rFonts w:ascii="Bookman Old Style" w:hAnsi="Bookman Old Style"/>
                <w:sz w:val="22"/>
                <w:szCs w:val="22"/>
              </w:rPr>
              <w:t>Lihat penjelasan Pasal 6.</w:t>
            </w:r>
          </w:p>
        </w:tc>
        <w:tc>
          <w:tcPr>
            <w:tcW w:w="4962" w:type="dxa"/>
          </w:tcPr>
          <w:p w14:paraId="6E7C7EA3"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9132076" w14:textId="77777777" w:rsidR="00202030" w:rsidRPr="00387D7A" w:rsidRDefault="00202030" w:rsidP="00202030">
            <w:pPr>
              <w:widowControl w:val="0"/>
              <w:autoSpaceDE w:val="0"/>
              <w:autoSpaceDN w:val="0"/>
              <w:adjustRightInd w:val="0"/>
              <w:ind w:left="36"/>
              <w:jc w:val="both"/>
              <w:rPr>
                <w:rFonts w:ascii="Bookman Old Style" w:hAnsi="Bookman Old Style"/>
                <w:bCs/>
                <w:sz w:val="22"/>
                <w:szCs w:val="22"/>
              </w:rPr>
            </w:pPr>
          </w:p>
        </w:tc>
      </w:tr>
      <w:tr w:rsidR="00387D7A" w:rsidRPr="00387D7A" w14:paraId="405B9C6E" w14:textId="77777777" w:rsidTr="009738F5">
        <w:tc>
          <w:tcPr>
            <w:tcW w:w="6615" w:type="dxa"/>
          </w:tcPr>
          <w:p w14:paraId="4B22044A" w14:textId="6C794A14" w:rsidR="00202030" w:rsidRPr="00387D7A" w:rsidRDefault="00202030" w:rsidP="00126DB7">
            <w:pPr>
              <w:pStyle w:val="ListParagraph"/>
              <w:widowControl w:val="0"/>
              <w:numPr>
                <w:ilvl w:val="0"/>
                <w:numId w:val="37"/>
              </w:numPr>
              <w:autoSpaceDE w:val="0"/>
              <w:autoSpaceDN w:val="0"/>
              <w:adjustRightInd w:val="0"/>
              <w:ind w:hanging="694"/>
              <w:jc w:val="both"/>
              <w:rPr>
                <w:rFonts w:ascii="Bookman Old Style" w:hAnsi="Bookman Old Style"/>
                <w:sz w:val="22"/>
                <w:szCs w:val="22"/>
              </w:rPr>
            </w:pPr>
            <w:r w:rsidRPr="00387D7A">
              <w:rPr>
                <w:rFonts w:ascii="Bookman Old Style" w:hAnsi="Bookman Old Style"/>
                <w:sz w:val="22"/>
                <w:szCs w:val="22"/>
              </w:rPr>
              <w:lastRenderedPageBreak/>
              <w:t>Sanksi administratif sebagaimana pada ayat (1) huruf b dan huruf c dapat dikenakan dengan atau tanpa didahului pengenaan sanksi administratif berupa peringatan tertulis sebagaimana dimaksud pada ayat (1) huruf a.</w:t>
            </w:r>
          </w:p>
        </w:tc>
        <w:tc>
          <w:tcPr>
            <w:tcW w:w="3591" w:type="dxa"/>
          </w:tcPr>
          <w:p w14:paraId="730B652B" w14:textId="48DB3F07" w:rsidR="00202030" w:rsidRPr="00387D7A" w:rsidRDefault="00202030" w:rsidP="00202030">
            <w:pPr>
              <w:widowControl w:val="0"/>
              <w:ind w:right="-1"/>
              <w:jc w:val="both"/>
              <w:rPr>
                <w:rFonts w:ascii="Bookman Old Style" w:hAnsi="Bookman Old Style"/>
                <w:sz w:val="22"/>
                <w:szCs w:val="22"/>
                <w:lang w:eastAsia="id-ID"/>
              </w:rPr>
            </w:pPr>
          </w:p>
        </w:tc>
        <w:tc>
          <w:tcPr>
            <w:tcW w:w="4962" w:type="dxa"/>
          </w:tcPr>
          <w:p w14:paraId="17351E1B"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BD0B278" w14:textId="77777777" w:rsidR="00202030" w:rsidRPr="00387D7A" w:rsidRDefault="00202030" w:rsidP="00202030">
            <w:pPr>
              <w:widowControl w:val="0"/>
              <w:autoSpaceDE w:val="0"/>
              <w:autoSpaceDN w:val="0"/>
              <w:adjustRightInd w:val="0"/>
              <w:ind w:left="36"/>
              <w:jc w:val="both"/>
              <w:rPr>
                <w:rFonts w:ascii="Bookman Old Style" w:hAnsi="Bookman Old Style"/>
                <w:bCs/>
                <w:sz w:val="22"/>
                <w:szCs w:val="22"/>
              </w:rPr>
            </w:pPr>
          </w:p>
        </w:tc>
      </w:tr>
      <w:tr w:rsidR="00387D7A" w:rsidRPr="00387D7A" w14:paraId="6FF1464B" w14:textId="77777777" w:rsidTr="009738F5">
        <w:tc>
          <w:tcPr>
            <w:tcW w:w="6615" w:type="dxa"/>
          </w:tcPr>
          <w:p w14:paraId="158D051A" w14:textId="34BE6B30" w:rsidR="00202030" w:rsidRPr="00387D7A" w:rsidRDefault="00202030" w:rsidP="00126DB7">
            <w:pPr>
              <w:pStyle w:val="ListParagraph"/>
              <w:widowControl w:val="0"/>
              <w:numPr>
                <w:ilvl w:val="0"/>
                <w:numId w:val="37"/>
              </w:numPr>
              <w:autoSpaceDE w:val="0"/>
              <w:autoSpaceDN w:val="0"/>
              <w:adjustRightInd w:val="0"/>
              <w:ind w:hanging="694"/>
              <w:jc w:val="both"/>
              <w:rPr>
                <w:rFonts w:ascii="Bookman Old Style" w:hAnsi="Bookman Old Style"/>
                <w:sz w:val="22"/>
                <w:szCs w:val="22"/>
              </w:rPr>
            </w:pPr>
            <w:r w:rsidRPr="00387D7A">
              <w:rPr>
                <w:rFonts w:ascii="Bookman Old Style" w:hAnsi="Bookman Old Style"/>
                <w:sz w:val="22"/>
                <w:szCs w:val="22"/>
              </w:rPr>
              <w:t>Pihak terafiliasi yang melanggar ketentuan sebagaimana dimaksud dalam Pasal 1</w:t>
            </w:r>
            <w:r w:rsidR="00825B50" w:rsidRPr="00387D7A">
              <w:rPr>
                <w:rFonts w:ascii="Bookman Old Style" w:hAnsi="Bookman Old Style"/>
                <w:sz w:val="22"/>
                <w:szCs w:val="22"/>
                <w:lang w:val="en-US"/>
              </w:rPr>
              <w:t>2</w:t>
            </w:r>
            <w:r w:rsidRPr="00387D7A">
              <w:rPr>
                <w:rFonts w:ascii="Bookman Old Style" w:hAnsi="Bookman Old Style"/>
                <w:sz w:val="22"/>
                <w:szCs w:val="22"/>
              </w:rPr>
              <w:t xml:space="preserve"> ayat (2) dikenai sanksi administratif berupa peringatan tertulis.</w:t>
            </w:r>
          </w:p>
        </w:tc>
        <w:tc>
          <w:tcPr>
            <w:tcW w:w="3591" w:type="dxa"/>
          </w:tcPr>
          <w:p w14:paraId="5E096174"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28EC8306"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46B3587" w14:textId="77777777" w:rsidR="00202030" w:rsidRPr="00387D7A" w:rsidRDefault="00202030" w:rsidP="00202030">
            <w:pPr>
              <w:widowControl w:val="0"/>
              <w:autoSpaceDE w:val="0"/>
              <w:autoSpaceDN w:val="0"/>
              <w:adjustRightInd w:val="0"/>
              <w:ind w:left="36"/>
              <w:jc w:val="both"/>
              <w:rPr>
                <w:rFonts w:ascii="Bookman Old Style" w:hAnsi="Bookman Old Style"/>
                <w:bCs/>
                <w:sz w:val="22"/>
                <w:szCs w:val="22"/>
              </w:rPr>
            </w:pPr>
          </w:p>
        </w:tc>
      </w:tr>
      <w:tr w:rsidR="00387D7A" w:rsidRPr="00387D7A" w14:paraId="2FF8B319" w14:textId="77777777" w:rsidTr="009738F5">
        <w:tc>
          <w:tcPr>
            <w:tcW w:w="6615" w:type="dxa"/>
          </w:tcPr>
          <w:p w14:paraId="1622ABAD" w14:textId="3CEA873D" w:rsidR="00202030" w:rsidRPr="00387D7A" w:rsidRDefault="00202030" w:rsidP="00126DB7">
            <w:pPr>
              <w:pStyle w:val="ListParagraph"/>
              <w:widowControl w:val="0"/>
              <w:numPr>
                <w:ilvl w:val="0"/>
                <w:numId w:val="37"/>
              </w:numPr>
              <w:autoSpaceDE w:val="0"/>
              <w:autoSpaceDN w:val="0"/>
              <w:adjustRightInd w:val="0"/>
              <w:ind w:hanging="694"/>
              <w:jc w:val="both"/>
              <w:rPr>
                <w:rFonts w:ascii="Bookman Old Style" w:hAnsi="Bookman Old Style"/>
                <w:sz w:val="22"/>
                <w:szCs w:val="22"/>
              </w:rPr>
            </w:pPr>
            <w:r w:rsidRPr="00387D7A">
              <w:rPr>
                <w:rFonts w:ascii="Bookman Old Style" w:hAnsi="Bookman Old Style"/>
                <w:sz w:val="22"/>
                <w:szCs w:val="22"/>
              </w:rPr>
              <w:t>Sanksi denda administratif sebagaimana dimaksud pada ayat (1) huruf c dikenakan paling banyak Rp Rp1.000.000.000,00 (satu miliar rupiah).</w:t>
            </w:r>
          </w:p>
        </w:tc>
        <w:tc>
          <w:tcPr>
            <w:tcW w:w="3591" w:type="dxa"/>
          </w:tcPr>
          <w:p w14:paraId="4B20CC36" w14:textId="13C53153"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
        </w:tc>
        <w:tc>
          <w:tcPr>
            <w:tcW w:w="4962" w:type="dxa"/>
          </w:tcPr>
          <w:p w14:paraId="44470E95"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7507313C" w14:textId="77777777" w:rsidR="00202030" w:rsidRPr="00387D7A" w:rsidRDefault="00202030" w:rsidP="00202030">
            <w:pPr>
              <w:widowControl w:val="0"/>
              <w:autoSpaceDE w:val="0"/>
              <w:autoSpaceDN w:val="0"/>
              <w:adjustRightInd w:val="0"/>
              <w:ind w:left="36"/>
              <w:jc w:val="both"/>
              <w:rPr>
                <w:rFonts w:ascii="Bookman Old Style" w:hAnsi="Bookman Old Style"/>
                <w:bCs/>
                <w:sz w:val="22"/>
                <w:szCs w:val="22"/>
              </w:rPr>
            </w:pPr>
          </w:p>
        </w:tc>
      </w:tr>
      <w:tr w:rsidR="00387D7A" w:rsidRPr="00387D7A" w14:paraId="1AE358A2" w14:textId="77777777" w:rsidTr="009738F5">
        <w:tc>
          <w:tcPr>
            <w:tcW w:w="6615" w:type="dxa"/>
          </w:tcPr>
          <w:p w14:paraId="72FB99ED" w14:textId="0C52F958" w:rsidR="00202030" w:rsidRPr="00387D7A" w:rsidRDefault="00202030" w:rsidP="00126DB7">
            <w:pPr>
              <w:pStyle w:val="ListParagraph"/>
              <w:widowControl w:val="0"/>
              <w:numPr>
                <w:ilvl w:val="0"/>
                <w:numId w:val="37"/>
              </w:numPr>
              <w:autoSpaceDE w:val="0"/>
              <w:autoSpaceDN w:val="0"/>
              <w:adjustRightInd w:val="0"/>
              <w:ind w:hanging="694"/>
              <w:jc w:val="both"/>
              <w:rPr>
                <w:rFonts w:ascii="Bookman Old Style" w:hAnsi="Bookman Old Style"/>
                <w:sz w:val="22"/>
                <w:szCs w:val="22"/>
              </w:rPr>
            </w:pPr>
            <w:r w:rsidRPr="00387D7A">
              <w:rPr>
                <w:rFonts w:ascii="Bookman Old Style" w:hAnsi="Bookman Old Style"/>
                <w:sz w:val="22"/>
                <w:szCs w:val="22"/>
              </w:rPr>
              <w:t>Dalam hal PSP dan/atau pihak terafiliasi telah memenuhi ketentuan sebagaimana dimaksud pada ayat (1) dan/atau ayat (3), Otoritas Jasa Keuangan dapat mencabut sanksi administratif.</w:t>
            </w:r>
          </w:p>
        </w:tc>
        <w:tc>
          <w:tcPr>
            <w:tcW w:w="3591" w:type="dxa"/>
          </w:tcPr>
          <w:p w14:paraId="394CFCC1" w14:textId="5BD77B5C" w:rsidR="00202030" w:rsidRPr="00387D7A" w:rsidRDefault="00202030" w:rsidP="00202030">
            <w:pPr>
              <w:jc w:val="both"/>
              <w:rPr>
                <w:rFonts w:ascii="Bookman Old Style" w:hAnsi="Bookman Old Style"/>
                <w:sz w:val="22"/>
                <w:szCs w:val="22"/>
                <w:lang w:val="en-US" w:eastAsia="id-ID"/>
              </w:rPr>
            </w:pPr>
          </w:p>
        </w:tc>
        <w:tc>
          <w:tcPr>
            <w:tcW w:w="4962" w:type="dxa"/>
          </w:tcPr>
          <w:p w14:paraId="59894211"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1B86ABC" w14:textId="77777777" w:rsidR="00202030" w:rsidRPr="00387D7A" w:rsidRDefault="00202030" w:rsidP="00202030">
            <w:pPr>
              <w:widowControl w:val="0"/>
              <w:autoSpaceDE w:val="0"/>
              <w:autoSpaceDN w:val="0"/>
              <w:adjustRightInd w:val="0"/>
              <w:ind w:left="36"/>
              <w:jc w:val="both"/>
              <w:rPr>
                <w:rFonts w:ascii="Bookman Old Style" w:hAnsi="Bookman Old Style"/>
                <w:bCs/>
                <w:sz w:val="22"/>
                <w:szCs w:val="22"/>
              </w:rPr>
            </w:pPr>
          </w:p>
        </w:tc>
      </w:tr>
      <w:tr w:rsidR="00387D7A" w:rsidRPr="00387D7A" w14:paraId="6C072CF8" w14:textId="77777777" w:rsidTr="009738F5">
        <w:tc>
          <w:tcPr>
            <w:tcW w:w="6615" w:type="dxa"/>
          </w:tcPr>
          <w:p w14:paraId="1ECC0A62" w14:textId="663451B3" w:rsidR="00202030" w:rsidRPr="00387D7A" w:rsidRDefault="00202030" w:rsidP="00126DB7">
            <w:pPr>
              <w:pStyle w:val="ListParagraph"/>
              <w:widowControl w:val="0"/>
              <w:numPr>
                <w:ilvl w:val="0"/>
                <w:numId w:val="37"/>
              </w:numPr>
              <w:autoSpaceDE w:val="0"/>
              <w:autoSpaceDN w:val="0"/>
              <w:adjustRightInd w:val="0"/>
              <w:ind w:hanging="694"/>
              <w:jc w:val="both"/>
              <w:rPr>
                <w:rFonts w:ascii="Bookman Old Style" w:hAnsi="Bookman Old Style"/>
                <w:sz w:val="22"/>
                <w:szCs w:val="22"/>
              </w:rPr>
            </w:pPr>
            <w:r w:rsidRPr="00387D7A">
              <w:rPr>
                <w:rFonts w:ascii="Bookman Old Style" w:hAnsi="Bookman Old Style"/>
                <w:sz w:val="22"/>
                <w:szCs w:val="22"/>
              </w:rPr>
              <w:t>Dalam hal terjadi pelanggaran ketentuan sebagaimana dimaksud pada ayat (1) dan pelanggaran telah diperbaiki, Otoritas Jasa Keuangan memberikan sanksi administratif berupa peringatan tertulis yang berakhir dengan sendirinya.</w:t>
            </w:r>
          </w:p>
        </w:tc>
        <w:tc>
          <w:tcPr>
            <w:tcW w:w="3591" w:type="dxa"/>
          </w:tcPr>
          <w:p w14:paraId="14B71FAE"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50471407"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1D824C3" w14:textId="77777777" w:rsidR="00202030" w:rsidRPr="00387D7A" w:rsidRDefault="00202030" w:rsidP="00202030">
            <w:pPr>
              <w:widowControl w:val="0"/>
              <w:autoSpaceDE w:val="0"/>
              <w:autoSpaceDN w:val="0"/>
              <w:adjustRightInd w:val="0"/>
              <w:ind w:left="36"/>
              <w:jc w:val="both"/>
              <w:rPr>
                <w:rFonts w:ascii="Bookman Old Style" w:hAnsi="Bookman Old Style"/>
                <w:bCs/>
                <w:sz w:val="22"/>
                <w:szCs w:val="22"/>
              </w:rPr>
            </w:pPr>
          </w:p>
        </w:tc>
      </w:tr>
      <w:tr w:rsidR="00387D7A" w:rsidRPr="00387D7A" w14:paraId="60CD20A3" w14:textId="77777777" w:rsidTr="009738F5">
        <w:tc>
          <w:tcPr>
            <w:tcW w:w="6615" w:type="dxa"/>
          </w:tcPr>
          <w:p w14:paraId="6A552804" w14:textId="6355B393" w:rsidR="00D44E31" w:rsidRPr="00387D7A" w:rsidRDefault="00D44E31" w:rsidP="00D44E31">
            <w:pPr>
              <w:widowControl w:val="0"/>
              <w:autoSpaceDE w:val="0"/>
              <w:autoSpaceDN w:val="0"/>
              <w:adjustRightInd w:val="0"/>
              <w:jc w:val="both"/>
              <w:rPr>
                <w:rFonts w:ascii="Bookman Old Style" w:hAnsi="Bookman Old Style"/>
                <w:bCs/>
                <w:sz w:val="22"/>
                <w:szCs w:val="22"/>
                <w:lang w:val="en-US"/>
              </w:rPr>
            </w:pPr>
          </w:p>
        </w:tc>
        <w:tc>
          <w:tcPr>
            <w:tcW w:w="3591" w:type="dxa"/>
          </w:tcPr>
          <w:p w14:paraId="5FED2074"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2702FDC6"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8CE6388"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5C2C5250" w14:textId="77777777" w:rsidTr="009738F5">
        <w:tc>
          <w:tcPr>
            <w:tcW w:w="6615" w:type="dxa"/>
          </w:tcPr>
          <w:p w14:paraId="3869EAF3" w14:textId="5E3DA2F5" w:rsidR="00202030" w:rsidRPr="00387D7A" w:rsidRDefault="00202030" w:rsidP="00B02340">
            <w:pPr>
              <w:jc w:val="center"/>
              <w:rPr>
                <w:rFonts w:ascii="Bookman Old Style" w:hAnsi="Bookman Old Style"/>
                <w:sz w:val="22"/>
                <w:szCs w:val="22"/>
                <w:lang w:val="en-US"/>
              </w:rPr>
            </w:pPr>
            <w:r w:rsidRPr="00387D7A">
              <w:rPr>
                <w:rFonts w:ascii="Bookman Old Style" w:hAnsi="Bookman Old Style"/>
                <w:sz w:val="22"/>
                <w:szCs w:val="22"/>
              </w:rPr>
              <w:t>Pasal 1</w:t>
            </w:r>
            <w:r w:rsidR="00825B50" w:rsidRPr="00387D7A">
              <w:rPr>
                <w:rFonts w:ascii="Bookman Old Style" w:hAnsi="Bookman Old Style"/>
                <w:sz w:val="22"/>
                <w:szCs w:val="22"/>
                <w:lang w:val="en-US"/>
              </w:rPr>
              <w:t>4</w:t>
            </w:r>
          </w:p>
        </w:tc>
        <w:tc>
          <w:tcPr>
            <w:tcW w:w="3591" w:type="dxa"/>
          </w:tcPr>
          <w:p w14:paraId="52674F08" w14:textId="39359C79" w:rsidR="00202030" w:rsidRPr="00387D7A" w:rsidRDefault="00115809" w:rsidP="00B02340">
            <w:pPr>
              <w:widowControl w:val="0"/>
              <w:ind w:right="-1"/>
              <w:jc w:val="center"/>
              <w:rPr>
                <w:rFonts w:ascii="Bookman Old Style" w:hAnsi="Bookman Old Style"/>
                <w:sz w:val="22"/>
                <w:szCs w:val="22"/>
                <w:lang w:val="en-US"/>
              </w:rPr>
            </w:pPr>
            <w:proofErr w:type="spellStart"/>
            <w:r w:rsidRPr="00387D7A">
              <w:rPr>
                <w:rFonts w:ascii="Bookman Old Style" w:hAnsi="Bookman Old Style"/>
                <w:sz w:val="22"/>
                <w:szCs w:val="22"/>
                <w:lang w:val="en-US"/>
              </w:rPr>
              <w:t>Pasal</w:t>
            </w:r>
            <w:proofErr w:type="spellEnd"/>
            <w:r w:rsidRPr="00387D7A">
              <w:rPr>
                <w:rFonts w:ascii="Bookman Old Style" w:hAnsi="Bookman Old Style"/>
                <w:sz w:val="22"/>
                <w:szCs w:val="22"/>
                <w:lang w:val="en-US"/>
              </w:rPr>
              <w:t xml:space="preserve"> 1</w:t>
            </w:r>
            <w:r w:rsidR="00825B50" w:rsidRPr="00387D7A">
              <w:rPr>
                <w:rFonts w:ascii="Bookman Old Style" w:hAnsi="Bookman Old Style"/>
                <w:sz w:val="22"/>
                <w:szCs w:val="22"/>
                <w:lang w:val="en-US"/>
              </w:rPr>
              <w:t>4</w:t>
            </w:r>
          </w:p>
        </w:tc>
        <w:tc>
          <w:tcPr>
            <w:tcW w:w="4962" w:type="dxa"/>
          </w:tcPr>
          <w:p w14:paraId="604FCF2E" w14:textId="77777777" w:rsidR="00202030" w:rsidRPr="00387D7A" w:rsidRDefault="00202030"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70CBF96A" w14:textId="77777777" w:rsidR="00202030" w:rsidRPr="00387D7A" w:rsidRDefault="00202030"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08A76A8C" w14:textId="77777777" w:rsidTr="009738F5">
        <w:tc>
          <w:tcPr>
            <w:tcW w:w="6615" w:type="dxa"/>
          </w:tcPr>
          <w:p w14:paraId="65D01AB1" w14:textId="47838436" w:rsidR="00202030" w:rsidRPr="00387D7A" w:rsidRDefault="00202030" w:rsidP="00202030">
            <w:pPr>
              <w:widowControl w:val="0"/>
              <w:autoSpaceDE w:val="0"/>
              <w:autoSpaceDN w:val="0"/>
              <w:adjustRightInd w:val="0"/>
              <w:jc w:val="both"/>
              <w:rPr>
                <w:rFonts w:ascii="Bookman Old Style" w:hAnsi="Bookman Old Style"/>
                <w:bCs/>
                <w:sz w:val="22"/>
                <w:szCs w:val="22"/>
                <w:lang w:val="en-US"/>
              </w:rPr>
            </w:pPr>
            <w:r w:rsidRPr="00387D7A">
              <w:rPr>
                <w:rFonts w:ascii="Bookman Old Style" w:hAnsi="Bookman Old Style"/>
                <w:sz w:val="22"/>
                <w:szCs w:val="22"/>
              </w:rPr>
              <w:t>Otoritas Jasa Keuangan berwenang melakukan tindakan pengawasan terhadap pihak yang telah dikenakan sanksi administratif, berupa tindakan:</w:t>
            </w:r>
          </w:p>
        </w:tc>
        <w:tc>
          <w:tcPr>
            <w:tcW w:w="3591" w:type="dxa"/>
          </w:tcPr>
          <w:p w14:paraId="7B9CF73A" w14:textId="62B34A11" w:rsidR="00202030" w:rsidRPr="00387D7A" w:rsidRDefault="004E53C1"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roofErr w:type="spellStart"/>
            <w:r w:rsidRPr="00387D7A">
              <w:rPr>
                <w:rFonts w:ascii="Bookman Old Style" w:eastAsia="Bookman Old Style" w:hAnsi="Bookman Old Style" w:cs="Bookman Old Style"/>
                <w:sz w:val="22"/>
                <w:szCs w:val="22"/>
                <w:lang w:val="en-US"/>
              </w:rPr>
              <w:t>Lihat</w:t>
            </w:r>
            <w:proofErr w:type="spellEnd"/>
            <w:r w:rsidRPr="00387D7A">
              <w:rPr>
                <w:rFonts w:ascii="Bookman Old Style" w:eastAsia="Bookman Old Style" w:hAnsi="Bookman Old Style" w:cs="Bookman Old Style"/>
                <w:sz w:val="22"/>
                <w:szCs w:val="22"/>
                <w:lang w:val="en-US"/>
              </w:rPr>
              <w:t xml:space="preserve"> </w:t>
            </w:r>
            <w:proofErr w:type="spellStart"/>
            <w:r w:rsidRPr="00387D7A">
              <w:rPr>
                <w:rFonts w:ascii="Bookman Old Style" w:eastAsia="Bookman Old Style" w:hAnsi="Bookman Old Style" w:cs="Bookman Old Style"/>
                <w:sz w:val="22"/>
                <w:szCs w:val="22"/>
                <w:lang w:val="en-US"/>
              </w:rPr>
              <w:t>Penjelasan</w:t>
            </w:r>
            <w:proofErr w:type="spellEnd"/>
            <w:r w:rsidRPr="00387D7A">
              <w:rPr>
                <w:rFonts w:ascii="Bookman Old Style" w:eastAsia="Bookman Old Style" w:hAnsi="Bookman Old Style" w:cs="Bookman Old Style"/>
                <w:sz w:val="22"/>
                <w:szCs w:val="22"/>
                <w:lang w:val="en-US"/>
              </w:rPr>
              <w:t xml:space="preserve"> </w:t>
            </w:r>
            <w:proofErr w:type="spellStart"/>
            <w:r w:rsidRPr="00387D7A">
              <w:rPr>
                <w:rFonts w:ascii="Bookman Old Style" w:eastAsia="Bookman Old Style" w:hAnsi="Bookman Old Style" w:cs="Bookman Old Style"/>
                <w:sz w:val="22"/>
                <w:szCs w:val="22"/>
                <w:lang w:val="en-US"/>
              </w:rPr>
              <w:t>Pasal</w:t>
            </w:r>
            <w:proofErr w:type="spellEnd"/>
            <w:r w:rsidRPr="00387D7A">
              <w:rPr>
                <w:rFonts w:ascii="Bookman Old Style" w:eastAsia="Bookman Old Style" w:hAnsi="Bookman Old Style" w:cs="Bookman Old Style"/>
                <w:sz w:val="22"/>
                <w:szCs w:val="22"/>
                <w:lang w:val="en-US"/>
              </w:rPr>
              <w:t xml:space="preserve"> 7.</w:t>
            </w:r>
          </w:p>
        </w:tc>
        <w:tc>
          <w:tcPr>
            <w:tcW w:w="4962" w:type="dxa"/>
          </w:tcPr>
          <w:p w14:paraId="4FC560BC"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21CDF17" w14:textId="77777777" w:rsidR="00202030" w:rsidRPr="00387D7A" w:rsidRDefault="00202030" w:rsidP="00202030">
            <w:pPr>
              <w:widowControl w:val="0"/>
              <w:autoSpaceDE w:val="0"/>
              <w:autoSpaceDN w:val="0"/>
              <w:adjustRightInd w:val="0"/>
              <w:ind w:left="36"/>
              <w:jc w:val="both"/>
              <w:rPr>
                <w:rFonts w:ascii="Bookman Old Style" w:hAnsi="Bookman Old Style"/>
                <w:bCs/>
                <w:sz w:val="22"/>
                <w:szCs w:val="22"/>
              </w:rPr>
            </w:pPr>
          </w:p>
        </w:tc>
      </w:tr>
      <w:tr w:rsidR="00387D7A" w:rsidRPr="00387D7A" w14:paraId="7E354303" w14:textId="77777777" w:rsidTr="009738F5">
        <w:tc>
          <w:tcPr>
            <w:tcW w:w="6615" w:type="dxa"/>
          </w:tcPr>
          <w:p w14:paraId="19AF33A2" w14:textId="6E8DF5D6" w:rsidR="00202030" w:rsidRPr="00387D7A" w:rsidRDefault="00202030" w:rsidP="00126DB7">
            <w:pPr>
              <w:pStyle w:val="ListParagraph"/>
              <w:numPr>
                <w:ilvl w:val="1"/>
                <w:numId w:val="38"/>
              </w:numPr>
              <w:ind w:left="736" w:hanging="710"/>
              <w:jc w:val="both"/>
              <w:rPr>
                <w:rFonts w:ascii="Bookman Old Style" w:hAnsi="Bookman Old Style"/>
                <w:sz w:val="22"/>
                <w:szCs w:val="22"/>
              </w:rPr>
            </w:pPr>
            <w:r w:rsidRPr="00387D7A">
              <w:rPr>
                <w:rFonts w:ascii="Bookman Old Style" w:hAnsi="Bookman Old Style"/>
                <w:sz w:val="22"/>
                <w:szCs w:val="22"/>
              </w:rPr>
              <w:t>melakukan penilaian kembali terhadap pihak utama yang menyebabkan Penyelenggara IAKD melanggar ketentuan sebagaimana dimaksud dalam Pasal 1</w:t>
            </w:r>
            <w:r w:rsidR="00825B50" w:rsidRPr="00387D7A">
              <w:rPr>
                <w:rFonts w:ascii="Bookman Old Style" w:hAnsi="Bookman Old Style"/>
                <w:sz w:val="22"/>
                <w:szCs w:val="22"/>
                <w:lang w:val="en-US"/>
              </w:rPr>
              <w:t>3</w:t>
            </w:r>
            <w:r w:rsidRPr="00387D7A">
              <w:rPr>
                <w:rFonts w:ascii="Bookman Old Style" w:hAnsi="Bookman Old Style"/>
                <w:sz w:val="22"/>
                <w:szCs w:val="22"/>
              </w:rPr>
              <w:t xml:space="preserve"> ayat (1); dan/atau</w:t>
            </w:r>
          </w:p>
        </w:tc>
        <w:tc>
          <w:tcPr>
            <w:tcW w:w="3591" w:type="dxa"/>
          </w:tcPr>
          <w:p w14:paraId="715C9F39"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09553197"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45C2647" w14:textId="77777777" w:rsidR="00202030" w:rsidRPr="00387D7A" w:rsidRDefault="00202030" w:rsidP="00202030">
            <w:pPr>
              <w:widowControl w:val="0"/>
              <w:autoSpaceDE w:val="0"/>
              <w:autoSpaceDN w:val="0"/>
              <w:adjustRightInd w:val="0"/>
              <w:ind w:left="36"/>
              <w:jc w:val="both"/>
              <w:rPr>
                <w:rFonts w:ascii="Bookman Old Style" w:hAnsi="Bookman Old Style"/>
                <w:bCs/>
                <w:sz w:val="22"/>
                <w:szCs w:val="22"/>
              </w:rPr>
            </w:pPr>
          </w:p>
        </w:tc>
      </w:tr>
      <w:tr w:rsidR="00387D7A" w:rsidRPr="00387D7A" w14:paraId="4655B406" w14:textId="77777777" w:rsidTr="009738F5">
        <w:tc>
          <w:tcPr>
            <w:tcW w:w="6615" w:type="dxa"/>
          </w:tcPr>
          <w:p w14:paraId="6BF390AC" w14:textId="0E25456D" w:rsidR="00202030" w:rsidRPr="00387D7A" w:rsidRDefault="00202030" w:rsidP="00126DB7">
            <w:pPr>
              <w:pStyle w:val="ListParagraph"/>
              <w:numPr>
                <w:ilvl w:val="1"/>
                <w:numId w:val="38"/>
              </w:numPr>
              <w:ind w:left="736" w:hanging="710"/>
              <w:jc w:val="both"/>
              <w:rPr>
                <w:rFonts w:ascii="Bookman Old Style" w:hAnsi="Bookman Old Style"/>
                <w:bCs/>
                <w:sz w:val="22"/>
                <w:szCs w:val="22"/>
                <w:lang w:val="en-US"/>
              </w:rPr>
            </w:pPr>
            <w:r w:rsidRPr="00387D7A">
              <w:rPr>
                <w:rFonts w:ascii="Bookman Old Style" w:hAnsi="Bookman Old Style"/>
                <w:sz w:val="22"/>
                <w:szCs w:val="22"/>
              </w:rPr>
              <w:lastRenderedPageBreak/>
              <w:t>melakukan pencatatan rekam jejak terhadap pihak terkait Penyelenggara IAKD yang menyebabkan Penyelenggara IAKD melanggar ketentuan sebagaimana dimaksud dalam Pasal 1</w:t>
            </w:r>
            <w:r w:rsidR="00825B50" w:rsidRPr="00387D7A">
              <w:rPr>
                <w:rFonts w:ascii="Bookman Old Style" w:hAnsi="Bookman Old Style"/>
                <w:sz w:val="22"/>
                <w:szCs w:val="22"/>
                <w:lang w:val="en-US"/>
              </w:rPr>
              <w:t>3</w:t>
            </w:r>
            <w:r w:rsidRPr="00387D7A">
              <w:rPr>
                <w:rFonts w:ascii="Bookman Old Style" w:hAnsi="Bookman Old Style"/>
                <w:sz w:val="22"/>
                <w:szCs w:val="22"/>
              </w:rPr>
              <w:t xml:space="preserve"> ayat (1) dalam sistem elektronik Otoritas Jasa Keuangan.</w:t>
            </w:r>
          </w:p>
        </w:tc>
        <w:tc>
          <w:tcPr>
            <w:tcW w:w="3591" w:type="dxa"/>
          </w:tcPr>
          <w:p w14:paraId="7A01F471" w14:textId="2167A1ED"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
        </w:tc>
        <w:tc>
          <w:tcPr>
            <w:tcW w:w="4962" w:type="dxa"/>
          </w:tcPr>
          <w:p w14:paraId="380B8ADD" w14:textId="77777777" w:rsidR="00202030" w:rsidRPr="00387D7A" w:rsidRDefault="00202030" w:rsidP="00202030">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DDB04D9" w14:textId="77777777" w:rsidR="00202030" w:rsidRPr="00387D7A" w:rsidRDefault="00202030" w:rsidP="00202030">
            <w:pPr>
              <w:widowControl w:val="0"/>
              <w:autoSpaceDE w:val="0"/>
              <w:autoSpaceDN w:val="0"/>
              <w:adjustRightInd w:val="0"/>
              <w:ind w:left="36"/>
              <w:jc w:val="both"/>
              <w:rPr>
                <w:rFonts w:ascii="Bookman Old Style" w:hAnsi="Bookman Old Style"/>
                <w:bCs/>
                <w:sz w:val="22"/>
                <w:szCs w:val="22"/>
              </w:rPr>
            </w:pPr>
          </w:p>
        </w:tc>
      </w:tr>
      <w:tr w:rsidR="00387D7A" w:rsidRPr="00387D7A" w14:paraId="330D6982" w14:textId="77777777" w:rsidTr="009738F5">
        <w:tc>
          <w:tcPr>
            <w:tcW w:w="6615" w:type="dxa"/>
          </w:tcPr>
          <w:p w14:paraId="60E8370C" w14:textId="0304CF4C" w:rsidR="00D44E31" w:rsidRPr="00387D7A" w:rsidRDefault="00D44E31" w:rsidP="008F235C">
            <w:pPr>
              <w:pStyle w:val="ListParagraph"/>
              <w:ind w:left="589"/>
              <w:jc w:val="both"/>
              <w:rPr>
                <w:rFonts w:ascii="Bookman Old Style" w:hAnsi="Bookman Old Style"/>
                <w:sz w:val="22"/>
                <w:szCs w:val="22"/>
              </w:rPr>
            </w:pPr>
          </w:p>
        </w:tc>
        <w:tc>
          <w:tcPr>
            <w:tcW w:w="3591" w:type="dxa"/>
          </w:tcPr>
          <w:p w14:paraId="4794C4A4"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31489607"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8B06B33"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6B65FB38" w14:textId="77777777" w:rsidTr="009738F5">
        <w:tc>
          <w:tcPr>
            <w:tcW w:w="6615" w:type="dxa"/>
          </w:tcPr>
          <w:p w14:paraId="6643A711" w14:textId="0F3F8AA8" w:rsidR="00D44E31" w:rsidRPr="00387D7A" w:rsidRDefault="00115809" w:rsidP="004E53C1">
            <w:pPr>
              <w:spacing w:after="9"/>
              <w:jc w:val="center"/>
              <w:rPr>
                <w:rFonts w:ascii="Bookman Old Style" w:hAnsi="Bookman Old Style"/>
                <w:sz w:val="22"/>
                <w:szCs w:val="22"/>
              </w:rPr>
            </w:pPr>
            <w:r w:rsidRPr="00387D7A">
              <w:rPr>
                <w:rFonts w:ascii="Bookman Old Style" w:hAnsi="Bookman Old Style"/>
                <w:sz w:val="22"/>
                <w:szCs w:val="22"/>
              </w:rPr>
              <w:t>BAB V</w:t>
            </w:r>
          </w:p>
        </w:tc>
        <w:tc>
          <w:tcPr>
            <w:tcW w:w="3591" w:type="dxa"/>
          </w:tcPr>
          <w:p w14:paraId="4C6D14E9"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0FC81167"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9505F55"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50625158" w14:textId="77777777" w:rsidTr="009738F5">
        <w:tc>
          <w:tcPr>
            <w:tcW w:w="6615" w:type="dxa"/>
          </w:tcPr>
          <w:p w14:paraId="3F3BCD14" w14:textId="77777777" w:rsidR="00B02340" w:rsidRPr="00387D7A" w:rsidRDefault="00B02340" w:rsidP="00B02340">
            <w:pPr>
              <w:spacing w:after="9"/>
              <w:jc w:val="center"/>
              <w:rPr>
                <w:rFonts w:ascii="Bookman Old Style" w:hAnsi="Bookman Old Style"/>
                <w:sz w:val="22"/>
                <w:szCs w:val="22"/>
              </w:rPr>
            </w:pPr>
            <w:bookmarkStart w:id="16" w:name="_Hlk225357829"/>
            <w:r w:rsidRPr="00387D7A">
              <w:rPr>
                <w:rFonts w:ascii="Bookman Old Style" w:hAnsi="Bookman Old Style"/>
                <w:sz w:val="22"/>
                <w:szCs w:val="22"/>
              </w:rPr>
              <w:t>PENYAMPAIAN INFORMASI DAN LAPORAN KEPADA</w:t>
            </w:r>
          </w:p>
          <w:p w14:paraId="770F4C7D" w14:textId="74375E64" w:rsidR="00B02340" w:rsidRPr="00387D7A" w:rsidRDefault="00B02340" w:rsidP="00B02340">
            <w:pPr>
              <w:spacing w:after="9"/>
              <w:jc w:val="center"/>
              <w:rPr>
                <w:rFonts w:ascii="Bookman Old Style" w:hAnsi="Bookman Old Style"/>
                <w:sz w:val="22"/>
                <w:szCs w:val="22"/>
              </w:rPr>
            </w:pPr>
            <w:r w:rsidRPr="00387D7A">
              <w:rPr>
                <w:rFonts w:ascii="Bookman Old Style" w:hAnsi="Bookman Old Style"/>
                <w:sz w:val="22"/>
                <w:szCs w:val="22"/>
              </w:rPr>
              <w:t>OTORITAS JASA KEUANGAN</w:t>
            </w:r>
            <w:bookmarkEnd w:id="16"/>
          </w:p>
        </w:tc>
        <w:tc>
          <w:tcPr>
            <w:tcW w:w="3591" w:type="dxa"/>
          </w:tcPr>
          <w:p w14:paraId="20F65CB6" w14:textId="77777777" w:rsidR="00B02340" w:rsidRPr="00387D7A" w:rsidRDefault="00B02340"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264F6AFD" w14:textId="77777777" w:rsidR="00B02340" w:rsidRPr="00387D7A" w:rsidRDefault="00B02340"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FC84094" w14:textId="77777777" w:rsidR="00B02340" w:rsidRPr="00387D7A" w:rsidRDefault="00B02340"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618CE404" w14:textId="77777777" w:rsidTr="009738F5">
        <w:tc>
          <w:tcPr>
            <w:tcW w:w="6615" w:type="dxa"/>
          </w:tcPr>
          <w:p w14:paraId="42638E27" w14:textId="4EF387CD" w:rsidR="00115809" w:rsidRPr="00387D7A" w:rsidRDefault="00115809" w:rsidP="00B02340">
            <w:pPr>
              <w:widowControl w:val="0"/>
              <w:autoSpaceDE w:val="0"/>
              <w:autoSpaceDN w:val="0"/>
              <w:adjustRightInd w:val="0"/>
              <w:jc w:val="center"/>
              <w:rPr>
                <w:rFonts w:ascii="Bookman Old Style" w:hAnsi="Bookman Old Style"/>
                <w:bCs/>
                <w:sz w:val="22"/>
                <w:szCs w:val="22"/>
                <w:lang w:val="en-US"/>
              </w:rPr>
            </w:pPr>
            <w:r w:rsidRPr="00387D7A">
              <w:rPr>
                <w:rFonts w:ascii="Bookman Old Style" w:hAnsi="Bookman Old Style"/>
                <w:sz w:val="22"/>
                <w:szCs w:val="22"/>
              </w:rPr>
              <w:t>Pasal 1</w:t>
            </w:r>
            <w:r w:rsidR="004E53C1" w:rsidRPr="00387D7A">
              <w:rPr>
                <w:rFonts w:ascii="Bookman Old Style" w:hAnsi="Bookman Old Style"/>
                <w:sz w:val="22"/>
                <w:szCs w:val="22"/>
                <w:lang w:val="en-US"/>
              </w:rPr>
              <w:t>5</w:t>
            </w:r>
          </w:p>
        </w:tc>
        <w:tc>
          <w:tcPr>
            <w:tcW w:w="3591" w:type="dxa"/>
          </w:tcPr>
          <w:p w14:paraId="00513CEC" w14:textId="727BB79A" w:rsidR="00115809" w:rsidRPr="00387D7A" w:rsidRDefault="00115809" w:rsidP="00B02340">
            <w:pPr>
              <w:jc w:val="center"/>
              <w:rPr>
                <w:rFonts w:ascii="Bookman Old Style" w:hAnsi="Bookman Old Style"/>
                <w:sz w:val="22"/>
                <w:szCs w:val="22"/>
                <w:lang w:val="en-US"/>
              </w:rPr>
            </w:pPr>
            <w:r w:rsidRPr="00387D7A">
              <w:rPr>
                <w:rFonts w:ascii="Bookman Old Style" w:hAnsi="Bookman Old Style"/>
                <w:sz w:val="22"/>
                <w:szCs w:val="22"/>
              </w:rPr>
              <w:t>Pasal 1</w:t>
            </w:r>
            <w:r w:rsidR="004E53C1" w:rsidRPr="00387D7A">
              <w:rPr>
                <w:rFonts w:ascii="Bookman Old Style" w:hAnsi="Bookman Old Style"/>
                <w:sz w:val="22"/>
                <w:szCs w:val="22"/>
                <w:lang w:val="en-US"/>
              </w:rPr>
              <w:t>5</w:t>
            </w:r>
          </w:p>
        </w:tc>
        <w:tc>
          <w:tcPr>
            <w:tcW w:w="4962" w:type="dxa"/>
          </w:tcPr>
          <w:p w14:paraId="479AD98A" w14:textId="77777777" w:rsidR="00115809" w:rsidRPr="00387D7A" w:rsidRDefault="00115809"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1A9858A1" w14:textId="77777777" w:rsidR="00115809" w:rsidRPr="00387D7A" w:rsidRDefault="00115809"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1026E56D" w14:textId="77777777" w:rsidTr="009738F5">
        <w:tc>
          <w:tcPr>
            <w:tcW w:w="6615" w:type="dxa"/>
          </w:tcPr>
          <w:p w14:paraId="75144AE3" w14:textId="53317ADA" w:rsidR="00115809" w:rsidRPr="00387D7A" w:rsidRDefault="00115809" w:rsidP="00115809">
            <w:pPr>
              <w:jc w:val="both"/>
              <w:rPr>
                <w:rFonts w:ascii="Bookman Old Style" w:hAnsi="Bookman Old Style"/>
                <w:sz w:val="22"/>
                <w:szCs w:val="22"/>
              </w:rPr>
            </w:pPr>
            <w:r w:rsidRPr="00387D7A">
              <w:rPr>
                <w:rFonts w:ascii="Bookman Old Style" w:hAnsi="Bookman Old Style"/>
                <w:sz w:val="22"/>
                <w:szCs w:val="22"/>
              </w:rPr>
              <w:t xml:space="preserve">Dalam hal diketahui terdapat kelemahan atau kondisi yang dapat membahayakan kelangsungan usaha Penyelenggara IAKD dalam proses pelaporan keuangan Penyelenggara IAKD, Direksi, Dewan Komisaris, PSP, dan/atau pihak lain harus memberikan informasi kepada Otoritas Jasa Keuangan. </w:t>
            </w:r>
          </w:p>
        </w:tc>
        <w:tc>
          <w:tcPr>
            <w:tcW w:w="3591" w:type="dxa"/>
          </w:tcPr>
          <w:p w14:paraId="18F07857" w14:textId="77777777" w:rsidR="00F613ED" w:rsidRPr="00387D7A" w:rsidRDefault="00F613ED" w:rsidP="00D23116">
            <w:pPr>
              <w:jc w:val="both"/>
              <w:rPr>
                <w:rFonts w:ascii="Bookman Old Style" w:hAnsi="Bookman Old Style"/>
                <w:sz w:val="22"/>
                <w:szCs w:val="22"/>
              </w:rPr>
            </w:pPr>
            <w:r w:rsidRPr="00387D7A">
              <w:rPr>
                <w:rFonts w:ascii="Bookman Old Style" w:hAnsi="Bookman Old Style"/>
                <w:sz w:val="22"/>
                <w:szCs w:val="22"/>
              </w:rPr>
              <w:t>Kelemahan dalam proses pelaporan keuangan Penyelenggara IAKD dapat terjadi meskipun Laporan Keuangan Penyelenggara IAKD tidak salah saji secara material.</w:t>
            </w:r>
          </w:p>
          <w:p w14:paraId="5C45639E" w14:textId="77777777" w:rsidR="00F613ED" w:rsidRPr="00387D7A" w:rsidRDefault="00F613ED" w:rsidP="00D23116">
            <w:pPr>
              <w:jc w:val="both"/>
              <w:rPr>
                <w:rFonts w:ascii="Bookman Old Style" w:hAnsi="Bookman Old Style"/>
                <w:sz w:val="22"/>
                <w:szCs w:val="22"/>
              </w:rPr>
            </w:pPr>
            <w:r w:rsidRPr="00387D7A">
              <w:rPr>
                <w:rFonts w:ascii="Bookman Old Style" w:hAnsi="Bookman Old Style"/>
                <w:sz w:val="22"/>
                <w:szCs w:val="22"/>
              </w:rPr>
              <w:t>Contoh:</w:t>
            </w:r>
          </w:p>
          <w:p w14:paraId="6D0B7F36" w14:textId="77777777" w:rsidR="00F613ED" w:rsidRPr="00387D7A" w:rsidRDefault="00F613ED" w:rsidP="00126DB7">
            <w:pPr>
              <w:pStyle w:val="ListParagraph"/>
              <w:numPr>
                <w:ilvl w:val="0"/>
                <w:numId w:val="39"/>
              </w:numPr>
              <w:spacing w:after="34"/>
              <w:ind w:left="502" w:hanging="502"/>
              <w:jc w:val="both"/>
              <w:rPr>
                <w:rFonts w:ascii="Bookman Old Style" w:hAnsi="Bookman Old Style"/>
                <w:sz w:val="22"/>
                <w:szCs w:val="22"/>
              </w:rPr>
            </w:pPr>
            <w:r w:rsidRPr="00387D7A">
              <w:rPr>
                <w:rFonts w:ascii="Bookman Old Style" w:hAnsi="Bookman Old Style"/>
                <w:sz w:val="22"/>
                <w:szCs w:val="22"/>
              </w:rPr>
              <w:t>tidak terdapat pemisahan tugas (</w:t>
            </w:r>
            <w:r w:rsidRPr="00387D7A">
              <w:rPr>
                <w:rFonts w:ascii="Bookman Old Style" w:hAnsi="Bookman Old Style"/>
                <w:i/>
                <w:sz w:val="22"/>
                <w:szCs w:val="22"/>
              </w:rPr>
              <w:t>segregation of duties</w:t>
            </w:r>
            <w:r w:rsidRPr="00387D7A">
              <w:rPr>
                <w:rFonts w:ascii="Bookman Old Style" w:hAnsi="Bookman Old Style"/>
                <w:sz w:val="22"/>
                <w:szCs w:val="22"/>
              </w:rPr>
              <w:t>) antara pihak yang melakukan pencatatan dan pihak yang memberikan persetujuan atas suatu transaksi keuangan;</w:t>
            </w:r>
          </w:p>
          <w:p w14:paraId="6D1C1A26" w14:textId="77777777" w:rsidR="00F613ED" w:rsidRPr="00387D7A" w:rsidRDefault="00F613ED" w:rsidP="00126DB7">
            <w:pPr>
              <w:pStyle w:val="ListParagraph"/>
              <w:numPr>
                <w:ilvl w:val="0"/>
                <w:numId w:val="39"/>
              </w:numPr>
              <w:spacing w:after="34"/>
              <w:ind w:left="502" w:hanging="502"/>
              <w:jc w:val="both"/>
              <w:rPr>
                <w:rFonts w:ascii="Bookman Old Style" w:hAnsi="Bookman Old Style"/>
                <w:sz w:val="22"/>
                <w:szCs w:val="22"/>
              </w:rPr>
            </w:pPr>
            <w:r w:rsidRPr="00387D7A">
              <w:rPr>
                <w:rFonts w:ascii="Bookman Old Style" w:hAnsi="Bookman Old Style"/>
                <w:sz w:val="22"/>
                <w:szCs w:val="22"/>
              </w:rPr>
              <w:t>tidak terdapat prosedur peninjauan berjenjang pada transaksi keuangan yang signifikan; dan/atau</w:t>
            </w:r>
          </w:p>
          <w:p w14:paraId="6A24146B" w14:textId="77777777" w:rsidR="00F613ED" w:rsidRPr="00387D7A" w:rsidRDefault="00F613ED" w:rsidP="00126DB7">
            <w:pPr>
              <w:pStyle w:val="ListParagraph"/>
              <w:numPr>
                <w:ilvl w:val="0"/>
                <w:numId w:val="39"/>
              </w:numPr>
              <w:spacing w:after="34"/>
              <w:ind w:left="502" w:hanging="502"/>
              <w:jc w:val="both"/>
              <w:rPr>
                <w:rFonts w:ascii="Bookman Old Style" w:hAnsi="Bookman Old Style"/>
                <w:sz w:val="22"/>
                <w:szCs w:val="22"/>
              </w:rPr>
            </w:pPr>
            <w:r w:rsidRPr="00387D7A">
              <w:rPr>
                <w:rFonts w:ascii="Bookman Old Style" w:hAnsi="Bookman Old Style"/>
                <w:sz w:val="22"/>
                <w:szCs w:val="22"/>
              </w:rPr>
              <w:t xml:space="preserve">tidak terdapat pengkinian dan/atau peninjauan yang dilakukan secara berkala </w:t>
            </w:r>
            <w:r w:rsidRPr="00387D7A">
              <w:rPr>
                <w:rFonts w:ascii="Bookman Old Style" w:hAnsi="Bookman Old Style"/>
                <w:sz w:val="22"/>
                <w:szCs w:val="22"/>
              </w:rPr>
              <w:lastRenderedPageBreak/>
              <w:t>terhadap pemanfaatan teknologi informasi dalam pelaporan keuangan IAKD sehingga berdampak pada pelaporan keuangan yang tidak sesuai dengan standar akuntansi keuangan dan/atau ketentuan Otoritas Jasa Keuangan mengenai pencatatan transaksi keuangan.</w:t>
            </w:r>
          </w:p>
          <w:p w14:paraId="05304D61" w14:textId="77777777" w:rsidR="00F613ED" w:rsidRPr="00387D7A" w:rsidRDefault="00F613ED" w:rsidP="00F613ED">
            <w:pPr>
              <w:jc w:val="both"/>
              <w:rPr>
                <w:rFonts w:ascii="Bookman Old Style" w:hAnsi="Bookman Old Style"/>
                <w:sz w:val="22"/>
                <w:szCs w:val="22"/>
              </w:rPr>
            </w:pPr>
            <w:r w:rsidRPr="00387D7A">
              <w:rPr>
                <w:rFonts w:ascii="Bookman Old Style" w:hAnsi="Bookman Old Style"/>
                <w:sz w:val="22"/>
                <w:szCs w:val="22"/>
              </w:rPr>
              <w:t>Kondisi yang berpotensi membahayakan kelangsungan usaha Penyelenggara IAKD dalam proses pelaporan keuangan antara lain Penyelenggara IAKD mencatatkan rugi bersih secara berturut-turut dalam beberapa periode pelaporan yang menggerus modal dan mengakibatkan ekuitas menjadi negatif.</w:t>
            </w:r>
          </w:p>
          <w:p w14:paraId="2915230F" w14:textId="77777777" w:rsidR="00F613ED" w:rsidRPr="00387D7A" w:rsidRDefault="00F613ED" w:rsidP="00F613ED">
            <w:pPr>
              <w:rPr>
                <w:rFonts w:ascii="Bookman Old Style" w:hAnsi="Bookman Old Style"/>
                <w:sz w:val="22"/>
                <w:szCs w:val="22"/>
              </w:rPr>
            </w:pPr>
            <w:r w:rsidRPr="00387D7A">
              <w:rPr>
                <w:rFonts w:ascii="Bookman Old Style" w:hAnsi="Bookman Old Style"/>
                <w:sz w:val="22"/>
                <w:szCs w:val="22"/>
              </w:rPr>
              <w:t>Informasi yang disampaikan kepada Otoritas Jasa Keuangan antara lain:</w:t>
            </w:r>
          </w:p>
          <w:p w14:paraId="2AEEBF5B" w14:textId="77777777" w:rsidR="00F613ED" w:rsidRPr="00387D7A" w:rsidRDefault="00F613ED" w:rsidP="00126DB7">
            <w:pPr>
              <w:pStyle w:val="ListParagraph"/>
              <w:numPr>
                <w:ilvl w:val="0"/>
                <w:numId w:val="40"/>
              </w:numPr>
              <w:spacing w:after="34"/>
              <w:ind w:left="502" w:hanging="502"/>
              <w:jc w:val="both"/>
              <w:rPr>
                <w:rFonts w:ascii="Bookman Old Style" w:hAnsi="Bookman Old Style"/>
                <w:sz w:val="22"/>
                <w:szCs w:val="22"/>
              </w:rPr>
            </w:pPr>
            <w:r w:rsidRPr="00387D7A">
              <w:rPr>
                <w:rFonts w:ascii="Bookman Old Style" w:hAnsi="Bookman Old Style"/>
                <w:sz w:val="22"/>
                <w:szCs w:val="22"/>
              </w:rPr>
              <w:t>identitas pihak yang menyampaikan informasi; dan</w:t>
            </w:r>
          </w:p>
          <w:p w14:paraId="2689D3B6" w14:textId="688DE123" w:rsidR="00115809" w:rsidRPr="00A079A1" w:rsidRDefault="00F613ED" w:rsidP="00A079A1">
            <w:pPr>
              <w:pStyle w:val="ListParagraph"/>
              <w:numPr>
                <w:ilvl w:val="0"/>
                <w:numId w:val="40"/>
              </w:numPr>
              <w:spacing w:after="34"/>
              <w:ind w:left="502" w:hanging="502"/>
              <w:jc w:val="both"/>
              <w:rPr>
                <w:rFonts w:ascii="Bookman Old Style" w:hAnsi="Bookman Old Style"/>
                <w:sz w:val="22"/>
                <w:szCs w:val="22"/>
              </w:rPr>
            </w:pPr>
            <w:r w:rsidRPr="00387D7A">
              <w:rPr>
                <w:rFonts w:ascii="Bookman Old Style" w:hAnsi="Bookman Old Style"/>
                <w:sz w:val="22"/>
                <w:szCs w:val="22"/>
              </w:rPr>
              <w:t xml:space="preserve">rincian kelemahan yang signifikan atau kondisi </w:t>
            </w:r>
            <w:r w:rsidRPr="00387D7A">
              <w:rPr>
                <w:rFonts w:ascii="Bookman Old Style" w:hAnsi="Bookman Old Style"/>
                <w:sz w:val="22"/>
                <w:szCs w:val="22"/>
              </w:rPr>
              <w:lastRenderedPageBreak/>
              <w:t>yang dapat membahayakan kelangsungan usaha IAKD, seperti tanggal kejadian, bentuk kelemahan, dan dampak dari kelemahan atau dampak dari kondisi dimaksud.</w:t>
            </w:r>
          </w:p>
        </w:tc>
        <w:tc>
          <w:tcPr>
            <w:tcW w:w="4962" w:type="dxa"/>
          </w:tcPr>
          <w:p w14:paraId="108BC0AA" w14:textId="77777777" w:rsidR="00115809" w:rsidRPr="00387D7A" w:rsidRDefault="00115809" w:rsidP="00115809">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C6B018A" w14:textId="77777777" w:rsidR="00115809" w:rsidRPr="00387D7A" w:rsidRDefault="00115809" w:rsidP="00115809">
            <w:pPr>
              <w:widowControl w:val="0"/>
              <w:autoSpaceDE w:val="0"/>
              <w:autoSpaceDN w:val="0"/>
              <w:adjustRightInd w:val="0"/>
              <w:ind w:left="36"/>
              <w:jc w:val="both"/>
              <w:rPr>
                <w:rFonts w:ascii="Bookman Old Style" w:hAnsi="Bookman Old Style"/>
                <w:bCs/>
                <w:sz w:val="22"/>
                <w:szCs w:val="22"/>
              </w:rPr>
            </w:pPr>
          </w:p>
        </w:tc>
      </w:tr>
      <w:tr w:rsidR="00387D7A" w:rsidRPr="00387D7A" w14:paraId="6E285CF6" w14:textId="77777777" w:rsidTr="009738F5">
        <w:tc>
          <w:tcPr>
            <w:tcW w:w="6615" w:type="dxa"/>
          </w:tcPr>
          <w:p w14:paraId="3F3C355A" w14:textId="77777777" w:rsidR="00D44E31" w:rsidRPr="00387D7A" w:rsidRDefault="00D44E31" w:rsidP="00D44E31">
            <w:pPr>
              <w:widowControl w:val="0"/>
              <w:autoSpaceDE w:val="0"/>
              <w:autoSpaceDN w:val="0"/>
              <w:adjustRightInd w:val="0"/>
              <w:ind w:left="602"/>
              <w:jc w:val="both"/>
              <w:rPr>
                <w:rFonts w:ascii="Bookman Old Style" w:hAnsi="Bookman Old Style"/>
                <w:bCs/>
                <w:sz w:val="22"/>
                <w:szCs w:val="22"/>
              </w:rPr>
            </w:pPr>
          </w:p>
        </w:tc>
        <w:tc>
          <w:tcPr>
            <w:tcW w:w="3591" w:type="dxa"/>
          </w:tcPr>
          <w:p w14:paraId="03D7A4BA"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02D71DAF"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19A7933"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3F768CC4" w14:textId="77777777" w:rsidTr="009738F5">
        <w:tc>
          <w:tcPr>
            <w:tcW w:w="6615" w:type="dxa"/>
          </w:tcPr>
          <w:p w14:paraId="1D834C7E" w14:textId="6E470E23" w:rsidR="00F613ED" w:rsidRPr="00387D7A" w:rsidRDefault="00F613ED" w:rsidP="00B02340">
            <w:pPr>
              <w:widowControl w:val="0"/>
              <w:autoSpaceDE w:val="0"/>
              <w:autoSpaceDN w:val="0"/>
              <w:adjustRightInd w:val="0"/>
              <w:jc w:val="center"/>
              <w:rPr>
                <w:rFonts w:ascii="Bookman Old Style" w:hAnsi="Bookman Old Style"/>
                <w:bCs/>
                <w:sz w:val="22"/>
                <w:szCs w:val="22"/>
                <w:lang w:val="en-US"/>
              </w:rPr>
            </w:pPr>
            <w:r w:rsidRPr="00387D7A">
              <w:rPr>
                <w:rFonts w:ascii="Bookman Old Style" w:hAnsi="Bookman Old Style"/>
                <w:sz w:val="22"/>
                <w:szCs w:val="22"/>
              </w:rPr>
              <w:t>Pasal 1</w:t>
            </w:r>
            <w:r w:rsidR="004E53C1" w:rsidRPr="00387D7A">
              <w:rPr>
                <w:rFonts w:ascii="Bookman Old Style" w:hAnsi="Bookman Old Style"/>
                <w:sz w:val="22"/>
                <w:szCs w:val="22"/>
                <w:lang w:val="en-US"/>
              </w:rPr>
              <w:t>6</w:t>
            </w:r>
          </w:p>
        </w:tc>
        <w:tc>
          <w:tcPr>
            <w:tcW w:w="3591" w:type="dxa"/>
          </w:tcPr>
          <w:p w14:paraId="511A52D1" w14:textId="232A4CDC" w:rsidR="00F613ED" w:rsidRPr="00387D7A" w:rsidRDefault="00F613ED"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lang w:val="en-US"/>
              </w:rPr>
            </w:pPr>
            <w:r w:rsidRPr="00387D7A">
              <w:rPr>
                <w:rFonts w:ascii="Bookman Old Style" w:hAnsi="Bookman Old Style"/>
                <w:sz w:val="22"/>
                <w:szCs w:val="22"/>
              </w:rPr>
              <w:t>Pasal 1</w:t>
            </w:r>
            <w:r w:rsidR="004E53C1" w:rsidRPr="00387D7A">
              <w:rPr>
                <w:rFonts w:ascii="Bookman Old Style" w:hAnsi="Bookman Old Style"/>
                <w:sz w:val="22"/>
                <w:szCs w:val="22"/>
                <w:lang w:val="en-US"/>
              </w:rPr>
              <w:t>6</w:t>
            </w:r>
          </w:p>
        </w:tc>
        <w:tc>
          <w:tcPr>
            <w:tcW w:w="4962" w:type="dxa"/>
          </w:tcPr>
          <w:p w14:paraId="79E7FBFB" w14:textId="77777777" w:rsidR="00F613ED" w:rsidRPr="00387D7A" w:rsidRDefault="00F613ED"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53BAC724" w14:textId="77777777" w:rsidR="00F613ED" w:rsidRPr="00387D7A" w:rsidRDefault="00F613ED"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534A2602" w14:textId="77777777" w:rsidTr="009738F5">
        <w:tc>
          <w:tcPr>
            <w:tcW w:w="6615" w:type="dxa"/>
          </w:tcPr>
          <w:p w14:paraId="42030921" w14:textId="51E4867C" w:rsidR="00F613ED" w:rsidRPr="00387D7A" w:rsidRDefault="00F613ED" w:rsidP="00F613ED">
            <w:pPr>
              <w:jc w:val="both"/>
              <w:rPr>
                <w:rFonts w:ascii="Bookman Old Style" w:hAnsi="Bookman Old Style"/>
                <w:sz w:val="22"/>
                <w:szCs w:val="22"/>
              </w:rPr>
            </w:pPr>
            <w:r w:rsidRPr="00387D7A">
              <w:rPr>
                <w:rFonts w:ascii="Bookman Old Style" w:hAnsi="Bookman Old Style"/>
                <w:sz w:val="22"/>
                <w:szCs w:val="22"/>
              </w:rPr>
              <w:t>Informasi mengenai kelemahan yang signifikan atau kondisi yang dapat membahayakan kelangsungan usaha Penyelenggara IAKD dalam proses pelaporan keuangan Penyelenggara IAKD sebagaimana dimaksud dalam Pasal 1</w:t>
            </w:r>
            <w:r w:rsidR="004E53C1" w:rsidRPr="00387D7A">
              <w:rPr>
                <w:rFonts w:ascii="Bookman Old Style" w:hAnsi="Bookman Old Style"/>
                <w:sz w:val="22"/>
                <w:szCs w:val="22"/>
                <w:lang w:val="en-US"/>
              </w:rPr>
              <w:t>5</w:t>
            </w:r>
            <w:r w:rsidRPr="00387D7A">
              <w:rPr>
                <w:rFonts w:ascii="Bookman Old Style" w:hAnsi="Bookman Old Style"/>
                <w:sz w:val="22"/>
                <w:szCs w:val="22"/>
              </w:rPr>
              <w:t xml:space="preserve"> disampaikan secara daring atau luring kepada satuan kerja di Otoritas Jasa Keuangan yang membawahkan fungsi pengawasan di sektor IAKD.</w:t>
            </w:r>
          </w:p>
        </w:tc>
        <w:tc>
          <w:tcPr>
            <w:tcW w:w="3591" w:type="dxa"/>
          </w:tcPr>
          <w:p w14:paraId="09820D3C" w14:textId="10167F48" w:rsidR="00F613ED" w:rsidRPr="00387D7A" w:rsidRDefault="00F613ED" w:rsidP="00F613ED">
            <w:pPr>
              <w:widowControl w:val="0"/>
              <w:ind w:right="-1"/>
              <w:jc w:val="both"/>
              <w:rPr>
                <w:rFonts w:ascii="Bookman Old Style" w:hAnsi="Bookman Old Style"/>
                <w:sz w:val="22"/>
                <w:szCs w:val="22"/>
                <w:lang w:val="en-US" w:eastAsia="id-ID"/>
              </w:rPr>
            </w:pPr>
            <w:r w:rsidRPr="00387D7A">
              <w:rPr>
                <w:rFonts w:ascii="Bookman Old Style" w:hAnsi="Bookman Old Style"/>
                <w:sz w:val="22"/>
                <w:szCs w:val="22"/>
              </w:rPr>
              <w:t>Contoh penyampaian informasi secara daring yaitu penyampaian melalui sistem jaringan komunikasi data Otoritas Jasa Keuangan.</w:t>
            </w:r>
          </w:p>
        </w:tc>
        <w:tc>
          <w:tcPr>
            <w:tcW w:w="4962" w:type="dxa"/>
          </w:tcPr>
          <w:p w14:paraId="5D426CE5" w14:textId="77777777" w:rsidR="00F613ED" w:rsidRPr="00387D7A" w:rsidRDefault="00F613ED" w:rsidP="00F613ED">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8586C93" w14:textId="77777777" w:rsidR="00F613ED" w:rsidRPr="00387D7A" w:rsidRDefault="00F613ED" w:rsidP="00F613ED">
            <w:pPr>
              <w:widowControl w:val="0"/>
              <w:autoSpaceDE w:val="0"/>
              <w:autoSpaceDN w:val="0"/>
              <w:adjustRightInd w:val="0"/>
              <w:ind w:left="36"/>
              <w:jc w:val="both"/>
              <w:rPr>
                <w:rFonts w:ascii="Bookman Old Style" w:hAnsi="Bookman Old Style"/>
                <w:bCs/>
                <w:sz w:val="22"/>
                <w:szCs w:val="22"/>
              </w:rPr>
            </w:pPr>
          </w:p>
        </w:tc>
      </w:tr>
      <w:tr w:rsidR="00387D7A" w:rsidRPr="00387D7A" w14:paraId="5023CB60" w14:textId="77777777" w:rsidTr="009738F5">
        <w:tc>
          <w:tcPr>
            <w:tcW w:w="6615" w:type="dxa"/>
          </w:tcPr>
          <w:p w14:paraId="7912D0FB" w14:textId="1AD3ED90" w:rsidR="00D44E31" w:rsidRPr="00387D7A" w:rsidRDefault="00D44E31" w:rsidP="00D44E31">
            <w:pPr>
              <w:widowControl w:val="0"/>
              <w:autoSpaceDE w:val="0"/>
              <w:autoSpaceDN w:val="0"/>
              <w:adjustRightInd w:val="0"/>
              <w:jc w:val="both"/>
              <w:rPr>
                <w:rFonts w:ascii="Bookman Old Style" w:hAnsi="Bookman Old Style"/>
                <w:bCs/>
                <w:sz w:val="22"/>
                <w:szCs w:val="22"/>
                <w:lang w:val="en-US"/>
              </w:rPr>
            </w:pPr>
          </w:p>
        </w:tc>
        <w:tc>
          <w:tcPr>
            <w:tcW w:w="3591" w:type="dxa"/>
          </w:tcPr>
          <w:p w14:paraId="61E8316E" w14:textId="153E8729"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
        </w:tc>
        <w:tc>
          <w:tcPr>
            <w:tcW w:w="4962" w:type="dxa"/>
          </w:tcPr>
          <w:p w14:paraId="23BD39BB"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D5C7C92"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129022A5" w14:textId="77777777" w:rsidTr="009738F5">
        <w:tc>
          <w:tcPr>
            <w:tcW w:w="6615" w:type="dxa"/>
          </w:tcPr>
          <w:p w14:paraId="28FACB35" w14:textId="1A4D5163" w:rsidR="00B02340" w:rsidRPr="00387D7A" w:rsidRDefault="00B02340" w:rsidP="004E53C1">
            <w:pPr>
              <w:spacing w:after="9"/>
              <w:jc w:val="center"/>
              <w:rPr>
                <w:rFonts w:ascii="Bookman Old Style" w:hAnsi="Bookman Old Style"/>
                <w:sz w:val="22"/>
                <w:szCs w:val="22"/>
              </w:rPr>
            </w:pPr>
            <w:r w:rsidRPr="00387D7A">
              <w:rPr>
                <w:rFonts w:ascii="Bookman Old Style" w:hAnsi="Bookman Old Style"/>
                <w:sz w:val="22"/>
                <w:szCs w:val="22"/>
              </w:rPr>
              <w:t>BAB VI</w:t>
            </w:r>
          </w:p>
        </w:tc>
        <w:tc>
          <w:tcPr>
            <w:tcW w:w="3591" w:type="dxa"/>
          </w:tcPr>
          <w:p w14:paraId="38526E38" w14:textId="77777777" w:rsidR="00B02340" w:rsidRPr="00387D7A" w:rsidRDefault="00B02340" w:rsidP="00FE3867">
            <w:pPr>
              <w:pBdr>
                <w:top w:val="nil"/>
                <w:left w:val="nil"/>
                <w:bottom w:val="nil"/>
                <w:right w:val="nil"/>
                <w:between w:val="nil"/>
              </w:pBdr>
              <w:tabs>
                <w:tab w:val="left" w:pos="1701"/>
                <w:tab w:val="left" w:pos="1985"/>
                <w:tab w:val="left" w:pos="2268"/>
                <w:tab w:val="left" w:pos="2835"/>
              </w:tabs>
              <w:jc w:val="both"/>
              <w:rPr>
                <w:rFonts w:ascii="Bookman Old Style" w:eastAsia="Bookman Old Style" w:hAnsi="Bookman Old Style" w:cs="Bookman Old Style"/>
                <w:sz w:val="22"/>
                <w:szCs w:val="22"/>
                <w:lang w:val="en-US"/>
              </w:rPr>
            </w:pPr>
          </w:p>
        </w:tc>
        <w:tc>
          <w:tcPr>
            <w:tcW w:w="4962" w:type="dxa"/>
          </w:tcPr>
          <w:p w14:paraId="4D5B3C80" w14:textId="77777777" w:rsidR="00B02340" w:rsidRPr="00387D7A" w:rsidRDefault="00B02340" w:rsidP="001D782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02CD264" w14:textId="77777777" w:rsidR="00B02340" w:rsidRPr="00387D7A" w:rsidRDefault="00B02340" w:rsidP="001D7827">
            <w:pPr>
              <w:widowControl w:val="0"/>
              <w:autoSpaceDE w:val="0"/>
              <w:autoSpaceDN w:val="0"/>
              <w:adjustRightInd w:val="0"/>
              <w:ind w:left="36"/>
              <w:jc w:val="both"/>
              <w:rPr>
                <w:rFonts w:ascii="Bookman Old Style" w:hAnsi="Bookman Old Style"/>
                <w:bCs/>
                <w:sz w:val="22"/>
                <w:szCs w:val="22"/>
              </w:rPr>
            </w:pPr>
          </w:p>
        </w:tc>
      </w:tr>
      <w:tr w:rsidR="00387D7A" w:rsidRPr="00387D7A" w14:paraId="4A3BFB6E" w14:textId="77777777" w:rsidTr="004E53C1">
        <w:trPr>
          <w:trHeight w:val="335"/>
        </w:trPr>
        <w:tc>
          <w:tcPr>
            <w:tcW w:w="6615" w:type="dxa"/>
          </w:tcPr>
          <w:p w14:paraId="0A96D3F6" w14:textId="23380EB8" w:rsidR="00B02340" w:rsidRPr="00387D7A" w:rsidRDefault="00B02340" w:rsidP="004E53C1">
            <w:pPr>
              <w:spacing w:after="9"/>
              <w:jc w:val="center"/>
              <w:rPr>
                <w:rFonts w:ascii="Bookman Old Style" w:hAnsi="Bookman Old Style"/>
                <w:sz w:val="22"/>
                <w:szCs w:val="22"/>
              </w:rPr>
            </w:pPr>
            <w:r w:rsidRPr="00387D7A">
              <w:rPr>
                <w:rFonts w:ascii="Bookman Old Style" w:hAnsi="Bookman Old Style"/>
                <w:sz w:val="22"/>
                <w:szCs w:val="22"/>
              </w:rPr>
              <w:t>KETENTUAN LAIN-LAIN</w:t>
            </w:r>
          </w:p>
        </w:tc>
        <w:tc>
          <w:tcPr>
            <w:tcW w:w="3591" w:type="dxa"/>
          </w:tcPr>
          <w:p w14:paraId="574E293B" w14:textId="77777777" w:rsidR="00B02340" w:rsidRPr="00387D7A" w:rsidRDefault="00B02340" w:rsidP="00FE3867">
            <w:pPr>
              <w:pBdr>
                <w:top w:val="nil"/>
                <w:left w:val="nil"/>
                <w:bottom w:val="nil"/>
                <w:right w:val="nil"/>
                <w:between w:val="nil"/>
              </w:pBdr>
              <w:tabs>
                <w:tab w:val="left" w:pos="1701"/>
                <w:tab w:val="left" w:pos="1985"/>
                <w:tab w:val="left" w:pos="2268"/>
                <w:tab w:val="left" w:pos="2835"/>
              </w:tabs>
              <w:jc w:val="both"/>
              <w:rPr>
                <w:rFonts w:ascii="Bookman Old Style" w:eastAsia="Bookman Old Style" w:hAnsi="Bookman Old Style" w:cs="Bookman Old Style"/>
                <w:sz w:val="22"/>
                <w:szCs w:val="22"/>
                <w:lang w:val="en-US"/>
              </w:rPr>
            </w:pPr>
          </w:p>
        </w:tc>
        <w:tc>
          <w:tcPr>
            <w:tcW w:w="4962" w:type="dxa"/>
          </w:tcPr>
          <w:p w14:paraId="6C90A45B" w14:textId="77777777" w:rsidR="00B02340" w:rsidRPr="00387D7A" w:rsidRDefault="00B02340" w:rsidP="001D782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3FE34CB" w14:textId="77777777" w:rsidR="00B02340" w:rsidRPr="00387D7A" w:rsidRDefault="00B02340" w:rsidP="001D7827">
            <w:pPr>
              <w:widowControl w:val="0"/>
              <w:autoSpaceDE w:val="0"/>
              <w:autoSpaceDN w:val="0"/>
              <w:adjustRightInd w:val="0"/>
              <w:ind w:left="36"/>
              <w:jc w:val="both"/>
              <w:rPr>
                <w:rFonts w:ascii="Bookman Old Style" w:hAnsi="Bookman Old Style"/>
                <w:bCs/>
                <w:sz w:val="22"/>
                <w:szCs w:val="22"/>
              </w:rPr>
            </w:pPr>
          </w:p>
        </w:tc>
      </w:tr>
      <w:tr w:rsidR="00387D7A" w:rsidRPr="00387D7A" w14:paraId="13B927EE" w14:textId="77777777" w:rsidTr="009738F5">
        <w:tc>
          <w:tcPr>
            <w:tcW w:w="6615" w:type="dxa"/>
          </w:tcPr>
          <w:p w14:paraId="7E251D20" w14:textId="1FEC83BF" w:rsidR="00B02340" w:rsidRPr="00387D7A" w:rsidRDefault="00B02340" w:rsidP="00B02340">
            <w:pPr>
              <w:ind w:left="2578"/>
              <w:rPr>
                <w:rFonts w:ascii="Bookman Old Style" w:hAnsi="Bookman Old Style"/>
                <w:sz w:val="22"/>
                <w:szCs w:val="22"/>
                <w:lang w:val="en-US"/>
              </w:rPr>
            </w:pPr>
            <w:r w:rsidRPr="00387D7A">
              <w:rPr>
                <w:rFonts w:ascii="Bookman Old Style" w:hAnsi="Bookman Old Style"/>
                <w:sz w:val="22"/>
                <w:szCs w:val="22"/>
              </w:rPr>
              <w:t>Pasal 1</w:t>
            </w:r>
            <w:r w:rsidR="004E53C1" w:rsidRPr="00387D7A">
              <w:rPr>
                <w:rFonts w:ascii="Bookman Old Style" w:hAnsi="Bookman Old Style"/>
                <w:sz w:val="22"/>
                <w:szCs w:val="22"/>
                <w:lang w:val="en-US"/>
              </w:rPr>
              <w:t>7</w:t>
            </w:r>
          </w:p>
        </w:tc>
        <w:tc>
          <w:tcPr>
            <w:tcW w:w="3591" w:type="dxa"/>
          </w:tcPr>
          <w:p w14:paraId="70DB3D5F" w14:textId="72237D2B" w:rsidR="00B02340" w:rsidRPr="00387D7A" w:rsidRDefault="00B02340" w:rsidP="00B02340">
            <w:pPr>
              <w:pBdr>
                <w:top w:val="nil"/>
                <w:left w:val="nil"/>
                <w:bottom w:val="nil"/>
                <w:right w:val="nil"/>
                <w:between w:val="nil"/>
              </w:pBdr>
              <w:tabs>
                <w:tab w:val="left" w:pos="1701"/>
                <w:tab w:val="left" w:pos="1985"/>
                <w:tab w:val="left" w:pos="2268"/>
                <w:tab w:val="left" w:pos="2835"/>
              </w:tabs>
              <w:jc w:val="center"/>
              <w:rPr>
                <w:rFonts w:ascii="Bookman Old Style" w:hAnsi="Bookman Old Style"/>
                <w:sz w:val="22"/>
                <w:szCs w:val="22"/>
                <w:lang w:val="en-US"/>
              </w:rPr>
            </w:pPr>
            <w:r w:rsidRPr="00387D7A">
              <w:rPr>
                <w:rFonts w:ascii="Bookman Old Style" w:hAnsi="Bookman Old Style"/>
                <w:sz w:val="22"/>
                <w:szCs w:val="22"/>
              </w:rPr>
              <w:t>Pasal 1</w:t>
            </w:r>
            <w:r w:rsidR="004E53C1" w:rsidRPr="00387D7A">
              <w:rPr>
                <w:rFonts w:ascii="Bookman Old Style" w:hAnsi="Bookman Old Style"/>
                <w:sz w:val="22"/>
                <w:szCs w:val="22"/>
                <w:lang w:val="en-US"/>
              </w:rPr>
              <w:t>7</w:t>
            </w:r>
          </w:p>
        </w:tc>
        <w:tc>
          <w:tcPr>
            <w:tcW w:w="4962" w:type="dxa"/>
          </w:tcPr>
          <w:p w14:paraId="25CE6351" w14:textId="77777777" w:rsidR="00B02340" w:rsidRPr="00387D7A" w:rsidRDefault="00B02340" w:rsidP="00B02340">
            <w:pPr>
              <w:pBdr>
                <w:top w:val="nil"/>
                <w:left w:val="nil"/>
                <w:bottom w:val="nil"/>
                <w:right w:val="nil"/>
                <w:between w:val="nil"/>
              </w:pBdr>
              <w:tabs>
                <w:tab w:val="left" w:pos="1701"/>
                <w:tab w:val="left" w:pos="1985"/>
                <w:tab w:val="left" w:pos="2268"/>
                <w:tab w:val="left" w:pos="2835"/>
              </w:tabs>
              <w:spacing w:line="276" w:lineRule="auto"/>
              <w:rPr>
                <w:rFonts w:ascii="Bookman Old Style" w:eastAsia="Bookman Old Style" w:hAnsi="Bookman Old Style" w:cs="Bookman Old Style"/>
                <w:sz w:val="22"/>
                <w:szCs w:val="22"/>
              </w:rPr>
            </w:pPr>
          </w:p>
        </w:tc>
        <w:tc>
          <w:tcPr>
            <w:tcW w:w="3685" w:type="dxa"/>
          </w:tcPr>
          <w:p w14:paraId="79C4F35D" w14:textId="77777777" w:rsidR="00B02340" w:rsidRPr="00387D7A" w:rsidRDefault="00B02340" w:rsidP="00B02340">
            <w:pPr>
              <w:widowControl w:val="0"/>
              <w:autoSpaceDE w:val="0"/>
              <w:autoSpaceDN w:val="0"/>
              <w:adjustRightInd w:val="0"/>
              <w:ind w:left="36"/>
              <w:rPr>
                <w:rFonts w:ascii="Bookman Old Style" w:hAnsi="Bookman Old Style"/>
                <w:bCs/>
                <w:sz w:val="22"/>
                <w:szCs w:val="22"/>
              </w:rPr>
            </w:pPr>
          </w:p>
        </w:tc>
      </w:tr>
      <w:tr w:rsidR="00387D7A" w:rsidRPr="00387D7A" w14:paraId="4DB84C7D" w14:textId="77777777" w:rsidTr="009738F5">
        <w:tc>
          <w:tcPr>
            <w:tcW w:w="6615" w:type="dxa"/>
          </w:tcPr>
          <w:p w14:paraId="5DBAEDD3" w14:textId="77777777" w:rsidR="001D7827" w:rsidRPr="00387D7A" w:rsidRDefault="001D7827" w:rsidP="001D7827">
            <w:pPr>
              <w:rPr>
                <w:rFonts w:ascii="Bookman Old Style" w:hAnsi="Bookman Old Style"/>
                <w:sz w:val="22"/>
                <w:szCs w:val="22"/>
              </w:rPr>
            </w:pPr>
            <w:r w:rsidRPr="00387D7A">
              <w:rPr>
                <w:rFonts w:ascii="Bookman Old Style" w:hAnsi="Bookman Old Style"/>
                <w:sz w:val="22"/>
                <w:szCs w:val="22"/>
              </w:rPr>
              <w:t xml:space="preserve">Otoritas Jasa Keuangan berwenang memerintahkan: </w:t>
            </w:r>
          </w:p>
          <w:p w14:paraId="67428D85" w14:textId="6F7E1B52" w:rsidR="001D7827" w:rsidRPr="00387D7A" w:rsidRDefault="001D7827" w:rsidP="006C4E26">
            <w:pPr>
              <w:numPr>
                <w:ilvl w:val="1"/>
                <w:numId w:val="41"/>
              </w:numPr>
              <w:tabs>
                <w:tab w:val="left" w:pos="4253"/>
              </w:tabs>
              <w:spacing w:after="9"/>
              <w:ind w:left="594" w:hanging="557"/>
              <w:jc w:val="both"/>
              <w:rPr>
                <w:rFonts w:ascii="Bookman Old Style" w:hAnsi="Bookman Old Style"/>
                <w:sz w:val="22"/>
                <w:szCs w:val="22"/>
              </w:rPr>
            </w:pPr>
            <w:r w:rsidRPr="00387D7A">
              <w:rPr>
                <w:rFonts w:ascii="Bookman Old Style" w:hAnsi="Bookman Old Style"/>
                <w:sz w:val="22"/>
                <w:szCs w:val="22"/>
              </w:rPr>
              <w:t xml:space="preserve">Direksi, Dewan Komisaris, PSP dan/atau pegawai Penyelenggara IAKD yang melakukan pelanggaran terhadap Pasal </w:t>
            </w:r>
            <w:r w:rsidR="004E53C1" w:rsidRPr="00387D7A">
              <w:rPr>
                <w:rFonts w:ascii="Bookman Old Style" w:hAnsi="Bookman Old Style"/>
                <w:sz w:val="22"/>
                <w:szCs w:val="22"/>
                <w:lang w:val="en-US"/>
              </w:rPr>
              <w:t>3</w:t>
            </w:r>
            <w:r w:rsidRPr="00387D7A">
              <w:rPr>
                <w:rFonts w:ascii="Bookman Old Style" w:hAnsi="Bookman Old Style"/>
                <w:sz w:val="22"/>
                <w:szCs w:val="22"/>
              </w:rPr>
              <w:t xml:space="preserve">;  </w:t>
            </w:r>
          </w:p>
          <w:p w14:paraId="7F3C074C" w14:textId="7E07EFFC" w:rsidR="001D7827" w:rsidRPr="00387D7A" w:rsidRDefault="001D7827" w:rsidP="006C4E26">
            <w:pPr>
              <w:numPr>
                <w:ilvl w:val="1"/>
                <w:numId w:val="41"/>
              </w:numPr>
              <w:spacing w:after="9"/>
              <w:ind w:left="594" w:hanging="557"/>
              <w:jc w:val="both"/>
              <w:rPr>
                <w:rFonts w:ascii="Bookman Old Style" w:hAnsi="Bookman Old Style"/>
                <w:sz w:val="22"/>
                <w:szCs w:val="22"/>
              </w:rPr>
            </w:pPr>
            <w:r w:rsidRPr="00387D7A">
              <w:rPr>
                <w:rFonts w:ascii="Bookman Old Style" w:hAnsi="Bookman Old Style"/>
                <w:sz w:val="22"/>
                <w:szCs w:val="22"/>
              </w:rPr>
              <w:t>PSP yang melakukan pelanggaran terhadap Pasal 1</w:t>
            </w:r>
            <w:r w:rsidR="004E53C1" w:rsidRPr="00387D7A">
              <w:rPr>
                <w:rFonts w:ascii="Bookman Old Style" w:hAnsi="Bookman Old Style"/>
                <w:sz w:val="22"/>
                <w:szCs w:val="22"/>
                <w:lang w:val="en-US"/>
              </w:rPr>
              <w:t>1</w:t>
            </w:r>
            <w:r w:rsidRPr="00387D7A">
              <w:rPr>
                <w:rFonts w:ascii="Bookman Old Style" w:hAnsi="Bookman Old Style"/>
                <w:sz w:val="22"/>
                <w:szCs w:val="22"/>
              </w:rPr>
              <w:t xml:space="preserve"> ayat (2); dan/atau </w:t>
            </w:r>
          </w:p>
          <w:p w14:paraId="0031E852" w14:textId="08C97148" w:rsidR="001D7827" w:rsidRPr="00387D7A" w:rsidRDefault="001D7827" w:rsidP="006C4E26">
            <w:pPr>
              <w:numPr>
                <w:ilvl w:val="1"/>
                <w:numId w:val="41"/>
              </w:numPr>
              <w:spacing w:after="9"/>
              <w:ind w:left="594" w:hanging="557"/>
              <w:jc w:val="both"/>
              <w:rPr>
                <w:rFonts w:ascii="Bookman Old Style" w:hAnsi="Bookman Old Style"/>
                <w:sz w:val="22"/>
                <w:szCs w:val="22"/>
              </w:rPr>
            </w:pPr>
            <w:r w:rsidRPr="00387D7A">
              <w:rPr>
                <w:rFonts w:ascii="Bookman Old Style" w:hAnsi="Bookman Old Style"/>
                <w:sz w:val="22"/>
                <w:szCs w:val="22"/>
              </w:rPr>
              <w:t>Pihak terafiliasi yang melakukan pelanggaran terhadap</w:t>
            </w:r>
            <w:r w:rsidRPr="00387D7A">
              <w:rPr>
                <w:rFonts w:ascii="Bookman Old Style" w:hAnsi="Bookman Old Style"/>
                <w:sz w:val="22"/>
                <w:szCs w:val="22"/>
                <w:lang w:val="en-US"/>
              </w:rPr>
              <w:t xml:space="preserve"> </w:t>
            </w:r>
            <w:r w:rsidRPr="00387D7A">
              <w:rPr>
                <w:rFonts w:ascii="Bookman Old Style" w:hAnsi="Bookman Old Style"/>
                <w:sz w:val="22"/>
                <w:szCs w:val="22"/>
              </w:rPr>
              <w:t>Pasal 1</w:t>
            </w:r>
            <w:r w:rsidR="004E53C1" w:rsidRPr="00387D7A">
              <w:rPr>
                <w:rFonts w:ascii="Bookman Old Style" w:hAnsi="Bookman Old Style"/>
                <w:sz w:val="22"/>
                <w:szCs w:val="22"/>
                <w:lang w:val="en-US"/>
              </w:rPr>
              <w:t>2</w:t>
            </w:r>
            <w:r w:rsidR="002F0C9F" w:rsidRPr="00387D7A">
              <w:rPr>
                <w:rFonts w:ascii="Bookman Old Style" w:hAnsi="Bookman Old Style"/>
                <w:sz w:val="22"/>
                <w:szCs w:val="22"/>
                <w:lang w:val="en-US"/>
              </w:rPr>
              <w:t xml:space="preserve"> (</w:t>
            </w:r>
            <w:proofErr w:type="spellStart"/>
            <w:r w:rsidR="002F0C9F" w:rsidRPr="00387D7A">
              <w:rPr>
                <w:rFonts w:ascii="Bookman Old Style" w:hAnsi="Bookman Old Style"/>
                <w:sz w:val="22"/>
                <w:szCs w:val="22"/>
                <w:lang w:val="en-US"/>
              </w:rPr>
              <w:t>ayat</w:t>
            </w:r>
            <w:proofErr w:type="spellEnd"/>
            <w:r w:rsidR="002F0C9F" w:rsidRPr="00387D7A">
              <w:rPr>
                <w:rFonts w:ascii="Bookman Old Style" w:hAnsi="Bookman Old Style"/>
                <w:sz w:val="22"/>
                <w:szCs w:val="22"/>
                <w:lang w:val="en-US"/>
              </w:rPr>
              <w:t xml:space="preserve"> 1)</w:t>
            </w:r>
            <w:r w:rsidRPr="00387D7A">
              <w:rPr>
                <w:rFonts w:ascii="Bookman Old Style" w:hAnsi="Bookman Old Style"/>
                <w:sz w:val="22"/>
                <w:szCs w:val="22"/>
              </w:rPr>
              <w:t xml:space="preserve">, </w:t>
            </w:r>
          </w:p>
          <w:p w14:paraId="08AA4D7D" w14:textId="19B45811" w:rsidR="001D7827" w:rsidRPr="00387D7A" w:rsidRDefault="001D7827" w:rsidP="001D7827">
            <w:pPr>
              <w:rPr>
                <w:rFonts w:ascii="Bookman Old Style" w:hAnsi="Bookman Old Style"/>
                <w:sz w:val="22"/>
                <w:szCs w:val="22"/>
              </w:rPr>
            </w:pPr>
            <w:r w:rsidRPr="00387D7A">
              <w:rPr>
                <w:rFonts w:ascii="Bookman Old Style" w:hAnsi="Bookman Old Style"/>
                <w:sz w:val="22"/>
                <w:szCs w:val="22"/>
              </w:rPr>
              <w:lastRenderedPageBreak/>
              <w:t xml:space="preserve">untuk mengembalikan keuntungan yang diperoleh kepada Penyelenggara IAKD. </w:t>
            </w:r>
          </w:p>
        </w:tc>
        <w:tc>
          <w:tcPr>
            <w:tcW w:w="3591" w:type="dxa"/>
          </w:tcPr>
          <w:p w14:paraId="086B7441" w14:textId="7344D4B5" w:rsidR="001D7827" w:rsidRPr="00387D7A" w:rsidRDefault="001D7827" w:rsidP="001D782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r w:rsidRPr="00387D7A">
              <w:rPr>
                <w:rFonts w:ascii="Bookman Old Style" w:hAnsi="Bookman Old Style"/>
                <w:sz w:val="22"/>
                <w:szCs w:val="22"/>
              </w:rPr>
              <w:lastRenderedPageBreak/>
              <w:t>Cukup jelas.</w:t>
            </w:r>
          </w:p>
        </w:tc>
        <w:tc>
          <w:tcPr>
            <w:tcW w:w="4962" w:type="dxa"/>
          </w:tcPr>
          <w:p w14:paraId="1D578BCD" w14:textId="77777777" w:rsidR="001D7827" w:rsidRPr="00387D7A" w:rsidRDefault="001D7827" w:rsidP="001D782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29AF510" w14:textId="77777777" w:rsidR="001D7827" w:rsidRPr="00387D7A" w:rsidRDefault="001D7827" w:rsidP="001D7827">
            <w:pPr>
              <w:widowControl w:val="0"/>
              <w:autoSpaceDE w:val="0"/>
              <w:autoSpaceDN w:val="0"/>
              <w:adjustRightInd w:val="0"/>
              <w:ind w:left="36"/>
              <w:jc w:val="both"/>
              <w:rPr>
                <w:rFonts w:ascii="Bookman Old Style" w:hAnsi="Bookman Old Style"/>
                <w:bCs/>
                <w:sz w:val="22"/>
                <w:szCs w:val="22"/>
              </w:rPr>
            </w:pPr>
          </w:p>
        </w:tc>
      </w:tr>
      <w:tr w:rsidR="00387D7A" w:rsidRPr="00387D7A" w14:paraId="0BC536D3" w14:textId="77777777" w:rsidTr="009738F5">
        <w:tc>
          <w:tcPr>
            <w:tcW w:w="6615" w:type="dxa"/>
          </w:tcPr>
          <w:p w14:paraId="7C835D2D" w14:textId="77777777" w:rsidR="00907A1C" w:rsidRPr="00387D7A" w:rsidRDefault="00907A1C" w:rsidP="001D7827">
            <w:pPr>
              <w:ind w:right="2"/>
              <w:jc w:val="center"/>
              <w:rPr>
                <w:rFonts w:ascii="Bookman Old Style" w:hAnsi="Bookman Old Style"/>
                <w:sz w:val="22"/>
                <w:szCs w:val="22"/>
              </w:rPr>
            </w:pPr>
          </w:p>
        </w:tc>
        <w:tc>
          <w:tcPr>
            <w:tcW w:w="3591" w:type="dxa"/>
          </w:tcPr>
          <w:p w14:paraId="569A7F88" w14:textId="77777777" w:rsidR="00907A1C" w:rsidRPr="00387D7A" w:rsidRDefault="00907A1C" w:rsidP="001D782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001B7747" w14:textId="77777777" w:rsidR="00907A1C" w:rsidRPr="00387D7A" w:rsidRDefault="00907A1C" w:rsidP="001D782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8BB7D5D" w14:textId="77777777" w:rsidR="00907A1C" w:rsidRPr="00387D7A" w:rsidRDefault="00907A1C" w:rsidP="001D7827">
            <w:pPr>
              <w:widowControl w:val="0"/>
              <w:autoSpaceDE w:val="0"/>
              <w:autoSpaceDN w:val="0"/>
              <w:adjustRightInd w:val="0"/>
              <w:ind w:left="36"/>
              <w:jc w:val="both"/>
              <w:rPr>
                <w:rFonts w:ascii="Bookman Old Style" w:hAnsi="Bookman Old Style"/>
                <w:bCs/>
                <w:sz w:val="22"/>
                <w:szCs w:val="22"/>
              </w:rPr>
            </w:pPr>
          </w:p>
        </w:tc>
      </w:tr>
      <w:tr w:rsidR="00387D7A" w:rsidRPr="00387D7A" w14:paraId="302343F2" w14:textId="77777777" w:rsidTr="009738F5">
        <w:tc>
          <w:tcPr>
            <w:tcW w:w="6615" w:type="dxa"/>
          </w:tcPr>
          <w:p w14:paraId="05AC1B7B" w14:textId="7CD75BE2" w:rsidR="001D7827" w:rsidRPr="00387D7A" w:rsidRDefault="001D7827" w:rsidP="001D7827">
            <w:pPr>
              <w:ind w:right="2"/>
              <w:jc w:val="center"/>
              <w:rPr>
                <w:rFonts w:ascii="Bookman Old Style" w:hAnsi="Bookman Old Style"/>
                <w:sz w:val="22"/>
                <w:szCs w:val="22"/>
              </w:rPr>
            </w:pPr>
            <w:r w:rsidRPr="00387D7A">
              <w:rPr>
                <w:rFonts w:ascii="Bookman Old Style" w:hAnsi="Bookman Old Style"/>
                <w:sz w:val="22"/>
                <w:szCs w:val="22"/>
              </w:rPr>
              <w:t>BAB VII</w:t>
            </w:r>
          </w:p>
        </w:tc>
        <w:tc>
          <w:tcPr>
            <w:tcW w:w="3591" w:type="dxa"/>
          </w:tcPr>
          <w:p w14:paraId="36A6F50E" w14:textId="01CA8009" w:rsidR="001D7827" w:rsidRPr="00387D7A" w:rsidRDefault="001D7827" w:rsidP="001D782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3E13FCD8" w14:textId="77777777" w:rsidR="001D7827" w:rsidRPr="00387D7A" w:rsidRDefault="001D7827" w:rsidP="001D782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FD7AD62" w14:textId="77777777" w:rsidR="001D7827" w:rsidRPr="00387D7A" w:rsidRDefault="001D7827" w:rsidP="001D7827">
            <w:pPr>
              <w:widowControl w:val="0"/>
              <w:autoSpaceDE w:val="0"/>
              <w:autoSpaceDN w:val="0"/>
              <w:adjustRightInd w:val="0"/>
              <w:ind w:left="36"/>
              <w:jc w:val="both"/>
              <w:rPr>
                <w:rFonts w:ascii="Bookman Old Style" w:hAnsi="Bookman Old Style"/>
                <w:bCs/>
                <w:sz w:val="22"/>
                <w:szCs w:val="22"/>
              </w:rPr>
            </w:pPr>
          </w:p>
        </w:tc>
      </w:tr>
      <w:tr w:rsidR="00387D7A" w:rsidRPr="00387D7A" w14:paraId="69A2B4B2" w14:textId="77777777" w:rsidTr="009738F5">
        <w:tc>
          <w:tcPr>
            <w:tcW w:w="6615" w:type="dxa"/>
          </w:tcPr>
          <w:p w14:paraId="53F26F5B" w14:textId="6CECDCBE" w:rsidR="001D7827" w:rsidRPr="00387D7A" w:rsidRDefault="001D7827" w:rsidP="001D7827">
            <w:pPr>
              <w:jc w:val="center"/>
              <w:rPr>
                <w:rFonts w:ascii="Bookman Old Style" w:hAnsi="Bookman Old Style"/>
                <w:sz w:val="22"/>
                <w:szCs w:val="22"/>
                <w:lang w:val="de-DE"/>
              </w:rPr>
            </w:pPr>
            <w:r w:rsidRPr="00387D7A">
              <w:rPr>
                <w:rFonts w:ascii="Bookman Old Style" w:hAnsi="Bookman Old Style"/>
                <w:sz w:val="22"/>
                <w:szCs w:val="22"/>
              </w:rPr>
              <w:t>KETENTUAN PERALIHAN</w:t>
            </w:r>
          </w:p>
        </w:tc>
        <w:tc>
          <w:tcPr>
            <w:tcW w:w="3591" w:type="dxa"/>
          </w:tcPr>
          <w:p w14:paraId="16A6EB19" w14:textId="72B41339" w:rsidR="001D7827" w:rsidRPr="00387D7A" w:rsidRDefault="001D7827" w:rsidP="001D782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1C95ED49" w14:textId="77777777" w:rsidR="001D7827" w:rsidRPr="00387D7A" w:rsidRDefault="001D7827" w:rsidP="001D7827">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EBCBCC5" w14:textId="77777777" w:rsidR="001D7827" w:rsidRPr="00387D7A" w:rsidRDefault="001D7827" w:rsidP="001D7827">
            <w:pPr>
              <w:widowControl w:val="0"/>
              <w:autoSpaceDE w:val="0"/>
              <w:autoSpaceDN w:val="0"/>
              <w:adjustRightInd w:val="0"/>
              <w:ind w:left="36"/>
              <w:jc w:val="both"/>
              <w:rPr>
                <w:rFonts w:ascii="Bookman Old Style" w:hAnsi="Bookman Old Style"/>
                <w:bCs/>
                <w:sz w:val="22"/>
                <w:szCs w:val="22"/>
              </w:rPr>
            </w:pPr>
          </w:p>
        </w:tc>
      </w:tr>
      <w:tr w:rsidR="00387D7A" w:rsidRPr="00387D7A" w14:paraId="3F6C04DE" w14:textId="77777777" w:rsidTr="009738F5">
        <w:tc>
          <w:tcPr>
            <w:tcW w:w="6615" w:type="dxa"/>
          </w:tcPr>
          <w:p w14:paraId="69583A82" w14:textId="411A055B" w:rsidR="00E85B1E" w:rsidRPr="00387D7A" w:rsidRDefault="00E85B1E" w:rsidP="00B02340">
            <w:pPr>
              <w:jc w:val="center"/>
              <w:rPr>
                <w:rFonts w:ascii="Bookman Old Style" w:hAnsi="Bookman Old Style"/>
                <w:sz w:val="22"/>
                <w:szCs w:val="22"/>
                <w:lang w:val="en-US"/>
              </w:rPr>
            </w:pPr>
            <w:proofErr w:type="spellStart"/>
            <w:r w:rsidRPr="00387D7A">
              <w:rPr>
                <w:rFonts w:ascii="Bookman Old Style" w:hAnsi="Bookman Old Style"/>
                <w:sz w:val="22"/>
                <w:szCs w:val="22"/>
                <w:lang w:val="en-US"/>
              </w:rPr>
              <w:t>Pasal</w:t>
            </w:r>
            <w:proofErr w:type="spellEnd"/>
            <w:r w:rsidRPr="00387D7A">
              <w:rPr>
                <w:rFonts w:ascii="Bookman Old Style" w:hAnsi="Bookman Old Style"/>
                <w:sz w:val="22"/>
                <w:szCs w:val="22"/>
                <w:lang w:val="en-US"/>
              </w:rPr>
              <w:t xml:space="preserve"> </w:t>
            </w:r>
            <w:r w:rsidR="00907A1C" w:rsidRPr="00387D7A">
              <w:rPr>
                <w:rFonts w:ascii="Bookman Old Style" w:hAnsi="Bookman Old Style"/>
                <w:sz w:val="22"/>
                <w:szCs w:val="22"/>
                <w:lang w:val="en-US"/>
              </w:rPr>
              <w:t>18</w:t>
            </w:r>
          </w:p>
        </w:tc>
        <w:tc>
          <w:tcPr>
            <w:tcW w:w="3591" w:type="dxa"/>
          </w:tcPr>
          <w:p w14:paraId="78C983E9" w14:textId="03EEB67B" w:rsidR="00E85B1E" w:rsidRPr="00387D7A" w:rsidRDefault="00E85B1E"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lang w:val="en-US"/>
              </w:rPr>
            </w:pPr>
            <w:r w:rsidRPr="00387D7A">
              <w:rPr>
                <w:rFonts w:ascii="Bookman Old Style" w:hAnsi="Bookman Old Style"/>
                <w:sz w:val="22"/>
                <w:szCs w:val="22"/>
              </w:rPr>
              <w:t xml:space="preserve">Pasal </w:t>
            </w:r>
            <w:r w:rsidR="00907A1C" w:rsidRPr="00387D7A">
              <w:rPr>
                <w:rFonts w:ascii="Bookman Old Style" w:hAnsi="Bookman Old Style"/>
                <w:sz w:val="22"/>
                <w:szCs w:val="22"/>
                <w:lang w:val="en-US"/>
              </w:rPr>
              <w:t>18</w:t>
            </w:r>
          </w:p>
        </w:tc>
        <w:tc>
          <w:tcPr>
            <w:tcW w:w="4962" w:type="dxa"/>
          </w:tcPr>
          <w:p w14:paraId="65D6770E" w14:textId="77777777" w:rsidR="00E85B1E" w:rsidRPr="00387D7A" w:rsidRDefault="00E85B1E"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6FA24633" w14:textId="77777777" w:rsidR="00E85B1E" w:rsidRPr="00387D7A" w:rsidRDefault="00E85B1E"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190D6CB0" w14:textId="77777777" w:rsidTr="009738F5">
        <w:tc>
          <w:tcPr>
            <w:tcW w:w="6615" w:type="dxa"/>
          </w:tcPr>
          <w:p w14:paraId="4DFF7EE3" w14:textId="77777777" w:rsidR="00E85B1E" w:rsidRPr="00387D7A" w:rsidRDefault="00E85B1E" w:rsidP="009A6493">
            <w:pPr>
              <w:jc w:val="both"/>
              <w:rPr>
                <w:rFonts w:ascii="Bookman Old Style" w:hAnsi="Bookman Old Style"/>
                <w:sz w:val="22"/>
                <w:szCs w:val="22"/>
              </w:rPr>
            </w:pPr>
            <w:r w:rsidRPr="00387D7A">
              <w:rPr>
                <w:rFonts w:ascii="Bookman Old Style" w:hAnsi="Bookman Old Style"/>
                <w:sz w:val="22"/>
                <w:szCs w:val="22"/>
              </w:rPr>
              <w:t>Bagi Penyelenggara yang telah memperoleh izin usaha sebelum Peraturan Otoritas Jasa Keuangan ini diundangkan, ketentuan mengenai:</w:t>
            </w:r>
          </w:p>
          <w:p w14:paraId="5DB39ED5" w14:textId="77777777" w:rsidR="00E85B1E" w:rsidRPr="00387D7A" w:rsidRDefault="00E85B1E" w:rsidP="00126DB7">
            <w:pPr>
              <w:pStyle w:val="ListParagraph"/>
              <w:numPr>
                <w:ilvl w:val="1"/>
                <w:numId w:val="42"/>
              </w:numPr>
              <w:ind w:left="594" w:hanging="568"/>
              <w:jc w:val="both"/>
              <w:rPr>
                <w:rFonts w:ascii="Bookman Old Style" w:hAnsi="Bookman Old Style"/>
                <w:sz w:val="22"/>
                <w:szCs w:val="22"/>
              </w:rPr>
            </w:pPr>
            <w:r w:rsidRPr="00387D7A">
              <w:rPr>
                <w:rFonts w:ascii="Bookman Old Style" w:hAnsi="Bookman Old Style"/>
                <w:sz w:val="22"/>
                <w:szCs w:val="22"/>
              </w:rPr>
              <w:t>penyusunan dan penetapan kebijakan dan prosedur pengendalian internal sebagaimana dimaksud dalam Pasal 4 ayat (1);</w:t>
            </w:r>
          </w:p>
          <w:p w14:paraId="4EE13F73" w14:textId="464BBCB2" w:rsidR="00E85B1E" w:rsidRPr="00387D7A" w:rsidRDefault="00E85B1E" w:rsidP="00126DB7">
            <w:pPr>
              <w:pStyle w:val="ListParagraph"/>
              <w:numPr>
                <w:ilvl w:val="1"/>
                <w:numId w:val="42"/>
              </w:numPr>
              <w:ind w:left="594" w:hanging="568"/>
              <w:jc w:val="both"/>
              <w:rPr>
                <w:rFonts w:ascii="Bookman Old Style" w:hAnsi="Bookman Old Style"/>
                <w:sz w:val="22"/>
                <w:szCs w:val="22"/>
              </w:rPr>
            </w:pPr>
            <w:r w:rsidRPr="00387D7A">
              <w:rPr>
                <w:rFonts w:ascii="Bookman Old Style" w:hAnsi="Bookman Old Style"/>
                <w:sz w:val="22"/>
                <w:szCs w:val="22"/>
              </w:rPr>
              <w:t>penerapan kebijakan dan prosedur pengendalian internal dalam proses pelaporan keuangan Penyelenggara IAKD sebagaimana dimaksud dalam Pasal 4 ayat (</w:t>
            </w:r>
            <w:r w:rsidR="00DB233E" w:rsidRPr="00387D7A">
              <w:rPr>
                <w:rFonts w:ascii="Bookman Old Style" w:hAnsi="Bookman Old Style"/>
                <w:sz w:val="22"/>
                <w:szCs w:val="22"/>
                <w:lang w:val="en-US"/>
              </w:rPr>
              <w:t>3</w:t>
            </w:r>
            <w:r w:rsidRPr="00387D7A">
              <w:rPr>
                <w:rFonts w:ascii="Bookman Old Style" w:hAnsi="Bookman Old Style"/>
                <w:sz w:val="22"/>
                <w:szCs w:val="22"/>
              </w:rPr>
              <w:t>); dan</w:t>
            </w:r>
          </w:p>
          <w:p w14:paraId="324BF219" w14:textId="77777777" w:rsidR="00E85B1E" w:rsidRPr="00387D7A" w:rsidRDefault="00E85B1E" w:rsidP="00126DB7">
            <w:pPr>
              <w:pStyle w:val="ListParagraph"/>
              <w:numPr>
                <w:ilvl w:val="1"/>
                <w:numId w:val="42"/>
              </w:numPr>
              <w:ind w:left="594" w:hanging="568"/>
              <w:jc w:val="both"/>
              <w:rPr>
                <w:rFonts w:ascii="Bookman Old Style" w:hAnsi="Bookman Old Style"/>
                <w:sz w:val="22"/>
                <w:szCs w:val="22"/>
              </w:rPr>
            </w:pPr>
            <w:r w:rsidRPr="00387D7A">
              <w:rPr>
                <w:rFonts w:ascii="Bookman Old Style" w:hAnsi="Bookman Old Style"/>
                <w:sz w:val="22"/>
                <w:szCs w:val="22"/>
              </w:rPr>
              <w:t>pembentukan fungsi khusus sebagaimana dimaksud dalam Pasal 5 ayat (1) atau penunjukan pejabat atau pegawai sebagaimana dimaksud dalam Pasal 5 ayat (3),</w:t>
            </w:r>
          </w:p>
          <w:p w14:paraId="21FAF66B" w14:textId="4620475A" w:rsidR="00E85B1E" w:rsidRPr="00387D7A" w:rsidRDefault="00E85B1E" w:rsidP="009A6493">
            <w:pPr>
              <w:jc w:val="both"/>
              <w:rPr>
                <w:rFonts w:ascii="Bookman Old Style" w:hAnsi="Bookman Old Style"/>
                <w:sz w:val="22"/>
                <w:szCs w:val="22"/>
              </w:rPr>
            </w:pPr>
            <w:r w:rsidRPr="00387D7A">
              <w:rPr>
                <w:rFonts w:ascii="Bookman Old Style" w:hAnsi="Bookman Old Style"/>
                <w:sz w:val="22"/>
                <w:szCs w:val="22"/>
              </w:rPr>
              <w:t>mulai berlaku paling lama 1 (satu) tahun terhitung sejak Peraturan Otoritas Jasa Keuangan ini diundangkan.</w:t>
            </w:r>
          </w:p>
        </w:tc>
        <w:tc>
          <w:tcPr>
            <w:tcW w:w="3591" w:type="dxa"/>
          </w:tcPr>
          <w:p w14:paraId="33CC33F9" w14:textId="3029CB67"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r w:rsidRPr="00387D7A">
              <w:rPr>
                <w:rFonts w:ascii="Bookman Old Style" w:hAnsi="Bookman Old Style"/>
                <w:sz w:val="22"/>
                <w:szCs w:val="22"/>
              </w:rPr>
              <w:t>Cukup jelas.</w:t>
            </w:r>
          </w:p>
        </w:tc>
        <w:tc>
          <w:tcPr>
            <w:tcW w:w="4962" w:type="dxa"/>
          </w:tcPr>
          <w:p w14:paraId="3BF2ADC6" w14:textId="77777777"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801685B" w14:textId="77777777" w:rsidR="00E85B1E" w:rsidRPr="00387D7A" w:rsidRDefault="00E85B1E" w:rsidP="00E85B1E">
            <w:pPr>
              <w:widowControl w:val="0"/>
              <w:autoSpaceDE w:val="0"/>
              <w:autoSpaceDN w:val="0"/>
              <w:adjustRightInd w:val="0"/>
              <w:ind w:left="36"/>
              <w:jc w:val="both"/>
              <w:rPr>
                <w:rFonts w:ascii="Bookman Old Style" w:hAnsi="Bookman Old Style"/>
                <w:bCs/>
                <w:sz w:val="22"/>
                <w:szCs w:val="22"/>
              </w:rPr>
            </w:pPr>
          </w:p>
        </w:tc>
      </w:tr>
      <w:tr w:rsidR="00387D7A" w:rsidRPr="00387D7A" w14:paraId="24531F35" w14:textId="77777777" w:rsidTr="009738F5">
        <w:tc>
          <w:tcPr>
            <w:tcW w:w="6615" w:type="dxa"/>
          </w:tcPr>
          <w:p w14:paraId="2BE065E4" w14:textId="3AC27B0A" w:rsidR="00D44E31" w:rsidRPr="00387D7A" w:rsidRDefault="00D44E31" w:rsidP="00D44E31">
            <w:pPr>
              <w:widowControl w:val="0"/>
              <w:autoSpaceDE w:val="0"/>
              <w:autoSpaceDN w:val="0"/>
              <w:adjustRightInd w:val="0"/>
              <w:jc w:val="both"/>
              <w:rPr>
                <w:rFonts w:ascii="Bookman Old Style" w:hAnsi="Bookman Old Style"/>
                <w:bCs/>
                <w:sz w:val="22"/>
                <w:szCs w:val="22"/>
                <w:lang w:val="en-US"/>
              </w:rPr>
            </w:pPr>
          </w:p>
        </w:tc>
        <w:tc>
          <w:tcPr>
            <w:tcW w:w="3591" w:type="dxa"/>
          </w:tcPr>
          <w:p w14:paraId="5AB1B55E" w14:textId="2AA29889" w:rsidR="00D44E31" w:rsidRPr="00387D7A" w:rsidRDefault="00D44E31" w:rsidP="00D44E31">
            <w:pPr>
              <w:widowControl w:val="0"/>
              <w:ind w:right="-1"/>
              <w:rPr>
                <w:rFonts w:ascii="Bookman Old Style" w:hAnsi="Bookman Old Style"/>
                <w:sz w:val="22"/>
                <w:szCs w:val="22"/>
              </w:rPr>
            </w:pPr>
          </w:p>
        </w:tc>
        <w:tc>
          <w:tcPr>
            <w:tcW w:w="4962" w:type="dxa"/>
          </w:tcPr>
          <w:p w14:paraId="6E87B34F"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66F6C792"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2D7BF8AF" w14:textId="77777777" w:rsidTr="009738F5">
        <w:tc>
          <w:tcPr>
            <w:tcW w:w="6615" w:type="dxa"/>
          </w:tcPr>
          <w:p w14:paraId="23E0EEB3" w14:textId="73F5C703" w:rsidR="00E85B1E" w:rsidRPr="00387D7A" w:rsidRDefault="00E85B1E" w:rsidP="00B02340">
            <w:pPr>
              <w:jc w:val="center"/>
              <w:rPr>
                <w:rFonts w:ascii="Bookman Old Style" w:hAnsi="Bookman Old Style"/>
                <w:bCs/>
                <w:sz w:val="22"/>
                <w:szCs w:val="22"/>
              </w:rPr>
            </w:pPr>
            <w:r w:rsidRPr="00387D7A">
              <w:rPr>
                <w:rFonts w:ascii="Bookman Old Style" w:hAnsi="Bookman Old Style"/>
                <w:sz w:val="22"/>
                <w:szCs w:val="22"/>
              </w:rPr>
              <w:t xml:space="preserve">Pasal </w:t>
            </w:r>
            <w:r w:rsidR="00DB233E" w:rsidRPr="00387D7A">
              <w:rPr>
                <w:rFonts w:ascii="Bookman Old Style" w:hAnsi="Bookman Old Style"/>
                <w:sz w:val="22"/>
                <w:szCs w:val="22"/>
                <w:lang w:val="en-US"/>
              </w:rPr>
              <w:t>19</w:t>
            </w:r>
          </w:p>
        </w:tc>
        <w:tc>
          <w:tcPr>
            <w:tcW w:w="3591" w:type="dxa"/>
          </w:tcPr>
          <w:p w14:paraId="07321695" w14:textId="1D561699" w:rsidR="00E85B1E" w:rsidRPr="00387D7A" w:rsidRDefault="00E85B1E" w:rsidP="00B02340">
            <w:pPr>
              <w:widowControl w:val="0"/>
              <w:ind w:right="-1"/>
              <w:jc w:val="center"/>
              <w:rPr>
                <w:rFonts w:ascii="Bookman Old Style" w:hAnsi="Bookman Old Style"/>
                <w:sz w:val="22"/>
                <w:szCs w:val="22"/>
                <w:lang w:val="en-US" w:eastAsia="id-ID"/>
              </w:rPr>
            </w:pPr>
            <w:r w:rsidRPr="00387D7A">
              <w:rPr>
                <w:rFonts w:ascii="Bookman Old Style" w:hAnsi="Bookman Old Style"/>
                <w:sz w:val="22"/>
                <w:szCs w:val="22"/>
              </w:rPr>
              <w:t xml:space="preserve">Pasal </w:t>
            </w:r>
            <w:r w:rsidR="00DB233E" w:rsidRPr="00387D7A">
              <w:rPr>
                <w:rFonts w:ascii="Bookman Old Style" w:hAnsi="Bookman Old Style"/>
                <w:sz w:val="22"/>
                <w:szCs w:val="22"/>
                <w:lang w:val="en-US"/>
              </w:rPr>
              <w:t>19</w:t>
            </w:r>
          </w:p>
        </w:tc>
        <w:tc>
          <w:tcPr>
            <w:tcW w:w="4962" w:type="dxa"/>
          </w:tcPr>
          <w:p w14:paraId="27990588" w14:textId="77777777" w:rsidR="00E85B1E" w:rsidRPr="00387D7A" w:rsidRDefault="00E85B1E"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3475FD1C" w14:textId="77777777" w:rsidR="00E85B1E" w:rsidRPr="00387D7A" w:rsidRDefault="00E85B1E"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27A8CB33" w14:textId="77777777" w:rsidTr="009738F5">
        <w:tc>
          <w:tcPr>
            <w:tcW w:w="6615" w:type="dxa"/>
          </w:tcPr>
          <w:p w14:paraId="08001F6E" w14:textId="5B79D4E1" w:rsidR="00E85B1E" w:rsidRPr="00387D7A" w:rsidRDefault="00E85B1E" w:rsidP="00E85B1E">
            <w:pPr>
              <w:widowControl w:val="0"/>
              <w:autoSpaceDE w:val="0"/>
              <w:autoSpaceDN w:val="0"/>
              <w:adjustRightInd w:val="0"/>
              <w:jc w:val="both"/>
              <w:rPr>
                <w:rFonts w:ascii="Bookman Old Style" w:hAnsi="Bookman Old Style"/>
                <w:bCs/>
                <w:sz w:val="22"/>
                <w:szCs w:val="22"/>
              </w:rPr>
            </w:pPr>
            <w:r w:rsidRPr="00387D7A">
              <w:rPr>
                <w:rFonts w:ascii="Bookman Old Style" w:hAnsi="Bookman Old Style"/>
                <w:sz w:val="22"/>
                <w:szCs w:val="22"/>
              </w:rPr>
              <w:t xml:space="preserve">Bagi Penyelenggara </w:t>
            </w:r>
            <w:r w:rsidR="00DB233E" w:rsidRPr="00387D7A">
              <w:rPr>
                <w:rFonts w:ascii="Bookman Old Style" w:hAnsi="Bookman Old Style"/>
                <w:sz w:val="22"/>
                <w:szCs w:val="22"/>
                <w:lang w:val="en-US"/>
              </w:rPr>
              <w:t>IAKD</w:t>
            </w:r>
            <w:r w:rsidRPr="00387D7A">
              <w:rPr>
                <w:rFonts w:ascii="Bookman Old Style" w:hAnsi="Bookman Old Style"/>
                <w:sz w:val="22"/>
                <w:szCs w:val="22"/>
              </w:rPr>
              <w:t xml:space="preserve"> yang telah memperoleh izin usaha sebelum, ketentuan denda administratif dinyatakan berlaku 2 (dua) tahun sejak Peraturan Otoritas Jasa Keuangan ini berlaku.</w:t>
            </w:r>
          </w:p>
        </w:tc>
        <w:tc>
          <w:tcPr>
            <w:tcW w:w="3591" w:type="dxa"/>
          </w:tcPr>
          <w:p w14:paraId="07C267E0" w14:textId="1725D944"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r w:rsidRPr="00387D7A">
              <w:rPr>
                <w:rFonts w:ascii="Bookman Old Style" w:hAnsi="Bookman Old Style"/>
                <w:sz w:val="22"/>
                <w:szCs w:val="22"/>
              </w:rPr>
              <w:t>Cukup jelas.</w:t>
            </w:r>
          </w:p>
        </w:tc>
        <w:tc>
          <w:tcPr>
            <w:tcW w:w="4962" w:type="dxa"/>
          </w:tcPr>
          <w:p w14:paraId="4817B698" w14:textId="77777777"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0C4C43A" w14:textId="77777777" w:rsidR="00E85B1E" w:rsidRPr="00387D7A" w:rsidRDefault="00E85B1E" w:rsidP="00E85B1E">
            <w:pPr>
              <w:widowControl w:val="0"/>
              <w:autoSpaceDE w:val="0"/>
              <w:autoSpaceDN w:val="0"/>
              <w:adjustRightInd w:val="0"/>
              <w:ind w:left="36"/>
              <w:jc w:val="both"/>
              <w:rPr>
                <w:rFonts w:ascii="Bookman Old Style" w:hAnsi="Bookman Old Style"/>
                <w:bCs/>
                <w:sz w:val="22"/>
                <w:szCs w:val="22"/>
              </w:rPr>
            </w:pPr>
          </w:p>
        </w:tc>
      </w:tr>
      <w:tr w:rsidR="00387D7A" w:rsidRPr="00387D7A" w14:paraId="4DA8AB5E" w14:textId="77777777" w:rsidTr="009738F5">
        <w:tc>
          <w:tcPr>
            <w:tcW w:w="6615" w:type="dxa"/>
          </w:tcPr>
          <w:p w14:paraId="11882D1C" w14:textId="2DF048EB" w:rsidR="00D44E31" w:rsidRPr="00387D7A" w:rsidRDefault="00D44E31" w:rsidP="00D44E31">
            <w:pPr>
              <w:widowControl w:val="0"/>
              <w:autoSpaceDE w:val="0"/>
              <w:autoSpaceDN w:val="0"/>
              <w:adjustRightInd w:val="0"/>
              <w:jc w:val="both"/>
              <w:rPr>
                <w:rFonts w:ascii="Bookman Old Style" w:hAnsi="Bookman Old Style"/>
                <w:bCs/>
                <w:sz w:val="22"/>
                <w:szCs w:val="22"/>
                <w:lang w:val="en-US"/>
              </w:rPr>
            </w:pPr>
          </w:p>
        </w:tc>
        <w:tc>
          <w:tcPr>
            <w:tcW w:w="3591" w:type="dxa"/>
          </w:tcPr>
          <w:p w14:paraId="30374CE3" w14:textId="0B3290F9"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lang w:val="en-US"/>
              </w:rPr>
            </w:pPr>
          </w:p>
        </w:tc>
        <w:tc>
          <w:tcPr>
            <w:tcW w:w="4962" w:type="dxa"/>
          </w:tcPr>
          <w:p w14:paraId="548D5F67" w14:textId="77777777" w:rsidR="00D44E31" w:rsidRPr="00387D7A" w:rsidRDefault="00D44E31"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4E91E26F" w14:textId="77777777" w:rsidR="00D44E31" w:rsidRPr="00387D7A" w:rsidRDefault="00D44E31"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544DC88F" w14:textId="77777777" w:rsidTr="009738F5">
        <w:tc>
          <w:tcPr>
            <w:tcW w:w="6615" w:type="dxa"/>
          </w:tcPr>
          <w:p w14:paraId="5AC31654" w14:textId="597C29DC" w:rsidR="00E85B1E" w:rsidRPr="00387D7A" w:rsidRDefault="00E85B1E" w:rsidP="00B02340">
            <w:pPr>
              <w:jc w:val="center"/>
              <w:rPr>
                <w:rFonts w:ascii="Bookman Old Style" w:hAnsi="Bookman Old Style"/>
                <w:sz w:val="22"/>
                <w:szCs w:val="22"/>
                <w:lang w:val="en-US"/>
              </w:rPr>
            </w:pPr>
            <w:r w:rsidRPr="00387D7A">
              <w:rPr>
                <w:rFonts w:ascii="Bookman Old Style" w:hAnsi="Bookman Old Style"/>
                <w:sz w:val="22"/>
                <w:szCs w:val="22"/>
              </w:rPr>
              <w:t>Pasal 2</w:t>
            </w:r>
            <w:r w:rsidR="00DB233E" w:rsidRPr="00387D7A">
              <w:rPr>
                <w:rFonts w:ascii="Bookman Old Style" w:hAnsi="Bookman Old Style"/>
                <w:sz w:val="22"/>
                <w:szCs w:val="22"/>
                <w:lang w:val="en-US"/>
              </w:rPr>
              <w:t>0</w:t>
            </w:r>
          </w:p>
        </w:tc>
        <w:tc>
          <w:tcPr>
            <w:tcW w:w="3591" w:type="dxa"/>
          </w:tcPr>
          <w:p w14:paraId="093C84E9" w14:textId="6270BF77" w:rsidR="00E85B1E" w:rsidRPr="00387D7A" w:rsidRDefault="00E85B1E"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lang w:val="en-US"/>
              </w:rPr>
            </w:pPr>
            <w:r w:rsidRPr="00387D7A">
              <w:rPr>
                <w:rFonts w:ascii="Bookman Old Style" w:hAnsi="Bookman Old Style"/>
                <w:sz w:val="22"/>
                <w:szCs w:val="22"/>
              </w:rPr>
              <w:t>Pasal 2</w:t>
            </w:r>
            <w:r w:rsidR="00DB233E" w:rsidRPr="00387D7A">
              <w:rPr>
                <w:rFonts w:ascii="Bookman Old Style" w:hAnsi="Bookman Old Style"/>
                <w:sz w:val="22"/>
                <w:szCs w:val="22"/>
                <w:lang w:val="en-US"/>
              </w:rPr>
              <w:t>0</w:t>
            </w:r>
          </w:p>
        </w:tc>
        <w:tc>
          <w:tcPr>
            <w:tcW w:w="4962" w:type="dxa"/>
          </w:tcPr>
          <w:p w14:paraId="71C3A3CD" w14:textId="77777777" w:rsidR="00E85B1E" w:rsidRPr="00387D7A" w:rsidRDefault="00E85B1E"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796FE269" w14:textId="77777777" w:rsidR="00E85B1E" w:rsidRPr="00387D7A" w:rsidRDefault="00E85B1E"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597381FB" w14:textId="77777777" w:rsidTr="009738F5">
        <w:tc>
          <w:tcPr>
            <w:tcW w:w="6615" w:type="dxa"/>
          </w:tcPr>
          <w:p w14:paraId="4713FDE0" w14:textId="2FD61ACA" w:rsidR="00E85B1E" w:rsidRPr="00387D7A" w:rsidRDefault="00E85B1E" w:rsidP="00126DB7">
            <w:pPr>
              <w:pStyle w:val="ListParagraph"/>
              <w:widowControl w:val="0"/>
              <w:numPr>
                <w:ilvl w:val="0"/>
                <w:numId w:val="43"/>
              </w:numPr>
              <w:autoSpaceDE w:val="0"/>
              <w:autoSpaceDN w:val="0"/>
              <w:adjustRightInd w:val="0"/>
              <w:ind w:left="594" w:hanging="568"/>
              <w:jc w:val="both"/>
              <w:rPr>
                <w:rFonts w:ascii="Bookman Old Style" w:hAnsi="Bookman Old Style"/>
                <w:sz w:val="22"/>
                <w:szCs w:val="22"/>
              </w:rPr>
            </w:pPr>
            <w:r w:rsidRPr="00387D7A">
              <w:rPr>
                <w:rFonts w:ascii="Bookman Old Style" w:hAnsi="Bookman Old Style"/>
                <w:sz w:val="22"/>
                <w:szCs w:val="22"/>
              </w:rPr>
              <w:t xml:space="preserve">Pelanggaran atas proses pelaporan keuangan yang </w:t>
            </w:r>
            <w:r w:rsidRPr="00387D7A">
              <w:rPr>
                <w:rFonts w:ascii="Bookman Old Style" w:hAnsi="Bookman Old Style"/>
                <w:sz w:val="22"/>
                <w:szCs w:val="22"/>
              </w:rPr>
              <w:lastRenderedPageBreak/>
              <w:t xml:space="preserve">dilakukan oleh Direksi, Dewan Komisaris, pihak terafiliasi, dan/atau pegawai Penyelenggara IAKD yang terjadi sebelum </w:t>
            </w:r>
            <w:bookmarkStart w:id="17" w:name="_Hlk225356795"/>
            <w:r w:rsidRPr="00387D7A">
              <w:rPr>
                <w:rFonts w:ascii="Bookman Old Style" w:hAnsi="Bookman Old Style"/>
                <w:sz w:val="22"/>
                <w:szCs w:val="22"/>
              </w:rPr>
              <w:t xml:space="preserve">Peraturan Otoritas Jasa Keuangan </w:t>
            </w:r>
            <w:bookmarkEnd w:id="17"/>
            <w:r w:rsidRPr="00387D7A">
              <w:rPr>
                <w:rFonts w:ascii="Bookman Old Style" w:hAnsi="Bookman Old Style"/>
                <w:sz w:val="22"/>
                <w:szCs w:val="22"/>
              </w:rPr>
              <w:t>ini berlaku dan pelanggaran tersebut masih tetap terjadi yang ditemukan oleh Otoritas Jasa Keuangan dan/atau berdasarkan laporan dari pihak lain setelah Peraturan Otoritas Jasa Keuangan ini berlaku, dikenai sanksi administratif sesuai dengan Peraturan Otoritas Jasa Keuangan ini.</w:t>
            </w:r>
          </w:p>
        </w:tc>
        <w:tc>
          <w:tcPr>
            <w:tcW w:w="3591" w:type="dxa"/>
          </w:tcPr>
          <w:p w14:paraId="64FF51BD" w14:textId="15488A1A"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r w:rsidRPr="00387D7A">
              <w:rPr>
                <w:rFonts w:ascii="Bookman Old Style" w:hAnsi="Bookman Old Style"/>
                <w:sz w:val="22"/>
                <w:szCs w:val="22"/>
              </w:rPr>
              <w:lastRenderedPageBreak/>
              <w:t>Cukup jelas.</w:t>
            </w:r>
          </w:p>
        </w:tc>
        <w:tc>
          <w:tcPr>
            <w:tcW w:w="4962" w:type="dxa"/>
          </w:tcPr>
          <w:p w14:paraId="31EFB7EC" w14:textId="77777777"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46FA0AA" w14:textId="77777777" w:rsidR="00E85B1E" w:rsidRPr="00387D7A" w:rsidRDefault="00E85B1E" w:rsidP="00E85B1E">
            <w:pPr>
              <w:widowControl w:val="0"/>
              <w:autoSpaceDE w:val="0"/>
              <w:autoSpaceDN w:val="0"/>
              <w:adjustRightInd w:val="0"/>
              <w:ind w:left="36"/>
              <w:jc w:val="both"/>
              <w:rPr>
                <w:rFonts w:ascii="Bookman Old Style" w:hAnsi="Bookman Old Style"/>
                <w:bCs/>
                <w:sz w:val="22"/>
                <w:szCs w:val="22"/>
              </w:rPr>
            </w:pPr>
          </w:p>
        </w:tc>
      </w:tr>
      <w:tr w:rsidR="00387D7A" w:rsidRPr="00387D7A" w14:paraId="52619A0E" w14:textId="77777777" w:rsidTr="009738F5">
        <w:tc>
          <w:tcPr>
            <w:tcW w:w="6615" w:type="dxa"/>
          </w:tcPr>
          <w:p w14:paraId="05D9A6C2" w14:textId="10557014" w:rsidR="00E85B1E" w:rsidRPr="00387D7A" w:rsidRDefault="00E85B1E" w:rsidP="00126DB7">
            <w:pPr>
              <w:pStyle w:val="ListParagraph"/>
              <w:widowControl w:val="0"/>
              <w:numPr>
                <w:ilvl w:val="0"/>
                <w:numId w:val="43"/>
              </w:numPr>
              <w:autoSpaceDE w:val="0"/>
              <w:autoSpaceDN w:val="0"/>
              <w:adjustRightInd w:val="0"/>
              <w:ind w:left="594" w:hanging="568"/>
              <w:jc w:val="both"/>
              <w:rPr>
                <w:rFonts w:ascii="Bookman Old Style" w:hAnsi="Bookman Old Style"/>
                <w:sz w:val="22"/>
                <w:szCs w:val="22"/>
              </w:rPr>
            </w:pPr>
            <w:r w:rsidRPr="00387D7A">
              <w:rPr>
                <w:rFonts w:ascii="Bookman Old Style" w:hAnsi="Bookman Old Style"/>
                <w:sz w:val="22"/>
                <w:szCs w:val="22"/>
              </w:rPr>
              <w:t xml:space="preserve">Pelanggaran atas proses pelaporan keuangan yang dilakukan oleh Direksi, Dewan Komisaris, pihak terafiliasi, dan/atau pegawai Penyelenggara </w:t>
            </w:r>
            <w:r w:rsidR="00DB233E" w:rsidRPr="00387D7A">
              <w:rPr>
                <w:rFonts w:ascii="Bookman Old Style" w:hAnsi="Bookman Old Style"/>
                <w:sz w:val="22"/>
                <w:szCs w:val="22"/>
                <w:lang w:val="en-US"/>
              </w:rPr>
              <w:t>IAKD</w:t>
            </w:r>
            <w:r w:rsidR="00DB233E" w:rsidRPr="00387D7A">
              <w:rPr>
                <w:rFonts w:ascii="Bookman Old Style" w:hAnsi="Bookman Old Style"/>
                <w:sz w:val="22"/>
                <w:szCs w:val="22"/>
              </w:rPr>
              <w:t xml:space="preserve"> </w:t>
            </w:r>
            <w:r w:rsidRPr="00387D7A">
              <w:rPr>
                <w:rFonts w:ascii="Bookman Old Style" w:hAnsi="Bookman Old Style"/>
                <w:sz w:val="22"/>
                <w:szCs w:val="22"/>
              </w:rPr>
              <w:t xml:space="preserve">yang terjadi pada saat Penyelenggara </w:t>
            </w:r>
            <w:bookmarkStart w:id="18" w:name="_Hlk230252715"/>
            <w:r w:rsidR="00DB233E" w:rsidRPr="00387D7A">
              <w:rPr>
                <w:rFonts w:ascii="Bookman Old Style" w:hAnsi="Bookman Old Style"/>
                <w:sz w:val="22"/>
                <w:szCs w:val="22"/>
                <w:lang w:val="en-US"/>
              </w:rPr>
              <w:t>IAKD</w:t>
            </w:r>
            <w:r w:rsidRPr="00387D7A">
              <w:rPr>
                <w:rFonts w:ascii="Bookman Old Style" w:hAnsi="Bookman Old Style"/>
                <w:sz w:val="22"/>
                <w:szCs w:val="22"/>
              </w:rPr>
              <w:t xml:space="preserve"> </w:t>
            </w:r>
            <w:bookmarkEnd w:id="18"/>
            <w:r w:rsidRPr="00387D7A">
              <w:rPr>
                <w:rFonts w:ascii="Bookman Old Style" w:hAnsi="Bookman Old Style"/>
                <w:sz w:val="22"/>
                <w:szCs w:val="22"/>
              </w:rPr>
              <w:t xml:space="preserve">berstatus terdaftar dan pelanggaran tersebut masih tetap terjadi yang ditemukan oleh Otoritas Jasa Keuangan dan/atau berdasarkan laporan dari pihak lain setelah Penyelenggara </w:t>
            </w:r>
            <w:r w:rsidR="00DB233E" w:rsidRPr="00387D7A">
              <w:rPr>
                <w:rFonts w:ascii="Bookman Old Style" w:hAnsi="Bookman Old Style"/>
                <w:sz w:val="22"/>
                <w:szCs w:val="22"/>
                <w:lang w:val="en-US"/>
              </w:rPr>
              <w:t>IAKD</w:t>
            </w:r>
            <w:r w:rsidR="00DB233E" w:rsidRPr="00387D7A">
              <w:rPr>
                <w:rFonts w:ascii="Bookman Old Style" w:hAnsi="Bookman Old Style"/>
                <w:sz w:val="22"/>
                <w:szCs w:val="22"/>
              </w:rPr>
              <w:t xml:space="preserve"> </w:t>
            </w:r>
            <w:r w:rsidRPr="00387D7A">
              <w:rPr>
                <w:rFonts w:ascii="Bookman Old Style" w:hAnsi="Bookman Old Style"/>
                <w:sz w:val="22"/>
                <w:szCs w:val="22"/>
              </w:rPr>
              <w:t xml:space="preserve">berizin usaha, dikenai sanksi administratif terhadap Penyelenggara </w:t>
            </w:r>
            <w:r w:rsidR="00DB233E" w:rsidRPr="00387D7A">
              <w:rPr>
                <w:rFonts w:ascii="Bookman Old Style" w:hAnsi="Bookman Old Style"/>
                <w:sz w:val="22"/>
                <w:szCs w:val="22"/>
                <w:lang w:val="en-US"/>
              </w:rPr>
              <w:t>IAKD</w:t>
            </w:r>
            <w:r w:rsidR="00DB233E" w:rsidRPr="00387D7A">
              <w:rPr>
                <w:rFonts w:ascii="Bookman Old Style" w:hAnsi="Bookman Old Style"/>
                <w:sz w:val="22"/>
                <w:szCs w:val="22"/>
              </w:rPr>
              <w:t xml:space="preserve"> </w:t>
            </w:r>
            <w:r w:rsidRPr="00387D7A">
              <w:rPr>
                <w:rFonts w:ascii="Bookman Old Style" w:hAnsi="Bookman Old Style"/>
                <w:sz w:val="22"/>
                <w:szCs w:val="22"/>
              </w:rPr>
              <w:t>berizin usaha.</w:t>
            </w:r>
          </w:p>
        </w:tc>
        <w:tc>
          <w:tcPr>
            <w:tcW w:w="3591" w:type="dxa"/>
          </w:tcPr>
          <w:p w14:paraId="09DF062B" w14:textId="77777777"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4BFC611C" w14:textId="77777777"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C263F92" w14:textId="77777777" w:rsidR="00E85B1E" w:rsidRPr="00387D7A" w:rsidRDefault="00E85B1E" w:rsidP="00E85B1E">
            <w:pPr>
              <w:widowControl w:val="0"/>
              <w:autoSpaceDE w:val="0"/>
              <w:autoSpaceDN w:val="0"/>
              <w:adjustRightInd w:val="0"/>
              <w:ind w:left="36"/>
              <w:jc w:val="both"/>
              <w:rPr>
                <w:rFonts w:ascii="Bookman Old Style" w:hAnsi="Bookman Old Style"/>
                <w:bCs/>
                <w:sz w:val="22"/>
                <w:szCs w:val="22"/>
              </w:rPr>
            </w:pPr>
          </w:p>
        </w:tc>
      </w:tr>
      <w:tr w:rsidR="00387D7A" w:rsidRPr="00387D7A" w14:paraId="553B0613" w14:textId="77777777" w:rsidTr="009738F5">
        <w:tc>
          <w:tcPr>
            <w:tcW w:w="6615" w:type="dxa"/>
          </w:tcPr>
          <w:p w14:paraId="055FF902" w14:textId="77777777" w:rsidR="00E85B1E" w:rsidRPr="00387D7A" w:rsidRDefault="00E85B1E" w:rsidP="00D44E31">
            <w:pPr>
              <w:widowControl w:val="0"/>
              <w:autoSpaceDE w:val="0"/>
              <w:autoSpaceDN w:val="0"/>
              <w:adjustRightInd w:val="0"/>
              <w:ind w:left="602"/>
              <w:jc w:val="both"/>
              <w:rPr>
                <w:rFonts w:ascii="Bookman Old Style" w:hAnsi="Bookman Old Style"/>
                <w:bCs/>
                <w:sz w:val="22"/>
                <w:szCs w:val="22"/>
              </w:rPr>
            </w:pPr>
          </w:p>
        </w:tc>
        <w:tc>
          <w:tcPr>
            <w:tcW w:w="3591" w:type="dxa"/>
          </w:tcPr>
          <w:p w14:paraId="4DE0871C" w14:textId="77777777" w:rsidR="00E85B1E" w:rsidRPr="00387D7A" w:rsidRDefault="00E85B1E"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39AC1EA7" w14:textId="77777777" w:rsidR="00E85B1E" w:rsidRPr="00387D7A" w:rsidRDefault="00E85B1E"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1B20D293" w14:textId="77777777" w:rsidR="00E85B1E" w:rsidRPr="00387D7A" w:rsidRDefault="00E85B1E"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14E6E3D0" w14:textId="77777777" w:rsidTr="009738F5">
        <w:tc>
          <w:tcPr>
            <w:tcW w:w="6615" w:type="dxa"/>
          </w:tcPr>
          <w:p w14:paraId="5464FB57" w14:textId="03D97B0A" w:rsidR="00E85B1E" w:rsidRPr="00387D7A" w:rsidRDefault="00E85B1E" w:rsidP="00B02340">
            <w:pPr>
              <w:widowControl w:val="0"/>
              <w:autoSpaceDE w:val="0"/>
              <w:autoSpaceDN w:val="0"/>
              <w:adjustRightInd w:val="0"/>
              <w:jc w:val="center"/>
              <w:rPr>
                <w:rFonts w:ascii="Bookman Old Style" w:hAnsi="Bookman Old Style"/>
                <w:bCs/>
                <w:sz w:val="22"/>
                <w:szCs w:val="22"/>
                <w:lang w:val="en-US"/>
              </w:rPr>
            </w:pPr>
            <w:commentRangeStart w:id="19"/>
            <w:r w:rsidRPr="00387D7A">
              <w:rPr>
                <w:rFonts w:ascii="Bookman Old Style" w:hAnsi="Bookman Old Style"/>
                <w:sz w:val="22"/>
                <w:szCs w:val="22"/>
              </w:rPr>
              <w:t>Pasal 2</w:t>
            </w:r>
            <w:r w:rsidR="00DB233E" w:rsidRPr="00387D7A">
              <w:rPr>
                <w:rFonts w:ascii="Bookman Old Style" w:hAnsi="Bookman Old Style"/>
                <w:sz w:val="22"/>
                <w:szCs w:val="22"/>
                <w:lang w:val="en-US"/>
              </w:rPr>
              <w:t>1</w:t>
            </w:r>
            <w:commentRangeEnd w:id="19"/>
            <w:r w:rsidR="00141703" w:rsidRPr="00387D7A">
              <w:rPr>
                <w:rStyle w:val="CommentReference"/>
                <w:rFonts w:ascii="Bookman Old Style" w:hAnsi="Bookman Old Style"/>
                <w:bCs/>
                <w:sz w:val="22"/>
                <w:szCs w:val="22"/>
                <w:lang w:val="en-US"/>
              </w:rPr>
              <w:commentReference w:id="19"/>
            </w:r>
          </w:p>
        </w:tc>
        <w:tc>
          <w:tcPr>
            <w:tcW w:w="3591" w:type="dxa"/>
          </w:tcPr>
          <w:p w14:paraId="410B1CC9" w14:textId="10FF116E" w:rsidR="00E85B1E" w:rsidRPr="00387D7A" w:rsidRDefault="00FE3867"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lang w:val="en-US"/>
              </w:rPr>
            </w:pPr>
            <w:proofErr w:type="spellStart"/>
            <w:r w:rsidRPr="00387D7A">
              <w:rPr>
                <w:rFonts w:ascii="Bookman Old Style" w:eastAsia="Bookman Old Style" w:hAnsi="Bookman Old Style" w:cs="Bookman Old Style"/>
                <w:sz w:val="22"/>
                <w:szCs w:val="22"/>
                <w:lang w:val="en-US"/>
              </w:rPr>
              <w:t>Pasal</w:t>
            </w:r>
            <w:proofErr w:type="spellEnd"/>
            <w:r w:rsidRPr="00387D7A">
              <w:rPr>
                <w:rFonts w:ascii="Bookman Old Style" w:eastAsia="Bookman Old Style" w:hAnsi="Bookman Old Style" w:cs="Bookman Old Style"/>
                <w:sz w:val="22"/>
                <w:szCs w:val="22"/>
                <w:lang w:val="en-US"/>
              </w:rPr>
              <w:t xml:space="preserve"> 2</w:t>
            </w:r>
            <w:r w:rsidR="00DB233E" w:rsidRPr="00387D7A">
              <w:rPr>
                <w:rFonts w:ascii="Bookman Old Style" w:eastAsia="Bookman Old Style" w:hAnsi="Bookman Old Style" w:cs="Bookman Old Style"/>
                <w:sz w:val="22"/>
                <w:szCs w:val="22"/>
                <w:lang w:val="en-US"/>
              </w:rPr>
              <w:t>1</w:t>
            </w:r>
          </w:p>
        </w:tc>
        <w:tc>
          <w:tcPr>
            <w:tcW w:w="4962" w:type="dxa"/>
          </w:tcPr>
          <w:p w14:paraId="625C1F3D" w14:textId="77777777" w:rsidR="00E85B1E" w:rsidRPr="00387D7A" w:rsidRDefault="00E85B1E"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0327474C" w14:textId="77777777" w:rsidR="00E85B1E" w:rsidRPr="00387D7A" w:rsidRDefault="00E85B1E"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5E2A480C" w14:textId="77777777" w:rsidTr="009738F5">
        <w:tc>
          <w:tcPr>
            <w:tcW w:w="6615" w:type="dxa"/>
          </w:tcPr>
          <w:p w14:paraId="6A12065C" w14:textId="117F9E8D" w:rsidR="00E85B1E" w:rsidRPr="00387D7A" w:rsidRDefault="00E85B1E" w:rsidP="00E85B1E">
            <w:pPr>
              <w:widowControl w:val="0"/>
              <w:autoSpaceDE w:val="0"/>
              <w:autoSpaceDN w:val="0"/>
              <w:adjustRightInd w:val="0"/>
              <w:jc w:val="both"/>
              <w:rPr>
                <w:rFonts w:ascii="Bookman Old Style" w:hAnsi="Bookman Old Style"/>
                <w:bCs/>
                <w:sz w:val="22"/>
                <w:szCs w:val="22"/>
              </w:rPr>
            </w:pPr>
            <w:r w:rsidRPr="00387D7A">
              <w:rPr>
                <w:rFonts w:ascii="Bookman Old Style" w:hAnsi="Bookman Old Style"/>
                <w:sz w:val="22"/>
                <w:szCs w:val="22"/>
              </w:rPr>
              <w:t xml:space="preserve">Otoritas Jasa Keuangan dapat memberikan persetujuan atau kebijakan yang berbeda dengan Peraturan Otoritas Jasa Keuangan ini berdasarkan pertimbangan tertentu. </w:t>
            </w:r>
          </w:p>
        </w:tc>
        <w:tc>
          <w:tcPr>
            <w:tcW w:w="3591" w:type="dxa"/>
          </w:tcPr>
          <w:p w14:paraId="71AD3A1B" w14:textId="77777777" w:rsidR="00E85B1E" w:rsidRPr="00387D7A" w:rsidRDefault="00E85B1E" w:rsidP="00E85B1E">
            <w:pPr>
              <w:jc w:val="both"/>
              <w:rPr>
                <w:rFonts w:ascii="Bookman Old Style" w:hAnsi="Bookman Old Style"/>
                <w:sz w:val="22"/>
                <w:szCs w:val="22"/>
              </w:rPr>
            </w:pPr>
            <w:r w:rsidRPr="00387D7A">
              <w:rPr>
                <w:rFonts w:ascii="Bookman Old Style" w:hAnsi="Bookman Old Style"/>
                <w:sz w:val="22"/>
                <w:szCs w:val="22"/>
              </w:rPr>
              <w:t>Pemberian persetujuan atau kebijakan yang berbeda dimaksudkan antara lain untuk:</w:t>
            </w:r>
          </w:p>
          <w:p w14:paraId="1D9B1AB7" w14:textId="77777777" w:rsidR="00E85B1E" w:rsidRPr="00387D7A" w:rsidRDefault="00E85B1E" w:rsidP="00126DB7">
            <w:pPr>
              <w:pStyle w:val="ListParagraph"/>
              <w:numPr>
                <w:ilvl w:val="1"/>
                <w:numId w:val="44"/>
              </w:numPr>
              <w:spacing w:after="34"/>
              <w:ind w:left="360"/>
              <w:jc w:val="both"/>
              <w:rPr>
                <w:rFonts w:ascii="Bookman Old Style" w:hAnsi="Bookman Old Style"/>
                <w:sz w:val="22"/>
                <w:szCs w:val="22"/>
              </w:rPr>
            </w:pPr>
            <w:r w:rsidRPr="00387D7A">
              <w:rPr>
                <w:rFonts w:ascii="Bookman Old Style" w:hAnsi="Bookman Old Style"/>
                <w:sz w:val="22"/>
                <w:szCs w:val="22"/>
              </w:rPr>
              <w:t>mendukung kebijakan nasional;</w:t>
            </w:r>
          </w:p>
          <w:p w14:paraId="625CB086" w14:textId="77777777" w:rsidR="00E85B1E" w:rsidRPr="00387D7A" w:rsidRDefault="00E85B1E" w:rsidP="00126DB7">
            <w:pPr>
              <w:pStyle w:val="ListParagraph"/>
              <w:numPr>
                <w:ilvl w:val="1"/>
                <w:numId w:val="44"/>
              </w:numPr>
              <w:spacing w:after="34"/>
              <w:ind w:left="360"/>
              <w:jc w:val="both"/>
              <w:rPr>
                <w:rFonts w:ascii="Bookman Old Style" w:hAnsi="Bookman Old Style"/>
                <w:sz w:val="22"/>
                <w:szCs w:val="22"/>
              </w:rPr>
            </w:pPr>
            <w:r w:rsidRPr="00387D7A">
              <w:rPr>
                <w:rFonts w:ascii="Bookman Old Style" w:hAnsi="Bookman Old Style"/>
                <w:sz w:val="22"/>
                <w:szCs w:val="22"/>
              </w:rPr>
              <w:t>menjaga kepentingan publik;</w:t>
            </w:r>
          </w:p>
          <w:p w14:paraId="18ED00EA" w14:textId="77777777" w:rsidR="00E85B1E" w:rsidRPr="00387D7A" w:rsidRDefault="00E85B1E" w:rsidP="00126DB7">
            <w:pPr>
              <w:pStyle w:val="ListParagraph"/>
              <w:numPr>
                <w:ilvl w:val="1"/>
                <w:numId w:val="44"/>
              </w:numPr>
              <w:spacing w:after="34"/>
              <w:ind w:left="360"/>
              <w:jc w:val="both"/>
              <w:rPr>
                <w:rFonts w:ascii="Bookman Old Style" w:hAnsi="Bookman Old Style"/>
                <w:sz w:val="22"/>
                <w:szCs w:val="22"/>
              </w:rPr>
            </w:pPr>
            <w:r w:rsidRPr="00387D7A">
              <w:rPr>
                <w:rFonts w:ascii="Bookman Old Style" w:hAnsi="Bookman Old Style"/>
                <w:sz w:val="22"/>
                <w:szCs w:val="22"/>
              </w:rPr>
              <w:t>menjaga pertumbuhan industri; dan/atau</w:t>
            </w:r>
          </w:p>
          <w:p w14:paraId="5748CAA0" w14:textId="77777777" w:rsidR="00E85B1E" w:rsidRPr="00387D7A" w:rsidRDefault="00E85B1E" w:rsidP="00126DB7">
            <w:pPr>
              <w:pStyle w:val="ListParagraph"/>
              <w:numPr>
                <w:ilvl w:val="1"/>
                <w:numId w:val="44"/>
              </w:numPr>
              <w:spacing w:after="34"/>
              <w:ind w:left="360"/>
              <w:jc w:val="both"/>
              <w:rPr>
                <w:rFonts w:ascii="Bookman Old Style" w:hAnsi="Bookman Old Style"/>
                <w:sz w:val="22"/>
                <w:szCs w:val="22"/>
              </w:rPr>
            </w:pPr>
            <w:r w:rsidRPr="00387D7A">
              <w:rPr>
                <w:rFonts w:ascii="Bookman Old Style" w:hAnsi="Bookman Old Style"/>
                <w:sz w:val="22"/>
                <w:szCs w:val="22"/>
              </w:rPr>
              <w:lastRenderedPageBreak/>
              <w:t>menjaga persaingan usaha yang sehat.</w:t>
            </w:r>
          </w:p>
          <w:p w14:paraId="508AD66E" w14:textId="6E184944" w:rsidR="00E85B1E" w:rsidRPr="00387D7A" w:rsidRDefault="00E85B1E" w:rsidP="00E85B1E">
            <w:pPr>
              <w:jc w:val="both"/>
              <w:rPr>
                <w:rFonts w:ascii="Bookman Old Style" w:hAnsi="Bookman Old Style"/>
                <w:sz w:val="22"/>
                <w:szCs w:val="22"/>
              </w:rPr>
            </w:pPr>
            <w:r w:rsidRPr="00387D7A">
              <w:rPr>
                <w:rFonts w:ascii="Bookman Old Style" w:hAnsi="Bookman Old Style"/>
                <w:sz w:val="22"/>
                <w:szCs w:val="22"/>
              </w:rPr>
              <w:t>Contoh kondisi yang memerlukan pertimbangan tertentu adalah kejadian luar biasa yang selanjutnya disingkat KLB dapat mengakibatkan terjadinya peningkatan kesakitan dan kematian yang besar, yang juga berdampak pada ekonomi dan sosial, sehingga membutuhkan perhatian dan penanganan oleh semua pihak terkait serta diatur dalam ketentuan lain atas pertimbangan dalam menghadapi kemungkinan KLB.</w:t>
            </w:r>
          </w:p>
        </w:tc>
        <w:tc>
          <w:tcPr>
            <w:tcW w:w="4962" w:type="dxa"/>
          </w:tcPr>
          <w:p w14:paraId="79512016" w14:textId="77777777"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848DBF0" w14:textId="77777777" w:rsidR="00E85B1E" w:rsidRPr="00387D7A" w:rsidRDefault="00E85B1E" w:rsidP="00E85B1E">
            <w:pPr>
              <w:widowControl w:val="0"/>
              <w:autoSpaceDE w:val="0"/>
              <w:autoSpaceDN w:val="0"/>
              <w:adjustRightInd w:val="0"/>
              <w:ind w:left="36"/>
              <w:jc w:val="both"/>
              <w:rPr>
                <w:rFonts w:ascii="Bookman Old Style" w:hAnsi="Bookman Old Style"/>
                <w:bCs/>
                <w:sz w:val="22"/>
                <w:szCs w:val="22"/>
              </w:rPr>
            </w:pPr>
          </w:p>
        </w:tc>
      </w:tr>
      <w:tr w:rsidR="00387D7A" w:rsidRPr="00387D7A" w14:paraId="350A5D6D" w14:textId="77777777" w:rsidTr="009738F5">
        <w:tc>
          <w:tcPr>
            <w:tcW w:w="6615" w:type="dxa"/>
          </w:tcPr>
          <w:p w14:paraId="171AE79A" w14:textId="77777777" w:rsidR="00E85B1E" w:rsidRPr="00387D7A" w:rsidRDefault="00E85B1E" w:rsidP="00D44E31">
            <w:pPr>
              <w:widowControl w:val="0"/>
              <w:autoSpaceDE w:val="0"/>
              <w:autoSpaceDN w:val="0"/>
              <w:adjustRightInd w:val="0"/>
              <w:ind w:left="602"/>
              <w:jc w:val="both"/>
              <w:rPr>
                <w:rFonts w:ascii="Bookman Old Style" w:hAnsi="Bookman Old Style"/>
                <w:bCs/>
                <w:sz w:val="22"/>
                <w:szCs w:val="22"/>
              </w:rPr>
            </w:pPr>
          </w:p>
        </w:tc>
        <w:tc>
          <w:tcPr>
            <w:tcW w:w="3591" w:type="dxa"/>
          </w:tcPr>
          <w:p w14:paraId="7E33C05B" w14:textId="77777777" w:rsidR="00E85B1E" w:rsidRPr="00387D7A" w:rsidRDefault="00E85B1E"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226752DB" w14:textId="77777777" w:rsidR="00E85B1E" w:rsidRPr="00387D7A" w:rsidRDefault="00E85B1E"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70E24F55" w14:textId="77777777" w:rsidR="00E85B1E" w:rsidRPr="00387D7A" w:rsidRDefault="00E85B1E" w:rsidP="00D44E31">
            <w:pPr>
              <w:widowControl w:val="0"/>
              <w:autoSpaceDE w:val="0"/>
              <w:autoSpaceDN w:val="0"/>
              <w:adjustRightInd w:val="0"/>
              <w:ind w:left="36"/>
              <w:jc w:val="both"/>
              <w:rPr>
                <w:rFonts w:ascii="Bookman Old Style" w:hAnsi="Bookman Old Style"/>
                <w:bCs/>
                <w:sz w:val="22"/>
                <w:szCs w:val="22"/>
              </w:rPr>
            </w:pPr>
          </w:p>
        </w:tc>
      </w:tr>
      <w:tr w:rsidR="00387D7A" w:rsidRPr="00387D7A" w14:paraId="47689F5A" w14:textId="77777777" w:rsidTr="009738F5">
        <w:tc>
          <w:tcPr>
            <w:tcW w:w="6615" w:type="dxa"/>
          </w:tcPr>
          <w:p w14:paraId="63557EEF" w14:textId="21E2DBBE" w:rsidR="00E85B1E" w:rsidRPr="00387D7A" w:rsidRDefault="00E85B1E" w:rsidP="00E85B1E">
            <w:pPr>
              <w:ind w:left="2011"/>
              <w:rPr>
                <w:rFonts w:ascii="Bookman Old Style" w:hAnsi="Bookman Old Style"/>
                <w:sz w:val="22"/>
                <w:szCs w:val="22"/>
              </w:rPr>
            </w:pPr>
          </w:p>
          <w:p w14:paraId="69AEE7A7" w14:textId="725EC09C" w:rsidR="00E85B1E" w:rsidRPr="00387D7A" w:rsidRDefault="00E85B1E" w:rsidP="00E85B1E">
            <w:pPr>
              <w:spacing w:after="9"/>
              <w:rPr>
                <w:rFonts w:ascii="Bookman Old Style" w:hAnsi="Bookman Old Style"/>
                <w:sz w:val="22"/>
                <w:szCs w:val="22"/>
              </w:rPr>
            </w:pPr>
          </w:p>
        </w:tc>
        <w:tc>
          <w:tcPr>
            <w:tcW w:w="3591" w:type="dxa"/>
          </w:tcPr>
          <w:p w14:paraId="75F9CF53" w14:textId="67D5F8C2"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0B93A54E" w14:textId="77777777"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3A396872" w14:textId="77777777" w:rsidR="00E85B1E" w:rsidRPr="00387D7A" w:rsidRDefault="00E85B1E" w:rsidP="00E85B1E">
            <w:pPr>
              <w:widowControl w:val="0"/>
              <w:autoSpaceDE w:val="0"/>
              <w:autoSpaceDN w:val="0"/>
              <w:adjustRightInd w:val="0"/>
              <w:ind w:left="36"/>
              <w:jc w:val="both"/>
              <w:rPr>
                <w:rFonts w:ascii="Bookman Old Style" w:hAnsi="Bookman Old Style"/>
                <w:bCs/>
                <w:sz w:val="22"/>
                <w:szCs w:val="22"/>
              </w:rPr>
            </w:pPr>
          </w:p>
        </w:tc>
      </w:tr>
      <w:tr w:rsidR="00387D7A" w:rsidRPr="00387D7A" w14:paraId="7FFD6935" w14:textId="77777777" w:rsidTr="009738F5">
        <w:tc>
          <w:tcPr>
            <w:tcW w:w="6615" w:type="dxa"/>
          </w:tcPr>
          <w:p w14:paraId="78D41A0F" w14:textId="7BF8A523" w:rsidR="00B02340" w:rsidRPr="00387D7A" w:rsidRDefault="00B02340" w:rsidP="00B02340">
            <w:pPr>
              <w:spacing w:after="9"/>
              <w:jc w:val="center"/>
              <w:rPr>
                <w:rFonts w:ascii="Bookman Old Style" w:hAnsi="Bookman Old Style"/>
                <w:sz w:val="22"/>
                <w:szCs w:val="22"/>
              </w:rPr>
            </w:pPr>
            <w:r w:rsidRPr="00387D7A">
              <w:rPr>
                <w:rFonts w:ascii="Bookman Old Style" w:hAnsi="Bookman Old Style"/>
                <w:sz w:val="22"/>
                <w:szCs w:val="22"/>
              </w:rPr>
              <w:t>BAB VIII</w:t>
            </w:r>
          </w:p>
          <w:p w14:paraId="30A0A008" w14:textId="77777777" w:rsidR="00B02340" w:rsidRPr="00387D7A" w:rsidRDefault="00B02340" w:rsidP="00E85B1E">
            <w:pPr>
              <w:spacing w:after="9"/>
              <w:rPr>
                <w:rFonts w:ascii="Bookman Old Style" w:hAnsi="Bookman Old Style"/>
                <w:sz w:val="22"/>
                <w:szCs w:val="22"/>
              </w:rPr>
            </w:pPr>
          </w:p>
        </w:tc>
        <w:tc>
          <w:tcPr>
            <w:tcW w:w="3591" w:type="dxa"/>
          </w:tcPr>
          <w:p w14:paraId="1D282EEC" w14:textId="77777777" w:rsidR="00B02340" w:rsidRPr="00387D7A" w:rsidRDefault="00B02340"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299CC94F" w14:textId="77777777" w:rsidR="00B02340" w:rsidRPr="00387D7A" w:rsidRDefault="00B02340"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7EE3B0AA" w14:textId="77777777" w:rsidR="00B02340" w:rsidRPr="00387D7A" w:rsidRDefault="00B02340" w:rsidP="00E85B1E">
            <w:pPr>
              <w:widowControl w:val="0"/>
              <w:autoSpaceDE w:val="0"/>
              <w:autoSpaceDN w:val="0"/>
              <w:adjustRightInd w:val="0"/>
              <w:ind w:left="36"/>
              <w:jc w:val="both"/>
              <w:rPr>
                <w:rFonts w:ascii="Bookman Old Style" w:hAnsi="Bookman Old Style"/>
                <w:bCs/>
                <w:sz w:val="22"/>
                <w:szCs w:val="22"/>
              </w:rPr>
            </w:pPr>
          </w:p>
        </w:tc>
      </w:tr>
      <w:tr w:rsidR="00387D7A" w:rsidRPr="00387D7A" w14:paraId="1E234C2E" w14:textId="77777777" w:rsidTr="009738F5">
        <w:tc>
          <w:tcPr>
            <w:tcW w:w="6615" w:type="dxa"/>
          </w:tcPr>
          <w:p w14:paraId="1714DE92" w14:textId="16AB32A6" w:rsidR="00B02340" w:rsidRPr="00387D7A" w:rsidRDefault="00B02340" w:rsidP="00B02340">
            <w:pPr>
              <w:spacing w:after="9"/>
              <w:ind w:right="1"/>
              <w:jc w:val="center"/>
              <w:rPr>
                <w:rFonts w:ascii="Bookman Old Style" w:hAnsi="Bookman Old Style"/>
                <w:sz w:val="22"/>
                <w:szCs w:val="22"/>
              </w:rPr>
            </w:pPr>
            <w:r w:rsidRPr="00387D7A">
              <w:rPr>
                <w:rFonts w:ascii="Bookman Old Style" w:hAnsi="Bookman Old Style"/>
                <w:sz w:val="22"/>
                <w:szCs w:val="22"/>
              </w:rPr>
              <w:t>KETENTUAN PENUTUP</w:t>
            </w:r>
          </w:p>
          <w:p w14:paraId="2410C9B0" w14:textId="77777777" w:rsidR="00B02340" w:rsidRPr="00387D7A" w:rsidRDefault="00B02340" w:rsidP="00B02340">
            <w:pPr>
              <w:spacing w:after="9"/>
              <w:rPr>
                <w:rFonts w:ascii="Bookman Old Style" w:hAnsi="Bookman Old Style"/>
                <w:sz w:val="22"/>
                <w:szCs w:val="22"/>
              </w:rPr>
            </w:pPr>
          </w:p>
        </w:tc>
        <w:tc>
          <w:tcPr>
            <w:tcW w:w="3591" w:type="dxa"/>
          </w:tcPr>
          <w:p w14:paraId="331620BB" w14:textId="77777777" w:rsidR="00B02340" w:rsidRPr="00387D7A" w:rsidRDefault="00B02340"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72F27DD2" w14:textId="77777777" w:rsidR="00B02340" w:rsidRPr="00387D7A" w:rsidRDefault="00B02340"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5BD1E3F6" w14:textId="77777777" w:rsidR="00B02340" w:rsidRPr="00387D7A" w:rsidRDefault="00B02340" w:rsidP="00E85B1E">
            <w:pPr>
              <w:widowControl w:val="0"/>
              <w:autoSpaceDE w:val="0"/>
              <w:autoSpaceDN w:val="0"/>
              <w:adjustRightInd w:val="0"/>
              <w:ind w:left="36"/>
              <w:jc w:val="both"/>
              <w:rPr>
                <w:rFonts w:ascii="Bookman Old Style" w:hAnsi="Bookman Old Style"/>
                <w:bCs/>
                <w:sz w:val="22"/>
                <w:szCs w:val="22"/>
              </w:rPr>
            </w:pPr>
          </w:p>
        </w:tc>
      </w:tr>
      <w:tr w:rsidR="00387D7A" w:rsidRPr="00387D7A" w14:paraId="39F04E2D" w14:textId="77777777" w:rsidTr="009738F5">
        <w:tc>
          <w:tcPr>
            <w:tcW w:w="6615" w:type="dxa"/>
          </w:tcPr>
          <w:p w14:paraId="7F356065" w14:textId="2362E541" w:rsidR="00B02340" w:rsidRPr="00387D7A" w:rsidRDefault="00B02340" w:rsidP="00B02340">
            <w:pPr>
              <w:spacing w:after="9"/>
              <w:jc w:val="center"/>
              <w:rPr>
                <w:rFonts w:ascii="Bookman Old Style" w:hAnsi="Bookman Old Style"/>
                <w:sz w:val="22"/>
                <w:szCs w:val="22"/>
                <w:lang w:val="en-US"/>
              </w:rPr>
            </w:pPr>
            <w:r w:rsidRPr="00387D7A">
              <w:rPr>
                <w:rFonts w:ascii="Bookman Old Style" w:hAnsi="Bookman Old Style"/>
                <w:sz w:val="22"/>
                <w:szCs w:val="22"/>
              </w:rPr>
              <w:t>Pasal 2</w:t>
            </w:r>
            <w:r w:rsidR="00DB233E" w:rsidRPr="00387D7A">
              <w:rPr>
                <w:rFonts w:ascii="Bookman Old Style" w:hAnsi="Bookman Old Style"/>
                <w:sz w:val="22"/>
                <w:szCs w:val="22"/>
                <w:lang w:val="en-US"/>
              </w:rPr>
              <w:t>2</w:t>
            </w:r>
          </w:p>
        </w:tc>
        <w:tc>
          <w:tcPr>
            <w:tcW w:w="3591" w:type="dxa"/>
          </w:tcPr>
          <w:p w14:paraId="3DBFFDCD" w14:textId="7082BDB1" w:rsidR="00B02340" w:rsidRPr="00387D7A" w:rsidRDefault="00B02340"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hAnsi="Bookman Old Style"/>
                <w:sz w:val="22"/>
                <w:szCs w:val="22"/>
                <w:lang w:val="en-US"/>
              </w:rPr>
            </w:pPr>
            <w:r w:rsidRPr="00387D7A">
              <w:rPr>
                <w:rFonts w:ascii="Bookman Old Style" w:hAnsi="Bookman Old Style"/>
                <w:sz w:val="22"/>
                <w:szCs w:val="22"/>
              </w:rPr>
              <w:t>Pasal 2</w:t>
            </w:r>
            <w:r w:rsidR="00DB233E" w:rsidRPr="00387D7A">
              <w:rPr>
                <w:rFonts w:ascii="Bookman Old Style" w:hAnsi="Bookman Old Style"/>
                <w:sz w:val="22"/>
                <w:szCs w:val="22"/>
                <w:lang w:val="en-US"/>
              </w:rPr>
              <w:t>2</w:t>
            </w:r>
          </w:p>
        </w:tc>
        <w:tc>
          <w:tcPr>
            <w:tcW w:w="4962" w:type="dxa"/>
          </w:tcPr>
          <w:p w14:paraId="097865BC" w14:textId="77777777" w:rsidR="00B02340" w:rsidRPr="00387D7A" w:rsidRDefault="00B02340" w:rsidP="00B02340">
            <w:pPr>
              <w:pBdr>
                <w:top w:val="nil"/>
                <w:left w:val="nil"/>
                <w:bottom w:val="nil"/>
                <w:right w:val="nil"/>
                <w:between w:val="nil"/>
              </w:pBdr>
              <w:tabs>
                <w:tab w:val="left" w:pos="1701"/>
                <w:tab w:val="left" w:pos="1985"/>
                <w:tab w:val="left" w:pos="2268"/>
                <w:tab w:val="left" w:pos="2835"/>
              </w:tabs>
              <w:spacing w:line="276" w:lineRule="auto"/>
              <w:jc w:val="center"/>
              <w:rPr>
                <w:rFonts w:ascii="Bookman Old Style" w:eastAsia="Bookman Old Style" w:hAnsi="Bookman Old Style" w:cs="Bookman Old Style"/>
                <w:sz w:val="22"/>
                <w:szCs w:val="22"/>
              </w:rPr>
            </w:pPr>
          </w:p>
        </w:tc>
        <w:tc>
          <w:tcPr>
            <w:tcW w:w="3685" w:type="dxa"/>
          </w:tcPr>
          <w:p w14:paraId="6AE3A2FA" w14:textId="77777777" w:rsidR="00B02340" w:rsidRPr="00387D7A" w:rsidRDefault="00B02340" w:rsidP="00B02340">
            <w:pPr>
              <w:widowControl w:val="0"/>
              <w:autoSpaceDE w:val="0"/>
              <w:autoSpaceDN w:val="0"/>
              <w:adjustRightInd w:val="0"/>
              <w:ind w:left="36"/>
              <w:jc w:val="center"/>
              <w:rPr>
                <w:rFonts w:ascii="Bookman Old Style" w:hAnsi="Bookman Old Style"/>
                <w:bCs/>
                <w:sz w:val="22"/>
                <w:szCs w:val="22"/>
              </w:rPr>
            </w:pPr>
          </w:p>
        </w:tc>
      </w:tr>
      <w:tr w:rsidR="00387D7A" w:rsidRPr="00387D7A" w14:paraId="0CD8EC0B" w14:textId="77777777" w:rsidTr="009738F5">
        <w:tc>
          <w:tcPr>
            <w:tcW w:w="6615" w:type="dxa"/>
          </w:tcPr>
          <w:p w14:paraId="360497A6" w14:textId="77777777" w:rsidR="00E85B1E" w:rsidRPr="00387D7A" w:rsidRDefault="00E85B1E" w:rsidP="00E85B1E">
            <w:pPr>
              <w:jc w:val="both"/>
              <w:rPr>
                <w:rFonts w:ascii="Bookman Old Style" w:hAnsi="Bookman Old Style"/>
                <w:sz w:val="22"/>
                <w:szCs w:val="22"/>
              </w:rPr>
            </w:pPr>
            <w:r w:rsidRPr="00387D7A">
              <w:rPr>
                <w:rFonts w:ascii="Bookman Old Style" w:hAnsi="Bookman Old Style"/>
                <w:sz w:val="22"/>
                <w:szCs w:val="22"/>
              </w:rPr>
              <w:t xml:space="preserve">Peraturan Otoritas Jasa Keuangan ini mulai berlaku pada tanggal diundangkan.  </w:t>
            </w:r>
          </w:p>
          <w:p w14:paraId="07C9793E" w14:textId="06420C16" w:rsidR="00E85B1E" w:rsidRPr="00387D7A" w:rsidRDefault="00E85B1E" w:rsidP="00E85B1E">
            <w:pPr>
              <w:jc w:val="both"/>
              <w:rPr>
                <w:rFonts w:ascii="Bookman Old Style" w:hAnsi="Bookman Old Style"/>
                <w:sz w:val="22"/>
                <w:szCs w:val="22"/>
              </w:rPr>
            </w:pPr>
            <w:r w:rsidRPr="00387D7A">
              <w:rPr>
                <w:rFonts w:ascii="Bookman Old Style" w:hAnsi="Bookman Old Style"/>
                <w:sz w:val="22"/>
                <w:szCs w:val="22"/>
              </w:rPr>
              <w:t xml:space="preserve">Agar setiap orang mengetahuinya, memerintahkan pengundangan Peraturan Otoritas Jasa Keuangan ini dengan penempatannya dalam Lembaran Negara Republik Indonesia. </w:t>
            </w:r>
          </w:p>
        </w:tc>
        <w:tc>
          <w:tcPr>
            <w:tcW w:w="3591" w:type="dxa"/>
          </w:tcPr>
          <w:p w14:paraId="573CF971" w14:textId="3C2429A8"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r w:rsidRPr="00387D7A">
              <w:rPr>
                <w:rFonts w:ascii="Bookman Old Style" w:hAnsi="Bookman Old Style"/>
                <w:sz w:val="22"/>
                <w:szCs w:val="22"/>
              </w:rPr>
              <w:t xml:space="preserve">Cukup jelas. </w:t>
            </w:r>
          </w:p>
        </w:tc>
        <w:tc>
          <w:tcPr>
            <w:tcW w:w="4962" w:type="dxa"/>
          </w:tcPr>
          <w:p w14:paraId="593A4D8C" w14:textId="77777777" w:rsidR="00E85B1E" w:rsidRPr="00387D7A" w:rsidRDefault="00E85B1E" w:rsidP="00E85B1E">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2CBDEA79" w14:textId="77777777" w:rsidR="00E85B1E" w:rsidRPr="00387D7A" w:rsidRDefault="00E85B1E" w:rsidP="00E85B1E">
            <w:pPr>
              <w:widowControl w:val="0"/>
              <w:autoSpaceDE w:val="0"/>
              <w:autoSpaceDN w:val="0"/>
              <w:adjustRightInd w:val="0"/>
              <w:ind w:left="36"/>
              <w:jc w:val="both"/>
              <w:rPr>
                <w:rFonts w:ascii="Bookman Old Style" w:hAnsi="Bookman Old Style"/>
                <w:bCs/>
                <w:sz w:val="22"/>
                <w:szCs w:val="22"/>
              </w:rPr>
            </w:pPr>
          </w:p>
        </w:tc>
      </w:tr>
      <w:tr w:rsidR="00387D7A" w:rsidRPr="00387D7A" w14:paraId="629CCA09" w14:textId="77777777" w:rsidTr="009738F5">
        <w:tc>
          <w:tcPr>
            <w:tcW w:w="6615" w:type="dxa"/>
          </w:tcPr>
          <w:p w14:paraId="78E40B6E" w14:textId="77777777" w:rsidR="00E85B1E" w:rsidRPr="00387D7A" w:rsidRDefault="00E85B1E" w:rsidP="00D44E31">
            <w:pPr>
              <w:widowControl w:val="0"/>
              <w:autoSpaceDE w:val="0"/>
              <w:autoSpaceDN w:val="0"/>
              <w:adjustRightInd w:val="0"/>
              <w:ind w:left="602"/>
              <w:jc w:val="both"/>
              <w:rPr>
                <w:rFonts w:ascii="Bookman Old Style" w:hAnsi="Bookman Old Style"/>
                <w:bCs/>
                <w:sz w:val="22"/>
                <w:szCs w:val="22"/>
              </w:rPr>
            </w:pPr>
          </w:p>
        </w:tc>
        <w:tc>
          <w:tcPr>
            <w:tcW w:w="3591" w:type="dxa"/>
          </w:tcPr>
          <w:p w14:paraId="5F9765F5" w14:textId="77777777" w:rsidR="00E85B1E" w:rsidRPr="00387D7A" w:rsidRDefault="00E85B1E"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4962" w:type="dxa"/>
          </w:tcPr>
          <w:p w14:paraId="4E2F5087" w14:textId="77777777" w:rsidR="00E85B1E" w:rsidRPr="00387D7A" w:rsidRDefault="00E85B1E" w:rsidP="00D44E31">
            <w:pPr>
              <w:pBdr>
                <w:top w:val="nil"/>
                <w:left w:val="nil"/>
                <w:bottom w:val="nil"/>
                <w:right w:val="nil"/>
                <w:between w:val="nil"/>
              </w:pBdr>
              <w:tabs>
                <w:tab w:val="left" w:pos="1701"/>
                <w:tab w:val="left" w:pos="1985"/>
                <w:tab w:val="left" w:pos="2268"/>
                <w:tab w:val="left" w:pos="2835"/>
              </w:tabs>
              <w:spacing w:line="276" w:lineRule="auto"/>
              <w:jc w:val="both"/>
              <w:rPr>
                <w:rFonts w:ascii="Bookman Old Style" w:eastAsia="Bookman Old Style" w:hAnsi="Bookman Old Style" w:cs="Bookman Old Style"/>
                <w:sz w:val="22"/>
                <w:szCs w:val="22"/>
              </w:rPr>
            </w:pPr>
          </w:p>
        </w:tc>
        <w:tc>
          <w:tcPr>
            <w:tcW w:w="3685" w:type="dxa"/>
          </w:tcPr>
          <w:p w14:paraId="083133CC" w14:textId="77777777" w:rsidR="00E85B1E" w:rsidRPr="00387D7A" w:rsidRDefault="00E85B1E" w:rsidP="00D44E31">
            <w:pPr>
              <w:widowControl w:val="0"/>
              <w:autoSpaceDE w:val="0"/>
              <w:autoSpaceDN w:val="0"/>
              <w:adjustRightInd w:val="0"/>
              <w:ind w:left="36"/>
              <w:jc w:val="both"/>
              <w:rPr>
                <w:rFonts w:ascii="Bookman Old Style" w:hAnsi="Bookman Old Style"/>
                <w:bCs/>
                <w:sz w:val="22"/>
                <w:szCs w:val="22"/>
              </w:rPr>
            </w:pPr>
          </w:p>
        </w:tc>
      </w:tr>
    </w:tbl>
    <w:p w14:paraId="6AC6F5C2" w14:textId="77777777" w:rsidR="008E0620" w:rsidRPr="00387D7A" w:rsidRDefault="008E0620" w:rsidP="00982D24">
      <w:pPr>
        <w:tabs>
          <w:tab w:val="left" w:pos="3563"/>
        </w:tabs>
        <w:spacing w:line="276" w:lineRule="auto"/>
        <w:jc w:val="both"/>
        <w:rPr>
          <w:rFonts w:ascii="Bookman Old Style" w:eastAsia="Bookman Old Style" w:hAnsi="Bookman Old Style" w:cs="Bookman Old Style"/>
          <w:sz w:val="22"/>
          <w:szCs w:val="22"/>
        </w:rPr>
      </w:pPr>
    </w:p>
    <w:sectPr w:rsidR="008E0620" w:rsidRPr="00387D7A">
      <w:headerReference w:type="even" r:id="rId12"/>
      <w:headerReference w:type="default" r:id="rId13"/>
      <w:footerReference w:type="even" r:id="rId14"/>
      <w:footerReference w:type="default" r:id="rId15"/>
      <w:headerReference w:type="first" r:id="rId16"/>
      <w:footerReference w:type="first" r:id="rId17"/>
      <w:pgSz w:w="20160" w:h="12240" w:orient="landscape"/>
      <w:pgMar w:top="1418" w:right="1418" w:bottom="1701" w:left="1418" w:header="709"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Sari Susanti Manopo Wowiling" w:date="2026-05-21T17:56:00Z" w:initials="SS">
    <w:p w14:paraId="7326E10B" w14:textId="77777777" w:rsidR="00141703" w:rsidRDefault="00141703" w:rsidP="00141703">
      <w:pPr>
        <w:pStyle w:val="CommentText"/>
      </w:pPr>
      <w:r>
        <w:rPr>
          <w:rStyle w:val="CommentReference"/>
        </w:rPr>
        <w:annotationRef/>
      </w:r>
      <w:r>
        <w:t>Pasal 21 ini masuk dalam Bab Ketentuan Peralihan? Atau sebaiknya masuk dalam Bab Ketentuan lain-lain?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26E1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EE1AD8" w16cex:dateUtc="2026-05-21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6E10B" w16cid:durableId="44EE1A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9239" w14:textId="77777777" w:rsidR="008F075A" w:rsidRDefault="008F075A">
      <w:r>
        <w:separator/>
      </w:r>
    </w:p>
  </w:endnote>
  <w:endnote w:type="continuationSeparator" w:id="0">
    <w:p w14:paraId="04082A4C" w14:textId="77777777" w:rsidR="008F075A" w:rsidRDefault="008F075A">
      <w:r>
        <w:continuationSeparator/>
      </w:r>
    </w:p>
  </w:endnote>
  <w:endnote w:type="continuationNotice" w:id="1">
    <w:p w14:paraId="0D82F438" w14:textId="77777777" w:rsidR="008F075A" w:rsidRDefault="008F0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36337" w14:textId="77777777" w:rsidR="00F349D1" w:rsidRDefault="00F349D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98F9" w14:textId="77777777" w:rsidR="00F349D1" w:rsidRDefault="00F349D1">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6C68" w14:textId="77777777" w:rsidR="00F349D1" w:rsidRDefault="00F349D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21304" w14:textId="77777777" w:rsidR="008F075A" w:rsidRDefault="008F075A">
      <w:r>
        <w:separator/>
      </w:r>
    </w:p>
  </w:footnote>
  <w:footnote w:type="continuationSeparator" w:id="0">
    <w:p w14:paraId="67953D4B" w14:textId="77777777" w:rsidR="008F075A" w:rsidRDefault="008F075A">
      <w:r>
        <w:continuationSeparator/>
      </w:r>
    </w:p>
  </w:footnote>
  <w:footnote w:type="continuationNotice" w:id="1">
    <w:p w14:paraId="11191C7D" w14:textId="77777777" w:rsidR="008F075A" w:rsidRDefault="008F0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BDAA" w14:textId="77777777" w:rsidR="00F349D1" w:rsidRDefault="008F075A">
    <w:pPr>
      <w:pBdr>
        <w:top w:val="nil"/>
        <w:left w:val="nil"/>
        <w:bottom w:val="nil"/>
        <w:right w:val="nil"/>
        <w:between w:val="nil"/>
      </w:pBdr>
      <w:tabs>
        <w:tab w:val="center" w:pos="4513"/>
        <w:tab w:val="right" w:pos="9026"/>
      </w:tabs>
      <w:rPr>
        <w:color w:val="000000"/>
      </w:rPr>
    </w:pPr>
    <w:r>
      <w:rPr>
        <w:noProof/>
        <w:color w:val="000000"/>
      </w:rPr>
      <w:pict w14:anchorId="6E70A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alt="" style="position:absolute;margin-left:0;margin-top:0;width:557.2pt;height:85.7pt;rotation:315;z-index:-251654144;mso-wrap-edited:f;mso-width-percent:0;mso-height-percent:0;mso-position-horizontal:center;mso-position-horizontal-relative:margin;mso-position-vertical:center;mso-position-vertical-relative:margin;mso-width-percent:0;mso-height-percent:0" fillcolor="#d9d9d9" stroked="f">
          <v:fill opacity=".5"/>
          <v:textpath style="font-family:&quot;&amp;quot&quot;;font-size:1pt" string="CONFIDENTIAL"/>
          <w10:wrap anchorx="margin" anchory="margin"/>
        </v:shape>
      </w:pict>
    </w:r>
    <w:r w:rsidR="00F349D1">
      <w:rPr>
        <w:noProof/>
        <w:color w:val="000000"/>
      </w:rPr>
      <mc:AlternateContent>
        <mc:Choice Requires="wps">
          <w:drawing>
            <wp:anchor distT="0" distB="0" distL="0" distR="0" simplePos="0" relativeHeight="251658241" behindDoc="1" locked="0" layoutInCell="1" hidden="0" allowOverlap="1" wp14:anchorId="7225D1C7" wp14:editId="2FEDAE1D">
              <wp:simplePos x="0" y="0"/>
              <wp:positionH relativeFrom="margin">
                <wp:align>center</wp:align>
              </wp:positionH>
              <wp:positionV relativeFrom="margin">
                <wp:align>center</wp:align>
              </wp:positionV>
              <wp:extent cx="9401944" cy="9401944"/>
              <wp:effectExtent l="0" t="0" r="0" b="0"/>
              <wp:wrapNone/>
              <wp:docPr id="3" name="Rectangle 3"/>
              <wp:cNvGraphicFramePr/>
              <a:graphic xmlns:a="http://schemas.openxmlformats.org/drawingml/2006/main">
                <a:graphicData uri="http://schemas.microsoft.com/office/word/2010/wordprocessingShape">
                  <wps:wsp>
                    <wps:cNvSpPr/>
                    <wps:spPr>
                      <a:xfrm rot="-2700000">
                        <a:off x="1442020" y="2999268"/>
                        <a:ext cx="7807960" cy="1561465"/>
                      </a:xfrm>
                      <a:prstGeom prst="rect">
                        <a:avLst/>
                      </a:prstGeom>
                      <a:noFill/>
                      <a:ln>
                        <a:noFill/>
                      </a:ln>
                    </wps:spPr>
                    <wps:txbx>
                      <w:txbxContent>
                        <w:p w14:paraId="265DB6A8" w14:textId="77777777" w:rsidR="00F349D1" w:rsidRDefault="00F349D1">
                          <w:pPr>
                            <w:jc w:val="center"/>
                            <w:textDirection w:val="btLr"/>
                          </w:pPr>
                          <w:r>
                            <w:rPr>
                              <w:rFonts w:ascii="Bookman Old Style" w:eastAsia="Bookman Old Style" w:hAnsi="Bookman Old Style" w:cs="Bookman Old Style"/>
                              <w:color w:val="C0C0C0"/>
                              <w:sz w:val="144"/>
                            </w:rPr>
                            <w:t>JULI 2023</w:t>
                          </w:r>
                        </w:p>
                      </w:txbxContent>
                    </wps:txbx>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25D1C7" id="Rectangle 3" o:spid="_x0000_s1026" style="position:absolute;margin-left:0;margin-top:0;width:740.3pt;height:740.3pt;rotation:-45;z-index:-251658239;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" filled="f" stroked="f">
              <v:textbox inset="2.53958mm,2.53958mm,2.53958mm,2.53958mm">
                <w:txbxContent>
                  <w:p w14:paraId="265DB6A8" w14:textId="77777777" w:rsidR="00F349D1" w:rsidRDefault="00F349D1">
                    <w:pPr>
                      <w:jc w:val="center"/>
                      <w:textDirection w:val="btLr"/>
                    </w:pPr>
                    <w:r>
                      <w:rPr>
                        <w:rFonts w:ascii="Bookman Old Style" w:eastAsia="Bookman Old Style" w:hAnsi="Bookman Old Style" w:cs="Bookman Old Style"/>
                        <w:color w:val="C0C0C0"/>
                        <w:sz w:val="144"/>
                      </w:rPr>
                      <w:t>JULI 2023</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00A7" w14:textId="77777777" w:rsidR="00F349D1" w:rsidRDefault="008F075A">
    <w:pPr>
      <w:pBdr>
        <w:top w:val="nil"/>
        <w:left w:val="nil"/>
        <w:bottom w:val="nil"/>
        <w:right w:val="nil"/>
        <w:between w:val="nil"/>
      </w:pBdr>
      <w:spacing w:line="14" w:lineRule="auto"/>
      <w:ind w:right="-5125"/>
      <w:rPr>
        <w:color w:val="000000"/>
        <w:sz w:val="20"/>
        <w:szCs w:val="20"/>
      </w:rPr>
    </w:pPr>
    <w:r>
      <w:rPr>
        <w:noProof/>
        <w:color w:val="000000"/>
      </w:rPr>
      <w:pict w14:anchorId="4C3D5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alt="" style="position:absolute;margin-left:0;margin-top:0;width:557.2pt;height:85.7pt;rotation:315;z-index:-251656192;mso-wrap-edited:f;mso-width-percent:0;mso-height-percent:0;mso-position-horizontal:center;mso-position-horizontal-relative:margin;mso-position-vertical:center;mso-position-vertical-relative:margin;mso-width-percent:0;mso-height-percent:0" fillcolor="#d9d9d9" stroked="f">
          <v:fill opacity=".5"/>
          <v:textpath style="font-family:&quot;&amp;quot&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80B9" w14:textId="77777777" w:rsidR="00F349D1" w:rsidRDefault="008F075A">
    <w:pPr>
      <w:pBdr>
        <w:top w:val="nil"/>
        <w:left w:val="nil"/>
        <w:bottom w:val="nil"/>
        <w:right w:val="nil"/>
        <w:between w:val="nil"/>
      </w:pBdr>
      <w:tabs>
        <w:tab w:val="center" w:pos="4513"/>
        <w:tab w:val="right" w:pos="9026"/>
      </w:tabs>
      <w:rPr>
        <w:color w:val="000000"/>
      </w:rPr>
    </w:pPr>
    <w:r>
      <w:rPr>
        <w:noProof/>
        <w:color w:val="000000"/>
      </w:rPr>
      <w:pict w14:anchorId="68D49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margin-left:0;margin-top:0;width:557.2pt;height:85.7pt;rotation:315;z-index:-251655168;mso-wrap-edited:f;mso-width-percent:0;mso-height-percent:0;mso-position-horizontal:center;mso-position-horizontal-relative:margin;mso-position-vertical:center;mso-position-vertical-relative:margin;mso-width-percent:0;mso-height-percent:0" fillcolor="#d9d9d9" stroked="f">
          <v:fill opacity=".5"/>
          <v:textpath style="font-family:&quot;&amp;quot&quot;;font-size:1pt" string="CONFIDENTIAL"/>
          <w10:wrap anchorx="margin" anchory="margin"/>
        </v:shape>
      </w:pict>
    </w:r>
    <w:r w:rsidR="00F349D1">
      <w:rPr>
        <w:noProof/>
        <w:color w:val="000000"/>
      </w:rPr>
      <mc:AlternateContent>
        <mc:Choice Requires="wps">
          <w:drawing>
            <wp:anchor distT="0" distB="0" distL="0" distR="0" simplePos="0" relativeHeight="251658240" behindDoc="1" locked="0" layoutInCell="1" hidden="0" allowOverlap="1" wp14:anchorId="3E37EBEE" wp14:editId="0262E0FB">
              <wp:simplePos x="0" y="0"/>
              <wp:positionH relativeFrom="margin">
                <wp:align>center</wp:align>
              </wp:positionH>
              <wp:positionV relativeFrom="margin">
                <wp:align>center</wp:align>
              </wp:positionV>
              <wp:extent cx="9401944" cy="9401944"/>
              <wp:effectExtent l="0" t="0" r="0" b="0"/>
              <wp:wrapNone/>
              <wp:docPr id="2" name="Rectangle 2"/>
              <wp:cNvGraphicFramePr/>
              <a:graphic xmlns:a="http://schemas.openxmlformats.org/drawingml/2006/main">
                <a:graphicData uri="http://schemas.microsoft.com/office/word/2010/wordprocessingShape">
                  <wps:wsp>
                    <wps:cNvSpPr/>
                    <wps:spPr>
                      <a:xfrm rot="-2700000">
                        <a:off x="1442020" y="2999268"/>
                        <a:ext cx="7807960" cy="1561465"/>
                      </a:xfrm>
                      <a:prstGeom prst="rect">
                        <a:avLst/>
                      </a:prstGeom>
                      <a:noFill/>
                      <a:ln>
                        <a:noFill/>
                      </a:ln>
                    </wps:spPr>
                    <wps:txbx>
                      <w:txbxContent>
                        <w:p w14:paraId="31E934D3" w14:textId="77777777" w:rsidR="00F349D1" w:rsidRDefault="00F349D1">
                          <w:pPr>
                            <w:jc w:val="center"/>
                            <w:textDirection w:val="btLr"/>
                          </w:pPr>
                          <w:r>
                            <w:rPr>
                              <w:rFonts w:ascii="Bookman Old Style" w:eastAsia="Bookman Old Style" w:hAnsi="Bookman Old Style" w:cs="Bookman Old Style"/>
                              <w:color w:val="C0C0C0"/>
                              <w:sz w:val="144"/>
                            </w:rPr>
                            <w:t>JULI 2023</w:t>
                          </w:r>
                        </w:p>
                      </w:txbxContent>
                    </wps:txbx>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E37EBEE" id="Rectangle 2" o:spid="_x0000_s1027" style="position:absolute;margin-left:0;margin-top:0;width:740.3pt;height:740.3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" filled="f" stroked="f">
              <v:textbox inset="2.53958mm,2.53958mm,2.53958mm,2.53958mm">
                <w:txbxContent>
                  <w:p w14:paraId="31E934D3" w14:textId="77777777" w:rsidR="00F349D1" w:rsidRDefault="00F349D1">
                    <w:pPr>
                      <w:jc w:val="center"/>
                      <w:textDirection w:val="btLr"/>
                    </w:pPr>
                    <w:r>
                      <w:rPr>
                        <w:rFonts w:ascii="Bookman Old Style" w:eastAsia="Bookman Old Style" w:hAnsi="Bookman Old Style" w:cs="Bookman Old Style"/>
                        <w:color w:val="C0C0C0"/>
                        <w:sz w:val="144"/>
                      </w:rPr>
                      <w:t>JULI 2023</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FBB"/>
    <w:multiLevelType w:val="hybridMultilevel"/>
    <w:tmpl w:val="19703748"/>
    <w:lvl w:ilvl="0" w:tplc="275E8E2C">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D6686A"/>
    <w:multiLevelType w:val="hybridMultilevel"/>
    <w:tmpl w:val="0988EDA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974B4C"/>
    <w:multiLevelType w:val="hybridMultilevel"/>
    <w:tmpl w:val="10447AD6"/>
    <w:lvl w:ilvl="0" w:tplc="CAFCE4F8">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424881"/>
    <w:multiLevelType w:val="hybridMultilevel"/>
    <w:tmpl w:val="6AEC6C74"/>
    <w:lvl w:ilvl="0" w:tplc="38090019">
      <w:start w:val="1"/>
      <w:numFmt w:val="lowerLetter"/>
      <w:lvlText w:val="%1."/>
      <w:lvlJc w:val="left"/>
      <w:pPr>
        <w:ind w:left="2988" w:hanging="360"/>
      </w:pPr>
    </w:lvl>
    <w:lvl w:ilvl="1" w:tplc="38090019">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 w15:restartNumberingAfterBreak="0">
    <w:nsid w:val="0AD00635"/>
    <w:multiLevelType w:val="hybridMultilevel"/>
    <w:tmpl w:val="93A00A0E"/>
    <w:lvl w:ilvl="0" w:tplc="EB9EB472">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9">
      <w:start w:val="1"/>
      <w:numFmt w:val="lowerLetter"/>
      <w:lvlText w:val="%3."/>
      <w:lvlJc w:val="left"/>
      <w:pPr>
        <w:ind w:left="2160" w:hanging="18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E450EB"/>
    <w:multiLevelType w:val="hybridMultilevel"/>
    <w:tmpl w:val="C914821C"/>
    <w:lvl w:ilvl="0" w:tplc="5B9E29AA">
      <w:start w:val="1"/>
      <w:numFmt w:val="lowerLetter"/>
      <w:lvlText w:val="%1."/>
      <w:lvlJc w:val="left"/>
      <w:pPr>
        <w:ind w:left="720" w:hanging="360"/>
      </w:pPr>
      <w:rPr>
        <w:rFonts w:ascii="Times New Roman" w:hAnsi="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84269C"/>
    <w:multiLevelType w:val="hybridMultilevel"/>
    <w:tmpl w:val="D04A4156"/>
    <w:lvl w:ilvl="0" w:tplc="BAFE1C98">
      <w:start w:val="1"/>
      <w:numFmt w:val="decimal"/>
      <w:lvlText w:val="(%1)"/>
      <w:lvlJc w:val="left"/>
      <w:pPr>
        <w:ind w:left="720" w:hanging="360"/>
      </w:pPr>
      <w:rPr>
        <w:rFonts w:ascii="Times New Roman" w:hAnsi="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7471AD"/>
    <w:multiLevelType w:val="hybridMultilevel"/>
    <w:tmpl w:val="9518416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14151454"/>
    <w:multiLevelType w:val="hybridMultilevel"/>
    <w:tmpl w:val="F788CEE8"/>
    <w:lvl w:ilvl="0" w:tplc="38090019">
      <w:start w:val="1"/>
      <w:numFmt w:val="lowerLetter"/>
      <w:lvlText w:val="%1."/>
      <w:lvlJc w:val="left"/>
      <w:pPr>
        <w:ind w:left="1314" w:hanging="360"/>
      </w:pPr>
    </w:lvl>
    <w:lvl w:ilvl="1" w:tplc="38090019">
      <w:start w:val="1"/>
      <w:numFmt w:val="lowerLetter"/>
      <w:lvlText w:val="%2."/>
      <w:lvlJc w:val="left"/>
      <w:pPr>
        <w:ind w:left="2034" w:hanging="360"/>
      </w:pPr>
    </w:lvl>
    <w:lvl w:ilvl="2" w:tplc="3809001B" w:tentative="1">
      <w:start w:val="1"/>
      <w:numFmt w:val="lowerRoman"/>
      <w:lvlText w:val="%3."/>
      <w:lvlJc w:val="right"/>
      <w:pPr>
        <w:ind w:left="2754" w:hanging="180"/>
      </w:pPr>
    </w:lvl>
    <w:lvl w:ilvl="3" w:tplc="3809000F" w:tentative="1">
      <w:start w:val="1"/>
      <w:numFmt w:val="decimal"/>
      <w:lvlText w:val="%4."/>
      <w:lvlJc w:val="left"/>
      <w:pPr>
        <w:ind w:left="3474" w:hanging="360"/>
      </w:pPr>
    </w:lvl>
    <w:lvl w:ilvl="4" w:tplc="38090019" w:tentative="1">
      <w:start w:val="1"/>
      <w:numFmt w:val="lowerLetter"/>
      <w:lvlText w:val="%5."/>
      <w:lvlJc w:val="left"/>
      <w:pPr>
        <w:ind w:left="4194" w:hanging="360"/>
      </w:pPr>
    </w:lvl>
    <w:lvl w:ilvl="5" w:tplc="3809001B" w:tentative="1">
      <w:start w:val="1"/>
      <w:numFmt w:val="lowerRoman"/>
      <w:lvlText w:val="%6."/>
      <w:lvlJc w:val="right"/>
      <w:pPr>
        <w:ind w:left="4914" w:hanging="180"/>
      </w:pPr>
    </w:lvl>
    <w:lvl w:ilvl="6" w:tplc="3809000F" w:tentative="1">
      <w:start w:val="1"/>
      <w:numFmt w:val="decimal"/>
      <w:lvlText w:val="%7."/>
      <w:lvlJc w:val="left"/>
      <w:pPr>
        <w:ind w:left="5634" w:hanging="360"/>
      </w:pPr>
    </w:lvl>
    <w:lvl w:ilvl="7" w:tplc="38090019" w:tentative="1">
      <w:start w:val="1"/>
      <w:numFmt w:val="lowerLetter"/>
      <w:lvlText w:val="%8."/>
      <w:lvlJc w:val="left"/>
      <w:pPr>
        <w:ind w:left="6354" w:hanging="360"/>
      </w:pPr>
    </w:lvl>
    <w:lvl w:ilvl="8" w:tplc="3809001B" w:tentative="1">
      <w:start w:val="1"/>
      <w:numFmt w:val="lowerRoman"/>
      <w:lvlText w:val="%9."/>
      <w:lvlJc w:val="right"/>
      <w:pPr>
        <w:ind w:left="7074" w:hanging="180"/>
      </w:pPr>
    </w:lvl>
  </w:abstractNum>
  <w:abstractNum w:abstractNumId="9" w15:restartNumberingAfterBreak="0">
    <w:nsid w:val="1433210B"/>
    <w:multiLevelType w:val="hybridMultilevel"/>
    <w:tmpl w:val="B3FC6436"/>
    <w:lvl w:ilvl="0" w:tplc="38090019">
      <w:start w:val="1"/>
      <w:numFmt w:val="lowerLetter"/>
      <w:lvlText w:val="%1."/>
      <w:lvlJc w:val="left"/>
      <w:pPr>
        <w:ind w:left="2421" w:hanging="360"/>
      </w:pPr>
    </w:lvl>
    <w:lvl w:ilvl="1" w:tplc="38090019">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0" w15:restartNumberingAfterBreak="0">
    <w:nsid w:val="169E7138"/>
    <w:multiLevelType w:val="hybridMultilevel"/>
    <w:tmpl w:val="89087DCC"/>
    <w:lvl w:ilvl="0" w:tplc="38090019">
      <w:start w:val="1"/>
      <w:numFmt w:val="lowerLetter"/>
      <w:lvlText w:val="%1."/>
      <w:lvlJc w:val="left"/>
      <w:pPr>
        <w:ind w:left="2421" w:hanging="360"/>
      </w:pPr>
    </w:lvl>
    <w:lvl w:ilvl="1" w:tplc="38090019">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1" w15:restartNumberingAfterBreak="0">
    <w:nsid w:val="1AAA2027"/>
    <w:multiLevelType w:val="hybridMultilevel"/>
    <w:tmpl w:val="8084E3FE"/>
    <w:lvl w:ilvl="0" w:tplc="38090019">
      <w:start w:val="1"/>
      <w:numFmt w:val="lowerLetter"/>
      <w:lvlText w:val="%1."/>
      <w:lvlJc w:val="left"/>
      <w:pPr>
        <w:ind w:left="1854" w:hanging="360"/>
      </w:pPr>
    </w:lvl>
    <w:lvl w:ilvl="1" w:tplc="38090019">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2" w15:restartNumberingAfterBreak="0">
    <w:nsid w:val="1AED3854"/>
    <w:multiLevelType w:val="hybridMultilevel"/>
    <w:tmpl w:val="5728EA72"/>
    <w:lvl w:ilvl="0" w:tplc="38090019">
      <w:start w:val="1"/>
      <w:numFmt w:val="lowerLetter"/>
      <w:lvlText w:val="%1."/>
      <w:lvlJc w:val="left"/>
      <w:pPr>
        <w:ind w:left="2988" w:hanging="360"/>
      </w:pPr>
    </w:lvl>
    <w:lvl w:ilvl="1" w:tplc="38090019">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3" w15:restartNumberingAfterBreak="0">
    <w:nsid w:val="1DB9769D"/>
    <w:multiLevelType w:val="hybridMultilevel"/>
    <w:tmpl w:val="435C7B56"/>
    <w:lvl w:ilvl="0" w:tplc="28A8F90A">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E4445D9"/>
    <w:multiLevelType w:val="hybridMultilevel"/>
    <w:tmpl w:val="485C7F4A"/>
    <w:lvl w:ilvl="0" w:tplc="38090019">
      <w:start w:val="1"/>
      <w:numFmt w:val="lowerLetter"/>
      <w:lvlText w:val="%1."/>
      <w:lvlJc w:val="left"/>
      <w:pPr>
        <w:ind w:left="2804" w:hanging="360"/>
      </w:pPr>
    </w:lvl>
    <w:lvl w:ilvl="1" w:tplc="38090019">
      <w:start w:val="1"/>
      <w:numFmt w:val="lowerLetter"/>
      <w:lvlText w:val="%2."/>
      <w:lvlJc w:val="left"/>
      <w:pPr>
        <w:ind w:left="3524" w:hanging="360"/>
      </w:pPr>
    </w:lvl>
    <w:lvl w:ilvl="2" w:tplc="AA2CD118">
      <w:start w:val="1"/>
      <w:numFmt w:val="decimal"/>
      <w:lvlText w:val="%3."/>
      <w:lvlJc w:val="left"/>
      <w:pPr>
        <w:ind w:left="4424" w:hanging="360"/>
      </w:pPr>
      <w:rPr>
        <w:rFonts w:hint="default"/>
      </w:rPr>
    </w:lvl>
    <w:lvl w:ilvl="3" w:tplc="3809000F" w:tentative="1">
      <w:start w:val="1"/>
      <w:numFmt w:val="decimal"/>
      <w:lvlText w:val="%4."/>
      <w:lvlJc w:val="left"/>
      <w:pPr>
        <w:ind w:left="4964" w:hanging="360"/>
      </w:pPr>
    </w:lvl>
    <w:lvl w:ilvl="4" w:tplc="38090019" w:tentative="1">
      <w:start w:val="1"/>
      <w:numFmt w:val="lowerLetter"/>
      <w:lvlText w:val="%5."/>
      <w:lvlJc w:val="left"/>
      <w:pPr>
        <w:ind w:left="5684" w:hanging="360"/>
      </w:pPr>
    </w:lvl>
    <w:lvl w:ilvl="5" w:tplc="3809001B" w:tentative="1">
      <w:start w:val="1"/>
      <w:numFmt w:val="lowerRoman"/>
      <w:lvlText w:val="%6."/>
      <w:lvlJc w:val="right"/>
      <w:pPr>
        <w:ind w:left="6404" w:hanging="180"/>
      </w:pPr>
    </w:lvl>
    <w:lvl w:ilvl="6" w:tplc="3809000F" w:tentative="1">
      <w:start w:val="1"/>
      <w:numFmt w:val="decimal"/>
      <w:lvlText w:val="%7."/>
      <w:lvlJc w:val="left"/>
      <w:pPr>
        <w:ind w:left="7124" w:hanging="360"/>
      </w:pPr>
    </w:lvl>
    <w:lvl w:ilvl="7" w:tplc="38090019" w:tentative="1">
      <w:start w:val="1"/>
      <w:numFmt w:val="lowerLetter"/>
      <w:lvlText w:val="%8."/>
      <w:lvlJc w:val="left"/>
      <w:pPr>
        <w:ind w:left="7844" w:hanging="360"/>
      </w:pPr>
    </w:lvl>
    <w:lvl w:ilvl="8" w:tplc="3809001B" w:tentative="1">
      <w:start w:val="1"/>
      <w:numFmt w:val="lowerRoman"/>
      <w:lvlText w:val="%9."/>
      <w:lvlJc w:val="right"/>
      <w:pPr>
        <w:ind w:left="8564" w:hanging="180"/>
      </w:pPr>
    </w:lvl>
  </w:abstractNum>
  <w:abstractNum w:abstractNumId="15" w15:restartNumberingAfterBreak="0">
    <w:nsid w:val="20510C7E"/>
    <w:multiLevelType w:val="hybridMultilevel"/>
    <w:tmpl w:val="BACA84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29B5E15"/>
    <w:multiLevelType w:val="hybridMultilevel"/>
    <w:tmpl w:val="89087DCC"/>
    <w:lvl w:ilvl="0" w:tplc="38090019">
      <w:start w:val="1"/>
      <w:numFmt w:val="lowerLetter"/>
      <w:lvlText w:val="%1."/>
      <w:lvlJc w:val="left"/>
      <w:pPr>
        <w:ind w:left="2421" w:hanging="360"/>
      </w:pPr>
    </w:lvl>
    <w:lvl w:ilvl="1" w:tplc="38090019">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 w15:restartNumberingAfterBreak="0">
    <w:nsid w:val="26FD6772"/>
    <w:multiLevelType w:val="hybridMultilevel"/>
    <w:tmpl w:val="F73C7CF4"/>
    <w:lvl w:ilvl="0" w:tplc="1602B6AA">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8AF77DD"/>
    <w:multiLevelType w:val="hybridMultilevel"/>
    <w:tmpl w:val="6D42141E"/>
    <w:lvl w:ilvl="0" w:tplc="0780FED8">
      <w:start w:val="1"/>
      <w:numFmt w:val="decimal"/>
      <w:lvlText w:val="(%1)"/>
      <w:lvlJc w:val="left"/>
      <w:pPr>
        <w:ind w:left="25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FFA5328">
      <w:start w:val="1"/>
      <w:numFmt w:val="lowerLetter"/>
      <w:lvlText w:val="%2."/>
      <w:lvlJc w:val="left"/>
      <w:pPr>
        <w:ind w:left="31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FE0EEE8">
      <w:start w:val="1"/>
      <w:numFmt w:val="lowerRoman"/>
      <w:lvlText w:val="%3"/>
      <w:lvlJc w:val="left"/>
      <w:pPr>
        <w:ind w:left="16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63C3840">
      <w:start w:val="1"/>
      <w:numFmt w:val="decimal"/>
      <w:lvlText w:val="%4"/>
      <w:lvlJc w:val="left"/>
      <w:pPr>
        <w:ind w:left="23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3B6C838">
      <w:start w:val="1"/>
      <w:numFmt w:val="lowerLetter"/>
      <w:lvlText w:val="%5"/>
      <w:lvlJc w:val="left"/>
      <w:pPr>
        <w:ind w:left="308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6B8FFB2">
      <w:start w:val="1"/>
      <w:numFmt w:val="lowerRoman"/>
      <w:lvlText w:val="%6"/>
      <w:lvlJc w:val="left"/>
      <w:pPr>
        <w:ind w:left="38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77E8562">
      <w:start w:val="1"/>
      <w:numFmt w:val="decimal"/>
      <w:lvlText w:val="%7"/>
      <w:lvlJc w:val="left"/>
      <w:pPr>
        <w:ind w:left="45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CE02AB4">
      <w:start w:val="1"/>
      <w:numFmt w:val="lowerLetter"/>
      <w:lvlText w:val="%8"/>
      <w:lvlJc w:val="left"/>
      <w:pPr>
        <w:ind w:left="52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8CEAC2E">
      <w:start w:val="1"/>
      <w:numFmt w:val="lowerRoman"/>
      <w:lvlText w:val="%9"/>
      <w:lvlJc w:val="left"/>
      <w:pPr>
        <w:ind w:left="59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EB21EF"/>
    <w:multiLevelType w:val="hybridMultilevel"/>
    <w:tmpl w:val="F21A7EA0"/>
    <w:lvl w:ilvl="0" w:tplc="2610BB5A">
      <w:start w:val="1"/>
      <w:numFmt w:val="decimal"/>
      <w:lvlText w:val="%1)"/>
      <w:lvlJc w:val="left"/>
      <w:pPr>
        <w:ind w:left="2988" w:hanging="360"/>
      </w:pPr>
      <w:rPr>
        <w:rFonts w:ascii="Bookman Old Style" w:eastAsia="Bookman Old Style" w:hAnsi="Bookman Old Style" w:cs="Bookman Old Style"/>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0" w15:restartNumberingAfterBreak="0">
    <w:nsid w:val="2D6B2744"/>
    <w:multiLevelType w:val="hybridMultilevel"/>
    <w:tmpl w:val="28B889D6"/>
    <w:lvl w:ilvl="0" w:tplc="51160C3A">
      <w:start w:val="1"/>
      <w:numFmt w:val="decimal"/>
      <w:lvlText w:val="%1."/>
      <w:lvlJc w:val="left"/>
      <w:pPr>
        <w:ind w:left="257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0E8B410">
      <w:start w:val="1"/>
      <w:numFmt w:val="lowerLetter"/>
      <w:lvlText w:val="%2"/>
      <w:lvlJc w:val="left"/>
      <w:pPr>
        <w:ind w:left="13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956E51C">
      <w:start w:val="1"/>
      <w:numFmt w:val="lowerRoman"/>
      <w:lvlText w:val="%3"/>
      <w:lvlJc w:val="left"/>
      <w:pPr>
        <w:ind w:left="20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88A7B22">
      <w:start w:val="1"/>
      <w:numFmt w:val="decimal"/>
      <w:lvlText w:val="%4"/>
      <w:lvlJc w:val="left"/>
      <w:pPr>
        <w:ind w:left="27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E605D2C">
      <w:start w:val="1"/>
      <w:numFmt w:val="lowerLetter"/>
      <w:lvlText w:val="%5"/>
      <w:lvlJc w:val="left"/>
      <w:pPr>
        <w:ind w:left="35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C38FB02">
      <w:start w:val="1"/>
      <w:numFmt w:val="lowerRoman"/>
      <w:lvlText w:val="%6"/>
      <w:lvlJc w:val="left"/>
      <w:pPr>
        <w:ind w:left="42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DEE5660">
      <w:start w:val="1"/>
      <w:numFmt w:val="decimal"/>
      <w:lvlText w:val="%7"/>
      <w:lvlJc w:val="left"/>
      <w:pPr>
        <w:ind w:left="49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5DE5146">
      <w:start w:val="1"/>
      <w:numFmt w:val="lowerLetter"/>
      <w:lvlText w:val="%8"/>
      <w:lvlJc w:val="left"/>
      <w:pPr>
        <w:ind w:left="56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BCC9FF2">
      <w:start w:val="1"/>
      <w:numFmt w:val="lowerRoman"/>
      <w:lvlText w:val="%9"/>
      <w:lvlJc w:val="left"/>
      <w:pPr>
        <w:ind w:left="63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DD2154C"/>
    <w:multiLevelType w:val="hybridMultilevel"/>
    <w:tmpl w:val="E4EEFE5A"/>
    <w:lvl w:ilvl="0" w:tplc="15060126">
      <w:start w:val="1"/>
      <w:numFmt w:val="decimal"/>
      <w:lvlText w:val="(%1)"/>
      <w:lvlJc w:val="left"/>
      <w:pPr>
        <w:ind w:left="720" w:hanging="360"/>
      </w:pPr>
      <w:rPr>
        <w:rFonts w:hint="default"/>
      </w:rPr>
    </w:lvl>
    <w:lvl w:ilvl="1" w:tplc="668C7EE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ED71E91"/>
    <w:multiLevelType w:val="hybridMultilevel"/>
    <w:tmpl w:val="19703748"/>
    <w:lvl w:ilvl="0" w:tplc="275E8E2C">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0387DF0"/>
    <w:multiLevelType w:val="hybridMultilevel"/>
    <w:tmpl w:val="0032C0CC"/>
    <w:lvl w:ilvl="0" w:tplc="1360B1C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326918F3"/>
    <w:multiLevelType w:val="hybridMultilevel"/>
    <w:tmpl w:val="D8FE32BC"/>
    <w:lvl w:ilvl="0" w:tplc="F7D8A418">
      <w:start w:val="1"/>
      <w:numFmt w:val="decimal"/>
      <w:lvlText w:val="(%1)"/>
      <w:lvlJc w:val="left"/>
      <w:pPr>
        <w:ind w:left="720" w:hanging="360"/>
      </w:pPr>
      <w:rPr>
        <w:rFonts w:hint="default"/>
        <w:strike w:val="0"/>
      </w:rPr>
    </w:lvl>
    <w:lvl w:ilvl="1" w:tplc="BAA25012">
      <w:start w:val="1"/>
      <w:numFmt w:val="lowerLetter"/>
      <w:lvlText w:val="%2."/>
      <w:lvlJc w:val="left"/>
      <w:pPr>
        <w:ind w:left="1930" w:hanging="85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3841AD1"/>
    <w:multiLevelType w:val="hybridMultilevel"/>
    <w:tmpl w:val="DA6A9BEE"/>
    <w:lvl w:ilvl="0" w:tplc="38090019">
      <w:start w:val="1"/>
      <w:numFmt w:val="lowerLetter"/>
      <w:lvlText w:val="%1."/>
      <w:lvlJc w:val="left"/>
      <w:pPr>
        <w:ind w:left="1309" w:hanging="360"/>
      </w:pPr>
    </w:lvl>
    <w:lvl w:ilvl="1" w:tplc="38090019">
      <w:start w:val="1"/>
      <w:numFmt w:val="lowerLetter"/>
      <w:lvlText w:val="%2."/>
      <w:lvlJc w:val="left"/>
      <w:pPr>
        <w:ind w:left="2029" w:hanging="360"/>
      </w:pPr>
    </w:lvl>
    <w:lvl w:ilvl="2" w:tplc="3809001B" w:tentative="1">
      <w:start w:val="1"/>
      <w:numFmt w:val="lowerRoman"/>
      <w:lvlText w:val="%3."/>
      <w:lvlJc w:val="right"/>
      <w:pPr>
        <w:ind w:left="2749" w:hanging="180"/>
      </w:pPr>
    </w:lvl>
    <w:lvl w:ilvl="3" w:tplc="3809000F" w:tentative="1">
      <w:start w:val="1"/>
      <w:numFmt w:val="decimal"/>
      <w:lvlText w:val="%4."/>
      <w:lvlJc w:val="left"/>
      <w:pPr>
        <w:ind w:left="3469" w:hanging="360"/>
      </w:pPr>
    </w:lvl>
    <w:lvl w:ilvl="4" w:tplc="38090019" w:tentative="1">
      <w:start w:val="1"/>
      <w:numFmt w:val="lowerLetter"/>
      <w:lvlText w:val="%5."/>
      <w:lvlJc w:val="left"/>
      <w:pPr>
        <w:ind w:left="4189" w:hanging="360"/>
      </w:pPr>
    </w:lvl>
    <w:lvl w:ilvl="5" w:tplc="3809001B" w:tentative="1">
      <w:start w:val="1"/>
      <w:numFmt w:val="lowerRoman"/>
      <w:lvlText w:val="%6."/>
      <w:lvlJc w:val="right"/>
      <w:pPr>
        <w:ind w:left="4909" w:hanging="180"/>
      </w:pPr>
    </w:lvl>
    <w:lvl w:ilvl="6" w:tplc="3809000F" w:tentative="1">
      <w:start w:val="1"/>
      <w:numFmt w:val="decimal"/>
      <w:lvlText w:val="%7."/>
      <w:lvlJc w:val="left"/>
      <w:pPr>
        <w:ind w:left="5629" w:hanging="360"/>
      </w:pPr>
    </w:lvl>
    <w:lvl w:ilvl="7" w:tplc="38090019" w:tentative="1">
      <w:start w:val="1"/>
      <w:numFmt w:val="lowerLetter"/>
      <w:lvlText w:val="%8."/>
      <w:lvlJc w:val="left"/>
      <w:pPr>
        <w:ind w:left="6349" w:hanging="360"/>
      </w:pPr>
    </w:lvl>
    <w:lvl w:ilvl="8" w:tplc="3809001B" w:tentative="1">
      <w:start w:val="1"/>
      <w:numFmt w:val="lowerRoman"/>
      <w:lvlText w:val="%9."/>
      <w:lvlJc w:val="right"/>
      <w:pPr>
        <w:ind w:left="7069" w:hanging="180"/>
      </w:pPr>
    </w:lvl>
  </w:abstractNum>
  <w:abstractNum w:abstractNumId="26" w15:restartNumberingAfterBreak="0">
    <w:nsid w:val="351B192A"/>
    <w:multiLevelType w:val="hybridMultilevel"/>
    <w:tmpl w:val="819A7C7A"/>
    <w:lvl w:ilvl="0" w:tplc="167CEE88">
      <w:start w:val="1"/>
      <w:numFmt w:val="lowerLetter"/>
      <w:lvlText w:val="%1."/>
      <w:lvlJc w:val="left"/>
      <w:pPr>
        <w:ind w:left="954" w:hanging="360"/>
      </w:pPr>
      <w:rPr>
        <w:rFonts w:hint="default"/>
      </w:rPr>
    </w:lvl>
    <w:lvl w:ilvl="1" w:tplc="38090019" w:tentative="1">
      <w:start w:val="1"/>
      <w:numFmt w:val="lowerLetter"/>
      <w:lvlText w:val="%2."/>
      <w:lvlJc w:val="left"/>
      <w:pPr>
        <w:ind w:left="1674" w:hanging="360"/>
      </w:pPr>
    </w:lvl>
    <w:lvl w:ilvl="2" w:tplc="3809001B" w:tentative="1">
      <w:start w:val="1"/>
      <w:numFmt w:val="lowerRoman"/>
      <w:lvlText w:val="%3."/>
      <w:lvlJc w:val="right"/>
      <w:pPr>
        <w:ind w:left="2394" w:hanging="180"/>
      </w:pPr>
    </w:lvl>
    <w:lvl w:ilvl="3" w:tplc="3809000F" w:tentative="1">
      <w:start w:val="1"/>
      <w:numFmt w:val="decimal"/>
      <w:lvlText w:val="%4."/>
      <w:lvlJc w:val="left"/>
      <w:pPr>
        <w:ind w:left="3114" w:hanging="360"/>
      </w:pPr>
    </w:lvl>
    <w:lvl w:ilvl="4" w:tplc="38090019" w:tentative="1">
      <w:start w:val="1"/>
      <w:numFmt w:val="lowerLetter"/>
      <w:lvlText w:val="%5."/>
      <w:lvlJc w:val="left"/>
      <w:pPr>
        <w:ind w:left="3834" w:hanging="360"/>
      </w:pPr>
    </w:lvl>
    <w:lvl w:ilvl="5" w:tplc="3809001B" w:tentative="1">
      <w:start w:val="1"/>
      <w:numFmt w:val="lowerRoman"/>
      <w:lvlText w:val="%6."/>
      <w:lvlJc w:val="right"/>
      <w:pPr>
        <w:ind w:left="4554" w:hanging="180"/>
      </w:pPr>
    </w:lvl>
    <w:lvl w:ilvl="6" w:tplc="3809000F" w:tentative="1">
      <w:start w:val="1"/>
      <w:numFmt w:val="decimal"/>
      <w:lvlText w:val="%7."/>
      <w:lvlJc w:val="left"/>
      <w:pPr>
        <w:ind w:left="5274" w:hanging="360"/>
      </w:pPr>
    </w:lvl>
    <w:lvl w:ilvl="7" w:tplc="38090019" w:tentative="1">
      <w:start w:val="1"/>
      <w:numFmt w:val="lowerLetter"/>
      <w:lvlText w:val="%8."/>
      <w:lvlJc w:val="left"/>
      <w:pPr>
        <w:ind w:left="5994" w:hanging="360"/>
      </w:pPr>
    </w:lvl>
    <w:lvl w:ilvl="8" w:tplc="3809001B" w:tentative="1">
      <w:start w:val="1"/>
      <w:numFmt w:val="lowerRoman"/>
      <w:lvlText w:val="%9."/>
      <w:lvlJc w:val="right"/>
      <w:pPr>
        <w:ind w:left="6714" w:hanging="180"/>
      </w:pPr>
    </w:lvl>
  </w:abstractNum>
  <w:abstractNum w:abstractNumId="27" w15:restartNumberingAfterBreak="0">
    <w:nsid w:val="3D6923C8"/>
    <w:multiLevelType w:val="hybridMultilevel"/>
    <w:tmpl w:val="19703748"/>
    <w:lvl w:ilvl="0" w:tplc="275E8E2C">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E464570"/>
    <w:multiLevelType w:val="hybridMultilevel"/>
    <w:tmpl w:val="B2120FC8"/>
    <w:lvl w:ilvl="0" w:tplc="A90E0DFC">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F5C659A"/>
    <w:multiLevelType w:val="hybridMultilevel"/>
    <w:tmpl w:val="1726735A"/>
    <w:lvl w:ilvl="0" w:tplc="D96805C4">
      <w:start w:val="1"/>
      <w:numFmt w:val="decimal"/>
      <w:lvlText w:val="(%1)"/>
      <w:lvlJc w:val="left"/>
      <w:pPr>
        <w:ind w:left="720" w:hanging="360"/>
      </w:pPr>
      <w:rPr>
        <w:rFonts w:ascii="Bookman Old Style" w:hAnsi="Bookman Old Style" w:hint="default"/>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2AC75D4"/>
    <w:multiLevelType w:val="hybridMultilevel"/>
    <w:tmpl w:val="9D880286"/>
    <w:lvl w:ilvl="0" w:tplc="A84AB4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433C1ED0"/>
    <w:multiLevelType w:val="hybridMultilevel"/>
    <w:tmpl w:val="9364DB8C"/>
    <w:lvl w:ilvl="0" w:tplc="B0B82A06">
      <w:start w:val="1"/>
      <w:numFmt w:val="decimal"/>
      <w:lvlText w:val="%1."/>
      <w:lvlJc w:val="left"/>
      <w:pPr>
        <w:ind w:left="740" w:hanging="3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3CD64C8"/>
    <w:multiLevelType w:val="hybridMultilevel"/>
    <w:tmpl w:val="16BC9EB6"/>
    <w:lvl w:ilvl="0" w:tplc="2E0E5162">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1544B86"/>
    <w:multiLevelType w:val="hybridMultilevel"/>
    <w:tmpl w:val="366AE710"/>
    <w:lvl w:ilvl="0" w:tplc="856AACAA">
      <w:start w:val="1"/>
      <w:numFmt w:val="lowerLetter"/>
      <w:lvlText w:val="%1."/>
      <w:lvlJc w:val="left"/>
      <w:pPr>
        <w:ind w:left="31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48F4A14"/>
    <w:multiLevelType w:val="hybridMultilevel"/>
    <w:tmpl w:val="6AEC6C74"/>
    <w:lvl w:ilvl="0" w:tplc="38090019">
      <w:start w:val="1"/>
      <w:numFmt w:val="lowerLetter"/>
      <w:lvlText w:val="%1."/>
      <w:lvlJc w:val="left"/>
      <w:pPr>
        <w:ind w:left="2988" w:hanging="360"/>
      </w:pPr>
    </w:lvl>
    <w:lvl w:ilvl="1" w:tplc="38090019">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5" w15:restartNumberingAfterBreak="0">
    <w:nsid w:val="59A00848"/>
    <w:multiLevelType w:val="hybridMultilevel"/>
    <w:tmpl w:val="AC469FEC"/>
    <w:lvl w:ilvl="0" w:tplc="38090019">
      <w:start w:val="1"/>
      <w:numFmt w:val="lowerLetter"/>
      <w:lvlText w:val="%1."/>
      <w:lvlJc w:val="left"/>
      <w:pPr>
        <w:ind w:left="2421" w:hanging="360"/>
      </w:pPr>
    </w:lvl>
    <w:lvl w:ilvl="1" w:tplc="38090019">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6" w15:restartNumberingAfterBreak="0">
    <w:nsid w:val="5B19176B"/>
    <w:multiLevelType w:val="hybridMultilevel"/>
    <w:tmpl w:val="6AEC6C74"/>
    <w:lvl w:ilvl="0" w:tplc="38090019">
      <w:start w:val="1"/>
      <w:numFmt w:val="lowerLetter"/>
      <w:lvlText w:val="%1."/>
      <w:lvlJc w:val="left"/>
      <w:pPr>
        <w:ind w:left="2988" w:hanging="360"/>
      </w:pPr>
    </w:lvl>
    <w:lvl w:ilvl="1" w:tplc="38090019">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7" w15:restartNumberingAfterBreak="0">
    <w:nsid w:val="5F616046"/>
    <w:multiLevelType w:val="hybridMultilevel"/>
    <w:tmpl w:val="697406B4"/>
    <w:lvl w:ilvl="0" w:tplc="38090019">
      <w:start w:val="1"/>
      <w:numFmt w:val="lowerLetter"/>
      <w:lvlText w:val="%1."/>
      <w:lvlJc w:val="left"/>
      <w:pPr>
        <w:ind w:left="2804" w:hanging="360"/>
      </w:pPr>
    </w:lvl>
    <w:lvl w:ilvl="1" w:tplc="38090019">
      <w:start w:val="1"/>
      <w:numFmt w:val="lowerLetter"/>
      <w:lvlText w:val="%2."/>
      <w:lvlJc w:val="left"/>
      <w:pPr>
        <w:ind w:left="3524" w:hanging="360"/>
      </w:pPr>
    </w:lvl>
    <w:lvl w:ilvl="2" w:tplc="3809001B" w:tentative="1">
      <w:start w:val="1"/>
      <w:numFmt w:val="lowerRoman"/>
      <w:lvlText w:val="%3."/>
      <w:lvlJc w:val="right"/>
      <w:pPr>
        <w:ind w:left="4244" w:hanging="180"/>
      </w:pPr>
    </w:lvl>
    <w:lvl w:ilvl="3" w:tplc="3809000F" w:tentative="1">
      <w:start w:val="1"/>
      <w:numFmt w:val="decimal"/>
      <w:lvlText w:val="%4."/>
      <w:lvlJc w:val="left"/>
      <w:pPr>
        <w:ind w:left="4964" w:hanging="360"/>
      </w:pPr>
    </w:lvl>
    <w:lvl w:ilvl="4" w:tplc="38090019" w:tentative="1">
      <w:start w:val="1"/>
      <w:numFmt w:val="lowerLetter"/>
      <w:lvlText w:val="%5."/>
      <w:lvlJc w:val="left"/>
      <w:pPr>
        <w:ind w:left="5684" w:hanging="360"/>
      </w:pPr>
    </w:lvl>
    <w:lvl w:ilvl="5" w:tplc="3809001B" w:tentative="1">
      <w:start w:val="1"/>
      <w:numFmt w:val="lowerRoman"/>
      <w:lvlText w:val="%6."/>
      <w:lvlJc w:val="right"/>
      <w:pPr>
        <w:ind w:left="6404" w:hanging="180"/>
      </w:pPr>
    </w:lvl>
    <w:lvl w:ilvl="6" w:tplc="3809000F" w:tentative="1">
      <w:start w:val="1"/>
      <w:numFmt w:val="decimal"/>
      <w:lvlText w:val="%7."/>
      <w:lvlJc w:val="left"/>
      <w:pPr>
        <w:ind w:left="7124" w:hanging="360"/>
      </w:pPr>
    </w:lvl>
    <w:lvl w:ilvl="7" w:tplc="38090019" w:tentative="1">
      <w:start w:val="1"/>
      <w:numFmt w:val="lowerLetter"/>
      <w:lvlText w:val="%8."/>
      <w:lvlJc w:val="left"/>
      <w:pPr>
        <w:ind w:left="7844" w:hanging="360"/>
      </w:pPr>
    </w:lvl>
    <w:lvl w:ilvl="8" w:tplc="3809001B" w:tentative="1">
      <w:start w:val="1"/>
      <w:numFmt w:val="lowerRoman"/>
      <w:lvlText w:val="%9."/>
      <w:lvlJc w:val="right"/>
      <w:pPr>
        <w:ind w:left="8564" w:hanging="180"/>
      </w:pPr>
    </w:lvl>
  </w:abstractNum>
  <w:abstractNum w:abstractNumId="38" w15:restartNumberingAfterBreak="0">
    <w:nsid w:val="65746B26"/>
    <w:multiLevelType w:val="hybridMultilevel"/>
    <w:tmpl w:val="2654C090"/>
    <w:lvl w:ilvl="0" w:tplc="A918A9D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68A7C17"/>
    <w:multiLevelType w:val="hybridMultilevel"/>
    <w:tmpl w:val="415E2B7C"/>
    <w:lvl w:ilvl="0" w:tplc="859AFB78">
      <w:start w:val="1"/>
      <w:numFmt w:val="decimal"/>
      <w:lvlText w:val="(%1)"/>
      <w:lvlJc w:val="left"/>
      <w:pPr>
        <w:ind w:left="720" w:hanging="360"/>
      </w:pPr>
      <w:rPr>
        <w:rFonts w:ascii="Bookman Old Style" w:hAnsi="Bookman Old Style" w:hint="default"/>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92754EE"/>
    <w:multiLevelType w:val="hybridMultilevel"/>
    <w:tmpl w:val="BA96A050"/>
    <w:lvl w:ilvl="0" w:tplc="A2843144">
      <w:start w:val="1"/>
      <w:numFmt w:val="lowerLetter"/>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97A3893"/>
    <w:multiLevelType w:val="hybridMultilevel"/>
    <w:tmpl w:val="19703748"/>
    <w:lvl w:ilvl="0" w:tplc="275E8E2C">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A225814"/>
    <w:multiLevelType w:val="hybridMultilevel"/>
    <w:tmpl w:val="89FCF23A"/>
    <w:lvl w:ilvl="0" w:tplc="56ACA14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34237B6">
      <w:start w:val="1"/>
      <w:numFmt w:val="lowerLetter"/>
      <w:lvlText w:val="%2."/>
      <w:lvlJc w:val="left"/>
      <w:pPr>
        <w:ind w:left="25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8C26114">
      <w:start w:val="1"/>
      <w:numFmt w:val="lowerRoman"/>
      <w:lvlText w:val="%3"/>
      <w:lvlJc w:val="left"/>
      <w:pPr>
        <w:ind w:left="30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B706A3A">
      <w:start w:val="1"/>
      <w:numFmt w:val="decimal"/>
      <w:lvlText w:val="%4"/>
      <w:lvlJc w:val="left"/>
      <w:pPr>
        <w:ind w:left="37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F48C608">
      <w:start w:val="1"/>
      <w:numFmt w:val="lowerLetter"/>
      <w:lvlText w:val="%5"/>
      <w:lvlJc w:val="left"/>
      <w:pPr>
        <w:ind w:left="45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DE9A68">
      <w:start w:val="1"/>
      <w:numFmt w:val="lowerRoman"/>
      <w:lvlText w:val="%6"/>
      <w:lvlJc w:val="left"/>
      <w:pPr>
        <w:ind w:left="52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916D0A0">
      <w:start w:val="1"/>
      <w:numFmt w:val="decimal"/>
      <w:lvlText w:val="%7"/>
      <w:lvlJc w:val="left"/>
      <w:pPr>
        <w:ind w:left="59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DC5020">
      <w:start w:val="1"/>
      <w:numFmt w:val="lowerLetter"/>
      <w:lvlText w:val="%8"/>
      <w:lvlJc w:val="left"/>
      <w:pPr>
        <w:ind w:left="66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6540152">
      <w:start w:val="1"/>
      <w:numFmt w:val="lowerRoman"/>
      <w:lvlText w:val="%9"/>
      <w:lvlJc w:val="left"/>
      <w:pPr>
        <w:ind w:left="73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ABA3803"/>
    <w:multiLevelType w:val="hybridMultilevel"/>
    <w:tmpl w:val="93A00A0E"/>
    <w:lvl w:ilvl="0" w:tplc="EB9EB472">
      <w:start w:val="1"/>
      <w:numFmt w:val="decimal"/>
      <w:lvlText w:val="(%1)"/>
      <w:lvlJc w:val="left"/>
      <w:pPr>
        <w:ind w:left="720" w:hanging="360"/>
      </w:pPr>
      <w:rPr>
        <w:rFonts w:ascii="Bookman Old Style" w:hAnsi="Bookman Old Style" w:hint="default"/>
        <w:sz w:val="24"/>
      </w:rPr>
    </w:lvl>
    <w:lvl w:ilvl="1" w:tplc="38090019" w:tentative="1">
      <w:start w:val="1"/>
      <w:numFmt w:val="lowerLetter"/>
      <w:lvlText w:val="%2."/>
      <w:lvlJc w:val="left"/>
      <w:pPr>
        <w:ind w:left="1440" w:hanging="360"/>
      </w:pPr>
    </w:lvl>
    <w:lvl w:ilvl="2" w:tplc="38090019">
      <w:start w:val="1"/>
      <w:numFmt w:val="lowerLetter"/>
      <w:lvlText w:val="%3."/>
      <w:lvlJc w:val="left"/>
      <w:pPr>
        <w:ind w:left="2160" w:hanging="18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AD713C7"/>
    <w:multiLevelType w:val="hybridMultilevel"/>
    <w:tmpl w:val="0ADCFE4E"/>
    <w:lvl w:ilvl="0" w:tplc="98BC0004">
      <w:start w:val="1"/>
      <w:numFmt w:val="decimal"/>
      <w:lvlRestart w:val="0"/>
      <w:lvlText w:val="(%1)"/>
      <w:lvlJc w:val="left"/>
      <w:pPr>
        <w:ind w:left="25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F4006E">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D965196"/>
    <w:multiLevelType w:val="hybridMultilevel"/>
    <w:tmpl w:val="669CDF7A"/>
    <w:lvl w:ilvl="0" w:tplc="38090019">
      <w:start w:val="1"/>
      <w:numFmt w:val="lowerLetter"/>
      <w:lvlText w:val="%1."/>
      <w:lvlJc w:val="left"/>
      <w:pPr>
        <w:ind w:left="4903" w:hanging="360"/>
      </w:pPr>
    </w:lvl>
    <w:lvl w:ilvl="1" w:tplc="38090019" w:tentative="1">
      <w:start w:val="1"/>
      <w:numFmt w:val="lowerLetter"/>
      <w:lvlText w:val="%2."/>
      <w:lvlJc w:val="left"/>
      <w:pPr>
        <w:ind w:left="5623" w:hanging="360"/>
      </w:pPr>
    </w:lvl>
    <w:lvl w:ilvl="2" w:tplc="3809001B" w:tentative="1">
      <w:start w:val="1"/>
      <w:numFmt w:val="lowerRoman"/>
      <w:lvlText w:val="%3."/>
      <w:lvlJc w:val="right"/>
      <w:pPr>
        <w:ind w:left="6343" w:hanging="180"/>
      </w:pPr>
    </w:lvl>
    <w:lvl w:ilvl="3" w:tplc="3809000F" w:tentative="1">
      <w:start w:val="1"/>
      <w:numFmt w:val="decimal"/>
      <w:lvlText w:val="%4."/>
      <w:lvlJc w:val="left"/>
      <w:pPr>
        <w:ind w:left="7063" w:hanging="360"/>
      </w:pPr>
    </w:lvl>
    <w:lvl w:ilvl="4" w:tplc="38090019" w:tentative="1">
      <w:start w:val="1"/>
      <w:numFmt w:val="lowerLetter"/>
      <w:lvlText w:val="%5."/>
      <w:lvlJc w:val="left"/>
      <w:pPr>
        <w:ind w:left="7783" w:hanging="360"/>
      </w:pPr>
    </w:lvl>
    <w:lvl w:ilvl="5" w:tplc="3809001B" w:tentative="1">
      <w:start w:val="1"/>
      <w:numFmt w:val="lowerRoman"/>
      <w:lvlText w:val="%6."/>
      <w:lvlJc w:val="right"/>
      <w:pPr>
        <w:ind w:left="8503" w:hanging="180"/>
      </w:pPr>
    </w:lvl>
    <w:lvl w:ilvl="6" w:tplc="3809000F" w:tentative="1">
      <w:start w:val="1"/>
      <w:numFmt w:val="decimal"/>
      <w:lvlText w:val="%7."/>
      <w:lvlJc w:val="left"/>
      <w:pPr>
        <w:ind w:left="9223" w:hanging="360"/>
      </w:pPr>
    </w:lvl>
    <w:lvl w:ilvl="7" w:tplc="38090019" w:tentative="1">
      <w:start w:val="1"/>
      <w:numFmt w:val="lowerLetter"/>
      <w:lvlText w:val="%8."/>
      <w:lvlJc w:val="left"/>
      <w:pPr>
        <w:ind w:left="9943" w:hanging="360"/>
      </w:pPr>
    </w:lvl>
    <w:lvl w:ilvl="8" w:tplc="3809001B" w:tentative="1">
      <w:start w:val="1"/>
      <w:numFmt w:val="lowerRoman"/>
      <w:lvlText w:val="%9."/>
      <w:lvlJc w:val="right"/>
      <w:pPr>
        <w:ind w:left="10663" w:hanging="180"/>
      </w:pPr>
    </w:lvl>
  </w:abstractNum>
  <w:abstractNum w:abstractNumId="46" w15:restartNumberingAfterBreak="0">
    <w:nsid w:val="6F86438A"/>
    <w:multiLevelType w:val="hybridMultilevel"/>
    <w:tmpl w:val="9EDE1A36"/>
    <w:lvl w:ilvl="0" w:tplc="38090019">
      <w:start w:val="1"/>
      <w:numFmt w:val="lowerLetter"/>
      <w:lvlText w:val="%1."/>
      <w:lvlJc w:val="left"/>
      <w:pPr>
        <w:ind w:left="3233" w:hanging="360"/>
      </w:pPr>
    </w:lvl>
    <w:lvl w:ilvl="1" w:tplc="38090019">
      <w:start w:val="1"/>
      <w:numFmt w:val="lowerLetter"/>
      <w:lvlText w:val="%2."/>
      <w:lvlJc w:val="left"/>
      <w:pPr>
        <w:ind w:left="3953" w:hanging="360"/>
      </w:pPr>
    </w:lvl>
    <w:lvl w:ilvl="2" w:tplc="3809001B" w:tentative="1">
      <w:start w:val="1"/>
      <w:numFmt w:val="lowerRoman"/>
      <w:lvlText w:val="%3."/>
      <w:lvlJc w:val="right"/>
      <w:pPr>
        <w:ind w:left="4673" w:hanging="180"/>
      </w:pPr>
    </w:lvl>
    <w:lvl w:ilvl="3" w:tplc="3809000F" w:tentative="1">
      <w:start w:val="1"/>
      <w:numFmt w:val="decimal"/>
      <w:lvlText w:val="%4."/>
      <w:lvlJc w:val="left"/>
      <w:pPr>
        <w:ind w:left="5393" w:hanging="360"/>
      </w:pPr>
    </w:lvl>
    <w:lvl w:ilvl="4" w:tplc="38090019" w:tentative="1">
      <w:start w:val="1"/>
      <w:numFmt w:val="lowerLetter"/>
      <w:lvlText w:val="%5."/>
      <w:lvlJc w:val="left"/>
      <w:pPr>
        <w:ind w:left="6113" w:hanging="360"/>
      </w:pPr>
    </w:lvl>
    <w:lvl w:ilvl="5" w:tplc="3809001B" w:tentative="1">
      <w:start w:val="1"/>
      <w:numFmt w:val="lowerRoman"/>
      <w:lvlText w:val="%6."/>
      <w:lvlJc w:val="right"/>
      <w:pPr>
        <w:ind w:left="6833" w:hanging="180"/>
      </w:pPr>
    </w:lvl>
    <w:lvl w:ilvl="6" w:tplc="3809000F" w:tentative="1">
      <w:start w:val="1"/>
      <w:numFmt w:val="decimal"/>
      <w:lvlText w:val="%7."/>
      <w:lvlJc w:val="left"/>
      <w:pPr>
        <w:ind w:left="7553" w:hanging="360"/>
      </w:pPr>
    </w:lvl>
    <w:lvl w:ilvl="7" w:tplc="38090019" w:tentative="1">
      <w:start w:val="1"/>
      <w:numFmt w:val="lowerLetter"/>
      <w:lvlText w:val="%8."/>
      <w:lvlJc w:val="left"/>
      <w:pPr>
        <w:ind w:left="8273" w:hanging="360"/>
      </w:pPr>
    </w:lvl>
    <w:lvl w:ilvl="8" w:tplc="3809001B" w:tentative="1">
      <w:start w:val="1"/>
      <w:numFmt w:val="lowerRoman"/>
      <w:lvlText w:val="%9."/>
      <w:lvlJc w:val="right"/>
      <w:pPr>
        <w:ind w:left="8993" w:hanging="180"/>
      </w:pPr>
    </w:lvl>
  </w:abstractNum>
  <w:abstractNum w:abstractNumId="47" w15:restartNumberingAfterBreak="0">
    <w:nsid w:val="703D224D"/>
    <w:multiLevelType w:val="hybridMultilevel"/>
    <w:tmpl w:val="F21A7EA0"/>
    <w:lvl w:ilvl="0" w:tplc="2610BB5A">
      <w:start w:val="1"/>
      <w:numFmt w:val="decimal"/>
      <w:lvlText w:val="%1)"/>
      <w:lvlJc w:val="left"/>
      <w:pPr>
        <w:ind w:left="2988" w:hanging="360"/>
      </w:pPr>
      <w:rPr>
        <w:rFonts w:ascii="Bookman Old Style" w:eastAsia="Bookman Old Style" w:hAnsi="Bookman Old Style" w:cs="Bookman Old Style"/>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8" w15:restartNumberingAfterBreak="0">
    <w:nsid w:val="75F03DE9"/>
    <w:multiLevelType w:val="hybridMultilevel"/>
    <w:tmpl w:val="950460D6"/>
    <w:lvl w:ilvl="0" w:tplc="7496FB78">
      <w:start w:val="1"/>
      <w:numFmt w:val="decimal"/>
      <w:lvlText w:val="(%1)"/>
      <w:lvlJc w:val="left"/>
      <w:pPr>
        <w:ind w:left="25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30D5E0">
      <w:start w:val="1"/>
      <w:numFmt w:val="lowerLetter"/>
      <w:lvlText w:val="%2."/>
      <w:lvlJc w:val="left"/>
      <w:pPr>
        <w:ind w:left="25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9CE41BE">
      <w:start w:val="1"/>
      <w:numFmt w:val="lowerRoman"/>
      <w:lvlText w:val="%3"/>
      <w:lvlJc w:val="left"/>
      <w:pPr>
        <w:ind w:left="30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EECD8DE">
      <w:start w:val="1"/>
      <w:numFmt w:val="decimal"/>
      <w:lvlText w:val="%4"/>
      <w:lvlJc w:val="left"/>
      <w:pPr>
        <w:ind w:left="37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C5E1D62">
      <w:start w:val="1"/>
      <w:numFmt w:val="lowerLetter"/>
      <w:lvlText w:val="%5"/>
      <w:lvlJc w:val="left"/>
      <w:pPr>
        <w:ind w:left="45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3B03838">
      <w:start w:val="1"/>
      <w:numFmt w:val="lowerRoman"/>
      <w:lvlText w:val="%6"/>
      <w:lvlJc w:val="left"/>
      <w:pPr>
        <w:ind w:left="52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960278">
      <w:start w:val="1"/>
      <w:numFmt w:val="decimal"/>
      <w:lvlText w:val="%7"/>
      <w:lvlJc w:val="left"/>
      <w:pPr>
        <w:ind w:left="59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550E32C">
      <w:start w:val="1"/>
      <w:numFmt w:val="lowerLetter"/>
      <w:lvlText w:val="%8"/>
      <w:lvlJc w:val="left"/>
      <w:pPr>
        <w:ind w:left="66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9DAB766">
      <w:start w:val="1"/>
      <w:numFmt w:val="lowerRoman"/>
      <w:lvlText w:val="%9"/>
      <w:lvlJc w:val="left"/>
      <w:pPr>
        <w:ind w:left="73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E1F3107"/>
    <w:multiLevelType w:val="hybridMultilevel"/>
    <w:tmpl w:val="EAECE35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1"/>
  </w:num>
  <w:num w:numId="2">
    <w:abstractNumId w:val="15"/>
  </w:num>
  <w:num w:numId="3">
    <w:abstractNumId w:val="38"/>
  </w:num>
  <w:num w:numId="4">
    <w:abstractNumId w:val="20"/>
  </w:num>
  <w:num w:numId="5">
    <w:abstractNumId w:val="21"/>
  </w:num>
  <w:num w:numId="6">
    <w:abstractNumId w:val="44"/>
  </w:num>
  <w:num w:numId="7">
    <w:abstractNumId w:val="19"/>
  </w:num>
  <w:num w:numId="8">
    <w:abstractNumId w:val="47"/>
  </w:num>
  <w:num w:numId="9">
    <w:abstractNumId w:val="42"/>
  </w:num>
  <w:num w:numId="10">
    <w:abstractNumId w:val="11"/>
  </w:num>
  <w:num w:numId="11">
    <w:abstractNumId w:val="1"/>
  </w:num>
  <w:num w:numId="12">
    <w:abstractNumId w:val="13"/>
  </w:num>
  <w:num w:numId="13">
    <w:abstractNumId w:val="25"/>
  </w:num>
  <w:num w:numId="14">
    <w:abstractNumId w:val="33"/>
  </w:num>
  <w:num w:numId="15">
    <w:abstractNumId w:val="17"/>
  </w:num>
  <w:num w:numId="16">
    <w:abstractNumId w:val="4"/>
  </w:num>
  <w:num w:numId="17">
    <w:abstractNumId w:val="45"/>
  </w:num>
  <w:num w:numId="18">
    <w:abstractNumId w:val="35"/>
  </w:num>
  <w:num w:numId="19">
    <w:abstractNumId w:val="0"/>
  </w:num>
  <w:num w:numId="20">
    <w:abstractNumId w:val="40"/>
  </w:num>
  <w:num w:numId="21">
    <w:abstractNumId w:val="14"/>
  </w:num>
  <w:num w:numId="22">
    <w:abstractNumId w:val="6"/>
  </w:num>
  <w:num w:numId="23">
    <w:abstractNumId w:val="30"/>
  </w:num>
  <w:num w:numId="24">
    <w:abstractNumId w:val="39"/>
  </w:num>
  <w:num w:numId="25">
    <w:abstractNumId w:val="23"/>
  </w:num>
  <w:num w:numId="26">
    <w:abstractNumId w:val="46"/>
  </w:num>
  <w:num w:numId="27">
    <w:abstractNumId w:val="24"/>
  </w:num>
  <w:num w:numId="28">
    <w:abstractNumId w:val="49"/>
  </w:num>
  <w:num w:numId="29">
    <w:abstractNumId w:val="5"/>
  </w:num>
  <w:num w:numId="30">
    <w:abstractNumId w:val="29"/>
  </w:num>
  <w:num w:numId="31">
    <w:abstractNumId w:val="12"/>
  </w:num>
  <w:num w:numId="32">
    <w:abstractNumId w:val="34"/>
  </w:num>
  <w:num w:numId="33">
    <w:abstractNumId w:val="28"/>
  </w:num>
  <w:num w:numId="34">
    <w:abstractNumId w:val="18"/>
  </w:num>
  <w:num w:numId="35">
    <w:abstractNumId w:val="3"/>
  </w:num>
  <w:num w:numId="36">
    <w:abstractNumId w:val="36"/>
  </w:num>
  <w:num w:numId="37">
    <w:abstractNumId w:val="2"/>
  </w:num>
  <w:num w:numId="38">
    <w:abstractNumId w:val="7"/>
  </w:num>
  <w:num w:numId="39">
    <w:abstractNumId w:val="10"/>
  </w:num>
  <w:num w:numId="40">
    <w:abstractNumId w:val="16"/>
  </w:num>
  <w:num w:numId="41">
    <w:abstractNumId w:val="48"/>
  </w:num>
  <w:num w:numId="42">
    <w:abstractNumId w:val="37"/>
  </w:num>
  <w:num w:numId="43">
    <w:abstractNumId w:val="32"/>
  </w:num>
  <w:num w:numId="44">
    <w:abstractNumId w:val="9"/>
  </w:num>
  <w:num w:numId="45">
    <w:abstractNumId w:val="43"/>
  </w:num>
  <w:num w:numId="46">
    <w:abstractNumId w:val="41"/>
  </w:num>
  <w:num w:numId="47">
    <w:abstractNumId w:val="22"/>
  </w:num>
  <w:num w:numId="48">
    <w:abstractNumId w:val="27"/>
  </w:num>
  <w:num w:numId="49">
    <w:abstractNumId w:val="26"/>
  </w:num>
  <w:num w:numId="50">
    <w:abstractNumId w:val="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i Susanti Manopo Wowiling">
    <w15:presenceInfo w15:providerId="AD" w15:userId="S::Sari.Susanti@ojk.go.id::658a9909-85aa-4b06-a7f0-3eb2768eb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7A"/>
    <w:rsid w:val="00001C77"/>
    <w:rsid w:val="000036DD"/>
    <w:rsid w:val="00003E33"/>
    <w:rsid w:val="00006702"/>
    <w:rsid w:val="00012B8B"/>
    <w:rsid w:val="00013119"/>
    <w:rsid w:val="000155EC"/>
    <w:rsid w:val="00025531"/>
    <w:rsid w:val="00026856"/>
    <w:rsid w:val="000345DC"/>
    <w:rsid w:val="00037BB8"/>
    <w:rsid w:val="00052F6C"/>
    <w:rsid w:val="0005556E"/>
    <w:rsid w:val="00056D83"/>
    <w:rsid w:val="00063D07"/>
    <w:rsid w:val="00065DA2"/>
    <w:rsid w:val="000735D3"/>
    <w:rsid w:val="00076912"/>
    <w:rsid w:val="0008053E"/>
    <w:rsid w:val="0008153F"/>
    <w:rsid w:val="000819CF"/>
    <w:rsid w:val="00082342"/>
    <w:rsid w:val="000839D2"/>
    <w:rsid w:val="000849E2"/>
    <w:rsid w:val="00092021"/>
    <w:rsid w:val="00094B04"/>
    <w:rsid w:val="00095AD0"/>
    <w:rsid w:val="000A4474"/>
    <w:rsid w:val="000A61F4"/>
    <w:rsid w:val="000B0947"/>
    <w:rsid w:val="000B2017"/>
    <w:rsid w:val="000B69E1"/>
    <w:rsid w:val="000C7D8B"/>
    <w:rsid w:val="000D0890"/>
    <w:rsid w:val="000E263E"/>
    <w:rsid w:val="000E36A7"/>
    <w:rsid w:val="000E4356"/>
    <w:rsid w:val="000E79D0"/>
    <w:rsid w:val="000E7C95"/>
    <w:rsid w:val="000F119D"/>
    <w:rsid w:val="000F278C"/>
    <w:rsid w:val="00101517"/>
    <w:rsid w:val="00104E69"/>
    <w:rsid w:val="00107969"/>
    <w:rsid w:val="0011160A"/>
    <w:rsid w:val="00112798"/>
    <w:rsid w:val="00113DEF"/>
    <w:rsid w:val="001154B7"/>
    <w:rsid w:val="00115809"/>
    <w:rsid w:val="00125285"/>
    <w:rsid w:val="00125D68"/>
    <w:rsid w:val="00126DB7"/>
    <w:rsid w:val="00141703"/>
    <w:rsid w:val="001504E0"/>
    <w:rsid w:val="001524A9"/>
    <w:rsid w:val="00152903"/>
    <w:rsid w:val="001541A3"/>
    <w:rsid w:val="00161251"/>
    <w:rsid w:val="00164FB6"/>
    <w:rsid w:val="00180A50"/>
    <w:rsid w:val="00181A2B"/>
    <w:rsid w:val="0018661F"/>
    <w:rsid w:val="0018743B"/>
    <w:rsid w:val="001902B6"/>
    <w:rsid w:val="001903E7"/>
    <w:rsid w:val="001933D5"/>
    <w:rsid w:val="00194C30"/>
    <w:rsid w:val="001A1908"/>
    <w:rsid w:val="001A54FD"/>
    <w:rsid w:val="001A6CE3"/>
    <w:rsid w:val="001B06B5"/>
    <w:rsid w:val="001B7E43"/>
    <w:rsid w:val="001C0FFD"/>
    <w:rsid w:val="001C1970"/>
    <w:rsid w:val="001C235F"/>
    <w:rsid w:val="001C2550"/>
    <w:rsid w:val="001C3036"/>
    <w:rsid w:val="001C47DF"/>
    <w:rsid w:val="001C6526"/>
    <w:rsid w:val="001D322D"/>
    <w:rsid w:val="001D7827"/>
    <w:rsid w:val="001E058C"/>
    <w:rsid w:val="001E2693"/>
    <w:rsid w:val="001E3678"/>
    <w:rsid w:val="001E3E51"/>
    <w:rsid w:val="001E4629"/>
    <w:rsid w:val="001E7006"/>
    <w:rsid w:val="001E70B2"/>
    <w:rsid w:val="001E7311"/>
    <w:rsid w:val="001F7213"/>
    <w:rsid w:val="001F73C7"/>
    <w:rsid w:val="00200617"/>
    <w:rsid w:val="00200667"/>
    <w:rsid w:val="0020161D"/>
    <w:rsid w:val="00202030"/>
    <w:rsid w:val="002119CB"/>
    <w:rsid w:val="002129DB"/>
    <w:rsid w:val="00216AD3"/>
    <w:rsid w:val="00217533"/>
    <w:rsid w:val="00220381"/>
    <w:rsid w:val="002210A5"/>
    <w:rsid w:val="00222362"/>
    <w:rsid w:val="0022702A"/>
    <w:rsid w:val="00231300"/>
    <w:rsid w:val="00232E66"/>
    <w:rsid w:val="00233152"/>
    <w:rsid w:val="002333AD"/>
    <w:rsid w:val="00237112"/>
    <w:rsid w:val="00240782"/>
    <w:rsid w:val="00240C84"/>
    <w:rsid w:val="00246668"/>
    <w:rsid w:val="002472F1"/>
    <w:rsid w:val="00251C32"/>
    <w:rsid w:val="00253EF0"/>
    <w:rsid w:val="0025491F"/>
    <w:rsid w:val="00254A0B"/>
    <w:rsid w:val="002668D3"/>
    <w:rsid w:val="002669CC"/>
    <w:rsid w:val="00267443"/>
    <w:rsid w:val="0027297D"/>
    <w:rsid w:val="0027758E"/>
    <w:rsid w:val="00277700"/>
    <w:rsid w:val="002779A8"/>
    <w:rsid w:val="002818A0"/>
    <w:rsid w:val="00282463"/>
    <w:rsid w:val="00283987"/>
    <w:rsid w:val="00286961"/>
    <w:rsid w:val="00290B0E"/>
    <w:rsid w:val="00292CF5"/>
    <w:rsid w:val="00293A05"/>
    <w:rsid w:val="00293DA4"/>
    <w:rsid w:val="00294C3B"/>
    <w:rsid w:val="00296A62"/>
    <w:rsid w:val="002A2DE9"/>
    <w:rsid w:val="002A3892"/>
    <w:rsid w:val="002A48FD"/>
    <w:rsid w:val="002B0137"/>
    <w:rsid w:val="002B0256"/>
    <w:rsid w:val="002C3F16"/>
    <w:rsid w:val="002D037D"/>
    <w:rsid w:val="002D1281"/>
    <w:rsid w:val="002D3BE6"/>
    <w:rsid w:val="002D4597"/>
    <w:rsid w:val="002D51A4"/>
    <w:rsid w:val="002E0EF3"/>
    <w:rsid w:val="002E388E"/>
    <w:rsid w:val="002E5734"/>
    <w:rsid w:val="002F08F6"/>
    <w:rsid w:val="002F0B98"/>
    <w:rsid w:val="002F0C9F"/>
    <w:rsid w:val="002F223E"/>
    <w:rsid w:val="0031255F"/>
    <w:rsid w:val="0031287C"/>
    <w:rsid w:val="00314D0F"/>
    <w:rsid w:val="00322A10"/>
    <w:rsid w:val="00331901"/>
    <w:rsid w:val="00332568"/>
    <w:rsid w:val="0033558C"/>
    <w:rsid w:val="00337F94"/>
    <w:rsid w:val="00342DBA"/>
    <w:rsid w:val="00342F7A"/>
    <w:rsid w:val="003529EA"/>
    <w:rsid w:val="003547CF"/>
    <w:rsid w:val="00357A36"/>
    <w:rsid w:val="00357AA7"/>
    <w:rsid w:val="00361D0F"/>
    <w:rsid w:val="00361EEF"/>
    <w:rsid w:val="0036483C"/>
    <w:rsid w:val="00366C14"/>
    <w:rsid w:val="003721DC"/>
    <w:rsid w:val="00374DC8"/>
    <w:rsid w:val="00375F38"/>
    <w:rsid w:val="00382717"/>
    <w:rsid w:val="00383DC3"/>
    <w:rsid w:val="003864C2"/>
    <w:rsid w:val="00387BB3"/>
    <w:rsid w:val="00387D7A"/>
    <w:rsid w:val="00391CA2"/>
    <w:rsid w:val="003940CB"/>
    <w:rsid w:val="00395586"/>
    <w:rsid w:val="00395DB8"/>
    <w:rsid w:val="00395DCF"/>
    <w:rsid w:val="003A0755"/>
    <w:rsid w:val="003A0847"/>
    <w:rsid w:val="003A122E"/>
    <w:rsid w:val="003B1ED3"/>
    <w:rsid w:val="003C17AF"/>
    <w:rsid w:val="003C1839"/>
    <w:rsid w:val="003C2458"/>
    <w:rsid w:val="003C4BCA"/>
    <w:rsid w:val="003D04B0"/>
    <w:rsid w:val="003D70F5"/>
    <w:rsid w:val="003E0B91"/>
    <w:rsid w:val="003E2087"/>
    <w:rsid w:val="003E7EAB"/>
    <w:rsid w:val="0040065B"/>
    <w:rsid w:val="00401EE5"/>
    <w:rsid w:val="004022CE"/>
    <w:rsid w:val="004169EF"/>
    <w:rsid w:val="00416D98"/>
    <w:rsid w:val="00420341"/>
    <w:rsid w:val="004205E5"/>
    <w:rsid w:val="004301ED"/>
    <w:rsid w:val="004348E5"/>
    <w:rsid w:val="00444528"/>
    <w:rsid w:val="00447492"/>
    <w:rsid w:val="004476F7"/>
    <w:rsid w:val="00447AE0"/>
    <w:rsid w:val="0045053F"/>
    <w:rsid w:val="004506E3"/>
    <w:rsid w:val="004519FE"/>
    <w:rsid w:val="004567DC"/>
    <w:rsid w:val="0046280B"/>
    <w:rsid w:val="004653E8"/>
    <w:rsid w:val="00470C25"/>
    <w:rsid w:val="004725A8"/>
    <w:rsid w:val="00475307"/>
    <w:rsid w:val="00475652"/>
    <w:rsid w:val="00475F73"/>
    <w:rsid w:val="004770B7"/>
    <w:rsid w:val="00480361"/>
    <w:rsid w:val="004810E2"/>
    <w:rsid w:val="00482490"/>
    <w:rsid w:val="004877F5"/>
    <w:rsid w:val="00492283"/>
    <w:rsid w:val="00492490"/>
    <w:rsid w:val="0049373D"/>
    <w:rsid w:val="004946FF"/>
    <w:rsid w:val="00496CE5"/>
    <w:rsid w:val="004A50B9"/>
    <w:rsid w:val="004A7095"/>
    <w:rsid w:val="004B06BA"/>
    <w:rsid w:val="004B142F"/>
    <w:rsid w:val="004B25A7"/>
    <w:rsid w:val="004B6C06"/>
    <w:rsid w:val="004B7A54"/>
    <w:rsid w:val="004C0CBC"/>
    <w:rsid w:val="004D1007"/>
    <w:rsid w:val="004D1DDC"/>
    <w:rsid w:val="004D57DE"/>
    <w:rsid w:val="004D7642"/>
    <w:rsid w:val="004E0114"/>
    <w:rsid w:val="004E213E"/>
    <w:rsid w:val="004E53C1"/>
    <w:rsid w:val="004E74BC"/>
    <w:rsid w:val="004F2D62"/>
    <w:rsid w:val="00504E97"/>
    <w:rsid w:val="00510641"/>
    <w:rsid w:val="005133F7"/>
    <w:rsid w:val="0051498E"/>
    <w:rsid w:val="005158EE"/>
    <w:rsid w:val="0051648C"/>
    <w:rsid w:val="005201FE"/>
    <w:rsid w:val="005226AA"/>
    <w:rsid w:val="00522D4A"/>
    <w:rsid w:val="00525980"/>
    <w:rsid w:val="00526700"/>
    <w:rsid w:val="005270BD"/>
    <w:rsid w:val="00533DAD"/>
    <w:rsid w:val="00534AD6"/>
    <w:rsid w:val="00543366"/>
    <w:rsid w:val="0054453B"/>
    <w:rsid w:val="00545DC8"/>
    <w:rsid w:val="00546E93"/>
    <w:rsid w:val="0055058B"/>
    <w:rsid w:val="00552486"/>
    <w:rsid w:val="005528D4"/>
    <w:rsid w:val="00552C17"/>
    <w:rsid w:val="00560910"/>
    <w:rsid w:val="00564562"/>
    <w:rsid w:val="0056499B"/>
    <w:rsid w:val="00566786"/>
    <w:rsid w:val="00567F02"/>
    <w:rsid w:val="00581574"/>
    <w:rsid w:val="00581886"/>
    <w:rsid w:val="00584082"/>
    <w:rsid w:val="00590434"/>
    <w:rsid w:val="0059132D"/>
    <w:rsid w:val="0059478D"/>
    <w:rsid w:val="00596E59"/>
    <w:rsid w:val="00597C87"/>
    <w:rsid w:val="005A34C4"/>
    <w:rsid w:val="005A41CA"/>
    <w:rsid w:val="005A43C0"/>
    <w:rsid w:val="005A746A"/>
    <w:rsid w:val="005B545D"/>
    <w:rsid w:val="005C59E8"/>
    <w:rsid w:val="005C6829"/>
    <w:rsid w:val="005C7AF6"/>
    <w:rsid w:val="005D589B"/>
    <w:rsid w:val="005E00B9"/>
    <w:rsid w:val="005E1AC1"/>
    <w:rsid w:val="005E4BB7"/>
    <w:rsid w:val="005E6ED2"/>
    <w:rsid w:val="005F0DB2"/>
    <w:rsid w:val="005F34CD"/>
    <w:rsid w:val="005F6DA6"/>
    <w:rsid w:val="005F71C5"/>
    <w:rsid w:val="0060136D"/>
    <w:rsid w:val="006029B6"/>
    <w:rsid w:val="00606BF7"/>
    <w:rsid w:val="0060765A"/>
    <w:rsid w:val="0061371D"/>
    <w:rsid w:val="00616337"/>
    <w:rsid w:val="0061642D"/>
    <w:rsid w:val="00620F76"/>
    <w:rsid w:val="00623682"/>
    <w:rsid w:val="0063104E"/>
    <w:rsid w:val="0063120F"/>
    <w:rsid w:val="0063128A"/>
    <w:rsid w:val="006333DA"/>
    <w:rsid w:val="00637663"/>
    <w:rsid w:val="00641F51"/>
    <w:rsid w:val="00642EBE"/>
    <w:rsid w:val="006448DB"/>
    <w:rsid w:val="0064583B"/>
    <w:rsid w:val="00650005"/>
    <w:rsid w:val="006521E5"/>
    <w:rsid w:val="00652548"/>
    <w:rsid w:val="006525F4"/>
    <w:rsid w:val="0065426B"/>
    <w:rsid w:val="006544CD"/>
    <w:rsid w:val="00656311"/>
    <w:rsid w:val="00662859"/>
    <w:rsid w:val="00665F6D"/>
    <w:rsid w:val="0067297A"/>
    <w:rsid w:val="0067559F"/>
    <w:rsid w:val="006848E3"/>
    <w:rsid w:val="00686037"/>
    <w:rsid w:val="00694ACE"/>
    <w:rsid w:val="006966DB"/>
    <w:rsid w:val="006A46E6"/>
    <w:rsid w:val="006B0A2E"/>
    <w:rsid w:val="006B1D2E"/>
    <w:rsid w:val="006B644F"/>
    <w:rsid w:val="006B65A6"/>
    <w:rsid w:val="006C0500"/>
    <w:rsid w:val="006C23E6"/>
    <w:rsid w:val="006C4E26"/>
    <w:rsid w:val="006C5196"/>
    <w:rsid w:val="006C68CE"/>
    <w:rsid w:val="006D01EA"/>
    <w:rsid w:val="006D0494"/>
    <w:rsid w:val="006D2F88"/>
    <w:rsid w:val="006D371B"/>
    <w:rsid w:val="006F15CB"/>
    <w:rsid w:val="006F2629"/>
    <w:rsid w:val="006F272E"/>
    <w:rsid w:val="006F3E69"/>
    <w:rsid w:val="006F43A1"/>
    <w:rsid w:val="00712205"/>
    <w:rsid w:val="00720229"/>
    <w:rsid w:val="00720FD0"/>
    <w:rsid w:val="0072258A"/>
    <w:rsid w:val="007237F8"/>
    <w:rsid w:val="00725C37"/>
    <w:rsid w:val="00733B31"/>
    <w:rsid w:val="00734CDF"/>
    <w:rsid w:val="00744E2F"/>
    <w:rsid w:val="00746D7C"/>
    <w:rsid w:val="00753300"/>
    <w:rsid w:val="0075376E"/>
    <w:rsid w:val="007605CA"/>
    <w:rsid w:val="0076084A"/>
    <w:rsid w:val="0077171A"/>
    <w:rsid w:val="00773381"/>
    <w:rsid w:val="00782091"/>
    <w:rsid w:val="007832FA"/>
    <w:rsid w:val="0078370D"/>
    <w:rsid w:val="007846DE"/>
    <w:rsid w:val="007863DA"/>
    <w:rsid w:val="00796B42"/>
    <w:rsid w:val="007B65A7"/>
    <w:rsid w:val="007C2D69"/>
    <w:rsid w:val="007C3DE5"/>
    <w:rsid w:val="007C5172"/>
    <w:rsid w:val="007C5718"/>
    <w:rsid w:val="007C5FF6"/>
    <w:rsid w:val="007D33E1"/>
    <w:rsid w:val="007D4570"/>
    <w:rsid w:val="007D4825"/>
    <w:rsid w:val="007D6AD9"/>
    <w:rsid w:val="007E1900"/>
    <w:rsid w:val="007E2DEF"/>
    <w:rsid w:val="007E3238"/>
    <w:rsid w:val="007E52C4"/>
    <w:rsid w:val="007E6668"/>
    <w:rsid w:val="007E6913"/>
    <w:rsid w:val="007F30C0"/>
    <w:rsid w:val="007F3529"/>
    <w:rsid w:val="007F44D7"/>
    <w:rsid w:val="007F4F05"/>
    <w:rsid w:val="007F59E1"/>
    <w:rsid w:val="007F6AFE"/>
    <w:rsid w:val="00801FB2"/>
    <w:rsid w:val="00816895"/>
    <w:rsid w:val="008172C9"/>
    <w:rsid w:val="008214EE"/>
    <w:rsid w:val="00825B50"/>
    <w:rsid w:val="00834E20"/>
    <w:rsid w:val="00836522"/>
    <w:rsid w:val="008368C4"/>
    <w:rsid w:val="00844027"/>
    <w:rsid w:val="00855EAD"/>
    <w:rsid w:val="0087796C"/>
    <w:rsid w:val="00877F80"/>
    <w:rsid w:val="008809FC"/>
    <w:rsid w:val="00885158"/>
    <w:rsid w:val="00895034"/>
    <w:rsid w:val="00895C44"/>
    <w:rsid w:val="008A1583"/>
    <w:rsid w:val="008A4C57"/>
    <w:rsid w:val="008A5935"/>
    <w:rsid w:val="008B6D7A"/>
    <w:rsid w:val="008C1156"/>
    <w:rsid w:val="008D013A"/>
    <w:rsid w:val="008D178B"/>
    <w:rsid w:val="008E0620"/>
    <w:rsid w:val="008E18F7"/>
    <w:rsid w:val="008E1D9D"/>
    <w:rsid w:val="008E3184"/>
    <w:rsid w:val="008E4062"/>
    <w:rsid w:val="008F052C"/>
    <w:rsid w:val="008F075A"/>
    <w:rsid w:val="008F235C"/>
    <w:rsid w:val="008F4982"/>
    <w:rsid w:val="008F6AE8"/>
    <w:rsid w:val="00902BD3"/>
    <w:rsid w:val="00904385"/>
    <w:rsid w:val="009049CB"/>
    <w:rsid w:val="00907A1C"/>
    <w:rsid w:val="0091300B"/>
    <w:rsid w:val="00920962"/>
    <w:rsid w:val="009213A0"/>
    <w:rsid w:val="00926188"/>
    <w:rsid w:val="00927811"/>
    <w:rsid w:val="00927E12"/>
    <w:rsid w:val="009320DC"/>
    <w:rsid w:val="00942385"/>
    <w:rsid w:val="00944515"/>
    <w:rsid w:val="0094698D"/>
    <w:rsid w:val="009552B3"/>
    <w:rsid w:val="009672FE"/>
    <w:rsid w:val="00967909"/>
    <w:rsid w:val="009705A2"/>
    <w:rsid w:val="00972D92"/>
    <w:rsid w:val="00972E03"/>
    <w:rsid w:val="009738F5"/>
    <w:rsid w:val="009773F0"/>
    <w:rsid w:val="00977F95"/>
    <w:rsid w:val="00982D24"/>
    <w:rsid w:val="00984055"/>
    <w:rsid w:val="00984167"/>
    <w:rsid w:val="00987BCF"/>
    <w:rsid w:val="009950F2"/>
    <w:rsid w:val="009954B4"/>
    <w:rsid w:val="009969C8"/>
    <w:rsid w:val="009A3965"/>
    <w:rsid w:val="009A6493"/>
    <w:rsid w:val="009A79C3"/>
    <w:rsid w:val="009B085A"/>
    <w:rsid w:val="009B42F6"/>
    <w:rsid w:val="009C1370"/>
    <w:rsid w:val="009C1CDB"/>
    <w:rsid w:val="009C1FC7"/>
    <w:rsid w:val="009C5E88"/>
    <w:rsid w:val="009D2A2B"/>
    <w:rsid w:val="009D3498"/>
    <w:rsid w:val="009D4637"/>
    <w:rsid w:val="009E7CBB"/>
    <w:rsid w:val="009F1E3E"/>
    <w:rsid w:val="009F48EE"/>
    <w:rsid w:val="009F586D"/>
    <w:rsid w:val="00A0053B"/>
    <w:rsid w:val="00A02E18"/>
    <w:rsid w:val="00A079A1"/>
    <w:rsid w:val="00A11C58"/>
    <w:rsid w:val="00A12BCB"/>
    <w:rsid w:val="00A14396"/>
    <w:rsid w:val="00A153CD"/>
    <w:rsid w:val="00A21833"/>
    <w:rsid w:val="00A25B4F"/>
    <w:rsid w:val="00A30ADE"/>
    <w:rsid w:val="00A3324A"/>
    <w:rsid w:val="00A33EE6"/>
    <w:rsid w:val="00A34C3E"/>
    <w:rsid w:val="00A37467"/>
    <w:rsid w:val="00A52022"/>
    <w:rsid w:val="00A5324E"/>
    <w:rsid w:val="00A533B0"/>
    <w:rsid w:val="00A54738"/>
    <w:rsid w:val="00A656F5"/>
    <w:rsid w:val="00A70287"/>
    <w:rsid w:val="00A707D9"/>
    <w:rsid w:val="00A812CE"/>
    <w:rsid w:val="00A817E8"/>
    <w:rsid w:val="00A90165"/>
    <w:rsid w:val="00A91E97"/>
    <w:rsid w:val="00A9202C"/>
    <w:rsid w:val="00A93184"/>
    <w:rsid w:val="00A939BA"/>
    <w:rsid w:val="00AA5A32"/>
    <w:rsid w:val="00AA7166"/>
    <w:rsid w:val="00AC07F2"/>
    <w:rsid w:val="00AC45C2"/>
    <w:rsid w:val="00AD48C8"/>
    <w:rsid w:val="00AE2F33"/>
    <w:rsid w:val="00AE5A09"/>
    <w:rsid w:val="00AF00A1"/>
    <w:rsid w:val="00AF2F0D"/>
    <w:rsid w:val="00AF39AD"/>
    <w:rsid w:val="00AF57DC"/>
    <w:rsid w:val="00B02340"/>
    <w:rsid w:val="00B02961"/>
    <w:rsid w:val="00B07F8F"/>
    <w:rsid w:val="00B10755"/>
    <w:rsid w:val="00B164BB"/>
    <w:rsid w:val="00B167DD"/>
    <w:rsid w:val="00B16A25"/>
    <w:rsid w:val="00B20FE9"/>
    <w:rsid w:val="00B246AA"/>
    <w:rsid w:val="00B256FA"/>
    <w:rsid w:val="00B27970"/>
    <w:rsid w:val="00B33BBF"/>
    <w:rsid w:val="00B34952"/>
    <w:rsid w:val="00B36826"/>
    <w:rsid w:val="00B42097"/>
    <w:rsid w:val="00B514FC"/>
    <w:rsid w:val="00B55B7B"/>
    <w:rsid w:val="00B61D1B"/>
    <w:rsid w:val="00B650D6"/>
    <w:rsid w:val="00B67CBC"/>
    <w:rsid w:val="00B72228"/>
    <w:rsid w:val="00B72A6B"/>
    <w:rsid w:val="00B76FDD"/>
    <w:rsid w:val="00B85607"/>
    <w:rsid w:val="00B97F8A"/>
    <w:rsid w:val="00BB3F88"/>
    <w:rsid w:val="00BB54C5"/>
    <w:rsid w:val="00BC2193"/>
    <w:rsid w:val="00BC7C0E"/>
    <w:rsid w:val="00BE3A15"/>
    <w:rsid w:val="00BE5CE9"/>
    <w:rsid w:val="00BE7494"/>
    <w:rsid w:val="00BE7531"/>
    <w:rsid w:val="00BF240F"/>
    <w:rsid w:val="00BF4F15"/>
    <w:rsid w:val="00BF6977"/>
    <w:rsid w:val="00C04147"/>
    <w:rsid w:val="00C07FCC"/>
    <w:rsid w:val="00C17834"/>
    <w:rsid w:val="00C233A7"/>
    <w:rsid w:val="00C23524"/>
    <w:rsid w:val="00C23E4D"/>
    <w:rsid w:val="00C269F7"/>
    <w:rsid w:val="00C3157D"/>
    <w:rsid w:val="00C328F2"/>
    <w:rsid w:val="00C34A20"/>
    <w:rsid w:val="00C42DC9"/>
    <w:rsid w:val="00C4598C"/>
    <w:rsid w:val="00C45E5A"/>
    <w:rsid w:val="00C51ED4"/>
    <w:rsid w:val="00C54EF6"/>
    <w:rsid w:val="00C57883"/>
    <w:rsid w:val="00C621D8"/>
    <w:rsid w:val="00C634F8"/>
    <w:rsid w:val="00C66C96"/>
    <w:rsid w:val="00C67EAE"/>
    <w:rsid w:val="00C70518"/>
    <w:rsid w:val="00C76A30"/>
    <w:rsid w:val="00C84344"/>
    <w:rsid w:val="00C85959"/>
    <w:rsid w:val="00C85E3B"/>
    <w:rsid w:val="00C921DC"/>
    <w:rsid w:val="00C932FB"/>
    <w:rsid w:val="00CA31A2"/>
    <w:rsid w:val="00CA3A42"/>
    <w:rsid w:val="00CA6D5B"/>
    <w:rsid w:val="00CB0102"/>
    <w:rsid w:val="00CB3406"/>
    <w:rsid w:val="00CB47DB"/>
    <w:rsid w:val="00CC6666"/>
    <w:rsid w:val="00CC6AF2"/>
    <w:rsid w:val="00CD3FBA"/>
    <w:rsid w:val="00CF0724"/>
    <w:rsid w:val="00CF1036"/>
    <w:rsid w:val="00CF40A2"/>
    <w:rsid w:val="00D00FFA"/>
    <w:rsid w:val="00D0278C"/>
    <w:rsid w:val="00D04584"/>
    <w:rsid w:val="00D101F7"/>
    <w:rsid w:val="00D13655"/>
    <w:rsid w:val="00D14A26"/>
    <w:rsid w:val="00D14A9A"/>
    <w:rsid w:val="00D1565A"/>
    <w:rsid w:val="00D15FA2"/>
    <w:rsid w:val="00D204F5"/>
    <w:rsid w:val="00D20C59"/>
    <w:rsid w:val="00D2125F"/>
    <w:rsid w:val="00D22B6D"/>
    <w:rsid w:val="00D23116"/>
    <w:rsid w:val="00D23C54"/>
    <w:rsid w:val="00D2436F"/>
    <w:rsid w:val="00D34D1A"/>
    <w:rsid w:val="00D43217"/>
    <w:rsid w:val="00D44E31"/>
    <w:rsid w:val="00D4599A"/>
    <w:rsid w:val="00D47415"/>
    <w:rsid w:val="00D5149A"/>
    <w:rsid w:val="00D542F2"/>
    <w:rsid w:val="00D5739D"/>
    <w:rsid w:val="00D57F1C"/>
    <w:rsid w:val="00D651A2"/>
    <w:rsid w:val="00D67C65"/>
    <w:rsid w:val="00D70607"/>
    <w:rsid w:val="00D734D9"/>
    <w:rsid w:val="00D75F95"/>
    <w:rsid w:val="00D82FAE"/>
    <w:rsid w:val="00D936A6"/>
    <w:rsid w:val="00DA3476"/>
    <w:rsid w:val="00DA3E55"/>
    <w:rsid w:val="00DA41F3"/>
    <w:rsid w:val="00DA7879"/>
    <w:rsid w:val="00DB233E"/>
    <w:rsid w:val="00DB373C"/>
    <w:rsid w:val="00DB4309"/>
    <w:rsid w:val="00DC0B43"/>
    <w:rsid w:val="00DC1BBE"/>
    <w:rsid w:val="00DC4593"/>
    <w:rsid w:val="00DD5822"/>
    <w:rsid w:val="00DD5D04"/>
    <w:rsid w:val="00DD71D1"/>
    <w:rsid w:val="00DE1458"/>
    <w:rsid w:val="00DE3EA2"/>
    <w:rsid w:val="00DE5141"/>
    <w:rsid w:val="00DE7A15"/>
    <w:rsid w:val="00DE7C38"/>
    <w:rsid w:val="00DF2AFC"/>
    <w:rsid w:val="00E03382"/>
    <w:rsid w:val="00E057F2"/>
    <w:rsid w:val="00E05916"/>
    <w:rsid w:val="00E128A3"/>
    <w:rsid w:val="00E12FC1"/>
    <w:rsid w:val="00E23361"/>
    <w:rsid w:val="00E23A5F"/>
    <w:rsid w:val="00E24383"/>
    <w:rsid w:val="00E30F6D"/>
    <w:rsid w:val="00E31028"/>
    <w:rsid w:val="00E31BBE"/>
    <w:rsid w:val="00E35854"/>
    <w:rsid w:val="00E35997"/>
    <w:rsid w:val="00E4108D"/>
    <w:rsid w:val="00E4447C"/>
    <w:rsid w:val="00E4496C"/>
    <w:rsid w:val="00E47113"/>
    <w:rsid w:val="00E47A33"/>
    <w:rsid w:val="00E50E46"/>
    <w:rsid w:val="00E51064"/>
    <w:rsid w:val="00E53F6B"/>
    <w:rsid w:val="00E552F3"/>
    <w:rsid w:val="00E5588D"/>
    <w:rsid w:val="00E567F8"/>
    <w:rsid w:val="00E64F49"/>
    <w:rsid w:val="00E6500E"/>
    <w:rsid w:val="00E65D1B"/>
    <w:rsid w:val="00E67592"/>
    <w:rsid w:val="00E70833"/>
    <w:rsid w:val="00E75841"/>
    <w:rsid w:val="00E81638"/>
    <w:rsid w:val="00E8265F"/>
    <w:rsid w:val="00E85B1E"/>
    <w:rsid w:val="00E86F61"/>
    <w:rsid w:val="00E95C31"/>
    <w:rsid w:val="00E97528"/>
    <w:rsid w:val="00EA0C68"/>
    <w:rsid w:val="00EA149C"/>
    <w:rsid w:val="00EA16E4"/>
    <w:rsid w:val="00EA568D"/>
    <w:rsid w:val="00EA6704"/>
    <w:rsid w:val="00EA719C"/>
    <w:rsid w:val="00EB0CF8"/>
    <w:rsid w:val="00EB0F3F"/>
    <w:rsid w:val="00EB4E84"/>
    <w:rsid w:val="00EC2072"/>
    <w:rsid w:val="00EC298B"/>
    <w:rsid w:val="00EC303D"/>
    <w:rsid w:val="00ED3D24"/>
    <w:rsid w:val="00ED61A8"/>
    <w:rsid w:val="00EE2604"/>
    <w:rsid w:val="00EE3428"/>
    <w:rsid w:val="00EE74CA"/>
    <w:rsid w:val="00EE7DBA"/>
    <w:rsid w:val="00EF0801"/>
    <w:rsid w:val="00EF0EB9"/>
    <w:rsid w:val="00EF74E9"/>
    <w:rsid w:val="00F12840"/>
    <w:rsid w:val="00F173EC"/>
    <w:rsid w:val="00F21488"/>
    <w:rsid w:val="00F21A6F"/>
    <w:rsid w:val="00F26928"/>
    <w:rsid w:val="00F33073"/>
    <w:rsid w:val="00F349D1"/>
    <w:rsid w:val="00F355ED"/>
    <w:rsid w:val="00F35BF3"/>
    <w:rsid w:val="00F40C02"/>
    <w:rsid w:val="00F41695"/>
    <w:rsid w:val="00F43992"/>
    <w:rsid w:val="00F46896"/>
    <w:rsid w:val="00F5304E"/>
    <w:rsid w:val="00F54ABD"/>
    <w:rsid w:val="00F60B57"/>
    <w:rsid w:val="00F613ED"/>
    <w:rsid w:val="00F63CFA"/>
    <w:rsid w:val="00F64964"/>
    <w:rsid w:val="00F652EB"/>
    <w:rsid w:val="00F654EA"/>
    <w:rsid w:val="00F67269"/>
    <w:rsid w:val="00F70938"/>
    <w:rsid w:val="00F750AA"/>
    <w:rsid w:val="00F8257F"/>
    <w:rsid w:val="00F8524A"/>
    <w:rsid w:val="00F864C9"/>
    <w:rsid w:val="00F8661F"/>
    <w:rsid w:val="00F86F1F"/>
    <w:rsid w:val="00F94741"/>
    <w:rsid w:val="00FA0B1D"/>
    <w:rsid w:val="00FA16FB"/>
    <w:rsid w:val="00FA43E6"/>
    <w:rsid w:val="00FA71CA"/>
    <w:rsid w:val="00FB1871"/>
    <w:rsid w:val="00FB737B"/>
    <w:rsid w:val="00FB7E9A"/>
    <w:rsid w:val="00FC121E"/>
    <w:rsid w:val="00FC66C2"/>
    <w:rsid w:val="00FC70CE"/>
    <w:rsid w:val="00FD04FE"/>
    <w:rsid w:val="00FD09C6"/>
    <w:rsid w:val="00FD4893"/>
    <w:rsid w:val="00FD5FC0"/>
    <w:rsid w:val="00FE3867"/>
    <w:rsid w:val="00FE4155"/>
    <w:rsid w:val="00FE6BDE"/>
    <w:rsid w:val="00FF05E5"/>
    <w:rsid w:val="00FF55FC"/>
    <w:rsid w:val="00FF63DD"/>
    <w:rsid w:val="198CF360"/>
    <w:rsid w:val="4E3B70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DEB63"/>
  <w15:docId w15:val="{5A37610C-1BAD-403B-8BF5-F3B0B993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aliases w:val="Bab,Colorful List - Accent 11,Source,Atan,awal,List Paragraph2,List Paragraph 1,SLIKE,List Paragraph1,Cell bullets,Noise heading,RUS List,Text,Recommendation,List FIK,Heading 11,List Paragraph Char Char,kepala,Body Text Char1,Numbering,lp"/>
    <w:basedOn w:val="Normal"/>
    <w:link w:val="ListParagraphChar"/>
    <w:uiPriority w:val="34"/>
    <w:qFormat/>
    <w:rsid w:val="00337F94"/>
    <w:pPr>
      <w:ind w:left="720"/>
      <w:contextualSpacing/>
    </w:pPr>
  </w:style>
  <w:style w:type="character" w:customStyle="1" w:styleId="ListParagraphChar">
    <w:name w:val="List Paragraph Char"/>
    <w:aliases w:val="Bab Char,Colorful List - Accent 11 Char,Source Char,Atan Char,awal Char,List Paragraph2 Char,List Paragraph 1 Char,SLIKE Char,List Paragraph1 Char,Cell bullets Char,Noise heading Char,RUS List Char,Text Char,Recommendation Char"/>
    <w:link w:val="ListParagraph"/>
    <w:uiPriority w:val="34"/>
    <w:qFormat/>
    <w:locked/>
    <w:rsid w:val="00337F94"/>
  </w:style>
  <w:style w:type="paragraph" w:styleId="NormalWeb">
    <w:name w:val="Normal (Web)"/>
    <w:basedOn w:val="Normal"/>
    <w:uiPriority w:val="99"/>
    <w:unhideWhenUsed/>
    <w:rsid w:val="00180A50"/>
    <w:pPr>
      <w:spacing w:before="100" w:beforeAutospacing="1" w:after="100" w:afterAutospacing="1"/>
    </w:pPr>
    <w:rPr>
      <w:lang w:val="en-ID"/>
    </w:rPr>
  </w:style>
  <w:style w:type="paragraph" w:styleId="Header">
    <w:name w:val="header"/>
    <w:basedOn w:val="Normal"/>
    <w:link w:val="HeaderChar"/>
    <w:uiPriority w:val="99"/>
    <w:unhideWhenUsed/>
    <w:rsid w:val="002A48FD"/>
    <w:pPr>
      <w:tabs>
        <w:tab w:val="center" w:pos="4680"/>
        <w:tab w:val="right" w:pos="9360"/>
      </w:tabs>
    </w:pPr>
  </w:style>
  <w:style w:type="character" w:customStyle="1" w:styleId="HeaderChar">
    <w:name w:val="Header Char"/>
    <w:basedOn w:val="DefaultParagraphFont"/>
    <w:link w:val="Header"/>
    <w:uiPriority w:val="99"/>
    <w:rsid w:val="002A48FD"/>
  </w:style>
  <w:style w:type="paragraph" w:styleId="Footer">
    <w:name w:val="footer"/>
    <w:basedOn w:val="Normal"/>
    <w:link w:val="FooterChar"/>
    <w:uiPriority w:val="99"/>
    <w:semiHidden/>
    <w:unhideWhenUsed/>
    <w:rsid w:val="002A48FD"/>
    <w:pPr>
      <w:tabs>
        <w:tab w:val="center" w:pos="4680"/>
        <w:tab w:val="right" w:pos="9360"/>
      </w:tabs>
    </w:pPr>
  </w:style>
  <w:style w:type="character" w:customStyle="1" w:styleId="FooterChar">
    <w:name w:val="Footer Char"/>
    <w:basedOn w:val="DefaultParagraphFont"/>
    <w:link w:val="Footer"/>
    <w:uiPriority w:val="99"/>
    <w:semiHidden/>
    <w:rsid w:val="002A48FD"/>
  </w:style>
  <w:style w:type="character" w:customStyle="1" w:styleId="fontstyle01">
    <w:name w:val="fontstyle01"/>
    <w:basedOn w:val="DefaultParagraphFont"/>
    <w:rsid w:val="007D6AD9"/>
    <w:rPr>
      <w:rFonts w:ascii="Bookman Old Style" w:hAnsi="Bookman Old Style" w:hint="default"/>
      <w:b w:val="0"/>
      <w:bCs w:val="0"/>
      <w:i w:val="0"/>
      <w:iCs w:val="0"/>
      <w:color w:val="000000"/>
      <w:sz w:val="24"/>
      <w:szCs w:val="24"/>
    </w:rPr>
  </w:style>
  <w:style w:type="character" w:styleId="CommentReference">
    <w:name w:val="annotation reference"/>
    <w:basedOn w:val="DefaultParagraphFont"/>
    <w:uiPriority w:val="99"/>
    <w:semiHidden/>
    <w:unhideWhenUsed/>
    <w:rsid w:val="00141703"/>
    <w:rPr>
      <w:sz w:val="16"/>
      <w:szCs w:val="16"/>
    </w:rPr>
  </w:style>
  <w:style w:type="paragraph" w:styleId="CommentText">
    <w:name w:val="annotation text"/>
    <w:basedOn w:val="Normal"/>
    <w:link w:val="CommentTextChar"/>
    <w:uiPriority w:val="99"/>
    <w:unhideWhenUsed/>
    <w:rsid w:val="00141703"/>
    <w:rPr>
      <w:sz w:val="20"/>
      <w:szCs w:val="20"/>
    </w:rPr>
  </w:style>
  <w:style w:type="character" w:customStyle="1" w:styleId="CommentTextChar">
    <w:name w:val="Comment Text Char"/>
    <w:basedOn w:val="DefaultParagraphFont"/>
    <w:link w:val="CommentText"/>
    <w:uiPriority w:val="99"/>
    <w:rsid w:val="00141703"/>
    <w:rPr>
      <w:sz w:val="20"/>
      <w:szCs w:val="20"/>
    </w:rPr>
  </w:style>
  <w:style w:type="paragraph" w:styleId="CommentSubject">
    <w:name w:val="annotation subject"/>
    <w:basedOn w:val="CommentText"/>
    <w:next w:val="CommentText"/>
    <w:link w:val="CommentSubjectChar"/>
    <w:uiPriority w:val="99"/>
    <w:semiHidden/>
    <w:unhideWhenUsed/>
    <w:rsid w:val="00141703"/>
    <w:rPr>
      <w:b/>
      <w:bCs/>
    </w:rPr>
  </w:style>
  <w:style w:type="character" w:customStyle="1" w:styleId="CommentSubjectChar">
    <w:name w:val="Comment Subject Char"/>
    <w:basedOn w:val="CommentTextChar"/>
    <w:link w:val="CommentSubject"/>
    <w:uiPriority w:val="99"/>
    <w:semiHidden/>
    <w:rsid w:val="00141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12416">
      <w:bodyDiv w:val="1"/>
      <w:marLeft w:val="0"/>
      <w:marRight w:val="0"/>
      <w:marTop w:val="0"/>
      <w:marBottom w:val="0"/>
      <w:divBdr>
        <w:top w:val="none" w:sz="0" w:space="0" w:color="auto"/>
        <w:left w:val="none" w:sz="0" w:space="0" w:color="auto"/>
        <w:bottom w:val="none" w:sz="0" w:space="0" w:color="auto"/>
        <w:right w:val="none" w:sz="0" w:space="0" w:color="auto"/>
      </w:divBdr>
    </w:div>
    <w:div w:id="672610933">
      <w:bodyDiv w:val="1"/>
      <w:marLeft w:val="0"/>
      <w:marRight w:val="0"/>
      <w:marTop w:val="0"/>
      <w:marBottom w:val="0"/>
      <w:divBdr>
        <w:top w:val="none" w:sz="0" w:space="0" w:color="auto"/>
        <w:left w:val="none" w:sz="0" w:space="0" w:color="auto"/>
        <w:bottom w:val="none" w:sz="0" w:space="0" w:color="auto"/>
        <w:right w:val="none" w:sz="0" w:space="0" w:color="auto"/>
      </w:divBdr>
    </w:div>
    <w:div w:id="728072141">
      <w:bodyDiv w:val="1"/>
      <w:marLeft w:val="0"/>
      <w:marRight w:val="0"/>
      <w:marTop w:val="0"/>
      <w:marBottom w:val="0"/>
      <w:divBdr>
        <w:top w:val="none" w:sz="0" w:space="0" w:color="auto"/>
        <w:left w:val="none" w:sz="0" w:space="0" w:color="auto"/>
        <w:bottom w:val="none" w:sz="0" w:space="0" w:color="auto"/>
        <w:right w:val="none" w:sz="0" w:space="0" w:color="auto"/>
      </w:divBdr>
    </w:div>
    <w:div w:id="922295450">
      <w:bodyDiv w:val="1"/>
      <w:marLeft w:val="0"/>
      <w:marRight w:val="0"/>
      <w:marTop w:val="0"/>
      <w:marBottom w:val="0"/>
      <w:divBdr>
        <w:top w:val="none" w:sz="0" w:space="0" w:color="auto"/>
        <w:left w:val="none" w:sz="0" w:space="0" w:color="auto"/>
        <w:bottom w:val="none" w:sz="0" w:space="0" w:color="auto"/>
        <w:right w:val="none" w:sz="0" w:space="0" w:color="auto"/>
      </w:divBdr>
    </w:div>
    <w:div w:id="1170678217">
      <w:bodyDiv w:val="1"/>
      <w:marLeft w:val="0"/>
      <w:marRight w:val="0"/>
      <w:marTop w:val="0"/>
      <w:marBottom w:val="0"/>
      <w:divBdr>
        <w:top w:val="none" w:sz="0" w:space="0" w:color="auto"/>
        <w:left w:val="none" w:sz="0" w:space="0" w:color="auto"/>
        <w:bottom w:val="none" w:sz="0" w:space="0" w:color="auto"/>
        <w:right w:val="none" w:sz="0" w:space="0" w:color="auto"/>
      </w:divBdr>
    </w:div>
    <w:div w:id="1740862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3.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CB3A22-4757-4083-82B1-C1EDDA3DC5C8}">
  <ds:schemaRefs>
    <ds:schemaRef ds:uri="http://schemas.openxmlformats.org/officeDocument/2006/bibliography"/>
  </ds:schemaRefs>
</ds:datastoreItem>
</file>

<file path=customXml/itemProps2.xml><?xml version="1.0" encoding="utf-8"?>
<ds:datastoreItem xmlns:ds="http://schemas.openxmlformats.org/officeDocument/2006/customXml" ds:itemID="{C9967929-86A5-44E0-A550-185901E8B3C4}"/>
</file>

<file path=customXml/itemProps3.xml><?xml version="1.0" encoding="utf-8"?>
<ds:datastoreItem xmlns:ds="http://schemas.openxmlformats.org/officeDocument/2006/customXml" ds:itemID="{D6AB4862-3738-48E6-9A0A-56B33D11CF6F}"/>
</file>

<file path=customXml/itemProps4.xml><?xml version="1.0" encoding="utf-8"?>
<ds:datastoreItem xmlns:ds="http://schemas.openxmlformats.org/officeDocument/2006/customXml" ds:itemID="{A947BF21-615D-47E5-8399-5009FAA65416}"/>
</file>

<file path=docProps/app.xml><?xml version="1.0" encoding="utf-8"?>
<Properties xmlns="http://schemas.openxmlformats.org/officeDocument/2006/extended-properties" xmlns:vt="http://schemas.openxmlformats.org/officeDocument/2006/docPropsVTypes">
  <Template>Normal</Template>
  <TotalTime>117</TotalTime>
  <Pages>35</Pages>
  <Words>5309</Words>
  <Characters>30266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Sarifa Haura Syadza</dc:creator>
  <cp:lastModifiedBy>Sarifa Haura Syadza</cp:lastModifiedBy>
  <cp:revision>9</cp:revision>
  <dcterms:created xsi:type="dcterms:W3CDTF">2026-05-21T09:22:00Z</dcterms:created>
  <dcterms:modified xsi:type="dcterms:W3CDTF">2026-05-22T09:55:00Z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