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ED4E1" w14:textId="243F28DD" w:rsidR="00443C80" w:rsidRPr="008B729A" w:rsidRDefault="00443C80">
      <w:pPr>
        <w:rPr>
          <w:rFonts w:ascii="Bookman Old Style" w:hAnsi="Bookman Old Style"/>
          <w:b/>
          <w:sz w:val="24"/>
          <w:szCs w:val="24"/>
          <w:lang w:val="en-ID"/>
        </w:rPr>
      </w:pPr>
    </w:p>
    <w:tbl>
      <w:tblPr>
        <w:tblStyle w:val="TableGrid"/>
        <w:tblW w:w="4898" w:type="pct"/>
        <w:tblLook w:val="04A0" w:firstRow="1" w:lastRow="0" w:firstColumn="1" w:lastColumn="0" w:noHBand="0" w:noVBand="1"/>
      </w:tblPr>
      <w:tblGrid>
        <w:gridCol w:w="6630"/>
        <w:gridCol w:w="5385"/>
        <w:gridCol w:w="4962"/>
        <w:gridCol w:w="4394"/>
      </w:tblGrid>
      <w:tr w:rsidR="001C48DB" w:rsidRPr="008B729A" w14:paraId="2D662222" w14:textId="77777777" w:rsidTr="001C48DB">
        <w:tc>
          <w:tcPr>
            <w:tcW w:w="2811" w:type="pct"/>
            <w:gridSpan w:val="2"/>
            <w:shd w:val="clear" w:color="auto" w:fill="FABF8F" w:themeFill="accent6" w:themeFillTint="99"/>
            <w:vAlign w:val="center"/>
          </w:tcPr>
          <w:p w14:paraId="7E935BC3" w14:textId="7946A27A" w:rsidR="001C48DB" w:rsidRPr="008B729A" w:rsidRDefault="001C48DB" w:rsidP="001C29B6">
            <w:pPr>
              <w:spacing w:line="360" w:lineRule="auto"/>
              <w:jc w:val="center"/>
              <w:rPr>
                <w:rFonts w:ascii="Bookman Old Style" w:hAnsi="Bookman Old Style"/>
                <w:b/>
                <w:bCs/>
                <w:sz w:val="24"/>
                <w:szCs w:val="24"/>
              </w:rPr>
            </w:pPr>
            <w:r w:rsidRPr="008B729A">
              <w:rPr>
                <w:rFonts w:ascii="Bookman Old Style" w:hAnsi="Bookman Old Style"/>
                <w:b/>
                <w:bCs/>
                <w:sz w:val="24"/>
                <w:szCs w:val="24"/>
              </w:rPr>
              <w:t>Draf Perubahan POJK 1/2017</w:t>
            </w:r>
          </w:p>
        </w:tc>
        <w:tc>
          <w:tcPr>
            <w:tcW w:w="2189" w:type="pct"/>
            <w:gridSpan w:val="2"/>
            <w:shd w:val="clear" w:color="auto" w:fill="B6DDE8" w:themeFill="accent5" w:themeFillTint="66"/>
            <w:vAlign w:val="center"/>
          </w:tcPr>
          <w:p w14:paraId="79E3A60C" w14:textId="076C2816" w:rsidR="001C48DB" w:rsidRPr="008B729A" w:rsidRDefault="001C48DB" w:rsidP="001C29B6">
            <w:pPr>
              <w:spacing w:line="360" w:lineRule="auto"/>
              <w:jc w:val="center"/>
              <w:rPr>
                <w:rFonts w:ascii="Bookman Old Style" w:hAnsi="Bookman Old Style"/>
                <w:b/>
                <w:bCs/>
                <w:sz w:val="24"/>
                <w:szCs w:val="24"/>
              </w:rPr>
            </w:pPr>
            <w:r w:rsidRPr="008B729A">
              <w:rPr>
                <w:rFonts w:ascii="Bookman Old Style" w:hAnsi="Bookman Old Style"/>
                <w:b/>
                <w:bCs/>
                <w:sz w:val="24"/>
                <w:szCs w:val="24"/>
              </w:rPr>
              <w:t>Usulan Perubahan dan Tanggapan</w:t>
            </w:r>
          </w:p>
        </w:tc>
      </w:tr>
      <w:tr w:rsidR="001C48DB" w:rsidRPr="008B729A" w14:paraId="7CD4E69A" w14:textId="77777777" w:rsidTr="001C48DB">
        <w:tc>
          <w:tcPr>
            <w:tcW w:w="1551" w:type="pct"/>
            <w:shd w:val="clear" w:color="auto" w:fill="FABF8F" w:themeFill="accent6" w:themeFillTint="99"/>
            <w:vAlign w:val="center"/>
          </w:tcPr>
          <w:p w14:paraId="4C7DB99C" w14:textId="0C92453F" w:rsidR="001C48DB" w:rsidRPr="008B729A" w:rsidRDefault="001C48DB" w:rsidP="001C29B6">
            <w:pPr>
              <w:spacing w:line="360" w:lineRule="auto"/>
              <w:jc w:val="center"/>
              <w:rPr>
                <w:rFonts w:ascii="Bookman Old Style" w:hAnsi="Bookman Old Style"/>
                <w:b/>
                <w:bCs/>
                <w:sz w:val="24"/>
                <w:szCs w:val="24"/>
              </w:rPr>
            </w:pPr>
            <w:r w:rsidRPr="008B729A">
              <w:rPr>
                <w:rFonts w:ascii="Bookman Old Style" w:hAnsi="Bookman Old Style"/>
                <w:b/>
                <w:bCs/>
                <w:sz w:val="24"/>
                <w:szCs w:val="24"/>
              </w:rPr>
              <w:t>Batang Tubuh</w:t>
            </w:r>
          </w:p>
        </w:tc>
        <w:tc>
          <w:tcPr>
            <w:tcW w:w="1260" w:type="pct"/>
            <w:shd w:val="clear" w:color="auto" w:fill="FABF8F" w:themeFill="accent6" w:themeFillTint="99"/>
            <w:vAlign w:val="center"/>
          </w:tcPr>
          <w:p w14:paraId="0E466254" w14:textId="5224118B" w:rsidR="001C48DB" w:rsidRPr="008B729A" w:rsidRDefault="001C48DB" w:rsidP="001C29B6">
            <w:pPr>
              <w:spacing w:line="360" w:lineRule="auto"/>
              <w:jc w:val="center"/>
              <w:rPr>
                <w:rFonts w:ascii="Bookman Old Style" w:hAnsi="Bookman Old Style"/>
                <w:b/>
                <w:bCs/>
                <w:sz w:val="24"/>
                <w:szCs w:val="24"/>
              </w:rPr>
            </w:pPr>
            <w:r w:rsidRPr="008B729A">
              <w:rPr>
                <w:rFonts w:ascii="Bookman Old Style" w:hAnsi="Bookman Old Style"/>
                <w:b/>
                <w:bCs/>
                <w:sz w:val="24"/>
                <w:szCs w:val="24"/>
              </w:rPr>
              <w:t>Penjelasan</w:t>
            </w:r>
          </w:p>
        </w:tc>
        <w:tc>
          <w:tcPr>
            <w:tcW w:w="1161" w:type="pct"/>
            <w:shd w:val="clear" w:color="auto" w:fill="B6DDE8" w:themeFill="accent5" w:themeFillTint="66"/>
            <w:vAlign w:val="center"/>
          </w:tcPr>
          <w:p w14:paraId="7FD37EE4" w14:textId="75E82393" w:rsidR="001C48DB" w:rsidRPr="008B729A" w:rsidRDefault="001C48DB" w:rsidP="001C29B6">
            <w:pPr>
              <w:spacing w:line="360" w:lineRule="auto"/>
              <w:jc w:val="center"/>
              <w:rPr>
                <w:rFonts w:ascii="Bookman Old Style" w:hAnsi="Bookman Old Style"/>
                <w:b/>
                <w:bCs/>
                <w:sz w:val="24"/>
                <w:szCs w:val="24"/>
              </w:rPr>
            </w:pPr>
            <w:r w:rsidRPr="008B729A">
              <w:rPr>
                <w:rFonts w:ascii="Bookman Old Style" w:hAnsi="Bookman Old Style"/>
                <w:b/>
                <w:bCs/>
                <w:sz w:val="24"/>
                <w:szCs w:val="24"/>
              </w:rPr>
              <w:t>Usulan Perubahan</w:t>
            </w:r>
          </w:p>
        </w:tc>
        <w:tc>
          <w:tcPr>
            <w:tcW w:w="1028" w:type="pct"/>
            <w:shd w:val="clear" w:color="auto" w:fill="B6DDE8" w:themeFill="accent5" w:themeFillTint="66"/>
            <w:vAlign w:val="center"/>
          </w:tcPr>
          <w:p w14:paraId="6FB7E4E4" w14:textId="1A430963" w:rsidR="001C48DB" w:rsidRPr="008B729A" w:rsidRDefault="001C48DB" w:rsidP="001C29B6">
            <w:pPr>
              <w:spacing w:line="360" w:lineRule="auto"/>
              <w:jc w:val="center"/>
              <w:rPr>
                <w:rFonts w:ascii="Bookman Old Style" w:hAnsi="Bookman Old Style"/>
                <w:b/>
                <w:bCs/>
                <w:sz w:val="24"/>
                <w:szCs w:val="24"/>
              </w:rPr>
            </w:pPr>
            <w:r w:rsidRPr="008B729A">
              <w:rPr>
                <w:rFonts w:ascii="Bookman Old Style" w:hAnsi="Bookman Old Style"/>
                <w:b/>
                <w:bCs/>
                <w:sz w:val="24"/>
                <w:szCs w:val="24"/>
              </w:rPr>
              <w:t>Tanggapan</w:t>
            </w:r>
          </w:p>
        </w:tc>
      </w:tr>
      <w:tr w:rsidR="001C48DB" w:rsidRPr="008B729A" w14:paraId="5FFB535A" w14:textId="77777777" w:rsidTr="001C48DB">
        <w:tc>
          <w:tcPr>
            <w:tcW w:w="1551" w:type="pct"/>
          </w:tcPr>
          <w:p w14:paraId="0713D0FB" w14:textId="77777777" w:rsidR="001C48DB" w:rsidRPr="008B729A" w:rsidRDefault="001C48DB" w:rsidP="00B1038C">
            <w:pPr>
              <w:spacing w:line="360" w:lineRule="auto"/>
              <w:jc w:val="center"/>
              <w:rPr>
                <w:rFonts w:ascii="Bookman Old Style" w:hAnsi="Bookman Old Style"/>
                <w:sz w:val="24"/>
                <w:szCs w:val="24"/>
                <w:lang w:val="id-ID"/>
              </w:rPr>
            </w:pPr>
            <w:r w:rsidRPr="008B729A">
              <w:rPr>
                <w:rFonts w:ascii="Bookman Old Style" w:hAnsi="Bookman Old Style"/>
                <w:sz w:val="24"/>
                <w:szCs w:val="24"/>
              </w:rPr>
              <w:t xml:space="preserve"> </w:t>
            </w:r>
            <w:r w:rsidRPr="008B729A">
              <w:rPr>
                <w:rFonts w:ascii="Bookman Old Style" w:hAnsi="Bookman Old Style"/>
                <w:sz w:val="24"/>
                <w:szCs w:val="24"/>
                <w:lang w:val="id-ID"/>
              </w:rPr>
              <w:t>RANCANGAN</w:t>
            </w:r>
          </w:p>
          <w:p w14:paraId="1E44E0F6" w14:textId="77777777" w:rsidR="001C48DB" w:rsidRPr="00B1038C" w:rsidRDefault="001C48DB" w:rsidP="00B1038C">
            <w:pPr>
              <w:spacing w:line="360" w:lineRule="auto"/>
              <w:jc w:val="center"/>
              <w:rPr>
                <w:rFonts w:ascii="Bookman Old Style" w:hAnsi="Bookman Old Style"/>
                <w:sz w:val="24"/>
                <w:szCs w:val="24"/>
                <w:lang w:val="id-ID"/>
              </w:rPr>
            </w:pPr>
            <w:r w:rsidRPr="00B1038C">
              <w:rPr>
                <w:rFonts w:ascii="Bookman Old Style" w:hAnsi="Bookman Old Style"/>
                <w:sz w:val="24"/>
                <w:szCs w:val="24"/>
                <w:lang w:val="id-ID"/>
              </w:rPr>
              <w:t>PERATURAN OTORITAS JASA KEUANGAN</w:t>
            </w:r>
          </w:p>
          <w:p w14:paraId="5377048C" w14:textId="77777777" w:rsidR="001C48DB" w:rsidRPr="00B1038C" w:rsidRDefault="001C48DB" w:rsidP="00B1038C">
            <w:pPr>
              <w:spacing w:line="360" w:lineRule="auto"/>
              <w:jc w:val="center"/>
              <w:rPr>
                <w:rFonts w:ascii="Bookman Old Style" w:hAnsi="Bookman Old Style"/>
                <w:sz w:val="24"/>
                <w:szCs w:val="24"/>
                <w:lang w:val="id-ID"/>
              </w:rPr>
            </w:pPr>
            <w:r w:rsidRPr="00B1038C">
              <w:rPr>
                <w:rFonts w:ascii="Bookman Old Style" w:hAnsi="Bookman Old Style"/>
                <w:sz w:val="24"/>
                <w:szCs w:val="24"/>
                <w:lang w:val="id-ID"/>
              </w:rPr>
              <w:t>REPUBLIK INDONESIA</w:t>
            </w:r>
          </w:p>
          <w:p w14:paraId="17F65E21" w14:textId="77777777" w:rsidR="001C48DB" w:rsidRPr="00B1038C" w:rsidRDefault="001C48DB" w:rsidP="00B1038C">
            <w:pPr>
              <w:spacing w:line="360" w:lineRule="auto"/>
              <w:jc w:val="center"/>
              <w:rPr>
                <w:rFonts w:ascii="Bookman Old Style" w:hAnsi="Bookman Old Style"/>
                <w:sz w:val="24"/>
                <w:szCs w:val="24"/>
                <w:lang w:val="id-ID"/>
              </w:rPr>
            </w:pPr>
            <w:r w:rsidRPr="00B1038C">
              <w:rPr>
                <w:rFonts w:ascii="Bookman Old Style" w:hAnsi="Bookman Old Style"/>
                <w:sz w:val="24"/>
                <w:szCs w:val="24"/>
                <w:lang w:val="id-ID"/>
              </w:rPr>
              <w:t>NOMOR ... TAHUN …</w:t>
            </w:r>
          </w:p>
          <w:p w14:paraId="6185E7B6" w14:textId="77777777" w:rsidR="001C48DB" w:rsidRPr="00B1038C" w:rsidRDefault="001C48DB" w:rsidP="00B1038C">
            <w:pPr>
              <w:spacing w:line="360" w:lineRule="auto"/>
              <w:jc w:val="center"/>
              <w:rPr>
                <w:rFonts w:ascii="Bookman Old Style" w:hAnsi="Bookman Old Style"/>
                <w:sz w:val="24"/>
                <w:szCs w:val="24"/>
                <w:lang w:val="id-ID"/>
              </w:rPr>
            </w:pPr>
            <w:r w:rsidRPr="00B1038C">
              <w:rPr>
                <w:rFonts w:ascii="Bookman Old Style" w:hAnsi="Bookman Old Style"/>
                <w:sz w:val="24"/>
                <w:szCs w:val="24"/>
                <w:lang w:val="id-ID"/>
              </w:rPr>
              <w:t>TENTANG</w:t>
            </w:r>
          </w:p>
          <w:p w14:paraId="69171525" w14:textId="77777777" w:rsidR="001C48DB" w:rsidRPr="00B1038C" w:rsidRDefault="001C48DB" w:rsidP="00B1038C">
            <w:pPr>
              <w:spacing w:line="360" w:lineRule="auto"/>
              <w:jc w:val="center"/>
              <w:rPr>
                <w:rFonts w:ascii="Bookman Old Style" w:hAnsi="Bookman Old Style"/>
                <w:sz w:val="24"/>
                <w:szCs w:val="24"/>
                <w:lang w:val="id-ID"/>
              </w:rPr>
            </w:pPr>
            <w:r w:rsidRPr="00B1038C">
              <w:rPr>
                <w:rFonts w:ascii="Bookman Old Style" w:hAnsi="Bookman Old Style"/>
                <w:sz w:val="24"/>
                <w:szCs w:val="24"/>
                <w:lang w:val="en-US"/>
              </w:rPr>
              <w:t xml:space="preserve">PERUBAHAN ATAS PERATURAN OTORITAS JASA KEUANGAN NOMOR 1/POJK.05/2017 TENTANG </w:t>
            </w:r>
            <w:r w:rsidRPr="00B1038C">
              <w:rPr>
                <w:rFonts w:ascii="Bookman Old Style" w:hAnsi="Bookman Old Style"/>
                <w:sz w:val="24"/>
                <w:szCs w:val="24"/>
                <w:lang w:val="id-ID"/>
              </w:rPr>
              <w:t xml:space="preserve">PERIZINAN USAHA DAN KELEMBAGAAN LEMBAGA PENJAMIN </w:t>
            </w:r>
          </w:p>
          <w:p w14:paraId="35931917" w14:textId="77777777" w:rsidR="001C48DB" w:rsidRPr="00B1038C" w:rsidRDefault="001C48DB" w:rsidP="00B1038C">
            <w:pPr>
              <w:spacing w:line="360" w:lineRule="auto"/>
              <w:jc w:val="center"/>
              <w:rPr>
                <w:rFonts w:ascii="Bookman Old Style" w:hAnsi="Bookman Old Style"/>
                <w:sz w:val="24"/>
                <w:szCs w:val="24"/>
                <w:lang w:val="id-ID"/>
              </w:rPr>
            </w:pPr>
            <w:r w:rsidRPr="00B1038C">
              <w:rPr>
                <w:rFonts w:ascii="Bookman Old Style" w:hAnsi="Bookman Old Style"/>
                <w:sz w:val="24"/>
                <w:szCs w:val="24"/>
                <w:lang w:val="id-ID"/>
              </w:rPr>
              <w:t>DENGAN RAHMAT TUHAN YANG MAHA ESA</w:t>
            </w:r>
          </w:p>
          <w:p w14:paraId="6736495D" w14:textId="77777777" w:rsidR="001C48DB" w:rsidRPr="00B1038C" w:rsidRDefault="001C48DB" w:rsidP="00B1038C">
            <w:pPr>
              <w:spacing w:line="360" w:lineRule="auto"/>
              <w:jc w:val="center"/>
              <w:rPr>
                <w:rFonts w:ascii="Bookman Old Style" w:hAnsi="Bookman Old Style"/>
                <w:sz w:val="24"/>
                <w:szCs w:val="24"/>
                <w:lang w:val="id-ID"/>
              </w:rPr>
            </w:pPr>
          </w:p>
          <w:p w14:paraId="7CCA04F8" w14:textId="214A5C94" w:rsidR="001C48DB" w:rsidRPr="008B729A" w:rsidRDefault="001C48DB" w:rsidP="00B1038C">
            <w:pPr>
              <w:spacing w:line="360" w:lineRule="auto"/>
              <w:jc w:val="center"/>
              <w:rPr>
                <w:rFonts w:ascii="Bookman Old Style" w:hAnsi="Bookman Old Style"/>
                <w:sz w:val="24"/>
                <w:szCs w:val="24"/>
                <w:lang w:val="id-ID"/>
              </w:rPr>
            </w:pPr>
            <w:r w:rsidRPr="00B1038C">
              <w:rPr>
                <w:rFonts w:ascii="Bookman Old Style" w:hAnsi="Bookman Old Style"/>
                <w:sz w:val="24"/>
                <w:szCs w:val="24"/>
                <w:lang w:val="id-ID"/>
              </w:rPr>
              <w:t>DEWAN KOMISIONER OTORITAS JASA KEUANGAN,</w:t>
            </w:r>
          </w:p>
        </w:tc>
        <w:tc>
          <w:tcPr>
            <w:tcW w:w="1260" w:type="pct"/>
          </w:tcPr>
          <w:p w14:paraId="6D2D9D78" w14:textId="77777777" w:rsidR="001C48DB" w:rsidRPr="008B729A" w:rsidRDefault="001C48DB" w:rsidP="001C29B6">
            <w:pPr>
              <w:spacing w:line="360" w:lineRule="auto"/>
              <w:jc w:val="center"/>
              <w:rPr>
                <w:rFonts w:ascii="Bookman Old Style" w:hAnsi="Bookman Old Style"/>
                <w:sz w:val="24"/>
                <w:szCs w:val="24"/>
              </w:rPr>
            </w:pPr>
          </w:p>
        </w:tc>
        <w:tc>
          <w:tcPr>
            <w:tcW w:w="1161" w:type="pct"/>
          </w:tcPr>
          <w:p w14:paraId="2512B5B6" w14:textId="6520C9E7" w:rsidR="001C48DB" w:rsidRPr="008B729A" w:rsidRDefault="001C48DB" w:rsidP="001C29B6">
            <w:pPr>
              <w:spacing w:line="360" w:lineRule="auto"/>
              <w:jc w:val="center"/>
              <w:rPr>
                <w:rFonts w:ascii="Bookman Old Style" w:hAnsi="Bookman Old Style"/>
                <w:sz w:val="24"/>
                <w:szCs w:val="24"/>
              </w:rPr>
            </w:pPr>
            <w:r w:rsidRPr="008B729A">
              <w:rPr>
                <w:rFonts w:ascii="Bookman Old Style" w:hAnsi="Bookman Old Style"/>
                <w:sz w:val="24"/>
                <w:szCs w:val="24"/>
              </w:rPr>
              <w:t xml:space="preserve"> </w:t>
            </w:r>
          </w:p>
        </w:tc>
        <w:tc>
          <w:tcPr>
            <w:tcW w:w="1028" w:type="pct"/>
          </w:tcPr>
          <w:p w14:paraId="59D1C83B" w14:textId="77777777" w:rsidR="001C48DB" w:rsidRPr="008B729A" w:rsidRDefault="001C48DB" w:rsidP="001C29B6">
            <w:pPr>
              <w:spacing w:line="360" w:lineRule="auto"/>
              <w:jc w:val="center"/>
              <w:rPr>
                <w:rFonts w:ascii="Bookman Old Style" w:hAnsi="Bookman Old Style"/>
                <w:sz w:val="24"/>
                <w:szCs w:val="24"/>
              </w:rPr>
            </w:pPr>
          </w:p>
        </w:tc>
      </w:tr>
      <w:tr w:rsidR="001C48DB" w:rsidRPr="008B729A" w14:paraId="2181CEEF" w14:textId="77777777" w:rsidTr="001C48DB">
        <w:tc>
          <w:tcPr>
            <w:tcW w:w="1551" w:type="pct"/>
          </w:tcPr>
          <w:p w14:paraId="163165D4" w14:textId="77777777" w:rsidR="001C48DB" w:rsidRPr="008B729A" w:rsidRDefault="001C48DB" w:rsidP="001C29B6">
            <w:pPr>
              <w:spacing w:line="360" w:lineRule="auto"/>
              <w:jc w:val="both"/>
              <w:rPr>
                <w:rFonts w:ascii="Bookman Old Style" w:hAnsi="Bookman Old Style"/>
                <w:sz w:val="24"/>
                <w:szCs w:val="24"/>
              </w:rPr>
            </w:pPr>
          </w:p>
        </w:tc>
        <w:tc>
          <w:tcPr>
            <w:tcW w:w="1260" w:type="pct"/>
          </w:tcPr>
          <w:p w14:paraId="001C20BB" w14:textId="77777777" w:rsidR="001C48DB" w:rsidRPr="008B729A" w:rsidRDefault="001C48DB" w:rsidP="001C29B6">
            <w:pPr>
              <w:spacing w:line="360" w:lineRule="auto"/>
              <w:jc w:val="both"/>
              <w:rPr>
                <w:rFonts w:ascii="Bookman Old Style" w:hAnsi="Bookman Old Style"/>
                <w:sz w:val="24"/>
                <w:szCs w:val="24"/>
              </w:rPr>
            </w:pPr>
          </w:p>
        </w:tc>
        <w:tc>
          <w:tcPr>
            <w:tcW w:w="1161" w:type="pct"/>
          </w:tcPr>
          <w:p w14:paraId="34FBC05D" w14:textId="09FEFCB5" w:rsidR="001C48DB" w:rsidRPr="008B729A" w:rsidRDefault="001C48DB" w:rsidP="001C29B6">
            <w:pPr>
              <w:spacing w:line="360" w:lineRule="auto"/>
              <w:jc w:val="both"/>
              <w:rPr>
                <w:rFonts w:ascii="Bookman Old Style" w:hAnsi="Bookman Old Style"/>
                <w:sz w:val="24"/>
                <w:szCs w:val="24"/>
              </w:rPr>
            </w:pPr>
          </w:p>
        </w:tc>
        <w:tc>
          <w:tcPr>
            <w:tcW w:w="1028" w:type="pct"/>
          </w:tcPr>
          <w:p w14:paraId="390F782B" w14:textId="77777777" w:rsidR="001C48DB" w:rsidRPr="008B729A" w:rsidRDefault="001C48DB" w:rsidP="001C29B6">
            <w:pPr>
              <w:spacing w:line="360" w:lineRule="auto"/>
              <w:jc w:val="both"/>
              <w:rPr>
                <w:rFonts w:ascii="Bookman Old Style" w:hAnsi="Bookman Old Style"/>
                <w:sz w:val="24"/>
                <w:szCs w:val="24"/>
              </w:rPr>
            </w:pPr>
          </w:p>
        </w:tc>
      </w:tr>
      <w:tr w:rsidR="001C48DB" w:rsidRPr="008B729A" w14:paraId="5F7CF8ED" w14:textId="77777777" w:rsidTr="001C48DB">
        <w:tc>
          <w:tcPr>
            <w:tcW w:w="1551" w:type="pct"/>
          </w:tcPr>
          <w:p w14:paraId="3B66C199" w14:textId="21964910" w:rsidR="001C48DB" w:rsidRPr="008B729A" w:rsidRDefault="001C48DB" w:rsidP="00B1038C">
            <w:pPr>
              <w:spacing w:line="360" w:lineRule="auto"/>
              <w:jc w:val="both"/>
              <w:rPr>
                <w:rFonts w:ascii="Bookman Old Style" w:hAnsi="Bookman Old Style"/>
                <w:sz w:val="24"/>
                <w:szCs w:val="24"/>
              </w:rPr>
            </w:pPr>
            <w:r w:rsidRPr="008B729A">
              <w:rPr>
                <w:rFonts w:ascii="Bookman Old Style" w:hAnsi="Bookman Old Style"/>
                <w:sz w:val="24"/>
                <w:szCs w:val="24"/>
              </w:rPr>
              <w:t>Menimbang:</w:t>
            </w:r>
          </w:p>
        </w:tc>
        <w:tc>
          <w:tcPr>
            <w:tcW w:w="1260" w:type="pct"/>
          </w:tcPr>
          <w:p w14:paraId="701DE1B9" w14:textId="3490A6A7" w:rsidR="001C48DB" w:rsidRPr="008B729A" w:rsidRDefault="001C48DB" w:rsidP="00CE070E">
            <w:pPr>
              <w:pStyle w:val="ListParagraph"/>
              <w:numPr>
                <w:ilvl w:val="0"/>
                <w:numId w:val="255"/>
              </w:numPr>
              <w:spacing w:after="0" w:line="360" w:lineRule="auto"/>
              <w:ind w:left="300" w:hanging="142"/>
              <w:jc w:val="both"/>
              <w:rPr>
                <w:rFonts w:ascii="Bookman Old Style" w:hAnsi="Bookman Old Style"/>
                <w:sz w:val="24"/>
                <w:szCs w:val="24"/>
              </w:rPr>
            </w:pPr>
            <w:r w:rsidRPr="008B729A">
              <w:rPr>
                <w:rFonts w:ascii="Bookman Old Style" w:hAnsi="Bookman Old Style"/>
                <w:sz w:val="24"/>
                <w:szCs w:val="24"/>
              </w:rPr>
              <w:t>UMUM</w:t>
            </w:r>
          </w:p>
        </w:tc>
        <w:tc>
          <w:tcPr>
            <w:tcW w:w="1161" w:type="pct"/>
          </w:tcPr>
          <w:p w14:paraId="056AEC7C" w14:textId="52204793" w:rsidR="001C48DB" w:rsidRPr="008B729A" w:rsidRDefault="001C48DB" w:rsidP="00B1038C">
            <w:pPr>
              <w:spacing w:line="360" w:lineRule="auto"/>
              <w:jc w:val="both"/>
              <w:rPr>
                <w:rFonts w:ascii="Bookman Old Style" w:hAnsi="Bookman Old Style"/>
                <w:sz w:val="24"/>
                <w:szCs w:val="24"/>
              </w:rPr>
            </w:pPr>
          </w:p>
        </w:tc>
        <w:tc>
          <w:tcPr>
            <w:tcW w:w="1028" w:type="pct"/>
          </w:tcPr>
          <w:p w14:paraId="71FF0558" w14:textId="77777777" w:rsidR="001C48DB" w:rsidRPr="008B729A" w:rsidRDefault="001C48DB" w:rsidP="00B1038C">
            <w:pPr>
              <w:spacing w:line="360" w:lineRule="auto"/>
              <w:jc w:val="both"/>
              <w:rPr>
                <w:rFonts w:ascii="Bookman Old Style" w:hAnsi="Bookman Old Style"/>
                <w:sz w:val="24"/>
                <w:szCs w:val="24"/>
              </w:rPr>
            </w:pPr>
          </w:p>
        </w:tc>
      </w:tr>
      <w:tr w:rsidR="001C48DB" w:rsidRPr="008B729A" w14:paraId="668ABD4E" w14:textId="77777777" w:rsidTr="001C48DB">
        <w:tc>
          <w:tcPr>
            <w:tcW w:w="1551" w:type="pct"/>
          </w:tcPr>
          <w:p w14:paraId="652E4301" w14:textId="77777777" w:rsidR="001C48DB" w:rsidRPr="00E03709" w:rsidRDefault="001C48DB" w:rsidP="00CE070E">
            <w:pPr>
              <w:numPr>
                <w:ilvl w:val="0"/>
                <w:numId w:val="256"/>
              </w:numPr>
              <w:spacing w:line="360" w:lineRule="auto"/>
              <w:ind w:left="555" w:hanging="425"/>
              <w:jc w:val="both"/>
              <w:rPr>
                <w:rFonts w:ascii="Bookman Old Style" w:hAnsi="Bookman Old Style"/>
                <w:sz w:val="24"/>
                <w:szCs w:val="24"/>
                <w:lang w:val="id-ID"/>
              </w:rPr>
            </w:pPr>
            <w:r w:rsidRPr="00E03709">
              <w:rPr>
                <w:rFonts w:ascii="Bookman Old Style" w:hAnsi="Bookman Old Style"/>
                <w:sz w:val="24"/>
                <w:szCs w:val="24"/>
                <w:lang w:val="id-ID"/>
              </w:rPr>
              <w:t>bahwa untuk</w:t>
            </w:r>
            <w:r w:rsidRPr="00E03709">
              <w:rPr>
                <w:rFonts w:ascii="Bookman Old Style" w:hAnsi="Bookman Old Style"/>
                <w:sz w:val="24"/>
                <w:szCs w:val="24"/>
              </w:rPr>
              <w:t xml:space="preserve"> </w:t>
            </w:r>
            <w:r w:rsidRPr="00E03709">
              <w:rPr>
                <w:rFonts w:ascii="Bookman Old Style" w:hAnsi="Bookman Old Style"/>
                <w:sz w:val="24"/>
                <w:szCs w:val="24"/>
                <w:lang w:val="id-ID"/>
              </w:rPr>
              <w:t>melakukan penguatan kelembagaan Lembaga Penjaminan melalui penguatan permodalan, perluasan ruang lingkup operasional Lembaga Penjaminan, dan  terwujudnya industri Penjaminan yang sehat, terpercaya, dan berkelanjutan</w:t>
            </w:r>
            <w:r w:rsidRPr="00E03709">
              <w:rPr>
                <w:rFonts w:ascii="Bookman Old Style" w:hAnsi="Bookman Old Style"/>
                <w:sz w:val="24"/>
                <w:szCs w:val="24"/>
              </w:rPr>
              <w:t xml:space="preserve">, </w:t>
            </w:r>
            <w:r w:rsidRPr="00E03709">
              <w:rPr>
                <w:rFonts w:ascii="Bookman Old Style" w:hAnsi="Bookman Old Style"/>
                <w:sz w:val="24"/>
                <w:szCs w:val="24"/>
                <w:lang w:val="en-US"/>
              </w:rPr>
              <w:t>perlu dilakukan penyesuaian terhadap Peraturan Otoritas Jasa Keuangan Nomor 1/POJK.05/2017 tentang Perizinan Usaha dan Kelembagaan Lembaga Penjamin</w:t>
            </w:r>
            <w:r w:rsidRPr="00E03709">
              <w:rPr>
                <w:rFonts w:ascii="Bookman Old Style" w:hAnsi="Bookman Old Style"/>
                <w:sz w:val="24"/>
                <w:szCs w:val="24"/>
                <w:lang w:val="id-ID"/>
              </w:rPr>
              <w:t>;</w:t>
            </w:r>
          </w:p>
          <w:p w14:paraId="759DBDC1" w14:textId="77777777" w:rsidR="001C48DB" w:rsidRPr="008B729A" w:rsidRDefault="001C48DB" w:rsidP="000C4FCB">
            <w:pPr>
              <w:spacing w:line="360" w:lineRule="auto"/>
              <w:ind w:left="555" w:hanging="425"/>
              <w:jc w:val="both"/>
              <w:rPr>
                <w:rFonts w:ascii="Bookman Old Style" w:hAnsi="Bookman Old Style"/>
                <w:sz w:val="24"/>
                <w:szCs w:val="24"/>
              </w:rPr>
            </w:pPr>
          </w:p>
        </w:tc>
        <w:tc>
          <w:tcPr>
            <w:tcW w:w="1260" w:type="pct"/>
          </w:tcPr>
          <w:p w14:paraId="3F858A27" w14:textId="77777777" w:rsidR="001C48DB" w:rsidRPr="008B729A" w:rsidRDefault="001C48DB" w:rsidP="001C29B6">
            <w:pPr>
              <w:spacing w:line="360" w:lineRule="auto"/>
              <w:jc w:val="both"/>
              <w:rPr>
                <w:rFonts w:ascii="Bookman Old Style" w:hAnsi="Bookman Old Style"/>
                <w:sz w:val="24"/>
                <w:szCs w:val="24"/>
              </w:rPr>
            </w:pPr>
          </w:p>
        </w:tc>
        <w:tc>
          <w:tcPr>
            <w:tcW w:w="1161" w:type="pct"/>
          </w:tcPr>
          <w:p w14:paraId="726D5451" w14:textId="45695990" w:rsidR="001C48DB" w:rsidRPr="008B729A" w:rsidRDefault="001C48DB" w:rsidP="001C29B6">
            <w:pPr>
              <w:spacing w:line="360" w:lineRule="auto"/>
              <w:jc w:val="both"/>
              <w:rPr>
                <w:rFonts w:ascii="Bookman Old Style" w:hAnsi="Bookman Old Style"/>
                <w:sz w:val="24"/>
                <w:szCs w:val="24"/>
              </w:rPr>
            </w:pPr>
          </w:p>
        </w:tc>
        <w:tc>
          <w:tcPr>
            <w:tcW w:w="1028" w:type="pct"/>
          </w:tcPr>
          <w:p w14:paraId="6748950B" w14:textId="77777777" w:rsidR="001C48DB" w:rsidRPr="008B729A" w:rsidRDefault="001C48DB" w:rsidP="001C29B6">
            <w:pPr>
              <w:spacing w:line="360" w:lineRule="auto"/>
              <w:jc w:val="both"/>
              <w:rPr>
                <w:rFonts w:ascii="Bookman Old Style" w:hAnsi="Bookman Old Style"/>
                <w:sz w:val="24"/>
                <w:szCs w:val="24"/>
              </w:rPr>
            </w:pPr>
          </w:p>
        </w:tc>
      </w:tr>
      <w:tr w:rsidR="001C48DB" w:rsidRPr="008B729A" w14:paraId="0ABA4780" w14:textId="77777777" w:rsidTr="001C48DB">
        <w:tc>
          <w:tcPr>
            <w:tcW w:w="1551" w:type="pct"/>
          </w:tcPr>
          <w:p w14:paraId="226CB482" w14:textId="2BD81036" w:rsidR="001C48DB" w:rsidRPr="008B729A" w:rsidRDefault="001C48DB" w:rsidP="00CE070E">
            <w:pPr>
              <w:numPr>
                <w:ilvl w:val="0"/>
                <w:numId w:val="256"/>
              </w:numPr>
              <w:spacing w:line="360" w:lineRule="auto"/>
              <w:ind w:left="555" w:hanging="425"/>
              <w:jc w:val="both"/>
              <w:rPr>
                <w:rFonts w:ascii="Bookman Old Style" w:hAnsi="Bookman Old Style"/>
                <w:sz w:val="24"/>
                <w:szCs w:val="24"/>
              </w:rPr>
            </w:pPr>
            <w:r w:rsidRPr="008B729A">
              <w:rPr>
                <w:rFonts w:ascii="Bookman Old Style" w:hAnsi="Bookman Old Style"/>
                <w:sz w:val="24"/>
                <w:szCs w:val="24"/>
                <w:lang w:val="id-ID"/>
              </w:rPr>
              <w:t xml:space="preserve">bahwa berdasarkan pertimbangan sebagaimana dimaksud dalam huruf a, perlu menetapkan Peraturan Otoritas Jasa Keuangan </w:t>
            </w:r>
            <w:r w:rsidRPr="008B729A">
              <w:rPr>
                <w:rFonts w:ascii="Bookman Old Style" w:hAnsi="Bookman Old Style"/>
                <w:sz w:val="24"/>
                <w:szCs w:val="24"/>
                <w:lang w:val="en-US"/>
              </w:rPr>
              <w:t xml:space="preserve">tentang </w:t>
            </w:r>
            <w:r w:rsidRPr="008B729A">
              <w:rPr>
                <w:rFonts w:ascii="Bookman Old Style" w:hAnsi="Bookman Old Style"/>
                <w:sz w:val="24"/>
                <w:szCs w:val="24"/>
                <w:lang w:val="en-US"/>
              </w:rPr>
              <w:lastRenderedPageBreak/>
              <w:t>Perubahan atas Peraturan Otoritas Jasa Keuangan Nomor 1/POJK.05/2017 tentang Perizinan Usaha dan Kelembagaan Lembaga Penjamin</w:t>
            </w:r>
            <w:r w:rsidRPr="008B729A">
              <w:rPr>
                <w:rFonts w:ascii="Bookman Old Style" w:hAnsi="Bookman Old Style"/>
                <w:sz w:val="24"/>
                <w:szCs w:val="24"/>
                <w:lang w:val="id-ID"/>
              </w:rPr>
              <w:t>;</w:t>
            </w:r>
          </w:p>
        </w:tc>
        <w:tc>
          <w:tcPr>
            <w:tcW w:w="1260" w:type="pct"/>
          </w:tcPr>
          <w:p w14:paraId="3F5593C1" w14:textId="77777777" w:rsidR="001C48DB" w:rsidRPr="008B729A" w:rsidRDefault="001C48DB" w:rsidP="001C29B6">
            <w:pPr>
              <w:spacing w:line="360" w:lineRule="auto"/>
              <w:jc w:val="both"/>
              <w:rPr>
                <w:rFonts w:ascii="Bookman Old Style" w:hAnsi="Bookman Old Style"/>
                <w:sz w:val="24"/>
                <w:szCs w:val="24"/>
              </w:rPr>
            </w:pPr>
          </w:p>
        </w:tc>
        <w:tc>
          <w:tcPr>
            <w:tcW w:w="1161" w:type="pct"/>
          </w:tcPr>
          <w:p w14:paraId="0F9A015A" w14:textId="0111C985" w:rsidR="001C48DB" w:rsidRPr="008B729A" w:rsidRDefault="001C48DB" w:rsidP="001C29B6">
            <w:pPr>
              <w:spacing w:line="360" w:lineRule="auto"/>
              <w:jc w:val="both"/>
              <w:rPr>
                <w:rFonts w:ascii="Bookman Old Style" w:hAnsi="Bookman Old Style"/>
                <w:sz w:val="24"/>
                <w:szCs w:val="24"/>
              </w:rPr>
            </w:pPr>
          </w:p>
        </w:tc>
        <w:tc>
          <w:tcPr>
            <w:tcW w:w="1028" w:type="pct"/>
          </w:tcPr>
          <w:p w14:paraId="22329CE8" w14:textId="77777777" w:rsidR="001C48DB" w:rsidRPr="008B729A" w:rsidRDefault="001C48DB" w:rsidP="001C29B6">
            <w:pPr>
              <w:spacing w:line="360" w:lineRule="auto"/>
              <w:jc w:val="both"/>
              <w:rPr>
                <w:rFonts w:ascii="Bookman Old Style" w:hAnsi="Bookman Old Style"/>
                <w:sz w:val="24"/>
                <w:szCs w:val="24"/>
              </w:rPr>
            </w:pPr>
          </w:p>
        </w:tc>
      </w:tr>
      <w:tr w:rsidR="001C48DB" w:rsidRPr="008B729A" w14:paraId="6D90E4B1" w14:textId="77777777" w:rsidTr="001C48DB">
        <w:tc>
          <w:tcPr>
            <w:tcW w:w="1551" w:type="pct"/>
          </w:tcPr>
          <w:p w14:paraId="3F32A6C8" w14:textId="3905AC98" w:rsidR="001C48DB" w:rsidRPr="008B729A" w:rsidRDefault="001C48DB" w:rsidP="001C29B6">
            <w:pPr>
              <w:spacing w:line="360" w:lineRule="auto"/>
              <w:jc w:val="both"/>
              <w:rPr>
                <w:rFonts w:ascii="Bookman Old Style" w:hAnsi="Bookman Old Style"/>
                <w:sz w:val="24"/>
                <w:szCs w:val="24"/>
              </w:rPr>
            </w:pPr>
            <w:r w:rsidRPr="008B729A">
              <w:rPr>
                <w:rFonts w:ascii="Bookman Old Style" w:hAnsi="Bookman Old Style"/>
                <w:sz w:val="24"/>
                <w:szCs w:val="24"/>
              </w:rPr>
              <w:lastRenderedPageBreak/>
              <w:t>Mengingat:</w:t>
            </w:r>
          </w:p>
        </w:tc>
        <w:tc>
          <w:tcPr>
            <w:tcW w:w="1260" w:type="pct"/>
          </w:tcPr>
          <w:p w14:paraId="15352A3D" w14:textId="77777777" w:rsidR="001C48DB" w:rsidRPr="008B729A" w:rsidRDefault="001C48DB" w:rsidP="001C29B6">
            <w:pPr>
              <w:spacing w:line="360" w:lineRule="auto"/>
              <w:jc w:val="both"/>
              <w:rPr>
                <w:rFonts w:ascii="Bookman Old Style" w:hAnsi="Bookman Old Style"/>
                <w:sz w:val="24"/>
                <w:szCs w:val="24"/>
              </w:rPr>
            </w:pPr>
          </w:p>
        </w:tc>
        <w:tc>
          <w:tcPr>
            <w:tcW w:w="1161" w:type="pct"/>
          </w:tcPr>
          <w:p w14:paraId="3495A579" w14:textId="51121EC1" w:rsidR="001C48DB" w:rsidRPr="008B729A" w:rsidRDefault="001C48DB" w:rsidP="001C29B6">
            <w:pPr>
              <w:spacing w:line="360" w:lineRule="auto"/>
              <w:jc w:val="both"/>
              <w:rPr>
                <w:rFonts w:ascii="Bookman Old Style" w:hAnsi="Bookman Old Style"/>
                <w:sz w:val="24"/>
                <w:szCs w:val="24"/>
              </w:rPr>
            </w:pPr>
          </w:p>
        </w:tc>
        <w:tc>
          <w:tcPr>
            <w:tcW w:w="1028" w:type="pct"/>
          </w:tcPr>
          <w:p w14:paraId="6BF9E9F2" w14:textId="77777777" w:rsidR="001C48DB" w:rsidRPr="008B729A" w:rsidRDefault="001C48DB" w:rsidP="001C29B6">
            <w:pPr>
              <w:spacing w:line="360" w:lineRule="auto"/>
              <w:jc w:val="both"/>
              <w:rPr>
                <w:rFonts w:ascii="Bookman Old Style" w:hAnsi="Bookman Old Style"/>
                <w:sz w:val="24"/>
                <w:szCs w:val="24"/>
              </w:rPr>
            </w:pPr>
          </w:p>
        </w:tc>
      </w:tr>
      <w:tr w:rsidR="001C48DB" w:rsidRPr="008B729A" w14:paraId="0233721D" w14:textId="77777777" w:rsidTr="001C48DB">
        <w:tc>
          <w:tcPr>
            <w:tcW w:w="1551" w:type="pct"/>
          </w:tcPr>
          <w:p w14:paraId="6F0B995F" w14:textId="22EA1882" w:rsidR="001C48DB" w:rsidRPr="008B729A" w:rsidRDefault="001C48DB" w:rsidP="00CE070E">
            <w:pPr>
              <w:pStyle w:val="ListParagraph"/>
              <w:numPr>
                <w:ilvl w:val="0"/>
                <w:numId w:val="257"/>
              </w:numPr>
              <w:spacing w:after="0" w:line="360" w:lineRule="auto"/>
              <w:ind w:left="414" w:hanging="414"/>
              <w:jc w:val="both"/>
              <w:rPr>
                <w:rFonts w:ascii="Bookman Old Style" w:hAnsi="Bookman Old Style"/>
                <w:sz w:val="24"/>
                <w:szCs w:val="24"/>
              </w:rPr>
            </w:pPr>
            <w:r w:rsidRPr="008B729A">
              <w:rPr>
                <w:rFonts w:ascii="Bookman Old Style" w:hAnsi="Bookman Old Style"/>
                <w:sz w:val="24"/>
                <w:szCs w:val="24"/>
                <w:lang w:val="id-ID"/>
              </w:rPr>
              <w:t>Undang-Undang Nomor 4 Tahun 2023 tentang Pengembangan dan Penguatan Sektor Keuangan (Lembaran Negara Republik Indonesia Tahun 2023 Nomor 4, Tambahan Lembaran Negara Republik Indonesia Nomor 6845);</w:t>
            </w:r>
          </w:p>
        </w:tc>
        <w:tc>
          <w:tcPr>
            <w:tcW w:w="1260" w:type="pct"/>
          </w:tcPr>
          <w:p w14:paraId="2B07D071" w14:textId="77777777" w:rsidR="001C48DB" w:rsidRPr="008B729A" w:rsidRDefault="001C48DB" w:rsidP="001C29B6">
            <w:pPr>
              <w:spacing w:line="360" w:lineRule="auto"/>
              <w:jc w:val="both"/>
              <w:rPr>
                <w:rFonts w:ascii="Bookman Old Style" w:hAnsi="Bookman Old Style"/>
                <w:sz w:val="24"/>
                <w:szCs w:val="24"/>
              </w:rPr>
            </w:pPr>
          </w:p>
        </w:tc>
        <w:tc>
          <w:tcPr>
            <w:tcW w:w="1161" w:type="pct"/>
          </w:tcPr>
          <w:p w14:paraId="228D0F8F" w14:textId="33A228FF" w:rsidR="001C48DB" w:rsidRPr="008B729A" w:rsidRDefault="001C48DB" w:rsidP="001C29B6">
            <w:pPr>
              <w:spacing w:line="360" w:lineRule="auto"/>
              <w:jc w:val="both"/>
              <w:rPr>
                <w:rFonts w:ascii="Bookman Old Style" w:hAnsi="Bookman Old Style"/>
                <w:sz w:val="24"/>
                <w:szCs w:val="24"/>
              </w:rPr>
            </w:pPr>
          </w:p>
        </w:tc>
        <w:tc>
          <w:tcPr>
            <w:tcW w:w="1028" w:type="pct"/>
          </w:tcPr>
          <w:p w14:paraId="189AB58C" w14:textId="77777777" w:rsidR="001C48DB" w:rsidRPr="008B729A" w:rsidRDefault="001C48DB" w:rsidP="001C29B6">
            <w:pPr>
              <w:spacing w:line="360" w:lineRule="auto"/>
              <w:jc w:val="both"/>
              <w:rPr>
                <w:rFonts w:ascii="Bookman Old Style" w:hAnsi="Bookman Old Style"/>
                <w:sz w:val="24"/>
                <w:szCs w:val="24"/>
              </w:rPr>
            </w:pPr>
          </w:p>
        </w:tc>
      </w:tr>
      <w:tr w:rsidR="001C48DB" w:rsidRPr="008B729A" w14:paraId="3C8F0AD9" w14:textId="77777777" w:rsidTr="001C48DB">
        <w:tc>
          <w:tcPr>
            <w:tcW w:w="1551" w:type="pct"/>
          </w:tcPr>
          <w:p w14:paraId="1CAE0829" w14:textId="09395671" w:rsidR="001C48DB" w:rsidRPr="008B729A" w:rsidRDefault="001C48DB" w:rsidP="00CE070E">
            <w:pPr>
              <w:pStyle w:val="ListParagraph"/>
              <w:numPr>
                <w:ilvl w:val="0"/>
                <w:numId w:val="257"/>
              </w:numPr>
              <w:spacing w:after="0" w:line="360" w:lineRule="auto"/>
              <w:ind w:left="414" w:hanging="414"/>
              <w:jc w:val="both"/>
              <w:rPr>
                <w:rFonts w:ascii="Bookman Old Style" w:hAnsi="Bookman Old Style"/>
                <w:sz w:val="24"/>
                <w:szCs w:val="24"/>
              </w:rPr>
            </w:pPr>
            <w:r w:rsidRPr="008B729A">
              <w:rPr>
                <w:rFonts w:ascii="Bookman Old Style" w:hAnsi="Bookman Old Style"/>
                <w:sz w:val="24"/>
                <w:szCs w:val="24"/>
                <w:lang w:val="en-US"/>
              </w:rPr>
              <w:t xml:space="preserve">Undang-Undang Nomor 1 Tahun 2016 tentang Penjaminan </w:t>
            </w:r>
            <w:r w:rsidRPr="008B729A">
              <w:rPr>
                <w:rFonts w:ascii="Bookman Old Style" w:hAnsi="Bookman Old Style"/>
                <w:sz w:val="24"/>
                <w:szCs w:val="24"/>
                <w:lang w:val="id-ID"/>
              </w:rPr>
              <w:t xml:space="preserve">(Lembaran Negara Republik Indonesia Tahun </w:t>
            </w:r>
            <w:r w:rsidRPr="008B729A">
              <w:rPr>
                <w:rFonts w:ascii="Bookman Old Style" w:hAnsi="Bookman Old Style"/>
                <w:sz w:val="24"/>
                <w:szCs w:val="24"/>
                <w:lang w:val="en-US"/>
              </w:rPr>
              <w:t>2016</w:t>
            </w:r>
            <w:r w:rsidRPr="008B729A">
              <w:rPr>
                <w:rFonts w:ascii="Bookman Old Style" w:hAnsi="Bookman Old Style"/>
                <w:sz w:val="24"/>
                <w:szCs w:val="24"/>
                <w:lang w:val="id-ID"/>
              </w:rPr>
              <w:t xml:space="preserve"> Nomor 9, Tambahan Lembaran Negara Republik Indonesia Nomor </w:t>
            </w:r>
            <w:r w:rsidRPr="008B729A">
              <w:rPr>
                <w:rFonts w:ascii="Bookman Old Style" w:hAnsi="Bookman Old Style"/>
                <w:sz w:val="24"/>
                <w:szCs w:val="24"/>
                <w:lang w:val="en-US"/>
              </w:rPr>
              <w:t>5835</w:t>
            </w:r>
            <w:r w:rsidRPr="008B729A">
              <w:rPr>
                <w:rFonts w:ascii="Bookman Old Style" w:hAnsi="Bookman Old Style"/>
                <w:sz w:val="24"/>
                <w:szCs w:val="24"/>
                <w:lang w:val="id-ID"/>
              </w:rPr>
              <w:t>);</w:t>
            </w:r>
          </w:p>
        </w:tc>
        <w:tc>
          <w:tcPr>
            <w:tcW w:w="1260" w:type="pct"/>
          </w:tcPr>
          <w:p w14:paraId="5B7BCC82" w14:textId="77777777" w:rsidR="001C48DB" w:rsidRPr="008B729A" w:rsidRDefault="001C48DB" w:rsidP="001C29B6">
            <w:pPr>
              <w:spacing w:line="360" w:lineRule="auto"/>
              <w:jc w:val="both"/>
              <w:rPr>
                <w:rFonts w:ascii="Bookman Old Style" w:hAnsi="Bookman Old Style"/>
                <w:sz w:val="24"/>
                <w:szCs w:val="24"/>
              </w:rPr>
            </w:pPr>
          </w:p>
        </w:tc>
        <w:tc>
          <w:tcPr>
            <w:tcW w:w="1161" w:type="pct"/>
          </w:tcPr>
          <w:p w14:paraId="38C0C35B" w14:textId="65D44D80" w:rsidR="001C48DB" w:rsidRPr="008B729A" w:rsidRDefault="001C48DB" w:rsidP="001C29B6">
            <w:pPr>
              <w:spacing w:line="360" w:lineRule="auto"/>
              <w:jc w:val="both"/>
              <w:rPr>
                <w:rFonts w:ascii="Bookman Old Style" w:hAnsi="Bookman Old Style"/>
                <w:sz w:val="24"/>
                <w:szCs w:val="24"/>
              </w:rPr>
            </w:pPr>
          </w:p>
        </w:tc>
        <w:tc>
          <w:tcPr>
            <w:tcW w:w="1028" w:type="pct"/>
          </w:tcPr>
          <w:p w14:paraId="561346C6" w14:textId="77777777" w:rsidR="001C48DB" w:rsidRPr="008B729A" w:rsidRDefault="001C48DB" w:rsidP="001C29B6">
            <w:pPr>
              <w:spacing w:line="360" w:lineRule="auto"/>
              <w:jc w:val="both"/>
              <w:rPr>
                <w:rFonts w:ascii="Bookman Old Style" w:hAnsi="Bookman Old Style"/>
                <w:sz w:val="24"/>
                <w:szCs w:val="24"/>
              </w:rPr>
            </w:pPr>
          </w:p>
        </w:tc>
      </w:tr>
      <w:tr w:rsidR="001C48DB" w:rsidRPr="008B729A" w14:paraId="76E73747" w14:textId="77777777" w:rsidTr="001C48DB">
        <w:tc>
          <w:tcPr>
            <w:tcW w:w="1551" w:type="pct"/>
          </w:tcPr>
          <w:p w14:paraId="0FE10C75" w14:textId="0D73CA90" w:rsidR="001C48DB" w:rsidRPr="008B729A" w:rsidRDefault="001C48DB" w:rsidP="00CE070E">
            <w:pPr>
              <w:pStyle w:val="ListParagraph"/>
              <w:numPr>
                <w:ilvl w:val="0"/>
                <w:numId w:val="257"/>
              </w:numPr>
              <w:spacing w:after="0" w:line="360" w:lineRule="auto"/>
              <w:ind w:left="414" w:hanging="414"/>
              <w:jc w:val="both"/>
              <w:rPr>
                <w:rFonts w:ascii="Bookman Old Style" w:hAnsi="Bookman Old Style"/>
                <w:sz w:val="24"/>
                <w:szCs w:val="24"/>
              </w:rPr>
            </w:pPr>
            <w:r w:rsidRPr="008B729A">
              <w:rPr>
                <w:rFonts w:ascii="Bookman Old Style" w:hAnsi="Bookman Old Style"/>
                <w:sz w:val="24"/>
                <w:szCs w:val="24"/>
                <w:lang w:val="id-ID"/>
              </w:rPr>
              <w:t>Undang-Undang Nomor 21 Tahun 2011 tentang Otoritas Jasa Keuangan (Lembaran Negara Republik Indonesia Tahun 2011 Nomor 111, Tambahan Lembaran Negara Republik Indonesia Nomor 5253);</w:t>
            </w:r>
          </w:p>
        </w:tc>
        <w:tc>
          <w:tcPr>
            <w:tcW w:w="1260" w:type="pct"/>
          </w:tcPr>
          <w:p w14:paraId="47A7A23F" w14:textId="77777777" w:rsidR="001C48DB" w:rsidRPr="008B729A" w:rsidRDefault="001C48DB" w:rsidP="001C29B6">
            <w:pPr>
              <w:spacing w:line="360" w:lineRule="auto"/>
              <w:jc w:val="both"/>
              <w:rPr>
                <w:rFonts w:ascii="Bookman Old Style" w:hAnsi="Bookman Old Style"/>
                <w:sz w:val="24"/>
                <w:szCs w:val="24"/>
              </w:rPr>
            </w:pPr>
          </w:p>
        </w:tc>
        <w:tc>
          <w:tcPr>
            <w:tcW w:w="1161" w:type="pct"/>
          </w:tcPr>
          <w:p w14:paraId="05081824" w14:textId="77777777" w:rsidR="001C48DB" w:rsidRPr="008B729A" w:rsidRDefault="001C48DB" w:rsidP="001C29B6">
            <w:pPr>
              <w:spacing w:line="360" w:lineRule="auto"/>
              <w:jc w:val="both"/>
              <w:rPr>
                <w:rFonts w:ascii="Bookman Old Style" w:hAnsi="Bookman Old Style"/>
                <w:sz w:val="24"/>
                <w:szCs w:val="24"/>
              </w:rPr>
            </w:pPr>
          </w:p>
        </w:tc>
        <w:tc>
          <w:tcPr>
            <w:tcW w:w="1028" w:type="pct"/>
          </w:tcPr>
          <w:p w14:paraId="2292DAF9" w14:textId="77777777" w:rsidR="001C48DB" w:rsidRPr="008B729A" w:rsidRDefault="001C48DB" w:rsidP="001C29B6">
            <w:pPr>
              <w:spacing w:line="360" w:lineRule="auto"/>
              <w:jc w:val="both"/>
              <w:rPr>
                <w:rFonts w:ascii="Bookman Old Style" w:hAnsi="Bookman Old Style"/>
                <w:sz w:val="24"/>
                <w:szCs w:val="24"/>
              </w:rPr>
            </w:pPr>
          </w:p>
        </w:tc>
      </w:tr>
      <w:tr w:rsidR="001C48DB" w:rsidRPr="008B729A" w14:paraId="0BE1C50E" w14:textId="77777777" w:rsidTr="001C48DB">
        <w:tc>
          <w:tcPr>
            <w:tcW w:w="1551" w:type="pct"/>
          </w:tcPr>
          <w:p w14:paraId="207B27CD" w14:textId="1776DBED" w:rsidR="001C48DB" w:rsidRPr="008B729A" w:rsidRDefault="001C48DB" w:rsidP="00F74993">
            <w:pPr>
              <w:spacing w:line="360" w:lineRule="auto"/>
              <w:jc w:val="both"/>
              <w:rPr>
                <w:rFonts w:ascii="Bookman Old Style" w:hAnsi="Bookman Old Style"/>
                <w:sz w:val="24"/>
                <w:szCs w:val="24"/>
              </w:rPr>
            </w:pPr>
            <w:r w:rsidRPr="008B729A">
              <w:rPr>
                <w:rFonts w:ascii="Bookman Old Style" w:hAnsi="Bookman Old Style"/>
                <w:sz w:val="24"/>
                <w:szCs w:val="24"/>
              </w:rPr>
              <w:t>Menetapkan:</w:t>
            </w:r>
          </w:p>
        </w:tc>
        <w:tc>
          <w:tcPr>
            <w:tcW w:w="1260" w:type="pct"/>
          </w:tcPr>
          <w:p w14:paraId="2FB29A8C" w14:textId="77777777" w:rsidR="001C48DB" w:rsidRPr="008B729A" w:rsidRDefault="001C48DB" w:rsidP="00F74993">
            <w:pPr>
              <w:spacing w:line="360" w:lineRule="auto"/>
              <w:jc w:val="both"/>
              <w:rPr>
                <w:rFonts w:ascii="Bookman Old Style" w:hAnsi="Bookman Old Style"/>
                <w:sz w:val="24"/>
                <w:szCs w:val="24"/>
              </w:rPr>
            </w:pPr>
          </w:p>
        </w:tc>
        <w:tc>
          <w:tcPr>
            <w:tcW w:w="1161" w:type="pct"/>
          </w:tcPr>
          <w:p w14:paraId="7229160E" w14:textId="6FEADF08" w:rsidR="001C48DB" w:rsidRPr="008B729A" w:rsidRDefault="001C48DB" w:rsidP="00F74993">
            <w:pPr>
              <w:spacing w:line="360" w:lineRule="auto"/>
              <w:jc w:val="both"/>
              <w:rPr>
                <w:rFonts w:ascii="Bookman Old Style" w:hAnsi="Bookman Old Style"/>
                <w:sz w:val="24"/>
                <w:szCs w:val="24"/>
              </w:rPr>
            </w:pPr>
          </w:p>
        </w:tc>
        <w:tc>
          <w:tcPr>
            <w:tcW w:w="1028" w:type="pct"/>
          </w:tcPr>
          <w:p w14:paraId="2D4003E2" w14:textId="77777777" w:rsidR="001C48DB" w:rsidRPr="008B729A" w:rsidRDefault="001C48DB" w:rsidP="00F74993">
            <w:pPr>
              <w:spacing w:line="360" w:lineRule="auto"/>
              <w:jc w:val="both"/>
              <w:rPr>
                <w:rFonts w:ascii="Bookman Old Style" w:hAnsi="Bookman Old Style"/>
                <w:sz w:val="24"/>
                <w:szCs w:val="24"/>
              </w:rPr>
            </w:pPr>
          </w:p>
        </w:tc>
      </w:tr>
      <w:tr w:rsidR="001C48DB" w:rsidRPr="008B729A" w14:paraId="3C10B6C4" w14:textId="77777777" w:rsidTr="001C48DB">
        <w:tc>
          <w:tcPr>
            <w:tcW w:w="1551" w:type="pct"/>
          </w:tcPr>
          <w:p w14:paraId="2DFF536C" w14:textId="503EEEE3" w:rsidR="001C48DB" w:rsidRPr="008B729A" w:rsidRDefault="001C48DB" w:rsidP="00F74993">
            <w:pPr>
              <w:spacing w:line="360" w:lineRule="auto"/>
              <w:jc w:val="both"/>
              <w:rPr>
                <w:rFonts w:ascii="Bookman Old Style" w:hAnsi="Bookman Old Style"/>
                <w:sz w:val="24"/>
                <w:szCs w:val="24"/>
                <w:lang w:val="en-US"/>
              </w:rPr>
            </w:pPr>
            <w:r w:rsidRPr="008B729A">
              <w:rPr>
                <w:rFonts w:ascii="Bookman Old Style" w:hAnsi="Bookman Old Style"/>
                <w:sz w:val="24"/>
                <w:szCs w:val="24"/>
                <w:lang w:val="id-ID"/>
              </w:rPr>
              <w:t xml:space="preserve">PERATURAN OTORITAS JASA KEUANGAN TENTANG </w:t>
            </w:r>
            <w:r w:rsidRPr="008B729A">
              <w:rPr>
                <w:rFonts w:ascii="Bookman Old Style" w:hAnsi="Bookman Old Style"/>
                <w:sz w:val="24"/>
                <w:szCs w:val="24"/>
                <w:lang w:val="en-US"/>
              </w:rPr>
              <w:t xml:space="preserve">PERUBAHAN ATAS PERATURAN OTORITAS JASA KEUANGAN NOMOR 1/POJK.05/2017 TENTANG </w:t>
            </w:r>
            <w:r w:rsidRPr="008B729A">
              <w:rPr>
                <w:rFonts w:ascii="Bookman Old Style" w:hAnsi="Bookman Old Style"/>
                <w:sz w:val="24"/>
                <w:szCs w:val="24"/>
                <w:lang w:val="id-ID"/>
              </w:rPr>
              <w:t>PERIZINAN USAHA DAN KELEMBAGAAN LEMBAGA PENJAMIN</w:t>
            </w:r>
            <w:r w:rsidRPr="008B729A">
              <w:rPr>
                <w:rFonts w:ascii="Bookman Old Style" w:hAnsi="Bookman Old Style"/>
                <w:sz w:val="24"/>
                <w:szCs w:val="24"/>
                <w:lang w:val="en-US"/>
              </w:rPr>
              <w:t>.</w:t>
            </w:r>
          </w:p>
        </w:tc>
        <w:tc>
          <w:tcPr>
            <w:tcW w:w="1260" w:type="pct"/>
          </w:tcPr>
          <w:p w14:paraId="37301028" w14:textId="77777777" w:rsidR="001C48DB" w:rsidRPr="008B729A" w:rsidRDefault="001C48DB" w:rsidP="00F74993">
            <w:pPr>
              <w:spacing w:line="360" w:lineRule="auto"/>
              <w:jc w:val="both"/>
              <w:rPr>
                <w:rFonts w:ascii="Bookman Old Style" w:hAnsi="Bookman Old Style"/>
                <w:sz w:val="24"/>
                <w:szCs w:val="24"/>
              </w:rPr>
            </w:pPr>
          </w:p>
        </w:tc>
        <w:tc>
          <w:tcPr>
            <w:tcW w:w="1161" w:type="pct"/>
          </w:tcPr>
          <w:p w14:paraId="677A0A46" w14:textId="71DFB3BD" w:rsidR="001C48DB" w:rsidRPr="008B729A" w:rsidRDefault="001C48DB" w:rsidP="00F74993">
            <w:pPr>
              <w:spacing w:line="360" w:lineRule="auto"/>
              <w:jc w:val="both"/>
              <w:rPr>
                <w:rFonts w:ascii="Bookman Old Style" w:hAnsi="Bookman Old Style"/>
                <w:sz w:val="24"/>
                <w:szCs w:val="24"/>
              </w:rPr>
            </w:pPr>
          </w:p>
        </w:tc>
        <w:tc>
          <w:tcPr>
            <w:tcW w:w="1028" w:type="pct"/>
          </w:tcPr>
          <w:p w14:paraId="4FE9167E" w14:textId="77777777" w:rsidR="001C48DB" w:rsidRPr="008B729A" w:rsidRDefault="001C48DB" w:rsidP="00F74993">
            <w:pPr>
              <w:spacing w:line="360" w:lineRule="auto"/>
              <w:jc w:val="both"/>
              <w:rPr>
                <w:rFonts w:ascii="Bookman Old Style" w:hAnsi="Bookman Old Style"/>
                <w:sz w:val="24"/>
                <w:szCs w:val="24"/>
              </w:rPr>
            </w:pPr>
          </w:p>
        </w:tc>
      </w:tr>
      <w:tr w:rsidR="001C48DB" w:rsidRPr="008B729A" w14:paraId="31A50B9E" w14:textId="77777777" w:rsidTr="001C48DB">
        <w:tc>
          <w:tcPr>
            <w:tcW w:w="1551" w:type="pct"/>
          </w:tcPr>
          <w:p w14:paraId="7A291D5E" w14:textId="77777777" w:rsidR="001C48DB" w:rsidRPr="008B729A" w:rsidRDefault="001C48DB" w:rsidP="00F74993">
            <w:pPr>
              <w:spacing w:line="360" w:lineRule="auto"/>
              <w:jc w:val="both"/>
              <w:rPr>
                <w:rFonts w:ascii="Bookman Old Style" w:hAnsi="Bookman Old Style"/>
                <w:sz w:val="24"/>
                <w:szCs w:val="24"/>
              </w:rPr>
            </w:pPr>
          </w:p>
        </w:tc>
        <w:tc>
          <w:tcPr>
            <w:tcW w:w="1260" w:type="pct"/>
          </w:tcPr>
          <w:p w14:paraId="16588D98" w14:textId="77777777" w:rsidR="001C48DB" w:rsidRPr="008B729A" w:rsidRDefault="001C48DB" w:rsidP="00F74993">
            <w:pPr>
              <w:spacing w:line="360" w:lineRule="auto"/>
              <w:jc w:val="both"/>
              <w:rPr>
                <w:rFonts w:ascii="Bookman Old Style" w:hAnsi="Bookman Old Style"/>
                <w:sz w:val="24"/>
                <w:szCs w:val="24"/>
              </w:rPr>
            </w:pPr>
          </w:p>
        </w:tc>
        <w:tc>
          <w:tcPr>
            <w:tcW w:w="1161" w:type="pct"/>
          </w:tcPr>
          <w:p w14:paraId="1E685B88" w14:textId="49E891AB" w:rsidR="001C48DB" w:rsidRPr="008B729A" w:rsidRDefault="001C48DB" w:rsidP="00F74993">
            <w:pPr>
              <w:spacing w:line="360" w:lineRule="auto"/>
              <w:jc w:val="both"/>
              <w:rPr>
                <w:rFonts w:ascii="Bookman Old Style" w:hAnsi="Bookman Old Style"/>
                <w:sz w:val="24"/>
                <w:szCs w:val="24"/>
              </w:rPr>
            </w:pPr>
          </w:p>
        </w:tc>
        <w:tc>
          <w:tcPr>
            <w:tcW w:w="1028" w:type="pct"/>
          </w:tcPr>
          <w:p w14:paraId="248C339E" w14:textId="77777777" w:rsidR="001C48DB" w:rsidRPr="008B729A" w:rsidRDefault="001C48DB" w:rsidP="00F74993">
            <w:pPr>
              <w:spacing w:line="360" w:lineRule="auto"/>
              <w:jc w:val="both"/>
              <w:rPr>
                <w:rFonts w:ascii="Bookman Old Style" w:hAnsi="Bookman Old Style"/>
                <w:sz w:val="24"/>
                <w:szCs w:val="24"/>
              </w:rPr>
            </w:pPr>
          </w:p>
        </w:tc>
      </w:tr>
      <w:tr w:rsidR="001C48DB" w:rsidRPr="008B729A" w14:paraId="4B627976" w14:textId="77777777" w:rsidTr="001C48DB">
        <w:tc>
          <w:tcPr>
            <w:tcW w:w="1551" w:type="pct"/>
          </w:tcPr>
          <w:p w14:paraId="5E0AD431" w14:textId="4B69FA54" w:rsidR="001C48DB" w:rsidRPr="008B729A" w:rsidRDefault="001C48DB" w:rsidP="008B729A">
            <w:pPr>
              <w:spacing w:line="360" w:lineRule="auto"/>
              <w:jc w:val="center"/>
              <w:rPr>
                <w:rFonts w:ascii="Bookman Old Style" w:hAnsi="Bookman Old Style"/>
                <w:sz w:val="24"/>
                <w:szCs w:val="24"/>
              </w:rPr>
            </w:pPr>
            <w:r w:rsidRPr="008B729A">
              <w:rPr>
                <w:rFonts w:ascii="Bookman Old Style" w:hAnsi="Bookman Old Style"/>
                <w:sz w:val="24"/>
                <w:szCs w:val="24"/>
              </w:rPr>
              <w:t>Pasal I</w:t>
            </w:r>
          </w:p>
        </w:tc>
        <w:tc>
          <w:tcPr>
            <w:tcW w:w="1260" w:type="pct"/>
          </w:tcPr>
          <w:p w14:paraId="607B3C15" w14:textId="77777777" w:rsidR="001C48DB" w:rsidRPr="008B729A" w:rsidRDefault="001C48DB" w:rsidP="00F74993">
            <w:pPr>
              <w:spacing w:line="360" w:lineRule="auto"/>
              <w:rPr>
                <w:rFonts w:ascii="Bookman Old Style" w:hAnsi="Bookman Old Style"/>
                <w:sz w:val="24"/>
                <w:szCs w:val="24"/>
              </w:rPr>
            </w:pPr>
          </w:p>
        </w:tc>
        <w:tc>
          <w:tcPr>
            <w:tcW w:w="1161" w:type="pct"/>
          </w:tcPr>
          <w:p w14:paraId="71DE53F4" w14:textId="5E3CD02A" w:rsidR="001C48DB" w:rsidRPr="008B729A" w:rsidRDefault="001C48DB" w:rsidP="00F74993">
            <w:pPr>
              <w:spacing w:line="360" w:lineRule="auto"/>
              <w:rPr>
                <w:rFonts w:ascii="Bookman Old Style" w:hAnsi="Bookman Old Style"/>
                <w:sz w:val="24"/>
                <w:szCs w:val="24"/>
              </w:rPr>
            </w:pPr>
          </w:p>
        </w:tc>
        <w:tc>
          <w:tcPr>
            <w:tcW w:w="1028" w:type="pct"/>
          </w:tcPr>
          <w:p w14:paraId="79479D17" w14:textId="77777777" w:rsidR="001C48DB" w:rsidRPr="008B729A" w:rsidRDefault="001C48DB" w:rsidP="00F74993">
            <w:pPr>
              <w:spacing w:line="360" w:lineRule="auto"/>
              <w:rPr>
                <w:rFonts w:ascii="Bookman Old Style" w:hAnsi="Bookman Old Style"/>
                <w:sz w:val="24"/>
                <w:szCs w:val="24"/>
              </w:rPr>
            </w:pPr>
          </w:p>
        </w:tc>
      </w:tr>
      <w:tr w:rsidR="001C48DB" w:rsidRPr="008B729A" w14:paraId="36867951" w14:textId="77777777" w:rsidTr="001C48DB">
        <w:tc>
          <w:tcPr>
            <w:tcW w:w="1551" w:type="pct"/>
          </w:tcPr>
          <w:p w14:paraId="522F513C" w14:textId="3BB54F9E" w:rsidR="001C48DB" w:rsidRPr="008B729A" w:rsidRDefault="001C48DB" w:rsidP="00F74993">
            <w:pPr>
              <w:spacing w:line="360" w:lineRule="auto"/>
              <w:jc w:val="both"/>
              <w:rPr>
                <w:rFonts w:ascii="Bookman Old Style" w:hAnsi="Bookman Old Style"/>
                <w:sz w:val="24"/>
                <w:szCs w:val="24"/>
              </w:rPr>
            </w:pPr>
            <w:r w:rsidRPr="008B729A">
              <w:rPr>
                <w:rFonts w:ascii="Bookman Old Style" w:hAnsi="Bookman Old Style"/>
                <w:sz w:val="24"/>
                <w:szCs w:val="24"/>
                <w:lang w:val="en-US"/>
              </w:rPr>
              <w:t>Beberapa ketentuan dalam Peraturan Otoritas Jasa Keuangan Nomor 1/POJK.05/2017 tentang Perizinan Usaha dan Kelembagaan Lembaga Penjamin (</w:t>
            </w:r>
            <w:r w:rsidRPr="008B729A">
              <w:rPr>
                <w:rFonts w:ascii="Bookman Old Style" w:hAnsi="Bookman Old Style"/>
                <w:sz w:val="24"/>
                <w:szCs w:val="24"/>
                <w:lang w:val="id-ID"/>
              </w:rPr>
              <w:t>Lembaran Negara Republik Indonesia Tahun 201</w:t>
            </w:r>
            <w:r w:rsidRPr="008B729A">
              <w:rPr>
                <w:rFonts w:ascii="Bookman Old Style" w:hAnsi="Bookman Old Style"/>
                <w:sz w:val="24"/>
                <w:szCs w:val="24"/>
                <w:lang w:val="en-US"/>
              </w:rPr>
              <w:t>7</w:t>
            </w:r>
            <w:r w:rsidRPr="008B729A">
              <w:rPr>
                <w:rFonts w:ascii="Bookman Old Style" w:hAnsi="Bookman Old Style"/>
                <w:sz w:val="24"/>
                <w:szCs w:val="24"/>
                <w:lang w:val="id-ID"/>
              </w:rPr>
              <w:t xml:space="preserve"> </w:t>
            </w:r>
            <w:r w:rsidRPr="008B729A">
              <w:rPr>
                <w:rFonts w:ascii="Bookman Old Style" w:hAnsi="Bookman Old Style"/>
                <w:sz w:val="24"/>
                <w:szCs w:val="24"/>
                <w:lang w:val="id-ID"/>
              </w:rPr>
              <w:lastRenderedPageBreak/>
              <w:t xml:space="preserve">Nomor </w:t>
            </w:r>
            <w:r w:rsidRPr="008B729A">
              <w:rPr>
                <w:rFonts w:ascii="Bookman Old Style" w:hAnsi="Bookman Old Style"/>
                <w:sz w:val="24"/>
                <w:szCs w:val="24"/>
                <w:lang w:val="en-US"/>
              </w:rPr>
              <w:t>6</w:t>
            </w:r>
            <w:r w:rsidRPr="008B729A">
              <w:rPr>
                <w:rFonts w:ascii="Bookman Old Style" w:hAnsi="Bookman Old Style"/>
                <w:sz w:val="24"/>
                <w:szCs w:val="24"/>
                <w:lang w:val="id-ID"/>
              </w:rPr>
              <w:t xml:space="preserve">, Tambahan Lembaran Negara Republik Indonesia Nomor </w:t>
            </w:r>
            <w:r w:rsidRPr="008B729A">
              <w:rPr>
                <w:rFonts w:ascii="Bookman Old Style" w:hAnsi="Bookman Old Style"/>
                <w:sz w:val="24"/>
                <w:szCs w:val="24"/>
                <w:lang w:val="en-US"/>
              </w:rPr>
              <w:t>6013) diubah sebagai berikut:</w:t>
            </w:r>
          </w:p>
        </w:tc>
        <w:tc>
          <w:tcPr>
            <w:tcW w:w="1260" w:type="pct"/>
          </w:tcPr>
          <w:p w14:paraId="7C4C5950" w14:textId="77777777" w:rsidR="001C48DB" w:rsidRPr="008B729A" w:rsidRDefault="001C48DB" w:rsidP="00F74993">
            <w:pPr>
              <w:spacing w:line="360" w:lineRule="auto"/>
              <w:jc w:val="both"/>
              <w:rPr>
                <w:rFonts w:ascii="Bookman Old Style" w:hAnsi="Bookman Old Style"/>
                <w:sz w:val="24"/>
                <w:szCs w:val="24"/>
              </w:rPr>
            </w:pPr>
          </w:p>
        </w:tc>
        <w:tc>
          <w:tcPr>
            <w:tcW w:w="1161" w:type="pct"/>
          </w:tcPr>
          <w:p w14:paraId="26606E16" w14:textId="72BCDB20" w:rsidR="001C48DB" w:rsidRPr="008B729A" w:rsidRDefault="001C48DB" w:rsidP="00F74993">
            <w:pPr>
              <w:spacing w:line="360" w:lineRule="auto"/>
              <w:jc w:val="both"/>
              <w:rPr>
                <w:rFonts w:ascii="Bookman Old Style" w:hAnsi="Bookman Old Style"/>
                <w:sz w:val="24"/>
                <w:szCs w:val="24"/>
              </w:rPr>
            </w:pPr>
          </w:p>
        </w:tc>
        <w:tc>
          <w:tcPr>
            <w:tcW w:w="1028" w:type="pct"/>
          </w:tcPr>
          <w:p w14:paraId="5C6C019B" w14:textId="77777777" w:rsidR="001C48DB" w:rsidRPr="008B729A" w:rsidRDefault="001C48DB" w:rsidP="00F74993">
            <w:pPr>
              <w:spacing w:line="360" w:lineRule="auto"/>
              <w:jc w:val="both"/>
              <w:rPr>
                <w:rFonts w:ascii="Bookman Old Style" w:hAnsi="Bookman Old Style"/>
                <w:sz w:val="24"/>
                <w:szCs w:val="24"/>
              </w:rPr>
            </w:pPr>
          </w:p>
        </w:tc>
      </w:tr>
      <w:tr w:rsidR="001C48DB" w:rsidRPr="008B729A" w14:paraId="3A2F2ABB" w14:textId="77777777" w:rsidTr="001C48DB">
        <w:tc>
          <w:tcPr>
            <w:tcW w:w="1551" w:type="pct"/>
          </w:tcPr>
          <w:p w14:paraId="750C476F" w14:textId="77777777" w:rsidR="001C48DB" w:rsidRPr="008B729A" w:rsidRDefault="001C48DB" w:rsidP="00F74993">
            <w:pPr>
              <w:spacing w:line="360" w:lineRule="auto"/>
              <w:jc w:val="both"/>
              <w:rPr>
                <w:rFonts w:ascii="Bookman Old Style" w:hAnsi="Bookman Old Style"/>
                <w:sz w:val="24"/>
                <w:szCs w:val="24"/>
              </w:rPr>
            </w:pPr>
          </w:p>
        </w:tc>
        <w:tc>
          <w:tcPr>
            <w:tcW w:w="1260" w:type="pct"/>
          </w:tcPr>
          <w:p w14:paraId="731D711F" w14:textId="77777777" w:rsidR="001C48DB" w:rsidRPr="008B729A" w:rsidRDefault="001C48DB" w:rsidP="00F74993">
            <w:pPr>
              <w:spacing w:line="360" w:lineRule="auto"/>
              <w:jc w:val="both"/>
              <w:rPr>
                <w:rFonts w:ascii="Bookman Old Style" w:hAnsi="Bookman Old Style"/>
                <w:sz w:val="24"/>
                <w:szCs w:val="24"/>
              </w:rPr>
            </w:pPr>
          </w:p>
        </w:tc>
        <w:tc>
          <w:tcPr>
            <w:tcW w:w="1161" w:type="pct"/>
          </w:tcPr>
          <w:p w14:paraId="4B899F95" w14:textId="77777777" w:rsidR="001C48DB" w:rsidRPr="008B729A" w:rsidRDefault="001C48DB" w:rsidP="00F74993">
            <w:pPr>
              <w:spacing w:line="360" w:lineRule="auto"/>
              <w:jc w:val="both"/>
              <w:rPr>
                <w:rFonts w:ascii="Bookman Old Style" w:hAnsi="Bookman Old Style"/>
                <w:sz w:val="24"/>
                <w:szCs w:val="24"/>
              </w:rPr>
            </w:pPr>
          </w:p>
        </w:tc>
        <w:tc>
          <w:tcPr>
            <w:tcW w:w="1028" w:type="pct"/>
          </w:tcPr>
          <w:p w14:paraId="79BBF190" w14:textId="77777777" w:rsidR="001C48DB" w:rsidRPr="008B729A" w:rsidRDefault="001C48DB" w:rsidP="00F74993">
            <w:pPr>
              <w:spacing w:line="360" w:lineRule="auto"/>
              <w:jc w:val="both"/>
              <w:rPr>
                <w:rFonts w:ascii="Bookman Old Style" w:hAnsi="Bookman Old Style"/>
                <w:sz w:val="24"/>
                <w:szCs w:val="24"/>
              </w:rPr>
            </w:pPr>
          </w:p>
        </w:tc>
      </w:tr>
      <w:tr w:rsidR="001C48DB" w:rsidRPr="008B729A" w14:paraId="28A535F3" w14:textId="77777777" w:rsidTr="001C48DB">
        <w:tc>
          <w:tcPr>
            <w:tcW w:w="1551" w:type="pct"/>
          </w:tcPr>
          <w:p w14:paraId="75806D3F" w14:textId="730166F2" w:rsidR="001C48DB" w:rsidRPr="008B729A" w:rsidRDefault="001C48DB" w:rsidP="00CE070E">
            <w:pPr>
              <w:pStyle w:val="ListParagraph"/>
              <w:numPr>
                <w:ilvl w:val="0"/>
                <w:numId w:val="258"/>
              </w:numPr>
              <w:spacing w:after="0" w:line="360" w:lineRule="auto"/>
              <w:ind w:left="272" w:hanging="272"/>
              <w:jc w:val="both"/>
              <w:rPr>
                <w:rFonts w:ascii="Bookman Old Style" w:hAnsi="Bookman Old Style"/>
                <w:sz w:val="24"/>
                <w:szCs w:val="24"/>
              </w:rPr>
            </w:pPr>
            <w:r w:rsidRPr="008B729A">
              <w:rPr>
                <w:rFonts w:ascii="Bookman Old Style" w:hAnsi="Bookman Old Style"/>
                <w:sz w:val="24"/>
                <w:szCs w:val="24"/>
              </w:rPr>
              <w:t>Ketentuan angka 22 sampai dengan 27 dan angka 32 Pasal 1 diubah, sehingga Pasal 1 berbunyi sebagai berikut:</w:t>
            </w:r>
          </w:p>
        </w:tc>
        <w:tc>
          <w:tcPr>
            <w:tcW w:w="1260" w:type="pct"/>
          </w:tcPr>
          <w:p w14:paraId="5AEBF4A9" w14:textId="77777777" w:rsidR="001C48DB" w:rsidRPr="008B729A" w:rsidRDefault="001C48DB" w:rsidP="00F74993">
            <w:pPr>
              <w:spacing w:line="360" w:lineRule="auto"/>
              <w:jc w:val="both"/>
              <w:rPr>
                <w:rFonts w:ascii="Bookman Old Style" w:hAnsi="Bookman Old Style"/>
                <w:sz w:val="24"/>
                <w:szCs w:val="24"/>
              </w:rPr>
            </w:pPr>
          </w:p>
        </w:tc>
        <w:tc>
          <w:tcPr>
            <w:tcW w:w="1161" w:type="pct"/>
          </w:tcPr>
          <w:p w14:paraId="2915CB17" w14:textId="77777777" w:rsidR="001C48DB" w:rsidRPr="008B729A" w:rsidRDefault="001C48DB" w:rsidP="00F74993">
            <w:pPr>
              <w:spacing w:line="360" w:lineRule="auto"/>
              <w:jc w:val="both"/>
              <w:rPr>
                <w:rFonts w:ascii="Bookman Old Style" w:hAnsi="Bookman Old Style"/>
                <w:sz w:val="24"/>
                <w:szCs w:val="24"/>
              </w:rPr>
            </w:pPr>
          </w:p>
        </w:tc>
        <w:tc>
          <w:tcPr>
            <w:tcW w:w="1028" w:type="pct"/>
          </w:tcPr>
          <w:p w14:paraId="441D0713" w14:textId="77777777" w:rsidR="001C48DB" w:rsidRPr="008B729A" w:rsidRDefault="001C48DB" w:rsidP="00F74993">
            <w:pPr>
              <w:spacing w:line="360" w:lineRule="auto"/>
              <w:jc w:val="both"/>
              <w:rPr>
                <w:rFonts w:ascii="Bookman Old Style" w:hAnsi="Bookman Old Style"/>
                <w:sz w:val="24"/>
                <w:szCs w:val="24"/>
              </w:rPr>
            </w:pPr>
          </w:p>
        </w:tc>
      </w:tr>
      <w:tr w:rsidR="001C48DB" w:rsidRPr="008B729A" w14:paraId="55D8ABF1" w14:textId="77777777" w:rsidTr="001C48DB">
        <w:tc>
          <w:tcPr>
            <w:tcW w:w="1551" w:type="pct"/>
          </w:tcPr>
          <w:p w14:paraId="04E9F1D5" w14:textId="71BF926E" w:rsidR="001C48DB" w:rsidRPr="008B729A" w:rsidRDefault="001C48DB" w:rsidP="008B729A">
            <w:pPr>
              <w:spacing w:line="360" w:lineRule="auto"/>
              <w:jc w:val="center"/>
              <w:rPr>
                <w:rFonts w:ascii="Bookman Old Style" w:hAnsi="Bookman Old Style"/>
                <w:sz w:val="24"/>
                <w:szCs w:val="24"/>
              </w:rPr>
            </w:pPr>
            <w:r w:rsidRPr="008B729A">
              <w:rPr>
                <w:rFonts w:ascii="Bookman Old Style" w:hAnsi="Bookman Old Style"/>
                <w:sz w:val="24"/>
                <w:szCs w:val="24"/>
              </w:rPr>
              <w:t>Pasal 1</w:t>
            </w:r>
          </w:p>
        </w:tc>
        <w:tc>
          <w:tcPr>
            <w:tcW w:w="1260" w:type="pct"/>
          </w:tcPr>
          <w:p w14:paraId="1DEF227E" w14:textId="07E631C6" w:rsidR="001C48DB" w:rsidRPr="008B729A" w:rsidRDefault="001C48DB" w:rsidP="00F74993">
            <w:pPr>
              <w:spacing w:line="360" w:lineRule="auto"/>
              <w:jc w:val="both"/>
              <w:rPr>
                <w:rFonts w:ascii="Bookman Old Style" w:hAnsi="Bookman Old Style"/>
                <w:sz w:val="24"/>
                <w:szCs w:val="24"/>
              </w:rPr>
            </w:pPr>
            <w:r>
              <w:rPr>
                <w:rFonts w:ascii="Bookman Old Style" w:hAnsi="Bookman Old Style"/>
                <w:sz w:val="24"/>
                <w:szCs w:val="24"/>
              </w:rPr>
              <w:t>Cukup jelas.</w:t>
            </w:r>
          </w:p>
        </w:tc>
        <w:tc>
          <w:tcPr>
            <w:tcW w:w="1161" w:type="pct"/>
          </w:tcPr>
          <w:p w14:paraId="044187CC" w14:textId="180B4F32" w:rsidR="001C48DB" w:rsidRPr="008B729A" w:rsidRDefault="001C48DB" w:rsidP="00F74993">
            <w:pPr>
              <w:spacing w:line="360" w:lineRule="auto"/>
              <w:jc w:val="both"/>
              <w:rPr>
                <w:rFonts w:ascii="Bookman Old Style" w:hAnsi="Bookman Old Style"/>
                <w:sz w:val="24"/>
                <w:szCs w:val="24"/>
              </w:rPr>
            </w:pPr>
          </w:p>
        </w:tc>
        <w:tc>
          <w:tcPr>
            <w:tcW w:w="1028" w:type="pct"/>
          </w:tcPr>
          <w:p w14:paraId="61034771" w14:textId="77777777" w:rsidR="001C48DB" w:rsidRPr="008B729A" w:rsidRDefault="001C48DB" w:rsidP="00F74993">
            <w:pPr>
              <w:spacing w:line="360" w:lineRule="auto"/>
              <w:jc w:val="both"/>
              <w:rPr>
                <w:rFonts w:ascii="Bookman Old Style" w:hAnsi="Bookman Old Style"/>
                <w:sz w:val="24"/>
                <w:szCs w:val="24"/>
              </w:rPr>
            </w:pPr>
          </w:p>
        </w:tc>
      </w:tr>
      <w:tr w:rsidR="001C48DB" w:rsidRPr="008B729A" w14:paraId="5032D841" w14:textId="77777777" w:rsidTr="001C48DB">
        <w:tc>
          <w:tcPr>
            <w:tcW w:w="1551" w:type="pct"/>
          </w:tcPr>
          <w:p w14:paraId="1101F67E" w14:textId="2E882473" w:rsidR="001C48DB" w:rsidRPr="008B729A" w:rsidRDefault="001C48DB" w:rsidP="00352B04">
            <w:pPr>
              <w:spacing w:line="360" w:lineRule="auto"/>
              <w:jc w:val="both"/>
              <w:rPr>
                <w:rFonts w:ascii="Bookman Old Style" w:hAnsi="Bookman Old Style"/>
                <w:sz w:val="24"/>
                <w:szCs w:val="24"/>
              </w:rPr>
            </w:pPr>
            <w:r w:rsidRPr="008B729A">
              <w:rPr>
                <w:rFonts w:ascii="Bookman Old Style" w:hAnsi="Bookman Old Style"/>
                <w:sz w:val="24"/>
                <w:szCs w:val="24"/>
                <w:lang w:val="id-ID"/>
              </w:rPr>
              <w:t>Dalam Peraturan Otoritas Jasa Keuangan ini yang dimaksud dengan:</w:t>
            </w:r>
          </w:p>
        </w:tc>
        <w:tc>
          <w:tcPr>
            <w:tcW w:w="1260" w:type="pct"/>
          </w:tcPr>
          <w:p w14:paraId="135A0589" w14:textId="77777777" w:rsidR="001C48DB" w:rsidRPr="008B729A" w:rsidRDefault="001C48DB" w:rsidP="00F74993">
            <w:pPr>
              <w:spacing w:line="360" w:lineRule="auto"/>
              <w:jc w:val="both"/>
              <w:rPr>
                <w:rFonts w:ascii="Bookman Old Style" w:hAnsi="Bookman Old Style"/>
                <w:sz w:val="24"/>
                <w:szCs w:val="24"/>
              </w:rPr>
            </w:pPr>
          </w:p>
        </w:tc>
        <w:tc>
          <w:tcPr>
            <w:tcW w:w="1161" w:type="pct"/>
          </w:tcPr>
          <w:p w14:paraId="257607E8" w14:textId="7A0AF265" w:rsidR="001C48DB" w:rsidRPr="008B729A" w:rsidRDefault="001C48DB" w:rsidP="00F74993">
            <w:pPr>
              <w:spacing w:line="360" w:lineRule="auto"/>
              <w:jc w:val="both"/>
              <w:rPr>
                <w:rFonts w:ascii="Bookman Old Style" w:hAnsi="Bookman Old Style"/>
                <w:sz w:val="24"/>
                <w:szCs w:val="24"/>
              </w:rPr>
            </w:pPr>
          </w:p>
        </w:tc>
        <w:tc>
          <w:tcPr>
            <w:tcW w:w="1028" w:type="pct"/>
          </w:tcPr>
          <w:p w14:paraId="3C1A18B6" w14:textId="77777777" w:rsidR="001C48DB" w:rsidRPr="008B729A" w:rsidRDefault="001C48DB" w:rsidP="00F74993">
            <w:pPr>
              <w:spacing w:line="360" w:lineRule="auto"/>
              <w:jc w:val="both"/>
              <w:rPr>
                <w:rFonts w:ascii="Bookman Old Style" w:hAnsi="Bookman Old Style"/>
                <w:sz w:val="24"/>
                <w:szCs w:val="24"/>
              </w:rPr>
            </w:pPr>
          </w:p>
        </w:tc>
      </w:tr>
      <w:tr w:rsidR="001C48DB" w:rsidRPr="008B729A" w14:paraId="77D99506" w14:textId="77777777" w:rsidTr="001C48DB">
        <w:tc>
          <w:tcPr>
            <w:tcW w:w="1551" w:type="pct"/>
          </w:tcPr>
          <w:p w14:paraId="47E7B772" w14:textId="55FD470B" w:rsidR="001C48DB" w:rsidRPr="008B729A" w:rsidRDefault="001C48DB" w:rsidP="00CE070E">
            <w:pPr>
              <w:pStyle w:val="ListParagraph"/>
              <w:numPr>
                <w:ilvl w:val="0"/>
                <w:numId w:val="259"/>
              </w:numPr>
              <w:tabs>
                <w:tab w:val="left" w:pos="2512"/>
              </w:tabs>
              <w:spacing w:after="0" w:line="360" w:lineRule="auto"/>
              <w:ind w:left="272" w:hanging="272"/>
              <w:jc w:val="both"/>
              <w:rPr>
                <w:rFonts w:ascii="Bookman Old Style" w:hAnsi="Bookman Old Style"/>
                <w:sz w:val="24"/>
                <w:szCs w:val="24"/>
                <w:lang w:val="id-ID"/>
              </w:rPr>
            </w:pPr>
            <w:r w:rsidRPr="008B729A">
              <w:rPr>
                <w:rFonts w:ascii="Bookman Old Style" w:hAnsi="Bookman Old Style"/>
                <w:sz w:val="24"/>
                <w:szCs w:val="24"/>
                <w:lang w:val="id-ID"/>
              </w:rPr>
              <w:t>Penjaminan adalah kegiatan pemberian jaminan oleh Penjamin atas pemenuhan kewajiban finansial Terjamin kepada Penerima Jaminan.</w:t>
            </w:r>
          </w:p>
        </w:tc>
        <w:tc>
          <w:tcPr>
            <w:tcW w:w="1260" w:type="pct"/>
          </w:tcPr>
          <w:p w14:paraId="1F756D67"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3376C5CB" w14:textId="7F93105D"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6E8ED04A" w14:textId="1794A3BB" w:rsidR="001C48DB" w:rsidRPr="008B729A" w:rsidRDefault="001C48DB" w:rsidP="00F74993">
            <w:pPr>
              <w:spacing w:line="360" w:lineRule="auto"/>
              <w:jc w:val="center"/>
              <w:rPr>
                <w:rFonts w:ascii="Bookman Old Style" w:hAnsi="Bookman Old Style"/>
                <w:sz w:val="24"/>
                <w:szCs w:val="24"/>
                <w:lang w:val="id-ID"/>
              </w:rPr>
            </w:pPr>
          </w:p>
        </w:tc>
      </w:tr>
      <w:tr w:rsidR="001C48DB" w:rsidRPr="008B729A" w14:paraId="4076BBE6" w14:textId="77777777" w:rsidTr="001C48DB">
        <w:tc>
          <w:tcPr>
            <w:tcW w:w="1551" w:type="pct"/>
          </w:tcPr>
          <w:p w14:paraId="5B835651" w14:textId="7DFDB76D" w:rsidR="001C48DB" w:rsidRPr="008B729A" w:rsidRDefault="001C48DB" w:rsidP="00CE070E">
            <w:pPr>
              <w:pStyle w:val="ListParagraph"/>
              <w:numPr>
                <w:ilvl w:val="0"/>
                <w:numId w:val="259"/>
              </w:numPr>
              <w:tabs>
                <w:tab w:val="left" w:pos="2512"/>
              </w:tabs>
              <w:spacing w:after="0" w:line="360" w:lineRule="auto"/>
              <w:ind w:left="272" w:hanging="272"/>
              <w:jc w:val="both"/>
              <w:rPr>
                <w:rFonts w:ascii="Bookman Old Style" w:hAnsi="Bookman Old Style"/>
                <w:sz w:val="24"/>
                <w:szCs w:val="24"/>
                <w:lang w:val="id-ID"/>
              </w:rPr>
            </w:pPr>
            <w:r w:rsidRPr="008B729A">
              <w:rPr>
                <w:rFonts w:ascii="Bookman Old Style" w:hAnsi="Bookman Old Style"/>
                <w:sz w:val="24"/>
                <w:szCs w:val="24"/>
                <w:lang w:val="id-ID"/>
              </w:rPr>
              <w:t>Penjaminan Syariah adalah kegiatan pemberian jaminan oleh Penjamin atas pemenuhan kewajiban finansial Terjamin kepada Penerima Jaminan berdasarkan Prinsip Syariah</w:t>
            </w:r>
            <w:r w:rsidRPr="008B729A">
              <w:rPr>
                <w:rFonts w:ascii="Bookman Old Style" w:hAnsi="Bookman Old Style"/>
                <w:sz w:val="24"/>
                <w:szCs w:val="24"/>
                <w:lang w:val="en-US"/>
              </w:rPr>
              <w:t>.</w:t>
            </w:r>
          </w:p>
        </w:tc>
        <w:tc>
          <w:tcPr>
            <w:tcW w:w="1260" w:type="pct"/>
          </w:tcPr>
          <w:p w14:paraId="58933F76"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673A0B50" w14:textId="76F2CBDA" w:rsidR="001C48DB" w:rsidRPr="008B729A" w:rsidRDefault="001C48DB" w:rsidP="00F74993">
            <w:pPr>
              <w:spacing w:line="360" w:lineRule="auto"/>
              <w:jc w:val="center"/>
              <w:rPr>
                <w:rFonts w:ascii="Bookman Old Style" w:hAnsi="Bookman Old Style"/>
                <w:sz w:val="24"/>
                <w:szCs w:val="24"/>
              </w:rPr>
            </w:pPr>
          </w:p>
        </w:tc>
        <w:tc>
          <w:tcPr>
            <w:tcW w:w="1028" w:type="pct"/>
          </w:tcPr>
          <w:p w14:paraId="38D0E1E4" w14:textId="3C59F8A7" w:rsidR="001C48DB" w:rsidRPr="008B729A" w:rsidRDefault="001C48DB" w:rsidP="00F74993">
            <w:pPr>
              <w:spacing w:line="360" w:lineRule="auto"/>
              <w:jc w:val="center"/>
              <w:rPr>
                <w:rFonts w:ascii="Bookman Old Style" w:hAnsi="Bookman Old Style"/>
                <w:sz w:val="24"/>
                <w:szCs w:val="24"/>
                <w:lang w:val="id-ID"/>
              </w:rPr>
            </w:pPr>
          </w:p>
        </w:tc>
      </w:tr>
      <w:tr w:rsidR="001C48DB" w:rsidRPr="008B729A" w14:paraId="1DB370E5" w14:textId="77777777" w:rsidTr="001C48DB">
        <w:tc>
          <w:tcPr>
            <w:tcW w:w="1551" w:type="pct"/>
          </w:tcPr>
          <w:p w14:paraId="3F527324" w14:textId="152957B0" w:rsidR="001C48DB" w:rsidRPr="008B729A" w:rsidRDefault="001C48DB" w:rsidP="00CE070E">
            <w:pPr>
              <w:pStyle w:val="ListParagraph"/>
              <w:numPr>
                <w:ilvl w:val="0"/>
                <w:numId w:val="259"/>
              </w:numPr>
              <w:tabs>
                <w:tab w:val="left" w:pos="2512"/>
              </w:tabs>
              <w:spacing w:after="0" w:line="360" w:lineRule="auto"/>
              <w:ind w:left="272" w:hanging="272"/>
              <w:jc w:val="both"/>
              <w:rPr>
                <w:rFonts w:ascii="Bookman Old Style" w:hAnsi="Bookman Old Style"/>
                <w:sz w:val="24"/>
                <w:szCs w:val="24"/>
                <w:lang w:val="id-ID"/>
              </w:rPr>
            </w:pPr>
            <w:r w:rsidRPr="008B729A">
              <w:rPr>
                <w:rFonts w:ascii="Bookman Old Style" w:hAnsi="Bookman Old Style"/>
                <w:sz w:val="24"/>
                <w:szCs w:val="24"/>
                <w:lang w:val="id-ID"/>
              </w:rPr>
              <w:t>Prinsip Syariah adalah prinsip hukum Islam dalam kegiatan penjaminan berdasarkan fatwa yang dikeluarkan oleh lembaga yang memiliki kewenangan dalam penetapan fatwa di bidang syariah</w:t>
            </w:r>
            <w:r w:rsidRPr="008B729A">
              <w:rPr>
                <w:rFonts w:ascii="Bookman Old Style" w:hAnsi="Bookman Old Style"/>
                <w:sz w:val="24"/>
                <w:szCs w:val="24"/>
                <w:lang w:val="en-US"/>
              </w:rPr>
              <w:t>.</w:t>
            </w:r>
          </w:p>
        </w:tc>
        <w:tc>
          <w:tcPr>
            <w:tcW w:w="1260" w:type="pct"/>
          </w:tcPr>
          <w:p w14:paraId="59180F48"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4A75018E" w14:textId="23F66A22" w:rsidR="001C48DB" w:rsidRPr="008B729A" w:rsidRDefault="001C48DB" w:rsidP="00F74993">
            <w:pPr>
              <w:spacing w:line="360" w:lineRule="auto"/>
              <w:jc w:val="center"/>
              <w:rPr>
                <w:rFonts w:ascii="Bookman Old Style" w:hAnsi="Bookman Old Style"/>
                <w:sz w:val="24"/>
                <w:szCs w:val="24"/>
              </w:rPr>
            </w:pPr>
          </w:p>
        </w:tc>
        <w:tc>
          <w:tcPr>
            <w:tcW w:w="1028" w:type="pct"/>
          </w:tcPr>
          <w:p w14:paraId="05C97C55" w14:textId="62A4EF97" w:rsidR="001C48DB" w:rsidRPr="008B729A" w:rsidRDefault="001C48DB" w:rsidP="00F74993">
            <w:pPr>
              <w:spacing w:line="360" w:lineRule="auto"/>
              <w:jc w:val="center"/>
              <w:rPr>
                <w:rFonts w:ascii="Bookman Old Style" w:hAnsi="Bookman Old Style"/>
                <w:sz w:val="24"/>
                <w:szCs w:val="24"/>
                <w:lang w:val="id-ID"/>
              </w:rPr>
            </w:pPr>
          </w:p>
        </w:tc>
      </w:tr>
      <w:tr w:rsidR="001C48DB" w:rsidRPr="008B729A" w14:paraId="61A4BA88" w14:textId="77777777" w:rsidTr="001C48DB">
        <w:tc>
          <w:tcPr>
            <w:tcW w:w="1551" w:type="pct"/>
          </w:tcPr>
          <w:p w14:paraId="5FC665B8" w14:textId="42D24B99" w:rsidR="001C48DB" w:rsidRPr="008B729A" w:rsidRDefault="001C48DB" w:rsidP="00CE070E">
            <w:pPr>
              <w:pStyle w:val="ListParagraph"/>
              <w:numPr>
                <w:ilvl w:val="0"/>
                <w:numId w:val="259"/>
              </w:numPr>
              <w:tabs>
                <w:tab w:val="left" w:pos="2512"/>
              </w:tabs>
              <w:spacing w:after="0" w:line="360" w:lineRule="auto"/>
              <w:ind w:left="272" w:hanging="272"/>
              <w:jc w:val="both"/>
              <w:rPr>
                <w:rFonts w:ascii="Bookman Old Style" w:hAnsi="Bookman Old Style"/>
                <w:sz w:val="24"/>
                <w:szCs w:val="24"/>
                <w:lang w:val="en-US"/>
              </w:rPr>
            </w:pPr>
            <w:r w:rsidRPr="008B729A">
              <w:rPr>
                <w:rFonts w:ascii="Bookman Old Style" w:hAnsi="Bookman Old Style"/>
                <w:sz w:val="24"/>
                <w:szCs w:val="24"/>
                <w:lang w:val="id-ID"/>
              </w:rPr>
              <w:t>Penjaminan Ulang adalah kegiatan pemberian jaminan atas pemenuhan kewajiban finansial Perusahaan Penjaminan</w:t>
            </w:r>
            <w:r w:rsidRPr="008B729A">
              <w:rPr>
                <w:rFonts w:ascii="Bookman Old Style" w:hAnsi="Bookman Old Style"/>
                <w:sz w:val="24"/>
                <w:szCs w:val="24"/>
                <w:lang w:val="en-US"/>
              </w:rPr>
              <w:t>.</w:t>
            </w:r>
          </w:p>
        </w:tc>
        <w:tc>
          <w:tcPr>
            <w:tcW w:w="1260" w:type="pct"/>
          </w:tcPr>
          <w:p w14:paraId="59391A89"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5160160D" w14:textId="0B0F29E1"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6E3AD25A" w14:textId="6C885449" w:rsidR="001C48DB" w:rsidRPr="008B729A" w:rsidRDefault="001C48DB" w:rsidP="00F74993">
            <w:pPr>
              <w:spacing w:line="360" w:lineRule="auto"/>
              <w:jc w:val="center"/>
              <w:rPr>
                <w:rFonts w:ascii="Bookman Old Style" w:hAnsi="Bookman Old Style"/>
                <w:sz w:val="24"/>
                <w:szCs w:val="24"/>
                <w:lang w:val="id-ID"/>
              </w:rPr>
            </w:pPr>
          </w:p>
        </w:tc>
      </w:tr>
      <w:tr w:rsidR="001C48DB" w:rsidRPr="008B729A" w14:paraId="05773E5E" w14:textId="77777777" w:rsidTr="001C48DB">
        <w:tc>
          <w:tcPr>
            <w:tcW w:w="1551" w:type="pct"/>
          </w:tcPr>
          <w:p w14:paraId="079AAEDF" w14:textId="70854119" w:rsidR="001C48DB" w:rsidRPr="008B729A" w:rsidRDefault="001C48DB" w:rsidP="00CE070E">
            <w:pPr>
              <w:pStyle w:val="ListParagraph"/>
              <w:numPr>
                <w:ilvl w:val="0"/>
                <w:numId w:val="259"/>
              </w:numPr>
              <w:tabs>
                <w:tab w:val="left" w:pos="2512"/>
              </w:tabs>
              <w:spacing w:after="0" w:line="360" w:lineRule="auto"/>
              <w:ind w:left="272" w:hanging="272"/>
              <w:jc w:val="both"/>
              <w:rPr>
                <w:rFonts w:ascii="Bookman Old Style" w:hAnsi="Bookman Old Style"/>
                <w:sz w:val="24"/>
                <w:szCs w:val="24"/>
                <w:lang w:val="en-US"/>
              </w:rPr>
            </w:pPr>
            <w:r w:rsidRPr="008B729A">
              <w:rPr>
                <w:rFonts w:ascii="Bookman Old Style" w:hAnsi="Bookman Old Style"/>
                <w:sz w:val="24"/>
                <w:szCs w:val="24"/>
                <w:lang w:val="id-ID"/>
              </w:rPr>
              <w:t xml:space="preserve">Penjaminan Ulang Syariah adalah kegiatan pemberian jaminan atas pemenuhan kewajiban finansial perusahaan penjaminan syariah dan </w:t>
            </w:r>
            <w:r w:rsidRPr="008B729A">
              <w:rPr>
                <w:rFonts w:ascii="Bookman Old Style" w:hAnsi="Bookman Old Style"/>
                <w:sz w:val="24"/>
                <w:szCs w:val="24"/>
                <w:lang w:val="en-US"/>
              </w:rPr>
              <w:t>unit usaha syariah</w:t>
            </w:r>
            <w:r w:rsidRPr="008B729A">
              <w:rPr>
                <w:rFonts w:ascii="Bookman Old Style" w:hAnsi="Bookman Old Style"/>
                <w:sz w:val="24"/>
                <w:szCs w:val="24"/>
                <w:lang w:val="id-ID"/>
              </w:rPr>
              <w:t>.</w:t>
            </w:r>
          </w:p>
        </w:tc>
        <w:tc>
          <w:tcPr>
            <w:tcW w:w="1260" w:type="pct"/>
          </w:tcPr>
          <w:p w14:paraId="54335F93"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3EA86F0E" w14:textId="7EBBD9AD"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5EB94ACB" w14:textId="45166BF5" w:rsidR="001C48DB" w:rsidRPr="008B729A" w:rsidRDefault="001C48DB" w:rsidP="00F74993">
            <w:pPr>
              <w:spacing w:line="360" w:lineRule="auto"/>
              <w:jc w:val="center"/>
              <w:rPr>
                <w:rFonts w:ascii="Bookman Old Style" w:hAnsi="Bookman Old Style"/>
                <w:sz w:val="24"/>
                <w:szCs w:val="24"/>
                <w:lang w:val="id-ID"/>
              </w:rPr>
            </w:pPr>
          </w:p>
        </w:tc>
      </w:tr>
      <w:tr w:rsidR="001C48DB" w:rsidRPr="008B729A" w14:paraId="3448BA56" w14:textId="77777777" w:rsidTr="001C48DB">
        <w:tc>
          <w:tcPr>
            <w:tcW w:w="1551" w:type="pct"/>
          </w:tcPr>
          <w:p w14:paraId="127A63D7" w14:textId="6BE6C7D2" w:rsidR="001C48DB" w:rsidRPr="008B729A" w:rsidRDefault="001C48DB" w:rsidP="00CE070E">
            <w:pPr>
              <w:pStyle w:val="ListParagraph"/>
              <w:numPr>
                <w:ilvl w:val="0"/>
                <w:numId w:val="259"/>
              </w:numPr>
              <w:tabs>
                <w:tab w:val="left" w:pos="2512"/>
              </w:tabs>
              <w:spacing w:after="0" w:line="360" w:lineRule="auto"/>
              <w:ind w:left="272" w:hanging="272"/>
              <w:jc w:val="both"/>
              <w:rPr>
                <w:rFonts w:ascii="Bookman Old Style" w:hAnsi="Bookman Old Style"/>
                <w:sz w:val="24"/>
                <w:szCs w:val="24"/>
                <w:lang w:val="en-US"/>
              </w:rPr>
            </w:pPr>
            <w:r w:rsidRPr="008B729A">
              <w:rPr>
                <w:rFonts w:ascii="Bookman Old Style" w:hAnsi="Bookman Old Style"/>
                <w:sz w:val="24"/>
                <w:szCs w:val="24"/>
                <w:lang w:val="id-ID"/>
              </w:rPr>
              <w:t xml:space="preserve">Lembaga Penjamin adalah Perusahaan Penjaminan, Perusahaan Penjaminan Syariah, Perusahaan Penjaminan Ulang, dan Perusahaan Penjaminan </w:t>
            </w:r>
            <w:r w:rsidRPr="008B729A">
              <w:rPr>
                <w:rFonts w:ascii="Bookman Old Style" w:hAnsi="Bookman Old Style"/>
                <w:sz w:val="24"/>
                <w:szCs w:val="24"/>
                <w:lang w:val="id-ID"/>
              </w:rPr>
              <w:lastRenderedPageBreak/>
              <w:t>Ulang Syariah yang menjalankan kegiatan penjaminan</w:t>
            </w:r>
            <w:r w:rsidRPr="008B729A">
              <w:rPr>
                <w:rFonts w:ascii="Bookman Old Style" w:hAnsi="Bookman Old Style"/>
                <w:sz w:val="24"/>
                <w:szCs w:val="24"/>
                <w:lang w:val="en-US"/>
              </w:rPr>
              <w:t>.</w:t>
            </w:r>
          </w:p>
        </w:tc>
        <w:tc>
          <w:tcPr>
            <w:tcW w:w="1260" w:type="pct"/>
          </w:tcPr>
          <w:p w14:paraId="7C54E80C"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03241E6A" w14:textId="51E67DF1"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1BAF6F2C" w14:textId="08385E2A" w:rsidR="001C48DB" w:rsidRPr="008B729A" w:rsidRDefault="001C48DB" w:rsidP="00F74993">
            <w:pPr>
              <w:spacing w:line="360" w:lineRule="auto"/>
              <w:jc w:val="center"/>
              <w:rPr>
                <w:rFonts w:ascii="Bookman Old Style" w:hAnsi="Bookman Old Style"/>
                <w:sz w:val="24"/>
                <w:szCs w:val="24"/>
                <w:lang w:val="id-ID"/>
              </w:rPr>
            </w:pPr>
          </w:p>
        </w:tc>
      </w:tr>
      <w:tr w:rsidR="001C48DB" w:rsidRPr="008B729A" w14:paraId="375C4A8D" w14:textId="77777777" w:rsidTr="001C48DB">
        <w:tc>
          <w:tcPr>
            <w:tcW w:w="1551" w:type="pct"/>
          </w:tcPr>
          <w:p w14:paraId="0801A6F6" w14:textId="24FF735E" w:rsidR="001C48DB" w:rsidRPr="008B729A" w:rsidRDefault="001C48DB" w:rsidP="00CE070E">
            <w:pPr>
              <w:pStyle w:val="ListParagraph"/>
              <w:numPr>
                <w:ilvl w:val="0"/>
                <w:numId w:val="259"/>
              </w:numPr>
              <w:tabs>
                <w:tab w:val="left" w:pos="2512"/>
              </w:tabs>
              <w:spacing w:after="0" w:line="360" w:lineRule="auto"/>
              <w:ind w:left="272" w:hanging="272"/>
              <w:jc w:val="both"/>
              <w:rPr>
                <w:rFonts w:ascii="Bookman Old Style" w:hAnsi="Bookman Old Style"/>
                <w:sz w:val="24"/>
                <w:szCs w:val="24"/>
                <w:lang w:val="en-US"/>
              </w:rPr>
            </w:pPr>
            <w:r w:rsidRPr="008B729A">
              <w:rPr>
                <w:rFonts w:ascii="Bookman Old Style" w:hAnsi="Bookman Old Style"/>
                <w:sz w:val="24"/>
                <w:szCs w:val="24"/>
                <w:lang w:val="id-ID"/>
              </w:rPr>
              <w:lastRenderedPageBreak/>
              <w:t>Perusahaan Penjaminan adalah badan hukum yang bergerak di bidang keuangan dengan kegiatan usaha utama melakukan Penjaminan</w:t>
            </w:r>
            <w:r w:rsidRPr="008B729A">
              <w:rPr>
                <w:rFonts w:ascii="Bookman Old Style" w:hAnsi="Bookman Old Style"/>
                <w:sz w:val="24"/>
                <w:szCs w:val="24"/>
                <w:lang w:val="en-US"/>
              </w:rPr>
              <w:t>.</w:t>
            </w:r>
          </w:p>
        </w:tc>
        <w:tc>
          <w:tcPr>
            <w:tcW w:w="1260" w:type="pct"/>
          </w:tcPr>
          <w:p w14:paraId="426ECF2F"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49A46D25" w14:textId="6057165C"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43FC0BC5" w14:textId="758121A9" w:rsidR="001C48DB" w:rsidRPr="008B729A" w:rsidRDefault="001C48DB" w:rsidP="00F74993">
            <w:pPr>
              <w:spacing w:line="360" w:lineRule="auto"/>
              <w:jc w:val="center"/>
              <w:rPr>
                <w:rFonts w:ascii="Bookman Old Style" w:hAnsi="Bookman Old Style"/>
                <w:sz w:val="24"/>
                <w:szCs w:val="24"/>
                <w:lang w:val="id-ID"/>
              </w:rPr>
            </w:pPr>
          </w:p>
        </w:tc>
      </w:tr>
      <w:tr w:rsidR="001C48DB" w:rsidRPr="008B729A" w14:paraId="613A48D2" w14:textId="77777777" w:rsidTr="001C48DB">
        <w:tc>
          <w:tcPr>
            <w:tcW w:w="1551" w:type="pct"/>
          </w:tcPr>
          <w:p w14:paraId="4D128952" w14:textId="62DE7CD2" w:rsidR="001C48DB" w:rsidRPr="008B729A" w:rsidRDefault="001C48DB" w:rsidP="00CE070E">
            <w:pPr>
              <w:pStyle w:val="ListParagraph"/>
              <w:numPr>
                <w:ilvl w:val="0"/>
                <w:numId w:val="259"/>
              </w:numPr>
              <w:tabs>
                <w:tab w:val="left" w:pos="2512"/>
              </w:tabs>
              <w:spacing w:after="0" w:line="360" w:lineRule="auto"/>
              <w:ind w:left="272" w:hanging="272"/>
              <w:jc w:val="both"/>
              <w:rPr>
                <w:rFonts w:ascii="Bookman Old Style" w:hAnsi="Bookman Old Style"/>
                <w:sz w:val="24"/>
                <w:szCs w:val="24"/>
                <w:lang w:val="id-ID"/>
              </w:rPr>
            </w:pPr>
            <w:r w:rsidRPr="008B729A">
              <w:rPr>
                <w:rFonts w:ascii="Bookman Old Style" w:hAnsi="Bookman Old Style"/>
                <w:sz w:val="24"/>
                <w:szCs w:val="24"/>
              </w:rPr>
              <w:t>Perusahaan Penjaminan Syariah adalah badan hukum yang bergerak di bidang keuangan dengan kegiatan usaha utama melakukan Penjaminan Syariah</w:t>
            </w:r>
            <w:r w:rsidRPr="008B729A">
              <w:rPr>
                <w:rFonts w:ascii="Bookman Old Style" w:hAnsi="Bookman Old Style"/>
                <w:sz w:val="24"/>
                <w:szCs w:val="24"/>
                <w:lang w:val="en-US"/>
              </w:rPr>
              <w:t>.</w:t>
            </w:r>
          </w:p>
        </w:tc>
        <w:tc>
          <w:tcPr>
            <w:tcW w:w="1260" w:type="pct"/>
          </w:tcPr>
          <w:p w14:paraId="5B2ADB70"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4FC1D781" w14:textId="300F112C"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5A754DE6"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0C80367" w14:textId="77777777" w:rsidTr="001C48DB">
        <w:trPr>
          <w:trHeight w:val="771"/>
        </w:trPr>
        <w:tc>
          <w:tcPr>
            <w:tcW w:w="1551" w:type="pct"/>
          </w:tcPr>
          <w:p w14:paraId="7CFA4386" w14:textId="28627336" w:rsidR="001C48DB" w:rsidRPr="008B729A" w:rsidRDefault="001C48DB" w:rsidP="00CE070E">
            <w:pPr>
              <w:pStyle w:val="ListParagraph"/>
              <w:numPr>
                <w:ilvl w:val="0"/>
                <w:numId w:val="259"/>
              </w:numPr>
              <w:tabs>
                <w:tab w:val="left" w:pos="2512"/>
              </w:tabs>
              <w:spacing w:after="0" w:line="360" w:lineRule="auto"/>
              <w:ind w:left="272" w:hanging="272"/>
              <w:jc w:val="both"/>
              <w:rPr>
                <w:rFonts w:ascii="Bookman Old Style" w:hAnsi="Bookman Old Style"/>
                <w:sz w:val="24"/>
                <w:szCs w:val="24"/>
                <w:lang w:val="id-ID"/>
              </w:rPr>
            </w:pPr>
            <w:r w:rsidRPr="00F5397B">
              <w:rPr>
                <w:rFonts w:ascii="Bookman Old Style" w:hAnsi="Bookman Old Style"/>
                <w:sz w:val="24"/>
                <w:szCs w:val="24"/>
                <w:lang w:val="id-ID"/>
              </w:rPr>
              <w:t>Perusahaan Penjaminan Ulang adalah badan hukum yang bergerak di bidang keuangan dengan kegiatan usaha melakukan Penjaminan Ulang</w:t>
            </w:r>
            <w:r>
              <w:rPr>
                <w:rFonts w:ascii="Bookman Old Style" w:hAnsi="Bookman Old Style"/>
                <w:sz w:val="24"/>
                <w:szCs w:val="24"/>
                <w:lang w:val="en-US"/>
              </w:rPr>
              <w:t>.</w:t>
            </w:r>
          </w:p>
        </w:tc>
        <w:tc>
          <w:tcPr>
            <w:tcW w:w="1260" w:type="pct"/>
          </w:tcPr>
          <w:p w14:paraId="27FD6B0F"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2419D779" w14:textId="163150ED"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0E6C0351" w14:textId="75F53745" w:rsidR="001C48DB" w:rsidRPr="008B729A" w:rsidRDefault="001C48DB" w:rsidP="00F74993">
            <w:pPr>
              <w:spacing w:line="360" w:lineRule="auto"/>
              <w:jc w:val="center"/>
              <w:rPr>
                <w:rFonts w:ascii="Bookman Old Style" w:hAnsi="Bookman Old Style"/>
                <w:sz w:val="24"/>
                <w:szCs w:val="24"/>
                <w:lang w:val="id-ID"/>
              </w:rPr>
            </w:pPr>
          </w:p>
        </w:tc>
      </w:tr>
      <w:tr w:rsidR="001C48DB" w:rsidRPr="008B729A" w14:paraId="0F2DC80A" w14:textId="77777777" w:rsidTr="001C48DB">
        <w:trPr>
          <w:trHeight w:val="771"/>
        </w:trPr>
        <w:tc>
          <w:tcPr>
            <w:tcW w:w="1551" w:type="pct"/>
          </w:tcPr>
          <w:p w14:paraId="7F0B8E85" w14:textId="1E86F7D4" w:rsidR="001C48DB" w:rsidRPr="00F5397B"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F5397B">
              <w:rPr>
                <w:rFonts w:ascii="Bookman Old Style" w:hAnsi="Bookman Old Style"/>
                <w:sz w:val="24"/>
                <w:szCs w:val="24"/>
                <w:lang w:val="id-ID"/>
              </w:rPr>
              <w:t>Perusahaan</w:t>
            </w:r>
            <w:r>
              <w:rPr>
                <w:rFonts w:ascii="Bookman Old Style" w:hAnsi="Bookman Old Style"/>
                <w:sz w:val="24"/>
                <w:szCs w:val="24"/>
                <w:lang w:val="en-US"/>
              </w:rPr>
              <w:t xml:space="preserve"> </w:t>
            </w:r>
            <w:r w:rsidRPr="00F5397B">
              <w:rPr>
                <w:rFonts w:ascii="Bookman Old Style" w:hAnsi="Bookman Old Style"/>
                <w:sz w:val="24"/>
                <w:szCs w:val="24"/>
                <w:lang w:val="id-ID"/>
              </w:rPr>
              <w:t>Penjaminan Ulang Syariah adalah badan hukum yang bergerak di bidang keuangan dengan kegiatan usaha melakukan Penjaminan Ulang Syariah.</w:t>
            </w:r>
          </w:p>
        </w:tc>
        <w:tc>
          <w:tcPr>
            <w:tcW w:w="1260" w:type="pct"/>
          </w:tcPr>
          <w:p w14:paraId="796774C8"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7D6E61AC" w14:textId="4000F032"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0EA5F17C" w14:textId="77777777" w:rsidR="001C48DB" w:rsidRPr="008B729A" w:rsidRDefault="001C48DB" w:rsidP="00F74993">
            <w:pPr>
              <w:spacing w:line="360" w:lineRule="auto"/>
              <w:jc w:val="center"/>
              <w:rPr>
                <w:rFonts w:ascii="Bookman Old Style" w:hAnsi="Bookman Old Style"/>
                <w:sz w:val="24"/>
                <w:szCs w:val="24"/>
                <w:lang w:val="id-ID"/>
              </w:rPr>
            </w:pPr>
          </w:p>
        </w:tc>
      </w:tr>
      <w:tr w:rsidR="001C48DB" w:rsidRPr="008B729A" w14:paraId="69995417" w14:textId="77777777" w:rsidTr="001C48DB">
        <w:trPr>
          <w:trHeight w:val="913"/>
        </w:trPr>
        <w:tc>
          <w:tcPr>
            <w:tcW w:w="1551" w:type="pct"/>
          </w:tcPr>
          <w:p w14:paraId="176CCD35" w14:textId="10751246"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D71876">
              <w:rPr>
                <w:rFonts w:ascii="Bookman Old Style" w:hAnsi="Bookman Old Style"/>
                <w:sz w:val="24"/>
                <w:szCs w:val="24"/>
                <w:lang w:val="id-ID"/>
              </w:rPr>
              <w:t>Penjamin adalah pihak yang melakukan penjaminan</w:t>
            </w:r>
            <w:r w:rsidRPr="00D71876">
              <w:rPr>
                <w:rFonts w:ascii="Bookman Old Style" w:hAnsi="Bookman Old Style"/>
                <w:sz w:val="24"/>
                <w:szCs w:val="24"/>
                <w:lang w:val="en-US"/>
              </w:rPr>
              <w:t>.</w:t>
            </w:r>
          </w:p>
        </w:tc>
        <w:tc>
          <w:tcPr>
            <w:tcW w:w="1260" w:type="pct"/>
          </w:tcPr>
          <w:p w14:paraId="44093961"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19937BD8" w14:textId="10F80F3A"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4A02D45A" w14:textId="77777777" w:rsidR="001C48DB" w:rsidRPr="008B729A" w:rsidRDefault="001C48DB" w:rsidP="00F74993">
            <w:pPr>
              <w:spacing w:line="360" w:lineRule="auto"/>
              <w:jc w:val="center"/>
              <w:rPr>
                <w:rFonts w:ascii="Bookman Old Style" w:hAnsi="Bookman Old Style"/>
                <w:sz w:val="24"/>
                <w:szCs w:val="24"/>
                <w:lang w:val="id-ID"/>
              </w:rPr>
            </w:pPr>
          </w:p>
        </w:tc>
      </w:tr>
      <w:tr w:rsidR="001C48DB" w:rsidRPr="008B729A" w14:paraId="5AF6EC30" w14:textId="77777777" w:rsidTr="001C48DB">
        <w:tc>
          <w:tcPr>
            <w:tcW w:w="1551" w:type="pct"/>
          </w:tcPr>
          <w:p w14:paraId="44F3955A" w14:textId="3D077D38" w:rsidR="001C48DB" w:rsidRPr="00352B04"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352B04">
              <w:rPr>
                <w:rFonts w:ascii="Bookman Old Style" w:hAnsi="Bookman Old Style"/>
                <w:sz w:val="24"/>
                <w:szCs w:val="24"/>
                <w:lang w:val="id-ID"/>
              </w:rPr>
              <w:t>Penerima Jaminan adalah lembaga keuangan atau di luar lembaga keuangan yang telah memberikan Kredit, Pembiayaan, Pembiayaan Berdasarkan Prinsip Syariah atau kontrak jasa kepada Terjamin</w:t>
            </w:r>
            <w:r w:rsidRPr="00352B04">
              <w:rPr>
                <w:rFonts w:ascii="Bookman Old Style" w:hAnsi="Bookman Old Style"/>
                <w:sz w:val="24"/>
                <w:szCs w:val="24"/>
                <w:lang w:val="en-US"/>
              </w:rPr>
              <w:t>.</w:t>
            </w:r>
          </w:p>
        </w:tc>
        <w:tc>
          <w:tcPr>
            <w:tcW w:w="1260" w:type="pct"/>
          </w:tcPr>
          <w:p w14:paraId="4FB58313"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10BB98DE" w14:textId="30EB10E3"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07E4434F" w14:textId="5B563B0A"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7AF6EAAD" w14:textId="77777777" w:rsidTr="001C48DB">
        <w:trPr>
          <w:trHeight w:val="680"/>
        </w:trPr>
        <w:tc>
          <w:tcPr>
            <w:tcW w:w="1551" w:type="pct"/>
          </w:tcPr>
          <w:p w14:paraId="17223F9B" w14:textId="508F3095" w:rsidR="001C48DB" w:rsidRPr="00352B04"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352B04">
              <w:rPr>
                <w:rFonts w:ascii="Bookman Old Style" w:hAnsi="Bookman Old Style"/>
                <w:sz w:val="24"/>
                <w:szCs w:val="24"/>
                <w:lang w:val="id-ID"/>
              </w:rPr>
              <w:t>Terjamin adalah pihak yang telah memperoleh Kredit, Pembiayaan, Pembiayaan Berdasarkan Prinsip Syariah, atau kontrak jasa dari lembaga keuangan atau di luar lembaga keuangan yang dijamin oleh Perusahaan Penjaminan atau Perusahaan Penjaminan Syariah</w:t>
            </w:r>
            <w:r w:rsidRPr="00352B04">
              <w:rPr>
                <w:rFonts w:ascii="Bookman Old Style" w:hAnsi="Bookman Old Style"/>
                <w:sz w:val="24"/>
                <w:szCs w:val="24"/>
                <w:lang w:val="en-US"/>
              </w:rPr>
              <w:t>.</w:t>
            </w:r>
          </w:p>
        </w:tc>
        <w:tc>
          <w:tcPr>
            <w:tcW w:w="1260" w:type="pct"/>
          </w:tcPr>
          <w:p w14:paraId="17EED882" w14:textId="77777777" w:rsidR="001C48DB" w:rsidRPr="008B729A" w:rsidRDefault="001C48DB" w:rsidP="00F74993">
            <w:pPr>
              <w:spacing w:line="360" w:lineRule="auto"/>
              <w:jc w:val="center"/>
              <w:rPr>
                <w:rFonts w:ascii="Bookman Old Style" w:hAnsi="Bookman Old Style"/>
                <w:strike/>
                <w:sz w:val="24"/>
                <w:szCs w:val="24"/>
              </w:rPr>
            </w:pPr>
          </w:p>
        </w:tc>
        <w:tc>
          <w:tcPr>
            <w:tcW w:w="1161" w:type="pct"/>
          </w:tcPr>
          <w:p w14:paraId="39EB6022" w14:textId="01724088" w:rsidR="001C48DB" w:rsidRPr="008B729A" w:rsidRDefault="001C48DB" w:rsidP="00F74993">
            <w:pPr>
              <w:spacing w:line="360" w:lineRule="auto"/>
              <w:jc w:val="center"/>
              <w:rPr>
                <w:rFonts w:ascii="Bookman Old Style" w:hAnsi="Bookman Old Style"/>
                <w:strike/>
                <w:sz w:val="24"/>
                <w:szCs w:val="24"/>
              </w:rPr>
            </w:pPr>
          </w:p>
        </w:tc>
        <w:tc>
          <w:tcPr>
            <w:tcW w:w="1028" w:type="pct"/>
          </w:tcPr>
          <w:p w14:paraId="15D3D74A" w14:textId="1623DAE8"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485CE788" w14:textId="77777777" w:rsidTr="001C48DB">
        <w:trPr>
          <w:trHeight w:val="2340"/>
        </w:trPr>
        <w:tc>
          <w:tcPr>
            <w:tcW w:w="1551" w:type="pct"/>
          </w:tcPr>
          <w:p w14:paraId="037FB695" w14:textId="313FF727" w:rsidR="001C48DB" w:rsidRPr="00352B04"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352B04">
              <w:rPr>
                <w:rFonts w:ascii="Bookman Old Style" w:hAnsi="Bookman Old Style"/>
                <w:sz w:val="24"/>
                <w:szCs w:val="24"/>
                <w:lang w:val="id-ID"/>
              </w:rPr>
              <w:lastRenderedPageBreak/>
              <w:t>Kredit adalah penyediaan uang atau tagihan yang dapat dipersamakan dengan itu, berdasarkan persetujuan atau kesepakatan pinjam-meminjam, yang dibuat oleh bank atau koperasi dengan pihak lain yang mewajibkan pihak peminjam untuk melunasi utangnya setelah jangka waktu tertentu dengan pemberian bunga.</w:t>
            </w:r>
          </w:p>
        </w:tc>
        <w:tc>
          <w:tcPr>
            <w:tcW w:w="1260" w:type="pct"/>
          </w:tcPr>
          <w:p w14:paraId="558C1A97"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48EA95D7" w14:textId="40F49EDF"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6A8340E1"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7E52FB5F" w14:textId="77777777" w:rsidTr="001C48DB">
        <w:trPr>
          <w:trHeight w:val="1900"/>
        </w:trPr>
        <w:tc>
          <w:tcPr>
            <w:tcW w:w="1551" w:type="pct"/>
          </w:tcPr>
          <w:p w14:paraId="3BD7B4A5" w14:textId="47FEF0C8" w:rsidR="001C48DB" w:rsidRPr="00352B04"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t>Pembiayaan adalah penyediaan fasilitas finansial atau tagihan yang dapat dipersamakan dengan itu, berdasarkan persetujuan atau kesepakatan, yang dibuat oleh lembaga pembiayaan dengan pihak lain yang mewajibkan pihak yang dibiayai untuk melunasi utangnya setelah jangka waktu tertentu</w:t>
            </w:r>
            <w:r w:rsidRPr="00E658A4">
              <w:rPr>
                <w:rFonts w:ascii="Bookman Old Style" w:hAnsi="Bookman Old Style"/>
                <w:sz w:val="24"/>
                <w:szCs w:val="24"/>
                <w:lang w:val="en-US"/>
              </w:rPr>
              <w:t>.</w:t>
            </w:r>
          </w:p>
        </w:tc>
        <w:tc>
          <w:tcPr>
            <w:tcW w:w="1260" w:type="pct"/>
          </w:tcPr>
          <w:p w14:paraId="5D3A01F8"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72831CE0" w14:textId="7AE4EFFD"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2AF7C526"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46A28F24" w14:textId="77777777" w:rsidTr="001C48DB">
        <w:trPr>
          <w:trHeight w:val="780"/>
        </w:trPr>
        <w:tc>
          <w:tcPr>
            <w:tcW w:w="1551" w:type="pct"/>
          </w:tcPr>
          <w:p w14:paraId="2FE70209" w14:textId="74C2DECF"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t>Pembiayaan Berdasarkan Prinsip Syariah adalah pembiayaan sebagaimana dimaksud dalam undang-undang yang mengatur mengenai perbankan syariah</w:t>
            </w:r>
            <w:r w:rsidRPr="00E658A4">
              <w:rPr>
                <w:rFonts w:ascii="Bookman Old Style" w:hAnsi="Bookman Old Style"/>
                <w:sz w:val="24"/>
                <w:szCs w:val="24"/>
                <w:lang w:val="en-US"/>
              </w:rPr>
              <w:t>.</w:t>
            </w:r>
          </w:p>
        </w:tc>
        <w:tc>
          <w:tcPr>
            <w:tcW w:w="1260" w:type="pct"/>
          </w:tcPr>
          <w:p w14:paraId="4C45EE15"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6D6C3B1A" w14:textId="156A73BE"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6C24461C"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26FEBC2E" w14:textId="77777777" w:rsidTr="001C48DB">
        <w:trPr>
          <w:trHeight w:val="488"/>
        </w:trPr>
        <w:tc>
          <w:tcPr>
            <w:tcW w:w="1551" w:type="pct"/>
          </w:tcPr>
          <w:p w14:paraId="6640C46F" w14:textId="5B07E18A"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t>Unit Usaha Syariah yang selanjutnya disebut UUS, adalah unit kerja dari Perusahaan Penjaminan yang berfungsi sebagai kantor induk dari kantor atau unit yang melaksanakan kegiatan usaha Penjaminan berdasarkan Prinsip Syariah</w:t>
            </w:r>
            <w:r w:rsidRPr="00E658A4">
              <w:rPr>
                <w:rFonts w:ascii="Bookman Old Style" w:hAnsi="Bookman Old Style"/>
                <w:sz w:val="24"/>
                <w:szCs w:val="24"/>
                <w:lang w:val="en-US"/>
              </w:rPr>
              <w:t>.</w:t>
            </w:r>
          </w:p>
        </w:tc>
        <w:tc>
          <w:tcPr>
            <w:tcW w:w="1260" w:type="pct"/>
          </w:tcPr>
          <w:p w14:paraId="5DBCCFC8"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4322CA09" w14:textId="31CB7B2A"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28AD9A21"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1F81A229" w14:textId="77777777" w:rsidTr="001C48DB">
        <w:trPr>
          <w:trHeight w:val="556"/>
        </w:trPr>
        <w:tc>
          <w:tcPr>
            <w:tcW w:w="1551" w:type="pct"/>
          </w:tcPr>
          <w:p w14:paraId="46726DB6" w14:textId="46CD7192"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t>Lembaga Keuangan adalah bank dan lembaga keuangan bukan bank</w:t>
            </w:r>
            <w:r w:rsidRPr="00E658A4">
              <w:rPr>
                <w:rFonts w:ascii="Bookman Old Style" w:hAnsi="Bookman Old Style"/>
                <w:sz w:val="24"/>
                <w:szCs w:val="24"/>
                <w:lang w:val="en-US"/>
              </w:rPr>
              <w:t>.</w:t>
            </w:r>
          </w:p>
        </w:tc>
        <w:tc>
          <w:tcPr>
            <w:tcW w:w="1260" w:type="pct"/>
          </w:tcPr>
          <w:p w14:paraId="2EE7B1FD"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1F75127A" w14:textId="2F7C165B"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69529095"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378E8726" w14:textId="77777777" w:rsidTr="001C48DB">
        <w:trPr>
          <w:trHeight w:val="760"/>
        </w:trPr>
        <w:tc>
          <w:tcPr>
            <w:tcW w:w="1551" w:type="pct"/>
          </w:tcPr>
          <w:p w14:paraId="75882E67" w14:textId="2B458207"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t>Kantor Cabang adalah kantor Lembaga Penjamin yang secara langsung bertanggung jawab kepada kantor pusat atau UUS</w:t>
            </w:r>
            <w:r w:rsidRPr="00E658A4">
              <w:rPr>
                <w:rFonts w:ascii="Bookman Old Style" w:hAnsi="Bookman Old Style"/>
                <w:sz w:val="24"/>
                <w:szCs w:val="24"/>
                <w:lang w:val="en-US"/>
              </w:rPr>
              <w:t>.</w:t>
            </w:r>
          </w:p>
        </w:tc>
        <w:tc>
          <w:tcPr>
            <w:tcW w:w="1260" w:type="pct"/>
          </w:tcPr>
          <w:p w14:paraId="04691D88"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793CE37F" w14:textId="09A40CB5"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2FF07A3F"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6D3F9DA7" w14:textId="77777777" w:rsidTr="001C48DB">
        <w:trPr>
          <w:trHeight w:val="1560"/>
        </w:trPr>
        <w:tc>
          <w:tcPr>
            <w:tcW w:w="1551" w:type="pct"/>
          </w:tcPr>
          <w:p w14:paraId="1418AD65" w14:textId="3E830A62"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lastRenderedPageBreak/>
              <w:t>Sertifikat Penjaminan adalah bukti persetujuan Penjaminan dari Perusahaan Penjaminan kepada Penerima Jaminan atas kewajiban finansial Terjamin</w:t>
            </w:r>
            <w:r w:rsidRPr="00E658A4">
              <w:rPr>
                <w:rFonts w:ascii="Bookman Old Style" w:hAnsi="Bookman Old Style"/>
                <w:sz w:val="24"/>
                <w:szCs w:val="24"/>
                <w:lang w:val="en-US"/>
              </w:rPr>
              <w:t>.</w:t>
            </w:r>
          </w:p>
        </w:tc>
        <w:tc>
          <w:tcPr>
            <w:tcW w:w="1260" w:type="pct"/>
          </w:tcPr>
          <w:p w14:paraId="11C0C3B3"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544659F8" w14:textId="4F9EA47A"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29F669A5"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61C5356B" w14:textId="77777777" w:rsidTr="001C48DB">
        <w:trPr>
          <w:trHeight w:val="553"/>
        </w:trPr>
        <w:tc>
          <w:tcPr>
            <w:tcW w:w="1551" w:type="pct"/>
          </w:tcPr>
          <w:p w14:paraId="16E32AAE" w14:textId="720A307D"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t>Sertifikat Kafalah adalah bukti persetujuan Penjaminan Syariah dari Perusahaan Penjaminan Syariah dan UUS kepada Penerima Jaminan atas kewajiban finansial Terjamin</w:t>
            </w:r>
            <w:r w:rsidRPr="00E658A4">
              <w:rPr>
                <w:rFonts w:ascii="Bookman Old Style" w:hAnsi="Bookman Old Style"/>
                <w:sz w:val="24"/>
                <w:szCs w:val="24"/>
                <w:lang w:val="en-US"/>
              </w:rPr>
              <w:t>.</w:t>
            </w:r>
          </w:p>
        </w:tc>
        <w:tc>
          <w:tcPr>
            <w:tcW w:w="1260" w:type="pct"/>
          </w:tcPr>
          <w:p w14:paraId="23E91700"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3B2E2D29" w14:textId="2B2072DC"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7587473F"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084C579E" w14:textId="77777777" w:rsidTr="001C48DB">
        <w:trPr>
          <w:trHeight w:val="4960"/>
        </w:trPr>
        <w:tc>
          <w:tcPr>
            <w:tcW w:w="1551" w:type="pct"/>
          </w:tcPr>
          <w:p w14:paraId="450F502E" w14:textId="4CC4E855"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t>Pemegang Saham Pengendali yang selanjutnya disingkat PSP adalah pihak yang memiliki secara langsung saham atau modal Lembaga Penjamin sebesar 25% (dua puluh lima persen) atau lebih dari jumlah saham yang dikeluarkan dan mempunyai hak suara, atau Pihak yang memiliki secara langsung saham atau modal Perusahaan kurang dari 25% (dua puluh lima persen) dari jumlah saham yang dikeluarkan dan mempunyai hak suara namun yang bersangkutan dapat dibuktikan telah melakukan Pengendalian</w:t>
            </w:r>
            <w:r w:rsidRPr="00E658A4">
              <w:rPr>
                <w:rFonts w:ascii="Bookman Old Style" w:hAnsi="Bookman Old Style"/>
                <w:sz w:val="24"/>
                <w:szCs w:val="24"/>
                <w:lang w:val="en-US"/>
              </w:rPr>
              <w:t>.</w:t>
            </w:r>
          </w:p>
        </w:tc>
        <w:tc>
          <w:tcPr>
            <w:tcW w:w="1260" w:type="pct"/>
          </w:tcPr>
          <w:p w14:paraId="7783BDC3"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416F3BA4" w14:textId="402420E9"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634FD286"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65344AF2" w14:textId="77777777" w:rsidTr="001C48DB">
        <w:trPr>
          <w:trHeight w:val="2920"/>
        </w:trPr>
        <w:tc>
          <w:tcPr>
            <w:tcW w:w="1551" w:type="pct"/>
          </w:tcPr>
          <w:p w14:paraId="5A662B39" w14:textId="6E881A4B"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t>Modal Disetor adalah modal disetor bagi Lembaga Penjamin berbentuk badan hukum perseroan terbatas, simpanan pokok dan simpanan wajib bagi Lembaga Penjamin berbentuk badan hukum koperasi, atau penyertaan modal negara bagi Lembaga Penjamin berbentuk badan hukum perusahaan umum</w:t>
            </w:r>
            <w:r w:rsidRPr="00E658A4">
              <w:rPr>
                <w:rFonts w:ascii="Bookman Old Style" w:hAnsi="Bookman Old Style"/>
                <w:sz w:val="24"/>
                <w:szCs w:val="24"/>
                <w:lang w:val="en-US"/>
              </w:rPr>
              <w:t>.</w:t>
            </w:r>
          </w:p>
        </w:tc>
        <w:tc>
          <w:tcPr>
            <w:tcW w:w="1260" w:type="pct"/>
          </w:tcPr>
          <w:p w14:paraId="1C94FEAE"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5C5A8BC8" w14:textId="1413E5DE"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18B14F1A"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14F4E443" w14:textId="77777777" w:rsidTr="001C48DB">
        <w:trPr>
          <w:trHeight w:val="1351"/>
        </w:trPr>
        <w:tc>
          <w:tcPr>
            <w:tcW w:w="1551" w:type="pct"/>
          </w:tcPr>
          <w:p w14:paraId="2C05CEE7" w14:textId="253D6001"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t xml:space="preserve">Direksi adalah organ Lembaga Penjamin yang berwenang dan bertanggung jawab penuh atas pengurusan Lembaga Penjamin untuk kepentingan Lembaga Penjamin, sesuai dengan </w:t>
            </w:r>
            <w:r w:rsidRPr="00E658A4">
              <w:rPr>
                <w:rFonts w:ascii="Bookman Old Style" w:hAnsi="Bookman Old Style"/>
                <w:sz w:val="24"/>
                <w:szCs w:val="24"/>
                <w:lang w:val="id-ID"/>
              </w:rPr>
              <w:lastRenderedPageBreak/>
              <w:t>maksud dan tujuan Lembaga Penjamin serta mewakili Lembaga Penjamin, baik di dalam maupun di luar pengadilan sesuai dengan ketentuan anggaran dasar bagi Lembaga Penjamin yang berbentuk badan hukum perseroan terbatas, atau yang setara dengan Direksi bagi Lembaga Penjamin yang berbentuk badan hukum perusahaan umum atau koperasi</w:t>
            </w:r>
            <w:r w:rsidRPr="00E658A4">
              <w:rPr>
                <w:rFonts w:ascii="Bookman Old Style" w:hAnsi="Bookman Old Style"/>
                <w:sz w:val="24"/>
                <w:szCs w:val="24"/>
                <w:lang w:val="en-US"/>
              </w:rPr>
              <w:t>.</w:t>
            </w:r>
          </w:p>
        </w:tc>
        <w:tc>
          <w:tcPr>
            <w:tcW w:w="1260" w:type="pct"/>
          </w:tcPr>
          <w:p w14:paraId="75DF5027"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770510A0" w14:textId="1AFB0BF1"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185BCDDA"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040BEC1D" w14:textId="77777777" w:rsidTr="001C48DB">
        <w:trPr>
          <w:trHeight w:val="771"/>
        </w:trPr>
        <w:tc>
          <w:tcPr>
            <w:tcW w:w="1551" w:type="pct"/>
          </w:tcPr>
          <w:p w14:paraId="551C10D8" w14:textId="3421DDF9"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lastRenderedPageBreak/>
              <w:t>Dewan Komisaris adalah organ Lembaga Penjamin yang bertugas melakukan pengawasan secara umum dan/atau khusus sesuai dengan anggaran dasar serta memberi nasihat kepada Direksi bagi Lembaga Penjamin yang berbentuk badan hukum perseroan terbatas, atau yang setara dengan Dewan Komisaris bagi Lembaga Penjamin yang berbentuk badan hukum perusahaan umum atau koperasi</w:t>
            </w:r>
            <w:r w:rsidRPr="00E658A4">
              <w:rPr>
                <w:rFonts w:ascii="Bookman Old Style" w:hAnsi="Bookman Old Style"/>
                <w:sz w:val="24"/>
                <w:szCs w:val="24"/>
                <w:lang w:val="en-US"/>
              </w:rPr>
              <w:t>.</w:t>
            </w:r>
          </w:p>
        </w:tc>
        <w:tc>
          <w:tcPr>
            <w:tcW w:w="1260" w:type="pct"/>
          </w:tcPr>
          <w:p w14:paraId="30BF169F"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30D55C8E" w14:textId="1312D903"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044C7407"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7DC255A1" w14:textId="77777777" w:rsidTr="001C48DB">
        <w:trPr>
          <w:trHeight w:val="1055"/>
        </w:trPr>
        <w:tc>
          <w:tcPr>
            <w:tcW w:w="1551" w:type="pct"/>
          </w:tcPr>
          <w:p w14:paraId="296E6705" w14:textId="5EAC9893"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t>Dewan Pengawas Syariah yang selanjutnya disingkat DPS adalah dewan yang mempunyai tugas dan fungsi pengawasan serta memberikan nasihat kepada Direksi terkait penyelenggaraan kegiatan Perusahaan Penjaminan Syariah, Perusahaan Penjaminan Ulang Syariah, dan Perusahaan Penjaminan yang memiliki UUS agar sesuai dengan Prinsip Syariah</w:t>
            </w:r>
            <w:r w:rsidRPr="00E658A4">
              <w:rPr>
                <w:rFonts w:ascii="Bookman Old Style" w:hAnsi="Bookman Old Style"/>
                <w:sz w:val="24"/>
                <w:szCs w:val="24"/>
                <w:lang w:val="en-US"/>
              </w:rPr>
              <w:t>.</w:t>
            </w:r>
          </w:p>
        </w:tc>
        <w:tc>
          <w:tcPr>
            <w:tcW w:w="1260" w:type="pct"/>
          </w:tcPr>
          <w:p w14:paraId="0B72F3E0"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08F1F1FF" w14:textId="2DD397AC"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44DD6D99"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06642985" w14:textId="77777777" w:rsidTr="001C48DB">
        <w:trPr>
          <w:trHeight w:val="90"/>
        </w:trPr>
        <w:tc>
          <w:tcPr>
            <w:tcW w:w="1551" w:type="pct"/>
          </w:tcPr>
          <w:p w14:paraId="014E9547" w14:textId="1A86D854"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t xml:space="preserve">Rapat Umum Pemegang Saham yang selanjutnya disingkat RUPS adalah organ Lembaga Penjamin yang mempunyai wewenang yang tidak diberikan kepada Direksi atau Dewan Komisaris dalam batas yang ditentukan dalam peraturan perundang-undangan mengenai perseroan </w:t>
            </w:r>
            <w:r w:rsidRPr="00E658A4">
              <w:rPr>
                <w:rFonts w:ascii="Bookman Old Style" w:hAnsi="Bookman Old Style"/>
                <w:sz w:val="24"/>
                <w:szCs w:val="24"/>
                <w:lang w:val="id-ID"/>
              </w:rPr>
              <w:lastRenderedPageBreak/>
              <w:t>terbatas dan/atau anggaran dasar bagi Lembaga Penjamin yang berbentuk badan hukum perseroan terbatas, atau yang setara dengan RUPS bagi Lembaga Penjamin yang berbentuk badan hukum perusahaan umum atau koperasi.</w:t>
            </w:r>
          </w:p>
        </w:tc>
        <w:tc>
          <w:tcPr>
            <w:tcW w:w="1260" w:type="pct"/>
          </w:tcPr>
          <w:p w14:paraId="3EC16576"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199A6D91" w14:textId="54028FAC"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546A2040"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6218C5C4" w14:textId="77777777" w:rsidTr="001C48DB">
        <w:trPr>
          <w:trHeight w:val="1634"/>
        </w:trPr>
        <w:tc>
          <w:tcPr>
            <w:tcW w:w="1551" w:type="pct"/>
          </w:tcPr>
          <w:p w14:paraId="66F824F5" w14:textId="206FA522"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658A4">
              <w:rPr>
                <w:rFonts w:ascii="Bookman Old Style" w:hAnsi="Bookman Old Style"/>
                <w:sz w:val="24"/>
                <w:szCs w:val="24"/>
                <w:lang w:val="id-ID"/>
              </w:rPr>
              <w:lastRenderedPageBreak/>
              <w:t>Peleburan adalah perbuatan hukum yang dilakukan oleh 2 (dua) Lembaga Penjamin atau lebih untuk meleburkan diri dengan cara mendirikan 1 (satu) Lembaga Penjamin baru yang karena hukum memperoleh aset, liabilitas, dan ekuitas dari Lembaga Penjamin yang meleburkan diri dan status badan hukum Lembaga Penjamin yang meleburkan diri berakhir karena hukum.</w:t>
            </w:r>
          </w:p>
        </w:tc>
        <w:tc>
          <w:tcPr>
            <w:tcW w:w="1260" w:type="pct"/>
          </w:tcPr>
          <w:p w14:paraId="58AEA644"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5BD7CB4A" w14:textId="1C5E4134"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009EAB28"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09C5D742" w14:textId="77777777" w:rsidTr="001C48DB">
        <w:trPr>
          <w:trHeight w:val="771"/>
        </w:trPr>
        <w:tc>
          <w:tcPr>
            <w:tcW w:w="1551" w:type="pct"/>
          </w:tcPr>
          <w:p w14:paraId="4B094E64" w14:textId="5FD51EF1"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A0787">
              <w:rPr>
                <w:rFonts w:ascii="Bookman Old Style" w:hAnsi="Bookman Old Style"/>
                <w:sz w:val="24"/>
                <w:szCs w:val="24"/>
              </w:rPr>
              <w:t>Penggabungan adalah perbuatan hukum yang dilakukan oleh 1 (satu) Lembaga Penjamin atau lebih untuk menggabungkan diri dengan Lembaga Penjamin lain yang telah ada yang mengakibatkan aset, liabilitas, dan ekuitas dari Lembaga Penjamin yang menggabungkan diri beralih karena hukum kepada Lembaga Penjamin yang menerima penggabungan dan selanjutnya status badan hukum Lembaga Penjamin yang menggabungkan diri berakhir karena hukum</w:t>
            </w:r>
            <w:r w:rsidRPr="00EA0787">
              <w:rPr>
                <w:rFonts w:ascii="Bookman Old Style" w:hAnsi="Bookman Old Style"/>
                <w:sz w:val="24"/>
                <w:szCs w:val="24"/>
                <w:lang w:val="en-US"/>
              </w:rPr>
              <w:t>.</w:t>
            </w:r>
          </w:p>
        </w:tc>
        <w:tc>
          <w:tcPr>
            <w:tcW w:w="1260" w:type="pct"/>
          </w:tcPr>
          <w:p w14:paraId="3F1127AC"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0ADB2150" w14:textId="3F2D61AF"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1399AE71"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40AA18B7" w14:textId="77777777" w:rsidTr="001C48DB">
        <w:trPr>
          <w:trHeight w:val="1199"/>
        </w:trPr>
        <w:tc>
          <w:tcPr>
            <w:tcW w:w="1551" w:type="pct"/>
          </w:tcPr>
          <w:p w14:paraId="7A802831" w14:textId="521276A3"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A0787">
              <w:rPr>
                <w:rFonts w:ascii="Bookman Old Style" w:hAnsi="Bookman Old Style"/>
                <w:sz w:val="24"/>
                <w:szCs w:val="24"/>
              </w:rPr>
              <w:t>Pengambilalihan adalah perbuatan hukum yang dilakukan oleh badan hukum atau orang perseorangan untuk mengambil alih saham Lembaga Penjamin yang mengakibatkan beralihnya pengendalian atas Lembaga Penjamin tersebut</w:t>
            </w:r>
            <w:r w:rsidRPr="00EA0787">
              <w:rPr>
                <w:rFonts w:ascii="Bookman Old Style" w:hAnsi="Bookman Old Style"/>
                <w:sz w:val="24"/>
                <w:szCs w:val="24"/>
                <w:lang w:val="en-US"/>
              </w:rPr>
              <w:t>.</w:t>
            </w:r>
          </w:p>
        </w:tc>
        <w:tc>
          <w:tcPr>
            <w:tcW w:w="1260" w:type="pct"/>
          </w:tcPr>
          <w:p w14:paraId="2192E447"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701331BA" w14:textId="102BC70E"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2B679ACB"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46E1A8CA" w14:textId="77777777" w:rsidTr="001C48DB">
        <w:trPr>
          <w:trHeight w:val="2898"/>
        </w:trPr>
        <w:tc>
          <w:tcPr>
            <w:tcW w:w="1551" w:type="pct"/>
          </w:tcPr>
          <w:p w14:paraId="54F3BE6D" w14:textId="1E25D0FE"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A0787">
              <w:rPr>
                <w:rFonts w:ascii="Bookman Old Style" w:hAnsi="Bookman Old Style"/>
                <w:sz w:val="24"/>
                <w:szCs w:val="24"/>
              </w:rPr>
              <w:lastRenderedPageBreak/>
              <w:t>Pemisahan adalah perbuatan hukum yang dilakukan oleh Lembaga Penjamin untuk memisahkan usaha yang mengakibatkan seluruh aset, liabilitas, dan ekuitas Lembaga Penjamin beralih karena hukum kepada 2 (dua) badan hukum atau lebih, atau sebagian aset, liabilitas, dan ekuitas Lembaga Penjamin beralih karena hukum kepada 1 (satu) badan hukum atau lebih</w:t>
            </w:r>
            <w:r w:rsidRPr="00EA0787">
              <w:rPr>
                <w:rFonts w:ascii="Bookman Old Style" w:hAnsi="Bookman Old Style"/>
                <w:sz w:val="24"/>
                <w:szCs w:val="24"/>
                <w:lang w:val="en-US"/>
              </w:rPr>
              <w:t>.</w:t>
            </w:r>
          </w:p>
        </w:tc>
        <w:tc>
          <w:tcPr>
            <w:tcW w:w="1260" w:type="pct"/>
          </w:tcPr>
          <w:p w14:paraId="25DD3F2E"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788821B9" w14:textId="1B4C30AB"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1982B836"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68A1F5D0" w14:textId="77777777" w:rsidTr="001C48DB">
        <w:trPr>
          <w:trHeight w:val="1622"/>
        </w:trPr>
        <w:tc>
          <w:tcPr>
            <w:tcW w:w="1551" w:type="pct"/>
          </w:tcPr>
          <w:p w14:paraId="6F48F798" w14:textId="33DFE835"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A0787">
              <w:rPr>
                <w:rFonts w:ascii="Bookman Old Style" w:hAnsi="Bookman Old Style"/>
                <w:sz w:val="24"/>
                <w:szCs w:val="24"/>
              </w:rPr>
              <w:t xml:space="preserve">Lembaga Sertifikasi Profesi adalah lembaga yang melaksanakan kegiatan sertifikasi profesi yang telah memenuhi syarat dan telah memperoleh lisensi dari </w:t>
            </w:r>
            <w:r w:rsidRPr="00EA0787">
              <w:rPr>
                <w:rFonts w:ascii="Bookman Old Style" w:hAnsi="Bookman Old Style"/>
                <w:sz w:val="24"/>
                <w:szCs w:val="24"/>
                <w:lang w:val="en-US"/>
              </w:rPr>
              <w:t>badan nasional sertifikasi profesi.</w:t>
            </w:r>
          </w:p>
        </w:tc>
        <w:tc>
          <w:tcPr>
            <w:tcW w:w="1260" w:type="pct"/>
          </w:tcPr>
          <w:p w14:paraId="5D4F8125" w14:textId="77777777" w:rsidR="001C48DB" w:rsidRPr="008B729A" w:rsidRDefault="001C48DB" w:rsidP="00F74993">
            <w:pPr>
              <w:spacing w:line="360" w:lineRule="auto"/>
              <w:jc w:val="center"/>
              <w:rPr>
                <w:rFonts w:ascii="Bookman Old Style" w:hAnsi="Bookman Old Style"/>
                <w:sz w:val="24"/>
                <w:szCs w:val="24"/>
                <w:lang w:val="id-ID"/>
              </w:rPr>
            </w:pPr>
          </w:p>
        </w:tc>
        <w:tc>
          <w:tcPr>
            <w:tcW w:w="1161" w:type="pct"/>
          </w:tcPr>
          <w:p w14:paraId="0FDC8095" w14:textId="33CD8A8C" w:rsidR="001C48DB" w:rsidRPr="008B729A" w:rsidRDefault="001C48DB" w:rsidP="00F74993">
            <w:pPr>
              <w:spacing w:line="360" w:lineRule="auto"/>
              <w:jc w:val="center"/>
              <w:rPr>
                <w:rFonts w:ascii="Bookman Old Style" w:hAnsi="Bookman Old Style"/>
                <w:sz w:val="24"/>
                <w:szCs w:val="24"/>
                <w:lang w:val="id-ID"/>
              </w:rPr>
            </w:pPr>
          </w:p>
        </w:tc>
        <w:tc>
          <w:tcPr>
            <w:tcW w:w="1028" w:type="pct"/>
          </w:tcPr>
          <w:p w14:paraId="193D8848" w14:textId="77777777" w:rsidR="001C48DB" w:rsidRPr="008B729A" w:rsidRDefault="001C48DB" w:rsidP="00F74993">
            <w:pPr>
              <w:spacing w:line="360" w:lineRule="auto"/>
              <w:jc w:val="center"/>
              <w:rPr>
                <w:rFonts w:ascii="Bookman Old Style" w:hAnsi="Bookman Old Style"/>
                <w:strike/>
                <w:sz w:val="24"/>
                <w:szCs w:val="24"/>
              </w:rPr>
            </w:pPr>
          </w:p>
        </w:tc>
      </w:tr>
      <w:tr w:rsidR="001C48DB" w:rsidRPr="008B729A" w14:paraId="189297C5" w14:textId="77777777" w:rsidTr="001C48DB">
        <w:tc>
          <w:tcPr>
            <w:tcW w:w="1551" w:type="pct"/>
          </w:tcPr>
          <w:p w14:paraId="64786745" w14:textId="210F9D8E" w:rsidR="001C48DB" w:rsidRPr="008B729A" w:rsidRDefault="001C48DB" w:rsidP="00CE070E">
            <w:pPr>
              <w:pStyle w:val="ListParagraph"/>
              <w:numPr>
                <w:ilvl w:val="0"/>
                <w:numId w:val="259"/>
              </w:numPr>
              <w:spacing w:after="0" w:line="360" w:lineRule="auto"/>
              <w:ind w:left="400" w:hanging="400"/>
              <w:jc w:val="both"/>
              <w:rPr>
                <w:rFonts w:ascii="Bookman Old Style" w:hAnsi="Bookman Old Style"/>
                <w:sz w:val="24"/>
                <w:szCs w:val="24"/>
                <w:lang w:val="id-ID"/>
              </w:rPr>
            </w:pPr>
            <w:r w:rsidRPr="00EA0787">
              <w:rPr>
                <w:rFonts w:ascii="Bookman Old Style" w:hAnsi="Bookman Old Style"/>
                <w:sz w:val="24"/>
                <w:szCs w:val="24"/>
              </w:rPr>
              <w:t>Setiap Orang adalah orang perseorangan atau badan usaha, baik yang berbentuk badan hukum maupun yang tidak berbentuk badan hukum</w:t>
            </w:r>
            <w:r w:rsidRPr="00EA0787">
              <w:rPr>
                <w:rFonts w:ascii="Bookman Old Style" w:hAnsi="Bookman Old Style"/>
                <w:sz w:val="24"/>
                <w:szCs w:val="24"/>
                <w:lang w:val="en-US"/>
              </w:rPr>
              <w:t>.</w:t>
            </w:r>
          </w:p>
        </w:tc>
        <w:tc>
          <w:tcPr>
            <w:tcW w:w="1260" w:type="pct"/>
          </w:tcPr>
          <w:p w14:paraId="7A1EA80A" w14:textId="77777777" w:rsidR="001C48DB" w:rsidRPr="008B729A" w:rsidRDefault="001C48DB" w:rsidP="00F74993">
            <w:pPr>
              <w:spacing w:line="360" w:lineRule="auto"/>
              <w:jc w:val="center"/>
              <w:rPr>
                <w:rFonts w:ascii="Bookman Old Style" w:hAnsi="Bookman Old Style"/>
                <w:i/>
                <w:iCs/>
                <w:strike/>
                <w:sz w:val="24"/>
                <w:szCs w:val="24"/>
              </w:rPr>
            </w:pPr>
          </w:p>
        </w:tc>
        <w:tc>
          <w:tcPr>
            <w:tcW w:w="1161" w:type="pct"/>
          </w:tcPr>
          <w:p w14:paraId="2A2EEC6C" w14:textId="4E1A5D41" w:rsidR="001C48DB" w:rsidRPr="008B729A" w:rsidRDefault="001C48DB" w:rsidP="00F74993">
            <w:pPr>
              <w:spacing w:line="360" w:lineRule="auto"/>
              <w:jc w:val="center"/>
              <w:rPr>
                <w:rFonts w:ascii="Bookman Old Style" w:hAnsi="Bookman Old Style"/>
                <w:i/>
                <w:iCs/>
                <w:strike/>
                <w:sz w:val="24"/>
                <w:szCs w:val="24"/>
              </w:rPr>
            </w:pPr>
          </w:p>
        </w:tc>
        <w:tc>
          <w:tcPr>
            <w:tcW w:w="1028" w:type="pct"/>
          </w:tcPr>
          <w:p w14:paraId="6530B4BD" w14:textId="7891BBD0" w:rsidR="001C48DB" w:rsidRPr="008B729A" w:rsidRDefault="001C48DB" w:rsidP="00F74993">
            <w:pPr>
              <w:spacing w:line="360" w:lineRule="auto"/>
              <w:jc w:val="center"/>
              <w:rPr>
                <w:rFonts w:ascii="Bookman Old Style" w:hAnsi="Bookman Old Style"/>
                <w:i/>
                <w:iCs/>
                <w:strike/>
                <w:sz w:val="24"/>
                <w:szCs w:val="24"/>
              </w:rPr>
            </w:pPr>
          </w:p>
        </w:tc>
      </w:tr>
      <w:tr w:rsidR="001C48DB" w:rsidRPr="008B729A" w14:paraId="3BF91924" w14:textId="77777777" w:rsidTr="001C48DB">
        <w:tc>
          <w:tcPr>
            <w:tcW w:w="1551" w:type="pct"/>
          </w:tcPr>
          <w:p w14:paraId="687112DF" w14:textId="77777777" w:rsidR="001C48DB" w:rsidRPr="007353E3" w:rsidRDefault="001C48DB" w:rsidP="007353E3">
            <w:pPr>
              <w:spacing w:line="360" w:lineRule="auto"/>
              <w:jc w:val="both"/>
              <w:rPr>
                <w:rFonts w:ascii="Bookman Old Style" w:hAnsi="Bookman Old Style"/>
                <w:sz w:val="24"/>
                <w:szCs w:val="24"/>
              </w:rPr>
            </w:pPr>
          </w:p>
        </w:tc>
        <w:tc>
          <w:tcPr>
            <w:tcW w:w="1260" w:type="pct"/>
          </w:tcPr>
          <w:p w14:paraId="54EDDBE3"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44197C5D" w14:textId="77777777" w:rsidR="001C48DB" w:rsidRPr="008B729A" w:rsidRDefault="001C48DB" w:rsidP="00F74993">
            <w:pPr>
              <w:spacing w:line="360" w:lineRule="auto"/>
              <w:jc w:val="center"/>
              <w:rPr>
                <w:rFonts w:ascii="Bookman Old Style" w:hAnsi="Bookman Old Style"/>
                <w:sz w:val="24"/>
                <w:szCs w:val="24"/>
              </w:rPr>
            </w:pPr>
          </w:p>
        </w:tc>
        <w:tc>
          <w:tcPr>
            <w:tcW w:w="1028" w:type="pct"/>
          </w:tcPr>
          <w:p w14:paraId="20C4E104"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5AE6383" w14:textId="77777777" w:rsidTr="001C48DB">
        <w:tc>
          <w:tcPr>
            <w:tcW w:w="1551" w:type="pct"/>
          </w:tcPr>
          <w:p w14:paraId="2CC13EBB" w14:textId="235DC7F6" w:rsidR="001C48DB" w:rsidRPr="007353E3" w:rsidRDefault="001C48DB" w:rsidP="00636549">
            <w:pPr>
              <w:pStyle w:val="ListParagraph"/>
              <w:numPr>
                <w:ilvl w:val="0"/>
                <w:numId w:val="258"/>
              </w:numPr>
              <w:spacing w:after="0" w:line="360" w:lineRule="auto"/>
              <w:ind w:left="272" w:hanging="272"/>
              <w:jc w:val="both"/>
              <w:rPr>
                <w:rFonts w:ascii="Bookman Old Style" w:hAnsi="Bookman Old Style"/>
                <w:sz w:val="24"/>
                <w:szCs w:val="24"/>
                <w:lang w:val="en-US"/>
              </w:rPr>
            </w:pPr>
            <w:r>
              <w:rPr>
                <w:rFonts w:ascii="Bookman Old Style" w:hAnsi="Bookman Old Style"/>
                <w:sz w:val="24"/>
                <w:szCs w:val="24"/>
                <w:lang w:val="en-US"/>
              </w:rPr>
              <w:t>Ketentuan ayat (2) dan ayat (3)</w:t>
            </w:r>
            <w:r w:rsidRPr="007353E3">
              <w:rPr>
                <w:rFonts w:ascii="Bookman Old Style" w:hAnsi="Bookman Old Style"/>
                <w:sz w:val="24"/>
                <w:szCs w:val="24"/>
                <w:lang w:val="en-US"/>
              </w:rPr>
              <w:t xml:space="preserve"> Pasal 7 diubah, sehingga Pasal 7 berbunyi sebagai berikut:</w:t>
            </w:r>
          </w:p>
        </w:tc>
        <w:tc>
          <w:tcPr>
            <w:tcW w:w="1260" w:type="pct"/>
          </w:tcPr>
          <w:p w14:paraId="0C904D93"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5E0DC613" w14:textId="6011FA6E" w:rsidR="001C48DB" w:rsidRPr="008B729A" w:rsidRDefault="001C48DB" w:rsidP="00F74993">
            <w:pPr>
              <w:spacing w:line="360" w:lineRule="auto"/>
              <w:jc w:val="center"/>
              <w:rPr>
                <w:rFonts w:ascii="Bookman Old Style" w:hAnsi="Bookman Old Style"/>
                <w:sz w:val="24"/>
                <w:szCs w:val="24"/>
              </w:rPr>
            </w:pPr>
          </w:p>
        </w:tc>
        <w:tc>
          <w:tcPr>
            <w:tcW w:w="1028" w:type="pct"/>
          </w:tcPr>
          <w:p w14:paraId="5174B772"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C8D7D8F" w14:textId="77777777" w:rsidTr="001C48DB">
        <w:tc>
          <w:tcPr>
            <w:tcW w:w="1551" w:type="pct"/>
          </w:tcPr>
          <w:p w14:paraId="783A08A6" w14:textId="4F6DF02F" w:rsidR="001C48DB" w:rsidRPr="008B729A" w:rsidRDefault="001C48DB" w:rsidP="00F74993">
            <w:pPr>
              <w:spacing w:line="360" w:lineRule="auto"/>
              <w:jc w:val="center"/>
              <w:rPr>
                <w:rFonts w:ascii="Bookman Old Style" w:hAnsi="Bookman Old Style"/>
                <w:sz w:val="24"/>
                <w:szCs w:val="24"/>
              </w:rPr>
            </w:pPr>
            <w:r>
              <w:rPr>
                <w:rFonts w:ascii="Bookman Old Style" w:hAnsi="Bookman Old Style"/>
                <w:sz w:val="24"/>
                <w:szCs w:val="24"/>
              </w:rPr>
              <w:t>Pasal 7</w:t>
            </w:r>
          </w:p>
        </w:tc>
        <w:tc>
          <w:tcPr>
            <w:tcW w:w="1260" w:type="pct"/>
          </w:tcPr>
          <w:p w14:paraId="656AB6F9" w14:textId="226D6685" w:rsidR="001C48DB" w:rsidRPr="008B729A" w:rsidRDefault="001C48DB" w:rsidP="00371187">
            <w:pPr>
              <w:spacing w:line="360" w:lineRule="auto"/>
              <w:rPr>
                <w:rFonts w:ascii="Bookman Old Style" w:hAnsi="Bookman Old Style"/>
                <w:sz w:val="24"/>
                <w:szCs w:val="24"/>
              </w:rPr>
            </w:pPr>
            <w:r>
              <w:rPr>
                <w:rFonts w:ascii="Bookman Old Style" w:hAnsi="Bookman Old Style"/>
                <w:sz w:val="24"/>
                <w:szCs w:val="24"/>
              </w:rPr>
              <w:t>Cukup jelas.</w:t>
            </w:r>
          </w:p>
        </w:tc>
        <w:tc>
          <w:tcPr>
            <w:tcW w:w="1161" w:type="pct"/>
          </w:tcPr>
          <w:p w14:paraId="56F5BCC0" w14:textId="16FCB860" w:rsidR="001C48DB" w:rsidRPr="008B729A" w:rsidRDefault="001C48DB" w:rsidP="00F74993">
            <w:pPr>
              <w:spacing w:line="360" w:lineRule="auto"/>
              <w:jc w:val="center"/>
              <w:rPr>
                <w:rFonts w:ascii="Bookman Old Style" w:hAnsi="Bookman Old Style"/>
                <w:sz w:val="24"/>
                <w:szCs w:val="24"/>
              </w:rPr>
            </w:pPr>
          </w:p>
        </w:tc>
        <w:tc>
          <w:tcPr>
            <w:tcW w:w="1028" w:type="pct"/>
          </w:tcPr>
          <w:p w14:paraId="2C56E49F"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955855E" w14:textId="77777777" w:rsidTr="001C48DB">
        <w:tc>
          <w:tcPr>
            <w:tcW w:w="1551" w:type="pct"/>
          </w:tcPr>
          <w:p w14:paraId="23580A67" w14:textId="2B9B48EA" w:rsidR="001C48DB" w:rsidRPr="007353E3" w:rsidRDefault="001C48DB" w:rsidP="00CE070E">
            <w:pPr>
              <w:pStyle w:val="ListParagraph"/>
              <w:numPr>
                <w:ilvl w:val="0"/>
                <w:numId w:val="260"/>
              </w:numPr>
              <w:spacing w:after="0" w:line="360" w:lineRule="auto"/>
              <w:ind w:left="401" w:hanging="401"/>
              <w:jc w:val="both"/>
              <w:rPr>
                <w:rFonts w:ascii="Bookman Old Style" w:hAnsi="Bookman Old Style"/>
                <w:sz w:val="24"/>
                <w:szCs w:val="24"/>
              </w:rPr>
            </w:pPr>
            <w:r w:rsidRPr="007353E3">
              <w:rPr>
                <w:rFonts w:ascii="Bookman Old Style" w:hAnsi="Bookman Old Style"/>
                <w:sz w:val="24"/>
                <w:szCs w:val="24"/>
                <w:lang w:val="id-ID"/>
              </w:rPr>
              <w:t>Modal Disetor pada Lembaga Penjamin ditetapkan sesuai dengan lingkup wilayah operasional.</w:t>
            </w:r>
          </w:p>
        </w:tc>
        <w:tc>
          <w:tcPr>
            <w:tcW w:w="1260" w:type="pct"/>
          </w:tcPr>
          <w:p w14:paraId="0393D096"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2AA9AAB2" w14:textId="49FA533C" w:rsidR="001C48DB" w:rsidRPr="008B729A" w:rsidRDefault="001C48DB" w:rsidP="00F74993">
            <w:pPr>
              <w:spacing w:line="360" w:lineRule="auto"/>
              <w:jc w:val="center"/>
              <w:rPr>
                <w:rFonts w:ascii="Bookman Old Style" w:hAnsi="Bookman Old Style"/>
                <w:sz w:val="24"/>
                <w:szCs w:val="24"/>
              </w:rPr>
            </w:pPr>
          </w:p>
        </w:tc>
        <w:tc>
          <w:tcPr>
            <w:tcW w:w="1028" w:type="pct"/>
          </w:tcPr>
          <w:p w14:paraId="4A0628B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21BB001A" w14:textId="77777777" w:rsidTr="001C48DB">
        <w:tc>
          <w:tcPr>
            <w:tcW w:w="1551" w:type="pct"/>
          </w:tcPr>
          <w:p w14:paraId="4FFABC9E" w14:textId="06DF204E" w:rsidR="001C48DB" w:rsidRPr="008B729A" w:rsidRDefault="001C48DB" w:rsidP="005066E7">
            <w:pPr>
              <w:pStyle w:val="ListParagraph"/>
              <w:numPr>
                <w:ilvl w:val="0"/>
                <w:numId w:val="249"/>
              </w:numPr>
              <w:spacing w:after="0" w:line="360" w:lineRule="auto"/>
              <w:ind w:left="411" w:hanging="411"/>
              <w:jc w:val="both"/>
              <w:rPr>
                <w:rFonts w:ascii="Bookman Old Style" w:hAnsi="Bookman Old Style"/>
                <w:sz w:val="24"/>
                <w:szCs w:val="24"/>
              </w:rPr>
            </w:pPr>
            <w:r w:rsidRPr="001D4CA3">
              <w:rPr>
                <w:rFonts w:ascii="Bookman Old Style" w:hAnsi="Bookman Old Style"/>
                <w:sz w:val="24"/>
                <w:szCs w:val="24"/>
                <w:lang w:val="id-ID"/>
              </w:rPr>
              <w:t>Jumlah Modal Disetor Perusahaan Penjaminan dan Perusahaan Penjaminan Syariah ditetapkan paling sedikit:</w:t>
            </w:r>
            <w:r w:rsidRPr="008B729A">
              <w:rPr>
                <w:rFonts w:ascii="Bookman Old Style" w:hAnsi="Bookman Old Style"/>
                <w:sz w:val="24"/>
                <w:szCs w:val="24"/>
              </w:rPr>
              <w:t>:</w:t>
            </w:r>
          </w:p>
        </w:tc>
        <w:tc>
          <w:tcPr>
            <w:tcW w:w="1260" w:type="pct"/>
          </w:tcPr>
          <w:p w14:paraId="6122DBB4" w14:textId="1475729D" w:rsidR="001C48DB" w:rsidRPr="008B729A" w:rsidRDefault="001C48DB" w:rsidP="00F74993">
            <w:pPr>
              <w:spacing w:line="360" w:lineRule="auto"/>
              <w:jc w:val="both"/>
              <w:rPr>
                <w:rFonts w:ascii="Bookman Old Style" w:hAnsi="Bookman Old Style"/>
              </w:rPr>
            </w:pPr>
          </w:p>
        </w:tc>
        <w:tc>
          <w:tcPr>
            <w:tcW w:w="1161" w:type="pct"/>
          </w:tcPr>
          <w:p w14:paraId="08DF9827" w14:textId="23B6958E" w:rsidR="001C48DB" w:rsidRPr="008B729A" w:rsidRDefault="001C48DB" w:rsidP="00F74993">
            <w:pPr>
              <w:spacing w:line="360" w:lineRule="auto"/>
              <w:jc w:val="both"/>
              <w:rPr>
                <w:rFonts w:ascii="Bookman Old Style" w:hAnsi="Bookman Old Style"/>
                <w:sz w:val="24"/>
                <w:szCs w:val="24"/>
              </w:rPr>
            </w:pPr>
          </w:p>
        </w:tc>
        <w:tc>
          <w:tcPr>
            <w:tcW w:w="1028" w:type="pct"/>
          </w:tcPr>
          <w:p w14:paraId="04DCB290"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17CAA2A" w14:textId="77777777" w:rsidTr="001C48DB">
        <w:tc>
          <w:tcPr>
            <w:tcW w:w="1551" w:type="pct"/>
          </w:tcPr>
          <w:p w14:paraId="48B82E6A" w14:textId="3FA8B0BF" w:rsidR="001C48DB" w:rsidRPr="0042299E" w:rsidRDefault="001C48DB" w:rsidP="005066E7">
            <w:pPr>
              <w:pStyle w:val="ListParagraph"/>
              <w:numPr>
                <w:ilvl w:val="0"/>
                <w:numId w:val="248"/>
              </w:numPr>
              <w:spacing w:after="0" w:line="360" w:lineRule="auto"/>
              <w:jc w:val="both"/>
              <w:rPr>
                <w:rFonts w:ascii="Bookman Old Style" w:hAnsi="Bookman Old Style"/>
                <w:color w:val="000000" w:themeColor="text1"/>
                <w:sz w:val="24"/>
                <w:szCs w:val="24"/>
              </w:rPr>
            </w:pPr>
            <w:r w:rsidRPr="0042299E">
              <w:rPr>
                <w:rFonts w:ascii="Bookman Old Style" w:hAnsi="Bookman Old Style"/>
                <w:color w:val="000000" w:themeColor="text1"/>
                <w:sz w:val="24"/>
                <w:szCs w:val="24"/>
                <w:lang w:val="id-ID"/>
              </w:rPr>
              <w:t>Rp</w:t>
            </w:r>
            <w:r w:rsidRPr="0042299E">
              <w:rPr>
                <w:rFonts w:ascii="Bookman Old Style" w:hAnsi="Bookman Old Style"/>
                <w:color w:val="000000" w:themeColor="text1"/>
                <w:sz w:val="24"/>
                <w:szCs w:val="24"/>
                <w:lang w:val="en-US"/>
              </w:rPr>
              <w:t>2</w:t>
            </w:r>
            <w:r w:rsidRPr="0042299E">
              <w:rPr>
                <w:rFonts w:ascii="Bookman Old Style" w:hAnsi="Bookman Old Style"/>
                <w:color w:val="000000" w:themeColor="text1"/>
                <w:sz w:val="24"/>
                <w:szCs w:val="24"/>
                <w:lang w:val="id-ID"/>
              </w:rPr>
              <w:t>50.000.000.000,00 (</w:t>
            </w:r>
            <w:r w:rsidRPr="0042299E">
              <w:rPr>
                <w:rFonts w:ascii="Bookman Old Style" w:hAnsi="Bookman Old Style"/>
                <w:color w:val="000000" w:themeColor="text1"/>
                <w:sz w:val="24"/>
                <w:szCs w:val="24"/>
                <w:lang w:val="en-US"/>
              </w:rPr>
              <w:t>dua ratus</w:t>
            </w:r>
            <w:r w:rsidRPr="0042299E">
              <w:rPr>
                <w:rFonts w:ascii="Bookman Old Style" w:hAnsi="Bookman Old Style"/>
                <w:color w:val="000000" w:themeColor="text1"/>
                <w:sz w:val="24"/>
                <w:szCs w:val="24"/>
                <w:lang w:val="id-ID"/>
              </w:rPr>
              <w:t xml:space="preserve"> lima puluh miliar rupiah), untuk lingkup wilayah nasional;</w:t>
            </w:r>
          </w:p>
        </w:tc>
        <w:tc>
          <w:tcPr>
            <w:tcW w:w="1260" w:type="pct"/>
          </w:tcPr>
          <w:p w14:paraId="5CD96AB4"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745D8797" w14:textId="11536E39" w:rsidR="001C48DB" w:rsidRPr="008B729A" w:rsidRDefault="001C48DB" w:rsidP="00F74993">
            <w:pPr>
              <w:spacing w:line="360" w:lineRule="auto"/>
              <w:jc w:val="center"/>
              <w:rPr>
                <w:rFonts w:ascii="Bookman Old Style" w:hAnsi="Bookman Old Style"/>
                <w:sz w:val="24"/>
                <w:szCs w:val="24"/>
              </w:rPr>
            </w:pPr>
          </w:p>
        </w:tc>
        <w:tc>
          <w:tcPr>
            <w:tcW w:w="1028" w:type="pct"/>
          </w:tcPr>
          <w:p w14:paraId="43279B46"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9C98F38" w14:textId="77777777" w:rsidTr="001C48DB">
        <w:tc>
          <w:tcPr>
            <w:tcW w:w="1551" w:type="pct"/>
          </w:tcPr>
          <w:p w14:paraId="6353D8E7" w14:textId="542D385A" w:rsidR="001C48DB" w:rsidRPr="0042299E" w:rsidRDefault="001C48DB" w:rsidP="005066E7">
            <w:pPr>
              <w:pStyle w:val="ListParagraph"/>
              <w:numPr>
                <w:ilvl w:val="0"/>
                <w:numId w:val="248"/>
              </w:numPr>
              <w:spacing w:after="0" w:line="360" w:lineRule="auto"/>
              <w:jc w:val="both"/>
              <w:rPr>
                <w:rFonts w:ascii="Bookman Old Style" w:hAnsi="Bookman Old Style"/>
                <w:color w:val="000000" w:themeColor="text1"/>
                <w:sz w:val="24"/>
                <w:szCs w:val="24"/>
              </w:rPr>
            </w:pPr>
            <w:r w:rsidRPr="0042299E">
              <w:rPr>
                <w:rFonts w:ascii="Bookman Old Style" w:hAnsi="Bookman Old Style"/>
                <w:color w:val="000000" w:themeColor="text1"/>
                <w:sz w:val="24"/>
                <w:szCs w:val="24"/>
                <w:lang w:val="id-ID"/>
              </w:rPr>
              <w:t>Rp</w:t>
            </w:r>
            <w:r w:rsidRPr="0042299E">
              <w:rPr>
                <w:rFonts w:ascii="Bookman Old Style" w:hAnsi="Bookman Old Style"/>
                <w:color w:val="000000" w:themeColor="text1"/>
                <w:sz w:val="24"/>
                <w:szCs w:val="24"/>
                <w:lang w:val="en-US"/>
              </w:rPr>
              <w:t>10</w:t>
            </w:r>
            <w:r w:rsidRPr="0042299E">
              <w:rPr>
                <w:rFonts w:ascii="Bookman Old Style" w:hAnsi="Bookman Old Style"/>
                <w:color w:val="000000" w:themeColor="text1"/>
                <w:sz w:val="24"/>
                <w:szCs w:val="24"/>
                <w:lang w:val="id-ID"/>
              </w:rPr>
              <w:t>0.000.000.000,00 (</w:t>
            </w:r>
            <w:r w:rsidRPr="0042299E">
              <w:rPr>
                <w:rFonts w:ascii="Bookman Old Style" w:hAnsi="Bookman Old Style"/>
                <w:color w:val="000000" w:themeColor="text1"/>
                <w:sz w:val="24"/>
                <w:szCs w:val="24"/>
                <w:lang w:val="en-US"/>
              </w:rPr>
              <w:t>seratus</w:t>
            </w:r>
            <w:r w:rsidRPr="0042299E">
              <w:rPr>
                <w:rFonts w:ascii="Bookman Old Style" w:hAnsi="Bookman Old Style"/>
                <w:color w:val="000000" w:themeColor="text1"/>
                <w:sz w:val="24"/>
                <w:szCs w:val="24"/>
                <w:lang w:val="id-ID"/>
              </w:rPr>
              <w:t xml:space="preserve"> miliar rupiah), untuk lingkup wilayah provinsi; ata</w:t>
            </w:r>
            <w:r w:rsidRPr="0042299E">
              <w:rPr>
                <w:rFonts w:ascii="Bookman Old Style" w:hAnsi="Bookman Old Style"/>
                <w:color w:val="000000" w:themeColor="text1"/>
                <w:sz w:val="24"/>
                <w:szCs w:val="24"/>
                <w:lang w:val="en-US"/>
              </w:rPr>
              <w:t>u</w:t>
            </w:r>
          </w:p>
        </w:tc>
        <w:tc>
          <w:tcPr>
            <w:tcW w:w="1260" w:type="pct"/>
          </w:tcPr>
          <w:p w14:paraId="22B50AA9"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343C8C5D" w14:textId="1BDF5F33" w:rsidR="001C48DB" w:rsidRPr="008B729A" w:rsidRDefault="001C48DB" w:rsidP="00F74993">
            <w:pPr>
              <w:spacing w:line="360" w:lineRule="auto"/>
              <w:jc w:val="center"/>
              <w:rPr>
                <w:rFonts w:ascii="Bookman Old Style" w:hAnsi="Bookman Old Style"/>
                <w:sz w:val="24"/>
                <w:szCs w:val="24"/>
              </w:rPr>
            </w:pPr>
          </w:p>
        </w:tc>
        <w:tc>
          <w:tcPr>
            <w:tcW w:w="1028" w:type="pct"/>
          </w:tcPr>
          <w:p w14:paraId="11E1AD7F"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5953B4F" w14:textId="77777777" w:rsidTr="001C48DB">
        <w:tc>
          <w:tcPr>
            <w:tcW w:w="1551" w:type="pct"/>
          </w:tcPr>
          <w:p w14:paraId="7B6384F0" w14:textId="33811448" w:rsidR="001C48DB" w:rsidRPr="0042299E" w:rsidRDefault="001C48DB" w:rsidP="005066E7">
            <w:pPr>
              <w:pStyle w:val="ListParagraph"/>
              <w:numPr>
                <w:ilvl w:val="0"/>
                <w:numId w:val="248"/>
              </w:numPr>
              <w:spacing w:after="0" w:line="360" w:lineRule="auto"/>
              <w:jc w:val="both"/>
              <w:rPr>
                <w:rFonts w:ascii="Bookman Old Style" w:hAnsi="Bookman Old Style"/>
                <w:color w:val="000000" w:themeColor="text1"/>
                <w:sz w:val="24"/>
                <w:szCs w:val="24"/>
              </w:rPr>
            </w:pPr>
            <w:r w:rsidRPr="0042299E">
              <w:rPr>
                <w:rFonts w:ascii="Bookman Old Style" w:hAnsi="Bookman Old Style"/>
                <w:color w:val="000000" w:themeColor="text1"/>
                <w:sz w:val="24"/>
                <w:szCs w:val="24"/>
                <w:lang w:val="id-ID"/>
              </w:rPr>
              <w:t>Rp</w:t>
            </w:r>
            <w:r w:rsidRPr="0042299E">
              <w:rPr>
                <w:rFonts w:ascii="Bookman Old Style" w:hAnsi="Bookman Old Style"/>
                <w:color w:val="000000" w:themeColor="text1"/>
                <w:sz w:val="24"/>
                <w:szCs w:val="24"/>
                <w:lang w:val="en-US"/>
              </w:rPr>
              <w:t>50</w:t>
            </w:r>
            <w:r w:rsidRPr="0042299E">
              <w:rPr>
                <w:rFonts w:ascii="Bookman Old Style" w:hAnsi="Bookman Old Style"/>
                <w:color w:val="000000" w:themeColor="text1"/>
                <w:sz w:val="24"/>
                <w:szCs w:val="24"/>
                <w:lang w:val="id-ID"/>
              </w:rPr>
              <w:t>.000.000.000,00 (</w:t>
            </w:r>
            <w:r w:rsidRPr="0042299E">
              <w:rPr>
                <w:rFonts w:ascii="Bookman Old Style" w:hAnsi="Bookman Old Style"/>
                <w:color w:val="000000" w:themeColor="text1"/>
                <w:sz w:val="24"/>
                <w:szCs w:val="24"/>
                <w:lang w:val="en-US"/>
              </w:rPr>
              <w:t>lima</w:t>
            </w:r>
            <w:r w:rsidRPr="0042299E">
              <w:rPr>
                <w:rFonts w:ascii="Bookman Old Style" w:hAnsi="Bookman Old Style"/>
                <w:color w:val="000000" w:themeColor="text1"/>
                <w:sz w:val="24"/>
                <w:szCs w:val="24"/>
                <w:lang w:val="id-ID"/>
              </w:rPr>
              <w:t xml:space="preserve"> puluh miliar rupiah), untuk lingkup wilayah kabupaten atau kota.</w:t>
            </w:r>
          </w:p>
        </w:tc>
        <w:tc>
          <w:tcPr>
            <w:tcW w:w="1260" w:type="pct"/>
          </w:tcPr>
          <w:p w14:paraId="33EFF32F"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56275D04" w14:textId="1666A8B9" w:rsidR="001C48DB" w:rsidRPr="008B729A" w:rsidRDefault="001C48DB" w:rsidP="00F74993">
            <w:pPr>
              <w:spacing w:line="360" w:lineRule="auto"/>
              <w:jc w:val="center"/>
              <w:rPr>
                <w:rFonts w:ascii="Bookman Old Style" w:hAnsi="Bookman Old Style"/>
                <w:sz w:val="24"/>
                <w:szCs w:val="24"/>
              </w:rPr>
            </w:pPr>
          </w:p>
        </w:tc>
        <w:tc>
          <w:tcPr>
            <w:tcW w:w="1028" w:type="pct"/>
          </w:tcPr>
          <w:p w14:paraId="3F283C11"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EAA11B9" w14:textId="77777777" w:rsidTr="001C48DB">
        <w:tc>
          <w:tcPr>
            <w:tcW w:w="1551" w:type="pct"/>
          </w:tcPr>
          <w:p w14:paraId="1E3716E4" w14:textId="7F70DA9C" w:rsidR="001C48DB" w:rsidRPr="00134A2D" w:rsidRDefault="001C48DB" w:rsidP="00CE070E">
            <w:pPr>
              <w:pStyle w:val="ListParagraph"/>
              <w:numPr>
                <w:ilvl w:val="0"/>
                <w:numId w:val="261"/>
              </w:numPr>
              <w:spacing w:after="0" w:line="360" w:lineRule="auto"/>
              <w:ind w:left="401" w:hanging="401"/>
              <w:jc w:val="both"/>
              <w:rPr>
                <w:rFonts w:ascii="Bookman Old Style" w:hAnsi="Bookman Old Style"/>
                <w:sz w:val="24"/>
                <w:szCs w:val="24"/>
                <w:lang w:val="id-ID"/>
              </w:rPr>
            </w:pPr>
            <w:r w:rsidRPr="00134A2D">
              <w:rPr>
                <w:rFonts w:ascii="Bookman Old Style" w:hAnsi="Bookman Old Style"/>
                <w:sz w:val="24"/>
                <w:szCs w:val="24"/>
                <w:lang w:val="id-ID"/>
              </w:rPr>
              <w:lastRenderedPageBreak/>
              <w:t>Jumlah Modal Disetor Perusahaan Penjaminan Ulang dan Perusahaan Penjaminan Ulang Syariah untuk seluruh lingkup wilayah operasional ditetapkan paling sedikit Rp500.000.000.000,00 (lima ratus miliar rupiah).</w:t>
            </w:r>
          </w:p>
        </w:tc>
        <w:tc>
          <w:tcPr>
            <w:tcW w:w="1260" w:type="pct"/>
          </w:tcPr>
          <w:p w14:paraId="4275F388"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2CFD1075" w14:textId="17511FA1" w:rsidR="001C48DB" w:rsidRPr="008B729A" w:rsidRDefault="001C48DB" w:rsidP="00F74993">
            <w:pPr>
              <w:spacing w:line="360" w:lineRule="auto"/>
              <w:jc w:val="center"/>
              <w:rPr>
                <w:rFonts w:ascii="Bookman Old Style" w:hAnsi="Bookman Old Style"/>
                <w:sz w:val="24"/>
                <w:szCs w:val="24"/>
              </w:rPr>
            </w:pPr>
          </w:p>
        </w:tc>
        <w:tc>
          <w:tcPr>
            <w:tcW w:w="1028" w:type="pct"/>
          </w:tcPr>
          <w:p w14:paraId="036D2ED3"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F75E7DE" w14:textId="77777777" w:rsidTr="001C48DB">
        <w:tc>
          <w:tcPr>
            <w:tcW w:w="1551" w:type="pct"/>
          </w:tcPr>
          <w:p w14:paraId="757A5638" w14:textId="4792255D" w:rsidR="001C48DB" w:rsidRPr="00370513" w:rsidRDefault="001C48DB" w:rsidP="00CE070E">
            <w:pPr>
              <w:pStyle w:val="ListParagraph"/>
              <w:numPr>
                <w:ilvl w:val="0"/>
                <w:numId w:val="262"/>
              </w:numPr>
              <w:spacing w:after="0" w:line="360" w:lineRule="auto"/>
              <w:ind w:left="401" w:hanging="401"/>
              <w:jc w:val="both"/>
              <w:rPr>
                <w:rFonts w:ascii="Bookman Old Style" w:hAnsi="Bookman Old Style"/>
                <w:sz w:val="24"/>
                <w:szCs w:val="24"/>
                <w:lang w:val="id-ID"/>
              </w:rPr>
            </w:pPr>
            <w:r w:rsidRPr="008B729A">
              <w:rPr>
                <w:rFonts w:ascii="Bookman Old Style" w:hAnsi="Bookman Old Style"/>
                <w:sz w:val="24"/>
                <w:szCs w:val="24"/>
              </w:rPr>
              <w:t xml:space="preserve">Modal Disetor sebagaimana dimaksud pada ayat (2) dan ayat (3) wajib disetor secara tunai dan penuh dalam bentuk deposito berjangka atas </w:t>
            </w:r>
            <w:proofErr w:type="gramStart"/>
            <w:r w:rsidRPr="008B729A">
              <w:rPr>
                <w:rFonts w:ascii="Bookman Old Style" w:hAnsi="Bookman Old Style"/>
                <w:sz w:val="24"/>
                <w:szCs w:val="24"/>
              </w:rPr>
              <w:t>nama</w:t>
            </w:r>
            <w:proofErr w:type="gramEnd"/>
            <w:r w:rsidRPr="008B729A">
              <w:rPr>
                <w:rFonts w:ascii="Bookman Old Style" w:hAnsi="Bookman Old Style"/>
                <w:sz w:val="24"/>
                <w:szCs w:val="24"/>
              </w:rPr>
              <w:t xml:space="preserve"> Perusahaan Penjaminan dan Perusahaan Penjaminan Ulang pada salah satu bank umum atau bank umum syariah di Indonesia.</w:t>
            </w:r>
          </w:p>
        </w:tc>
        <w:tc>
          <w:tcPr>
            <w:tcW w:w="1260" w:type="pct"/>
          </w:tcPr>
          <w:p w14:paraId="714A97FA"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3A293DCA" w14:textId="420C85EB" w:rsidR="001C48DB" w:rsidRPr="008B729A" w:rsidRDefault="001C48DB" w:rsidP="00F74993">
            <w:pPr>
              <w:spacing w:line="360" w:lineRule="auto"/>
              <w:jc w:val="center"/>
              <w:rPr>
                <w:rFonts w:ascii="Bookman Old Style" w:hAnsi="Bookman Old Style"/>
                <w:sz w:val="24"/>
                <w:szCs w:val="24"/>
              </w:rPr>
            </w:pPr>
          </w:p>
        </w:tc>
        <w:tc>
          <w:tcPr>
            <w:tcW w:w="1028" w:type="pct"/>
          </w:tcPr>
          <w:p w14:paraId="5B344633"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B4E7314" w14:textId="77777777" w:rsidTr="001C48DB">
        <w:tc>
          <w:tcPr>
            <w:tcW w:w="1551" w:type="pct"/>
          </w:tcPr>
          <w:p w14:paraId="2920F608" w14:textId="6DA201F5" w:rsidR="001C48DB" w:rsidRPr="00370513" w:rsidRDefault="001C48DB" w:rsidP="00CE070E">
            <w:pPr>
              <w:pStyle w:val="ListParagraph"/>
              <w:numPr>
                <w:ilvl w:val="0"/>
                <w:numId w:val="263"/>
              </w:numPr>
              <w:spacing w:after="0" w:line="360" w:lineRule="auto"/>
              <w:ind w:left="401" w:hanging="401"/>
              <w:jc w:val="both"/>
              <w:rPr>
                <w:rFonts w:ascii="Bookman Old Style" w:hAnsi="Bookman Old Style"/>
                <w:sz w:val="24"/>
                <w:szCs w:val="24"/>
              </w:rPr>
            </w:pPr>
            <w:r w:rsidRPr="008B729A">
              <w:rPr>
                <w:rFonts w:ascii="Bookman Old Style" w:hAnsi="Bookman Old Style"/>
                <w:sz w:val="24"/>
                <w:szCs w:val="24"/>
              </w:rPr>
              <w:t xml:space="preserve">Modal Disetor sebagaimana dimaksud pada ayat (2) dan ayat (3) wajib disetor secara tunai dan penuh dalam bentuk deposito berjangka atas </w:t>
            </w:r>
            <w:proofErr w:type="gramStart"/>
            <w:r w:rsidRPr="008B729A">
              <w:rPr>
                <w:rFonts w:ascii="Bookman Old Style" w:hAnsi="Bookman Old Style"/>
                <w:sz w:val="24"/>
                <w:szCs w:val="24"/>
              </w:rPr>
              <w:t>nama</w:t>
            </w:r>
            <w:proofErr w:type="gramEnd"/>
            <w:r w:rsidRPr="008B729A">
              <w:rPr>
                <w:rFonts w:ascii="Bookman Old Style" w:hAnsi="Bookman Old Style"/>
                <w:sz w:val="24"/>
                <w:szCs w:val="24"/>
              </w:rPr>
              <w:t xml:space="preserve"> Perusahaan Penjaminan Syariah dan Perusahaan Penjaminan Ulang Syariah pada salah satu bank umum syariah atau unit usaha syariah dari bank umum di Indonesia.</w:t>
            </w:r>
          </w:p>
        </w:tc>
        <w:tc>
          <w:tcPr>
            <w:tcW w:w="1260" w:type="pct"/>
          </w:tcPr>
          <w:p w14:paraId="708B4F65"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508DB763" w14:textId="55B558EA" w:rsidR="001C48DB" w:rsidRPr="008B729A" w:rsidRDefault="001C48DB" w:rsidP="00F74993">
            <w:pPr>
              <w:spacing w:line="360" w:lineRule="auto"/>
              <w:jc w:val="center"/>
              <w:rPr>
                <w:rFonts w:ascii="Bookman Old Style" w:hAnsi="Bookman Old Style"/>
                <w:sz w:val="24"/>
                <w:szCs w:val="24"/>
              </w:rPr>
            </w:pPr>
          </w:p>
        </w:tc>
        <w:tc>
          <w:tcPr>
            <w:tcW w:w="1028" w:type="pct"/>
          </w:tcPr>
          <w:p w14:paraId="67C13D02"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5B55FFB" w14:textId="77777777" w:rsidTr="001C48DB">
        <w:tc>
          <w:tcPr>
            <w:tcW w:w="1551" w:type="pct"/>
          </w:tcPr>
          <w:p w14:paraId="463665D2"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2FED0F31"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579E22E5" w14:textId="2B71C244" w:rsidR="001C48DB" w:rsidRPr="008B729A" w:rsidRDefault="001C48DB" w:rsidP="00F74993">
            <w:pPr>
              <w:spacing w:line="360" w:lineRule="auto"/>
              <w:jc w:val="center"/>
              <w:rPr>
                <w:rFonts w:ascii="Bookman Old Style" w:hAnsi="Bookman Old Style"/>
                <w:sz w:val="24"/>
                <w:szCs w:val="24"/>
              </w:rPr>
            </w:pPr>
          </w:p>
        </w:tc>
        <w:tc>
          <w:tcPr>
            <w:tcW w:w="1028" w:type="pct"/>
          </w:tcPr>
          <w:p w14:paraId="68AD918B"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1DA82A8" w14:textId="77777777" w:rsidTr="001C48DB">
        <w:tc>
          <w:tcPr>
            <w:tcW w:w="1551" w:type="pct"/>
          </w:tcPr>
          <w:p w14:paraId="4722F72E" w14:textId="47D5AB00" w:rsidR="001C48DB" w:rsidRPr="00A02E5E" w:rsidRDefault="001C48DB" w:rsidP="00CE070E">
            <w:pPr>
              <w:pStyle w:val="ListParagraph"/>
              <w:numPr>
                <w:ilvl w:val="0"/>
                <w:numId w:val="258"/>
              </w:numPr>
              <w:spacing w:after="0" w:line="360" w:lineRule="auto"/>
              <w:ind w:left="272" w:hanging="272"/>
              <w:jc w:val="both"/>
              <w:rPr>
                <w:rFonts w:ascii="Bookman Old Style" w:hAnsi="Bookman Old Style"/>
                <w:sz w:val="24"/>
                <w:szCs w:val="24"/>
                <w:lang w:val="en-US"/>
              </w:rPr>
            </w:pPr>
            <w:r w:rsidRPr="00A02E5E">
              <w:rPr>
                <w:rFonts w:ascii="Bookman Old Style" w:hAnsi="Bookman Old Style"/>
                <w:sz w:val="24"/>
                <w:szCs w:val="24"/>
                <w:lang w:val="en-US"/>
              </w:rPr>
              <w:t>Ketentuan Pasal 8 ditambahkan 1 (satu) ayat yakni ayat (3), sehingga berbunyi sebagai berikut:</w:t>
            </w:r>
          </w:p>
        </w:tc>
        <w:tc>
          <w:tcPr>
            <w:tcW w:w="1260" w:type="pct"/>
          </w:tcPr>
          <w:p w14:paraId="237183E4"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DDF669F" w14:textId="346CA5D7" w:rsidR="001C48DB" w:rsidRPr="008B729A" w:rsidRDefault="001C48DB" w:rsidP="00F74993">
            <w:pPr>
              <w:spacing w:line="360" w:lineRule="auto"/>
              <w:jc w:val="center"/>
              <w:rPr>
                <w:rFonts w:ascii="Bookman Old Style" w:hAnsi="Bookman Old Style"/>
                <w:sz w:val="24"/>
                <w:szCs w:val="24"/>
              </w:rPr>
            </w:pPr>
          </w:p>
        </w:tc>
        <w:tc>
          <w:tcPr>
            <w:tcW w:w="1028" w:type="pct"/>
          </w:tcPr>
          <w:p w14:paraId="1E70A0EE"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3F5AFE2" w14:textId="77777777" w:rsidTr="001C48DB">
        <w:tc>
          <w:tcPr>
            <w:tcW w:w="1551" w:type="pct"/>
          </w:tcPr>
          <w:p w14:paraId="53D22A7E"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40B4FF56"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42BFAD6C" w14:textId="54DD960C" w:rsidR="001C48DB" w:rsidRPr="008B729A" w:rsidRDefault="001C48DB" w:rsidP="00F74993">
            <w:pPr>
              <w:spacing w:line="360" w:lineRule="auto"/>
              <w:jc w:val="center"/>
              <w:rPr>
                <w:rFonts w:ascii="Bookman Old Style" w:hAnsi="Bookman Old Style"/>
                <w:sz w:val="24"/>
                <w:szCs w:val="24"/>
              </w:rPr>
            </w:pPr>
          </w:p>
        </w:tc>
        <w:tc>
          <w:tcPr>
            <w:tcW w:w="1028" w:type="pct"/>
          </w:tcPr>
          <w:p w14:paraId="4E6CEE10"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2A0305A0" w14:textId="77777777" w:rsidTr="001C48DB">
        <w:tc>
          <w:tcPr>
            <w:tcW w:w="1551" w:type="pct"/>
          </w:tcPr>
          <w:p w14:paraId="74A319A0" w14:textId="5BB3DAC5" w:rsidR="001C48DB" w:rsidRPr="008B729A" w:rsidRDefault="001C48DB" w:rsidP="00F74993">
            <w:pPr>
              <w:spacing w:line="360" w:lineRule="auto"/>
              <w:jc w:val="center"/>
              <w:rPr>
                <w:rFonts w:ascii="Bookman Old Style" w:hAnsi="Bookman Old Style"/>
                <w:sz w:val="24"/>
                <w:szCs w:val="24"/>
              </w:rPr>
            </w:pPr>
            <w:r>
              <w:rPr>
                <w:rFonts w:ascii="Bookman Old Style" w:hAnsi="Bookman Old Style"/>
                <w:sz w:val="24"/>
                <w:szCs w:val="24"/>
              </w:rPr>
              <w:t>Pasal 8</w:t>
            </w:r>
          </w:p>
        </w:tc>
        <w:tc>
          <w:tcPr>
            <w:tcW w:w="1260" w:type="pct"/>
          </w:tcPr>
          <w:p w14:paraId="301B0C55" w14:textId="750FF05F" w:rsidR="001C48DB" w:rsidRPr="008B729A" w:rsidRDefault="001C48DB" w:rsidP="00371187">
            <w:pPr>
              <w:spacing w:line="360" w:lineRule="auto"/>
              <w:rPr>
                <w:rFonts w:ascii="Bookman Old Style" w:hAnsi="Bookman Old Style"/>
                <w:sz w:val="24"/>
                <w:szCs w:val="24"/>
              </w:rPr>
            </w:pPr>
          </w:p>
        </w:tc>
        <w:tc>
          <w:tcPr>
            <w:tcW w:w="1161" w:type="pct"/>
          </w:tcPr>
          <w:p w14:paraId="38479E6A" w14:textId="7AB45EBB" w:rsidR="001C48DB" w:rsidRPr="008B729A" w:rsidRDefault="001C48DB" w:rsidP="00F74993">
            <w:pPr>
              <w:spacing w:line="360" w:lineRule="auto"/>
              <w:jc w:val="center"/>
              <w:rPr>
                <w:rFonts w:ascii="Bookman Old Style" w:hAnsi="Bookman Old Style"/>
                <w:sz w:val="24"/>
                <w:szCs w:val="24"/>
              </w:rPr>
            </w:pPr>
          </w:p>
        </w:tc>
        <w:tc>
          <w:tcPr>
            <w:tcW w:w="1028" w:type="pct"/>
          </w:tcPr>
          <w:p w14:paraId="2E952040"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8F4CC06" w14:textId="77777777" w:rsidTr="001C48DB">
        <w:tc>
          <w:tcPr>
            <w:tcW w:w="1551" w:type="pct"/>
          </w:tcPr>
          <w:p w14:paraId="6E12EE12" w14:textId="476369A9" w:rsidR="001C48DB" w:rsidRPr="00A02E5E" w:rsidRDefault="001C48DB" w:rsidP="00CE070E">
            <w:pPr>
              <w:pStyle w:val="ListParagraph"/>
              <w:numPr>
                <w:ilvl w:val="0"/>
                <w:numId w:val="264"/>
              </w:numPr>
              <w:spacing w:after="0" w:line="360" w:lineRule="auto"/>
              <w:ind w:left="401" w:hanging="401"/>
              <w:jc w:val="both"/>
              <w:rPr>
                <w:rFonts w:ascii="Bookman Old Style" w:hAnsi="Bookman Old Style"/>
                <w:sz w:val="24"/>
                <w:szCs w:val="24"/>
              </w:rPr>
            </w:pPr>
            <w:r w:rsidRPr="00FC6437">
              <w:rPr>
                <w:rFonts w:ascii="Bookman Old Style" w:hAnsi="Bookman Old Style"/>
                <w:sz w:val="24"/>
                <w:szCs w:val="24"/>
                <w:lang w:val="id-ID"/>
              </w:rPr>
              <w:t>Lingkup wilayah operasional Lembaga Penjamin terdiri atas wilayah nasional, provinsi, dan kabupaten/kota.</w:t>
            </w:r>
          </w:p>
        </w:tc>
        <w:tc>
          <w:tcPr>
            <w:tcW w:w="1260" w:type="pct"/>
          </w:tcPr>
          <w:p w14:paraId="67440A05" w14:textId="7F856D03" w:rsidR="001C48DB" w:rsidRPr="008B729A" w:rsidRDefault="001C48DB" w:rsidP="00E22B3C">
            <w:pPr>
              <w:spacing w:line="360" w:lineRule="auto"/>
              <w:rPr>
                <w:rFonts w:ascii="Bookman Old Style" w:hAnsi="Bookman Old Style"/>
                <w:sz w:val="24"/>
                <w:szCs w:val="24"/>
              </w:rPr>
            </w:pPr>
            <w:r>
              <w:rPr>
                <w:rFonts w:ascii="Bookman Old Style" w:hAnsi="Bookman Old Style"/>
                <w:sz w:val="24"/>
                <w:szCs w:val="24"/>
              </w:rPr>
              <w:t>Cukup jelas.</w:t>
            </w:r>
          </w:p>
        </w:tc>
        <w:tc>
          <w:tcPr>
            <w:tcW w:w="1161" w:type="pct"/>
          </w:tcPr>
          <w:p w14:paraId="60EEA9A9" w14:textId="18B4E070" w:rsidR="001C48DB" w:rsidRPr="008B729A" w:rsidRDefault="001C48DB" w:rsidP="00F74993">
            <w:pPr>
              <w:spacing w:line="360" w:lineRule="auto"/>
              <w:jc w:val="center"/>
              <w:rPr>
                <w:rFonts w:ascii="Bookman Old Style" w:hAnsi="Bookman Old Style"/>
                <w:sz w:val="24"/>
                <w:szCs w:val="24"/>
              </w:rPr>
            </w:pPr>
          </w:p>
        </w:tc>
        <w:tc>
          <w:tcPr>
            <w:tcW w:w="1028" w:type="pct"/>
          </w:tcPr>
          <w:p w14:paraId="3EEF9A07"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ADD94D3" w14:textId="77777777" w:rsidTr="001C48DB">
        <w:tc>
          <w:tcPr>
            <w:tcW w:w="1551" w:type="pct"/>
          </w:tcPr>
          <w:p w14:paraId="3B6C18C1" w14:textId="178C14E5" w:rsidR="001C48DB" w:rsidRPr="00A02E5E" w:rsidRDefault="001C48DB" w:rsidP="00CE070E">
            <w:pPr>
              <w:pStyle w:val="ListParagraph"/>
              <w:numPr>
                <w:ilvl w:val="0"/>
                <w:numId w:val="265"/>
              </w:numPr>
              <w:spacing w:after="0" w:line="360" w:lineRule="auto"/>
              <w:ind w:left="397" w:hanging="397"/>
              <w:jc w:val="both"/>
              <w:rPr>
                <w:rFonts w:ascii="Bookman Old Style" w:hAnsi="Bookman Old Style"/>
                <w:sz w:val="24"/>
                <w:szCs w:val="24"/>
              </w:rPr>
            </w:pPr>
            <w:r w:rsidRPr="00FC6437">
              <w:rPr>
                <w:rFonts w:ascii="Bookman Old Style" w:hAnsi="Bookman Old Style"/>
                <w:sz w:val="24"/>
                <w:szCs w:val="24"/>
                <w:lang w:val="id-ID"/>
              </w:rPr>
              <w:t>Lingkup wilayah operasional Lembaga Penjamin harus dituangkan secara jelas dalam anggaran dasar Lembaga Penjamin</w:t>
            </w:r>
            <w:r w:rsidRPr="00FC6437">
              <w:rPr>
                <w:rFonts w:ascii="Bookman Old Style" w:hAnsi="Bookman Old Style"/>
                <w:sz w:val="24"/>
                <w:szCs w:val="24"/>
                <w:lang w:val="en-US"/>
              </w:rPr>
              <w:t>.</w:t>
            </w:r>
          </w:p>
        </w:tc>
        <w:tc>
          <w:tcPr>
            <w:tcW w:w="1260" w:type="pct"/>
          </w:tcPr>
          <w:p w14:paraId="3CFE6E11" w14:textId="1175C8AC" w:rsidR="001C48DB" w:rsidRPr="008B729A" w:rsidRDefault="001C48DB" w:rsidP="00E22B3C">
            <w:pPr>
              <w:spacing w:line="360" w:lineRule="auto"/>
              <w:jc w:val="both"/>
              <w:rPr>
                <w:rFonts w:ascii="Bookman Old Style" w:hAnsi="Bookman Old Style"/>
                <w:sz w:val="24"/>
                <w:szCs w:val="24"/>
              </w:rPr>
            </w:pPr>
            <w:r w:rsidRPr="00EA0787">
              <w:rPr>
                <w:rFonts w:ascii="Bookman Old Style" w:eastAsia="Bookman Old Style" w:hAnsi="Bookman Old Style" w:cs="Bookman Old Style"/>
                <w:sz w:val="24"/>
                <w:szCs w:val="24"/>
              </w:rPr>
              <w:t>Ketentuan mengenai lingkup wilayah operasional Lembaga Penjamin dicantumkan pada anggaran dasar di bagian tempat kedudukan.</w:t>
            </w:r>
          </w:p>
        </w:tc>
        <w:tc>
          <w:tcPr>
            <w:tcW w:w="1161" w:type="pct"/>
          </w:tcPr>
          <w:p w14:paraId="698E8BDC" w14:textId="384147CB" w:rsidR="001C48DB" w:rsidRPr="008B729A" w:rsidRDefault="001C48DB" w:rsidP="00F74993">
            <w:pPr>
              <w:spacing w:line="360" w:lineRule="auto"/>
              <w:jc w:val="center"/>
              <w:rPr>
                <w:rFonts w:ascii="Bookman Old Style" w:hAnsi="Bookman Old Style"/>
                <w:sz w:val="24"/>
                <w:szCs w:val="24"/>
              </w:rPr>
            </w:pPr>
          </w:p>
        </w:tc>
        <w:tc>
          <w:tcPr>
            <w:tcW w:w="1028" w:type="pct"/>
          </w:tcPr>
          <w:p w14:paraId="1C98540F"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B339047" w14:textId="77777777" w:rsidTr="001C48DB">
        <w:tc>
          <w:tcPr>
            <w:tcW w:w="1551" w:type="pct"/>
          </w:tcPr>
          <w:p w14:paraId="06D60D88" w14:textId="73C634A2" w:rsidR="001C48DB" w:rsidRPr="008B729A" w:rsidRDefault="001C48DB" w:rsidP="005066E7">
            <w:pPr>
              <w:pStyle w:val="ListParagraph"/>
              <w:numPr>
                <w:ilvl w:val="0"/>
                <w:numId w:val="250"/>
              </w:numPr>
              <w:spacing w:after="0" w:line="360" w:lineRule="auto"/>
              <w:ind w:left="411" w:hanging="411"/>
              <w:jc w:val="both"/>
              <w:rPr>
                <w:rFonts w:ascii="Bookman Old Style" w:hAnsi="Bookman Old Style"/>
                <w:color w:val="FF0000"/>
                <w:sz w:val="24"/>
                <w:szCs w:val="24"/>
              </w:rPr>
            </w:pPr>
            <w:r w:rsidRPr="003601CB">
              <w:rPr>
                <w:rFonts w:ascii="Bookman Old Style" w:hAnsi="Bookman Old Style"/>
                <w:sz w:val="24"/>
                <w:szCs w:val="24"/>
              </w:rPr>
              <w:t xml:space="preserve">Pengajuan perubahan lingkup wilayah operasional </w:t>
            </w:r>
            <w:r w:rsidRPr="003601CB">
              <w:rPr>
                <w:rFonts w:ascii="Bookman Old Style" w:hAnsi="Bookman Old Style"/>
                <w:sz w:val="24"/>
                <w:szCs w:val="24"/>
              </w:rPr>
              <w:lastRenderedPageBreak/>
              <w:t>dapat dilakukan setelah Lembaga Penjamin memenuhi persyaratan sebagai Lembaga Penjamin pada lingkup wilayah yang dituju</w:t>
            </w:r>
            <w:r w:rsidRPr="00EA0787">
              <w:rPr>
                <w:rFonts w:ascii="Bookman Old Style" w:hAnsi="Bookman Old Style"/>
                <w:sz w:val="24"/>
                <w:szCs w:val="24"/>
                <w:lang w:val="en-US"/>
              </w:rPr>
              <w:t>.</w:t>
            </w:r>
          </w:p>
        </w:tc>
        <w:tc>
          <w:tcPr>
            <w:tcW w:w="1260" w:type="pct"/>
          </w:tcPr>
          <w:p w14:paraId="5CD1CD95" w14:textId="3CB3F9B6" w:rsidR="001C48DB" w:rsidRPr="008B729A" w:rsidRDefault="001C48DB" w:rsidP="00E22B3C">
            <w:pPr>
              <w:spacing w:line="360" w:lineRule="auto"/>
              <w:rPr>
                <w:rFonts w:ascii="Bookman Old Style" w:hAnsi="Bookman Old Style"/>
                <w:sz w:val="24"/>
                <w:szCs w:val="24"/>
              </w:rPr>
            </w:pPr>
            <w:r w:rsidRPr="008B729A">
              <w:rPr>
                <w:rFonts w:ascii="Bookman Old Style" w:hAnsi="Bookman Old Style"/>
              </w:rPr>
              <w:lastRenderedPageBreak/>
              <w:t xml:space="preserve"> </w:t>
            </w:r>
            <w:r>
              <w:rPr>
                <w:rFonts w:ascii="Bookman Old Style" w:hAnsi="Bookman Old Style"/>
                <w:sz w:val="24"/>
                <w:szCs w:val="24"/>
              </w:rPr>
              <w:t>Cukup jelas.</w:t>
            </w:r>
          </w:p>
        </w:tc>
        <w:tc>
          <w:tcPr>
            <w:tcW w:w="1161" w:type="pct"/>
          </w:tcPr>
          <w:p w14:paraId="77C8A94A" w14:textId="24D02D6D" w:rsidR="001C48DB" w:rsidRPr="008B729A" w:rsidRDefault="001C48DB" w:rsidP="00F74993">
            <w:pPr>
              <w:spacing w:line="360" w:lineRule="auto"/>
              <w:jc w:val="both"/>
              <w:rPr>
                <w:rFonts w:ascii="Bookman Old Style" w:hAnsi="Bookman Old Style"/>
              </w:rPr>
            </w:pPr>
          </w:p>
        </w:tc>
        <w:tc>
          <w:tcPr>
            <w:tcW w:w="1028" w:type="pct"/>
          </w:tcPr>
          <w:p w14:paraId="681365C1"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ACB6D6B" w14:textId="77777777" w:rsidTr="001C48DB">
        <w:tc>
          <w:tcPr>
            <w:tcW w:w="1551" w:type="pct"/>
          </w:tcPr>
          <w:p w14:paraId="075EE4A3"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5E75E661"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2A15F055" w14:textId="07D166BC" w:rsidR="001C48DB" w:rsidRPr="008B729A" w:rsidRDefault="001C48DB" w:rsidP="00F74993">
            <w:pPr>
              <w:spacing w:line="360" w:lineRule="auto"/>
              <w:jc w:val="center"/>
              <w:rPr>
                <w:rFonts w:ascii="Bookman Old Style" w:hAnsi="Bookman Old Style"/>
                <w:sz w:val="24"/>
                <w:szCs w:val="24"/>
              </w:rPr>
            </w:pPr>
          </w:p>
        </w:tc>
        <w:tc>
          <w:tcPr>
            <w:tcW w:w="1028" w:type="pct"/>
          </w:tcPr>
          <w:p w14:paraId="26B1B722"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BAC7F10" w14:textId="77777777" w:rsidTr="001C48DB">
        <w:tc>
          <w:tcPr>
            <w:tcW w:w="1551" w:type="pct"/>
          </w:tcPr>
          <w:p w14:paraId="520B1206" w14:textId="5758EAF1" w:rsidR="001C48DB" w:rsidRPr="008B729A" w:rsidRDefault="001C48DB" w:rsidP="00CE070E">
            <w:pPr>
              <w:pStyle w:val="ListParagraph"/>
              <w:numPr>
                <w:ilvl w:val="0"/>
                <w:numId w:val="258"/>
              </w:numPr>
              <w:spacing w:after="0" w:line="360" w:lineRule="auto"/>
              <w:ind w:left="272" w:hanging="272"/>
              <w:jc w:val="both"/>
              <w:rPr>
                <w:rFonts w:ascii="Bookman Old Style" w:hAnsi="Bookman Old Style"/>
                <w:sz w:val="24"/>
                <w:szCs w:val="24"/>
              </w:rPr>
            </w:pPr>
            <w:r w:rsidRPr="00EA0787">
              <w:rPr>
                <w:rFonts w:ascii="Bookman Old Style" w:eastAsia="Bookman Old Style" w:hAnsi="Bookman Old Style" w:cs="Bookman Old Style"/>
                <w:sz w:val="24"/>
                <w:szCs w:val="24"/>
                <w:lang w:val="en-US"/>
              </w:rPr>
              <w:t>Ketentuan ayat (2) Pasal 9 diubah, sehingga Pasal 9 berbunyi sebagai berikut:</w:t>
            </w:r>
          </w:p>
        </w:tc>
        <w:tc>
          <w:tcPr>
            <w:tcW w:w="1260" w:type="pct"/>
          </w:tcPr>
          <w:p w14:paraId="0DBF594F"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00D1D91C" w14:textId="77777777" w:rsidR="001C48DB" w:rsidRPr="008B729A" w:rsidRDefault="001C48DB" w:rsidP="00F74993">
            <w:pPr>
              <w:spacing w:line="360" w:lineRule="auto"/>
              <w:jc w:val="center"/>
              <w:rPr>
                <w:rFonts w:ascii="Bookman Old Style" w:hAnsi="Bookman Old Style"/>
                <w:sz w:val="24"/>
                <w:szCs w:val="24"/>
              </w:rPr>
            </w:pPr>
          </w:p>
        </w:tc>
        <w:tc>
          <w:tcPr>
            <w:tcW w:w="1028" w:type="pct"/>
          </w:tcPr>
          <w:p w14:paraId="0D82BD80"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3D9B0CF" w14:textId="77777777" w:rsidTr="001C48DB">
        <w:tc>
          <w:tcPr>
            <w:tcW w:w="1551" w:type="pct"/>
          </w:tcPr>
          <w:p w14:paraId="549E57BB" w14:textId="7FF31549" w:rsidR="001C48DB" w:rsidRPr="008B729A" w:rsidRDefault="001C48DB" w:rsidP="00F74993">
            <w:pPr>
              <w:spacing w:line="360" w:lineRule="auto"/>
              <w:jc w:val="center"/>
              <w:rPr>
                <w:rFonts w:ascii="Bookman Old Style" w:hAnsi="Bookman Old Style"/>
                <w:sz w:val="24"/>
                <w:szCs w:val="24"/>
              </w:rPr>
            </w:pPr>
            <w:r>
              <w:rPr>
                <w:rFonts w:ascii="Bookman Old Style" w:hAnsi="Bookman Old Style"/>
                <w:sz w:val="24"/>
                <w:szCs w:val="24"/>
              </w:rPr>
              <w:t>Pasal 9</w:t>
            </w:r>
          </w:p>
        </w:tc>
        <w:tc>
          <w:tcPr>
            <w:tcW w:w="1260" w:type="pct"/>
          </w:tcPr>
          <w:p w14:paraId="5998747A"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368CB305" w14:textId="6C13F4AC" w:rsidR="001C48DB" w:rsidRPr="008B729A" w:rsidRDefault="001C48DB" w:rsidP="00F74993">
            <w:pPr>
              <w:spacing w:line="360" w:lineRule="auto"/>
              <w:jc w:val="center"/>
              <w:rPr>
                <w:rFonts w:ascii="Bookman Old Style" w:hAnsi="Bookman Old Style"/>
                <w:sz w:val="24"/>
                <w:szCs w:val="24"/>
              </w:rPr>
            </w:pPr>
          </w:p>
        </w:tc>
        <w:tc>
          <w:tcPr>
            <w:tcW w:w="1028" w:type="pct"/>
          </w:tcPr>
          <w:p w14:paraId="4EBC962A"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A3B79A3" w14:textId="77777777" w:rsidTr="001C48DB">
        <w:tc>
          <w:tcPr>
            <w:tcW w:w="1551" w:type="pct"/>
          </w:tcPr>
          <w:p w14:paraId="09D06186" w14:textId="5A0A68E2" w:rsidR="001C48DB" w:rsidRPr="00F34DD8" w:rsidRDefault="001C48DB" w:rsidP="00CE070E">
            <w:pPr>
              <w:pStyle w:val="ListParagraph"/>
              <w:numPr>
                <w:ilvl w:val="0"/>
                <w:numId w:val="266"/>
              </w:numPr>
              <w:spacing w:after="0" w:line="360" w:lineRule="auto"/>
              <w:ind w:left="398" w:hanging="398"/>
              <w:jc w:val="both"/>
              <w:rPr>
                <w:rFonts w:ascii="Bookman Old Style" w:hAnsi="Bookman Old Style"/>
                <w:sz w:val="24"/>
                <w:szCs w:val="24"/>
              </w:rPr>
            </w:pPr>
            <w:r w:rsidRPr="00EA0787">
              <w:rPr>
                <w:rFonts w:ascii="Bookman Old Style" w:hAnsi="Bookman Old Style"/>
                <w:sz w:val="24"/>
                <w:szCs w:val="24"/>
              </w:rPr>
              <w:t>Lembaga Penjamin dilarang membuka Kantor Cabang di luar lingkup wilayah operasional</w:t>
            </w:r>
            <w:r w:rsidRPr="00EA0787">
              <w:rPr>
                <w:rFonts w:ascii="Bookman Old Style" w:hAnsi="Bookman Old Style"/>
                <w:sz w:val="24"/>
                <w:szCs w:val="24"/>
                <w:lang w:val="en-US"/>
              </w:rPr>
              <w:t>.</w:t>
            </w:r>
          </w:p>
        </w:tc>
        <w:tc>
          <w:tcPr>
            <w:tcW w:w="1260" w:type="pct"/>
          </w:tcPr>
          <w:p w14:paraId="1A3A0070" w14:textId="4B83E14C" w:rsidR="001C48DB" w:rsidRPr="008B729A" w:rsidRDefault="001C48DB" w:rsidP="00E22B3C">
            <w:pPr>
              <w:spacing w:line="360" w:lineRule="auto"/>
              <w:rPr>
                <w:rFonts w:ascii="Bookman Old Style" w:hAnsi="Bookman Old Style"/>
                <w:sz w:val="24"/>
                <w:szCs w:val="24"/>
              </w:rPr>
            </w:pPr>
            <w:r>
              <w:rPr>
                <w:rFonts w:ascii="Bookman Old Style" w:hAnsi="Bookman Old Style"/>
                <w:sz w:val="24"/>
                <w:szCs w:val="24"/>
              </w:rPr>
              <w:t>Cukup jelas.</w:t>
            </w:r>
          </w:p>
        </w:tc>
        <w:tc>
          <w:tcPr>
            <w:tcW w:w="1161" w:type="pct"/>
          </w:tcPr>
          <w:p w14:paraId="3A1BC27F" w14:textId="08398E07" w:rsidR="001C48DB" w:rsidRPr="008B729A" w:rsidRDefault="001C48DB" w:rsidP="00F74993">
            <w:pPr>
              <w:spacing w:line="360" w:lineRule="auto"/>
              <w:jc w:val="both"/>
              <w:rPr>
                <w:rFonts w:ascii="Bookman Old Style" w:hAnsi="Bookman Old Style"/>
                <w:sz w:val="24"/>
                <w:szCs w:val="24"/>
              </w:rPr>
            </w:pPr>
          </w:p>
        </w:tc>
        <w:tc>
          <w:tcPr>
            <w:tcW w:w="1028" w:type="pct"/>
          </w:tcPr>
          <w:p w14:paraId="56014832" w14:textId="6D5D8E9B" w:rsidR="001C48DB" w:rsidRPr="008B729A" w:rsidRDefault="001C48DB" w:rsidP="00F74993">
            <w:pPr>
              <w:spacing w:line="360" w:lineRule="auto"/>
              <w:jc w:val="both"/>
              <w:rPr>
                <w:rFonts w:ascii="Bookman Old Style" w:hAnsi="Bookman Old Style"/>
                <w:sz w:val="24"/>
                <w:szCs w:val="24"/>
              </w:rPr>
            </w:pPr>
          </w:p>
        </w:tc>
      </w:tr>
      <w:tr w:rsidR="001C48DB" w:rsidRPr="008B729A" w14:paraId="71D440D6" w14:textId="77777777" w:rsidTr="001C48DB">
        <w:tc>
          <w:tcPr>
            <w:tcW w:w="1551" w:type="pct"/>
          </w:tcPr>
          <w:p w14:paraId="2EBC72A2" w14:textId="7DA5490B" w:rsidR="001C48DB" w:rsidRPr="00F34DD8" w:rsidRDefault="001C48DB" w:rsidP="00F34DD8">
            <w:pPr>
              <w:pStyle w:val="ListParagraph"/>
              <w:numPr>
                <w:ilvl w:val="0"/>
                <w:numId w:val="14"/>
              </w:numPr>
              <w:spacing w:after="0" w:line="360" w:lineRule="auto"/>
              <w:ind w:left="399" w:hanging="399"/>
              <w:jc w:val="both"/>
              <w:rPr>
                <w:rFonts w:ascii="Bookman Old Style" w:hAnsi="Bookman Old Style"/>
                <w:color w:val="FF0000"/>
                <w:sz w:val="24"/>
                <w:szCs w:val="24"/>
              </w:rPr>
            </w:pPr>
            <w:r w:rsidRPr="00F34DD8">
              <w:rPr>
                <w:rFonts w:ascii="Bookman Old Style" w:hAnsi="Bookman Old Style"/>
                <w:sz w:val="24"/>
                <w:szCs w:val="24"/>
              </w:rPr>
              <w:t>Lembaga Penjamin lingkup wilayah provinsi atau kabupaten/kota dilarang melaksanakan kegiatan Penjaminan atau Penjaminan Syariah langsung terhadap Terjamin di luar wilayah operasionalnya, kecuali memenuhi ketentuan</w:t>
            </w:r>
            <w:r w:rsidRPr="00F34DD8">
              <w:rPr>
                <w:rFonts w:ascii="Bookman Old Style" w:hAnsi="Bookman Old Style"/>
                <w:sz w:val="24"/>
                <w:szCs w:val="24"/>
                <w:lang w:val="en-US"/>
              </w:rPr>
              <w:t>:</w:t>
            </w:r>
          </w:p>
          <w:p w14:paraId="34B5A451" w14:textId="77777777" w:rsidR="001C48DB" w:rsidRPr="00F34DD8" w:rsidRDefault="001C48DB" w:rsidP="005066E7">
            <w:pPr>
              <w:pStyle w:val="ListParagraph"/>
              <w:numPr>
                <w:ilvl w:val="0"/>
                <w:numId w:val="252"/>
              </w:numPr>
              <w:spacing w:after="0" w:line="360" w:lineRule="auto"/>
              <w:jc w:val="both"/>
              <w:rPr>
                <w:rFonts w:ascii="Bookman Old Style" w:hAnsi="Bookman Old Style"/>
                <w:sz w:val="24"/>
                <w:szCs w:val="24"/>
              </w:rPr>
            </w:pPr>
            <w:r w:rsidRPr="00EA0787">
              <w:rPr>
                <w:rFonts w:ascii="Bookman Old Style" w:eastAsia="Bookman Old Style" w:hAnsi="Bookman Old Style" w:cs="Bookman Old Style"/>
                <w:sz w:val="24"/>
                <w:szCs w:val="24"/>
              </w:rPr>
              <w:t>Lembaga Penjamin melakukan penjaminan secara langsung atas pelaksanaan lelang proyek milik pemerintah yang diadakan secara daring; atau</w:t>
            </w:r>
            <w:r w:rsidRPr="008B729A">
              <w:rPr>
                <w:rFonts w:ascii="Bookman Old Style" w:hAnsi="Bookman Old Style"/>
                <w:color w:val="FF0000"/>
                <w:sz w:val="24"/>
                <w:szCs w:val="24"/>
              </w:rPr>
              <w:t xml:space="preserve"> </w:t>
            </w:r>
          </w:p>
          <w:p w14:paraId="40B5122B" w14:textId="27768635" w:rsidR="001C48DB" w:rsidRPr="008B729A" w:rsidRDefault="001C48DB" w:rsidP="005066E7">
            <w:pPr>
              <w:pStyle w:val="ListParagraph"/>
              <w:numPr>
                <w:ilvl w:val="0"/>
                <w:numId w:val="252"/>
              </w:numPr>
              <w:spacing w:after="0" w:line="360" w:lineRule="auto"/>
              <w:jc w:val="both"/>
              <w:rPr>
                <w:rFonts w:ascii="Bookman Old Style" w:hAnsi="Bookman Old Style"/>
                <w:sz w:val="24"/>
                <w:szCs w:val="24"/>
              </w:rPr>
            </w:pPr>
            <w:r w:rsidRPr="00EA0787">
              <w:rPr>
                <w:rFonts w:ascii="Bookman Old Style" w:hAnsi="Bookman Old Style"/>
                <w:sz w:val="24"/>
                <w:szCs w:val="24"/>
              </w:rPr>
              <w:t>Lembaga Penjamin melakukan kegiatan penjaminan bersama untuk penjaminan pengadaan barang dan/atau jasa (</w:t>
            </w:r>
            <w:r w:rsidRPr="00EA0787">
              <w:rPr>
                <w:rFonts w:ascii="Bookman Old Style" w:hAnsi="Bookman Old Style"/>
                <w:i/>
                <w:iCs/>
                <w:sz w:val="24"/>
                <w:szCs w:val="24"/>
              </w:rPr>
              <w:t>surety bond</w:t>
            </w:r>
            <w:r w:rsidRPr="00EA0787">
              <w:rPr>
                <w:rFonts w:ascii="Bookman Old Style" w:hAnsi="Bookman Old Style"/>
                <w:sz w:val="24"/>
                <w:szCs w:val="24"/>
              </w:rPr>
              <w:t>).</w:t>
            </w:r>
          </w:p>
        </w:tc>
        <w:tc>
          <w:tcPr>
            <w:tcW w:w="1260" w:type="pct"/>
          </w:tcPr>
          <w:p w14:paraId="7D86D89B" w14:textId="58830A7B" w:rsidR="001C48DB" w:rsidRPr="008B729A" w:rsidRDefault="001C48DB" w:rsidP="00E22B3C">
            <w:pPr>
              <w:spacing w:line="360" w:lineRule="auto"/>
              <w:jc w:val="both"/>
              <w:rPr>
                <w:rFonts w:ascii="Bookman Old Style" w:hAnsi="Bookman Old Style"/>
                <w:sz w:val="24"/>
                <w:szCs w:val="24"/>
              </w:rPr>
            </w:pPr>
            <w:r w:rsidRPr="00EA0787">
              <w:rPr>
                <w:rFonts w:ascii="Bookman Old Style" w:eastAsia="Bookman Old Style" w:hAnsi="Bookman Old Style" w:cs="Bookman Old Style"/>
                <w:sz w:val="24"/>
                <w:szCs w:val="24"/>
              </w:rPr>
              <w:t>Ketentuan mengenai Penjaminan atau Penjaminan Syariah langsung diatur dalam Peraturan Otoritas Jasa Keuangan mengenai penyelenggaraan usaha Lembaga Penjamin</w:t>
            </w:r>
            <w:r>
              <w:rPr>
                <w:rFonts w:ascii="Bookman Old Style" w:eastAsia="Bookman Old Style" w:hAnsi="Bookman Old Style" w:cs="Bookman Old Style"/>
                <w:sz w:val="24"/>
                <w:szCs w:val="24"/>
              </w:rPr>
              <w:t>.</w:t>
            </w:r>
          </w:p>
        </w:tc>
        <w:tc>
          <w:tcPr>
            <w:tcW w:w="1161" w:type="pct"/>
          </w:tcPr>
          <w:p w14:paraId="31E7E510" w14:textId="21C79DED" w:rsidR="001C48DB" w:rsidRPr="008B729A" w:rsidRDefault="001C48DB" w:rsidP="00F74993">
            <w:pPr>
              <w:spacing w:line="360" w:lineRule="auto"/>
              <w:jc w:val="both"/>
              <w:rPr>
                <w:rFonts w:ascii="Bookman Old Style" w:hAnsi="Bookman Old Style"/>
                <w:sz w:val="24"/>
                <w:szCs w:val="24"/>
              </w:rPr>
            </w:pPr>
          </w:p>
        </w:tc>
        <w:tc>
          <w:tcPr>
            <w:tcW w:w="1028" w:type="pct"/>
          </w:tcPr>
          <w:p w14:paraId="284B7500" w14:textId="1CFACD54" w:rsidR="001C48DB" w:rsidRPr="008B729A" w:rsidRDefault="001C48DB" w:rsidP="00F74993">
            <w:pPr>
              <w:spacing w:line="360" w:lineRule="auto"/>
              <w:jc w:val="both"/>
              <w:rPr>
                <w:rFonts w:ascii="Bookman Old Style" w:hAnsi="Bookman Old Style"/>
                <w:sz w:val="24"/>
                <w:szCs w:val="24"/>
              </w:rPr>
            </w:pPr>
          </w:p>
        </w:tc>
      </w:tr>
      <w:tr w:rsidR="001C48DB" w:rsidRPr="008B729A" w14:paraId="5FE45605" w14:textId="77777777" w:rsidTr="001C48DB">
        <w:tc>
          <w:tcPr>
            <w:tcW w:w="1551" w:type="pct"/>
          </w:tcPr>
          <w:p w14:paraId="18E1A3EF" w14:textId="7B414A9B" w:rsidR="001C48DB" w:rsidRPr="00E22B3C" w:rsidRDefault="001C48DB" w:rsidP="00CE070E">
            <w:pPr>
              <w:pStyle w:val="ListParagraph"/>
              <w:numPr>
                <w:ilvl w:val="0"/>
                <w:numId w:val="267"/>
              </w:numPr>
              <w:spacing w:after="0" w:line="360" w:lineRule="auto"/>
              <w:ind w:left="398" w:hanging="398"/>
              <w:jc w:val="both"/>
              <w:rPr>
                <w:rFonts w:ascii="Bookman Old Style" w:hAnsi="Bookman Old Style"/>
                <w:sz w:val="24"/>
                <w:szCs w:val="24"/>
              </w:rPr>
            </w:pPr>
            <w:r w:rsidRPr="00EA0787">
              <w:rPr>
                <w:rFonts w:ascii="Bookman Old Style" w:hAnsi="Bookman Old Style"/>
                <w:sz w:val="24"/>
                <w:szCs w:val="24"/>
              </w:rPr>
              <w:t>Lembaga Penjamin lingkup wilayah provinsi atau kabupaten/kota dilarang melaksanakan kegiatan Penjaminan atau Penjaminan Syariah tidak langsung terhadap Terjamin di luar wilayah operasionalnya, kecuali memenuhi ketentuan</w:t>
            </w:r>
            <w:r w:rsidRPr="00EA0787">
              <w:rPr>
                <w:rFonts w:ascii="Bookman Old Style" w:hAnsi="Bookman Old Style"/>
                <w:sz w:val="24"/>
                <w:szCs w:val="24"/>
                <w:lang w:val="en-US"/>
              </w:rPr>
              <w:t>:</w:t>
            </w:r>
          </w:p>
        </w:tc>
        <w:tc>
          <w:tcPr>
            <w:tcW w:w="1260" w:type="pct"/>
          </w:tcPr>
          <w:p w14:paraId="0AD1FA20" w14:textId="77777777" w:rsidR="001C48DB" w:rsidRDefault="001C48DB" w:rsidP="00E22B3C">
            <w:pPr>
              <w:spacing w:line="360" w:lineRule="auto"/>
              <w:jc w:val="both"/>
              <w:rPr>
                <w:rFonts w:ascii="Bookman Old Style" w:eastAsia="Bookman Old Style" w:hAnsi="Bookman Old Style" w:cs="Bookman Old Style"/>
                <w:sz w:val="24"/>
                <w:szCs w:val="24"/>
              </w:rPr>
            </w:pPr>
            <w:r w:rsidRPr="00EA0787">
              <w:rPr>
                <w:rFonts w:ascii="Bookman Old Style" w:eastAsia="Bookman Old Style" w:hAnsi="Bookman Old Style" w:cs="Bookman Old Style"/>
                <w:sz w:val="24"/>
                <w:szCs w:val="24"/>
              </w:rPr>
              <w:t>Ketentuan mengenai Penjaminan atau Penjaminan Syariah tidak langsung dan penjaminan bersama diatur dalam Peraturan Otoritas Jasa Keuangan mengenai penyelenggaraan usaha Lembaga Penjamin</w:t>
            </w:r>
          </w:p>
          <w:p w14:paraId="235ABF6C" w14:textId="7EF7FDD6" w:rsidR="001C48DB" w:rsidRPr="008B729A" w:rsidRDefault="001C48DB" w:rsidP="00E22B3C">
            <w:pPr>
              <w:spacing w:line="360" w:lineRule="auto"/>
              <w:jc w:val="both"/>
              <w:rPr>
                <w:rFonts w:ascii="Bookman Old Style" w:hAnsi="Bookman Old Style"/>
                <w:sz w:val="24"/>
                <w:szCs w:val="24"/>
              </w:rPr>
            </w:pPr>
          </w:p>
        </w:tc>
        <w:tc>
          <w:tcPr>
            <w:tcW w:w="1161" w:type="pct"/>
          </w:tcPr>
          <w:p w14:paraId="7C9812B2" w14:textId="39309C1C" w:rsidR="001C48DB" w:rsidRPr="008B729A" w:rsidRDefault="001C48DB" w:rsidP="00F74993">
            <w:pPr>
              <w:spacing w:line="360" w:lineRule="auto"/>
              <w:jc w:val="center"/>
              <w:rPr>
                <w:rFonts w:ascii="Bookman Old Style" w:hAnsi="Bookman Old Style"/>
                <w:sz w:val="24"/>
                <w:szCs w:val="24"/>
              </w:rPr>
            </w:pPr>
          </w:p>
        </w:tc>
        <w:tc>
          <w:tcPr>
            <w:tcW w:w="1028" w:type="pct"/>
          </w:tcPr>
          <w:p w14:paraId="71122362"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678FC81" w14:textId="77777777" w:rsidTr="001C48DB">
        <w:tc>
          <w:tcPr>
            <w:tcW w:w="1551" w:type="pct"/>
          </w:tcPr>
          <w:p w14:paraId="12D806E6" w14:textId="77777777" w:rsidR="001C48DB" w:rsidRDefault="001C48DB" w:rsidP="00CE070E">
            <w:pPr>
              <w:pStyle w:val="ListParagraph"/>
              <w:numPr>
                <w:ilvl w:val="0"/>
                <w:numId w:val="300"/>
              </w:numPr>
              <w:spacing w:after="0" w:line="360" w:lineRule="auto"/>
              <w:ind w:left="823" w:hanging="425"/>
              <w:jc w:val="both"/>
              <w:rPr>
                <w:rFonts w:ascii="Bookman Old Style" w:hAnsi="Bookman Old Style"/>
                <w:sz w:val="24"/>
                <w:szCs w:val="24"/>
              </w:rPr>
            </w:pPr>
            <w:r w:rsidRPr="00335185">
              <w:rPr>
                <w:rFonts w:ascii="Bookman Old Style" w:hAnsi="Bookman Old Style"/>
                <w:sz w:val="24"/>
                <w:szCs w:val="24"/>
              </w:rPr>
              <w:t xml:space="preserve">Lembaga Penjamin bekerja sama dengan Lembaga Penjamin lain di luar lingkup wilayah operasionalnya melalui mekanisme </w:t>
            </w:r>
            <w:r w:rsidRPr="00335185">
              <w:rPr>
                <w:rFonts w:ascii="Bookman Old Style" w:hAnsi="Bookman Old Style"/>
                <w:sz w:val="24"/>
                <w:szCs w:val="24"/>
              </w:rPr>
              <w:lastRenderedPageBreak/>
              <w:t>Penjaminan aau Penjaminan Syariah bersama; atau</w:t>
            </w:r>
          </w:p>
          <w:p w14:paraId="04ED3552" w14:textId="77777777" w:rsidR="001C48DB" w:rsidRPr="008B729A" w:rsidRDefault="001C48DB" w:rsidP="00E22B3C">
            <w:pPr>
              <w:spacing w:line="360" w:lineRule="auto"/>
              <w:ind w:left="823" w:hanging="425"/>
              <w:jc w:val="center"/>
              <w:rPr>
                <w:rFonts w:ascii="Bookman Old Style" w:hAnsi="Bookman Old Style"/>
                <w:sz w:val="24"/>
                <w:szCs w:val="24"/>
              </w:rPr>
            </w:pPr>
          </w:p>
        </w:tc>
        <w:tc>
          <w:tcPr>
            <w:tcW w:w="1260" w:type="pct"/>
          </w:tcPr>
          <w:p w14:paraId="1B234742" w14:textId="0B3B7CD5" w:rsidR="001C48DB" w:rsidRPr="008B729A" w:rsidRDefault="001C48DB" w:rsidP="00E22B3C">
            <w:pPr>
              <w:spacing w:line="360" w:lineRule="auto"/>
              <w:jc w:val="both"/>
              <w:rPr>
                <w:rFonts w:ascii="Bookman Old Style" w:hAnsi="Bookman Old Style"/>
                <w:sz w:val="24"/>
                <w:szCs w:val="24"/>
              </w:rPr>
            </w:pPr>
            <w:r w:rsidRPr="00EA0787">
              <w:rPr>
                <w:rFonts w:ascii="Bookman Old Style" w:hAnsi="Bookman Old Style"/>
                <w:sz w:val="24"/>
                <w:szCs w:val="24"/>
              </w:rPr>
              <w:lastRenderedPageBreak/>
              <w:t xml:space="preserve">Sebagai contoh, PT Jamkrida Sumsel dapat melakukan Penjaminan tidak langsung terhadap Terjamin yang berdomisili di </w:t>
            </w:r>
            <w:r w:rsidRPr="00EA0787">
              <w:rPr>
                <w:rFonts w:ascii="Bookman Old Style" w:hAnsi="Bookman Old Style"/>
                <w:sz w:val="24"/>
                <w:szCs w:val="24"/>
              </w:rPr>
              <w:lastRenderedPageBreak/>
              <w:t>Provinsi Bangka dan Belitung sepanjang dilaksanakan melalui mekanisme penjaminan bersama</w:t>
            </w:r>
            <w:r>
              <w:rPr>
                <w:rFonts w:ascii="Bookman Old Style" w:hAnsi="Bookman Old Style"/>
                <w:sz w:val="24"/>
                <w:szCs w:val="24"/>
              </w:rPr>
              <w:t>.</w:t>
            </w:r>
          </w:p>
        </w:tc>
        <w:tc>
          <w:tcPr>
            <w:tcW w:w="1161" w:type="pct"/>
          </w:tcPr>
          <w:p w14:paraId="7C2792FA" w14:textId="6B6E6387" w:rsidR="001C48DB" w:rsidRPr="008B729A" w:rsidRDefault="001C48DB" w:rsidP="00F74993">
            <w:pPr>
              <w:spacing w:line="360" w:lineRule="auto"/>
              <w:jc w:val="center"/>
              <w:rPr>
                <w:rFonts w:ascii="Bookman Old Style" w:hAnsi="Bookman Old Style"/>
                <w:sz w:val="24"/>
                <w:szCs w:val="24"/>
              </w:rPr>
            </w:pPr>
          </w:p>
        </w:tc>
        <w:tc>
          <w:tcPr>
            <w:tcW w:w="1028" w:type="pct"/>
          </w:tcPr>
          <w:p w14:paraId="153E6A19"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2BBB9F04" w14:textId="77777777" w:rsidTr="001C48DB">
        <w:tc>
          <w:tcPr>
            <w:tcW w:w="1551" w:type="pct"/>
          </w:tcPr>
          <w:p w14:paraId="23364725" w14:textId="730ABB6E" w:rsidR="001C48DB" w:rsidRPr="00E22B3C" w:rsidRDefault="001C48DB" w:rsidP="00CE070E">
            <w:pPr>
              <w:pStyle w:val="ListParagraph"/>
              <w:numPr>
                <w:ilvl w:val="0"/>
                <w:numId w:val="300"/>
              </w:numPr>
              <w:spacing w:after="0" w:line="360" w:lineRule="auto"/>
              <w:ind w:left="823" w:hanging="425"/>
              <w:jc w:val="both"/>
              <w:rPr>
                <w:rFonts w:ascii="Bookman Old Style" w:hAnsi="Bookman Old Style"/>
                <w:sz w:val="24"/>
                <w:szCs w:val="24"/>
              </w:rPr>
            </w:pPr>
            <w:r w:rsidRPr="00E22B3C">
              <w:rPr>
                <w:rFonts w:ascii="Bookman Old Style" w:hAnsi="Bookman Old Style"/>
                <w:sz w:val="24"/>
                <w:szCs w:val="24"/>
              </w:rPr>
              <w:lastRenderedPageBreak/>
              <w:t xml:space="preserve">Terjamin merupakan debitur Penerima Jaminan yang dimiliki oleh pemegang saham yang </w:t>
            </w:r>
            <w:proofErr w:type="gramStart"/>
            <w:r w:rsidRPr="00E22B3C">
              <w:rPr>
                <w:rFonts w:ascii="Bookman Old Style" w:hAnsi="Bookman Old Style"/>
                <w:sz w:val="24"/>
                <w:szCs w:val="24"/>
              </w:rPr>
              <w:t>sama</w:t>
            </w:r>
            <w:proofErr w:type="gramEnd"/>
            <w:r w:rsidRPr="00E22B3C">
              <w:rPr>
                <w:rFonts w:ascii="Bookman Old Style" w:hAnsi="Bookman Old Style"/>
                <w:sz w:val="24"/>
                <w:szCs w:val="24"/>
              </w:rPr>
              <w:t xml:space="preserve"> dengan Lembaga Penjamin</w:t>
            </w:r>
            <w:r w:rsidRPr="00E22B3C">
              <w:rPr>
                <w:rFonts w:ascii="Bookman Old Style" w:eastAsia="Bookman Old Style" w:hAnsi="Bookman Old Style" w:cs="Bookman Old Style"/>
                <w:sz w:val="24"/>
                <w:szCs w:val="24"/>
              </w:rPr>
              <w:t>.</w:t>
            </w:r>
          </w:p>
        </w:tc>
        <w:tc>
          <w:tcPr>
            <w:tcW w:w="1260" w:type="pct"/>
          </w:tcPr>
          <w:p w14:paraId="74542B42" w14:textId="70067875" w:rsidR="001C48DB" w:rsidRPr="008B729A" w:rsidRDefault="001C48DB" w:rsidP="00E22B3C">
            <w:pPr>
              <w:spacing w:line="360" w:lineRule="auto"/>
              <w:jc w:val="both"/>
              <w:rPr>
                <w:rFonts w:ascii="Bookman Old Style" w:hAnsi="Bookman Old Style"/>
                <w:sz w:val="24"/>
                <w:szCs w:val="24"/>
              </w:rPr>
            </w:pPr>
            <w:r w:rsidRPr="00EA0787">
              <w:rPr>
                <w:rFonts w:ascii="Bookman Old Style" w:hAnsi="Bookman Old Style"/>
                <w:sz w:val="24"/>
                <w:szCs w:val="24"/>
              </w:rPr>
              <w:t>Sebagai contoh, PT Jamkrida Jakarta, yang merupakan Perusahaan Penjaminan lingkup provinsi, dapat melakukan Penjaminan tidak langsung terhadap Terjamin yang merupakan nasabah PT Bank DKI mengingat PT Jamkrida Jakarta dan PT Bank DKI dimiliki oleh pemegang saham yang sama</w:t>
            </w:r>
            <w:r>
              <w:rPr>
                <w:rFonts w:ascii="Bookman Old Style" w:hAnsi="Bookman Old Style"/>
                <w:sz w:val="24"/>
                <w:szCs w:val="24"/>
              </w:rPr>
              <w:t>.</w:t>
            </w:r>
          </w:p>
        </w:tc>
        <w:tc>
          <w:tcPr>
            <w:tcW w:w="1161" w:type="pct"/>
          </w:tcPr>
          <w:p w14:paraId="11DF92AA" w14:textId="337178DB" w:rsidR="001C48DB" w:rsidRPr="008B729A" w:rsidRDefault="001C48DB" w:rsidP="00F74993">
            <w:pPr>
              <w:spacing w:line="360" w:lineRule="auto"/>
              <w:jc w:val="center"/>
              <w:rPr>
                <w:rFonts w:ascii="Bookman Old Style" w:hAnsi="Bookman Old Style"/>
                <w:sz w:val="24"/>
                <w:szCs w:val="24"/>
              </w:rPr>
            </w:pPr>
          </w:p>
        </w:tc>
        <w:tc>
          <w:tcPr>
            <w:tcW w:w="1028" w:type="pct"/>
          </w:tcPr>
          <w:p w14:paraId="490A5069"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D8B8CED" w14:textId="77777777" w:rsidTr="001C48DB">
        <w:tc>
          <w:tcPr>
            <w:tcW w:w="1551" w:type="pct"/>
          </w:tcPr>
          <w:p w14:paraId="67107CA4"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7E8A9FEE"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09303D25" w14:textId="03441CC6" w:rsidR="001C48DB" w:rsidRPr="008B729A" w:rsidRDefault="001C48DB" w:rsidP="00F74993">
            <w:pPr>
              <w:spacing w:line="360" w:lineRule="auto"/>
              <w:jc w:val="center"/>
              <w:rPr>
                <w:rFonts w:ascii="Bookman Old Style" w:hAnsi="Bookman Old Style"/>
                <w:sz w:val="24"/>
                <w:szCs w:val="24"/>
              </w:rPr>
            </w:pPr>
          </w:p>
        </w:tc>
        <w:tc>
          <w:tcPr>
            <w:tcW w:w="1028" w:type="pct"/>
          </w:tcPr>
          <w:p w14:paraId="1AA66C0A"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86FFD4A" w14:textId="77777777" w:rsidTr="001C48DB">
        <w:tc>
          <w:tcPr>
            <w:tcW w:w="1551" w:type="pct"/>
          </w:tcPr>
          <w:p w14:paraId="06D9F510" w14:textId="1A1D0C08" w:rsidR="001C48DB" w:rsidRPr="008B729A" w:rsidRDefault="001C48DB" w:rsidP="00CE070E">
            <w:pPr>
              <w:pStyle w:val="ListParagraph"/>
              <w:numPr>
                <w:ilvl w:val="0"/>
                <w:numId w:val="258"/>
              </w:numPr>
              <w:spacing w:after="0" w:line="360" w:lineRule="auto"/>
              <w:ind w:left="272" w:hanging="272"/>
              <w:jc w:val="both"/>
              <w:rPr>
                <w:rFonts w:ascii="Bookman Old Style" w:hAnsi="Bookman Old Style"/>
                <w:sz w:val="24"/>
                <w:szCs w:val="24"/>
              </w:rPr>
            </w:pPr>
            <w:r w:rsidRPr="00EA0787">
              <w:rPr>
                <w:rFonts w:ascii="Bookman Old Style" w:eastAsia="Bookman Old Style" w:hAnsi="Bookman Old Style" w:cs="Bookman Old Style"/>
                <w:sz w:val="24"/>
                <w:szCs w:val="24"/>
                <w:lang w:val="en-US"/>
              </w:rPr>
              <w:t>Ketentuan Pasal 14 diubah, sehingga Pasal 14 berbunyi sebagai berikut:</w:t>
            </w:r>
          </w:p>
        </w:tc>
        <w:tc>
          <w:tcPr>
            <w:tcW w:w="1260" w:type="pct"/>
          </w:tcPr>
          <w:p w14:paraId="729B1737"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3CB31658" w14:textId="27266413" w:rsidR="001C48DB" w:rsidRPr="008B729A" w:rsidRDefault="001C48DB" w:rsidP="00F74993">
            <w:pPr>
              <w:spacing w:line="360" w:lineRule="auto"/>
              <w:jc w:val="center"/>
              <w:rPr>
                <w:rFonts w:ascii="Bookman Old Style" w:hAnsi="Bookman Old Style"/>
                <w:sz w:val="24"/>
                <w:szCs w:val="24"/>
              </w:rPr>
            </w:pPr>
          </w:p>
        </w:tc>
        <w:tc>
          <w:tcPr>
            <w:tcW w:w="1028" w:type="pct"/>
          </w:tcPr>
          <w:p w14:paraId="3D6CF7E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60ACB7A" w14:textId="77777777" w:rsidTr="001C48DB">
        <w:tc>
          <w:tcPr>
            <w:tcW w:w="1551" w:type="pct"/>
          </w:tcPr>
          <w:p w14:paraId="39F3DD89" w14:textId="784D4437" w:rsidR="001C48DB" w:rsidRPr="008B729A" w:rsidRDefault="001C48DB" w:rsidP="00F74993">
            <w:pPr>
              <w:spacing w:line="360" w:lineRule="auto"/>
              <w:jc w:val="center"/>
              <w:rPr>
                <w:rFonts w:ascii="Bookman Old Style" w:hAnsi="Bookman Old Style"/>
                <w:sz w:val="24"/>
                <w:szCs w:val="24"/>
              </w:rPr>
            </w:pPr>
            <w:r>
              <w:rPr>
                <w:rFonts w:ascii="Bookman Old Style" w:hAnsi="Bookman Old Style"/>
                <w:sz w:val="24"/>
                <w:szCs w:val="24"/>
              </w:rPr>
              <w:t>Pasal 14</w:t>
            </w:r>
          </w:p>
        </w:tc>
        <w:tc>
          <w:tcPr>
            <w:tcW w:w="1260" w:type="pct"/>
          </w:tcPr>
          <w:p w14:paraId="5B86969A"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FD2AFA9" w14:textId="42D67FDB" w:rsidR="001C48DB" w:rsidRPr="008B729A" w:rsidRDefault="001C48DB" w:rsidP="00F74993">
            <w:pPr>
              <w:spacing w:line="360" w:lineRule="auto"/>
              <w:jc w:val="center"/>
              <w:rPr>
                <w:rFonts w:ascii="Bookman Old Style" w:hAnsi="Bookman Old Style"/>
                <w:sz w:val="24"/>
                <w:szCs w:val="24"/>
              </w:rPr>
            </w:pPr>
          </w:p>
        </w:tc>
        <w:tc>
          <w:tcPr>
            <w:tcW w:w="1028" w:type="pct"/>
          </w:tcPr>
          <w:p w14:paraId="70A99D77"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5B65873" w14:textId="77777777" w:rsidTr="001C48DB">
        <w:tc>
          <w:tcPr>
            <w:tcW w:w="1551" w:type="pct"/>
          </w:tcPr>
          <w:p w14:paraId="71793C8C" w14:textId="55145E0D" w:rsidR="001C48DB" w:rsidRPr="00CC2BFD" w:rsidRDefault="001C48DB" w:rsidP="00CE070E">
            <w:pPr>
              <w:pStyle w:val="ListParagraph"/>
              <w:numPr>
                <w:ilvl w:val="0"/>
                <w:numId w:val="268"/>
              </w:numPr>
              <w:spacing w:after="0" w:line="360" w:lineRule="auto"/>
              <w:ind w:left="404" w:hanging="404"/>
              <w:jc w:val="both"/>
              <w:rPr>
                <w:rFonts w:ascii="Bookman Old Style" w:hAnsi="Bookman Old Style"/>
                <w:sz w:val="24"/>
                <w:szCs w:val="24"/>
              </w:rPr>
            </w:pPr>
            <w:r w:rsidRPr="00EA0787">
              <w:rPr>
                <w:rFonts w:ascii="Bookman Old Style" w:hAnsi="Bookman Old Style"/>
                <w:sz w:val="24"/>
                <w:szCs w:val="24"/>
              </w:rPr>
              <w:t>Otoritas Jasa Keuangan memberikan persetujuan atau penolakan atas permohonan izin usaha sebagaimana dimaksud dalam Pasal 13 ayat (1) paling lama 20 (dua puluh) hari kerja sejak dokumen permohonan izin usaha diterima secara lengkap.</w:t>
            </w:r>
          </w:p>
        </w:tc>
        <w:tc>
          <w:tcPr>
            <w:tcW w:w="1260" w:type="pct"/>
          </w:tcPr>
          <w:p w14:paraId="5314CA82" w14:textId="2080C0DC" w:rsidR="001C48DB" w:rsidRPr="008B729A" w:rsidRDefault="001C48DB" w:rsidP="009B29B9">
            <w:pPr>
              <w:spacing w:line="360" w:lineRule="auto"/>
              <w:rPr>
                <w:rFonts w:ascii="Bookman Old Style" w:hAnsi="Bookman Old Style"/>
                <w:sz w:val="24"/>
                <w:szCs w:val="24"/>
              </w:rPr>
            </w:pPr>
            <w:r>
              <w:rPr>
                <w:rFonts w:ascii="Bookman Old Style" w:hAnsi="Bookman Old Style"/>
                <w:sz w:val="24"/>
                <w:szCs w:val="24"/>
              </w:rPr>
              <w:t>Cukup jelas.</w:t>
            </w:r>
          </w:p>
        </w:tc>
        <w:tc>
          <w:tcPr>
            <w:tcW w:w="1161" w:type="pct"/>
          </w:tcPr>
          <w:p w14:paraId="6ED53E6D" w14:textId="554C76DF" w:rsidR="001C48DB" w:rsidRPr="008B729A" w:rsidRDefault="001C48DB" w:rsidP="00F74993">
            <w:pPr>
              <w:spacing w:line="360" w:lineRule="auto"/>
              <w:jc w:val="center"/>
              <w:rPr>
                <w:rFonts w:ascii="Bookman Old Style" w:hAnsi="Bookman Old Style"/>
                <w:sz w:val="24"/>
                <w:szCs w:val="24"/>
              </w:rPr>
            </w:pPr>
          </w:p>
        </w:tc>
        <w:tc>
          <w:tcPr>
            <w:tcW w:w="1028" w:type="pct"/>
          </w:tcPr>
          <w:p w14:paraId="05C8DC41"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5166698" w14:textId="77777777" w:rsidTr="001C48DB">
        <w:tc>
          <w:tcPr>
            <w:tcW w:w="1551" w:type="pct"/>
          </w:tcPr>
          <w:p w14:paraId="0DB58F48" w14:textId="2F2BBB13" w:rsidR="001C48DB" w:rsidRPr="00C95EB1" w:rsidRDefault="001C48DB" w:rsidP="00CE070E">
            <w:pPr>
              <w:pStyle w:val="ListParagraph"/>
              <w:numPr>
                <w:ilvl w:val="0"/>
                <w:numId w:val="269"/>
              </w:numPr>
              <w:spacing w:after="0" w:line="360" w:lineRule="auto"/>
              <w:ind w:left="398" w:hanging="398"/>
              <w:jc w:val="both"/>
              <w:rPr>
                <w:rFonts w:ascii="Bookman Old Style" w:hAnsi="Bookman Old Style"/>
                <w:sz w:val="24"/>
                <w:szCs w:val="24"/>
              </w:rPr>
            </w:pPr>
            <w:r w:rsidRPr="00902D89">
              <w:rPr>
                <w:rFonts w:ascii="Bookman Old Style" w:hAnsi="Bookman Old Style"/>
                <w:sz w:val="24"/>
                <w:szCs w:val="24"/>
                <w:lang w:val="id-ID"/>
              </w:rPr>
              <w:t>Dalam memberikan persetujuan atau penolakan atas permohonan izin usaha sebagaimana dimaksud pada ayat (1), Otoritas Jasa Keuangan melakukan:</w:t>
            </w:r>
          </w:p>
        </w:tc>
        <w:tc>
          <w:tcPr>
            <w:tcW w:w="1260" w:type="pct"/>
          </w:tcPr>
          <w:p w14:paraId="09467222"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26D8F9B7" w14:textId="5FA9BC9C" w:rsidR="001C48DB" w:rsidRPr="008B729A" w:rsidRDefault="001C48DB" w:rsidP="00F74993">
            <w:pPr>
              <w:spacing w:line="360" w:lineRule="auto"/>
              <w:jc w:val="center"/>
              <w:rPr>
                <w:rFonts w:ascii="Bookman Old Style" w:hAnsi="Bookman Old Style"/>
                <w:sz w:val="24"/>
                <w:szCs w:val="24"/>
              </w:rPr>
            </w:pPr>
          </w:p>
        </w:tc>
        <w:tc>
          <w:tcPr>
            <w:tcW w:w="1028" w:type="pct"/>
          </w:tcPr>
          <w:p w14:paraId="6CF0987A"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5AA20852" w14:textId="77777777" w:rsidTr="001C48DB">
        <w:tc>
          <w:tcPr>
            <w:tcW w:w="1551" w:type="pct"/>
          </w:tcPr>
          <w:p w14:paraId="33ADF5D0" w14:textId="77777777" w:rsidR="001C48DB" w:rsidRPr="00C95EB1" w:rsidRDefault="001C48DB" w:rsidP="00CE070E">
            <w:pPr>
              <w:pStyle w:val="ListParagraph"/>
              <w:numPr>
                <w:ilvl w:val="0"/>
                <w:numId w:val="270"/>
              </w:numPr>
              <w:spacing w:after="0" w:line="360" w:lineRule="auto"/>
              <w:jc w:val="both"/>
              <w:rPr>
                <w:rFonts w:ascii="Bookman Old Style" w:hAnsi="Bookman Old Style"/>
                <w:sz w:val="24"/>
                <w:szCs w:val="24"/>
              </w:rPr>
            </w:pPr>
            <w:r w:rsidRPr="00C95EB1">
              <w:rPr>
                <w:rFonts w:ascii="Bookman Old Style" w:hAnsi="Bookman Old Style"/>
                <w:sz w:val="24"/>
                <w:szCs w:val="24"/>
              </w:rPr>
              <w:t>analisis atas kelengkapan dokumen;</w:t>
            </w:r>
          </w:p>
          <w:p w14:paraId="6FA8DBE1" w14:textId="77777777" w:rsidR="001C48DB" w:rsidRPr="008B729A" w:rsidRDefault="001C48DB" w:rsidP="00902D89">
            <w:pPr>
              <w:spacing w:line="360" w:lineRule="auto"/>
              <w:jc w:val="both"/>
              <w:rPr>
                <w:rFonts w:ascii="Bookman Old Style" w:hAnsi="Bookman Old Style"/>
                <w:sz w:val="24"/>
                <w:szCs w:val="24"/>
              </w:rPr>
            </w:pPr>
          </w:p>
        </w:tc>
        <w:tc>
          <w:tcPr>
            <w:tcW w:w="1260" w:type="pct"/>
          </w:tcPr>
          <w:p w14:paraId="3C0842E5" w14:textId="7A87649B" w:rsidR="001C48DB" w:rsidRPr="008B729A" w:rsidRDefault="001C48DB" w:rsidP="009B29B9">
            <w:pPr>
              <w:spacing w:line="360" w:lineRule="auto"/>
              <w:jc w:val="both"/>
              <w:rPr>
                <w:rFonts w:ascii="Bookman Old Style" w:hAnsi="Bookman Old Style"/>
                <w:sz w:val="24"/>
                <w:szCs w:val="24"/>
              </w:rPr>
            </w:pPr>
            <w:r w:rsidRPr="00EA0787">
              <w:rPr>
                <w:rFonts w:ascii="Bookman Old Style" w:hAnsi="Bookman Old Style"/>
                <w:sz w:val="24"/>
                <w:szCs w:val="24"/>
              </w:rPr>
              <w:t>Yang dimaksud dengan analisis atas kelengkapan dokumen meliputi kesesuaian dokumen dengan ketentuan yang dipersyaratkan dalam peraturan perundangundangan.</w:t>
            </w:r>
          </w:p>
        </w:tc>
        <w:tc>
          <w:tcPr>
            <w:tcW w:w="1161" w:type="pct"/>
          </w:tcPr>
          <w:p w14:paraId="2E37A6D6" w14:textId="6E9545EF" w:rsidR="001C48DB" w:rsidRPr="008B729A" w:rsidRDefault="001C48DB" w:rsidP="00F74993">
            <w:pPr>
              <w:spacing w:line="360" w:lineRule="auto"/>
              <w:jc w:val="center"/>
              <w:rPr>
                <w:rFonts w:ascii="Bookman Old Style" w:hAnsi="Bookman Old Style"/>
                <w:sz w:val="24"/>
                <w:szCs w:val="24"/>
              </w:rPr>
            </w:pPr>
          </w:p>
        </w:tc>
        <w:tc>
          <w:tcPr>
            <w:tcW w:w="1028" w:type="pct"/>
          </w:tcPr>
          <w:p w14:paraId="28081F35"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2ECB0F4" w14:textId="77777777" w:rsidTr="001C48DB">
        <w:tc>
          <w:tcPr>
            <w:tcW w:w="1551" w:type="pct"/>
          </w:tcPr>
          <w:p w14:paraId="6B484503" w14:textId="77777777" w:rsidR="001C48DB" w:rsidRDefault="001C48DB" w:rsidP="00CE070E">
            <w:pPr>
              <w:pStyle w:val="ListParagraph"/>
              <w:numPr>
                <w:ilvl w:val="0"/>
                <w:numId w:val="270"/>
              </w:numPr>
              <w:spacing w:after="0" w:line="360" w:lineRule="auto"/>
              <w:jc w:val="both"/>
              <w:rPr>
                <w:rFonts w:ascii="Bookman Old Style" w:hAnsi="Bookman Old Style"/>
                <w:sz w:val="24"/>
                <w:szCs w:val="24"/>
              </w:rPr>
            </w:pPr>
            <w:r w:rsidRPr="00EA0787">
              <w:rPr>
                <w:rFonts w:ascii="Bookman Old Style" w:hAnsi="Bookman Old Style"/>
                <w:sz w:val="24"/>
                <w:szCs w:val="24"/>
              </w:rPr>
              <w:t>verifikasi sumber dana dan setoran modal;</w:t>
            </w:r>
          </w:p>
          <w:p w14:paraId="74ABB6DE" w14:textId="77777777" w:rsidR="001C48DB" w:rsidRPr="008B729A" w:rsidRDefault="001C48DB" w:rsidP="00902D89">
            <w:pPr>
              <w:spacing w:line="360" w:lineRule="auto"/>
              <w:jc w:val="both"/>
              <w:rPr>
                <w:rFonts w:ascii="Bookman Old Style" w:hAnsi="Bookman Old Style"/>
                <w:sz w:val="24"/>
                <w:szCs w:val="24"/>
              </w:rPr>
            </w:pPr>
          </w:p>
        </w:tc>
        <w:tc>
          <w:tcPr>
            <w:tcW w:w="1260" w:type="pct"/>
          </w:tcPr>
          <w:p w14:paraId="7A93653F" w14:textId="0D206CC0" w:rsidR="001C48DB" w:rsidRPr="008B729A" w:rsidRDefault="001C48DB" w:rsidP="009B29B9">
            <w:pPr>
              <w:spacing w:line="360" w:lineRule="auto"/>
              <w:jc w:val="both"/>
              <w:rPr>
                <w:rFonts w:ascii="Bookman Old Style" w:hAnsi="Bookman Old Style"/>
                <w:sz w:val="24"/>
                <w:szCs w:val="24"/>
              </w:rPr>
            </w:pPr>
            <w:r w:rsidRPr="00EA0787">
              <w:rPr>
                <w:rFonts w:ascii="Bookman Old Style" w:hAnsi="Bookman Old Style"/>
                <w:sz w:val="24"/>
                <w:szCs w:val="24"/>
              </w:rPr>
              <w:lastRenderedPageBreak/>
              <w:t xml:space="preserve">Pemeriksaan setoran modal dapat </w:t>
            </w:r>
            <w:r w:rsidRPr="00EA0787">
              <w:rPr>
                <w:rFonts w:ascii="Bookman Old Style" w:hAnsi="Bookman Old Style"/>
                <w:sz w:val="24"/>
                <w:szCs w:val="24"/>
              </w:rPr>
              <w:lastRenderedPageBreak/>
              <w:t xml:space="preserve">dilakukan antara </w:t>
            </w:r>
            <w:proofErr w:type="gramStart"/>
            <w:r w:rsidRPr="00EA0787">
              <w:rPr>
                <w:rFonts w:ascii="Bookman Old Style" w:hAnsi="Bookman Old Style"/>
                <w:sz w:val="24"/>
                <w:szCs w:val="24"/>
              </w:rPr>
              <w:t>lain</w:t>
            </w:r>
            <w:proofErr w:type="gramEnd"/>
            <w:r w:rsidRPr="00EA0787">
              <w:rPr>
                <w:rFonts w:ascii="Bookman Old Style" w:hAnsi="Bookman Old Style"/>
                <w:sz w:val="24"/>
                <w:szCs w:val="24"/>
              </w:rPr>
              <w:t xml:space="preserve"> dengan melakukan pemeriksaan penerimaan setoran modal oleh Lembaga Penjamin dan verifikasi transaksi keuangan terkait setoran modal yang bersumber dari transaksi dalam kelompok usaha </w:t>
            </w:r>
            <w:r w:rsidRPr="009B29B9">
              <w:rPr>
                <w:rFonts w:ascii="Bookman Old Style" w:hAnsi="Bookman Old Style"/>
                <w:i/>
                <w:sz w:val="24"/>
                <w:szCs w:val="24"/>
              </w:rPr>
              <w:t>(intra-group transaction).</w:t>
            </w:r>
          </w:p>
        </w:tc>
        <w:tc>
          <w:tcPr>
            <w:tcW w:w="1161" w:type="pct"/>
          </w:tcPr>
          <w:p w14:paraId="74337C22" w14:textId="23FB2448" w:rsidR="001C48DB" w:rsidRPr="008B729A" w:rsidRDefault="001C48DB" w:rsidP="00F74993">
            <w:pPr>
              <w:spacing w:line="360" w:lineRule="auto"/>
              <w:jc w:val="center"/>
              <w:rPr>
                <w:rFonts w:ascii="Bookman Old Style" w:hAnsi="Bookman Old Style"/>
                <w:sz w:val="24"/>
                <w:szCs w:val="24"/>
              </w:rPr>
            </w:pPr>
          </w:p>
        </w:tc>
        <w:tc>
          <w:tcPr>
            <w:tcW w:w="1028" w:type="pct"/>
          </w:tcPr>
          <w:p w14:paraId="762E2274"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2E2DEAA9" w14:textId="77777777" w:rsidTr="001C48DB">
        <w:tc>
          <w:tcPr>
            <w:tcW w:w="1551" w:type="pct"/>
          </w:tcPr>
          <w:p w14:paraId="22B4446F" w14:textId="77777777" w:rsidR="001C48DB" w:rsidRDefault="001C48DB" w:rsidP="00CE070E">
            <w:pPr>
              <w:pStyle w:val="ListParagraph"/>
              <w:numPr>
                <w:ilvl w:val="0"/>
                <w:numId w:val="270"/>
              </w:numPr>
              <w:spacing w:after="0" w:line="360" w:lineRule="auto"/>
              <w:jc w:val="both"/>
              <w:rPr>
                <w:rFonts w:ascii="Bookman Old Style" w:hAnsi="Bookman Old Style"/>
                <w:sz w:val="24"/>
                <w:szCs w:val="24"/>
              </w:rPr>
            </w:pPr>
            <w:r w:rsidRPr="00EA0787">
              <w:rPr>
                <w:rFonts w:ascii="Bookman Old Style" w:hAnsi="Bookman Old Style"/>
                <w:sz w:val="24"/>
                <w:szCs w:val="24"/>
              </w:rPr>
              <w:lastRenderedPageBreak/>
              <w:t>analisis kelayakan atas rencana bisnis sebagaimana dimaksud dalam Pasal 13 ayat (1) huruf a;</w:t>
            </w:r>
          </w:p>
          <w:p w14:paraId="2EFE387C" w14:textId="77777777" w:rsidR="001C48DB" w:rsidRPr="008B729A" w:rsidRDefault="001C48DB" w:rsidP="00902D89">
            <w:pPr>
              <w:spacing w:line="360" w:lineRule="auto"/>
              <w:jc w:val="both"/>
              <w:rPr>
                <w:rFonts w:ascii="Bookman Old Style" w:hAnsi="Bookman Old Style"/>
                <w:sz w:val="24"/>
                <w:szCs w:val="24"/>
              </w:rPr>
            </w:pPr>
          </w:p>
        </w:tc>
        <w:tc>
          <w:tcPr>
            <w:tcW w:w="1260" w:type="pct"/>
          </w:tcPr>
          <w:p w14:paraId="69C9CA1B" w14:textId="4F7EF89C" w:rsidR="001C48DB" w:rsidRPr="008B729A" w:rsidRDefault="001C48DB" w:rsidP="009B29B9">
            <w:pPr>
              <w:spacing w:line="360" w:lineRule="auto"/>
              <w:rPr>
                <w:rFonts w:ascii="Bookman Old Style" w:hAnsi="Bookman Old Style"/>
                <w:sz w:val="24"/>
                <w:szCs w:val="24"/>
              </w:rPr>
            </w:pPr>
            <w:r w:rsidRPr="00EA0787">
              <w:rPr>
                <w:rFonts w:ascii="Bookman Old Style" w:eastAsia="Bookman Old Style" w:hAnsi="Bookman Old Style" w:cs="Bookman Old Style"/>
                <w:sz w:val="24"/>
                <w:szCs w:val="24"/>
              </w:rPr>
              <w:t>Cukup jelas</w:t>
            </w:r>
            <w:r>
              <w:rPr>
                <w:rFonts w:ascii="Bookman Old Style" w:eastAsia="Bookman Old Style" w:hAnsi="Bookman Old Style" w:cs="Bookman Old Style"/>
                <w:sz w:val="24"/>
                <w:szCs w:val="24"/>
              </w:rPr>
              <w:t>.</w:t>
            </w:r>
          </w:p>
        </w:tc>
        <w:tc>
          <w:tcPr>
            <w:tcW w:w="1161" w:type="pct"/>
          </w:tcPr>
          <w:p w14:paraId="0C9D6676" w14:textId="03A012CF" w:rsidR="001C48DB" w:rsidRPr="008B729A" w:rsidRDefault="001C48DB" w:rsidP="00F74993">
            <w:pPr>
              <w:spacing w:line="360" w:lineRule="auto"/>
              <w:jc w:val="center"/>
              <w:rPr>
                <w:rFonts w:ascii="Bookman Old Style" w:hAnsi="Bookman Old Style"/>
                <w:sz w:val="24"/>
                <w:szCs w:val="24"/>
              </w:rPr>
            </w:pPr>
          </w:p>
        </w:tc>
        <w:tc>
          <w:tcPr>
            <w:tcW w:w="1028" w:type="pct"/>
          </w:tcPr>
          <w:p w14:paraId="0D707464"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5A56B36B" w14:textId="77777777" w:rsidTr="001C48DB">
        <w:tc>
          <w:tcPr>
            <w:tcW w:w="1551" w:type="pct"/>
          </w:tcPr>
          <w:p w14:paraId="15616529" w14:textId="77777777" w:rsidR="001C48DB" w:rsidRDefault="001C48DB" w:rsidP="00CE070E">
            <w:pPr>
              <w:pStyle w:val="ListParagraph"/>
              <w:numPr>
                <w:ilvl w:val="0"/>
                <w:numId w:val="270"/>
              </w:numPr>
              <w:spacing w:after="0" w:line="360" w:lineRule="auto"/>
              <w:jc w:val="both"/>
              <w:rPr>
                <w:rFonts w:ascii="Bookman Old Style" w:hAnsi="Bookman Old Style"/>
                <w:sz w:val="24"/>
                <w:szCs w:val="24"/>
              </w:rPr>
            </w:pPr>
            <w:r w:rsidRPr="00EA0787">
              <w:rPr>
                <w:rFonts w:ascii="Bookman Old Style" w:hAnsi="Bookman Old Style"/>
                <w:sz w:val="24"/>
                <w:szCs w:val="24"/>
              </w:rPr>
              <w:t>penilaian kemampuan dan kepatutan terhadap calon pihak utama; dan</w:t>
            </w:r>
          </w:p>
          <w:p w14:paraId="35481567" w14:textId="77777777" w:rsidR="001C48DB" w:rsidRPr="008B729A" w:rsidRDefault="001C48DB" w:rsidP="009B29B9">
            <w:pPr>
              <w:spacing w:line="360" w:lineRule="auto"/>
              <w:jc w:val="both"/>
              <w:rPr>
                <w:rFonts w:ascii="Bookman Old Style" w:hAnsi="Bookman Old Style"/>
                <w:sz w:val="24"/>
                <w:szCs w:val="24"/>
              </w:rPr>
            </w:pPr>
          </w:p>
        </w:tc>
        <w:tc>
          <w:tcPr>
            <w:tcW w:w="1260" w:type="pct"/>
          </w:tcPr>
          <w:p w14:paraId="2969EEC1" w14:textId="532239C7" w:rsidR="001C48DB" w:rsidRPr="008B729A" w:rsidRDefault="001C48DB" w:rsidP="009B29B9">
            <w:pPr>
              <w:spacing w:line="360" w:lineRule="auto"/>
              <w:rPr>
                <w:rFonts w:ascii="Bookman Old Style" w:hAnsi="Bookman Old Style"/>
                <w:sz w:val="24"/>
                <w:szCs w:val="24"/>
              </w:rPr>
            </w:pPr>
            <w:r w:rsidRPr="004D7CFE">
              <w:rPr>
                <w:rFonts w:ascii="Bookman Old Style" w:eastAsia="Bookman Old Style" w:hAnsi="Bookman Old Style" w:cs="Bookman Old Style"/>
                <w:sz w:val="24"/>
                <w:szCs w:val="24"/>
              </w:rPr>
              <w:t>Cukup jelas.</w:t>
            </w:r>
          </w:p>
        </w:tc>
        <w:tc>
          <w:tcPr>
            <w:tcW w:w="1161" w:type="pct"/>
          </w:tcPr>
          <w:p w14:paraId="5BC51844" w14:textId="7D5B5E92" w:rsidR="001C48DB" w:rsidRPr="008B729A" w:rsidRDefault="001C48DB" w:rsidP="009B29B9">
            <w:pPr>
              <w:spacing w:line="360" w:lineRule="auto"/>
              <w:jc w:val="center"/>
              <w:rPr>
                <w:rFonts w:ascii="Bookman Old Style" w:hAnsi="Bookman Old Style"/>
                <w:sz w:val="24"/>
                <w:szCs w:val="24"/>
              </w:rPr>
            </w:pPr>
          </w:p>
        </w:tc>
        <w:tc>
          <w:tcPr>
            <w:tcW w:w="1028" w:type="pct"/>
          </w:tcPr>
          <w:p w14:paraId="3340DC78" w14:textId="77777777" w:rsidR="001C48DB" w:rsidRPr="008B729A" w:rsidRDefault="001C48DB" w:rsidP="009B29B9">
            <w:pPr>
              <w:spacing w:line="360" w:lineRule="auto"/>
              <w:jc w:val="center"/>
              <w:rPr>
                <w:rFonts w:ascii="Bookman Old Style" w:hAnsi="Bookman Old Style"/>
                <w:sz w:val="24"/>
                <w:szCs w:val="24"/>
              </w:rPr>
            </w:pPr>
          </w:p>
        </w:tc>
      </w:tr>
      <w:tr w:rsidR="001C48DB" w:rsidRPr="008B729A" w14:paraId="3EDE9151" w14:textId="77777777" w:rsidTr="001C48DB">
        <w:tc>
          <w:tcPr>
            <w:tcW w:w="1551" w:type="pct"/>
          </w:tcPr>
          <w:p w14:paraId="75AF0622" w14:textId="3BB488F1" w:rsidR="001C48DB" w:rsidRPr="008B729A" w:rsidRDefault="001C48DB" w:rsidP="00CE070E">
            <w:pPr>
              <w:pStyle w:val="ListParagraph"/>
              <w:numPr>
                <w:ilvl w:val="0"/>
                <w:numId w:val="270"/>
              </w:numPr>
              <w:spacing w:after="0" w:line="360" w:lineRule="auto"/>
              <w:jc w:val="both"/>
              <w:rPr>
                <w:rFonts w:ascii="Bookman Old Style" w:hAnsi="Bookman Old Style"/>
                <w:sz w:val="24"/>
                <w:szCs w:val="24"/>
              </w:rPr>
            </w:pPr>
            <w:proofErr w:type="gramStart"/>
            <w:r w:rsidRPr="00EA0787">
              <w:rPr>
                <w:rFonts w:ascii="Bookman Old Style" w:hAnsi="Bookman Old Style"/>
                <w:sz w:val="24"/>
                <w:szCs w:val="24"/>
              </w:rPr>
              <w:t>analisis</w:t>
            </w:r>
            <w:proofErr w:type="gramEnd"/>
            <w:r w:rsidRPr="00EA0787">
              <w:rPr>
                <w:rFonts w:ascii="Bookman Old Style" w:hAnsi="Bookman Old Style"/>
                <w:sz w:val="24"/>
                <w:szCs w:val="24"/>
              </w:rPr>
              <w:t xml:space="preserve"> pemenuhan ketentuan peraturan perundang-undangan di bidang lembaga penjamin.</w:t>
            </w:r>
          </w:p>
        </w:tc>
        <w:tc>
          <w:tcPr>
            <w:tcW w:w="1260" w:type="pct"/>
          </w:tcPr>
          <w:p w14:paraId="568B2B0E" w14:textId="630F7A9B" w:rsidR="001C48DB" w:rsidRPr="008B729A" w:rsidRDefault="001C48DB" w:rsidP="009B29B9">
            <w:pPr>
              <w:spacing w:line="360" w:lineRule="auto"/>
              <w:rPr>
                <w:rFonts w:ascii="Bookman Old Style" w:hAnsi="Bookman Old Style"/>
                <w:sz w:val="24"/>
                <w:szCs w:val="24"/>
              </w:rPr>
            </w:pPr>
            <w:r w:rsidRPr="004D7CFE">
              <w:rPr>
                <w:rFonts w:ascii="Bookman Old Style" w:eastAsia="Bookman Old Style" w:hAnsi="Bookman Old Style" w:cs="Bookman Old Style"/>
                <w:sz w:val="24"/>
                <w:szCs w:val="24"/>
              </w:rPr>
              <w:t>Cukup jelas.</w:t>
            </w:r>
          </w:p>
        </w:tc>
        <w:tc>
          <w:tcPr>
            <w:tcW w:w="1161" w:type="pct"/>
          </w:tcPr>
          <w:p w14:paraId="40230679" w14:textId="5FF92FE3" w:rsidR="001C48DB" w:rsidRPr="008B729A" w:rsidRDefault="001C48DB" w:rsidP="009B29B9">
            <w:pPr>
              <w:spacing w:line="360" w:lineRule="auto"/>
              <w:jc w:val="center"/>
              <w:rPr>
                <w:rFonts w:ascii="Bookman Old Style" w:hAnsi="Bookman Old Style"/>
                <w:sz w:val="24"/>
                <w:szCs w:val="24"/>
              </w:rPr>
            </w:pPr>
          </w:p>
        </w:tc>
        <w:tc>
          <w:tcPr>
            <w:tcW w:w="1028" w:type="pct"/>
          </w:tcPr>
          <w:p w14:paraId="1ABC24DA" w14:textId="77777777" w:rsidR="001C48DB" w:rsidRPr="008B729A" w:rsidRDefault="001C48DB" w:rsidP="009B29B9">
            <w:pPr>
              <w:spacing w:line="360" w:lineRule="auto"/>
              <w:jc w:val="center"/>
              <w:rPr>
                <w:rFonts w:ascii="Bookman Old Style" w:hAnsi="Bookman Old Style"/>
                <w:sz w:val="24"/>
                <w:szCs w:val="24"/>
              </w:rPr>
            </w:pPr>
          </w:p>
        </w:tc>
      </w:tr>
      <w:tr w:rsidR="001C48DB" w:rsidRPr="008B729A" w14:paraId="5690F6C7" w14:textId="77777777" w:rsidTr="001C48DB">
        <w:tc>
          <w:tcPr>
            <w:tcW w:w="1551" w:type="pct"/>
          </w:tcPr>
          <w:p w14:paraId="6F45FA7D" w14:textId="0C4136EA" w:rsidR="001C48DB" w:rsidRPr="007840AE" w:rsidRDefault="001C48DB" w:rsidP="00CE070E">
            <w:pPr>
              <w:pStyle w:val="ListParagraph"/>
              <w:numPr>
                <w:ilvl w:val="0"/>
                <w:numId w:val="271"/>
              </w:numPr>
              <w:spacing w:after="0" w:line="360" w:lineRule="auto"/>
              <w:ind w:left="398" w:hanging="426"/>
              <w:jc w:val="both"/>
              <w:rPr>
                <w:rFonts w:ascii="Bookman Old Style" w:hAnsi="Bookman Old Style"/>
                <w:sz w:val="24"/>
                <w:szCs w:val="24"/>
              </w:rPr>
            </w:pPr>
            <w:r w:rsidRPr="00EA0787">
              <w:rPr>
                <w:rFonts w:ascii="Bookman Old Style" w:hAnsi="Bookman Old Style"/>
                <w:sz w:val="24"/>
                <w:szCs w:val="24"/>
              </w:rPr>
              <w:t xml:space="preserve">Otoritas Jasa Keuangan dapat melakukan peninjauan ke </w:t>
            </w:r>
            <w:proofErr w:type="gramStart"/>
            <w:r w:rsidRPr="00EA0787">
              <w:rPr>
                <w:rFonts w:ascii="Bookman Old Style" w:hAnsi="Bookman Old Style"/>
                <w:sz w:val="24"/>
                <w:szCs w:val="24"/>
              </w:rPr>
              <w:t>kantor</w:t>
            </w:r>
            <w:proofErr w:type="gramEnd"/>
            <w:r w:rsidRPr="00EA0787">
              <w:rPr>
                <w:rFonts w:ascii="Bookman Old Style" w:hAnsi="Bookman Old Style"/>
                <w:sz w:val="24"/>
                <w:szCs w:val="24"/>
              </w:rPr>
              <w:t xml:space="preserve"> Lembaga Penjamin untuk memastikan kesiapan operasional Lembaga Penjamin.</w:t>
            </w:r>
          </w:p>
        </w:tc>
        <w:tc>
          <w:tcPr>
            <w:tcW w:w="1260" w:type="pct"/>
          </w:tcPr>
          <w:p w14:paraId="6AA791F5" w14:textId="7FE7A4DD" w:rsidR="001C48DB" w:rsidRPr="008B729A" w:rsidRDefault="001C48DB" w:rsidP="009B29B9">
            <w:pPr>
              <w:spacing w:line="360" w:lineRule="auto"/>
              <w:rPr>
                <w:rFonts w:ascii="Bookman Old Style" w:hAnsi="Bookman Old Style"/>
                <w:sz w:val="24"/>
                <w:szCs w:val="24"/>
              </w:rPr>
            </w:pPr>
            <w:r w:rsidRPr="00BC62D4">
              <w:rPr>
                <w:rFonts w:ascii="Bookman Old Style" w:eastAsia="Bookman Old Style" w:hAnsi="Bookman Old Style" w:cs="Bookman Old Style"/>
                <w:sz w:val="24"/>
                <w:szCs w:val="24"/>
              </w:rPr>
              <w:t>Cukup jelas.</w:t>
            </w:r>
          </w:p>
        </w:tc>
        <w:tc>
          <w:tcPr>
            <w:tcW w:w="1161" w:type="pct"/>
          </w:tcPr>
          <w:p w14:paraId="05F8BF35" w14:textId="33FF96B9" w:rsidR="001C48DB" w:rsidRPr="008B729A" w:rsidRDefault="001C48DB" w:rsidP="009B29B9">
            <w:pPr>
              <w:spacing w:line="360" w:lineRule="auto"/>
              <w:jc w:val="center"/>
              <w:rPr>
                <w:rFonts w:ascii="Bookman Old Style" w:hAnsi="Bookman Old Style"/>
                <w:sz w:val="24"/>
                <w:szCs w:val="24"/>
              </w:rPr>
            </w:pPr>
          </w:p>
        </w:tc>
        <w:tc>
          <w:tcPr>
            <w:tcW w:w="1028" w:type="pct"/>
          </w:tcPr>
          <w:p w14:paraId="32CBFC0B" w14:textId="77777777" w:rsidR="001C48DB" w:rsidRPr="008B729A" w:rsidRDefault="001C48DB" w:rsidP="009B29B9">
            <w:pPr>
              <w:spacing w:line="360" w:lineRule="auto"/>
              <w:jc w:val="center"/>
              <w:rPr>
                <w:rFonts w:ascii="Bookman Old Style" w:hAnsi="Bookman Old Style"/>
                <w:sz w:val="24"/>
                <w:szCs w:val="24"/>
              </w:rPr>
            </w:pPr>
          </w:p>
        </w:tc>
      </w:tr>
      <w:tr w:rsidR="001C48DB" w:rsidRPr="008B729A" w14:paraId="57B5ABB8" w14:textId="77777777" w:rsidTr="001C48DB">
        <w:tc>
          <w:tcPr>
            <w:tcW w:w="1551" w:type="pct"/>
          </w:tcPr>
          <w:p w14:paraId="7C0983AB" w14:textId="5C0E98A9" w:rsidR="001C48DB" w:rsidRPr="007840AE" w:rsidRDefault="001C48DB" w:rsidP="00CE070E">
            <w:pPr>
              <w:pStyle w:val="ListParagraph"/>
              <w:numPr>
                <w:ilvl w:val="0"/>
                <w:numId w:val="272"/>
              </w:numPr>
              <w:spacing w:after="0" w:line="360" w:lineRule="auto"/>
              <w:ind w:left="398" w:hanging="398"/>
              <w:jc w:val="both"/>
              <w:rPr>
                <w:rFonts w:ascii="Bookman Old Style" w:hAnsi="Bookman Old Style"/>
                <w:sz w:val="24"/>
                <w:szCs w:val="24"/>
              </w:rPr>
            </w:pPr>
            <w:r w:rsidRPr="007840AE">
              <w:rPr>
                <w:rFonts w:ascii="Bookman Old Style" w:hAnsi="Bookman Old Style"/>
                <w:sz w:val="24"/>
                <w:szCs w:val="24"/>
                <w:lang w:val="id-ID"/>
              </w:rPr>
              <w:t>Dalam hal berdasarkan hasil analisis Otoritas Jasa Keuangan sebagaimana dimaksud pada ayat (2) terdapat kekurangan dokumen, Direksi harus menyampaikan kelengkapan dokumen paling lama 20 (dua puluh) hari kerja sejak tanggal surat permintaan kelengkapan dokumen dari Otoritas Jasa Keuangan.</w:t>
            </w:r>
          </w:p>
        </w:tc>
        <w:tc>
          <w:tcPr>
            <w:tcW w:w="1260" w:type="pct"/>
          </w:tcPr>
          <w:p w14:paraId="140D3D52" w14:textId="74ACA4EC" w:rsidR="001C48DB" w:rsidRPr="008B729A" w:rsidRDefault="001C48DB" w:rsidP="009B29B9">
            <w:pPr>
              <w:spacing w:line="360" w:lineRule="auto"/>
              <w:rPr>
                <w:rFonts w:ascii="Bookman Old Style" w:hAnsi="Bookman Old Style"/>
                <w:sz w:val="24"/>
                <w:szCs w:val="24"/>
              </w:rPr>
            </w:pPr>
            <w:r w:rsidRPr="00BC62D4">
              <w:rPr>
                <w:rFonts w:ascii="Bookman Old Style" w:eastAsia="Bookman Old Style" w:hAnsi="Bookman Old Style" w:cs="Bookman Old Style"/>
                <w:sz w:val="24"/>
                <w:szCs w:val="24"/>
              </w:rPr>
              <w:t>Cukup jelas.</w:t>
            </w:r>
          </w:p>
        </w:tc>
        <w:tc>
          <w:tcPr>
            <w:tcW w:w="1161" w:type="pct"/>
          </w:tcPr>
          <w:p w14:paraId="5AD39A9F" w14:textId="39974A48" w:rsidR="001C48DB" w:rsidRPr="008B729A" w:rsidRDefault="001C48DB" w:rsidP="009B29B9">
            <w:pPr>
              <w:spacing w:line="360" w:lineRule="auto"/>
              <w:jc w:val="center"/>
              <w:rPr>
                <w:rFonts w:ascii="Bookman Old Style" w:hAnsi="Bookman Old Style"/>
                <w:sz w:val="24"/>
                <w:szCs w:val="24"/>
              </w:rPr>
            </w:pPr>
          </w:p>
        </w:tc>
        <w:tc>
          <w:tcPr>
            <w:tcW w:w="1028" w:type="pct"/>
          </w:tcPr>
          <w:p w14:paraId="02DF9DCE" w14:textId="77777777" w:rsidR="001C48DB" w:rsidRPr="008B729A" w:rsidRDefault="001C48DB" w:rsidP="009B29B9">
            <w:pPr>
              <w:spacing w:line="360" w:lineRule="auto"/>
              <w:jc w:val="center"/>
              <w:rPr>
                <w:rFonts w:ascii="Bookman Old Style" w:hAnsi="Bookman Old Style"/>
                <w:sz w:val="24"/>
                <w:szCs w:val="24"/>
              </w:rPr>
            </w:pPr>
          </w:p>
        </w:tc>
      </w:tr>
      <w:tr w:rsidR="001C48DB" w:rsidRPr="008B729A" w14:paraId="65E39094" w14:textId="77777777" w:rsidTr="001C48DB">
        <w:tc>
          <w:tcPr>
            <w:tcW w:w="1551" w:type="pct"/>
          </w:tcPr>
          <w:p w14:paraId="31FE3B2B" w14:textId="136BB8B1" w:rsidR="001C48DB" w:rsidRPr="007840AE" w:rsidRDefault="001C48DB" w:rsidP="00CE070E">
            <w:pPr>
              <w:pStyle w:val="ListParagraph"/>
              <w:numPr>
                <w:ilvl w:val="0"/>
                <w:numId w:val="273"/>
              </w:numPr>
              <w:spacing w:after="0" w:line="360" w:lineRule="auto"/>
              <w:ind w:left="398" w:hanging="398"/>
              <w:jc w:val="both"/>
              <w:rPr>
                <w:rFonts w:ascii="Bookman Old Style" w:hAnsi="Bookman Old Style"/>
                <w:sz w:val="24"/>
                <w:szCs w:val="24"/>
              </w:rPr>
            </w:pPr>
            <w:r w:rsidRPr="007840AE">
              <w:rPr>
                <w:rFonts w:ascii="Bookman Old Style" w:hAnsi="Bookman Old Style"/>
                <w:sz w:val="24"/>
                <w:szCs w:val="24"/>
                <w:lang w:val="id-ID"/>
              </w:rPr>
              <w:t xml:space="preserve">Dalam hal Direksi telah menyampaikan kelengkapan dokumen sebagaimana dimaksud pada ayat (4), Otoritas Jasa Keuangan memberikan persetujuan atau penolakan sesuai </w:t>
            </w:r>
            <w:r w:rsidRPr="007840AE">
              <w:rPr>
                <w:rFonts w:ascii="Bookman Old Style" w:hAnsi="Bookman Old Style"/>
                <w:sz w:val="24"/>
                <w:szCs w:val="24"/>
                <w:lang w:val="id-ID"/>
              </w:rPr>
              <w:lastRenderedPageBreak/>
              <w:t>dengan ketentuan sebagaimana dimaksud pada ayat (1).</w:t>
            </w:r>
          </w:p>
        </w:tc>
        <w:tc>
          <w:tcPr>
            <w:tcW w:w="1260" w:type="pct"/>
          </w:tcPr>
          <w:p w14:paraId="0130A256" w14:textId="1E3FEEA4" w:rsidR="001C48DB" w:rsidRPr="008B729A" w:rsidRDefault="001C48DB" w:rsidP="009B29B9">
            <w:pPr>
              <w:spacing w:line="360" w:lineRule="auto"/>
              <w:rPr>
                <w:rFonts w:ascii="Bookman Old Style" w:hAnsi="Bookman Old Style"/>
                <w:sz w:val="24"/>
                <w:szCs w:val="24"/>
              </w:rPr>
            </w:pPr>
            <w:r w:rsidRPr="00EA0787">
              <w:rPr>
                <w:rFonts w:ascii="Bookman Old Style" w:eastAsia="Bookman Old Style" w:hAnsi="Bookman Old Style" w:cs="Bookman Old Style"/>
                <w:sz w:val="24"/>
                <w:szCs w:val="24"/>
              </w:rPr>
              <w:lastRenderedPageBreak/>
              <w:t>Cukup jelas</w:t>
            </w:r>
            <w:r>
              <w:rPr>
                <w:rFonts w:ascii="Bookman Old Style" w:eastAsia="Bookman Old Style" w:hAnsi="Bookman Old Style" w:cs="Bookman Old Style"/>
                <w:sz w:val="24"/>
                <w:szCs w:val="24"/>
              </w:rPr>
              <w:t>.</w:t>
            </w:r>
          </w:p>
        </w:tc>
        <w:tc>
          <w:tcPr>
            <w:tcW w:w="1161" w:type="pct"/>
          </w:tcPr>
          <w:p w14:paraId="1E02F0EB" w14:textId="5AF6328D" w:rsidR="001C48DB" w:rsidRPr="008B729A" w:rsidRDefault="001C48DB" w:rsidP="00F74993">
            <w:pPr>
              <w:spacing w:line="360" w:lineRule="auto"/>
              <w:jc w:val="center"/>
              <w:rPr>
                <w:rFonts w:ascii="Bookman Old Style" w:hAnsi="Bookman Old Style"/>
                <w:sz w:val="24"/>
                <w:szCs w:val="24"/>
              </w:rPr>
            </w:pPr>
          </w:p>
        </w:tc>
        <w:tc>
          <w:tcPr>
            <w:tcW w:w="1028" w:type="pct"/>
          </w:tcPr>
          <w:p w14:paraId="71E128B5"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829D5CB" w14:textId="77777777" w:rsidTr="001C48DB">
        <w:tc>
          <w:tcPr>
            <w:tcW w:w="1551" w:type="pct"/>
          </w:tcPr>
          <w:p w14:paraId="7638E0BA" w14:textId="74F5D688" w:rsidR="001C48DB" w:rsidRPr="007840AE" w:rsidRDefault="001C48DB" w:rsidP="00CE070E">
            <w:pPr>
              <w:pStyle w:val="ListParagraph"/>
              <w:numPr>
                <w:ilvl w:val="0"/>
                <w:numId w:val="274"/>
              </w:numPr>
              <w:spacing w:after="0" w:line="360" w:lineRule="auto"/>
              <w:ind w:left="398" w:hanging="398"/>
              <w:jc w:val="both"/>
              <w:rPr>
                <w:rFonts w:ascii="Bookman Old Style" w:hAnsi="Bookman Old Style"/>
                <w:sz w:val="24"/>
                <w:szCs w:val="24"/>
              </w:rPr>
            </w:pPr>
            <w:r w:rsidRPr="00EA0787">
              <w:rPr>
                <w:rFonts w:ascii="Bookman Old Style" w:hAnsi="Bookman Old Style"/>
                <w:sz w:val="24"/>
                <w:szCs w:val="24"/>
              </w:rPr>
              <w:lastRenderedPageBreak/>
              <w:t>Apabila dalam waktu 20 (dua puluh) hari kerja sejak tanggal surat permintaan kelengkapan dokumen sebagaimana dimaksud pada ayat (4), Otoritas Jasa Keuangan belum menerima tanggapan atas permintaan kelengkapan dokumen dimaksud, Lembaga Penjamin dianggap membatalkan permohonan izin usaha.</w:t>
            </w:r>
          </w:p>
        </w:tc>
        <w:tc>
          <w:tcPr>
            <w:tcW w:w="1260" w:type="pct"/>
          </w:tcPr>
          <w:p w14:paraId="7F123A13" w14:textId="274AA735" w:rsidR="001C48DB" w:rsidRPr="008B729A" w:rsidRDefault="001C48DB" w:rsidP="009B29B9">
            <w:pPr>
              <w:spacing w:line="360" w:lineRule="auto"/>
              <w:rPr>
                <w:rFonts w:ascii="Bookman Old Style" w:hAnsi="Bookman Old Style"/>
                <w:sz w:val="24"/>
                <w:szCs w:val="24"/>
              </w:rPr>
            </w:pPr>
            <w:r w:rsidRPr="00682287">
              <w:rPr>
                <w:rFonts w:ascii="Bookman Old Style" w:eastAsia="Bookman Old Style" w:hAnsi="Bookman Old Style" w:cs="Bookman Old Style"/>
                <w:sz w:val="24"/>
                <w:szCs w:val="24"/>
              </w:rPr>
              <w:t>Cukup jelas.</w:t>
            </w:r>
          </w:p>
        </w:tc>
        <w:tc>
          <w:tcPr>
            <w:tcW w:w="1161" w:type="pct"/>
          </w:tcPr>
          <w:p w14:paraId="1B901F39" w14:textId="41D07C2F" w:rsidR="001C48DB" w:rsidRPr="008B729A" w:rsidRDefault="001C48DB" w:rsidP="009B29B9">
            <w:pPr>
              <w:spacing w:line="360" w:lineRule="auto"/>
              <w:jc w:val="center"/>
              <w:rPr>
                <w:rFonts w:ascii="Bookman Old Style" w:hAnsi="Bookman Old Style"/>
                <w:sz w:val="24"/>
                <w:szCs w:val="24"/>
              </w:rPr>
            </w:pPr>
          </w:p>
        </w:tc>
        <w:tc>
          <w:tcPr>
            <w:tcW w:w="1028" w:type="pct"/>
          </w:tcPr>
          <w:p w14:paraId="030A9604" w14:textId="77777777" w:rsidR="001C48DB" w:rsidRPr="008B729A" w:rsidRDefault="001C48DB" w:rsidP="009B29B9">
            <w:pPr>
              <w:spacing w:line="360" w:lineRule="auto"/>
              <w:jc w:val="center"/>
              <w:rPr>
                <w:rFonts w:ascii="Bookman Old Style" w:hAnsi="Bookman Old Style"/>
                <w:sz w:val="24"/>
                <w:szCs w:val="24"/>
              </w:rPr>
            </w:pPr>
          </w:p>
        </w:tc>
      </w:tr>
      <w:tr w:rsidR="001C48DB" w:rsidRPr="008B729A" w14:paraId="7F63B5F0" w14:textId="77777777" w:rsidTr="001C48DB">
        <w:tc>
          <w:tcPr>
            <w:tcW w:w="1551" w:type="pct"/>
          </w:tcPr>
          <w:p w14:paraId="4A133D97" w14:textId="4D5261F5" w:rsidR="001C48DB" w:rsidRPr="00AD48A8" w:rsidRDefault="001C48DB" w:rsidP="00CE070E">
            <w:pPr>
              <w:pStyle w:val="ListParagraph"/>
              <w:numPr>
                <w:ilvl w:val="0"/>
                <w:numId w:val="275"/>
              </w:numPr>
              <w:spacing w:after="0" w:line="360" w:lineRule="auto"/>
              <w:ind w:left="398" w:hanging="398"/>
              <w:jc w:val="both"/>
              <w:rPr>
                <w:rFonts w:ascii="Bookman Old Style" w:hAnsi="Bookman Old Style"/>
                <w:sz w:val="24"/>
                <w:szCs w:val="24"/>
              </w:rPr>
            </w:pPr>
            <w:r w:rsidRPr="00EA0787">
              <w:rPr>
                <w:rFonts w:ascii="Bookman Old Style" w:hAnsi="Bookman Old Style"/>
                <w:sz w:val="24"/>
                <w:szCs w:val="24"/>
              </w:rPr>
              <w:t>Dalam hal permohonan izin usaha sebagaimana dimaksud pada ayat (1) disetujui, Otoritas Jasa Keuangan menetapkan keputusan pemberian izin usaha kepada Lembaga Penjamin.</w:t>
            </w:r>
          </w:p>
        </w:tc>
        <w:tc>
          <w:tcPr>
            <w:tcW w:w="1260" w:type="pct"/>
          </w:tcPr>
          <w:p w14:paraId="5F2EA4E4" w14:textId="75FD6A67" w:rsidR="001C48DB" w:rsidRPr="008B729A" w:rsidRDefault="001C48DB" w:rsidP="009B29B9">
            <w:pPr>
              <w:spacing w:line="360" w:lineRule="auto"/>
              <w:rPr>
                <w:rFonts w:ascii="Bookman Old Style" w:hAnsi="Bookman Old Style"/>
                <w:sz w:val="24"/>
                <w:szCs w:val="24"/>
              </w:rPr>
            </w:pPr>
            <w:r w:rsidRPr="00682287">
              <w:rPr>
                <w:rFonts w:ascii="Bookman Old Style" w:eastAsia="Bookman Old Style" w:hAnsi="Bookman Old Style" w:cs="Bookman Old Style"/>
                <w:sz w:val="24"/>
                <w:szCs w:val="24"/>
              </w:rPr>
              <w:t>Cukup jelas.</w:t>
            </w:r>
          </w:p>
        </w:tc>
        <w:tc>
          <w:tcPr>
            <w:tcW w:w="1161" w:type="pct"/>
          </w:tcPr>
          <w:p w14:paraId="5CEAA8E4" w14:textId="794AEA81" w:rsidR="001C48DB" w:rsidRPr="008B729A" w:rsidRDefault="001C48DB" w:rsidP="009B29B9">
            <w:pPr>
              <w:spacing w:line="360" w:lineRule="auto"/>
              <w:jc w:val="center"/>
              <w:rPr>
                <w:rFonts w:ascii="Bookman Old Style" w:hAnsi="Bookman Old Style"/>
                <w:sz w:val="24"/>
                <w:szCs w:val="24"/>
              </w:rPr>
            </w:pPr>
          </w:p>
        </w:tc>
        <w:tc>
          <w:tcPr>
            <w:tcW w:w="1028" w:type="pct"/>
          </w:tcPr>
          <w:p w14:paraId="315E07F3" w14:textId="77777777" w:rsidR="001C48DB" w:rsidRPr="008B729A" w:rsidRDefault="001C48DB" w:rsidP="009B29B9">
            <w:pPr>
              <w:spacing w:line="360" w:lineRule="auto"/>
              <w:jc w:val="center"/>
              <w:rPr>
                <w:rFonts w:ascii="Bookman Old Style" w:hAnsi="Bookman Old Style"/>
                <w:sz w:val="24"/>
                <w:szCs w:val="24"/>
              </w:rPr>
            </w:pPr>
          </w:p>
        </w:tc>
      </w:tr>
      <w:tr w:rsidR="001C48DB" w:rsidRPr="008B729A" w14:paraId="3557A024" w14:textId="77777777" w:rsidTr="001C48DB">
        <w:tc>
          <w:tcPr>
            <w:tcW w:w="1551" w:type="pct"/>
          </w:tcPr>
          <w:p w14:paraId="00821BE3" w14:textId="7FAD65C1" w:rsidR="001C48DB" w:rsidRPr="00636549" w:rsidRDefault="001C48DB" w:rsidP="00636549">
            <w:pPr>
              <w:pStyle w:val="ListParagraph"/>
              <w:numPr>
                <w:ilvl w:val="0"/>
                <w:numId w:val="304"/>
              </w:numPr>
              <w:spacing w:after="0" w:line="360" w:lineRule="auto"/>
              <w:ind w:left="421"/>
              <w:jc w:val="both"/>
              <w:rPr>
                <w:rFonts w:ascii="Bookman Old Style" w:hAnsi="Bookman Old Style"/>
                <w:sz w:val="24"/>
                <w:szCs w:val="24"/>
              </w:rPr>
            </w:pPr>
            <w:r w:rsidRPr="00636549">
              <w:rPr>
                <w:rFonts w:ascii="Bookman Old Style" w:hAnsi="Bookman Old Style"/>
                <w:sz w:val="24"/>
                <w:szCs w:val="24"/>
              </w:rPr>
              <w:t>Dalam hal Otoritas Jasa Keuangan menolak permohonan izin usaha sebagaimana dimaksud pada ayat (1), penolakan disampaikan secara tertulis dengan disertai alasan penolakan.</w:t>
            </w:r>
          </w:p>
        </w:tc>
        <w:tc>
          <w:tcPr>
            <w:tcW w:w="1260" w:type="pct"/>
          </w:tcPr>
          <w:p w14:paraId="1A748153" w14:textId="1CEDDA6C" w:rsidR="001C48DB" w:rsidRPr="008B729A" w:rsidRDefault="001C48DB" w:rsidP="00636549">
            <w:pPr>
              <w:spacing w:line="360" w:lineRule="auto"/>
              <w:rPr>
                <w:rFonts w:ascii="Bookman Old Style" w:hAnsi="Bookman Old Style"/>
                <w:sz w:val="24"/>
                <w:szCs w:val="24"/>
              </w:rPr>
            </w:pPr>
            <w:r w:rsidRPr="00682287">
              <w:rPr>
                <w:rFonts w:ascii="Bookman Old Style" w:eastAsia="Bookman Old Style" w:hAnsi="Bookman Old Style" w:cs="Bookman Old Style"/>
                <w:sz w:val="24"/>
                <w:szCs w:val="24"/>
              </w:rPr>
              <w:t>Cukup jelas.</w:t>
            </w:r>
          </w:p>
        </w:tc>
        <w:tc>
          <w:tcPr>
            <w:tcW w:w="1161" w:type="pct"/>
          </w:tcPr>
          <w:p w14:paraId="6C125650" w14:textId="1B78B345" w:rsidR="001C48DB" w:rsidRPr="008B729A" w:rsidRDefault="001C48DB" w:rsidP="00F74993">
            <w:pPr>
              <w:spacing w:line="360" w:lineRule="auto"/>
              <w:jc w:val="center"/>
              <w:rPr>
                <w:rFonts w:ascii="Bookman Old Style" w:hAnsi="Bookman Old Style"/>
                <w:sz w:val="24"/>
                <w:szCs w:val="24"/>
              </w:rPr>
            </w:pPr>
          </w:p>
        </w:tc>
        <w:tc>
          <w:tcPr>
            <w:tcW w:w="1028" w:type="pct"/>
          </w:tcPr>
          <w:p w14:paraId="168632CD"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74F437F" w14:textId="77777777" w:rsidTr="001C48DB">
        <w:tc>
          <w:tcPr>
            <w:tcW w:w="1551" w:type="pct"/>
          </w:tcPr>
          <w:p w14:paraId="4684597D" w14:textId="3279F8F2" w:rsidR="001C48DB" w:rsidRPr="00AF504E" w:rsidRDefault="001C48DB" w:rsidP="00636549">
            <w:pPr>
              <w:pStyle w:val="ListParagraph"/>
              <w:numPr>
                <w:ilvl w:val="0"/>
                <w:numId w:val="305"/>
              </w:numPr>
              <w:spacing w:after="0" w:line="360" w:lineRule="auto"/>
              <w:ind w:left="421"/>
              <w:jc w:val="both"/>
              <w:rPr>
                <w:rFonts w:ascii="Bookman Old Style" w:hAnsi="Bookman Old Style"/>
                <w:sz w:val="24"/>
                <w:szCs w:val="24"/>
              </w:rPr>
            </w:pPr>
            <w:r w:rsidRPr="00AF504E">
              <w:rPr>
                <w:rFonts w:ascii="Bookman Old Style" w:hAnsi="Bookman Old Style"/>
                <w:sz w:val="24"/>
                <w:szCs w:val="24"/>
              </w:rPr>
              <w:t>Dalam hal Otoritas Jasa Keuangan menolak permohonan izin usaha sebagaimana dimaksud pada ayat (1), penolakan disampaikan secara tertulis dengan disertai alasan penolakan.</w:t>
            </w:r>
          </w:p>
        </w:tc>
        <w:tc>
          <w:tcPr>
            <w:tcW w:w="1260" w:type="pct"/>
          </w:tcPr>
          <w:p w14:paraId="5E69E60D" w14:textId="6C1D680F" w:rsidR="001C48DB" w:rsidRPr="008B729A" w:rsidRDefault="001C48DB" w:rsidP="00EF5821">
            <w:pPr>
              <w:spacing w:line="360" w:lineRule="auto"/>
              <w:rPr>
                <w:rFonts w:ascii="Bookman Old Style" w:hAnsi="Bookman Old Style"/>
                <w:sz w:val="24"/>
                <w:szCs w:val="24"/>
              </w:rPr>
            </w:pPr>
            <w:r w:rsidRPr="00682287">
              <w:rPr>
                <w:rFonts w:ascii="Bookman Old Style" w:eastAsia="Bookman Old Style" w:hAnsi="Bookman Old Style" w:cs="Bookman Old Style"/>
                <w:sz w:val="24"/>
                <w:szCs w:val="24"/>
              </w:rPr>
              <w:t>Cukup jelas.</w:t>
            </w:r>
          </w:p>
        </w:tc>
        <w:tc>
          <w:tcPr>
            <w:tcW w:w="1161" w:type="pct"/>
          </w:tcPr>
          <w:p w14:paraId="1FAB722B" w14:textId="77777777" w:rsidR="001C48DB" w:rsidRPr="008B729A" w:rsidRDefault="001C48DB" w:rsidP="00F74993">
            <w:pPr>
              <w:spacing w:line="360" w:lineRule="auto"/>
              <w:jc w:val="center"/>
              <w:rPr>
                <w:rFonts w:ascii="Bookman Old Style" w:hAnsi="Bookman Old Style"/>
                <w:sz w:val="24"/>
                <w:szCs w:val="24"/>
              </w:rPr>
            </w:pPr>
          </w:p>
        </w:tc>
        <w:tc>
          <w:tcPr>
            <w:tcW w:w="1028" w:type="pct"/>
          </w:tcPr>
          <w:p w14:paraId="0F478F40"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F7FC923" w14:textId="77777777" w:rsidTr="001C48DB">
        <w:tc>
          <w:tcPr>
            <w:tcW w:w="1551" w:type="pct"/>
          </w:tcPr>
          <w:p w14:paraId="372072CD"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72E0E33F"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602F0CD" w14:textId="029206ED" w:rsidR="001C48DB" w:rsidRPr="008B729A" w:rsidRDefault="001C48DB" w:rsidP="00F74993">
            <w:pPr>
              <w:spacing w:line="360" w:lineRule="auto"/>
              <w:jc w:val="center"/>
              <w:rPr>
                <w:rFonts w:ascii="Bookman Old Style" w:hAnsi="Bookman Old Style"/>
                <w:sz w:val="24"/>
                <w:szCs w:val="24"/>
              </w:rPr>
            </w:pPr>
          </w:p>
        </w:tc>
        <w:tc>
          <w:tcPr>
            <w:tcW w:w="1028" w:type="pct"/>
          </w:tcPr>
          <w:p w14:paraId="09DC9D00"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EE2F685" w14:textId="77777777" w:rsidTr="001C48DB">
        <w:tc>
          <w:tcPr>
            <w:tcW w:w="1551" w:type="pct"/>
          </w:tcPr>
          <w:p w14:paraId="7E3CD5B3" w14:textId="14CC9152" w:rsidR="001C48DB" w:rsidRPr="008B729A" w:rsidRDefault="001C48DB" w:rsidP="00E035E0">
            <w:pPr>
              <w:pStyle w:val="ListParagraph"/>
              <w:numPr>
                <w:ilvl w:val="0"/>
                <w:numId w:val="258"/>
              </w:numPr>
              <w:spacing w:after="0" w:line="360" w:lineRule="auto"/>
              <w:ind w:left="272" w:hanging="272"/>
              <w:jc w:val="both"/>
              <w:rPr>
                <w:rFonts w:ascii="Bookman Old Style" w:hAnsi="Bookman Old Style"/>
                <w:sz w:val="24"/>
                <w:szCs w:val="24"/>
              </w:rPr>
            </w:pPr>
            <w:r>
              <w:rPr>
                <w:rFonts w:ascii="Bookman Old Style" w:eastAsia="Bookman Old Style" w:hAnsi="Bookman Old Style" w:cs="Bookman Old Style"/>
                <w:sz w:val="24"/>
                <w:szCs w:val="24"/>
                <w:lang w:val="en-US"/>
              </w:rPr>
              <w:t>Pasal 15 di tambah 1 (satu) ayat,</w:t>
            </w:r>
            <w:r w:rsidRPr="00EA0787">
              <w:rPr>
                <w:rFonts w:ascii="Bookman Old Style" w:eastAsia="Bookman Old Style" w:hAnsi="Bookman Old Style" w:cs="Bookman Old Style"/>
                <w:sz w:val="24"/>
                <w:szCs w:val="24"/>
                <w:lang w:val="en-US"/>
              </w:rPr>
              <w:t xml:space="preserve"> sehingga berbunyi sebagai berikut:</w:t>
            </w:r>
          </w:p>
        </w:tc>
        <w:tc>
          <w:tcPr>
            <w:tcW w:w="1260" w:type="pct"/>
          </w:tcPr>
          <w:p w14:paraId="7EDF320E"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53903101" w14:textId="77777777" w:rsidR="001C48DB" w:rsidRPr="008B729A" w:rsidRDefault="001C48DB" w:rsidP="00F74993">
            <w:pPr>
              <w:spacing w:line="360" w:lineRule="auto"/>
              <w:jc w:val="center"/>
              <w:rPr>
                <w:rFonts w:ascii="Bookman Old Style" w:hAnsi="Bookman Old Style"/>
                <w:sz w:val="24"/>
                <w:szCs w:val="24"/>
              </w:rPr>
            </w:pPr>
          </w:p>
        </w:tc>
        <w:tc>
          <w:tcPr>
            <w:tcW w:w="1028" w:type="pct"/>
          </w:tcPr>
          <w:p w14:paraId="5DB4DF2F"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726DBB4" w14:textId="77777777" w:rsidTr="001C48DB">
        <w:tc>
          <w:tcPr>
            <w:tcW w:w="1551" w:type="pct"/>
          </w:tcPr>
          <w:p w14:paraId="5EE1639F" w14:textId="78A6EF8F" w:rsidR="001C48DB" w:rsidRPr="008B729A" w:rsidRDefault="001C48DB" w:rsidP="00F74993">
            <w:pPr>
              <w:spacing w:line="360" w:lineRule="auto"/>
              <w:jc w:val="center"/>
              <w:rPr>
                <w:rFonts w:ascii="Bookman Old Style" w:hAnsi="Bookman Old Style"/>
                <w:sz w:val="24"/>
                <w:szCs w:val="24"/>
              </w:rPr>
            </w:pPr>
            <w:r>
              <w:rPr>
                <w:rFonts w:ascii="Bookman Old Style" w:hAnsi="Bookman Old Style"/>
                <w:sz w:val="24"/>
                <w:szCs w:val="24"/>
              </w:rPr>
              <w:t>Pasal 15</w:t>
            </w:r>
          </w:p>
        </w:tc>
        <w:tc>
          <w:tcPr>
            <w:tcW w:w="1260" w:type="pct"/>
          </w:tcPr>
          <w:p w14:paraId="07B7A4D4"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7CC78242" w14:textId="387AECF6" w:rsidR="001C48DB" w:rsidRPr="008B729A" w:rsidRDefault="001C48DB" w:rsidP="00F74993">
            <w:pPr>
              <w:spacing w:line="360" w:lineRule="auto"/>
              <w:jc w:val="center"/>
              <w:rPr>
                <w:rFonts w:ascii="Bookman Old Style" w:hAnsi="Bookman Old Style"/>
                <w:sz w:val="24"/>
                <w:szCs w:val="24"/>
              </w:rPr>
            </w:pPr>
          </w:p>
        </w:tc>
        <w:tc>
          <w:tcPr>
            <w:tcW w:w="1028" w:type="pct"/>
          </w:tcPr>
          <w:p w14:paraId="0CDD0C20"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E7B5FE0" w14:textId="77777777" w:rsidTr="001C48DB">
        <w:tc>
          <w:tcPr>
            <w:tcW w:w="1551" w:type="pct"/>
          </w:tcPr>
          <w:p w14:paraId="1543B976" w14:textId="25E0931E" w:rsidR="001C48DB" w:rsidRPr="00705EB2" w:rsidRDefault="001C48DB" w:rsidP="00CE070E">
            <w:pPr>
              <w:pStyle w:val="ListParagraph"/>
              <w:numPr>
                <w:ilvl w:val="0"/>
                <w:numId w:val="266"/>
              </w:numPr>
              <w:spacing w:after="0" w:line="360" w:lineRule="auto"/>
              <w:ind w:left="398" w:hanging="398"/>
              <w:jc w:val="both"/>
              <w:rPr>
                <w:rFonts w:ascii="Bookman Old Style" w:hAnsi="Bookman Old Style"/>
                <w:sz w:val="24"/>
                <w:szCs w:val="24"/>
              </w:rPr>
            </w:pPr>
            <w:r w:rsidRPr="008B729A">
              <w:rPr>
                <w:rFonts w:ascii="Bookman Old Style" w:hAnsi="Bookman Old Style"/>
                <w:sz w:val="24"/>
                <w:szCs w:val="24"/>
              </w:rPr>
              <w:t>Lembaga Penjamin yang telah mendapat izin usaha dari Otoritas Jasa Keuangan wajib melakukan kegiatan usaha paling lambat 4 (empat) bulan terhitung sejak tanggal izin usaha ditetapkan oleh Otoritas Jasa Keuangan</w:t>
            </w:r>
            <w:r w:rsidRPr="00EA0787">
              <w:rPr>
                <w:rFonts w:ascii="Bookman Old Style" w:hAnsi="Bookman Old Style"/>
                <w:sz w:val="24"/>
                <w:szCs w:val="24"/>
              </w:rPr>
              <w:t>.</w:t>
            </w:r>
          </w:p>
        </w:tc>
        <w:tc>
          <w:tcPr>
            <w:tcW w:w="1260" w:type="pct"/>
          </w:tcPr>
          <w:p w14:paraId="622EB337" w14:textId="3F2E0674" w:rsidR="001C48DB" w:rsidRPr="008B729A" w:rsidRDefault="001C48DB" w:rsidP="00EF5821">
            <w:pPr>
              <w:spacing w:line="360" w:lineRule="auto"/>
              <w:rPr>
                <w:rFonts w:ascii="Bookman Old Style" w:hAnsi="Bookman Old Style"/>
                <w:sz w:val="24"/>
                <w:szCs w:val="24"/>
              </w:rPr>
            </w:pPr>
            <w:r w:rsidRPr="00682287">
              <w:rPr>
                <w:rFonts w:ascii="Bookman Old Style" w:eastAsia="Bookman Old Style" w:hAnsi="Bookman Old Style" w:cs="Bookman Old Style"/>
                <w:sz w:val="24"/>
                <w:szCs w:val="24"/>
              </w:rPr>
              <w:t>Cukup jelas.</w:t>
            </w:r>
          </w:p>
        </w:tc>
        <w:tc>
          <w:tcPr>
            <w:tcW w:w="1161" w:type="pct"/>
          </w:tcPr>
          <w:p w14:paraId="1FB2156A" w14:textId="2B3B193B" w:rsidR="001C48DB" w:rsidRPr="008B729A" w:rsidRDefault="001C48DB" w:rsidP="00F74993">
            <w:pPr>
              <w:spacing w:line="360" w:lineRule="auto"/>
              <w:jc w:val="center"/>
              <w:rPr>
                <w:rFonts w:ascii="Bookman Old Style" w:hAnsi="Bookman Old Style"/>
                <w:sz w:val="24"/>
                <w:szCs w:val="24"/>
              </w:rPr>
            </w:pPr>
          </w:p>
        </w:tc>
        <w:tc>
          <w:tcPr>
            <w:tcW w:w="1028" w:type="pct"/>
          </w:tcPr>
          <w:p w14:paraId="0DEC54B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5B49AE28" w14:textId="77777777" w:rsidTr="001C48DB">
        <w:tc>
          <w:tcPr>
            <w:tcW w:w="1551" w:type="pct"/>
          </w:tcPr>
          <w:p w14:paraId="331F384C" w14:textId="19AFBE68" w:rsidR="001C48DB" w:rsidRPr="00705EB2" w:rsidRDefault="001C48DB" w:rsidP="00CE070E">
            <w:pPr>
              <w:pStyle w:val="ListParagraph"/>
              <w:numPr>
                <w:ilvl w:val="0"/>
                <w:numId w:val="276"/>
              </w:numPr>
              <w:spacing w:after="0" w:line="360" w:lineRule="auto"/>
              <w:ind w:left="398" w:hanging="398"/>
              <w:jc w:val="both"/>
              <w:rPr>
                <w:rFonts w:ascii="Bookman Old Style" w:hAnsi="Bookman Old Style"/>
                <w:sz w:val="24"/>
                <w:szCs w:val="24"/>
              </w:rPr>
            </w:pPr>
            <w:r w:rsidRPr="008B729A">
              <w:rPr>
                <w:rFonts w:ascii="Bookman Old Style" w:hAnsi="Bookman Old Style"/>
                <w:sz w:val="24"/>
                <w:szCs w:val="24"/>
              </w:rPr>
              <w:t xml:space="preserve">Lembaga Penjamin wajib menyampaikan laporan </w:t>
            </w:r>
            <w:r w:rsidRPr="008B729A">
              <w:rPr>
                <w:rFonts w:ascii="Bookman Old Style" w:hAnsi="Bookman Old Style"/>
                <w:sz w:val="24"/>
                <w:szCs w:val="24"/>
              </w:rPr>
              <w:lastRenderedPageBreak/>
              <w:t>pelaksanaan kegiatan usaha sebagaimana dimaksud pada ayat (1) kepada Otoritas Jasa Keuangan paling lama 15 (</w:t>
            </w:r>
            <w:proofErr w:type="gramStart"/>
            <w:r w:rsidRPr="008B729A">
              <w:rPr>
                <w:rFonts w:ascii="Bookman Old Style" w:hAnsi="Bookman Old Style"/>
                <w:sz w:val="24"/>
                <w:szCs w:val="24"/>
              </w:rPr>
              <w:t>lima</w:t>
            </w:r>
            <w:proofErr w:type="gramEnd"/>
            <w:r w:rsidRPr="008B729A">
              <w:rPr>
                <w:rFonts w:ascii="Bookman Old Style" w:hAnsi="Bookman Old Style"/>
                <w:sz w:val="24"/>
                <w:szCs w:val="24"/>
              </w:rPr>
              <w:t xml:space="preserve"> belas) hari terhitung sejak tanggal dimulainya kegiatan usaha</w:t>
            </w:r>
            <w:r w:rsidRPr="00EA0787">
              <w:rPr>
                <w:rFonts w:ascii="Bookman Old Style" w:hAnsi="Bookman Old Style"/>
                <w:sz w:val="24"/>
                <w:szCs w:val="24"/>
              </w:rPr>
              <w:t>.</w:t>
            </w:r>
          </w:p>
        </w:tc>
        <w:tc>
          <w:tcPr>
            <w:tcW w:w="1260" w:type="pct"/>
          </w:tcPr>
          <w:p w14:paraId="4FBF7BBF" w14:textId="63BA657B" w:rsidR="001C48DB" w:rsidRPr="008B729A" w:rsidRDefault="001C48DB" w:rsidP="00EF5821">
            <w:pPr>
              <w:spacing w:line="360" w:lineRule="auto"/>
              <w:rPr>
                <w:rFonts w:ascii="Bookman Old Style" w:hAnsi="Bookman Old Style"/>
                <w:sz w:val="24"/>
                <w:szCs w:val="24"/>
              </w:rPr>
            </w:pPr>
            <w:r w:rsidRPr="00682287">
              <w:rPr>
                <w:rFonts w:ascii="Bookman Old Style" w:eastAsia="Bookman Old Style" w:hAnsi="Bookman Old Style" w:cs="Bookman Old Style"/>
                <w:sz w:val="24"/>
                <w:szCs w:val="24"/>
              </w:rPr>
              <w:lastRenderedPageBreak/>
              <w:t>Cukup jelas.</w:t>
            </w:r>
          </w:p>
        </w:tc>
        <w:tc>
          <w:tcPr>
            <w:tcW w:w="1161" w:type="pct"/>
          </w:tcPr>
          <w:p w14:paraId="65CB8F05" w14:textId="349E2C88" w:rsidR="001C48DB" w:rsidRPr="008B729A" w:rsidRDefault="001C48DB" w:rsidP="00F74993">
            <w:pPr>
              <w:spacing w:line="360" w:lineRule="auto"/>
              <w:jc w:val="center"/>
              <w:rPr>
                <w:rFonts w:ascii="Bookman Old Style" w:hAnsi="Bookman Old Style"/>
                <w:sz w:val="24"/>
                <w:szCs w:val="24"/>
              </w:rPr>
            </w:pPr>
          </w:p>
        </w:tc>
        <w:tc>
          <w:tcPr>
            <w:tcW w:w="1028" w:type="pct"/>
          </w:tcPr>
          <w:p w14:paraId="4D3A93E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CCAE677" w14:textId="77777777" w:rsidTr="001C48DB">
        <w:tc>
          <w:tcPr>
            <w:tcW w:w="1551" w:type="pct"/>
          </w:tcPr>
          <w:p w14:paraId="640BEAAB" w14:textId="3B6569AB" w:rsidR="001C48DB" w:rsidRPr="00705EB2" w:rsidRDefault="001C48DB" w:rsidP="00CE070E">
            <w:pPr>
              <w:pStyle w:val="ListParagraph"/>
              <w:numPr>
                <w:ilvl w:val="0"/>
                <w:numId w:val="277"/>
              </w:numPr>
              <w:spacing w:after="0" w:line="360" w:lineRule="auto"/>
              <w:ind w:left="398" w:hanging="398"/>
              <w:jc w:val="both"/>
              <w:rPr>
                <w:rFonts w:ascii="Bookman Old Style" w:hAnsi="Bookman Old Style"/>
                <w:sz w:val="24"/>
                <w:szCs w:val="24"/>
              </w:rPr>
            </w:pPr>
            <w:r w:rsidRPr="008B729A">
              <w:rPr>
                <w:rFonts w:ascii="Bookman Old Style" w:hAnsi="Bookman Old Style"/>
                <w:sz w:val="24"/>
                <w:szCs w:val="24"/>
              </w:rPr>
              <w:lastRenderedPageBreak/>
              <w:t>Pelaporan pelaksanaan kegiatan usaha sebagaimana dimaksud pada ayat (2) harus disampaikan oleh Direksi kepada Otoritas Jasa Keuangan dengan menggunakan format 2 sebagaimana tercantum dalam Lampiran yang merupakan bagian tidak terpisahkan dari Peraturan Otoritas Jasa Keuangan ini.</w:t>
            </w:r>
          </w:p>
        </w:tc>
        <w:tc>
          <w:tcPr>
            <w:tcW w:w="1260" w:type="pct"/>
          </w:tcPr>
          <w:p w14:paraId="38368973" w14:textId="5B512539" w:rsidR="001C48DB" w:rsidRPr="008B729A" w:rsidRDefault="001C48DB" w:rsidP="00EF5821">
            <w:pPr>
              <w:spacing w:line="360" w:lineRule="auto"/>
              <w:rPr>
                <w:rFonts w:ascii="Bookman Old Style" w:hAnsi="Bookman Old Style"/>
                <w:sz w:val="24"/>
                <w:szCs w:val="24"/>
              </w:rPr>
            </w:pPr>
            <w:r w:rsidRPr="008B729A">
              <w:rPr>
                <w:rFonts w:ascii="Bookman Old Style" w:hAnsi="Bookman Old Style"/>
                <w:sz w:val="24"/>
                <w:szCs w:val="24"/>
              </w:rPr>
              <w:t>Cukup jelas.</w:t>
            </w:r>
          </w:p>
        </w:tc>
        <w:tc>
          <w:tcPr>
            <w:tcW w:w="1161" w:type="pct"/>
          </w:tcPr>
          <w:p w14:paraId="24979E8D" w14:textId="7FFB3ACE" w:rsidR="001C48DB" w:rsidRPr="008B729A" w:rsidRDefault="001C48DB" w:rsidP="00F74993">
            <w:pPr>
              <w:spacing w:line="360" w:lineRule="auto"/>
              <w:jc w:val="center"/>
              <w:rPr>
                <w:rFonts w:ascii="Bookman Old Style" w:hAnsi="Bookman Old Style"/>
                <w:sz w:val="24"/>
                <w:szCs w:val="24"/>
              </w:rPr>
            </w:pPr>
          </w:p>
        </w:tc>
        <w:tc>
          <w:tcPr>
            <w:tcW w:w="1028" w:type="pct"/>
          </w:tcPr>
          <w:p w14:paraId="67AA56A5"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9216520" w14:textId="77777777" w:rsidTr="001C48DB">
        <w:tc>
          <w:tcPr>
            <w:tcW w:w="1551" w:type="pct"/>
          </w:tcPr>
          <w:p w14:paraId="062CF358" w14:textId="3D0EA4CF" w:rsidR="001C48DB" w:rsidRPr="00705EB2" w:rsidRDefault="001C48DB" w:rsidP="00CE070E">
            <w:pPr>
              <w:pStyle w:val="ListParagraph"/>
              <w:numPr>
                <w:ilvl w:val="0"/>
                <w:numId w:val="272"/>
              </w:numPr>
              <w:spacing w:after="0" w:line="360" w:lineRule="auto"/>
              <w:ind w:left="398" w:hanging="398"/>
              <w:jc w:val="both"/>
              <w:rPr>
                <w:rFonts w:ascii="Bookman Old Style" w:hAnsi="Bookman Old Style"/>
                <w:sz w:val="24"/>
                <w:szCs w:val="24"/>
              </w:rPr>
            </w:pPr>
            <w:r w:rsidRPr="00705EB2">
              <w:rPr>
                <w:rFonts w:ascii="Bookman Old Style" w:hAnsi="Bookman Old Style"/>
                <w:sz w:val="24"/>
                <w:szCs w:val="24"/>
              </w:rPr>
              <w:t>Pelaporan pelaksanaan kegiatan usaha sebagaimana dimaksud pada ayat (2) harus disampaikan oleh Direksi kepada Otoritas Jasa Keuangan dilampiri dengan:</w:t>
            </w:r>
          </w:p>
        </w:tc>
        <w:tc>
          <w:tcPr>
            <w:tcW w:w="1260" w:type="pct"/>
          </w:tcPr>
          <w:p w14:paraId="05803BE8" w14:textId="530DEF9F" w:rsidR="001C48DB" w:rsidRPr="008B729A" w:rsidRDefault="001C48DB" w:rsidP="00E035E0">
            <w:pPr>
              <w:spacing w:line="360" w:lineRule="auto"/>
              <w:rPr>
                <w:rFonts w:ascii="Bookman Old Style" w:hAnsi="Bookman Old Style"/>
                <w:sz w:val="24"/>
                <w:szCs w:val="24"/>
              </w:rPr>
            </w:pPr>
            <w:r w:rsidRPr="008B729A">
              <w:rPr>
                <w:rFonts w:ascii="Bookman Old Style" w:hAnsi="Bookman Old Style"/>
                <w:sz w:val="24"/>
                <w:szCs w:val="24"/>
              </w:rPr>
              <w:t>Cukup jelas.</w:t>
            </w:r>
          </w:p>
        </w:tc>
        <w:tc>
          <w:tcPr>
            <w:tcW w:w="1161" w:type="pct"/>
          </w:tcPr>
          <w:p w14:paraId="0E023BBF" w14:textId="1F43C6C3" w:rsidR="001C48DB" w:rsidRPr="008B729A" w:rsidRDefault="001C48DB" w:rsidP="00F74993">
            <w:pPr>
              <w:spacing w:line="360" w:lineRule="auto"/>
              <w:jc w:val="center"/>
              <w:rPr>
                <w:rFonts w:ascii="Bookman Old Style" w:hAnsi="Bookman Old Style"/>
                <w:sz w:val="24"/>
                <w:szCs w:val="24"/>
              </w:rPr>
            </w:pPr>
          </w:p>
        </w:tc>
        <w:tc>
          <w:tcPr>
            <w:tcW w:w="1028" w:type="pct"/>
          </w:tcPr>
          <w:p w14:paraId="06BAD8F2"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22047CB" w14:textId="77777777" w:rsidTr="001C48DB">
        <w:tc>
          <w:tcPr>
            <w:tcW w:w="1551" w:type="pct"/>
          </w:tcPr>
          <w:p w14:paraId="09F06AE9" w14:textId="6ED75A39" w:rsidR="001C48DB" w:rsidRPr="00705EB2" w:rsidRDefault="001C48DB" w:rsidP="00CE070E">
            <w:pPr>
              <w:pStyle w:val="ListParagraph"/>
              <w:numPr>
                <w:ilvl w:val="0"/>
                <w:numId w:val="278"/>
              </w:numPr>
              <w:spacing w:after="0" w:line="360" w:lineRule="auto"/>
              <w:jc w:val="both"/>
              <w:rPr>
                <w:rFonts w:ascii="Bookman Old Style" w:hAnsi="Bookman Old Style"/>
                <w:sz w:val="24"/>
                <w:szCs w:val="24"/>
              </w:rPr>
            </w:pPr>
            <w:r w:rsidRPr="00705EB2">
              <w:rPr>
                <w:rFonts w:ascii="Bookman Old Style" w:hAnsi="Bookman Old Style"/>
                <w:sz w:val="24"/>
                <w:szCs w:val="24"/>
              </w:rPr>
              <w:t>fotokopi perjanjian kerjasama (jika ada)</w:t>
            </w:r>
            <w:r w:rsidRPr="00705EB2">
              <w:rPr>
                <w:rFonts w:ascii="Bookman Old Style" w:eastAsia="Bookman Old Style" w:hAnsi="Bookman Old Style" w:cs="Bookman Old Style"/>
                <w:sz w:val="24"/>
                <w:szCs w:val="24"/>
              </w:rPr>
              <w:t>;</w:t>
            </w:r>
          </w:p>
        </w:tc>
        <w:tc>
          <w:tcPr>
            <w:tcW w:w="1260" w:type="pct"/>
          </w:tcPr>
          <w:p w14:paraId="67421F12" w14:textId="7E89B7FA" w:rsidR="001C48DB" w:rsidRPr="008B729A" w:rsidRDefault="001C48DB" w:rsidP="00EF5821">
            <w:pPr>
              <w:spacing w:line="360" w:lineRule="auto"/>
              <w:rPr>
                <w:rFonts w:ascii="Bookman Old Style" w:hAnsi="Bookman Old Style"/>
                <w:sz w:val="24"/>
                <w:szCs w:val="24"/>
              </w:rPr>
            </w:pPr>
            <w:r w:rsidRPr="00166B99">
              <w:rPr>
                <w:rFonts w:ascii="Bookman Old Style" w:eastAsia="Bookman Old Style" w:hAnsi="Bookman Old Style" w:cs="Bookman Old Style"/>
                <w:sz w:val="24"/>
                <w:szCs w:val="24"/>
              </w:rPr>
              <w:t>Cukup jelas.</w:t>
            </w:r>
          </w:p>
        </w:tc>
        <w:tc>
          <w:tcPr>
            <w:tcW w:w="1161" w:type="pct"/>
          </w:tcPr>
          <w:p w14:paraId="5B4E72DC" w14:textId="2386EAF4" w:rsidR="001C48DB" w:rsidRPr="008B729A" w:rsidRDefault="001C48DB" w:rsidP="00EF5821">
            <w:pPr>
              <w:spacing w:line="360" w:lineRule="auto"/>
              <w:jc w:val="center"/>
              <w:rPr>
                <w:rFonts w:ascii="Bookman Old Style" w:hAnsi="Bookman Old Style"/>
                <w:sz w:val="24"/>
                <w:szCs w:val="24"/>
              </w:rPr>
            </w:pPr>
          </w:p>
        </w:tc>
        <w:tc>
          <w:tcPr>
            <w:tcW w:w="1028" w:type="pct"/>
          </w:tcPr>
          <w:p w14:paraId="6B994606" w14:textId="77777777" w:rsidR="001C48DB" w:rsidRPr="008B729A" w:rsidRDefault="001C48DB" w:rsidP="00EF5821">
            <w:pPr>
              <w:spacing w:line="360" w:lineRule="auto"/>
              <w:jc w:val="center"/>
              <w:rPr>
                <w:rFonts w:ascii="Bookman Old Style" w:hAnsi="Bookman Old Style"/>
                <w:sz w:val="24"/>
                <w:szCs w:val="24"/>
              </w:rPr>
            </w:pPr>
          </w:p>
        </w:tc>
      </w:tr>
      <w:tr w:rsidR="001C48DB" w:rsidRPr="008B729A" w14:paraId="60517ECB" w14:textId="77777777" w:rsidTr="001C48DB">
        <w:tc>
          <w:tcPr>
            <w:tcW w:w="1551" w:type="pct"/>
          </w:tcPr>
          <w:p w14:paraId="44BDDDBF" w14:textId="3ADE8872" w:rsidR="001C48DB" w:rsidRPr="008B729A" w:rsidRDefault="001C48DB" w:rsidP="00CE070E">
            <w:pPr>
              <w:pStyle w:val="ListParagraph"/>
              <w:numPr>
                <w:ilvl w:val="0"/>
                <w:numId w:val="278"/>
              </w:numPr>
              <w:spacing w:after="0" w:line="360" w:lineRule="auto"/>
              <w:jc w:val="both"/>
              <w:rPr>
                <w:rFonts w:ascii="Bookman Old Style" w:hAnsi="Bookman Old Style"/>
                <w:sz w:val="24"/>
                <w:szCs w:val="24"/>
              </w:rPr>
            </w:pPr>
            <w:r w:rsidRPr="00EA0787">
              <w:rPr>
                <w:rFonts w:ascii="Bookman Old Style" w:hAnsi="Bookman Old Style"/>
                <w:sz w:val="24"/>
                <w:szCs w:val="24"/>
              </w:rPr>
              <w:t>Sertifikat Penjaminan atau Sertifikat Kafalah yang telah dilakukan; dan</w:t>
            </w:r>
          </w:p>
        </w:tc>
        <w:tc>
          <w:tcPr>
            <w:tcW w:w="1260" w:type="pct"/>
          </w:tcPr>
          <w:p w14:paraId="42F0B171" w14:textId="0463FA0B" w:rsidR="001C48DB" w:rsidRPr="008B729A" w:rsidRDefault="001C48DB" w:rsidP="00EF5821">
            <w:pPr>
              <w:spacing w:line="360" w:lineRule="auto"/>
              <w:rPr>
                <w:rFonts w:ascii="Bookman Old Style" w:hAnsi="Bookman Old Style"/>
                <w:sz w:val="24"/>
                <w:szCs w:val="24"/>
              </w:rPr>
            </w:pPr>
            <w:r w:rsidRPr="00166B99">
              <w:rPr>
                <w:rFonts w:ascii="Bookman Old Style" w:eastAsia="Bookman Old Style" w:hAnsi="Bookman Old Style" w:cs="Bookman Old Style"/>
                <w:sz w:val="24"/>
                <w:szCs w:val="24"/>
              </w:rPr>
              <w:t>Cukup jelas.</w:t>
            </w:r>
          </w:p>
        </w:tc>
        <w:tc>
          <w:tcPr>
            <w:tcW w:w="1161" w:type="pct"/>
          </w:tcPr>
          <w:p w14:paraId="1CEFCEF9" w14:textId="6EAED8BE" w:rsidR="001C48DB" w:rsidRPr="008B729A" w:rsidRDefault="001C48DB" w:rsidP="00EF5821">
            <w:pPr>
              <w:spacing w:line="360" w:lineRule="auto"/>
              <w:jc w:val="center"/>
              <w:rPr>
                <w:rFonts w:ascii="Bookman Old Style" w:hAnsi="Bookman Old Style"/>
                <w:sz w:val="24"/>
                <w:szCs w:val="24"/>
              </w:rPr>
            </w:pPr>
          </w:p>
        </w:tc>
        <w:tc>
          <w:tcPr>
            <w:tcW w:w="1028" w:type="pct"/>
          </w:tcPr>
          <w:p w14:paraId="36E3E83F" w14:textId="77777777" w:rsidR="001C48DB" w:rsidRPr="008B729A" w:rsidRDefault="001C48DB" w:rsidP="00EF5821">
            <w:pPr>
              <w:spacing w:line="360" w:lineRule="auto"/>
              <w:jc w:val="center"/>
              <w:rPr>
                <w:rFonts w:ascii="Bookman Old Style" w:hAnsi="Bookman Old Style"/>
                <w:sz w:val="24"/>
                <w:szCs w:val="24"/>
              </w:rPr>
            </w:pPr>
          </w:p>
        </w:tc>
      </w:tr>
      <w:tr w:rsidR="001C48DB" w:rsidRPr="008B729A" w14:paraId="56162665" w14:textId="77777777" w:rsidTr="001C48DB">
        <w:tc>
          <w:tcPr>
            <w:tcW w:w="1551" w:type="pct"/>
          </w:tcPr>
          <w:p w14:paraId="31EB36E8" w14:textId="5C66D66E" w:rsidR="001C48DB" w:rsidRPr="008B729A" w:rsidRDefault="001C48DB" w:rsidP="00CE070E">
            <w:pPr>
              <w:pStyle w:val="ListParagraph"/>
              <w:numPr>
                <w:ilvl w:val="0"/>
                <w:numId w:val="278"/>
              </w:numPr>
              <w:spacing w:after="0" w:line="360" w:lineRule="auto"/>
              <w:jc w:val="both"/>
              <w:rPr>
                <w:rFonts w:ascii="Bookman Old Style" w:hAnsi="Bookman Old Style"/>
                <w:sz w:val="24"/>
                <w:szCs w:val="24"/>
              </w:rPr>
            </w:pPr>
            <w:proofErr w:type="gramStart"/>
            <w:r w:rsidRPr="00EA0787">
              <w:rPr>
                <w:rFonts w:ascii="Bookman Old Style" w:hAnsi="Bookman Old Style"/>
                <w:sz w:val="24"/>
                <w:szCs w:val="24"/>
              </w:rPr>
              <w:t>fotokopi</w:t>
            </w:r>
            <w:proofErr w:type="gramEnd"/>
            <w:r w:rsidRPr="00EA0787">
              <w:rPr>
                <w:rFonts w:ascii="Bookman Old Style" w:hAnsi="Bookman Old Style"/>
                <w:sz w:val="24"/>
                <w:szCs w:val="24"/>
              </w:rPr>
              <w:t xml:space="preserve"> surat izin menetap dan/atau surat izin menggunakan tenaga kerja asing yang dikeluarkan oleh instansi berwenang bagi anggota Direksi dan/atau Dewan Komisaris berkewarganegaraan asing.</w:t>
            </w:r>
          </w:p>
        </w:tc>
        <w:tc>
          <w:tcPr>
            <w:tcW w:w="1260" w:type="pct"/>
          </w:tcPr>
          <w:p w14:paraId="27A62951" w14:textId="0199FF33" w:rsidR="001C48DB" w:rsidRPr="008B729A" w:rsidRDefault="001C48DB" w:rsidP="00EF5821">
            <w:pPr>
              <w:spacing w:line="360" w:lineRule="auto"/>
              <w:jc w:val="both"/>
              <w:rPr>
                <w:rFonts w:ascii="Bookman Old Style" w:hAnsi="Bookman Old Style"/>
                <w:sz w:val="24"/>
                <w:szCs w:val="24"/>
              </w:rPr>
            </w:pPr>
            <w:r w:rsidRPr="00EA0787">
              <w:rPr>
                <w:rFonts w:ascii="Bookman Old Style" w:eastAsia="Bookman Old Style" w:hAnsi="Bookman Old Style" w:cs="Bookman Old Style"/>
                <w:sz w:val="24"/>
                <w:szCs w:val="24"/>
              </w:rPr>
              <w:t>Ketentuan mengenai surat izin menetap dan/atau surat izin menggunakan tenaga kerja asing bagi Direksi dan/atau Dewan Komisaris diatur oleh kementerian yang membidangi tenaga kerja.</w:t>
            </w:r>
          </w:p>
        </w:tc>
        <w:tc>
          <w:tcPr>
            <w:tcW w:w="1161" w:type="pct"/>
          </w:tcPr>
          <w:p w14:paraId="34D00BFF" w14:textId="26D419B7" w:rsidR="001C48DB" w:rsidRPr="008B729A" w:rsidRDefault="001C48DB" w:rsidP="00F74993">
            <w:pPr>
              <w:spacing w:line="360" w:lineRule="auto"/>
              <w:jc w:val="center"/>
              <w:rPr>
                <w:rFonts w:ascii="Bookman Old Style" w:hAnsi="Bookman Old Style"/>
                <w:sz w:val="24"/>
                <w:szCs w:val="24"/>
              </w:rPr>
            </w:pPr>
          </w:p>
        </w:tc>
        <w:tc>
          <w:tcPr>
            <w:tcW w:w="1028" w:type="pct"/>
          </w:tcPr>
          <w:p w14:paraId="2C69134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D48352F" w14:textId="77777777" w:rsidTr="001C48DB">
        <w:tc>
          <w:tcPr>
            <w:tcW w:w="1551" w:type="pct"/>
          </w:tcPr>
          <w:p w14:paraId="08D3D1A9" w14:textId="0AA5390E" w:rsidR="001C48DB" w:rsidRPr="00705EB2" w:rsidRDefault="001C48DB" w:rsidP="00CE070E">
            <w:pPr>
              <w:pStyle w:val="ListParagraph"/>
              <w:numPr>
                <w:ilvl w:val="0"/>
                <w:numId w:val="273"/>
              </w:numPr>
              <w:spacing w:after="0" w:line="360" w:lineRule="auto"/>
              <w:ind w:left="398" w:hanging="398"/>
              <w:jc w:val="both"/>
              <w:rPr>
                <w:rFonts w:ascii="Bookman Old Style" w:hAnsi="Bookman Old Style"/>
                <w:sz w:val="24"/>
                <w:szCs w:val="24"/>
              </w:rPr>
            </w:pPr>
            <w:r w:rsidRPr="00EA0787">
              <w:rPr>
                <w:rFonts w:ascii="Bookman Old Style" w:hAnsi="Bookman Old Style"/>
                <w:sz w:val="24"/>
                <w:szCs w:val="24"/>
              </w:rPr>
              <w:t>Dalam hal Lembaga Penjamin yang telah mendapat izin usaha dari Otoritas Jasa Keuangan belum melakukan kegiatan usaha sampai dengan batas waktu sebagaimana dimaksud pada ayat (1), izin usaha yang ditetapkan oleh Otoritas Jasa Keuangan dinyatakan batal dan tidak berlaku</w:t>
            </w:r>
            <w:r w:rsidRPr="00EA0787">
              <w:rPr>
                <w:rFonts w:ascii="Bookman Old Style" w:eastAsia="Bookman Old Style" w:hAnsi="Bookman Old Style" w:cs="Bookman Old Style"/>
                <w:sz w:val="24"/>
                <w:szCs w:val="24"/>
              </w:rPr>
              <w:t>.</w:t>
            </w:r>
          </w:p>
        </w:tc>
        <w:tc>
          <w:tcPr>
            <w:tcW w:w="1260" w:type="pct"/>
          </w:tcPr>
          <w:p w14:paraId="411EFD50" w14:textId="55D16CAC" w:rsidR="001C48DB" w:rsidRPr="008B729A" w:rsidRDefault="001C48DB" w:rsidP="00EF5821">
            <w:pPr>
              <w:spacing w:line="360" w:lineRule="auto"/>
              <w:rPr>
                <w:rFonts w:ascii="Bookman Old Style" w:hAnsi="Bookman Old Style"/>
                <w:sz w:val="24"/>
                <w:szCs w:val="24"/>
              </w:rPr>
            </w:pPr>
            <w:r w:rsidRPr="00166B99">
              <w:rPr>
                <w:rFonts w:ascii="Bookman Old Style" w:eastAsia="Bookman Old Style" w:hAnsi="Bookman Old Style" w:cs="Bookman Old Style"/>
                <w:sz w:val="24"/>
                <w:szCs w:val="24"/>
              </w:rPr>
              <w:t>Cukup jelas.</w:t>
            </w:r>
          </w:p>
        </w:tc>
        <w:tc>
          <w:tcPr>
            <w:tcW w:w="1161" w:type="pct"/>
          </w:tcPr>
          <w:p w14:paraId="6A13D352" w14:textId="2C8BC365" w:rsidR="001C48DB" w:rsidRPr="008B729A" w:rsidRDefault="001C48DB" w:rsidP="00F74993">
            <w:pPr>
              <w:spacing w:line="360" w:lineRule="auto"/>
              <w:jc w:val="center"/>
              <w:rPr>
                <w:rFonts w:ascii="Bookman Old Style" w:hAnsi="Bookman Old Style"/>
                <w:sz w:val="24"/>
                <w:szCs w:val="24"/>
              </w:rPr>
            </w:pPr>
          </w:p>
        </w:tc>
        <w:tc>
          <w:tcPr>
            <w:tcW w:w="1028" w:type="pct"/>
          </w:tcPr>
          <w:p w14:paraId="159EEF1F"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27C08B7D" w14:textId="77777777" w:rsidTr="001C48DB">
        <w:tc>
          <w:tcPr>
            <w:tcW w:w="1551" w:type="pct"/>
          </w:tcPr>
          <w:p w14:paraId="7855C240" w14:textId="77777777" w:rsidR="001C48DB" w:rsidRPr="008B729A" w:rsidRDefault="001C48DB" w:rsidP="0051178E">
            <w:pPr>
              <w:spacing w:line="360" w:lineRule="auto"/>
              <w:jc w:val="both"/>
              <w:rPr>
                <w:rFonts w:ascii="Bookman Old Style" w:hAnsi="Bookman Old Style"/>
                <w:sz w:val="24"/>
                <w:szCs w:val="24"/>
              </w:rPr>
            </w:pPr>
          </w:p>
        </w:tc>
        <w:tc>
          <w:tcPr>
            <w:tcW w:w="1260" w:type="pct"/>
          </w:tcPr>
          <w:p w14:paraId="0D0A1AAC"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27283753" w14:textId="38964805" w:rsidR="001C48DB" w:rsidRPr="008B729A" w:rsidRDefault="001C48DB" w:rsidP="00F74993">
            <w:pPr>
              <w:spacing w:line="360" w:lineRule="auto"/>
              <w:jc w:val="center"/>
              <w:rPr>
                <w:rFonts w:ascii="Bookman Old Style" w:hAnsi="Bookman Old Style"/>
                <w:sz w:val="24"/>
                <w:szCs w:val="24"/>
              </w:rPr>
            </w:pPr>
          </w:p>
        </w:tc>
        <w:tc>
          <w:tcPr>
            <w:tcW w:w="1028" w:type="pct"/>
          </w:tcPr>
          <w:p w14:paraId="4CDF25F8"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CEA4E7A" w14:textId="77777777" w:rsidTr="001C48DB">
        <w:tc>
          <w:tcPr>
            <w:tcW w:w="1551" w:type="pct"/>
          </w:tcPr>
          <w:p w14:paraId="4705853F" w14:textId="26C34A79" w:rsidR="001C48DB" w:rsidRPr="008B729A" w:rsidRDefault="001C48DB" w:rsidP="00CE070E">
            <w:pPr>
              <w:pStyle w:val="ListParagraph"/>
              <w:numPr>
                <w:ilvl w:val="0"/>
                <w:numId w:val="258"/>
              </w:numPr>
              <w:spacing w:after="0" w:line="360" w:lineRule="auto"/>
              <w:ind w:left="272" w:hanging="272"/>
              <w:jc w:val="both"/>
              <w:rPr>
                <w:rFonts w:ascii="Bookman Old Style" w:hAnsi="Bookman Old Style"/>
                <w:sz w:val="24"/>
                <w:szCs w:val="24"/>
              </w:rPr>
            </w:pPr>
            <w:r>
              <w:rPr>
                <w:rFonts w:ascii="Bookman Old Style" w:eastAsia="Bookman Old Style" w:hAnsi="Bookman Old Style" w:cs="Bookman Old Style"/>
                <w:sz w:val="24"/>
                <w:szCs w:val="24"/>
                <w:lang w:val="en-US"/>
              </w:rPr>
              <w:lastRenderedPageBreak/>
              <w:t xml:space="preserve">Diantara Pasal 16 dan Pasal 17, </w:t>
            </w:r>
            <w:r w:rsidRPr="008D3625">
              <w:rPr>
                <w:rFonts w:ascii="Bookman Old Style" w:eastAsia="Bookman Old Style" w:hAnsi="Bookman Old Style" w:cs="Bookman Old Style"/>
                <w:sz w:val="24"/>
                <w:szCs w:val="24"/>
                <w:lang w:val="en-US"/>
              </w:rPr>
              <w:t>disisipka</w:t>
            </w:r>
            <w:r>
              <w:rPr>
                <w:rFonts w:ascii="Bookman Old Style" w:eastAsia="Bookman Old Style" w:hAnsi="Bookman Old Style" w:cs="Bookman Old Style"/>
                <w:sz w:val="24"/>
                <w:szCs w:val="24"/>
                <w:lang w:val="en-US"/>
              </w:rPr>
              <w:t>n 1 (satu) pasal, yakni Pasal 16</w:t>
            </w:r>
            <w:r w:rsidRPr="008D3625">
              <w:rPr>
                <w:rFonts w:ascii="Bookman Old Style" w:eastAsia="Bookman Old Style" w:hAnsi="Bookman Old Style" w:cs="Bookman Old Style"/>
                <w:sz w:val="24"/>
                <w:szCs w:val="24"/>
                <w:lang w:val="en-US"/>
              </w:rPr>
              <w:t>A sehingga berbunyi sebagai berikut:</w:t>
            </w:r>
          </w:p>
        </w:tc>
        <w:tc>
          <w:tcPr>
            <w:tcW w:w="1260" w:type="pct"/>
          </w:tcPr>
          <w:p w14:paraId="39D58F97"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2F566BC2" w14:textId="57ADF10E" w:rsidR="001C48DB" w:rsidRPr="008B729A" w:rsidRDefault="001C48DB" w:rsidP="00F74993">
            <w:pPr>
              <w:spacing w:line="360" w:lineRule="auto"/>
              <w:jc w:val="center"/>
              <w:rPr>
                <w:rFonts w:ascii="Bookman Old Style" w:hAnsi="Bookman Old Style"/>
                <w:sz w:val="24"/>
                <w:szCs w:val="24"/>
              </w:rPr>
            </w:pPr>
          </w:p>
        </w:tc>
        <w:tc>
          <w:tcPr>
            <w:tcW w:w="1028" w:type="pct"/>
          </w:tcPr>
          <w:p w14:paraId="2170BC08"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2FD3833" w14:textId="77777777" w:rsidTr="001C48DB">
        <w:tc>
          <w:tcPr>
            <w:tcW w:w="1551" w:type="pct"/>
          </w:tcPr>
          <w:p w14:paraId="7BBB219F" w14:textId="675BF352" w:rsidR="001C48DB" w:rsidRPr="008B729A" w:rsidRDefault="001C48DB" w:rsidP="00705EB2">
            <w:pPr>
              <w:spacing w:line="360" w:lineRule="auto"/>
              <w:jc w:val="center"/>
              <w:rPr>
                <w:rFonts w:ascii="Bookman Old Style" w:hAnsi="Bookman Old Style"/>
                <w:sz w:val="24"/>
                <w:szCs w:val="24"/>
              </w:rPr>
            </w:pPr>
            <w:r>
              <w:rPr>
                <w:rFonts w:ascii="Bookman Old Style" w:hAnsi="Bookman Old Style"/>
                <w:sz w:val="24"/>
                <w:szCs w:val="24"/>
              </w:rPr>
              <w:t>Pasal 16A</w:t>
            </w:r>
          </w:p>
        </w:tc>
        <w:tc>
          <w:tcPr>
            <w:tcW w:w="1260" w:type="pct"/>
          </w:tcPr>
          <w:p w14:paraId="5505D562" w14:textId="56FE297F" w:rsidR="001C48DB" w:rsidRPr="008B729A" w:rsidRDefault="001C48DB" w:rsidP="00EF5821">
            <w:pPr>
              <w:spacing w:line="360" w:lineRule="auto"/>
              <w:rPr>
                <w:rFonts w:ascii="Bookman Old Style" w:hAnsi="Bookman Old Style"/>
                <w:sz w:val="24"/>
                <w:szCs w:val="24"/>
              </w:rPr>
            </w:pPr>
            <w:r>
              <w:rPr>
                <w:rFonts w:ascii="Bookman Old Style" w:hAnsi="Bookman Old Style"/>
                <w:sz w:val="24"/>
                <w:szCs w:val="24"/>
              </w:rPr>
              <w:t>Cukup jelas.</w:t>
            </w:r>
          </w:p>
        </w:tc>
        <w:tc>
          <w:tcPr>
            <w:tcW w:w="1161" w:type="pct"/>
          </w:tcPr>
          <w:p w14:paraId="591665A8" w14:textId="50F25531" w:rsidR="001C48DB" w:rsidRPr="008B729A" w:rsidRDefault="001C48DB" w:rsidP="00F74993">
            <w:pPr>
              <w:spacing w:line="360" w:lineRule="auto"/>
              <w:jc w:val="center"/>
              <w:rPr>
                <w:rFonts w:ascii="Bookman Old Style" w:hAnsi="Bookman Old Style"/>
                <w:sz w:val="24"/>
                <w:szCs w:val="24"/>
              </w:rPr>
            </w:pPr>
          </w:p>
        </w:tc>
        <w:tc>
          <w:tcPr>
            <w:tcW w:w="1028" w:type="pct"/>
          </w:tcPr>
          <w:p w14:paraId="4B46B792"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2ACC803" w14:textId="77777777" w:rsidTr="001C48DB">
        <w:tc>
          <w:tcPr>
            <w:tcW w:w="1551" w:type="pct"/>
          </w:tcPr>
          <w:p w14:paraId="43FD27DA" w14:textId="77777777" w:rsidR="001C48DB" w:rsidRPr="00705EB2" w:rsidRDefault="001C48DB" w:rsidP="00CE070E">
            <w:pPr>
              <w:pStyle w:val="ListParagraph"/>
              <w:numPr>
                <w:ilvl w:val="0"/>
                <w:numId w:val="266"/>
              </w:numPr>
              <w:spacing w:before="60" w:after="60" w:line="360" w:lineRule="auto"/>
              <w:ind w:left="402" w:hanging="402"/>
              <w:jc w:val="both"/>
              <w:rPr>
                <w:rFonts w:ascii="Bookman Old Style" w:hAnsi="Bookman Old Style"/>
                <w:sz w:val="24"/>
                <w:szCs w:val="24"/>
              </w:rPr>
            </w:pPr>
            <w:r w:rsidRPr="00705EB2">
              <w:rPr>
                <w:rFonts w:ascii="Bookman Old Style" w:hAnsi="Bookman Old Style"/>
                <w:sz w:val="24"/>
                <w:szCs w:val="24"/>
              </w:rPr>
              <w:t>Bagi Perusahaan Asuransi yang telah menjalankan kegiatan usaha penjaminan pada saat Peraturan Otoritas Jasa Keuangan ini diundangkan, wajib membentuk unit usaha penjaminan paling lama 2 (dua) tahun sejak Peraturan Otoritas Jasa Keuangan ini diundangkan.</w:t>
            </w:r>
          </w:p>
          <w:p w14:paraId="699EB97D" w14:textId="77777777" w:rsidR="001C48DB" w:rsidRPr="008B729A" w:rsidRDefault="001C48DB" w:rsidP="00705EB2">
            <w:pPr>
              <w:spacing w:line="360" w:lineRule="auto"/>
              <w:ind w:left="402" w:hanging="402"/>
              <w:jc w:val="both"/>
              <w:rPr>
                <w:rFonts w:ascii="Bookman Old Style" w:hAnsi="Bookman Old Style"/>
                <w:sz w:val="24"/>
                <w:szCs w:val="24"/>
              </w:rPr>
            </w:pPr>
          </w:p>
        </w:tc>
        <w:tc>
          <w:tcPr>
            <w:tcW w:w="1260" w:type="pct"/>
          </w:tcPr>
          <w:p w14:paraId="093ED977"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4B2950AB" w14:textId="77777777" w:rsidR="001C48DB" w:rsidRPr="008B729A" w:rsidRDefault="001C48DB" w:rsidP="00F74993">
            <w:pPr>
              <w:spacing w:line="360" w:lineRule="auto"/>
              <w:jc w:val="center"/>
              <w:rPr>
                <w:rFonts w:ascii="Bookman Old Style" w:hAnsi="Bookman Old Style"/>
                <w:sz w:val="24"/>
                <w:szCs w:val="24"/>
              </w:rPr>
            </w:pPr>
          </w:p>
        </w:tc>
        <w:tc>
          <w:tcPr>
            <w:tcW w:w="1028" w:type="pct"/>
          </w:tcPr>
          <w:p w14:paraId="0B0890EF"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F4C5B0C" w14:textId="77777777" w:rsidTr="001C48DB">
        <w:tc>
          <w:tcPr>
            <w:tcW w:w="1551" w:type="pct"/>
          </w:tcPr>
          <w:p w14:paraId="5EDE7069" w14:textId="77777777" w:rsidR="001C48DB" w:rsidRPr="00705EB2" w:rsidRDefault="001C48DB" w:rsidP="00CE070E">
            <w:pPr>
              <w:pStyle w:val="ListParagraph"/>
              <w:numPr>
                <w:ilvl w:val="0"/>
                <w:numId w:val="269"/>
              </w:numPr>
              <w:spacing w:after="0" w:line="360" w:lineRule="auto"/>
              <w:ind w:left="402" w:hanging="402"/>
              <w:jc w:val="both"/>
              <w:rPr>
                <w:rFonts w:ascii="Bookman Old Style" w:hAnsi="Bookman Old Style"/>
                <w:sz w:val="24"/>
                <w:szCs w:val="24"/>
                <w:lang w:val="id-ID"/>
              </w:rPr>
            </w:pPr>
            <w:r w:rsidRPr="00705EB2">
              <w:rPr>
                <w:rFonts w:ascii="Bookman Old Style" w:hAnsi="Bookman Old Style"/>
                <w:sz w:val="24"/>
                <w:szCs w:val="24"/>
                <w:lang w:val="id-ID"/>
              </w:rPr>
              <w:t>Perusahaan Asuransi yang menjalankan kegiatan usaha penjaminan wajib memenuhi peraturan perundang-undangan yang berlaku di bidang penjaminan.</w:t>
            </w:r>
          </w:p>
          <w:p w14:paraId="29C6061D" w14:textId="77777777" w:rsidR="001C48DB" w:rsidRPr="008B729A" w:rsidRDefault="001C48DB" w:rsidP="00705EB2">
            <w:pPr>
              <w:spacing w:line="360" w:lineRule="auto"/>
              <w:ind w:left="402" w:hanging="402"/>
              <w:jc w:val="both"/>
              <w:rPr>
                <w:rFonts w:ascii="Bookman Old Style" w:hAnsi="Bookman Old Style"/>
                <w:sz w:val="24"/>
                <w:szCs w:val="24"/>
              </w:rPr>
            </w:pPr>
          </w:p>
        </w:tc>
        <w:tc>
          <w:tcPr>
            <w:tcW w:w="1260" w:type="pct"/>
          </w:tcPr>
          <w:p w14:paraId="2CE547CD"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73003EF7" w14:textId="77777777" w:rsidR="001C48DB" w:rsidRPr="008B729A" w:rsidRDefault="001C48DB" w:rsidP="00F74993">
            <w:pPr>
              <w:spacing w:line="360" w:lineRule="auto"/>
              <w:jc w:val="center"/>
              <w:rPr>
                <w:rFonts w:ascii="Bookman Old Style" w:hAnsi="Bookman Old Style"/>
                <w:sz w:val="24"/>
                <w:szCs w:val="24"/>
              </w:rPr>
            </w:pPr>
          </w:p>
        </w:tc>
        <w:tc>
          <w:tcPr>
            <w:tcW w:w="1028" w:type="pct"/>
          </w:tcPr>
          <w:p w14:paraId="6B7C6C1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2469D97" w14:textId="77777777" w:rsidTr="001C48DB">
        <w:tc>
          <w:tcPr>
            <w:tcW w:w="1551" w:type="pct"/>
          </w:tcPr>
          <w:p w14:paraId="2A68ACFA" w14:textId="0CC378CA" w:rsidR="001C48DB" w:rsidRPr="00705EB2" w:rsidRDefault="001C48DB" w:rsidP="00CE070E">
            <w:pPr>
              <w:pStyle w:val="ListParagraph"/>
              <w:numPr>
                <w:ilvl w:val="0"/>
                <w:numId w:val="267"/>
              </w:numPr>
              <w:spacing w:after="0" w:line="360" w:lineRule="auto"/>
              <w:ind w:left="402" w:hanging="402"/>
              <w:jc w:val="both"/>
              <w:rPr>
                <w:rFonts w:ascii="Bookman Old Style" w:hAnsi="Bookman Old Style"/>
                <w:sz w:val="24"/>
                <w:szCs w:val="24"/>
              </w:rPr>
            </w:pPr>
            <w:r w:rsidRPr="00705EB2">
              <w:rPr>
                <w:rFonts w:ascii="Bookman Old Style" w:hAnsi="Bookman Old Style"/>
                <w:sz w:val="24"/>
                <w:szCs w:val="24"/>
              </w:rPr>
              <w:t>Ketentuan lebih lanjut mengenai pembentukan unit usaha penjaminan ditetapkan oleh Otoritas Jasa Keuangan.</w:t>
            </w:r>
          </w:p>
        </w:tc>
        <w:tc>
          <w:tcPr>
            <w:tcW w:w="1260" w:type="pct"/>
          </w:tcPr>
          <w:p w14:paraId="0CC0BEE0"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596758DC" w14:textId="77777777" w:rsidR="001C48DB" w:rsidRPr="008B729A" w:rsidRDefault="001C48DB" w:rsidP="00F74993">
            <w:pPr>
              <w:spacing w:line="360" w:lineRule="auto"/>
              <w:jc w:val="center"/>
              <w:rPr>
                <w:rFonts w:ascii="Bookman Old Style" w:hAnsi="Bookman Old Style"/>
                <w:sz w:val="24"/>
                <w:szCs w:val="24"/>
              </w:rPr>
            </w:pPr>
          </w:p>
        </w:tc>
        <w:tc>
          <w:tcPr>
            <w:tcW w:w="1028" w:type="pct"/>
          </w:tcPr>
          <w:p w14:paraId="6CC8E6AE"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B107BAE" w14:textId="77777777" w:rsidTr="001C48DB">
        <w:tc>
          <w:tcPr>
            <w:tcW w:w="1551" w:type="pct"/>
          </w:tcPr>
          <w:p w14:paraId="7FD27E5D"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4946A009"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77901579" w14:textId="29B0D46F" w:rsidR="001C48DB" w:rsidRPr="008B729A" w:rsidRDefault="001C48DB" w:rsidP="00F74993">
            <w:pPr>
              <w:spacing w:line="360" w:lineRule="auto"/>
              <w:jc w:val="center"/>
              <w:rPr>
                <w:rFonts w:ascii="Bookman Old Style" w:hAnsi="Bookman Old Style"/>
                <w:sz w:val="24"/>
                <w:szCs w:val="24"/>
              </w:rPr>
            </w:pPr>
          </w:p>
        </w:tc>
        <w:tc>
          <w:tcPr>
            <w:tcW w:w="1028" w:type="pct"/>
          </w:tcPr>
          <w:p w14:paraId="6D94A87B"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84344BB" w14:textId="77777777" w:rsidTr="001C48DB">
        <w:tc>
          <w:tcPr>
            <w:tcW w:w="1551" w:type="pct"/>
          </w:tcPr>
          <w:p w14:paraId="14E6C74C" w14:textId="4B3B14F6" w:rsidR="001C48DB" w:rsidRPr="008B729A" w:rsidRDefault="001C48DB" w:rsidP="00CE070E">
            <w:pPr>
              <w:pStyle w:val="ListParagraph"/>
              <w:numPr>
                <w:ilvl w:val="0"/>
                <w:numId w:val="258"/>
              </w:numPr>
              <w:spacing w:after="0" w:line="360" w:lineRule="auto"/>
              <w:ind w:left="539" w:hanging="539"/>
              <w:jc w:val="both"/>
              <w:rPr>
                <w:rFonts w:ascii="Bookman Old Style" w:hAnsi="Bookman Old Style"/>
                <w:sz w:val="24"/>
                <w:szCs w:val="24"/>
              </w:rPr>
            </w:pPr>
            <w:r>
              <w:rPr>
                <w:rFonts w:ascii="Bookman Old Style" w:hAnsi="Bookman Old Style"/>
                <w:sz w:val="24"/>
                <w:szCs w:val="24"/>
              </w:rPr>
              <w:t>Pasal 32 dihapus.</w:t>
            </w:r>
          </w:p>
        </w:tc>
        <w:tc>
          <w:tcPr>
            <w:tcW w:w="1260" w:type="pct"/>
          </w:tcPr>
          <w:p w14:paraId="747879E9" w14:textId="2C7E7A24" w:rsidR="001C48DB" w:rsidRPr="008B729A" w:rsidRDefault="001C48DB" w:rsidP="00EF5821">
            <w:pPr>
              <w:spacing w:line="360" w:lineRule="auto"/>
              <w:rPr>
                <w:rFonts w:ascii="Bookman Old Style" w:hAnsi="Bookman Old Style"/>
                <w:sz w:val="24"/>
                <w:szCs w:val="24"/>
              </w:rPr>
            </w:pPr>
            <w:r>
              <w:rPr>
                <w:rFonts w:ascii="Bookman Old Style" w:hAnsi="Bookman Old Style"/>
                <w:sz w:val="24"/>
                <w:szCs w:val="24"/>
              </w:rPr>
              <w:t>Dihapus.</w:t>
            </w:r>
          </w:p>
        </w:tc>
        <w:tc>
          <w:tcPr>
            <w:tcW w:w="1161" w:type="pct"/>
          </w:tcPr>
          <w:p w14:paraId="5181D50D" w14:textId="357642A0" w:rsidR="001C48DB" w:rsidRPr="008B729A" w:rsidRDefault="001C48DB" w:rsidP="00F74993">
            <w:pPr>
              <w:spacing w:line="360" w:lineRule="auto"/>
              <w:jc w:val="center"/>
              <w:rPr>
                <w:rFonts w:ascii="Bookman Old Style" w:hAnsi="Bookman Old Style"/>
                <w:sz w:val="24"/>
                <w:szCs w:val="24"/>
              </w:rPr>
            </w:pPr>
          </w:p>
        </w:tc>
        <w:tc>
          <w:tcPr>
            <w:tcW w:w="1028" w:type="pct"/>
          </w:tcPr>
          <w:p w14:paraId="7CD73CC5"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880CC5A" w14:textId="77777777" w:rsidTr="001C48DB">
        <w:tc>
          <w:tcPr>
            <w:tcW w:w="1551" w:type="pct"/>
          </w:tcPr>
          <w:p w14:paraId="50C5F2D2"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5501457E"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4BFD9562" w14:textId="2EA6D1A8" w:rsidR="001C48DB" w:rsidRPr="008B729A" w:rsidRDefault="001C48DB" w:rsidP="00F74993">
            <w:pPr>
              <w:spacing w:line="360" w:lineRule="auto"/>
              <w:jc w:val="center"/>
              <w:rPr>
                <w:rFonts w:ascii="Bookman Old Style" w:hAnsi="Bookman Old Style"/>
                <w:sz w:val="24"/>
                <w:szCs w:val="24"/>
              </w:rPr>
            </w:pPr>
          </w:p>
        </w:tc>
        <w:tc>
          <w:tcPr>
            <w:tcW w:w="1028" w:type="pct"/>
          </w:tcPr>
          <w:p w14:paraId="5A58B767"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585F26F" w14:textId="77777777" w:rsidTr="001C48DB">
        <w:tc>
          <w:tcPr>
            <w:tcW w:w="1551" w:type="pct"/>
          </w:tcPr>
          <w:p w14:paraId="5731D41E" w14:textId="74E501D6" w:rsidR="001C48DB" w:rsidRPr="008B729A" w:rsidRDefault="001C48DB" w:rsidP="00CE070E">
            <w:pPr>
              <w:pStyle w:val="ListParagraph"/>
              <w:numPr>
                <w:ilvl w:val="0"/>
                <w:numId w:val="258"/>
              </w:numPr>
              <w:spacing w:after="0" w:line="360" w:lineRule="auto"/>
              <w:ind w:left="539" w:hanging="539"/>
              <w:jc w:val="both"/>
              <w:rPr>
                <w:rFonts w:ascii="Bookman Old Style" w:hAnsi="Bookman Old Style"/>
                <w:sz w:val="24"/>
                <w:szCs w:val="24"/>
              </w:rPr>
            </w:pPr>
            <w:r>
              <w:rPr>
                <w:rFonts w:ascii="Bookman Old Style" w:hAnsi="Bookman Old Style"/>
                <w:sz w:val="24"/>
                <w:szCs w:val="24"/>
              </w:rPr>
              <w:t>Pasal 33 dihapus.</w:t>
            </w:r>
          </w:p>
        </w:tc>
        <w:tc>
          <w:tcPr>
            <w:tcW w:w="1260" w:type="pct"/>
          </w:tcPr>
          <w:p w14:paraId="2DA35998" w14:textId="0B20830F" w:rsidR="001C48DB" w:rsidRPr="008B729A" w:rsidRDefault="001C48DB" w:rsidP="00EF5821">
            <w:pPr>
              <w:spacing w:line="360" w:lineRule="auto"/>
              <w:rPr>
                <w:rFonts w:ascii="Bookman Old Style" w:hAnsi="Bookman Old Style"/>
                <w:sz w:val="24"/>
                <w:szCs w:val="24"/>
              </w:rPr>
            </w:pPr>
            <w:r>
              <w:rPr>
                <w:rFonts w:ascii="Bookman Old Style" w:hAnsi="Bookman Old Style"/>
                <w:sz w:val="24"/>
                <w:szCs w:val="24"/>
              </w:rPr>
              <w:t>Dihapus.</w:t>
            </w:r>
          </w:p>
        </w:tc>
        <w:tc>
          <w:tcPr>
            <w:tcW w:w="1161" w:type="pct"/>
          </w:tcPr>
          <w:p w14:paraId="60C60AE2" w14:textId="2CD3DF7F" w:rsidR="001C48DB" w:rsidRPr="008B729A" w:rsidRDefault="001C48DB" w:rsidP="00F74993">
            <w:pPr>
              <w:spacing w:line="360" w:lineRule="auto"/>
              <w:jc w:val="center"/>
              <w:rPr>
                <w:rFonts w:ascii="Bookman Old Style" w:hAnsi="Bookman Old Style"/>
                <w:sz w:val="24"/>
                <w:szCs w:val="24"/>
              </w:rPr>
            </w:pPr>
          </w:p>
        </w:tc>
        <w:tc>
          <w:tcPr>
            <w:tcW w:w="1028" w:type="pct"/>
          </w:tcPr>
          <w:p w14:paraId="289C76CA"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5FF2F310" w14:textId="77777777" w:rsidTr="001C48DB">
        <w:tc>
          <w:tcPr>
            <w:tcW w:w="1551" w:type="pct"/>
          </w:tcPr>
          <w:p w14:paraId="294E864E"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44831795"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06806993" w14:textId="38EAF890" w:rsidR="001C48DB" w:rsidRPr="008B729A" w:rsidRDefault="001C48DB" w:rsidP="00F74993">
            <w:pPr>
              <w:spacing w:line="360" w:lineRule="auto"/>
              <w:jc w:val="center"/>
              <w:rPr>
                <w:rFonts w:ascii="Bookman Old Style" w:hAnsi="Bookman Old Style"/>
                <w:sz w:val="24"/>
                <w:szCs w:val="24"/>
              </w:rPr>
            </w:pPr>
          </w:p>
        </w:tc>
        <w:tc>
          <w:tcPr>
            <w:tcW w:w="1028" w:type="pct"/>
          </w:tcPr>
          <w:p w14:paraId="075EEE91"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6D3ADF8" w14:textId="77777777" w:rsidTr="001C48DB">
        <w:tc>
          <w:tcPr>
            <w:tcW w:w="1551" w:type="pct"/>
          </w:tcPr>
          <w:p w14:paraId="6A41F2C4" w14:textId="571AC521" w:rsidR="001C48DB" w:rsidRPr="008B729A" w:rsidRDefault="001C48DB" w:rsidP="00CE070E">
            <w:pPr>
              <w:pStyle w:val="ListParagraph"/>
              <w:numPr>
                <w:ilvl w:val="0"/>
                <w:numId w:val="258"/>
              </w:numPr>
              <w:spacing w:after="0" w:line="360" w:lineRule="auto"/>
              <w:ind w:left="539" w:hanging="539"/>
              <w:jc w:val="both"/>
              <w:rPr>
                <w:rFonts w:ascii="Bookman Old Style" w:hAnsi="Bookman Old Style"/>
                <w:sz w:val="24"/>
                <w:szCs w:val="24"/>
              </w:rPr>
            </w:pPr>
            <w:r>
              <w:rPr>
                <w:rFonts w:ascii="Bookman Old Style" w:hAnsi="Bookman Old Style"/>
                <w:sz w:val="24"/>
                <w:szCs w:val="24"/>
              </w:rPr>
              <w:t>Pasal 34 dihapus.</w:t>
            </w:r>
          </w:p>
        </w:tc>
        <w:tc>
          <w:tcPr>
            <w:tcW w:w="1260" w:type="pct"/>
          </w:tcPr>
          <w:p w14:paraId="7F0B346C" w14:textId="795090F7" w:rsidR="001C48DB" w:rsidRPr="008B729A" w:rsidRDefault="001C48DB" w:rsidP="00EF5821">
            <w:pPr>
              <w:spacing w:line="360" w:lineRule="auto"/>
              <w:rPr>
                <w:rFonts w:ascii="Bookman Old Style" w:hAnsi="Bookman Old Style"/>
                <w:sz w:val="24"/>
                <w:szCs w:val="24"/>
              </w:rPr>
            </w:pPr>
            <w:r>
              <w:rPr>
                <w:rFonts w:ascii="Bookman Old Style" w:hAnsi="Bookman Old Style"/>
                <w:sz w:val="24"/>
                <w:szCs w:val="24"/>
              </w:rPr>
              <w:t>Dihapus.</w:t>
            </w:r>
          </w:p>
        </w:tc>
        <w:tc>
          <w:tcPr>
            <w:tcW w:w="1161" w:type="pct"/>
          </w:tcPr>
          <w:p w14:paraId="32CFCABD" w14:textId="742C8046" w:rsidR="001C48DB" w:rsidRPr="008B729A" w:rsidRDefault="001C48DB" w:rsidP="00F74993">
            <w:pPr>
              <w:spacing w:line="360" w:lineRule="auto"/>
              <w:jc w:val="center"/>
              <w:rPr>
                <w:rFonts w:ascii="Bookman Old Style" w:hAnsi="Bookman Old Style"/>
                <w:sz w:val="24"/>
                <w:szCs w:val="24"/>
              </w:rPr>
            </w:pPr>
          </w:p>
        </w:tc>
        <w:tc>
          <w:tcPr>
            <w:tcW w:w="1028" w:type="pct"/>
          </w:tcPr>
          <w:p w14:paraId="68A180B6"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B21F1B3" w14:textId="77777777" w:rsidTr="001C48DB">
        <w:tc>
          <w:tcPr>
            <w:tcW w:w="1551" w:type="pct"/>
          </w:tcPr>
          <w:p w14:paraId="566D26C7"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34758718"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6E6140F" w14:textId="20B838F1" w:rsidR="001C48DB" w:rsidRPr="008B729A" w:rsidRDefault="001C48DB" w:rsidP="00F74993">
            <w:pPr>
              <w:spacing w:line="360" w:lineRule="auto"/>
              <w:jc w:val="center"/>
              <w:rPr>
                <w:rFonts w:ascii="Bookman Old Style" w:hAnsi="Bookman Old Style"/>
                <w:sz w:val="24"/>
                <w:szCs w:val="24"/>
              </w:rPr>
            </w:pPr>
          </w:p>
        </w:tc>
        <w:tc>
          <w:tcPr>
            <w:tcW w:w="1028" w:type="pct"/>
          </w:tcPr>
          <w:p w14:paraId="139C3820"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41172CF" w14:textId="77777777" w:rsidTr="001C48DB">
        <w:tc>
          <w:tcPr>
            <w:tcW w:w="1551" w:type="pct"/>
          </w:tcPr>
          <w:p w14:paraId="10301AA8" w14:textId="3FD58F78" w:rsidR="001C48DB" w:rsidRPr="008B729A" w:rsidRDefault="001C48DB" w:rsidP="00CE070E">
            <w:pPr>
              <w:pStyle w:val="ListParagraph"/>
              <w:numPr>
                <w:ilvl w:val="0"/>
                <w:numId w:val="258"/>
              </w:numPr>
              <w:spacing w:after="0" w:line="360" w:lineRule="auto"/>
              <w:ind w:left="539" w:hanging="539"/>
              <w:jc w:val="both"/>
              <w:rPr>
                <w:rFonts w:ascii="Bookman Old Style" w:hAnsi="Bookman Old Style"/>
                <w:sz w:val="24"/>
                <w:szCs w:val="24"/>
              </w:rPr>
            </w:pPr>
            <w:r w:rsidRPr="00EA0787">
              <w:rPr>
                <w:rFonts w:ascii="Bookman Old Style" w:eastAsia="Bookman Old Style" w:hAnsi="Bookman Old Style" w:cs="Bookman Old Style"/>
                <w:sz w:val="24"/>
                <w:szCs w:val="24"/>
                <w:lang w:val="en-US"/>
              </w:rPr>
              <w:t xml:space="preserve">Ketentuan ayat (4) Pasal 35 diubah, sehingga Pasal </w:t>
            </w:r>
            <w:r>
              <w:rPr>
                <w:rFonts w:ascii="Bookman Old Style" w:eastAsia="Bookman Old Style" w:hAnsi="Bookman Old Style" w:cs="Bookman Old Style"/>
                <w:sz w:val="24"/>
                <w:szCs w:val="24"/>
                <w:lang w:val="en-US"/>
              </w:rPr>
              <w:t>35</w:t>
            </w:r>
            <w:r w:rsidRPr="00EA0787">
              <w:rPr>
                <w:rFonts w:ascii="Bookman Old Style" w:eastAsia="Bookman Old Style" w:hAnsi="Bookman Old Style" w:cs="Bookman Old Style"/>
                <w:sz w:val="24"/>
                <w:szCs w:val="24"/>
                <w:lang w:val="en-US"/>
              </w:rPr>
              <w:t xml:space="preserve"> berbunyi sebagai berikut:</w:t>
            </w:r>
          </w:p>
        </w:tc>
        <w:tc>
          <w:tcPr>
            <w:tcW w:w="1260" w:type="pct"/>
          </w:tcPr>
          <w:p w14:paraId="207B6158"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593F798C" w14:textId="1BCC85A7" w:rsidR="001C48DB" w:rsidRPr="008B729A" w:rsidRDefault="001C48DB" w:rsidP="00F74993">
            <w:pPr>
              <w:spacing w:line="360" w:lineRule="auto"/>
              <w:jc w:val="center"/>
              <w:rPr>
                <w:rFonts w:ascii="Bookman Old Style" w:hAnsi="Bookman Old Style"/>
                <w:sz w:val="24"/>
                <w:szCs w:val="24"/>
              </w:rPr>
            </w:pPr>
          </w:p>
        </w:tc>
        <w:tc>
          <w:tcPr>
            <w:tcW w:w="1028" w:type="pct"/>
          </w:tcPr>
          <w:p w14:paraId="7326D6F5"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5D1A7A4" w14:textId="77777777" w:rsidTr="001C48DB">
        <w:tc>
          <w:tcPr>
            <w:tcW w:w="1551" w:type="pct"/>
          </w:tcPr>
          <w:p w14:paraId="318F645B" w14:textId="3B32FB23" w:rsidR="001C48DB" w:rsidRPr="008B729A" w:rsidRDefault="001C48DB" w:rsidP="00F74993">
            <w:pPr>
              <w:spacing w:line="360" w:lineRule="auto"/>
              <w:jc w:val="center"/>
              <w:rPr>
                <w:rFonts w:ascii="Bookman Old Style" w:hAnsi="Bookman Old Style"/>
                <w:sz w:val="24"/>
                <w:szCs w:val="24"/>
              </w:rPr>
            </w:pPr>
            <w:r>
              <w:rPr>
                <w:rFonts w:ascii="Bookman Old Style" w:hAnsi="Bookman Old Style"/>
                <w:sz w:val="24"/>
                <w:szCs w:val="24"/>
              </w:rPr>
              <w:t>Pasal 35</w:t>
            </w:r>
          </w:p>
        </w:tc>
        <w:tc>
          <w:tcPr>
            <w:tcW w:w="1260" w:type="pct"/>
          </w:tcPr>
          <w:p w14:paraId="6509CBA7"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77723787" w14:textId="21EA38BD" w:rsidR="001C48DB" w:rsidRPr="008B729A" w:rsidRDefault="001C48DB" w:rsidP="00F74993">
            <w:pPr>
              <w:spacing w:line="360" w:lineRule="auto"/>
              <w:jc w:val="center"/>
              <w:rPr>
                <w:rFonts w:ascii="Bookman Old Style" w:hAnsi="Bookman Old Style"/>
                <w:sz w:val="24"/>
                <w:szCs w:val="24"/>
              </w:rPr>
            </w:pPr>
          </w:p>
        </w:tc>
        <w:tc>
          <w:tcPr>
            <w:tcW w:w="1028" w:type="pct"/>
          </w:tcPr>
          <w:p w14:paraId="73C91FB0"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209CC582" w14:textId="77777777" w:rsidTr="001C48DB">
        <w:tc>
          <w:tcPr>
            <w:tcW w:w="1551" w:type="pct"/>
          </w:tcPr>
          <w:p w14:paraId="1C1C6B1E" w14:textId="21348E19" w:rsidR="001C48DB" w:rsidRPr="00BB4256" w:rsidRDefault="001C48DB" w:rsidP="00CE070E">
            <w:pPr>
              <w:pStyle w:val="ListParagraph"/>
              <w:numPr>
                <w:ilvl w:val="0"/>
                <w:numId w:val="266"/>
              </w:numPr>
              <w:spacing w:after="0" w:line="360" w:lineRule="auto"/>
              <w:ind w:left="539" w:hanging="425"/>
              <w:jc w:val="both"/>
              <w:rPr>
                <w:rFonts w:ascii="Bookman Old Style" w:hAnsi="Bookman Old Style"/>
                <w:sz w:val="24"/>
                <w:szCs w:val="24"/>
              </w:rPr>
            </w:pPr>
            <w:r w:rsidRPr="00EA0787">
              <w:rPr>
                <w:rFonts w:ascii="Bookman Old Style" w:hAnsi="Bookman Old Style"/>
                <w:sz w:val="24"/>
                <w:szCs w:val="24"/>
              </w:rPr>
              <w:t xml:space="preserve">Lembaga Penjamin wajib memiliki susunan </w:t>
            </w:r>
            <w:r w:rsidRPr="00EA0787">
              <w:rPr>
                <w:rFonts w:ascii="Bookman Old Style" w:hAnsi="Bookman Old Style"/>
                <w:sz w:val="24"/>
                <w:szCs w:val="24"/>
              </w:rPr>
              <w:lastRenderedPageBreak/>
              <w:t>organisasi yang menggambarkan secara jelas pemisahan fungsi pengelolaan risiko, fungsi pengelolaan keuangan, dan fungsi pelayanan.</w:t>
            </w:r>
          </w:p>
        </w:tc>
        <w:tc>
          <w:tcPr>
            <w:tcW w:w="1260" w:type="pct"/>
          </w:tcPr>
          <w:p w14:paraId="094611E7" w14:textId="602B745E" w:rsidR="001C48DB" w:rsidRPr="008B729A" w:rsidRDefault="001C48DB" w:rsidP="00EF5821">
            <w:pPr>
              <w:spacing w:line="360" w:lineRule="auto"/>
              <w:rPr>
                <w:rFonts w:ascii="Bookman Old Style" w:hAnsi="Bookman Old Style"/>
                <w:sz w:val="24"/>
                <w:szCs w:val="24"/>
              </w:rPr>
            </w:pPr>
            <w:r>
              <w:rPr>
                <w:rFonts w:ascii="Bookman Old Style" w:hAnsi="Bookman Old Style"/>
                <w:sz w:val="24"/>
                <w:szCs w:val="24"/>
              </w:rPr>
              <w:lastRenderedPageBreak/>
              <w:t>Cukup jelas.</w:t>
            </w:r>
          </w:p>
        </w:tc>
        <w:tc>
          <w:tcPr>
            <w:tcW w:w="1161" w:type="pct"/>
          </w:tcPr>
          <w:p w14:paraId="713EE972" w14:textId="43D6A248" w:rsidR="001C48DB" w:rsidRPr="008B729A" w:rsidRDefault="001C48DB" w:rsidP="00F74993">
            <w:pPr>
              <w:spacing w:line="360" w:lineRule="auto"/>
              <w:jc w:val="center"/>
              <w:rPr>
                <w:rFonts w:ascii="Bookman Old Style" w:hAnsi="Bookman Old Style"/>
                <w:sz w:val="24"/>
                <w:szCs w:val="24"/>
              </w:rPr>
            </w:pPr>
          </w:p>
        </w:tc>
        <w:tc>
          <w:tcPr>
            <w:tcW w:w="1028" w:type="pct"/>
          </w:tcPr>
          <w:p w14:paraId="158EC15D"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3831E3B" w14:textId="77777777" w:rsidTr="001C48DB">
        <w:tc>
          <w:tcPr>
            <w:tcW w:w="1551" w:type="pct"/>
          </w:tcPr>
          <w:p w14:paraId="3338F67C" w14:textId="70D68E4A" w:rsidR="001C48DB" w:rsidRPr="00BB4256" w:rsidRDefault="001C48DB" w:rsidP="00CE070E">
            <w:pPr>
              <w:pStyle w:val="ListParagraph"/>
              <w:numPr>
                <w:ilvl w:val="0"/>
                <w:numId w:val="269"/>
              </w:numPr>
              <w:spacing w:after="0" w:line="360" w:lineRule="auto"/>
              <w:ind w:left="539" w:hanging="425"/>
              <w:jc w:val="both"/>
              <w:rPr>
                <w:rFonts w:ascii="Bookman Old Style" w:hAnsi="Bookman Old Style"/>
                <w:sz w:val="24"/>
                <w:szCs w:val="24"/>
              </w:rPr>
            </w:pPr>
            <w:r w:rsidRPr="00EA0787">
              <w:rPr>
                <w:rFonts w:ascii="Bookman Old Style" w:hAnsi="Bookman Old Style"/>
                <w:sz w:val="24"/>
                <w:szCs w:val="24"/>
              </w:rPr>
              <w:lastRenderedPageBreak/>
              <w:t>Lembaga Penjamin wajib memiliki satuan kerja yang menangani fungsi:</w:t>
            </w:r>
          </w:p>
        </w:tc>
        <w:tc>
          <w:tcPr>
            <w:tcW w:w="1260" w:type="pct"/>
          </w:tcPr>
          <w:p w14:paraId="2B54C3E5" w14:textId="40ADC229" w:rsidR="001C48DB" w:rsidRPr="008B729A" w:rsidRDefault="001C48DB" w:rsidP="00EF5821">
            <w:pPr>
              <w:spacing w:line="360" w:lineRule="auto"/>
              <w:jc w:val="both"/>
              <w:rPr>
                <w:rFonts w:ascii="Bookman Old Style" w:hAnsi="Bookman Old Style"/>
                <w:sz w:val="24"/>
                <w:szCs w:val="24"/>
              </w:rPr>
            </w:pPr>
            <w:r w:rsidRPr="00EA0787">
              <w:rPr>
                <w:rFonts w:ascii="Bookman Old Style" w:eastAsia="Bookman Old Style" w:hAnsi="Bookman Old Style" w:cs="Bookman Old Style"/>
                <w:sz w:val="24"/>
                <w:szCs w:val="24"/>
              </w:rPr>
              <w:t xml:space="preserve">Fungsi-fungsi dalam ayat ini dapat dirangkap oleh satuan </w:t>
            </w:r>
            <w:proofErr w:type="gramStart"/>
            <w:r w:rsidRPr="00EA0787">
              <w:rPr>
                <w:rFonts w:ascii="Bookman Old Style" w:eastAsia="Bookman Old Style" w:hAnsi="Bookman Old Style" w:cs="Bookman Old Style"/>
                <w:sz w:val="24"/>
                <w:szCs w:val="24"/>
              </w:rPr>
              <w:t>kerja  tertentu</w:t>
            </w:r>
            <w:proofErr w:type="gramEnd"/>
            <w:r w:rsidRPr="00EA0787">
              <w:rPr>
                <w:rFonts w:ascii="Bookman Old Style" w:eastAsia="Bookman Old Style" w:hAnsi="Bookman Old Style" w:cs="Bookman Old Style"/>
                <w:sz w:val="24"/>
                <w:szCs w:val="24"/>
              </w:rPr>
              <w:t xml:space="preserve"> sesuai dengan kebijakan perusahaan dan memperhatikan pengendalian internal yang baik</w:t>
            </w:r>
            <w:r>
              <w:rPr>
                <w:rFonts w:ascii="Bookman Old Style" w:eastAsia="Bookman Old Style" w:hAnsi="Bookman Old Style" w:cs="Bookman Old Style"/>
                <w:sz w:val="24"/>
                <w:szCs w:val="24"/>
              </w:rPr>
              <w:t>.</w:t>
            </w:r>
          </w:p>
        </w:tc>
        <w:tc>
          <w:tcPr>
            <w:tcW w:w="1161" w:type="pct"/>
          </w:tcPr>
          <w:p w14:paraId="1316ECD4" w14:textId="602980A4" w:rsidR="001C48DB" w:rsidRPr="008B729A" w:rsidRDefault="001C48DB" w:rsidP="00F74993">
            <w:pPr>
              <w:spacing w:line="360" w:lineRule="auto"/>
              <w:jc w:val="center"/>
              <w:rPr>
                <w:rFonts w:ascii="Bookman Old Style" w:hAnsi="Bookman Old Style"/>
                <w:sz w:val="24"/>
                <w:szCs w:val="24"/>
              </w:rPr>
            </w:pPr>
          </w:p>
        </w:tc>
        <w:tc>
          <w:tcPr>
            <w:tcW w:w="1028" w:type="pct"/>
          </w:tcPr>
          <w:p w14:paraId="7188431A"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53D65C9C" w14:textId="77777777" w:rsidTr="001C48DB">
        <w:tc>
          <w:tcPr>
            <w:tcW w:w="1551" w:type="pct"/>
          </w:tcPr>
          <w:p w14:paraId="12085F3A" w14:textId="02880712" w:rsidR="001C48DB" w:rsidRPr="00BB4256" w:rsidRDefault="001C48DB" w:rsidP="00CE070E">
            <w:pPr>
              <w:pStyle w:val="ListParagraph"/>
              <w:numPr>
                <w:ilvl w:val="0"/>
                <w:numId w:val="279"/>
              </w:numPr>
              <w:spacing w:after="0" w:line="360" w:lineRule="auto"/>
              <w:rPr>
                <w:rFonts w:ascii="Bookman Old Style" w:hAnsi="Bookman Old Style"/>
                <w:sz w:val="24"/>
                <w:szCs w:val="24"/>
              </w:rPr>
            </w:pPr>
            <w:r w:rsidRPr="00EA0787">
              <w:rPr>
                <w:rFonts w:ascii="Bookman Old Style" w:hAnsi="Bookman Old Style"/>
                <w:sz w:val="24"/>
                <w:szCs w:val="24"/>
              </w:rPr>
              <w:t>pemasaran;</w:t>
            </w:r>
          </w:p>
        </w:tc>
        <w:tc>
          <w:tcPr>
            <w:tcW w:w="1260" w:type="pct"/>
          </w:tcPr>
          <w:p w14:paraId="6639FBC6"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25D6A979" w14:textId="6DEC01A7" w:rsidR="001C48DB" w:rsidRPr="008B729A" w:rsidRDefault="001C48DB" w:rsidP="00F74993">
            <w:pPr>
              <w:spacing w:line="360" w:lineRule="auto"/>
              <w:jc w:val="center"/>
              <w:rPr>
                <w:rFonts w:ascii="Bookman Old Style" w:hAnsi="Bookman Old Style"/>
                <w:sz w:val="24"/>
                <w:szCs w:val="24"/>
              </w:rPr>
            </w:pPr>
          </w:p>
        </w:tc>
        <w:tc>
          <w:tcPr>
            <w:tcW w:w="1028" w:type="pct"/>
          </w:tcPr>
          <w:p w14:paraId="37305269"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63133D4" w14:textId="77777777" w:rsidTr="001C48DB">
        <w:tc>
          <w:tcPr>
            <w:tcW w:w="1551" w:type="pct"/>
          </w:tcPr>
          <w:p w14:paraId="24F56447" w14:textId="07F3D8A6" w:rsidR="001C48DB" w:rsidRPr="00BB4256" w:rsidRDefault="001C48DB" w:rsidP="00CE070E">
            <w:pPr>
              <w:pStyle w:val="ListParagraph"/>
              <w:numPr>
                <w:ilvl w:val="0"/>
                <w:numId w:val="279"/>
              </w:numPr>
              <w:spacing w:after="0" w:line="360" w:lineRule="auto"/>
              <w:rPr>
                <w:rFonts w:ascii="Bookman Old Style" w:hAnsi="Bookman Old Style"/>
                <w:sz w:val="24"/>
                <w:szCs w:val="24"/>
              </w:rPr>
            </w:pPr>
            <w:r w:rsidRPr="00EA0787">
              <w:rPr>
                <w:rFonts w:ascii="Bookman Old Style" w:hAnsi="Bookman Old Style"/>
                <w:sz w:val="24"/>
                <w:szCs w:val="24"/>
              </w:rPr>
              <w:t>teknik Penjaminan atau Penjaminan Syariah;</w:t>
            </w:r>
          </w:p>
        </w:tc>
        <w:tc>
          <w:tcPr>
            <w:tcW w:w="1260" w:type="pct"/>
          </w:tcPr>
          <w:p w14:paraId="7514B814"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4A658A8" w14:textId="597CD49D" w:rsidR="001C48DB" w:rsidRPr="008B729A" w:rsidRDefault="001C48DB" w:rsidP="00F74993">
            <w:pPr>
              <w:spacing w:line="360" w:lineRule="auto"/>
              <w:jc w:val="center"/>
              <w:rPr>
                <w:rFonts w:ascii="Bookman Old Style" w:hAnsi="Bookman Old Style"/>
                <w:sz w:val="24"/>
                <w:szCs w:val="24"/>
              </w:rPr>
            </w:pPr>
          </w:p>
        </w:tc>
        <w:tc>
          <w:tcPr>
            <w:tcW w:w="1028" w:type="pct"/>
          </w:tcPr>
          <w:p w14:paraId="4CA3E266"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23215D02" w14:textId="77777777" w:rsidTr="001C48DB">
        <w:tc>
          <w:tcPr>
            <w:tcW w:w="1551" w:type="pct"/>
          </w:tcPr>
          <w:p w14:paraId="5004B26D" w14:textId="5A48623A" w:rsidR="001C48DB" w:rsidRPr="00BB4256" w:rsidRDefault="001C48DB" w:rsidP="00CE070E">
            <w:pPr>
              <w:pStyle w:val="ListParagraph"/>
              <w:numPr>
                <w:ilvl w:val="0"/>
                <w:numId w:val="279"/>
              </w:numPr>
              <w:spacing w:after="0" w:line="360" w:lineRule="auto"/>
              <w:rPr>
                <w:rFonts w:ascii="Bookman Old Style" w:hAnsi="Bookman Old Style"/>
                <w:sz w:val="24"/>
                <w:szCs w:val="24"/>
              </w:rPr>
            </w:pPr>
            <w:r w:rsidRPr="00EA0787">
              <w:rPr>
                <w:rFonts w:ascii="Bookman Old Style" w:hAnsi="Bookman Old Style"/>
                <w:sz w:val="24"/>
                <w:szCs w:val="24"/>
              </w:rPr>
              <w:t>penyelesaian administrasi klaim;</w:t>
            </w:r>
          </w:p>
        </w:tc>
        <w:tc>
          <w:tcPr>
            <w:tcW w:w="1260" w:type="pct"/>
          </w:tcPr>
          <w:p w14:paraId="5F3DEE7D"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50560E8" w14:textId="36E6D1A0" w:rsidR="001C48DB" w:rsidRPr="008B729A" w:rsidRDefault="001C48DB" w:rsidP="00F74993">
            <w:pPr>
              <w:spacing w:line="360" w:lineRule="auto"/>
              <w:jc w:val="center"/>
              <w:rPr>
                <w:rFonts w:ascii="Bookman Old Style" w:hAnsi="Bookman Old Style"/>
                <w:sz w:val="24"/>
                <w:szCs w:val="24"/>
              </w:rPr>
            </w:pPr>
          </w:p>
        </w:tc>
        <w:tc>
          <w:tcPr>
            <w:tcW w:w="1028" w:type="pct"/>
          </w:tcPr>
          <w:p w14:paraId="0A636B8B"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7E2CE05" w14:textId="77777777" w:rsidTr="001C48DB">
        <w:tc>
          <w:tcPr>
            <w:tcW w:w="1551" w:type="pct"/>
          </w:tcPr>
          <w:p w14:paraId="3CC63117" w14:textId="5FAAEC39" w:rsidR="001C48DB" w:rsidRPr="00BB4256" w:rsidRDefault="001C48DB" w:rsidP="00CE070E">
            <w:pPr>
              <w:pStyle w:val="ListParagraph"/>
              <w:numPr>
                <w:ilvl w:val="0"/>
                <w:numId w:val="279"/>
              </w:numPr>
              <w:spacing w:after="0" w:line="360" w:lineRule="auto"/>
              <w:rPr>
                <w:rFonts w:ascii="Bookman Old Style" w:hAnsi="Bookman Old Style"/>
                <w:sz w:val="24"/>
                <w:szCs w:val="24"/>
              </w:rPr>
            </w:pPr>
            <w:r w:rsidRPr="00EA0787">
              <w:rPr>
                <w:rFonts w:ascii="Bookman Old Style" w:hAnsi="Bookman Old Style"/>
                <w:sz w:val="24"/>
                <w:szCs w:val="24"/>
              </w:rPr>
              <w:t>keuangan termasuk pengelolaan investasi;</w:t>
            </w:r>
          </w:p>
        </w:tc>
        <w:tc>
          <w:tcPr>
            <w:tcW w:w="1260" w:type="pct"/>
          </w:tcPr>
          <w:p w14:paraId="1A5603C5"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CFD75DA" w14:textId="65F32B04" w:rsidR="001C48DB" w:rsidRPr="008B729A" w:rsidRDefault="001C48DB" w:rsidP="00F74993">
            <w:pPr>
              <w:spacing w:line="360" w:lineRule="auto"/>
              <w:jc w:val="center"/>
              <w:rPr>
                <w:rFonts w:ascii="Bookman Old Style" w:hAnsi="Bookman Old Style"/>
                <w:sz w:val="24"/>
                <w:szCs w:val="24"/>
              </w:rPr>
            </w:pPr>
          </w:p>
        </w:tc>
        <w:tc>
          <w:tcPr>
            <w:tcW w:w="1028" w:type="pct"/>
          </w:tcPr>
          <w:p w14:paraId="429EF9D2"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D04A498" w14:textId="77777777" w:rsidTr="001C48DB">
        <w:tc>
          <w:tcPr>
            <w:tcW w:w="1551" w:type="pct"/>
          </w:tcPr>
          <w:p w14:paraId="27ABF267" w14:textId="412736C8" w:rsidR="001C48DB" w:rsidRPr="00BB4256" w:rsidRDefault="001C48DB" w:rsidP="00CE070E">
            <w:pPr>
              <w:pStyle w:val="ListParagraph"/>
              <w:numPr>
                <w:ilvl w:val="0"/>
                <w:numId w:val="279"/>
              </w:numPr>
              <w:spacing w:after="0" w:line="360" w:lineRule="auto"/>
              <w:rPr>
                <w:rFonts w:ascii="Bookman Old Style" w:hAnsi="Bookman Old Style"/>
                <w:sz w:val="24"/>
                <w:szCs w:val="24"/>
              </w:rPr>
            </w:pPr>
            <w:r w:rsidRPr="00EA0787">
              <w:rPr>
                <w:rFonts w:ascii="Bookman Old Style" w:hAnsi="Bookman Old Style"/>
                <w:sz w:val="24"/>
                <w:szCs w:val="24"/>
              </w:rPr>
              <w:t>manajemen risiko;</w:t>
            </w:r>
          </w:p>
        </w:tc>
        <w:tc>
          <w:tcPr>
            <w:tcW w:w="1260" w:type="pct"/>
          </w:tcPr>
          <w:p w14:paraId="0A7F2FAA"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2BD350BA" w14:textId="70DB49D2" w:rsidR="001C48DB" w:rsidRPr="008B729A" w:rsidRDefault="001C48DB" w:rsidP="00F74993">
            <w:pPr>
              <w:spacing w:line="360" w:lineRule="auto"/>
              <w:jc w:val="center"/>
              <w:rPr>
                <w:rFonts w:ascii="Bookman Old Style" w:hAnsi="Bookman Old Style"/>
                <w:sz w:val="24"/>
                <w:szCs w:val="24"/>
              </w:rPr>
            </w:pPr>
          </w:p>
        </w:tc>
        <w:tc>
          <w:tcPr>
            <w:tcW w:w="1028" w:type="pct"/>
          </w:tcPr>
          <w:p w14:paraId="64CCB9E6"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96BB3DD" w14:textId="77777777" w:rsidTr="001C48DB">
        <w:tc>
          <w:tcPr>
            <w:tcW w:w="1551" w:type="pct"/>
          </w:tcPr>
          <w:p w14:paraId="5795AAF1" w14:textId="6C4A12AE" w:rsidR="001C48DB" w:rsidRPr="00BB4256" w:rsidRDefault="001C48DB" w:rsidP="00CE070E">
            <w:pPr>
              <w:pStyle w:val="ListParagraph"/>
              <w:numPr>
                <w:ilvl w:val="0"/>
                <w:numId w:val="279"/>
              </w:numPr>
              <w:spacing w:after="0" w:line="360" w:lineRule="auto"/>
              <w:rPr>
                <w:rFonts w:ascii="Bookman Old Style" w:hAnsi="Bookman Old Style"/>
                <w:sz w:val="24"/>
                <w:szCs w:val="24"/>
              </w:rPr>
            </w:pPr>
            <w:r w:rsidRPr="00EA0787">
              <w:rPr>
                <w:rFonts w:ascii="Bookman Old Style" w:hAnsi="Bookman Old Style"/>
                <w:sz w:val="24"/>
                <w:szCs w:val="24"/>
              </w:rPr>
              <w:t>audit internal;</w:t>
            </w:r>
          </w:p>
        </w:tc>
        <w:tc>
          <w:tcPr>
            <w:tcW w:w="1260" w:type="pct"/>
          </w:tcPr>
          <w:p w14:paraId="23CBC229"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4CCE551D" w14:textId="4C5442DB" w:rsidR="001C48DB" w:rsidRPr="008B729A" w:rsidRDefault="001C48DB" w:rsidP="00F74993">
            <w:pPr>
              <w:spacing w:line="360" w:lineRule="auto"/>
              <w:jc w:val="center"/>
              <w:rPr>
                <w:rFonts w:ascii="Bookman Old Style" w:hAnsi="Bookman Old Style"/>
                <w:sz w:val="24"/>
                <w:szCs w:val="24"/>
              </w:rPr>
            </w:pPr>
          </w:p>
        </w:tc>
        <w:tc>
          <w:tcPr>
            <w:tcW w:w="1028" w:type="pct"/>
          </w:tcPr>
          <w:p w14:paraId="22A4054A"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DA34278" w14:textId="77777777" w:rsidTr="001C48DB">
        <w:tc>
          <w:tcPr>
            <w:tcW w:w="1551" w:type="pct"/>
          </w:tcPr>
          <w:p w14:paraId="0472559A" w14:textId="74AF52C0" w:rsidR="001C48DB" w:rsidRPr="00BB4256" w:rsidRDefault="001C48DB" w:rsidP="00CE070E">
            <w:pPr>
              <w:pStyle w:val="ListParagraph"/>
              <w:numPr>
                <w:ilvl w:val="0"/>
                <w:numId w:val="279"/>
              </w:numPr>
              <w:spacing w:after="0" w:line="360" w:lineRule="auto"/>
              <w:rPr>
                <w:rFonts w:ascii="Bookman Old Style" w:hAnsi="Bookman Old Style"/>
                <w:sz w:val="24"/>
                <w:szCs w:val="24"/>
              </w:rPr>
            </w:pPr>
            <w:r w:rsidRPr="00EA0787">
              <w:rPr>
                <w:rFonts w:ascii="Bookman Old Style" w:hAnsi="Bookman Old Style"/>
                <w:sz w:val="24"/>
                <w:szCs w:val="24"/>
              </w:rPr>
              <w:t>administrasi dan akuntansi;</w:t>
            </w:r>
          </w:p>
        </w:tc>
        <w:tc>
          <w:tcPr>
            <w:tcW w:w="1260" w:type="pct"/>
          </w:tcPr>
          <w:p w14:paraId="314AA247"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3E99B65B" w14:textId="5AE453DE" w:rsidR="001C48DB" w:rsidRPr="008B729A" w:rsidRDefault="001C48DB" w:rsidP="00F74993">
            <w:pPr>
              <w:spacing w:line="360" w:lineRule="auto"/>
              <w:jc w:val="center"/>
              <w:rPr>
                <w:rFonts w:ascii="Bookman Old Style" w:hAnsi="Bookman Old Style"/>
                <w:sz w:val="24"/>
                <w:szCs w:val="24"/>
              </w:rPr>
            </w:pPr>
          </w:p>
        </w:tc>
        <w:tc>
          <w:tcPr>
            <w:tcW w:w="1028" w:type="pct"/>
          </w:tcPr>
          <w:p w14:paraId="29F596B4"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B8DC389" w14:textId="77777777" w:rsidTr="001C48DB">
        <w:tc>
          <w:tcPr>
            <w:tcW w:w="1551" w:type="pct"/>
          </w:tcPr>
          <w:p w14:paraId="19D09AA4" w14:textId="70C7E4D7" w:rsidR="001C48DB" w:rsidRPr="00BB4256" w:rsidRDefault="001C48DB" w:rsidP="00CE070E">
            <w:pPr>
              <w:pStyle w:val="ListParagraph"/>
              <w:numPr>
                <w:ilvl w:val="0"/>
                <w:numId w:val="279"/>
              </w:numPr>
              <w:spacing w:after="0" w:line="360" w:lineRule="auto"/>
              <w:rPr>
                <w:rFonts w:ascii="Bookman Old Style" w:hAnsi="Bookman Old Style"/>
                <w:sz w:val="24"/>
                <w:szCs w:val="24"/>
              </w:rPr>
            </w:pPr>
            <w:r w:rsidRPr="00EA0787">
              <w:rPr>
                <w:rFonts w:ascii="Bookman Old Style" w:hAnsi="Bookman Old Style"/>
                <w:sz w:val="24"/>
                <w:szCs w:val="24"/>
              </w:rPr>
              <w:t>kepatuhan;</w:t>
            </w:r>
          </w:p>
        </w:tc>
        <w:tc>
          <w:tcPr>
            <w:tcW w:w="1260" w:type="pct"/>
          </w:tcPr>
          <w:p w14:paraId="72C93514"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65ED1E82" w14:textId="17405384" w:rsidR="001C48DB" w:rsidRPr="008B729A" w:rsidRDefault="001C48DB" w:rsidP="00F74993">
            <w:pPr>
              <w:spacing w:line="360" w:lineRule="auto"/>
              <w:jc w:val="center"/>
              <w:rPr>
                <w:rFonts w:ascii="Bookman Old Style" w:hAnsi="Bookman Old Style"/>
                <w:sz w:val="24"/>
                <w:szCs w:val="24"/>
              </w:rPr>
            </w:pPr>
          </w:p>
        </w:tc>
        <w:tc>
          <w:tcPr>
            <w:tcW w:w="1028" w:type="pct"/>
          </w:tcPr>
          <w:p w14:paraId="54B84076"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5743DC77" w14:textId="77777777" w:rsidTr="001C48DB">
        <w:tc>
          <w:tcPr>
            <w:tcW w:w="1551" w:type="pct"/>
          </w:tcPr>
          <w:p w14:paraId="07CFC2BD" w14:textId="5D9F2FAA" w:rsidR="001C48DB" w:rsidRPr="00BB4256" w:rsidRDefault="001C48DB" w:rsidP="00CE070E">
            <w:pPr>
              <w:pStyle w:val="ListParagraph"/>
              <w:numPr>
                <w:ilvl w:val="0"/>
                <w:numId w:val="279"/>
              </w:numPr>
              <w:spacing w:after="0" w:line="360" w:lineRule="auto"/>
              <w:rPr>
                <w:rFonts w:ascii="Bookman Old Style" w:hAnsi="Bookman Old Style"/>
                <w:sz w:val="24"/>
                <w:szCs w:val="24"/>
              </w:rPr>
            </w:pPr>
            <w:r w:rsidRPr="00EA0787">
              <w:rPr>
                <w:rFonts w:ascii="Bookman Old Style" w:hAnsi="Bookman Old Style"/>
                <w:sz w:val="24"/>
                <w:szCs w:val="24"/>
              </w:rPr>
              <w:t>pelayanan dan penyelesaian pengaduan; dan</w:t>
            </w:r>
          </w:p>
        </w:tc>
        <w:tc>
          <w:tcPr>
            <w:tcW w:w="1260" w:type="pct"/>
          </w:tcPr>
          <w:p w14:paraId="486E8DFF"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135223F" w14:textId="2C06469D" w:rsidR="001C48DB" w:rsidRPr="008B729A" w:rsidRDefault="001C48DB" w:rsidP="00F74993">
            <w:pPr>
              <w:spacing w:line="360" w:lineRule="auto"/>
              <w:jc w:val="center"/>
              <w:rPr>
                <w:rFonts w:ascii="Bookman Old Style" w:hAnsi="Bookman Old Style"/>
                <w:sz w:val="24"/>
                <w:szCs w:val="24"/>
              </w:rPr>
            </w:pPr>
          </w:p>
        </w:tc>
        <w:tc>
          <w:tcPr>
            <w:tcW w:w="1028" w:type="pct"/>
          </w:tcPr>
          <w:p w14:paraId="3E6F84BB"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58A7427" w14:textId="77777777" w:rsidTr="001C48DB">
        <w:tc>
          <w:tcPr>
            <w:tcW w:w="1551" w:type="pct"/>
          </w:tcPr>
          <w:p w14:paraId="43308521" w14:textId="4BD63083" w:rsidR="001C48DB" w:rsidRPr="00BB4256" w:rsidRDefault="001C48DB" w:rsidP="00CE070E">
            <w:pPr>
              <w:pStyle w:val="ListParagraph"/>
              <w:numPr>
                <w:ilvl w:val="0"/>
                <w:numId w:val="279"/>
              </w:numPr>
              <w:spacing w:after="0" w:line="360" w:lineRule="auto"/>
              <w:rPr>
                <w:rFonts w:ascii="Bookman Old Style" w:hAnsi="Bookman Old Style"/>
                <w:sz w:val="24"/>
                <w:szCs w:val="24"/>
              </w:rPr>
            </w:pPr>
            <w:proofErr w:type="gramStart"/>
            <w:r w:rsidRPr="00EA0787">
              <w:rPr>
                <w:rFonts w:ascii="Bookman Old Style" w:hAnsi="Bookman Old Style"/>
                <w:sz w:val="24"/>
                <w:szCs w:val="24"/>
              </w:rPr>
              <w:t>pengembangan</w:t>
            </w:r>
            <w:proofErr w:type="gramEnd"/>
            <w:r w:rsidRPr="00EA0787">
              <w:rPr>
                <w:rFonts w:ascii="Bookman Old Style" w:hAnsi="Bookman Old Style"/>
                <w:sz w:val="24"/>
                <w:szCs w:val="24"/>
              </w:rPr>
              <w:t xml:space="preserve"> informasi/</w:t>
            </w:r>
            <w:r w:rsidRPr="002B328D">
              <w:rPr>
                <w:rFonts w:ascii="Bookman Old Style" w:hAnsi="Bookman Old Style"/>
                <w:i/>
                <w:sz w:val="24"/>
                <w:szCs w:val="24"/>
              </w:rPr>
              <w:t>database</w:t>
            </w:r>
            <w:r w:rsidRPr="00EA0787">
              <w:rPr>
                <w:rFonts w:ascii="Bookman Old Style" w:hAnsi="Bookman Old Style"/>
                <w:sz w:val="24"/>
                <w:szCs w:val="24"/>
              </w:rPr>
              <w:t xml:space="preserve"> Terjamin.</w:t>
            </w:r>
          </w:p>
        </w:tc>
        <w:tc>
          <w:tcPr>
            <w:tcW w:w="1260" w:type="pct"/>
          </w:tcPr>
          <w:p w14:paraId="377009CC"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4410FCA7" w14:textId="544A5876" w:rsidR="001C48DB" w:rsidRPr="008B729A" w:rsidRDefault="001C48DB" w:rsidP="00F74993">
            <w:pPr>
              <w:spacing w:line="360" w:lineRule="auto"/>
              <w:jc w:val="center"/>
              <w:rPr>
                <w:rFonts w:ascii="Bookman Old Style" w:hAnsi="Bookman Old Style"/>
                <w:sz w:val="24"/>
                <w:szCs w:val="24"/>
              </w:rPr>
            </w:pPr>
          </w:p>
        </w:tc>
        <w:tc>
          <w:tcPr>
            <w:tcW w:w="1028" w:type="pct"/>
          </w:tcPr>
          <w:p w14:paraId="5AB965FD"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2E53045E" w14:textId="77777777" w:rsidTr="001C48DB">
        <w:tc>
          <w:tcPr>
            <w:tcW w:w="1551" w:type="pct"/>
          </w:tcPr>
          <w:p w14:paraId="5E72A319" w14:textId="15E5698B" w:rsidR="001C48DB" w:rsidRPr="00BB4256" w:rsidRDefault="001C48DB" w:rsidP="005066E7">
            <w:pPr>
              <w:pStyle w:val="ListParagraph"/>
              <w:numPr>
                <w:ilvl w:val="0"/>
                <w:numId w:val="253"/>
              </w:numPr>
              <w:spacing w:after="0" w:line="360" w:lineRule="auto"/>
              <w:ind w:left="399" w:hanging="399"/>
              <w:jc w:val="both"/>
              <w:rPr>
                <w:rFonts w:ascii="Bookman Old Style" w:hAnsi="Bookman Old Style"/>
                <w:sz w:val="24"/>
                <w:szCs w:val="24"/>
              </w:rPr>
            </w:pPr>
            <w:r w:rsidRPr="00BB4256">
              <w:rPr>
                <w:rFonts w:ascii="Bookman Old Style" w:hAnsi="Bookman Old Style"/>
                <w:sz w:val="24"/>
                <w:szCs w:val="24"/>
              </w:rPr>
              <w:t>Susunan organisasi sebagaimana dimaksud pada ayat (1) wajib dilengkapi dengan uraian tugas, wewenang, tanggung jawab, dan prosedur kerja secara tertulis, yang ditetapkan oleh Direksi.</w:t>
            </w:r>
          </w:p>
        </w:tc>
        <w:tc>
          <w:tcPr>
            <w:tcW w:w="1260" w:type="pct"/>
          </w:tcPr>
          <w:p w14:paraId="6EE7D83C" w14:textId="488EB22F" w:rsidR="001C48DB" w:rsidRPr="008B729A" w:rsidRDefault="001C48DB" w:rsidP="00F74993">
            <w:pPr>
              <w:spacing w:line="360" w:lineRule="auto"/>
              <w:jc w:val="both"/>
              <w:rPr>
                <w:rFonts w:ascii="Bookman Old Style" w:hAnsi="Bookman Old Style"/>
                <w:sz w:val="24"/>
                <w:szCs w:val="24"/>
                <w:highlight w:val="yellow"/>
              </w:rPr>
            </w:pPr>
            <w:r w:rsidRPr="002B328D">
              <w:rPr>
                <w:rFonts w:ascii="Bookman Old Style" w:hAnsi="Bookman Old Style"/>
                <w:sz w:val="24"/>
                <w:szCs w:val="24"/>
              </w:rPr>
              <w:t>Cukup jelas.</w:t>
            </w:r>
          </w:p>
        </w:tc>
        <w:tc>
          <w:tcPr>
            <w:tcW w:w="1161" w:type="pct"/>
          </w:tcPr>
          <w:p w14:paraId="60C8A87F" w14:textId="1C3E56EB" w:rsidR="001C48DB" w:rsidRPr="008B729A" w:rsidRDefault="001C48DB" w:rsidP="00F74993">
            <w:pPr>
              <w:spacing w:line="360" w:lineRule="auto"/>
              <w:jc w:val="both"/>
              <w:rPr>
                <w:rFonts w:ascii="Bookman Old Style" w:hAnsi="Bookman Old Style"/>
                <w:sz w:val="24"/>
                <w:szCs w:val="24"/>
              </w:rPr>
            </w:pPr>
          </w:p>
        </w:tc>
        <w:tc>
          <w:tcPr>
            <w:tcW w:w="1028" w:type="pct"/>
          </w:tcPr>
          <w:p w14:paraId="0CF501CE" w14:textId="766D2B3B" w:rsidR="001C48DB" w:rsidRPr="008B729A" w:rsidRDefault="001C48DB" w:rsidP="00F74993">
            <w:pPr>
              <w:spacing w:line="360" w:lineRule="auto"/>
              <w:jc w:val="both"/>
              <w:rPr>
                <w:rFonts w:ascii="Bookman Old Style" w:hAnsi="Bookman Old Style"/>
                <w:sz w:val="24"/>
                <w:szCs w:val="24"/>
              </w:rPr>
            </w:pPr>
          </w:p>
        </w:tc>
      </w:tr>
      <w:tr w:rsidR="001C48DB" w:rsidRPr="008B729A" w14:paraId="28DF45B3" w14:textId="77777777" w:rsidTr="001C48DB">
        <w:tc>
          <w:tcPr>
            <w:tcW w:w="1551" w:type="pct"/>
          </w:tcPr>
          <w:p w14:paraId="1BF3F31D" w14:textId="557AF158" w:rsidR="001C48DB" w:rsidRPr="00BB590E" w:rsidRDefault="001C48DB" w:rsidP="00CE070E">
            <w:pPr>
              <w:pStyle w:val="ListParagraph"/>
              <w:numPr>
                <w:ilvl w:val="0"/>
                <w:numId w:val="272"/>
              </w:numPr>
              <w:spacing w:after="0" w:line="360" w:lineRule="auto"/>
              <w:ind w:left="398" w:hanging="398"/>
              <w:jc w:val="both"/>
              <w:rPr>
                <w:rFonts w:ascii="Bookman Old Style" w:hAnsi="Bookman Old Style"/>
                <w:sz w:val="24"/>
                <w:szCs w:val="24"/>
              </w:rPr>
            </w:pPr>
            <w:r w:rsidRPr="00BB590E">
              <w:rPr>
                <w:rFonts w:ascii="Bookman Old Style" w:hAnsi="Bookman Old Style"/>
                <w:sz w:val="24"/>
                <w:szCs w:val="24"/>
              </w:rPr>
              <w:t>Lembaga Penjamin wajib memiliki susunan organisasi sebagaimana dimaksud pada ayat (1) yang mencerminkan adanya pengendalian internal yang baik dan komite yang mempunyai fungsi khusus.</w:t>
            </w:r>
          </w:p>
        </w:tc>
        <w:tc>
          <w:tcPr>
            <w:tcW w:w="1260" w:type="pct"/>
          </w:tcPr>
          <w:p w14:paraId="78C25196" w14:textId="26AEBB62" w:rsidR="001C48DB" w:rsidRPr="008B729A" w:rsidRDefault="001C48DB" w:rsidP="002B328D">
            <w:pPr>
              <w:spacing w:line="360" w:lineRule="auto"/>
              <w:rPr>
                <w:rFonts w:ascii="Bookman Old Style" w:hAnsi="Bookman Old Style"/>
                <w:sz w:val="24"/>
                <w:szCs w:val="24"/>
              </w:rPr>
            </w:pPr>
            <w:r w:rsidRPr="002B328D">
              <w:rPr>
                <w:rFonts w:ascii="Bookman Old Style" w:hAnsi="Bookman Old Style"/>
                <w:sz w:val="24"/>
                <w:szCs w:val="24"/>
              </w:rPr>
              <w:t>Cukup jelas.</w:t>
            </w:r>
          </w:p>
        </w:tc>
        <w:tc>
          <w:tcPr>
            <w:tcW w:w="1161" w:type="pct"/>
          </w:tcPr>
          <w:p w14:paraId="179ABDF7" w14:textId="4F5F740D" w:rsidR="001C48DB" w:rsidRPr="008B729A" w:rsidRDefault="001C48DB" w:rsidP="00F74993">
            <w:pPr>
              <w:spacing w:line="360" w:lineRule="auto"/>
              <w:jc w:val="center"/>
              <w:rPr>
                <w:rFonts w:ascii="Bookman Old Style" w:hAnsi="Bookman Old Style"/>
                <w:sz w:val="24"/>
                <w:szCs w:val="24"/>
              </w:rPr>
            </w:pPr>
          </w:p>
        </w:tc>
        <w:tc>
          <w:tcPr>
            <w:tcW w:w="1028" w:type="pct"/>
          </w:tcPr>
          <w:p w14:paraId="26767124"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2AE702EE" w14:textId="77777777" w:rsidTr="001C48DB">
        <w:tc>
          <w:tcPr>
            <w:tcW w:w="1551" w:type="pct"/>
          </w:tcPr>
          <w:p w14:paraId="6CB41561" w14:textId="176476F0" w:rsidR="001C48DB" w:rsidRPr="00BB590E" w:rsidRDefault="001C48DB" w:rsidP="00CE070E">
            <w:pPr>
              <w:pStyle w:val="ListParagraph"/>
              <w:numPr>
                <w:ilvl w:val="0"/>
                <w:numId w:val="280"/>
              </w:numPr>
              <w:spacing w:after="0" w:line="360" w:lineRule="auto"/>
              <w:ind w:left="398" w:hanging="398"/>
              <w:jc w:val="both"/>
              <w:rPr>
                <w:rFonts w:ascii="Bookman Old Style" w:hAnsi="Bookman Old Style"/>
                <w:sz w:val="24"/>
                <w:szCs w:val="24"/>
              </w:rPr>
            </w:pPr>
            <w:r w:rsidRPr="00BB590E">
              <w:rPr>
                <w:rFonts w:ascii="Bookman Old Style" w:hAnsi="Bookman Old Style"/>
                <w:sz w:val="24"/>
                <w:szCs w:val="24"/>
              </w:rPr>
              <w:t>Lembaga Penjamin wajib memiliki pegawai yang bertanggung jawab atas masing-masing fungsi sebagaimana dimaksud pada ayat (1).</w:t>
            </w:r>
          </w:p>
        </w:tc>
        <w:tc>
          <w:tcPr>
            <w:tcW w:w="1260" w:type="pct"/>
          </w:tcPr>
          <w:p w14:paraId="53A51EAD" w14:textId="185754ED" w:rsidR="001C48DB" w:rsidRPr="008B729A" w:rsidRDefault="001C48DB" w:rsidP="00F74993">
            <w:pPr>
              <w:spacing w:line="360" w:lineRule="auto"/>
              <w:jc w:val="both"/>
              <w:rPr>
                <w:rFonts w:ascii="Bookman Old Style" w:hAnsi="Bookman Old Style"/>
                <w:sz w:val="24"/>
                <w:szCs w:val="24"/>
                <w:highlight w:val="yellow"/>
              </w:rPr>
            </w:pPr>
            <w:r w:rsidRPr="002B328D">
              <w:rPr>
                <w:rFonts w:ascii="Bookman Old Style" w:hAnsi="Bookman Old Style"/>
                <w:sz w:val="24"/>
                <w:szCs w:val="24"/>
              </w:rPr>
              <w:t>Cukup jelas.</w:t>
            </w:r>
          </w:p>
        </w:tc>
        <w:tc>
          <w:tcPr>
            <w:tcW w:w="1161" w:type="pct"/>
          </w:tcPr>
          <w:p w14:paraId="42B45276" w14:textId="64C75F65" w:rsidR="001C48DB" w:rsidRPr="008B729A" w:rsidRDefault="001C48DB" w:rsidP="00F74993">
            <w:pPr>
              <w:spacing w:line="360" w:lineRule="auto"/>
              <w:jc w:val="both"/>
              <w:rPr>
                <w:rFonts w:ascii="Bookman Old Style" w:hAnsi="Bookman Old Style"/>
                <w:sz w:val="24"/>
                <w:szCs w:val="24"/>
              </w:rPr>
            </w:pPr>
          </w:p>
        </w:tc>
        <w:tc>
          <w:tcPr>
            <w:tcW w:w="1028" w:type="pct"/>
          </w:tcPr>
          <w:p w14:paraId="1ACC4E5D" w14:textId="5A46AF7E" w:rsidR="001C48DB" w:rsidRPr="008B729A" w:rsidRDefault="001C48DB" w:rsidP="00F74993">
            <w:pPr>
              <w:spacing w:line="360" w:lineRule="auto"/>
              <w:rPr>
                <w:rFonts w:ascii="Bookman Old Style" w:hAnsi="Bookman Old Style"/>
                <w:sz w:val="24"/>
                <w:szCs w:val="24"/>
              </w:rPr>
            </w:pPr>
          </w:p>
        </w:tc>
      </w:tr>
      <w:tr w:rsidR="001C48DB" w:rsidRPr="008B729A" w14:paraId="5A166802" w14:textId="77777777" w:rsidTr="001C48DB">
        <w:tc>
          <w:tcPr>
            <w:tcW w:w="1551" w:type="pct"/>
          </w:tcPr>
          <w:p w14:paraId="6DEE0762"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5F9E28D2"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336C9E72" w14:textId="236828B2" w:rsidR="001C48DB" w:rsidRPr="008B729A" w:rsidRDefault="001C48DB" w:rsidP="00F74993">
            <w:pPr>
              <w:spacing w:line="360" w:lineRule="auto"/>
              <w:jc w:val="center"/>
              <w:rPr>
                <w:rFonts w:ascii="Bookman Old Style" w:hAnsi="Bookman Old Style"/>
                <w:sz w:val="24"/>
                <w:szCs w:val="24"/>
              </w:rPr>
            </w:pPr>
          </w:p>
        </w:tc>
        <w:tc>
          <w:tcPr>
            <w:tcW w:w="1028" w:type="pct"/>
          </w:tcPr>
          <w:p w14:paraId="69075A0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D23EEDD" w14:textId="77777777" w:rsidTr="001C48DB">
        <w:tc>
          <w:tcPr>
            <w:tcW w:w="1551" w:type="pct"/>
          </w:tcPr>
          <w:p w14:paraId="50211357" w14:textId="19F69BDE" w:rsidR="001C48DB" w:rsidRPr="005C648F" w:rsidRDefault="001C48DB" w:rsidP="00CE070E">
            <w:pPr>
              <w:pStyle w:val="ListParagraph"/>
              <w:numPr>
                <w:ilvl w:val="0"/>
                <w:numId w:val="258"/>
              </w:numPr>
              <w:spacing w:after="0" w:line="360" w:lineRule="auto"/>
              <w:ind w:left="539" w:hanging="539"/>
              <w:jc w:val="both"/>
              <w:rPr>
                <w:rFonts w:ascii="Bookman Old Style" w:eastAsia="Bookman Old Style" w:hAnsi="Bookman Old Style" w:cs="Bookman Old Style"/>
                <w:sz w:val="24"/>
                <w:szCs w:val="24"/>
                <w:lang w:val="en-US"/>
              </w:rPr>
            </w:pPr>
            <w:r w:rsidRPr="005C648F">
              <w:rPr>
                <w:rFonts w:ascii="Bookman Old Style" w:eastAsia="Bookman Old Style" w:hAnsi="Bookman Old Style" w:cs="Bookman Old Style"/>
                <w:sz w:val="24"/>
                <w:szCs w:val="24"/>
              </w:rPr>
              <w:lastRenderedPageBreak/>
              <w:t>Ketentuan ayat (1), ayat (2), ayat (3), ayat (5), ayat (7) Pasal 49 diubah, sehingga Pasal 49 berbunyi sebagai berikut:</w:t>
            </w:r>
          </w:p>
        </w:tc>
        <w:tc>
          <w:tcPr>
            <w:tcW w:w="1260" w:type="pct"/>
          </w:tcPr>
          <w:p w14:paraId="1FEFDBD5" w14:textId="370D72B7" w:rsidR="001C48DB" w:rsidRPr="005C648F" w:rsidRDefault="001C48DB" w:rsidP="005C648F">
            <w:pPr>
              <w:pStyle w:val="ListParagraph"/>
              <w:spacing w:after="0" w:line="360" w:lineRule="auto"/>
              <w:jc w:val="both"/>
              <w:rPr>
                <w:rFonts w:ascii="Bookman Old Style" w:hAnsi="Bookman Old Style"/>
                <w:sz w:val="24"/>
                <w:szCs w:val="24"/>
              </w:rPr>
            </w:pPr>
          </w:p>
        </w:tc>
        <w:tc>
          <w:tcPr>
            <w:tcW w:w="1161" w:type="pct"/>
          </w:tcPr>
          <w:p w14:paraId="4FD12B15" w14:textId="77777777" w:rsidR="001C48DB" w:rsidRPr="008B729A" w:rsidRDefault="001C48DB" w:rsidP="00F74993">
            <w:pPr>
              <w:spacing w:line="360" w:lineRule="auto"/>
              <w:jc w:val="center"/>
              <w:rPr>
                <w:rFonts w:ascii="Bookman Old Style" w:hAnsi="Bookman Old Style"/>
                <w:sz w:val="24"/>
                <w:szCs w:val="24"/>
              </w:rPr>
            </w:pPr>
          </w:p>
        </w:tc>
        <w:tc>
          <w:tcPr>
            <w:tcW w:w="1028" w:type="pct"/>
          </w:tcPr>
          <w:p w14:paraId="266EA104"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51E782E0" w14:textId="77777777" w:rsidTr="001C48DB">
        <w:tc>
          <w:tcPr>
            <w:tcW w:w="1551" w:type="pct"/>
          </w:tcPr>
          <w:p w14:paraId="3E2C68BA" w14:textId="2A7D0C27" w:rsidR="001C48DB" w:rsidRPr="008B729A" w:rsidRDefault="001C48DB" w:rsidP="00F74993">
            <w:pPr>
              <w:spacing w:line="360" w:lineRule="auto"/>
              <w:jc w:val="center"/>
              <w:rPr>
                <w:rFonts w:ascii="Bookman Old Style" w:hAnsi="Bookman Old Style"/>
                <w:sz w:val="24"/>
                <w:szCs w:val="24"/>
              </w:rPr>
            </w:pPr>
            <w:r>
              <w:rPr>
                <w:rFonts w:ascii="Bookman Old Style" w:hAnsi="Bookman Old Style"/>
                <w:sz w:val="24"/>
                <w:szCs w:val="24"/>
              </w:rPr>
              <w:t>Pasal 49</w:t>
            </w:r>
          </w:p>
        </w:tc>
        <w:tc>
          <w:tcPr>
            <w:tcW w:w="1260" w:type="pct"/>
          </w:tcPr>
          <w:p w14:paraId="48BA8ADA" w14:textId="2E700AE8" w:rsidR="001C48DB" w:rsidRPr="008B729A" w:rsidRDefault="001C48DB" w:rsidP="005C648F">
            <w:pPr>
              <w:spacing w:line="360" w:lineRule="auto"/>
              <w:jc w:val="both"/>
              <w:rPr>
                <w:rFonts w:ascii="Bookman Old Style" w:hAnsi="Bookman Old Style"/>
                <w:sz w:val="24"/>
                <w:szCs w:val="24"/>
              </w:rPr>
            </w:pPr>
            <w:r>
              <w:rPr>
                <w:rFonts w:ascii="Bookman Old Style" w:hAnsi="Bookman Old Style"/>
                <w:sz w:val="24"/>
                <w:szCs w:val="24"/>
              </w:rPr>
              <w:t>Cukup jelas.</w:t>
            </w:r>
          </w:p>
        </w:tc>
        <w:tc>
          <w:tcPr>
            <w:tcW w:w="1161" w:type="pct"/>
          </w:tcPr>
          <w:p w14:paraId="23CBC315" w14:textId="5190E19F" w:rsidR="001C48DB" w:rsidRPr="008B729A" w:rsidRDefault="001C48DB" w:rsidP="00F74993">
            <w:pPr>
              <w:spacing w:line="360" w:lineRule="auto"/>
              <w:jc w:val="center"/>
              <w:rPr>
                <w:rFonts w:ascii="Bookman Old Style" w:hAnsi="Bookman Old Style"/>
                <w:sz w:val="24"/>
                <w:szCs w:val="24"/>
              </w:rPr>
            </w:pPr>
          </w:p>
        </w:tc>
        <w:tc>
          <w:tcPr>
            <w:tcW w:w="1028" w:type="pct"/>
          </w:tcPr>
          <w:p w14:paraId="5B07B63F"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6E94055" w14:textId="77777777" w:rsidTr="001C48DB">
        <w:tc>
          <w:tcPr>
            <w:tcW w:w="1551" w:type="pct"/>
          </w:tcPr>
          <w:p w14:paraId="02CDCB8B" w14:textId="6E17EE1C" w:rsidR="001C48DB" w:rsidRPr="006529E3" w:rsidRDefault="001C48DB" w:rsidP="00CE070E">
            <w:pPr>
              <w:pStyle w:val="ListParagraph"/>
              <w:numPr>
                <w:ilvl w:val="0"/>
                <w:numId w:val="266"/>
              </w:numPr>
              <w:spacing w:after="0" w:line="360" w:lineRule="auto"/>
              <w:ind w:left="538" w:hanging="538"/>
              <w:jc w:val="both"/>
              <w:rPr>
                <w:rFonts w:ascii="Bookman Old Style" w:hAnsi="Bookman Old Style"/>
                <w:sz w:val="24"/>
                <w:szCs w:val="24"/>
              </w:rPr>
            </w:pPr>
            <w:r w:rsidRPr="00EA0787">
              <w:rPr>
                <w:rFonts w:ascii="Bookman Old Style" w:hAnsi="Bookman Old Style"/>
                <w:sz w:val="24"/>
                <w:szCs w:val="24"/>
              </w:rPr>
              <w:t xml:space="preserve">Otoritas Jasa Keuangan memberikan persetujuan, permintaan kelengkapan dokumen, atau penolakan atas permohonan persetujuan rencana pelaksanaan Penggabungan atau Peleburan sebagaimana dimaksud dalam Pasal 48 </w:t>
            </w:r>
            <w:r w:rsidRPr="00EA0787">
              <w:rPr>
                <w:rFonts w:ascii="Bookman Old Style" w:eastAsia="Bookman Old Style" w:hAnsi="Bookman Old Style" w:cs="Bookman Old Style"/>
                <w:sz w:val="24"/>
                <w:szCs w:val="24"/>
              </w:rPr>
              <w:t>ayat</w:t>
            </w:r>
            <w:r w:rsidRPr="00EA0787">
              <w:rPr>
                <w:rFonts w:ascii="Bookman Old Style" w:hAnsi="Bookman Old Style"/>
                <w:sz w:val="24"/>
                <w:szCs w:val="24"/>
              </w:rPr>
              <w:t xml:space="preserve"> (1) dalam jangka waktu paling lama 20 (dua puluh) hari kerja sejak permohonan diterima secara lengkap.</w:t>
            </w:r>
          </w:p>
        </w:tc>
        <w:tc>
          <w:tcPr>
            <w:tcW w:w="1260" w:type="pct"/>
          </w:tcPr>
          <w:p w14:paraId="2C064433" w14:textId="77777777" w:rsidR="001C48DB" w:rsidRPr="008B729A" w:rsidRDefault="001C48DB" w:rsidP="005C648F">
            <w:pPr>
              <w:spacing w:line="360" w:lineRule="auto"/>
              <w:jc w:val="both"/>
              <w:rPr>
                <w:rFonts w:ascii="Bookman Old Style" w:hAnsi="Bookman Old Style"/>
                <w:sz w:val="24"/>
                <w:szCs w:val="24"/>
              </w:rPr>
            </w:pPr>
          </w:p>
        </w:tc>
        <w:tc>
          <w:tcPr>
            <w:tcW w:w="1161" w:type="pct"/>
          </w:tcPr>
          <w:p w14:paraId="179B74C2" w14:textId="376D9A86" w:rsidR="001C48DB" w:rsidRPr="008B729A" w:rsidRDefault="001C48DB" w:rsidP="00F74993">
            <w:pPr>
              <w:spacing w:line="360" w:lineRule="auto"/>
              <w:jc w:val="center"/>
              <w:rPr>
                <w:rFonts w:ascii="Bookman Old Style" w:hAnsi="Bookman Old Style"/>
                <w:sz w:val="24"/>
                <w:szCs w:val="24"/>
              </w:rPr>
            </w:pPr>
          </w:p>
        </w:tc>
        <w:tc>
          <w:tcPr>
            <w:tcW w:w="1028" w:type="pct"/>
          </w:tcPr>
          <w:p w14:paraId="41DAEE00"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D1D9E4C" w14:textId="77777777" w:rsidTr="001C48DB">
        <w:tc>
          <w:tcPr>
            <w:tcW w:w="1551" w:type="pct"/>
          </w:tcPr>
          <w:p w14:paraId="69C1E46D" w14:textId="401C9E5B" w:rsidR="001C48DB" w:rsidRPr="006529E3" w:rsidRDefault="001C48DB" w:rsidP="00CE070E">
            <w:pPr>
              <w:pStyle w:val="ListParagraph"/>
              <w:numPr>
                <w:ilvl w:val="0"/>
                <w:numId w:val="269"/>
              </w:numPr>
              <w:spacing w:after="0" w:line="360" w:lineRule="auto"/>
              <w:ind w:left="538" w:hanging="538"/>
              <w:jc w:val="both"/>
              <w:rPr>
                <w:rFonts w:ascii="Bookman Old Style" w:hAnsi="Bookman Old Style"/>
                <w:sz w:val="24"/>
                <w:szCs w:val="24"/>
              </w:rPr>
            </w:pPr>
            <w:r w:rsidRPr="00EA0787">
              <w:rPr>
                <w:rFonts w:ascii="Bookman Old Style" w:hAnsi="Bookman Old Style"/>
                <w:sz w:val="24"/>
                <w:szCs w:val="24"/>
              </w:rPr>
              <w:t>Dalam rangka memberikan persetujuan atau penolakan sebagaimana dimaksud pada ayat (1), Otoritas Jasa Keuangan melakukan:</w:t>
            </w:r>
          </w:p>
        </w:tc>
        <w:tc>
          <w:tcPr>
            <w:tcW w:w="1260" w:type="pct"/>
          </w:tcPr>
          <w:p w14:paraId="4E650742" w14:textId="77777777" w:rsidR="001C48DB" w:rsidRPr="008B729A" w:rsidRDefault="001C48DB" w:rsidP="005C648F">
            <w:pPr>
              <w:spacing w:line="360" w:lineRule="auto"/>
              <w:jc w:val="both"/>
              <w:rPr>
                <w:rFonts w:ascii="Bookman Old Style" w:hAnsi="Bookman Old Style"/>
                <w:sz w:val="24"/>
                <w:szCs w:val="24"/>
              </w:rPr>
            </w:pPr>
          </w:p>
        </w:tc>
        <w:tc>
          <w:tcPr>
            <w:tcW w:w="1161" w:type="pct"/>
          </w:tcPr>
          <w:p w14:paraId="11018479" w14:textId="077334EC" w:rsidR="001C48DB" w:rsidRPr="008B729A" w:rsidRDefault="001C48DB" w:rsidP="00F74993">
            <w:pPr>
              <w:spacing w:line="360" w:lineRule="auto"/>
              <w:jc w:val="center"/>
              <w:rPr>
                <w:rFonts w:ascii="Bookman Old Style" w:hAnsi="Bookman Old Style"/>
                <w:sz w:val="24"/>
                <w:szCs w:val="24"/>
              </w:rPr>
            </w:pPr>
          </w:p>
        </w:tc>
        <w:tc>
          <w:tcPr>
            <w:tcW w:w="1028" w:type="pct"/>
          </w:tcPr>
          <w:p w14:paraId="0243C65D"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AD683CB" w14:textId="77777777" w:rsidTr="001C48DB">
        <w:tc>
          <w:tcPr>
            <w:tcW w:w="1551" w:type="pct"/>
          </w:tcPr>
          <w:p w14:paraId="2F45083D" w14:textId="23AAD93F" w:rsidR="001C48DB" w:rsidRPr="006529E3" w:rsidRDefault="001C48DB" w:rsidP="00CE070E">
            <w:pPr>
              <w:pStyle w:val="ListParagraph"/>
              <w:numPr>
                <w:ilvl w:val="0"/>
                <w:numId w:val="292"/>
              </w:numPr>
              <w:spacing w:after="0" w:line="360" w:lineRule="auto"/>
              <w:ind w:left="964" w:hanging="426"/>
              <w:jc w:val="both"/>
              <w:rPr>
                <w:rFonts w:ascii="Bookman Old Style" w:hAnsi="Bookman Old Style"/>
                <w:sz w:val="24"/>
                <w:szCs w:val="24"/>
              </w:rPr>
            </w:pPr>
            <w:r w:rsidRPr="006529E3">
              <w:rPr>
                <w:rFonts w:ascii="Bookman Old Style" w:hAnsi="Bookman Old Style"/>
                <w:sz w:val="24"/>
                <w:szCs w:val="24"/>
              </w:rPr>
              <w:t>analisis atas kelengkapan dokumen sebagaimana dimaksud dalam Pasal 48 ayat (2);</w:t>
            </w:r>
          </w:p>
        </w:tc>
        <w:tc>
          <w:tcPr>
            <w:tcW w:w="1260" w:type="pct"/>
          </w:tcPr>
          <w:p w14:paraId="0659C722"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0A232189" w14:textId="14D44AC4" w:rsidR="001C48DB" w:rsidRPr="008B729A" w:rsidRDefault="001C48DB" w:rsidP="00F74993">
            <w:pPr>
              <w:spacing w:line="360" w:lineRule="auto"/>
              <w:jc w:val="center"/>
              <w:rPr>
                <w:rFonts w:ascii="Bookman Old Style" w:hAnsi="Bookman Old Style"/>
                <w:sz w:val="24"/>
                <w:szCs w:val="24"/>
              </w:rPr>
            </w:pPr>
          </w:p>
        </w:tc>
        <w:tc>
          <w:tcPr>
            <w:tcW w:w="1028" w:type="pct"/>
          </w:tcPr>
          <w:p w14:paraId="00CA4570"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563FD8D8" w14:textId="77777777" w:rsidTr="001C48DB">
        <w:tc>
          <w:tcPr>
            <w:tcW w:w="1551" w:type="pct"/>
          </w:tcPr>
          <w:p w14:paraId="51E5B7EB" w14:textId="4BF0ED4F" w:rsidR="001C48DB" w:rsidRPr="006529E3" w:rsidRDefault="001C48DB" w:rsidP="00CE070E">
            <w:pPr>
              <w:pStyle w:val="ListParagraph"/>
              <w:numPr>
                <w:ilvl w:val="0"/>
                <w:numId w:val="292"/>
              </w:numPr>
              <w:spacing w:after="0" w:line="360" w:lineRule="auto"/>
              <w:ind w:left="964" w:hanging="426"/>
              <w:jc w:val="both"/>
              <w:rPr>
                <w:rFonts w:ascii="Bookman Old Style" w:hAnsi="Bookman Old Style"/>
                <w:sz w:val="24"/>
                <w:szCs w:val="24"/>
              </w:rPr>
            </w:pPr>
            <w:r w:rsidRPr="006529E3">
              <w:rPr>
                <w:rFonts w:ascii="Bookman Old Style" w:hAnsi="Bookman Old Style"/>
                <w:sz w:val="24"/>
                <w:szCs w:val="24"/>
              </w:rPr>
              <w:t>analisis kelayakan atas rencana pelaksanaan Penggabungan atau Peleburan;</w:t>
            </w:r>
          </w:p>
        </w:tc>
        <w:tc>
          <w:tcPr>
            <w:tcW w:w="1260" w:type="pct"/>
          </w:tcPr>
          <w:p w14:paraId="74CDA60F"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C6F5851" w14:textId="3D3914F4" w:rsidR="001C48DB" w:rsidRPr="008B729A" w:rsidRDefault="001C48DB" w:rsidP="00F74993">
            <w:pPr>
              <w:spacing w:line="360" w:lineRule="auto"/>
              <w:jc w:val="center"/>
              <w:rPr>
                <w:rFonts w:ascii="Bookman Old Style" w:hAnsi="Bookman Old Style"/>
                <w:sz w:val="24"/>
                <w:szCs w:val="24"/>
              </w:rPr>
            </w:pPr>
          </w:p>
        </w:tc>
        <w:tc>
          <w:tcPr>
            <w:tcW w:w="1028" w:type="pct"/>
          </w:tcPr>
          <w:p w14:paraId="769BE8D3"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9C4927D" w14:textId="77777777" w:rsidTr="001C48DB">
        <w:tc>
          <w:tcPr>
            <w:tcW w:w="1551" w:type="pct"/>
          </w:tcPr>
          <w:p w14:paraId="12EA35A1" w14:textId="50B7012C" w:rsidR="001C48DB" w:rsidRPr="006529E3" w:rsidRDefault="001C48DB" w:rsidP="00CE070E">
            <w:pPr>
              <w:pStyle w:val="ListParagraph"/>
              <w:numPr>
                <w:ilvl w:val="0"/>
                <w:numId w:val="292"/>
              </w:numPr>
              <w:spacing w:after="0" w:line="360" w:lineRule="auto"/>
              <w:ind w:left="964" w:hanging="426"/>
              <w:jc w:val="both"/>
              <w:rPr>
                <w:rFonts w:ascii="Bookman Old Style" w:hAnsi="Bookman Old Style"/>
                <w:sz w:val="24"/>
                <w:szCs w:val="24"/>
              </w:rPr>
            </w:pPr>
            <w:r w:rsidRPr="006529E3">
              <w:rPr>
                <w:rFonts w:ascii="Bookman Old Style" w:hAnsi="Bookman Old Style"/>
                <w:sz w:val="24"/>
                <w:szCs w:val="24"/>
              </w:rPr>
              <w:t>penilaian kemampuan dan kepatutan terhadap calon pihak utama hasil Penggabungan atau Peleburan; dan</w:t>
            </w:r>
          </w:p>
        </w:tc>
        <w:tc>
          <w:tcPr>
            <w:tcW w:w="1260" w:type="pct"/>
          </w:tcPr>
          <w:p w14:paraId="3E181E7B"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32662445" w14:textId="106878AD" w:rsidR="001C48DB" w:rsidRPr="008B729A" w:rsidRDefault="001C48DB" w:rsidP="00F74993">
            <w:pPr>
              <w:spacing w:line="360" w:lineRule="auto"/>
              <w:jc w:val="center"/>
              <w:rPr>
                <w:rFonts w:ascii="Bookman Old Style" w:hAnsi="Bookman Old Style"/>
                <w:sz w:val="24"/>
                <w:szCs w:val="24"/>
              </w:rPr>
            </w:pPr>
          </w:p>
        </w:tc>
        <w:tc>
          <w:tcPr>
            <w:tcW w:w="1028" w:type="pct"/>
          </w:tcPr>
          <w:p w14:paraId="138A3FF7"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74F0E63D" w14:textId="77777777" w:rsidTr="001C48DB">
        <w:tc>
          <w:tcPr>
            <w:tcW w:w="1551" w:type="pct"/>
          </w:tcPr>
          <w:p w14:paraId="0A6EE5ED" w14:textId="0B5BCC83" w:rsidR="001C48DB" w:rsidRPr="006529E3" w:rsidRDefault="001C48DB" w:rsidP="00CE070E">
            <w:pPr>
              <w:pStyle w:val="ListParagraph"/>
              <w:numPr>
                <w:ilvl w:val="0"/>
                <w:numId w:val="292"/>
              </w:numPr>
              <w:spacing w:after="0" w:line="360" w:lineRule="auto"/>
              <w:ind w:left="964" w:hanging="426"/>
              <w:jc w:val="both"/>
              <w:rPr>
                <w:rFonts w:ascii="Bookman Old Style" w:hAnsi="Bookman Old Style"/>
                <w:sz w:val="24"/>
                <w:szCs w:val="24"/>
              </w:rPr>
            </w:pPr>
            <w:proofErr w:type="gramStart"/>
            <w:r w:rsidRPr="006529E3">
              <w:rPr>
                <w:rFonts w:ascii="Bookman Old Style" w:hAnsi="Bookman Old Style"/>
                <w:sz w:val="24"/>
                <w:szCs w:val="24"/>
              </w:rPr>
              <w:t>analisis</w:t>
            </w:r>
            <w:proofErr w:type="gramEnd"/>
            <w:r w:rsidRPr="006529E3">
              <w:rPr>
                <w:rFonts w:ascii="Bookman Old Style" w:hAnsi="Bookman Old Style"/>
                <w:sz w:val="24"/>
                <w:szCs w:val="24"/>
              </w:rPr>
              <w:t xml:space="preserve"> pemenuhan ketentuan peraturan perundang-undangan di bidang penjaminan.</w:t>
            </w:r>
          </w:p>
        </w:tc>
        <w:tc>
          <w:tcPr>
            <w:tcW w:w="1260" w:type="pct"/>
          </w:tcPr>
          <w:p w14:paraId="5B77662D"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37E3A424" w14:textId="3E5628FA" w:rsidR="001C48DB" w:rsidRPr="008B729A" w:rsidRDefault="001C48DB" w:rsidP="00F74993">
            <w:pPr>
              <w:spacing w:line="360" w:lineRule="auto"/>
              <w:jc w:val="center"/>
              <w:rPr>
                <w:rFonts w:ascii="Bookman Old Style" w:hAnsi="Bookman Old Style"/>
                <w:sz w:val="24"/>
                <w:szCs w:val="24"/>
              </w:rPr>
            </w:pPr>
          </w:p>
        </w:tc>
        <w:tc>
          <w:tcPr>
            <w:tcW w:w="1028" w:type="pct"/>
          </w:tcPr>
          <w:p w14:paraId="331CDA56"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035AC73" w14:textId="77777777" w:rsidTr="001C48DB">
        <w:tc>
          <w:tcPr>
            <w:tcW w:w="1551" w:type="pct"/>
          </w:tcPr>
          <w:p w14:paraId="6AA9F2CA" w14:textId="5BAF619E" w:rsidR="001C48DB" w:rsidRPr="00394675" w:rsidRDefault="001C48DB" w:rsidP="00CE070E">
            <w:pPr>
              <w:pStyle w:val="ListParagraph"/>
              <w:numPr>
                <w:ilvl w:val="0"/>
                <w:numId w:val="267"/>
              </w:numPr>
              <w:spacing w:after="0" w:line="360" w:lineRule="auto"/>
              <w:ind w:left="538" w:hanging="538"/>
              <w:jc w:val="both"/>
              <w:rPr>
                <w:rFonts w:ascii="Bookman Old Style" w:hAnsi="Bookman Old Style"/>
                <w:sz w:val="24"/>
                <w:szCs w:val="24"/>
              </w:rPr>
            </w:pPr>
            <w:r w:rsidRPr="00EA0787">
              <w:rPr>
                <w:rFonts w:ascii="Bookman Old Style" w:hAnsi="Bookman Old Style"/>
                <w:sz w:val="24"/>
                <w:szCs w:val="24"/>
              </w:rPr>
              <w:t xml:space="preserve">Dalam hal berdasarkan hasil analisis Otoritas Jasa Keuangan sebagaimana dimaksud pada ayat (2) terdapat kekurangan dokumen, Direksi harus menyampaikan kelengkapan dokumen paling lama 20 (dua puluh) hari kerja sejak tanggal surat permintaan kelengkapan dokumen </w:t>
            </w:r>
            <w:r w:rsidRPr="00EA0787">
              <w:rPr>
                <w:rFonts w:ascii="Bookman Old Style" w:hAnsi="Bookman Old Style"/>
                <w:sz w:val="24"/>
                <w:szCs w:val="24"/>
              </w:rPr>
              <w:lastRenderedPageBreak/>
              <w:t>dari Otoritas Jasa Keuangan.</w:t>
            </w:r>
          </w:p>
        </w:tc>
        <w:tc>
          <w:tcPr>
            <w:tcW w:w="1260" w:type="pct"/>
          </w:tcPr>
          <w:p w14:paraId="14D417FC"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7CB8F643" w14:textId="0E97A537" w:rsidR="001C48DB" w:rsidRPr="008B729A" w:rsidRDefault="001C48DB" w:rsidP="00F74993">
            <w:pPr>
              <w:spacing w:line="360" w:lineRule="auto"/>
              <w:jc w:val="center"/>
              <w:rPr>
                <w:rFonts w:ascii="Bookman Old Style" w:hAnsi="Bookman Old Style"/>
                <w:sz w:val="24"/>
                <w:szCs w:val="24"/>
              </w:rPr>
            </w:pPr>
          </w:p>
        </w:tc>
        <w:tc>
          <w:tcPr>
            <w:tcW w:w="1028" w:type="pct"/>
          </w:tcPr>
          <w:p w14:paraId="5ECC5715"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F079B3A" w14:textId="77777777" w:rsidTr="001C48DB">
        <w:tc>
          <w:tcPr>
            <w:tcW w:w="1551" w:type="pct"/>
          </w:tcPr>
          <w:p w14:paraId="15D55C17" w14:textId="34975B61" w:rsidR="001C48DB" w:rsidRPr="00394675" w:rsidRDefault="001C48DB" w:rsidP="00CE070E">
            <w:pPr>
              <w:pStyle w:val="ListParagraph"/>
              <w:numPr>
                <w:ilvl w:val="0"/>
                <w:numId w:val="272"/>
              </w:numPr>
              <w:spacing w:after="0" w:line="360" w:lineRule="auto"/>
              <w:ind w:left="538" w:hanging="538"/>
              <w:jc w:val="both"/>
              <w:rPr>
                <w:rFonts w:ascii="Bookman Old Style" w:hAnsi="Bookman Old Style"/>
                <w:sz w:val="24"/>
                <w:szCs w:val="24"/>
              </w:rPr>
            </w:pPr>
            <w:r w:rsidRPr="00EA0787">
              <w:rPr>
                <w:rFonts w:ascii="Bookman Old Style" w:hAnsi="Bookman Old Style"/>
                <w:sz w:val="24"/>
                <w:szCs w:val="24"/>
              </w:rPr>
              <w:lastRenderedPageBreak/>
              <w:t>Dalam hal Direksi Lembaga Penjamin telah menyampaikan kelengkapan dokumen sebagaimana dimaksud pada ayat (3), Otoritas Jasa Keuangan memberikan persetujuan atau penolakan sesuai dengan ketentuan sebagaimana dimaksud pada ayat (2).</w:t>
            </w:r>
          </w:p>
        </w:tc>
        <w:tc>
          <w:tcPr>
            <w:tcW w:w="1260" w:type="pct"/>
          </w:tcPr>
          <w:p w14:paraId="353AA9A9"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6C80B2D9" w14:textId="27A8E7E7" w:rsidR="001C48DB" w:rsidRPr="008B729A" w:rsidRDefault="001C48DB" w:rsidP="00F74993">
            <w:pPr>
              <w:spacing w:line="360" w:lineRule="auto"/>
              <w:jc w:val="center"/>
              <w:rPr>
                <w:rFonts w:ascii="Bookman Old Style" w:hAnsi="Bookman Old Style"/>
                <w:sz w:val="24"/>
                <w:szCs w:val="24"/>
              </w:rPr>
            </w:pPr>
          </w:p>
        </w:tc>
        <w:tc>
          <w:tcPr>
            <w:tcW w:w="1028" w:type="pct"/>
          </w:tcPr>
          <w:p w14:paraId="205A309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CE5995F" w14:textId="77777777" w:rsidTr="001C48DB">
        <w:tc>
          <w:tcPr>
            <w:tcW w:w="1551" w:type="pct"/>
          </w:tcPr>
          <w:p w14:paraId="50DDD758" w14:textId="6404FF92" w:rsidR="001C48DB" w:rsidRPr="00394675" w:rsidRDefault="001C48DB" w:rsidP="00CE070E">
            <w:pPr>
              <w:pStyle w:val="ListParagraph"/>
              <w:numPr>
                <w:ilvl w:val="0"/>
                <w:numId w:val="280"/>
              </w:numPr>
              <w:spacing w:after="0" w:line="360" w:lineRule="auto"/>
              <w:ind w:left="538" w:hanging="538"/>
              <w:jc w:val="both"/>
              <w:rPr>
                <w:rFonts w:ascii="Bookman Old Style" w:hAnsi="Bookman Old Style"/>
                <w:sz w:val="24"/>
                <w:szCs w:val="24"/>
              </w:rPr>
            </w:pPr>
            <w:r w:rsidRPr="00EA0787">
              <w:rPr>
                <w:rFonts w:ascii="Bookman Old Style" w:hAnsi="Bookman Old Style"/>
                <w:sz w:val="24"/>
                <w:szCs w:val="24"/>
              </w:rPr>
              <w:t>Apabila dalam waktu 20 (dua puluh) hari kerja sejak tanggal surat permintaan kelengkapan dokumen sebagaimana dimaksud pada ayat (3), Otoritas Jasa Keuangan belum menerima tanggapan atas permintaan kelengkapan dokumen dimaksud, pemohon dianggap membatalkan permohonan persetujuan rencana pelaksanaan Penggabungan atau Peleburan.</w:t>
            </w:r>
          </w:p>
        </w:tc>
        <w:tc>
          <w:tcPr>
            <w:tcW w:w="1260" w:type="pct"/>
          </w:tcPr>
          <w:p w14:paraId="699B1D3D"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625CC308" w14:textId="268B80ED" w:rsidR="001C48DB" w:rsidRPr="008B729A" w:rsidRDefault="001C48DB" w:rsidP="00F74993">
            <w:pPr>
              <w:spacing w:line="360" w:lineRule="auto"/>
              <w:jc w:val="center"/>
              <w:rPr>
                <w:rFonts w:ascii="Bookman Old Style" w:hAnsi="Bookman Old Style"/>
                <w:sz w:val="24"/>
                <w:szCs w:val="24"/>
              </w:rPr>
            </w:pPr>
          </w:p>
        </w:tc>
        <w:tc>
          <w:tcPr>
            <w:tcW w:w="1028" w:type="pct"/>
          </w:tcPr>
          <w:p w14:paraId="1BB2FEC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515CCAF6" w14:textId="77777777" w:rsidTr="001C48DB">
        <w:tc>
          <w:tcPr>
            <w:tcW w:w="1551" w:type="pct"/>
          </w:tcPr>
          <w:p w14:paraId="4A7A7F72" w14:textId="266206A9" w:rsidR="001C48DB" w:rsidRPr="00394675" w:rsidRDefault="001C48DB" w:rsidP="00CE070E">
            <w:pPr>
              <w:pStyle w:val="ListParagraph"/>
              <w:numPr>
                <w:ilvl w:val="0"/>
                <w:numId w:val="274"/>
              </w:numPr>
              <w:spacing w:after="0" w:line="360" w:lineRule="auto"/>
              <w:ind w:left="538" w:hanging="538"/>
              <w:jc w:val="both"/>
              <w:rPr>
                <w:rFonts w:ascii="Bookman Old Style" w:hAnsi="Bookman Old Style"/>
                <w:sz w:val="24"/>
                <w:szCs w:val="24"/>
              </w:rPr>
            </w:pPr>
            <w:r w:rsidRPr="00EA0787">
              <w:rPr>
                <w:rFonts w:ascii="Bookman Old Style" w:hAnsi="Bookman Old Style"/>
                <w:sz w:val="24"/>
                <w:szCs w:val="24"/>
              </w:rPr>
              <w:t xml:space="preserve">Dalam hal permohonan disetujui, Otoritas Jasa Keuangan menerbitkan </w:t>
            </w:r>
            <w:proofErr w:type="gramStart"/>
            <w:r w:rsidRPr="00EA0787">
              <w:rPr>
                <w:rFonts w:ascii="Bookman Old Style" w:hAnsi="Bookman Old Style"/>
                <w:sz w:val="24"/>
                <w:szCs w:val="24"/>
              </w:rPr>
              <w:t>surat</w:t>
            </w:r>
            <w:proofErr w:type="gramEnd"/>
            <w:r w:rsidRPr="00EA0787">
              <w:rPr>
                <w:rFonts w:ascii="Bookman Old Style" w:hAnsi="Bookman Old Style"/>
                <w:sz w:val="24"/>
                <w:szCs w:val="24"/>
              </w:rPr>
              <w:t xml:space="preserve"> persetujuan rencana pelaksanaan Penggabungan atau Peleburan kepada Direksi Lembaga Penjamin.</w:t>
            </w:r>
          </w:p>
        </w:tc>
        <w:tc>
          <w:tcPr>
            <w:tcW w:w="1260" w:type="pct"/>
          </w:tcPr>
          <w:p w14:paraId="5878072A"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7796104" w14:textId="7EBD97EE" w:rsidR="001C48DB" w:rsidRPr="008B729A" w:rsidRDefault="001C48DB" w:rsidP="00F74993">
            <w:pPr>
              <w:spacing w:line="360" w:lineRule="auto"/>
              <w:jc w:val="center"/>
              <w:rPr>
                <w:rFonts w:ascii="Bookman Old Style" w:hAnsi="Bookman Old Style"/>
                <w:sz w:val="24"/>
                <w:szCs w:val="24"/>
              </w:rPr>
            </w:pPr>
          </w:p>
        </w:tc>
        <w:tc>
          <w:tcPr>
            <w:tcW w:w="1028" w:type="pct"/>
          </w:tcPr>
          <w:p w14:paraId="268B843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53D9187" w14:textId="77777777" w:rsidTr="001C48DB">
        <w:tc>
          <w:tcPr>
            <w:tcW w:w="1551" w:type="pct"/>
          </w:tcPr>
          <w:p w14:paraId="145EA718" w14:textId="517DD497" w:rsidR="001C48DB" w:rsidRPr="00CE070E" w:rsidRDefault="001C48DB" w:rsidP="00CE070E">
            <w:pPr>
              <w:pStyle w:val="ListParagraph"/>
              <w:numPr>
                <w:ilvl w:val="0"/>
                <w:numId w:val="303"/>
              </w:numPr>
              <w:spacing w:after="0" w:line="360" w:lineRule="auto"/>
              <w:ind w:left="539" w:hanging="539"/>
              <w:jc w:val="both"/>
              <w:rPr>
                <w:rFonts w:ascii="Bookman Old Style" w:hAnsi="Bookman Old Style"/>
                <w:sz w:val="24"/>
                <w:szCs w:val="24"/>
              </w:rPr>
            </w:pPr>
            <w:r w:rsidRPr="00CE070E">
              <w:rPr>
                <w:rFonts w:ascii="Bookman Old Style" w:hAnsi="Bookman Old Style"/>
                <w:sz w:val="24"/>
                <w:szCs w:val="24"/>
              </w:rPr>
              <w:t>Dalam hal Otoritas Jasa Keuangan menolak persetujuan rencana pelaksanaan Penggabungan atau Peleburan sebagaimana dimaksud pada ayat (1), penolakan disampaikan secara tertulis dengan disertai alasan penolakan.</w:t>
            </w:r>
          </w:p>
        </w:tc>
        <w:tc>
          <w:tcPr>
            <w:tcW w:w="1260" w:type="pct"/>
          </w:tcPr>
          <w:p w14:paraId="0E3D00DD"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772B0DD6" w14:textId="0FB7AC6E" w:rsidR="001C48DB" w:rsidRPr="008B729A" w:rsidRDefault="001C48DB" w:rsidP="00F74993">
            <w:pPr>
              <w:spacing w:line="360" w:lineRule="auto"/>
              <w:jc w:val="center"/>
              <w:rPr>
                <w:rFonts w:ascii="Bookman Old Style" w:hAnsi="Bookman Old Style"/>
                <w:sz w:val="24"/>
                <w:szCs w:val="24"/>
              </w:rPr>
            </w:pPr>
          </w:p>
        </w:tc>
        <w:tc>
          <w:tcPr>
            <w:tcW w:w="1028" w:type="pct"/>
          </w:tcPr>
          <w:p w14:paraId="49BEBBF5"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47000B8" w14:textId="77777777" w:rsidTr="001C48DB">
        <w:tc>
          <w:tcPr>
            <w:tcW w:w="1551" w:type="pct"/>
          </w:tcPr>
          <w:p w14:paraId="0B6CB7AD"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64CF1122"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76D12269" w14:textId="77777777" w:rsidR="001C48DB" w:rsidRPr="008B729A" w:rsidRDefault="001C48DB" w:rsidP="00F74993">
            <w:pPr>
              <w:spacing w:line="360" w:lineRule="auto"/>
              <w:jc w:val="center"/>
              <w:rPr>
                <w:rFonts w:ascii="Bookman Old Style" w:hAnsi="Bookman Old Style"/>
                <w:sz w:val="24"/>
                <w:szCs w:val="24"/>
              </w:rPr>
            </w:pPr>
          </w:p>
        </w:tc>
        <w:tc>
          <w:tcPr>
            <w:tcW w:w="1028" w:type="pct"/>
          </w:tcPr>
          <w:p w14:paraId="502206E9"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54431BF1" w14:textId="77777777" w:rsidTr="001C48DB">
        <w:tc>
          <w:tcPr>
            <w:tcW w:w="1551" w:type="pct"/>
          </w:tcPr>
          <w:p w14:paraId="00806751" w14:textId="3DFF2509" w:rsidR="001C48DB" w:rsidRPr="004D4CEF" w:rsidRDefault="001C48DB" w:rsidP="00CE070E">
            <w:pPr>
              <w:pStyle w:val="ListParagraph"/>
              <w:numPr>
                <w:ilvl w:val="0"/>
                <w:numId w:val="258"/>
              </w:numPr>
              <w:spacing w:after="0" w:line="360" w:lineRule="auto"/>
              <w:ind w:left="539" w:hanging="539"/>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Diantara Pasal 107 dan Pasal 108</w:t>
            </w:r>
            <w:r>
              <w:rPr>
                <w:rFonts w:ascii="Bookman Old Style" w:eastAsia="Bookman Old Style" w:hAnsi="Bookman Old Style" w:cs="Bookman Old Style"/>
                <w:sz w:val="24"/>
                <w:szCs w:val="24"/>
                <w:lang w:val="en-US"/>
              </w:rPr>
              <w:t xml:space="preserve">, </w:t>
            </w:r>
            <w:r w:rsidRPr="008D3625">
              <w:rPr>
                <w:rFonts w:ascii="Bookman Old Style" w:eastAsia="Bookman Old Style" w:hAnsi="Bookman Old Style" w:cs="Bookman Old Style"/>
                <w:sz w:val="24"/>
                <w:szCs w:val="24"/>
                <w:lang w:val="en-US"/>
              </w:rPr>
              <w:t>disisipkan</w:t>
            </w:r>
            <w:r>
              <w:rPr>
                <w:rFonts w:ascii="Bookman Old Style" w:eastAsia="Bookman Old Style" w:hAnsi="Bookman Old Style" w:cs="Bookman Old Style"/>
                <w:sz w:val="24"/>
                <w:szCs w:val="24"/>
                <w:lang w:val="en-US"/>
              </w:rPr>
              <w:t xml:space="preserve"> 1 (satu) pasal, yakni Pasal 107A</w:t>
            </w:r>
            <w:r w:rsidRPr="008D3625">
              <w:rPr>
                <w:rFonts w:ascii="Bookman Old Style" w:eastAsia="Bookman Old Style" w:hAnsi="Bookman Old Style" w:cs="Bookman Old Style"/>
                <w:sz w:val="24"/>
                <w:szCs w:val="24"/>
                <w:lang w:val="en-US"/>
              </w:rPr>
              <w:t xml:space="preserve"> sehingga berbunyi sebagai berikut:</w:t>
            </w:r>
            <w:r>
              <w:rPr>
                <w:rFonts w:ascii="Bookman Old Style" w:eastAsia="Bookman Old Style" w:hAnsi="Bookman Old Style" w:cs="Bookman Old Style"/>
                <w:sz w:val="24"/>
                <w:szCs w:val="24"/>
                <w:lang w:val="en-US"/>
              </w:rPr>
              <w:t xml:space="preserve">: </w:t>
            </w:r>
          </w:p>
        </w:tc>
        <w:tc>
          <w:tcPr>
            <w:tcW w:w="1260" w:type="pct"/>
          </w:tcPr>
          <w:p w14:paraId="59083CF4"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2C175521" w14:textId="77777777" w:rsidR="001C48DB" w:rsidRPr="008B729A" w:rsidRDefault="001C48DB" w:rsidP="00F74993">
            <w:pPr>
              <w:spacing w:line="360" w:lineRule="auto"/>
              <w:jc w:val="center"/>
              <w:rPr>
                <w:rFonts w:ascii="Bookman Old Style" w:hAnsi="Bookman Old Style"/>
                <w:sz w:val="24"/>
                <w:szCs w:val="24"/>
              </w:rPr>
            </w:pPr>
          </w:p>
        </w:tc>
        <w:tc>
          <w:tcPr>
            <w:tcW w:w="1028" w:type="pct"/>
          </w:tcPr>
          <w:p w14:paraId="162994EE"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1D6274C" w14:textId="77777777" w:rsidTr="001C48DB">
        <w:tc>
          <w:tcPr>
            <w:tcW w:w="1551" w:type="pct"/>
          </w:tcPr>
          <w:p w14:paraId="5541BF0B" w14:textId="003C8E3C" w:rsidR="001C48DB" w:rsidRPr="008B729A" w:rsidRDefault="001C48DB" w:rsidP="00F74993">
            <w:pPr>
              <w:spacing w:line="360" w:lineRule="auto"/>
              <w:jc w:val="center"/>
              <w:rPr>
                <w:rFonts w:ascii="Bookman Old Style" w:hAnsi="Bookman Old Style"/>
                <w:sz w:val="24"/>
                <w:szCs w:val="24"/>
              </w:rPr>
            </w:pPr>
            <w:r>
              <w:rPr>
                <w:rFonts w:ascii="Bookman Old Style" w:hAnsi="Bookman Old Style"/>
                <w:sz w:val="24"/>
                <w:szCs w:val="24"/>
              </w:rPr>
              <w:t>Pasal 107A</w:t>
            </w:r>
          </w:p>
        </w:tc>
        <w:tc>
          <w:tcPr>
            <w:tcW w:w="1260" w:type="pct"/>
          </w:tcPr>
          <w:p w14:paraId="564AFB1C" w14:textId="59B17B46" w:rsidR="001C48DB" w:rsidRPr="008B729A" w:rsidRDefault="001C48DB" w:rsidP="00CE070E">
            <w:pPr>
              <w:spacing w:line="360" w:lineRule="auto"/>
              <w:rPr>
                <w:rFonts w:ascii="Bookman Old Style" w:hAnsi="Bookman Old Style"/>
                <w:sz w:val="24"/>
                <w:szCs w:val="24"/>
              </w:rPr>
            </w:pPr>
            <w:r>
              <w:rPr>
                <w:rFonts w:ascii="Bookman Old Style" w:hAnsi="Bookman Old Style"/>
                <w:sz w:val="24"/>
                <w:szCs w:val="24"/>
              </w:rPr>
              <w:t>Cukup jelas.</w:t>
            </w:r>
          </w:p>
        </w:tc>
        <w:tc>
          <w:tcPr>
            <w:tcW w:w="1161" w:type="pct"/>
          </w:tcPr>
          <w:p w14:paraId="7132FA26" w14:textId="2721C2FA" w:rsidR="001C48DB" w:rsidRPr="008B729A" w:rsidRDefault="001C48DB" w:rsidP="00F74993">
            <w:pPr>
              <w:spacing w:line="360" w:lineRule="auto"/>
              <w:jc w:val="center"/>
              <w:rPr>
                <w:rFonts w:ascii="Bookman Old Style" w:hAnsi="Bookman Old Style"/>
                <w:sz w:val="24"/>
                <w:szCs w:val="24"/>
              </w:rPr>
            </w:pPr>
          </w:p>
        </w:tc>
        <w:tc>
          <w:tcPr>
            <w:tcW w:w="1028" w:type="pct"/>
          </w:tcPr>
          <w:p w14:paraId="4BB38A86"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24919270" w14:textId="77777777" w:rsidTr="001C48DB">
        <w:tc>
          <w:tcPr>
            <w:tcW w:w="1551" w:type="pct"/>
          </w:tcPr>
          <w:p w14:paraId="5CE0A978" w14:textId="690C48BB" w:rsidR="001C48DB" w:rsidRPr="008B729A" w:rsidRDefault="001C48DB" w:rsidP="004D4CEF">
            <w:pPr>
              <w:spacing w:line="360" w:lineRule="auto"/>
              <w:jc w:val="both"/>
              <w:rPr>
                <w:rFonts w:ascii="Bookman Old Style" w:hAnsi="Bookman Old Style"/>
                <w:sz w:val="24"/>
                <w:szCs w:val="24"/>
              </w:rPr>
            </w:pPr>
            <w:r w:rsidRPr="00DD0375">
              <w:rPr>
                <w:rFonts w:ascii="Bookman Old Style" w:eastAsia="Bookman Old Style" w:hAnsi="Bookman Old Style" w:cs="Bookman Old Style"/>
                <w:sz w:val="24"/>
                <w:szCs w:val="24"/>
                <w:lang w:val="en-US"/>
              </w:rPr>
              <w:t xml:space="preserve">Otoritas Jasa Keuangan berdasarkan pertimbangan tertentu dapat memberikan persetujuan atau </w:t>
            </w:r>
            <w:r w:rsidRPr="00DD0375">
              <w:rPr>
                <w:rFonts w:ascii="Bookman Old Style" w:eastAsia="Bookman Old Style" w:hAnsi="Bookman Old Style" w:cs="Bookman Old Style"/>
                <w:sz w:val="24"/>
                <w:szCs w:val="24"/>
                <w:lang w:val="en-US"/>
              </w:rPr>
              <w:lastRenderedPageBreak/>
              <w:t xml:space="preserve">kebijakan yang berbeda dengan </w:t>
            </w:r>
            <w:r w:rsidRPr="00DD0375">
              <w:rPr>
                <w:rFonts w:ascii="Bookman Old Style" w:eastAsia="Bookman Old Style" w:hAnsi="Bookman Old Style" w:cs="Bookman Old Style"/>
                <w:sz w:val="24"/>
                <w:szCs w:val="24"/>
              </w:rPr>
              <w:t>Peraturan Otoritas Jasa Keuangan</w:t>
            </w:r>
            <w:r w:rsidRPr="00DD0375">
              <w:rPr>
                <w:rFonts w:ascii="Bookman Old Style" w:eastAsia="Bookman Old Style" w:hAnsi="Bookman Old Style" w:cs="Bookman Old Style"/>
                <w:sz w:val="24"/>
                <w:szCs w:val="24"/>
                <w:lang w:val="en-US"/>
              </w:rPr>
              <w:t xml:space="preserve"> ini</w:t>
            </w:r>
            <w:r>
              <w:rPr>
                <w:rFonts w:ascii="Bookman Old Style" w:eastAsia="Bookman Old Style" w:hAnsi="Bookman Old Style" w:cs="Bookman Old Style"/>
                <w:sz w:val="24"/>
                <w:szCs w:val="24"/>
                <w:lang w:val="en-US"/>
              </w:rPr>
              <w:t>.</w:t>
            </w:r>
          </w:p>
        </w:tc>
        <w:tc>
          <w:tcPr>
            <w:tcW w:w="1260" w:type="pct"/>
          </w:tcPr>
          <w:p w14:paraId="31D25B7A"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3C201F91" w14:textId="15905384" w:rsidR="001C48DB" w:rsidRPr="008B729A" w:rsidRDefault="001C48DB" w:rsidP="00F74993">
            <w:pPr>
              <w:spacing w:line="360" w:lineRule="auto"/>
              <w:jc w:val="center"/>
              <w:rPr>
                <w:rFonts w:ascii="Bookman Old Style" w:hAnsi="Bookman Old Style"/>
                <w:sz w:val="24"/>
                <w:szCs w:val="24"/>
              </w:rPr>
            </w:pPr>
          </w:p>
        </w:tc>
        <w:tc>
          <w:tcPr>
            <w:tcW w:w="1028" w:type="pct"/>
          </w:tcPr>
          <w:p w14:paraId="3767CF89"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E649020" w14:textId="77777777" w:rsidTr="001C48DB">
        <w:tc>
          <w:tcPr>
            <w:tcW w:w="1551" w:type="pct"/>
          </w:tcPr>
          <w:p w14:paraId="157F5E7F"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5258F7F1"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313A5D7F" w14:textId="2F922AC4" w:rsidR="001C48DB" w:rsidRPr="008B729A" w:rsidRDefault="001C48DB" w:rsidP="00F74993">
            <w:pPr>
              <w:spacing w:line="360" w:lineRule="auto"/>
              <w:jc w:val="center"/>
              <w:rPr>
                <w:rFonts w:ascii="Bookman Old Style" w:hAnsi="Bookman Old Style"/>
                <w:sz w:val="24"/>
                <w:szCs w:val="24"/>
              </w:rPr>
            </w:pPr>
          </w:p>
        </w:tc>
        <w:tc>
          <w:tcPr>
            <w:tcW w:w="1028" w:type="pct"/>
          </w:tcPr>
          <w:p w14:paraId="2721952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4C4DFAE" w14:textId="77777777" w:rsidTr="001C48DB">
        <w:tc>
          <w:tcPr>
            <w:tcW w:w="1551" w:type="pct"/>
          </w:tcPr>
          <w:p w14:paraId="5F48DD8F" w14:textId="0E6C3216" w:rsidR="001C48DB" w:rsidRPr="008B729A" w:rsidRDefault="001C48DB" w:rsidP="00F74993">
            <w:pPr>
              <w:spacing w:line="360" w:lineRule="auto"/>
              <w:jc w:val="center"/>
              <w:rPr>
                <w:rFonts w:ascii="Bookman Old Style" w:hAnsi="Bookman Old Style"/>
                <w:sz w:val="24"/>
                <w:szCs w:val="24"/>
              </w:rPr>
            </w:pPr>
            <w:r>
              <w:rPr>
                <w:rFonts w:ascii="Bookman Old Style" w:hAnsi="Bookman Old Style"/>
                <w:sz w:val="24"/>
                <w:szCs w:val="24"/>
              </w:rPr>
              <w:t>Pasal II</w:t>
            </w:r>
          </w:p>
        </w:tc>
        <w:tc>
          <w:tcPr>
            <w:tcW w:w="1260" w:type="pct"/>
          </w:tcPr>
          <w:p w14:paraId="0968A818"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4BB7B77A" w14:textId="3A2CAF2B" w:rsidR="001C48DB" w:rsidRPr="008B729A" w:rsidRDefault="001C48DB" w:rsidP="00F74993">
            <w:pPr>
              <w:spacing w:line="360" w:lineRule="auto"/>
              <w:jc w:val="center"/>
              <w:rPr>
                <w:rFonts w:ascii="Bookman Old Style" w:hAnsi="Bookman Old Style"/>
                <w:sz w:val="24"/>
                <w:szCs w:val="24"/>
              </w:rPr>
            </w:pPr>
          </w:p>
        </w:tc>
        <w:tc>
          <w:tcPr>
            <w:tcW w:w="1028" w:type="pct"/>
          </w:tcPr>
          <w:p w14:paraId="6206AA6C"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55A18AF" w14:textId="77777777" w:rsidTr="001C48DB">
        <w:tc>
          <w:tcPr>
            <w:tcW w:w="1551" w:type="pct"/>
          </w:tcPr>
          <w:p w14:paraId="5C140178" w14:textId="7496E57A" w:rsidR="001C48DB" w:rsidRPr="008B729A" w:rsidRDefault="001C48DB" w:rsidP="00F74993">
            <w:pPr>
              <w:spacing w:line="360" w:lineRule="auto"/>
              <w:jc w:val="both"/>
              <w:rPr>
                <w:rFonts w:ascii="Bookman Old Style" w:hAnsi="Bookman Old Style"/>
                <w:sz w:val="24"/>
                <w:szCs w:val="24"/>
              </w:rPr>
            </w:pPr>
            <w:r w:rsidRPr="008B729A">
              <w:rPr>
                <w:rFonts w:ascii="Bookman Old Style" w:hAnsi="Bookman Old Style"/>
                <w:sz w:val="24"/>
                <w:szCs w:val="24"/>
              </w:rPr>
              <w:t>Peraturan Otoritas Jasa Keuangan ini mulai berlaku 2 (dua) bulan sejak tanggal diundangkan.</w:t>
            </w:r>
          </w:p>
        </w:tc>
        <w:tc>
          <w:tcPr>
            <w:tcW w:w="1260" w:type="pct"/>
          </w:tcPr>
          <w:p w14:paraId="06894E9C" w14:textId="455C78D7" w:rsidR="001C48DB" w:rsidRPr="008B729A" w:rsidRDefault="001C48DB" w:rsidP="004D4CEF">
            <w:pPr>
              <w:spacing w:line="360" w:lineRule="auto"/>
              <w:rPr>
                <w:rFonts w:ascii="Bookman Old Style" w:hAnsi="Bookman Old Style"/>
                <w:sz w:val="24"/>
                <w:szCs w:val="24"/>
              </w:rPr>
            </w:pPr>
            <w:r w:rsidRPr="008B729A">
              <w:rPr>
                <w:rFonts w:ascii="Bookman Old Style" w:hAnsi="Bookman Old Style"/>
                <w:sz w:val="24"/>
                <w:szCs w:val="24"/>
              </w:rPr>
              <w:t>Cukup jelas.</w:t>
            </w:r>
          </w:p>
        </w:tc>
        <w:tc>
          <w:tcPr>
            <w:tcW w:w="1161" w:type="pct"/>
          </w:tcPr>
          <w:p w14:paraId="6615C5B9" w14:textId="0F055ED6" w:rsidR="001C48DB" w:rsidRPr="008B729A" w:rsidRDefault="001C48DB" w:rsidP="00F74993">
            <w:pPr>
              <w:spacing w:line="360" w:lineRule="auto"/>
              <w:jc w:val="center"/>
              <w:rPr>
                <w:rFonts w:ascii="Bookman Old Style" w:hAnsi="Bookman Old Style"/>
                <w:sz w:val="24"/>
                <w:szCs w:val="24"/>
              </w:rPr>
            </w:pPr>
          </w:p>
        </w:tc>
        <w:tc>
          <w:tcPr>
            <w:tcW w:w="1028" w:type="pct"/>
          </w:tcPr>
          <w:p w14:paraId="6C4F32BB"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224FE2F" w14:textId="77777777" w:rsidTr="001C48DB">
        <w:tc>
          <w:tcPr>
            <w:tcW w:w="1551" w:type="pct"/>
          </w:tcPr>
          <w:p w14:paraId="05059FEB"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43D4BC02" w14:textId="77777777" w:rsidR="001C48DB" w:rsidRPr="008B729A" w:rsidRDefault="001C48DB" w:rsidP="004D4CEF">
            <w:pPr>
              <w:spacing w:line="360" w:lineRule="auto"/>
              <w:rPr>
                <w:rFonts w:ascii="Bookman Old Style" w:hAnsi="Bookman Old Style"/>
                <w:sz w:val="24"/>
                <w:szCs w:val="24"/>
              </w:rPr>
            </w:pPr>
          </w:p>
        </w:tc>
        <w:tc>
          <w:tcPr>
            <w:tcW w:w="1161" w:type="pct"/>
          </w:tcPr>
          <w:p w14:paraId="14397752" w14:textId="5C996D5E" w:rsidR="001C48DB" w:rsidRPr="008B729A" w:rsidRDefault="001C48DB" w:rsidP="00F74993">
            <w:pPr>
              <w:spacing w:line="360" w:lineRule="auto"/>
              <w:jc w:val="center"/>
              <w:rPr>
                <w:rFonts w:ascii="Bookman Old Style" w:hAnsi="Bookman Old Style"/>
                <w:sz w:val="24"/>
                <w:szCs w:val="24"/>
              </w:rPr>
            </w:pPr>
          </w:p>
        </w:tc>
        <w:tc>
          <w:tcPr>
            <w:tcW w:w="1028" w:type="pct"/>
          </w:tcPr>
          <w:p w14:paraId="7BA34899"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559C5257" w14:textId="77777777" w:rsidTr="001C48DB">
        <w:tc>
          <w:tcPr>
            <w:tcW w:w="1551" w:type="pct"/>
          </w:tcPr>
          <w:p w14:paraId="780D6E96" w14:textId="60B05F33" w:rsidR="001C48DB" w:rsidRPr="008B729A" w:rsidRDefault="001C48DB" w:rsidP="004D4CEF">
            <w:pPr>
              <w:spacing w:line="360" w:lineRule="auto"/>
              <w:jc w:val="both"/>
              <w:rPr>
                <w:rFonts w:ascii="Bookman Old Style" w:hAnsi="Bookman Old Style"/>
                <w:sz w:val="24"/>
                <w:szCs w:val="24"/>
              </w:rPr>
            </w:pPr>
            <w:r w:rsidRPr="00EA0787">
              <w:rPr>
                <w:rFonts w:ascii="Bookman Old Style" w:eastAsia="Bookman Old Style" w:hAnsi="Bookman Old Style" w:cs="Bookman Old Style"/>
                <w:sz w:val="24"/>
                <w:szCs w:val="24"/>
              </w:rPr>
              <w:t>Agar setiap orang mengetahuinya, memerintahkan pengundangan Peraturan Otoritas Jasa Keuangan ini dengan penempatannya dalam Lembaran Negara Republik Indonesia</w:t>
            </w:r>
            <w:r>
              <w:rPr>
                <w:rFonts w:ascii="Bookman Old Style" w:eastAsia="Bookman Old Style" w:hAnsi="Bookman Old Style" w:cs="Bookman Old Style"/>
                <w:sz w:val="24"/>
                <w:szCs w:val="24"/>
              </w:rPr>
              <w:t>.</w:t>
            </w:r>
          </w:p>
        </w:tc>
        <w:tc>
          <w:tcPr>
            <w:tcW w:w="1260" w:type="pct"/>
          </w:tcPr>
          <w:p w14:paraId="36585F2A" w14:textId="07949BB6" w:rsidR="001C48DB" w:rsidRPr="008B729A" w:rsidRDefault="001C48DB" w:rsidP="004D4CEF">
            <w:pPr>
              <w:spacing w:line="360" w:lineRule="auto"/>
              <w:rPr>
                <w:rFonts w:ascii="Bookman Old Style" w:hAnsi="Bookman Old Style"/>
                <w:sz w:val="24"/>
                <w:szCs w:val="24"/>
              </w:rPr>
            </w:pPr>
            <w:r w:rsidRPr="008B729A">
              <w:rPr>
                <w:rFonts w:ascii="Bookman Old Style" w:hAnsi="Bookman Old Style"/>
                <w:sz w:val="24"/>
                <w:szCs w:val="24"/>
              </w:rPr>
              <w:t>Cukup jelas.</w:t>
            </w:r>
          </w:p>
        </w:tc>
        <w:tc>
          <w:tcPr>
            <w:tcW w:w="1161" w:type="pct"/>
          </w:tcPr>
          <w:p w14:paraId="15990B26" w14:textId="533D770F" w:rsidR="001C48DB" w:rsidRPr="008B729A" w:rsidRDefault="001C48DB" w:rsidP="00F74993">
            <w:pPr>
              <w:spacing w:line="360" w:lineRule="auto"/>
              <w:jc w:val="center"/>
              <w:rPr>
                <w:rFonts w:ascii="Bookman Old Style" w:hAnsi="Bookman Old Style"/>
                <w:sz w:val="24"/>
                <w:szCs w:val="24"/>
              </w:rPr>
            </w:pPr>
          </w:p>
        </w:tc>
        <w:tc>
          <w:tcPr>
            <w:tcW w:w="1028" w:type="pct"/>
          </w:tcPr>
          <w:p w14:paraId="2B4D755E"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5AA4255" w14:textId="77777777" w:rsidTr="001C48DB">
        <w:tc>
          <w:tcPr>
            <w:tcW w:w="1551" w:type="pct"/>
          </w:tcPr>
          <w:p w14:paraId="0EEC8817"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232D9986"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C57DF3D" w14:textId="77478CAC" w:rsidR="001C48DB" w:rsidRPr="008B729A" w:rsidRDefault="001C48DB" w:rsidP="00F74993">
            <w:pPr>
              <w:spacing w:line="360" w:lineRule="auto"/>
              <w:jc w:val="center"/>
              <w:rPr>
                <w:rFonts w:ascii="Bookman Old Style" w:hAnsi="Bookman Old Style"/>
                <w:sz w:val="24"/>
                <w:szCs w:val="24"/>
              </w:rPr>
            </w:pPr>
          </w:p>
        </w:tc>
        <w:tc>
          <w:tcPr>
            <w:tcW w:w="1028" w:type="pct"/>
          </w:tcPr>
          <w:p w14:paraId="721BF59B"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3464D8E4" w14:textId="77777777" w:rsidTr="001C48DB">
        <w:tc>
          <w:tcPr>
            <w:tcW w:w="1551" w:type="pct"/>
          </w:tcPr>
          <w:p w14:paraId="11B5F075" w14:textId="77777777" w:rsidR="001C48DB" w:rsidRPr="008B729A" w:rsidRDefault="001C48DB" w:rsidP="00F74993">
            <w:pPr>
              <w:spacing w:line="360" w:lineRule="auto"/>
              <w:rPr>
                <w:rFonts w:ascii="Bookman Old Style" w:hAnsi="Bookman Old Style"/>
                <w:sz w:val="24"/>
                <w:szCs w:val="24"/>
              </w:rPr>
            </w:pPr>
            <w:r w:rsidRPr="008B729A">
              <w:rPr>
                <w:rFonts w:ascii="Bookman Old Style" w:hAnsi="Bookman Old Style"/>
                <w:sz w:val="24"/>
                <w:szCs w:val="24"/>
              </w:rPr>
              <w:t xml:space="preserve">Ditetapkan di Jakarta </w:t>
            </w:r>
          </w:p>
          <w:p w14:paraId="4422B10E" w14:textId="6A0C02B2" w:rsidR="001C48DB" w:rsidRPr="008B729A" w:rsidRDefault="001C48DB" w:rsidP="00F74993">
            <w:pPr>
              <w:spacing w:line="360" w:lineRule="auto"/>
              <w:rPr>
                <w:rFonts w:ascii="Bookman Old Style" w:hAnsi="Bookman Old Style"/>
                <w:sz w:val="24"/>
                <w:szCs w:val="24"/>
              </w:rPr>
            </w:pPr>
            <w:r w:rsidRPr="008B729A">
              <w:rPr>
                <w:rFonts w:ascii="Bookman Old Style" w:hAnsi="Bookman Old Style"/>
                <w:sz w:val="24"/>
                <w:szCs w:val="24"/>
              </w:rPr>
              <w:t>pada tanggal</w:t>
            </w:r>
          </w:p>
        </w:tc>
        <w:tc>
          <w:tcPr>
            <w:tcW w:w="1260" w:type="pct"/>
          </w:tcPr>
          <w:p w14:paraId="01EF4865"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6B84ED58" w14:textId="276761E1" w:rsidR="001C48DB" w:rsidRPr="008B729A" w:rsidRDefault="001C48DB" w:rsidP="00F74993">
            <w:pPr>
              <w:spacing w:line="360" w:lineRule="auto"/>
              <w:jc w:val="center"/>
              <w:rPr>
                <w:rFonts w:ascii="Bookman Old Style" w:hAnsi="Bookman Old Style"/>
                <w:sz w:val="24"/>
                <w:szCs w:val="24"/>
              </w:rPr>
            </w:pPr>
          </w:p>
        </w:tc>
        <w:tc>
          <w:tcPr>
            <w:tcW w:w="1028" w:type="pct"/>
          </w:tcPr>
          <w:p w14:paraId="659230BE"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5D6F3ED" w14:textId="77777777" w:rsidTr="001C48DB">
        <w:tc>
          <w:tcPr>
            <w:tcW w:w="1551" w:type="pct"/>
          </w:tcPr>
          <w:p w14:paraId="3DB69B4D" w14:textId="77777777" w:rsidR="001C48DB" w:rsidRPr="008B729A" w:rsidRDefault="001C48DB" w:rsidP="00F74993">
            <w:pPr>
              <w:spacing w:line="360" w:lineRule="auto"/>
              <w:jc w:val="both"/>
              <w:rPr>
                <w:rFonts w:ascii="Bookman Old Style" w:hAnsi="Bookman Old Style"/>
                <w:sz w:val="24"/>
                <w:szCs w:val="24"/>
              </w:rPr>
            </w:pPr>
            <w:r w:rsidRPr="008B729A">
              <w:rPr>
                <w:rFonts w:ascii="Bookman Old Style" w:hAnsi="Bookman Old Style"/>
                <w:sz w:val="24"/>
                <w:szCs w:val="24"/>
              </w:rPr>
              <w:t xml:space="preserve">KETUA DEWAN KOMISIONER </w:t>
            </w:r>
          </w:p>
          <w:p w14:paraId="7CC7749A" w14:textId="2170AC25" w:rsidR="001C48DB" w:rsidRPr="008B729A" w:rsidRDefault="001C48DB" w:rsidP="001C48DB">
            <w:pPr>
              <w:spacing w:line="360" w:lineRule="auto"/>
              <w:rPr>
                <w:rFonts w:ascii="Bookman Old Style" w:hAnsi="Bookman Old Style"/>
                <w:sz w:val="24"/>
                <w:szCs w:val="24"/>
              </w:rPr>
            </w:pPr>
            <w:bookmarkStart w:id="0" w:name="_GoBack"/>
            <w:bookmarkEnd w:id="0"/>
            <w:r w:rsidRPr="008B729A">
              <w:rPr>
                <w:rFonts w:ascii="Bookman Old Style" w:hAnsi="Bookman Old Style"/>
                <w:sz w:val="24"/>
                <w:szCs w:val="24"/>
              </w:rPr>
              <w:t>OTORITAS JASA KEUANGAN,</w:t>
            </w:r>
          </w:p>
        </w:tc>
        <w:tc>
          <w:tcPr>
            <w:tcW w:w="1260" w:type="pct"/>
          </w:tcPr>
          <w:p w14:paraId="0AD12126"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2657E19" w14:textId="53B90A28" w:rsidR="001C48DB" w:rsidRPr="008B729A" w:rsidRDefault="001C48DB" w:rsidP="00F74993">
            <w:pPr>
              <w:spacing w:line="360" w:lineRule="auto"/>
              <w:jc w:val="center"/>
              <w:rPr>
                <w:rFonts w:ascii="Bookman Old Style" w:hAnsi="Bookman Old Style"/>
                <w:sz w:val="24"/>
                <w:szCs w:val="24"/>
              </w:rPr>
            </w:pPr>
          </w:p>
        </w:tc>
        <w:tc>
          <w:tcPr>
            <w:tcW w:w="1028" w:type="pct"/>
          </w:tcPr>
          <w:p w14:paraId="5AA34D3D"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0DE8C6BE" w14:textId="77777777" w:rsidTr="001C48DB">
        <w:tc>
          <w:tcPr>
            <w:tcW w:w="1551" w:type="pct"/>
          </w:tcPr>
          <w:p w14:paraId="2E76B447"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1AEED618"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1011AF43" w14:textId="13F1632F" w:rsidR="001C48DB" w:rsidRPr="008B729A" w:rsidRDefault="001C48DB" w:rsidP="00F74993">
            <w:pPr>
              <w:spacing w:line="360" w:lineRule="auto"/>
              <w:jc w:val="center"/>
              <w:rPr>
                <w:rFonts w:ascii="Bookman Old Style" w:hAnsi="Bookman Old Style"/>
                <w:sz w:val="24"/>
                <w:szCs w:val="24"/>
              </w:rPr>
            </w:pPr>
          </w:p>
        </w:tc>
        <w:tc>
          <w:tcPr>
            <w:tcW w:w="1028" w:type="pct"/>
          </w:tcPr>
          <w:p w14:paraId="117D45BB"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42CE70C5" w14:textId="77777777" w:rsidTr="001C48DB">
        <w:tc>
          <w:tcPr>
            <w:tcW w:w="1551" w:type="pct"/>
          </w:tcPr>
          <w:p w14:paraId="037A9BE9"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11BBF48B"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743DE1E2" w14:textId="57982970" w:rsidR="001C48DB" w:rsidRPr="008B729A" w:rsidRDefault="001C48DB" w:rsidP="00F74993">
            <w:pPr>
              <w:spacing w:line="360" w:lineRule="auto"/>
              <w:jc w:val="center"/>
              <w:rPr>
                <w:rFonts w:ascii="Bookman Old Style" w:hAnsi="Bookman Old Style"/>
                <w:sz w:val="24"/>
                <w:szCs w:val="24"/>
              </w:rPr>
            </w:pPr>
          </w:p>
        </w:tc>
        <w:tc>
          <w:tcPr>
            <w:tcW w:w="1028" w:type="pct"/>
          </w:tcPr>
          <w:p w14:paraId="050F9B88"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17394BB9" w14:textId="77777777" w:rsidTr="001C48DB">
        <w:tc>
          <w:tcPr>
            <w:tcW w:w="1551" w:type="pct"/>
          </w:tcPr>
          <w:p w14:paraId="2ACD9064" w14:textId="77777777" w:rsidR="001C48DB" w:rsidRPr="008B729A" w:rsidRDefault="001C48DB" w:rsidP="00F74993">
            <w:pPr>
              <w:spacing w:line="360" w:lineRule="auto"/>
              <w:jc w:val="center"/>
              <w:rPr>
                <w:rFonts w:ascii="Bookman Old Style" w:hAnsi="Bookman Old Style"/>
                <w:sz w:val="24"/>
                <w:szCs w:val="24"/>
              </w:rPr>
            </w:pPr>
          </w:p>
        </w:tc>
        <w:tc>
          <w:tcPr>
            <w:tcW w:w="1260" w:type="pct"/>
          </w:tcPr>
          <w:p w14:paraId="2B291948"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32195924" w14:textId="72A12321" w:rsidR="001C48DB" w:rsidRPr="008B729A" w:rsidRDefault="001C48DB" w:rsidP="00F74993">
            <w:pPr>
              <w:spacing w:line="360" w:lineRule="auto"/>
              <w:jc w:val="center"/>
              <w:rPr>
                <w:rFonts w:ascii="Bookman Old Style" w:hAnsi="Bookman Old Style"/>
                <w:sz w:val="24"/>
                <w:szCs w:val="24"/>
              </w:rPr>
            </w:pPr>
          </w:p>
        </w:tc>
        <w:tc>
          <w:tcPr>
            <w:tcW w:w="1028" w:type="pct"/>
          </w:tcPr>
          <w:p w14:paraId="117D83E3" w14:textId="77777777" w:rsidR="001C48DB" w:rsidRPr="008B729A" w:rsidRDefault="001C48DB" w:rsidP="00F74993">
            <w:pPr>
              <w:spacing w:line="360" w:lineRule="auto"/>
              <w:jc w:val="center"/>
              <w:rPr>
                <w:rFonts w:ascii="Bookman Old Style" w:hAnsi="Bookman Old Style"/>
                <w:sz w:val="24"/>
                <w:szCs w:val="24"/>
              </w:rPr>
            </w:pPr>
          </w:p>
        </w:tc>
      </w:tr>
      <w:tr w:rsidR="001C48DB" w:rsidRPr="008B729A" w14:paraId="6A2A4AAF" w14:textId="77777777" w:rsidTr="001C48DB">
        <w:tc>
          <w:tcPr>
            <w:tcW w:w="1551" w:type="pct"/>
          </w:tcPr>
          <w:p w14:paraId="54171E71" w14:textId="3358B6D2" w:rsidR="001C48DB" w:rsidRPr="008B729A" w:rsidRDefault="001C48DB" w:rsidP="00F74993">
            <w:pPr>
              <w:spacing w:line="360" w:lineRule="auto"/>
              <w:rPr>
                <w:rFonts w:ascii="Bookman Old Style" w:hAnsi="Bookman Old Style"/>
                <w:sz w:val="24"/>
                <w:szCs w:val="24"/>
              </w:rPr>
            </w:pPr>
            <w:r w:rsidRPr="008B729A">
              <w:rPr>
                <w:rFonts w:ascii="Bookman Old Style" w:hAnsi="Bookman Old Style"/>
                <w:sz w:val="24"/>
                <w:szCs w:val="24"/>
              </w:rPr>
              <w:t>MAHENDRA SIREGAR</w:t>
            </w:r>
          </w:p>
        </w:tc>
        <w:tc>
          <w:tcPr>
            <w:tcW w:w="1260" w:type="pct"/>
          </w:tcPr>
          <w:p w14:paraId="15F7AF91" w14:textId="77777777" w:rsidR="001C48DB" w:rsidRPr="008B729A" w:rsidRDefault="001C48DB" w:rsidP="00F74993">
            <w:pPr>
              <w:spacing w:line="360" w:lineRule="auto"/>
              <w:jc w:val="center"/>
              <w:rPr>
                <w:rFonts w:ascii="Bookman Old Style" w:hAnsi="Bookman Old Style"/>
                <w:sz w:val="24"/>
                <w:szCs w:val="24"/>
              </w:rPr>
            </w:pPr>
          </w:p>
        </w:tc>
        <w:tc>
          <w:tcPr>
            <w:tcW w:w="1161" w:type="pct"/>
          </w:tcPr>
          <w:p w14:paraId="2306A904" w14:textId="62BBA789" w:rsidR="001C48DB" w:rsidRPr="008B729A" w:rsidRDefault="001C48DB" w:rsidP="00F74993">
            <w:pPr>
              <w:spacing w:line="360" w:lineRule="auto"/>
              <w:jc w:val="center"/>
              <w:rPr>
                <w:rFonts w:ascii="Bookman Old Style" w:hAnsi="Bookman Old Style"/>
                <w:sz w:val="24"/>
                <w:szCs w:val="24"/>
              </w:rPr>
            </w:pPr>
          </w:p>
        </w:tc>
        <w:tc>
          <w:tcPr>
            <w:tcW w:w="1028" w:type="pct"/>
          </w:tcPr>
          <w:p w14:paraId="518EB107" w14:textId="77777777" w:rsidR="001C48DB" w:rsidRPr="008B729A" w:rsidRDefault="001C48DB" w:rsidP="00F74993">
            <w:pPr>
              <w:spacing w:line="360" w:lineRule="auto"/>
              <w:jc w:val="center"/>
              <w:rPr>
                <w:rFonts w:ascii="Bookman Old Style" w:hAnsi="Bookman Old Style"/>
                <w:sz w:val="24"/>
                <w:szCs w:val="24"/>
              </w:rPr>
            </w:pPr>
          </w:p>
        </w:tc>
      </w:tr>
    </w:tbl>
    <w:p w14:paraId="5B6AE63A" w14:textId="77777777" w:rsidR="00443C80" w:rsidRPr="008B729A" w:rsidRDefault="00443C80">
      <w:pPr>
        <w:rPr>
          <w:rFonts w:ascii="Bookman Old Style" w:hAnsi="Bookman Old Style"/>
          <w:b/>
          <w:sz w:val="24"/>
          <w:szCs w:val="24"/>
          <w:lang w:val="en-ID"/>
        </w:rPr>
      </w:pPr>
    </w:p>
    <w:p w14:paraId="2F0F1A42" w14:textId="44308741" w:rsidR="001536B8" w:rsidRPr="008B729A" w:rsidRDefault="001536B8">
      <w:pPr>
        <w:rPr>
          <w:rFonts w:ascii="Bookman Old Style" w:hAnsi="Bookman Old Style"/>
          <w:b/>
          <w:sz w:val="24"/>
          <w:szCs w:val="24"/>
          <w:lang w:val="en-ID"/>
        </w:rPr>
      </w:pPr>
    </w:p>
    <w:p w14:paraId="28698553" w14:textId="77777777" w:rsidR="001536B8" w:rsidRPr="008B729A" w:rsidRDefault="001536B8">
      <w:pPr>
        <w:rPr>
          <w:rFonts w:ascii="Bookman Old Style" w:hAnsi="Bookman Old Style"/>
          <w:b/>
          <w:sz w:val="24"/>
          <w:szCs w:val="24"/>
          <w:lang w:val="en-ID"/>
        </w:rPr>
      </w:pPr>
    </w:p>
    <w:p w14:paraId="732C7B12" w14:textId="4DD41C0A" w:rsidR="00EA0287" w:rsidRPr="008B729A" w:rsidRDefault="00EA0287">
      <w:pPr>
        <w:rPr>
          <w:rFonts w:ascii="Bookman Old Style" w:hAnsi="Bookman Old Style"/>
          <w:b/>
          <w:sz w:val="24"/>
          <w:szCs w:val="24"/>
          <w:lang w:val="en-ID"/>
        </w:rPr>
      </w:pPr>
    </w:p>
    <w:p w14:paraId="0E2EBFAB" w14:textId="77777777" w:rsidR="001536B8" w:rsidRPr="008B729A" w:rsidRDefault="001536B8">
      <w:pPr>
        <w:rPr>
          <w:rFonts w:ascii="Bookman Old Style" w:hAnsi="Bookman Old Style"/>
          <w:sz w:val="24"/>
          <w:szCs w:val="24"/>
          <w:lang w:val="en-ID"/>
        </w:rPr>
      </w:pPr>
    </w:p>
    <w:sectPr w:rsidR="001536B8" w:rsidRPr="008B729A" w:rsidSect="007D4429">
      <w:pgSz w:w="24480" w:h="15840" w:orient="landscape" w:code="3"/>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43C"/>
    <w:multiLevelType w:val="hybridMultilevel"/>
    <w:tmpl w:val="F418E2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5144A"/>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0C82F20"/>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0CA6721"/>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0E91AEC"/>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1084503"/>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2511341"/>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2AF33A4"/>
    <w:multiLevelType w:val="multilevel"/>
    <w:tmpl w:val="80DE299A"/>
    <w:styleLink w:val="CurrentList1"/>
    <w:lvl w:ilvl="0">
      <w:start w:val="1"/>
      <w:numFmt w:val="decimal"/>
      <w:lvlText w:val="Pa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2FF11D0"/>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34B7E5C"/>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34F0E89"/>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3601E4B"/>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03D4142E"/>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0433491F"/>
    <w:multiLevelType w:val="hybridMultilevel"/>
    <w:tmpl w:val="03A064A0"/>
    <w:lvl w:ilvl="0" w:tplc="06206FE0">
      <w:start w:val="1"/>
      <w:numFmt w:val="none"/>
      <w:lvlText w:val="(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4925A1"/>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04637F06"/>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046E1002"/>
    <w:multiLevelType w:val="hybridMultilevel"/>
    <w:tmpl w:val="A4A61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8D3CF6"/>
    <w:multiLevelType w:val="hybridMultilevel"/>
    <w:tmpl w:val="B91AB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50C45F0"/>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054A1546"/>
    <w:multiLevelType w:val="hybridMultilevel"/>
    <w:tmpl w:val="C7E8A7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54B3E4D"/>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05AE0564"/>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05CC0B4B"/>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05FC31F3"/>
    <w:multiLevelType w:val="hybridMultilevel"/>
    <w:tmpl w:val="EAE02824"/>
    <w:lvl w:ilvl="0" w:tplc="917A83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06163CF2"/>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06481AC8"/>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0661711F"/>
    <w:multiLevelType w:val="hybridMultilevel"/>
    <w:tmpl w:val="E1841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68C66A2"/>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06D00891"/>
    <w:multiLevelType w:val="hybridMultilevel"/>
    <w:tmpl w:val="B3403B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7155DA5"/>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07365612"/>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07562E96"/>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08140A37"/>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084C0518"/>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08CD4195"/>
    <w:multiLevelType w:val="hybridMultilevel"/>
    <w:tmpl w:val="4894D94C"/>
    <w:lvl w:ilvl="0" w:tplc="3AECEB80">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93C7A3E"/>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09581DC3"/>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0A004BC1"/>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0B8F1591"/>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0BAE3FBD"/>
    <w:multiLevelType w:val="hybridMultilevel"/>
    <w:tmpl w:val="EFEAA656"/>
    <w:lvl w:ilvl="0" w:tplc="CF3E1DF2">
      <w:start w:val="1"/>
      <w:numFmt w:val="lowerLetter"/>
      <w:lvlText w:val="%1."/>
      <w:lvlJc w:val="left"/>
      <w:pPr>
        <w:ind w:left="720" w:hanging="360"/>
      </w:pPr>
      <w:rPr>
        <w:rFonts w:ascii="Bookman Old Style" w:hAnsi="Bookman Old Style"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0BCD5F9B"/>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0BFB3BC3"/>
    <w:multiLevelType w:val="hybridMultilevel"/>
    <w:tmpl w:val="DCB25368"/>
    <w:lvl w:ilvl="0" w:tplc="F052F95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0C507CB9"/>
    <w:multiLevelType w:val="hybridMultilevel"/>
    <w:tmpl w:val="447A796E"/>
    <w:lvl w:ilvl="0" w:tplc="F3CEEE30">
      <w:start w:val="1"/>
      <w:numFmt w:val="none"/>
      <w:lvlText w:val="(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C6B1270"/>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0CE972CE"/>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0DD71998"/>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0FC23D66"/>
    <w:multiLevelType w:val="hybridMultilevel"/>
    <w:tmpl w:val="E6E0D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FE74D58"/>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10123DDB"/>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101A735C"/>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105009EB"/>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10541BDB"/>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10E97C23"/>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110A580B"/>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1188363F"/>
    <w:multiLevelType w:val="hybridMultilevel"/>
    <w:tmpl w:val="BCB29FA0"/>
    <w:lvl w:ilvl="0" w:tplc="F3CEEE30">
      <w:start w:val="1"/>
      <w:numFmt w:val="none"/>
      <w:lvlText w:val="(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2987BA9"/>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nsid w:val="13C50E23"/>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140239CE"/>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142A4460"/>
    <w:multiLevelType w:val="hybridMultilevel"/>
    <w:tmpl w:val="B5F4DB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14407D7A"/>
    <w:multiLevelType w:val="hybridMultilevel"/>
    <w:tmpl w:val="0F70C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4F374E3"/>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150A5BDE"/>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156F0A40"/>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16EE4AB7"/>
    <w:multiLevelType w:val="hybridMultilevel"/>
    <w:tmpl w:val="31D6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7472E7E"/>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17C1703C"/>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nsid w:val="17F1227D"/>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17FF4846"/>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18082513"/>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18BE59F0"/>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DE3042"/>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19271BE0"/>
    <w:multiLevelType w:val="hybridMultilevel"/>
    <w:tmpl w:val="7222E7D2"/>
    <w:lvl w:ilvl="0" w:tplc="EC12005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nsid w:val="195F1385"/>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A3C30B4"/>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1A613E0A"/>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1A7E12DA"/>
    <w:multiLevelType w:val="hybridMultilevel"/>
    <w:tmpl w:val="C66EE5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B1D61F5"/>
    <w:multiLevelType w:val="hybridMultilevel"/>
    <w:tmpl w:val="05BE8732"/>
    <w:lvl w:ilvl="0" w:tplc="18780E9E">
      <w:start w:val="1"/>
      <w:numFmt w:val="none"/>
      <w:lvlText w:val="(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B566AFF"/>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1B9E3D8A"/>
    <w:multiLevelType w:val="hybridMultilevel"/>
    <w:tmpl w:val="41BA0F4A"/>
    <w:lvl w:ilvl="0" w:tplc="AD202B8E">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1C5A5799"/>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nsid w:val="1CB91DB8"/>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nsid w:val="1D242D72"/>
    <w:multiLevelType w:val="hybridMultilevel"/>
    <w:tmpl w:val="3E942F24"/>
    <w:lvl w:ilvl="0" w:tplc="BEFA0FB6">
      <w:start w:val="1"/>
      <w:numFmt w:val="lowerLetter"/>
      <w:lvlText w:val="(%1)"/>
      <w:lvlJc w:val="left"/>
      <w:pPr>
        <w:ind w:left="720" w:hanging="360"/>
      </w:pPr>
      <w:rPr>
        <w:rFonts w:ascii="Bookman Old Style" w:hAnsi="Bookman Old Style"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nsid w:val="1D3B1D73"/>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nsid w:val="1D7B3FA5"/>
    <w:multiLevelType w:val="hybridMultilevel"/>
    <w:tmpl w:val="D18433D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1DCE1045"/>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nsid w:val="1E1F4D4F"/>
    <w:multiLevelType w:val="hybridMultilevel"/>
    <w:tmpl w:val="4E521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1E9149D3"/>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1F083977"/>
    <w:multiLevelType w:val="hybridMultilevel"/>
    <w:tmpl w:val="9A4CFE9A"/>
    <w:lvl w:ilvl="0" w:tplc="8CC8522A">
      <w:start w:val="1"/>
      <w:numFmt w:val="none"/>
      <w:lvlText w:val="(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1F454326"/>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nsid w:val="1F787058"/>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nsid w:val="1FA523D9"/>
    <w:multiLevelType w:val="hybridMultilevel"/>
    <w:tmpl w:val="D22C79BE"/>
    <w:lvl w:ilvl="0" w:tplc="32069ED8">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1FE96A43"/>
    <w:multiLevelType w:val="hybridMultilevel"/>
    <w:tmpl w:val="1514F196"/>
    <w:lvl w:ilvl="0" w:tplc="06206FE0">
      <w:start w:val="1"/>
      <w:numFmt w:val="none"/>
      <w:lvlText w:val="(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12F4580"/>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nsid w:val="21305F4A"/>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nsid w:val="219F0B96"/>
    <w:multiLevelType w:val="hybridMultilevel"/>
    <w:tmpl w:val="0FEC348E"/>
    <w:lvl w:ilvl="0" w:tplc="6ACA41FE">
      <w:start w:val="1"/>
      <w:numFmt w:val="none"/>
      <w:lvlText w:val="(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1A16837"/>
    <w:multiLevelType w:val="hybridMultilevel"/>
    <w:tmpl w:val="B68CA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2223414D"/>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nsid w:val="22780069"/>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nsid w:val="229E380A"/>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nsid w:val="22FD7E5A"/>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nsid w:val="232F7C5E"/>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nsid w:val="24592796"/>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24661386"/>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24E0686B"/>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nsid w:val="250D0AEB"/>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nsid w:val="25530B2A"/>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nsid w:val="260A7769"/>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nsid w:val="26CB7FA3"/>
    <w:multiLevelType w:val="hybridMultilevel"/>
    <w:tmpl w:val="E078DFE0"/>
    <w:lvl w:ilvl="0" w:tplc="5DC6CF60">
      <w:start w:val="1"/>
      <w:numFmt w:val="none"/>
      <w:lvlText w:val="(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7A408D6"/>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nsid w:val="28B84CBA"/>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nsid w:val="28C5394D"/>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nsid w:val="29572240"/>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nsid w:val="2974785B"/>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nsid w:val="29BE1853"/>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nsid w:val="2A4E3E42"/>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nsid w:val="2A6A624A"/>
    <w:multiLevelType w:val="hybridMultilevel"/>
    <w:tmpl w:val="FD5EB57A"/>
    <w:lvl w:ilvl="0" w:tplc="AFBAE802">
      <w:start w:val="3"/>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nsid w:val="2BD660AC"/>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nsid w:val="2C550120"/>
    <w:multiLevelType w:val="hybridMultilevel"/>
    <w:tmpl w:val="AF0A9B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CEA5789"/>
    <w:multiLevelType w:val="hybridMultilevel"/>
    <w:tmpl w:val="58BC82A4"/>
    <w:lvl w:ilvl="0" w:tplc="3A50902C">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D6A7854"/>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nsid w:val="2D9D2EC3"/>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nsid w:val="2FFE63C2"/>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nsid w:val="30B374AD"/>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nsid w:val="312629B7"/>
    <w:multiLevelType w:val="hybridMultilevel"/>
    <w:tmpl w:val="20CCB5FE"/>
    <w:lvl w:ilvl="0" w:tplc="CACC9180">
      <w:start w:val="1"/>
      <w:numFmt w:val="upperRoman"/>
      <w:lvlText w:val="BAB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4">
    <w:nsid w:val="31E42AB2"/>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nsid w:val="320C3FC4"/>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nsid w:val="32356BB4"/>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32465A13"/>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nsid w:val="32466A5A"/>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nsid w:val="3285460B"/>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nsid w:val="32994FC5"/>
    <w:multiLevelType w:val="hybridMultilevel"/>
    <w:tmpl w:val="00B2E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2FD5537"/>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nsid w:val="333D65B5"/>
    <w:multiLevelType w:val="hybridMultilevel"/>
    <w:tmpl w:val="63A651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3">
    <w:nsid w:val="335322F5"/>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nsid w:val="340609D0"/>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nsid w:val="34B4258D"/>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nsid w:val="350A0F21"/>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nsid w:val="35D01DFD"/>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nsid w:val="3633035B"/>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nsid w:val="36756301"/>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nsid w:val="36866755"/>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nsid w:val="378F2F64"/>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nsid w:val="380B2EDE"/>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8CC18C3"/>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nsid w:val="399E0EC5"/>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nsid w:val="39B04CA1"/>
    <w:multiLevelType w:val="hybridMultilevel"/>
    <w:tmpl w:val="2E8E7076"/>
    <w:lvl w:ilvl="0" w:tplc="F04E6FDA">
      <w:start w:val="1"/>
      <w:numFmt w:val="decimal"/>
      <w:lvlText w:val="%1."/>
      <w:lvlJc w:val="left"/>
      <w:pPr>
        <w:ind w:left="720" w:hanging="360"/>
      </w:pPr>
      <w:rPr>
        <w:rFonts w:ascii="Bookman Old Style" w:hAnsi="Bookman Old Style"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6">
    <w:nsid w:val="39BB7BA0"/>
    <w:multiLevelType w:val="hybridMultilevel"/>
    <w:tmpl w:val="02663D1A"/>
    <w:lvl w:ilvl="0" w:tplc="F3CEEE30">
      <w:start w:val="1"/>
      <w:numFmt w:val="none"/>
      <w:lvlText w:val="(8)"/>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3A0802E0"/>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3A687390"/>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nsid w:val="3A73056E"/>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nsid w:val="3A8304AA"/>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nsid w:val="3B0E4166"/>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nsid w:val="3B171068"/>
    <w:multiLevelType w:val="hybridMultilevel"/>
    <w:tmpl w:val="9B5EE66C"/>
    <w:lvl w:ilvl="0" w:tplc="71FE78B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nsid w:val="3B2539F8"/>
    <w:multiLevelType w:val="hybridMultilevel"/>
    <w:tmpl w:val="3FE49A8C"/>
    <w:lvl w:ilvl="0" w:tplc="0F881596">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3C6A5DF2"/>
    <w:multiLevelType w:val="hybridMultilevel"/>
    <w:tmpl w:val="B5F4DBF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5">
    <w:nsid w:val="3C8F0491"/>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nsid w:val="3D1043B4"/>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nsid w:val="3E03488B"/>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nsid w:val="3E063477"/>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nsid w:val="3F1418AA"/>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nsid w:val="3F7F1FC0"/>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nsid w:val="41063B94"/>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nsid w:val="41B157EB"/>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nsid w:val="41BA46EF"/>
    <w:multiLevelType w:val="hybridMultilevel"/>
    <w:tmpl w:val="B5F4DB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nsid w:val="423E113B"/>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nsid w:val="439F7686"/>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nsid w:val="43E02638"/>
    <w:multiLevelType w:val="hybridMultilevel"/>
    <w:tmpl w:val="9814B6F6"/>
    <w:lvl w:ilvl="0" w:tplc="8CC8522A">
      <w:start w:val="1"/>
      <w:numFmt w:val="none"/>
      <w:lvlText w:val="(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4361F43"/>
    <w:multiLevelType w:val="hybridMultilevel"/>
    <w:tmpl w:val="F94674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nsid w:val="44FE0C26"/>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nsid w:val="451C103B"/>
    <w:multiLevelType w:val="hybridMultilevel"/>
    <w:tmpl w:val="D18433D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nsid w:val="45631FA6"/>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nsid w:val="45D24D58"/>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nsid w:val="46EB6117"/>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nsid w:val="46F60B6D"/>
    <w:multiLevelType w:val="hybridMultilevel"/>
    <w:tmpl w:val="FCC0E768"/>
    <w:lvl w:ilvl="0" w:tplc="BF722FC2">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470A15F7"/>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475B25EC"/>
    <w:multiLevelType w:val="hybridMultilevel"/>
    <w:tmpl w:val="2494AF68"/>
    <w:lvl w:ilvl="0" w:tplc="5DC6CF60">
      <w:start w:val="1"/>
      <w:numFmt w:val="none"/>
      <w:lvlText w:val="(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80359C9"/>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nsid w:val="4A11284C"/>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nsid w:val="4A7643B2"/>
    <w:multiLevelType w:val="hybridMultilevel"/>
    <w:tmpl w:val="8F9A7708"/>
    <w:lvl w:ilvl="0" w:tplc="FFD089D0">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AB54660"/>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nsid w:val="4ADB7F02"/>
    <w:multiLevelType w:val="hybridMultilevel"/>
    <w:tmpl w:val="D18433D6"/>
    <w:lvl w:ilvl="0" w:tplc="F7D08B6C">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nsid w:val="4B997CBE"/>
    <w:multiLevelType w:val="hybridMultilevel"/>
    <w:tmpl w:val="2A86DF1E"/>
    <w:lvl w:ilvl="0" w:tplc="C352DE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2">
    <w:nsid w:val="4C6F7974"/>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nsid w:val="4C843AD5"/>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nsid w:val="4D267C3B"/>
    <w:multiLevelType w:val="hybridMultilevel"/>
    <w:tmpl w:val="F94674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nsid w:val="4DB557B3"/>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nsid w:val="4DE0457A"/>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nsid w:val="4E8E6BD5"/>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nsid w:val="4F3C7EB5"/>
    <w:multiLevelType w:val="hybridMultilevel"/>
    <w:tmpl w:val="B68CA0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9">
    <w:nsid w:val="4F553114"/>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nsid w:val="4FC86DBB"/>
    <w:multiLevelType w:val="hybridMultilevel"/>
    <w:tmpl w:val="834216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1">
    <w:nsid w:val="500C1C3A"/>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nsid w:val="50441536"/>
    <w:multiLevelType w:val="hybridMultilevel"/>
    <w:tmpl w:val="DF68204E"/>
    <w:lvl w:ilvl="0" w:tplc="04090019">
      <w:start w:val="1"/>
      <w:numFmt w:val="lowerLetter"/>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193">
    <w:nsid w:val="519E5653"/>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nsid w:val="51EE5F2D"/>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nsid w:val="52170CF7"/>
    <w:multiLevelType w:val="hybridMultilevel"/>
    <w:tmpl w:val="A4A61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2485974"/>
    <w:multiLevelType w:val="hybridMultilevel"/>
    <w:tmpl w:val="026E7456"/>
    <w:lvl w:ilvl="0" w:tplc="9F96B5FA">
      <w:start w:val="1"/>
      <w:numFmt w:val="none"/>
      <w:lvlText w:val="(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24A14CB"/>
    <w:multiLevelType w:val="hybridMultilevel"/>
    <w:tmpl w:val="E6E0D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2984B6A"/>
    <w:multiLevelType w:val="hybridMultilevel"/>
    <w:tmpl w:val="5E5C5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29C0389"/>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nsid w:val="535F1DD9"/>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nsid w:val="53F35CD3"/>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nsid w:val="544C30F3"/>
    <w:multiLevelType w:val="hybridMultilevel"/>
    <w:tmpl w:val="1B5AA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4731991"/>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nsid w:val="54797E69"/>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nsid w:val="54AD2DC8"/>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nsid w:val="54F459EA"/>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nsid w:val="55712493"/>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nsid w:val="55A321A0"/>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nsid w:val="55FD0E99"/>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nsid w:val="56D86E34"/>
    <w:multiLevelType w:val="hybridMultilevel"/>
    <w:tmpl w:val="2B9679E8"/>
    <w:lvl w:ilvl="0" w:tplc="7E5E8102">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571D3DF7"/>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nsid w:val="574D73BD"/>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nsid w:val="58421879"/>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nsid w:val="586971DF"/>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nsid w:val="58810C93"/>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nsid w:val="588F32C1"/>
    <w:multiLevelType w:val="hybridMultilevel"/>
    <w:tmpl w:val="BA2CB71A"/>
    <w:lvl w:ilvl="0" w:tplc="64E4E430">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58AF76FC"/>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nsid w:val="58C375F1"/>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nsid w:val="59234CE0"/>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nsid w:val="59A9708B"/>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nsid w:val="59C52EAE"/>
    <w:multiLevelType w:val="hybridMultilevel"/>
    <w:tmpl w:val="D18433D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nsid w:val="59C63DAF"/>
    <w:multiLevelType w:val="hybridMultilevel"/>
    <w:tmpl w:val="7122B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59E86576"/>
    <w:multiLevelType w:val="hybridMultilevel"/>
    <w:tmpl w:val="21F07DC0"/>
    <w:lvl w:ilvl="0" w:tplc="A4F023BA">
      <w:start w:val="1"/>
      <w:numFmt w:val="lowerLetter"/>
      <w:lvlText w:val="%1."/>
      <w:lvlJc w:val="left"/>
      <w:pPr>
        <w:ind w:left="720" w:hanging="360"/>
      </w:pPr>
      <w:rPr>
        <w:rFonts w:ascii="Bookman Old Style" w:hAnsi="Bookman Old Style"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4">
    <w:nsid w:val="5A1A7110"/>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nsid w:val="5B36707E"/>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nsid w:val="5BC02682"/>
    <w:multiLevelType w:val="hybridMultilevel"/>
    <w:tmpl w:val="1A941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5BC84D07"/>
    <w:multiLevelType w:val="hybridMultilevel"/>
    <w:tmpl w:val="7122B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5C394E02"/>
    <w:multiLevelType w:val="hybridMultilevel"/>
    <w:tmpl w:val="B5F4DB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nsid w:val="5C82435D"/>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nsid w:val="5C9467A1"/>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nsid w:val="5D263A55"/>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nsid w:val="5DA671B7"/>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nsid w:val="5DDF06F3"/>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nsid w:val="5E005F0C"/>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nsid w:val="5E022A98"/>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nsid w:val="5E714FA9"/>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nsid w:val="5EBE705B"/>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nsid w:val="5ED01D5C"/>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nsid w:val="5F422E04"/>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nsid w:val="5F6C6AE5"/>
    <w:multiLevelType w:val="hybridMultilevel"/>
    <w:tmpl w:val="52E0B0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5FED631F"/>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nsid w:val="60711B2E"/>
    <w:multiLevelType w:val="hybridMultilevel"/>
    <w:tmpl w:val="F94674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3">
    <w:nsid w:val="6209334E"/>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nsid w:val="6261663B"/>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nsid w:val="62D43439"/>
    <w:multiLevelType w:val="hybridMultilevel"/>
    <w:tmpl w:val="511ACA7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6">
    <w:nsid w:val="648B66A3"/>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nsid w:val="648C0DC9"/>
    <w:multiLevelType w:val="hybridMultilevel"/>
    <w:tmpl w:val="F94674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nsid w:val="65984B80"/>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nsid w:val="663C563F"/>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nsid w:val="67031E83"/>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nsid w:val="67585A00"/>
    <w:multiLevelType w:val="hybridMultilevel"/>
    <w:tmpl w:val="E15E6884"/>
    <w:lvl w:ilvl="0" w:tplc="C47424A2">
      <w:start w:val="1"/>
      <w:numFmt w:val="none"/>
      <w:lvlText w:val="(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677C533F"/>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nsid w:val="68CA6509"/>
    <w:multiLevelType w:val="hybridMultilevel"/>
    <w:tmpl w:val="A0C08238"/>
    <w:lvl w:ilvl="0" w:tplc="7AA2FC08">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4">
    <w:nsid w:val="6A6B4D48"/>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nsid w:val="6A8F4B90"/>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nsid w:val="6AE223A1"/>
    <w:multiLevelType w:val="hybridMultilevel"/>
    <w:tmpl w:val="3DF430FA"/>
    <w:lvl w:ilvl="0" w:tplc="5BF8D362">
      <w:start w:val="1"/>
      <w:numFmt w:val="none"/>
      <w:lvlText w:val="(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6B5D22B7"/>
    <w:multiLevelType w:val="hybridMultilevel"/>
    <w:tmpl w:val="B5F4DB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nsid w:val="6B740413"/>
    <w:multiLevelType w:val="hybridMultilevel"/>
    <w:tmpl w:val="D18433D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nsid w:val="6B7F3615"/>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nsid w:val="6C331D63"/>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nsid w:val="6C597187"/>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nsid w:val="6CEE4050"/>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nsid w:val="6D300DD2"/>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nsid w:val="6D3F6087"/>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nsid w:val="6DF94AB1"/>
    <w:multiLevelType w:val="multilevel"/>
    <w:tmpl w:val="50BE01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nsid w:val="6E143E0E"/>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nsid w:val="6E1731B8"/>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nsid w:val="6EBE5193"/>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nsid w:val="6F6372A8"/>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nsid w:val="6F7765F1"/>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nsid w:val="6FED3533"/>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nsid w:val="700E2826"/>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nsid w:val="70676EC7"/>
    <w:multiLevelType w:val="hybridMultilevel"/>
    <w:tmpl w:val="0E949BD2"/>
    <w:lvl w:ilvl="0" w:tplc="C352DE12">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4">
    <w:nsid w:val="71331439"/>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nsid w:val="71C30B73"/>
    <w:multiLevelType w:val="hybridMultilevel"/>
    <w:tmpl w:val="D146EBC4"/>
    <w:lvl w:ilvl="0" w:tplc="5A8ABA90">
      <w:start w:val="1"/>
      <w:numFmt w:val="lowerLetter"/>
      <w:lvlText w:val="%1."/>
      <w:lvlJc w:val="left"/>
      <w:pPr>
        <w:ind w:left="957" w:hanging="360"/>
      </w:pPr>
      <w:rPr>
        <w:rFonts w:hint="default"/>
      </w:rPr>
    </w:lvl>
    <w:lvl w:ilvl="1" w:tplc="38090019" w:tentative="1">
      <w:start w:val="1"/>
      <w:numFmt w:val="lowerLetter"/>
      <w:lvlText w:val="%2."/>
      <w:lvlJc w:val="left"/>
      <w:pPr>
        <w:ind w:left="1677" w:hanging="360"/>
      </w:pPr>
    </w:lvl>
    <w:lvl w:ilvl="2" w:tplc="3809001B" w:tentative="1">
      <w:start w:val="1"/>
      <w:numFmt w:val="lowerRoman"/>
      <w:lvlText w:val="%3."/>
      <w:lvlJc w:val="right"/>
      <w:pPr>
        <w:ind w:left="2397" w:hanging="180"/>
      </w:pPr>
    </w:lvl>
    <w:lvl w:ilvl="3" w:tplc="3809000F" w:tentative="1">
      <w:start w:val="1"/>
      <w:numFmt w:val="decimal"/>
      <w:lvlText w:val="%4."/>
      <w:lvlJc w:val="left"/>
      <w:pPr>
        <w:ind w:left="3117" w:hanging="360"/>
      </w:pPr>
    </w:lvl>
    <w:lvl w:ilvl="4" w:tplc="38090019" w:tentative="1">
      <w:start w:val="1"/>
      <w:numFmt w:val="lowerLetter"/>
      <w:lvlText w:val="%5."/>
      <w:lvlJc w:val="left"/>
      <w:pPr>
        <w:ind w:left="3837" w:hanging="360"/>
      </w:pPr>
    </w:lvl>
    <w:lvl w:ilvl="5" w:tplc="3809001B" w:tentative="1">
      <w:start w:val="1"/>
      <w:numFmt w:val="lowerRoman"/>
      <w:lvlText w:val="%6."/>
      <w:lvlJc w:val="right"/>
      <w:pPr>
        <w:ind w:left="4557" w:hanging="180"/>
      </w:pPr>
    </w:lvl>
    <w:lvl w:ilvl="6" w:tplc="3809000F" w:tentative="1">
      <w:start w:val="1"/>
      <w:numFmt w:val="decimal"/>
      <w:lvlText w:val="%7."/>
      <w:lvlJc w:val="left"/>
      <w:pPr>
        <w:ind w:left="5277" w:hanging="360"/>
      </w:pPr>
    </w:lvl>
    <w:lvl w:ilvl="7" w:tplc="38090019" w:tentative="1">
      <w:start w:val="1"/>
      <w:numFmt w:val="lowerLetter"/>
      <w:lvlText w:val="%8."/>
      <w:lvlJc w:val="left"/>
      <w:pPr>
        <w:ind w:left="5997" w:hanging="360"/>
      </w:pPr>
    </w:lvl>
    <w:lvl w:ilvl="8" w:tplc="3809001B" w:tentative="1">
      <w:start w:val="1"/>
      <w:numFmt w:val="lowerRoman"/>
      <w:lvlText w:val="%9."/>
      <w:lvlJc w:val="right"/>
      <w:pPr>
        <w:ind w:left="6717" w:hanging="180"/>
      </w:pPr>
    </w:lvl>
  </w:abstractNum>
  <w:abstractNum w:abstractNumId="276">
    <w:nsid w:val="72753B47"/>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nsid w:val="731545C4"/>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nsid w:val="73A00560"/>
    <w:multiLevelType w:val="hybridMultilevel"/>
    <w:tmpl w:val="1EAC0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746B0300"/>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nsid w:val="74BB7089"/>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nsid w:val="7581209F"/>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nsid w:val="75B90F1F"/>
    <w:multiLevelType w:val="hybridMultilevel"/>
    <w:tmpl w:val="B5F4DB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nsid w:val="75E23574"/>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nsid w:val="75F50BC2"/>
    <w:multiLevelType w:val="hybridMultilevel"/>
    <w:tmpl w:val="76B6BBD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5">
    <w:nsid w:val="76225693"/>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nsid w:val="765B511B"/>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nsid w:val="76CB11D1"/>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nsid w:val="76EA44F8"/>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nsid w:val="77FF38B1"/>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nsid w:val="78F47E1A"/>
    <w:multiLevelType w:val="hybridMultilevel"/>
    <w:tmpl w:val="F0826DE6"/>
    <w:lvl w:ilvl="0" w:tplc="1166C7D6">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79017B97"/>
    <w:multiLevelType w:val="hybridMultilevel"/>
    <w:tmpl w:val="54E43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79A16BA9"/>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nsid w:val="79A45CEE"/>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nsid w:val="7A281192"/>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nsid w:val="7A4B54DE"/>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nsid w:val="7AE32609"/>
    <w:multiLevelType w:val="hybridMultilevel"/>
    <w:tmpl w:val="2E8E7076"/>
    <w:lvl w:ilvl="0" w:tplc="FFFFFFFF">
      <w:start w:val="1"/>
      <w:numFmt w:val="decimal"/>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nsid w:val="7B3B5107"/>
    <w:multiLevelType w:val="hybridMultilevel"/>
    <w:tmpl w:val="8D78B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7B6F2E69"/>
    <w:multiLevelType w:val="hybridMultilevel"/>
    <w:tmpl w:val="B27A7892"/>
    <w:lvl w:ilvl="0" w:tplc="2368BF40">
      <w:start w:val="1"/>
      <w:numFmt w:val="lowerLetter"/>
      <w:lvlText w:val="%1."/>
      <w:lvlJc w:val="left"/>
      <w:pPr>
        <w:ind w:left="957" w:hanging="360"/>
      </w:pPr>
      <w:rPr>
        <w:rFonts w:hint="default"/>
      </w:rPr>
    </w:lvl>
    <w:lvl w:ilvl="1" w:tplc="38090019" w:tentative="1">
      <w:start w:val="1"/>
      <w:numFmt w:val="lowerLetter"/>
      <w:lvlText w:val="%2."/>
      <w:lvlJc w:val="left"/>
      <w:pPr>
        <w:ind w:left="1677" w:hanging="360"/>
      </w:pPr>
    </w:lvl>
    <w:lvl w:ilvl="2" w:tplc="3809001B" w:tentative="1">
      <w:start w:val="1"/>
      <w:numFmt w:val="lowerRoman"/>
      <w:lvlText w:val="%3."/>
      <w:lvlJc w:val="right"/>
      <w:pPr>
        <w:ind w:left="2397" w:hanging="180"/>
      </w:pPr>
    </w:lvl>
    <w:lvl w:ilvl="3" w:tplc="3809000F" w:tentative="1">
      <w:start w:val="1"/>
      <w:numFmt w:val="decimal"/>
      <w:lvlText w:val="%4."/>
      <w:lvlJc w:val="left"/>
      <w:pPr>
        <w:ind w:left="3117" w:hanging="360"/>
      </w:pPr>
    </w:lvl>
    <w:lvl w:ilvl="4" w:tplc="38090019" w:tentative="1">
      <w:start w:val="1"/>
      <w:numFmt w:val="lowerLetter"/>
      <w:lvlText w:val="%5."/>
      <w:lvlJc w:val="left"/>
      <w:pPr>
        <w:ind w:left="3837" w:hanging="360"/>
      </w:pPr>
    </w:lvl>
    <w:lvl w:ilvl="5" w:tplc="3809001B" w:tentative="1">
      <w:start w:val="1"/>
      <w:numFmt w:val="lowerRoman"/>
      <w:lvlText w:val="%6."/>
      <w:lvlJc w:val="right"/>
      <w:pPr>
        <w:ind w:left="4557" w:hanging="180"/>
      </w:pPr>
    </w:lvl>
    <w:lvl w:ilvl="6" w:tplc="3809000F" w:tentative="1">
      <w:start w:val="1"/>
      <w:numFmt w:val="decimal"/>
      <w:lvlText w:val="%7."/>
      <w:lvlJc w:val="left"/>
      <w:pPr>
        <w:ind w:left="5277" w:hanging="360"/>
      </w:pPr>
    </w:lvl>
    <w:lvl w:ilvl="7" w:tplc="38090019" w:tentative="1">
      <w:start w:val="1"/>
      <w:numFmt w:val="lowerLetter"/>
      <w:lvlText w:val="%8."/>
      <w:lvlJc w:val="left"/>
      <w:pPr>
        <w:ind w:left="5997" w:hanging="360"/>
      </w:pPr>
    </w:lvl>
    <w:lvl w:ilvl="8" w:tplc="3809001B" w:tentative="1">
      <w:start w:val="1"/>
      <w:numFmt w:val="lowerRoman"/>
      <w:lvlText w:val="%9."/>
      <w:lvlJc w:val="right"/>
      <w:pPr>
        <w:ind w:left="6717" w:hanging="180"/>
      </w:pPr>
    </w:lvl>
  </w:abstractNum>
  <w:abstractNum w:abstractNumId="299">
    <w:nsid w:val="7BC16F40"/>
    <w:multiLevelType w:val="hybridMultilevel"/>
    <w:tmpl w:val="EAE0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nsid w:val="7C76216E"/>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nsid w:val="7D3957FC"/>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nsid w:val="7DE16D5F"/>
    <w:multiLevelType w:val="hybridMultilevel"/>
    <w:tmpl w:val="511AC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nsid w:val="7F1E7341"/>
    <w:multiLevelType w:val="hybridMultilevel"/>
    <w:tmpl w:val="EFEAA656"/>
    <w:lvl w:ilvl="0" w:tplc="FFFFFFFF">
      <w:start w:val="1"/>
      <w:numFmt w:val="lowerLetter"/>
      <w:lvlText w:val="%1."/>
      <w:lvlJc w:val="left"/>
      <w:pPr>
        <w:ind w:left="720" w:hanging="360"/>
      </w:pPr>
      <w:rPr>
        <w:rFonts w:ascii="Bookman Old Style" w:hAnsi="Bookman Old Style"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nsid w:val="7FD9036C"/>
    <w:multiLevelType w:val="hybridMultilevel"/>
    <w:tmpl w:val="FC560898"/>
    <w:lvl w:ilvl="0" w:tplc="C7AE18D4">
      <w:start w:val="1"/>
      <w:numFmt w:val="none"/>
      <w:lvlText w:val="(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8"/>
  </w:num>
  <w:num w:numId="2">
    <w:abstractNumId w:val="123"/>
  </w:num>
  <w:num w:numId="3">
    <w:abstractNumId w:val="7"/>
  </w:num>
  <w:num w:numId="4">
    <w:abstractNumId w:val="95"/>
  </w:num>
  <w:num w:numId="5">
    <w:abstractNumId w:val="275"/>
  </w:num>
  <w:num w:numId="6">
    <w:abstractNumId w:val="298"/>
  </w:num>
  <w:num w:numId="7">
    <w:abstractNumId w:val="242"/>
  </w:num>
  <w:num w:numId="8">
    <w:abstractNumId w:val="23"/>
  </w:num>
  <w:num w:numId="9">
    <w:abstractNumId w:val="39"/>
  </w:num>
  <w:num w:numId="10">
    <w:abstractNumId w:val="67"/>
  </w:num>
  <w:num w:numId="11">
    <w:abstractNumId w:val="180"/>
  </w:num>
  <w:num w:numId="12">
    <w:abstractNumId w:val="109"/>
  </w:num>
  <w:num w:numId="13">
    <w:abstractNumId w:val="221"/>
  </w:num>
  <w:num w:numId="14">
    <w:abstractNumId w:val="152"/>
  </w:num>
  <w:num w:numId="15">
    <w:abstractNumId w:val="104"/>
  </w:num>
  <w:num w:numId="16">
    <w:abstractNumId w:val="83"/>
  </w:num>
  <w:num w:numId="17">
    <w:abstractNumId w:val="258"/>
  </w:num>
  <w:num w:numId="18">
    <w:abstractNumId w:val="168"/>
  </w:num>
  <w:num w:numId="19">
    <w:abstractNumId w:val="232"/>
  </w:num>
  <w:num w:numId="20">
    <w:abstractNumId w:val="88"/>
  </w:num>
  <w:num w:numId="21">
    <w:abstractNumId w:val="145"/>
  </w:num>
  <w:num w:numId="22">
    <w:abstractNumId w:val="169"/>
  </w:num>
  <w:num w:numId="23">
    <w:abstractNumId w:val="154"/>
  </w:num>
  <w:num w:numId="24">
    <w:abstractNumId w:val="245"/>
  </w:num>
  <w:num w:numId="25">
    <w:abstractNumId w:val="14"/>
  </w:num>
  <w:num w:numId="26">
    <w:abstractNumId w:val="282"/>
  </w:num>
  <w:num w:numId="27">
    <w:abstractNumId w:val="302"/>
  </w:num>
  <w:num w:numId="28">
    <w:abstractNumId w:val="81"/>
  </w:num>
  <w:num w:numId="29">
    <w:abstractNumId w:val="70"/>
  </w:num>
  <w:num w:numId="30">
    <w:abstractNumId w:val="127"/>
  </w:num>
  <w:num w:numId="31">
    <w:abstractNumId w:val="97"/>
  </w:num>
  <w:num w:numId="32">
    <w:abstractNumId w:val="147"/>
  </w:num>
  <w:num w:numId="33">
    <w:abstractNumId w:val="189"/>
  </w:num>
  <w:num w:numId="34">
    <w:abstractNumId w:val="68"/>
  </w:num>
  <w:num w:numId="35">
    <w:abstractNumId w:val="163"/>
  </w:num>
  <w:num w:numId="36">
    <w:abstractNumId w:val="185"/>
  </w:num>
  <w:num w:numId="37">
    <w:abstractNumId w:val="252"/>
  </w:num>
  <w:num w:numId="38">
    <w:abstractNumId w:val="187"/>
  </w:num>
  <w:num w:numId="39">
    <w:abstractNumId w:val="148"/>
  </w:num>
  <w:num w:numId="40">
    <w:abstractNumId w:val="143"/>
  </w:num>
  <w:num w:numId="41">
    <w:abstractNumId w:val="194"/>
  </w:num>
  <w:num w:numId="42">
    <w:abstractNumId w:val="15"/>
  </w:num>
  <w:num w:numId="43">
    <w:abstractNumId w:val="244"/>
  </w:num>
  <w:num w:numId="44">
    <w:abstractNumId w:val="293"/>
  </w:num>
  <w:num w:numId="45">
    <w:abstractNumId w:val="238"/>
  </w:num>
  <w:num w:numId="46">
    <w:abstractNumId w:val="156"/>
  </w:num>
  <w:num w:numId="47">
    <w:abstractNumId w:val="135"/>
  </w:num>
  <w:num w:numId="48">
    <w:abstractNumId w:val="140"/>
  </w:num>
  <w:num w:numId="49">
    <w:abstractNumId w:val="122"/>
  </w:num>
  <w:num w:numId="50">
    <w:abstractNumId w:val="274"/>
  </w:num>
  <w:num w:numId="51">
    <w:abstractNumId w:val="257"/>
  </w:num>
  <w:num w:numId="52">
    <w:abstractNumId w:val="21"/>
  </w:num>
  <w:num w:numId="53">
    <w:abstractNumId w:val="133"/>
  </w:num>
  <w:num w:numId="54">
    <w:abstractNumId w:val="214"/>
  </w:num>
  <w:num w:numId="55">
    <w:abstractNumId w:val="259"/>
  </w:num>
  <w:num w:numId="56">
    <w:abstractNumId w:val="111"/>
  </w:num>
  <w:num w:numId="57">
    <w:abstractNumId w:val="287"/>
  </w:num>
  <w:num w:numId="58">
    <w:abstractNumId w:val="38"/>
  </w:num>
  <w:num w:numId="59">
    <w:abstractNumId w:val="183"/>
  </w:num>
  <w:num w:numId="60">
    <w:abstractNumId w:val="37"/>
  </w:num>
  <w:num w:numId="61">
    <w:abstractNumId w:val="139"/>
  </w:num>
  <w:num w:numId="62">
    <w:abstractNumId w:val="12"/>
  </w:num>
  <w:num w:numId="63">
    <w:abstractNumId w:val="229"/>
  </w:num>
  <w:num w:numId="64">
    <w:abstractNumId w:val="255"/>
  </w:num>
  <w:num w:numId="65">
    <w:abstractNumId w:val="138"/>
  </w:num>
  <w:num w:numId="66">
    <w:abstractNumId w:val="131"/>
  </w:num>
  <w:num w:numId="67">
    <w:abstractNumId w:val="218"/>
  </w:num>
  <w:num w:numId="68">
    <w:abstractNumId w:val="119"/>
  </w:num>
  <w:num w:numId="69">
    <w:abstractNumId w:val="36"/>
  </w:num>
  <w:num w:numId="70">
    <w:abstractNumId w:val="62"/>
  </w:num>
  <w:num w:numId="71">
    <w:abstractNumId w:val="161"/>
  </w:num>
  <w:num w:numId="72">
    <w:abstractNumId w:val="246"/>
  </w:num>
  <w:num w:numId="73">
    <w:abstractNumId w:val="136"/>
  </w:num>
  <w:num w:numId="74">
    <w:abstractNumId w:val="55"/>
  </w:num>
  <w:num w:numId="75">
    <w:abstractNumId w:val="186"/>
  </w:num>
  <w:num w:numId="76">
    <w:abstractNumId w:val="98"/>
  </w:num>
  <w:num w:numId="77">
    <w:abstractNumId w:val="155"/>
  </w:num>
  <w:num w:numId="78">
    <w:abstractNumId w:val="9"/>
  </w:num>
  <w:num w:numId="79">
    <w:abstractNumId w:val="270"/>
  </w:num>
  <w:num w:numId="80">
    <w:abstractNumId w:val="234"/>
  </w:num>
  <w:num w:numId="81">
    <w:abstractNumId w:val="49"/>
  </w:num>
  <w:num w:numId="82">
    <w:abstractNumId w:val="263"/>
  </w:num>
  <w:num w:numId="83">
    <w:abstractNumId w:val="10"/>
  </w:num>
  <w:num w:numId="84">
    <w:abstractNumId w:val="65"/>
  </w:num>
  <w:num w:numId="85">
    <w:abstractNumId w:val="261"/>
  </w:num>
  <w:num w:numId="86">
    <w:abstractNumId w:val="267"/>
  </w:num>
  <w:num w:numId="87">
    <w:abstractNumId w:val="6"/>
  </w:num>
  <w:num w:numId="88">
    <w:abstractNumId w:val="137"/>
  </w:num>
  <w:num w:numId="89">
    <w:abstractNumId w:val="8"/>
  </w:num>
  <w:num w:numId="90">
    <w:abstractNumId w:val="269"/>
  </w:num>
  <w:num w:numId="91">
    <w:abstractNumId w:val="151"/>
  </w:num>
  <w:num w:numId="92">
    <w:abstractNumId w:val="89"/>
  </w:num>
  <w:num w:numId="93">
    <w:abstractNumId w:val="296"/>
  </w:num>
  <w:num w:numId="94">
    <w:abstractNumId w:val="47"/>
  </w:num>
  <w:num w:numId="95">
    <w:abstractNumId w:val="93"/>
  </w:num>
  <w:num w:numId="96">
    <w:abstractNumId w:val="281"/>
  </w:num>
  <w:num w:numId="97">
    <w:abstractNumId w:val="171"/>
  </w:num>
  <w:num w:numId="98">
    <w:abstractNumId w:val="27"/>
  </w:num>
  <w:num w:numId="99">
    <w:abstractNumId w:val="283"/>
  </w:num>
  <w:num w:numId="100">
    <w:abstractNumId w:val="165"/>
  </w:num>
  <w:num w:numId="101">
    <w:abstractNumId w:val="35"/>
  </w:num>
  <w:num w:numId="102">
    <w:abstractNumId w:val="164"/>
  </w:num>
  <w:num w:numId="103">
    <w:abstractNumId w:val="11"/>
  </w:num>
  <w:num w:numId="104">
    <w:abstractNumId w:val="51"/>
  </w:num>
  <w:num w:numId="105">
    <w:abstractNumId w:val="272"/>
  </w:num>
  <w:num w:numId="106">
    <w:abstractNumId w:val="114"/>
  </w:num>
  <w:num w:numId="107">
    <w:abstractNumId w:val="213"/>
  </w:num>
  <w:num w:numId="108">
    <w:abstractNumId w:val="25"/>
  </w:num>
  <w:num w:numId="109">
    <w:abstractNumId w:val="248"/>
  </w:num>
  <w:num w:numId="110">
    <w:abstractNumId w:val="149"/>
  </w:num>
  <w:num w:numId="111">
    <w:abstractNumId w:val="141"/>
  </w:num>
  <w:num w:numId="112">
    <w:abstractNumId w:val="301"/>
  </w:num>
  <w:num w:numId="113">
    <w:abstractNumId w:val="182"/>
  </w:num>
  <w:num w:numId="114">
    <w:abstractNumId w:val="292"/>
  </w:num>
  <w:num w:numId="115">
    <w:abstractNumId w:val="29"/>
  </w:num>
  <w:num w:numId="116">
    <w:abstractNumId w:val="33"/>
  </w:num>
  <w:num w:numId="117">
    <w:abstractNumId w:val="69"/>
  </w:num>
  <w:num w:numId="118">
    <w:abstractNumId w:val="60"/>
  </w:num>
  <w:num w:numId="119">
    <w:abstractNumId w:val="120"/>
  </w:num>
  <w:num w:numId="120">
    <w:abstractNumId w:val="106"/>
  </w:num>
  <w:num w:numId="121">
    <w:abstractNumId w:val="24"/>
  </w:num>
  <w:num w:numId="122">
    <w:abstractNumId w:val="193"/>
  </w:num>
  <w:num w:numId="123">
    <w:abstractNumId w:val="271"/>
  </w:num>
  <w:num w:numId="124">
    <w:abstractNumId w:val="212"/>
  </w:num>
  <w:num w:numId="125">
    <w:abstractNumId w:val="84"/>
  </w:num>
  <w:num w:numId="126">
    <w:abstractNumId w:val="286"/>
  </w:num>
  <w:num w:numId="127">
    <w:abstractNumId w:val="96"/>
  </w:num>
  <w:num w:numId="128">
    <w:abstractNumId w:val="280"/>
  </w:num>
  <w:num w:numId="129">
    <w:abstractNumId w:val="79"/>
  </w:num>
  <w:num w:numId="130">
    <w:abstractNumId w:val="116"/>
  </w:num>
  <w:num w:numId="131">
    <w:abstractNumId w:val="204"/>
  </w:num>
  <w:num w:numId="132">
    <w:abstractNumId w:val="264"/>
  </w:num>
  <w:num w:numId="133">
    <w:abstractNumId w:val="233"/>
  </w:num>
  <w:num w:numId="134">
    <w:abstractNumId w:val="230"/>
  </w:num>
  <w:num w:numId="135">
    <w:abstractNumId w:val="205"/>
  </w:num>
  <w:num w:numId="136">
    <w:abstractNumId w:val="266"/>
  </w:num>
  <w:num w:numId="137">
    <w:abstractNumId w:val="134"/>
  </w:num>
  <w:num w:numId="138">
    <w:abstractNumId w:val="254"/>
  </w:num>
  <w:num w:numId="139">
    <w:abstractNumId w:val="77"/>
  </w:num>
  <w:num w:numId="140">
    <w:abstractNumId w:val="215"/>
  </w:num>
  <w:num w:numId="141">
    <w:abstractNumId w:val="289"/>
  </w:num>
  <w:num w:numId="142">
    <w:abstractNumId w:val="206"/>
  </w:num>
  <w:num w:numId="143">
    <w:abstractNumId w:val="231"/>
  </w:num>
  <w:num w:numId="144">
    <w:abstractNumId w:val="64"/>
  </w:num>
  <w:num w:numId="145">
    <w:abstractNumId w:val="170"/>
  </w:num>
  <w:num w:numId="146">
    <w:abstractNumId w:val="50"/>
  </w:num>
  <w:num w:numId="147">
    <w:abstractNumId w:val="110"/>
  </w:num>
  <w:num w:numId="148">
    <w:abstractNumId w:val="74"/>
  </w:num>
  <w:num w:numId="149">
    <w:abstractNumId w:val="99"/>
  </w:num>
  <w:num w:numId="150">
    <w:abstractNumId w:val="103"/>
  </w:num>
  <w:num w:numId="151">
    <w:abstractNumId w:val="268"/>
  </w:num>
  <w:num w:numId="152">
    <w:abstractNumId w:val="191"/>
  </w:num>
  <w:num w:numId="153">
    <w:abstractNumId w:val="247"/>
  </w:num>
  <w:num w:numId="154">
    <w:abstractNumId w:val="126"/>
  </w:num>
  <w:num w:numId="155">
    <w:abstractNumId w:val="250"/>
  </w:num>
  <w:num w:numId="156">
    <w:abstractNumId w:val="32"/>
  </w:num>
  <w:num w:numId="157">
    <w:abstractNumId w:val="53"/>
  </w:num>
  <w:num w:numId="158">
    <w:abstractNumId w:val="174"/>
  </w:num>
  <w:num w:numId="159">
    <w:abstractNumId w:val="209"/>
  </w:num>
  <w:num w:numId="160">
    <w:abstractNumId w:val="58"/>
  </w:num>
  <w:num w:numId="161">
    <w:abstractNumId w:val="228"/>
  </w:num>
  <w:num w:numId="162">
    <w:abstractNumId w:val="82"/>
  </w:num>
  <w:num w:numId="163">
    <w:abstractNumId w:val="157"/>
  </w:num>
  <w:num w:numId="164">
    <w:abstractNumId w:val="179"/>
  </w:num>
  <w:num w:numId="165">
    <w:abstractNumId w:val="40"/>
  </w:num>
  <w:num w:numId="166">
    <w:abstractNumId w:val="262"/>
  </w:num>
  <w:num w:numId="167">
    <w:abstractNumId w:val="56"/>
  </w:num>
  <w:num w:numId="168">
    <w:abstractNumId w:val="105"/>
  </w:num>
  <w:num w:numId="169">
    <w:abstractNumId w:val="73"/>
  </w:num>
  <w:num w:numId="170">
    <w:abstractNumId w:val="44"/>
  </w:num>
  <w:num w:numId="171">
    <w:abstractNumId w:val="43"/>
  </w:num>
  <w:num w:numId="172">
    <w:abstractNumId w:val="86"/>
  </w:num>
  <w:num w:numId="173">
    <w:abstractNumId w:val="128"/>
  </w:num>
  <w:num w:numId="174">
    <w:abstractNumId w:val="48"/>
  </w:num>
  <w:num w:numId="175">
    <w:abstractNumId w:val="172"/>
  </w:num>
  <w:num w:numId="176">
    <w:abstractNumId w:val="294"/>
  </w:num>
  <w:num w:numId="177">
    <w:abstractNumId w:val="300"/>
  </w:num>
  <w:num w:numId="178">
    <w:abstractNumId w:val="207"/>
  </w:num>
  <w:num w:numId="179">
    <w:abstractNumId w:val="18"/>
  </w:num>
  <w:num w:numId="180">
    <w:abstractNumId w:val="277"/>
  </w:num>
  <w:num w:numId="181">
    <w:abstractNumId w:val="72"/>
  </w:num>
  <w:num w:numId="182">
    <w:abstractNumId w:val="295"/>
  </w:num>
  <w:num w:numId="183">
    <w:abstractNumId w:val="101"/>
  </w:num>
  <w:num w:numId="184">
    <w:abstractNumId w:val="52"/>
  </w:num>
  <w:num w:numId="185">
    <w:abstractNumId w:val="5"/>
  </w:num>
  <w:num w:numId="186">
    <w:abstractNumId w:val="113"/>
  </w:num>
  <w:num w:numId="187">
    <w:abstractNumId w:val="249"/>
  </w:num>
  <w:num w:numId="188">
    <w:abstractNumId w:val="239"/>
  </w:num>
  <w:num w:numId="189">
    <w:abstractNumId w:val="177"/>
  </w:num>
  <w:num w:numId="190">
    <w:abstractNumId w:val="158"/>
  </w:num>
  <w:num w:numId="191">
    <w:abstractNumId w:val="303"/>
  </w:num>
  <w:num w:numId="192">
    <w:abstractNumId w:val="237"/>
  </w:num>
  <w:num w:numId="193">
    <w:abstractNumId w:val="167"/>
  </w:num>
  <w:num w:numId="194">
    <w:abstractNumId w:val="20"/>
  </w:num>
  <w:num w:numId="195">
    <w:abstractNumId w:val="217"/>
  </w:num>
  <w:num w:numId="196">
    <w:abstractNumId w:val="31"/>
  </w:num>
  <w:num w:numId="197">
    <w:abstractNumId w:val="199"/>
  </w:num>
  <w:num w:numId="198">
    <w:abstractNumId w:val="211"/>
  </w:num>
  <w:num w:numId="199">
    <w:abstractNumId w:val="57"/>
  </w:num>
  <w:num w:numId="200">
    <w:abstractNumId w:val="299"/>
  </w:num>
  <w:num w:numId="201">
    <w:abstractNumId w:val="22"/>
  </w:num>
  <w:num w:numId="202">
    <w:abstractNumId w:val="121"/>
  </w:num>
  <w:num w:numId="203">
    <w:abstractNumId w:val="276"/>
  </w:num>
  <w:num w:numId="204">
    <w:abstractNumId w:val="203"/>
  </w:num>
  <w:num w:numId="205">
    <w:abstractNumId w:val="142"/>
  </w:num>
  <w:num w:numId="206">
    <w:abstractNumId w:val="184"/>
  </w:num>
  <w:num w:numId="207">
    <w:abstractNumId w:val="236"/>
  </w:num>
  <w:num w:numId="208">
    <w:abstractNumId w:val="3"/>
  </w:num>
  <w:num w:numId="209">
    <w:abstractNumId w:val="1"/>
  </w:num>
  <w:num w:numId="210">
    <w:abstractNumId w:val="100"/>
  </w:num>
  <w:num w:numId="211">
    <w:abstractNumId w:val="220"/>
  </w:num>
  <w:num w:numId="212">
    <w:abstractNumId w:val="260"/>
  </w:num>
  <w:num w:numId="213">
    <w:abstractNumId w:val="176"/>
  </w:num>
  <w:num w:numId="214">
    <w:abstractNumId w:val="92"/>
  </w:num>
  <w:num w:numId="215">
    <w:abstractNumId w:val="243"/>
  </w:num>
  <w:num w:numId="216">
    <w:abstractNumId w:val="241"/>
  </w:num>
  <w:num w:numId="217">
    <w:abstractNumId w:val="162"/>
  </w:num>
  <w:num w:numId="218">
    <w:abstractNumId w:val="66"/>
  </w:num>
  <w:num w:numId="219">
    <w:abstractNumId w:val="129"/>
  </w:num>
  <w:num w:numId="220">
    <w:abstractNumId w:val="150"/>
  </w:num>
  <w:num w:numId="221">
    <w:abstractNumId w:val="208"/>
  </w:num>
  <w:num w:numId="222">
    <w:abstractNumId w:val="2"/>
  </w:num>
  <w:num w:numId="223">
    <w:abstractNumId w:val="235"/>
  </w:num>
  <w:num w:numId="224">
    <w:abstractNumId w:val="124"/>
  </w:num>
  <w:num w:numId="225">
    <w:abstractNumId w:val="225"/>
  </w:num>
  <w:num w:numId="226">
    <w:abstractNumId w:val="219"/>
  </w:num>
  <w:num w:numId="227">
    <w:abstractNumId w:val="285"/>
  </w:num>
  <w:num w:numId="228">
    <w:abstractNumId w:val="45"/>
  </w:num>
  <w:num w:numId="229">
    <w:abstractNumId w:val="61"/>
  </w:num>
  <w:num w:numId="230">
    <w:abstractNumId w:val="159"/>
  </w:num>
  <w:num w:numId="231">
    <w:abstractNumId w:val="144"/>
  </w:num>
  <w:num w:numId="232">
    <w:abstractNumId w:val="125"/>
  </w:num>
  <w:num w:numId="233">
    <w:abstractNumId w:val="224"/>
  </w:num>
  <w:num w:numId="234">
    <w:abstractNumId w:val="30"/>
  </w:num>
  <w:num w:numId="235">
    <w:abstractNumId w:val="279"/>
  </w:num>
  <w:num w:numId="236">
    <w:abstractNumId w:val="200"/>
  </w:num>
  <w:num w:numId="237">
    <w:abstractNumId w:val="112"/>
  </w:num>
  <w:num w:numId="238">
    <w:abstractNumId w:val="288"/>
  </w:num>
  <w:num w:numId="239">
    <w:abstractNumId w:val="108"/>
  </w:num>
  <w:num w:numId="240">
    <w:abstractNumId w:val="160"/>
  </w:num>
  <w:num w:numId="241">
    <w:abstractNumId w:val="4"/>
  </w:num>
  <w:num w:numId="242">
    <w:abstractNumId w:val="102"/>
  </w:num>
  <w:num w:numId="243">
    <w:abstractNumId w:val="201"/>
  </w:num>
  <w:num w:numId="244">
    <w:abstractNumId w:val="80"/>
  </w:num>
  <w:num w:numId="245">
    <w:abstractNumId w:val="71"/>
  </w:num>
  <w:num w:numId="246">
    <w:abstractNumId w:val="223"/>
  </w:num>
  <w:num w:numId="247">
    <w:abstractNumId w:val="190"/>
  </w:num>
  <w:num w:numId="248">
    <w:abstractNumId w:val="284"/>
  </w:num>
  <w:num w:numId="249">
    <w:abstractNumId w:val="253"/>
  </w:num>
  <w:num w:numId="250">
    <w:abstractNumId w:val="115"/>
  </w:num>
  <w:num w:numId="251">
    <w:abstractNumId w:val="41"/>
  </w:num>
  <w:num w:numId="252">
    <w:abstractNumId w:val="132"/>
  </w:num>
  <w:num w:numId="253">
    <w:abstractNumId w:val="273"/>
  </w:num>
  <w:num w:numId="254">
    <w:abstractNumId w:val="181"/>
  </w:num>
  <w:num w:numId="255">
    <w:abstractNumId w:val="117"/>
  </w:num>
  <w:num w:numId="256">
    <w:abstractNumId w:val="265"/>
  </w:num>
  <w:num w:numId="257">
    <w:abstractNumId w:val="26"/>
  </w:num>
  <w:num w:numId="258">
    <w:abstractNumId w:val="198"/>
  </w:num>
  <w:num w:numId="259">
    <w:abstractNumId w:val="278"/>
  </w:num>
  <w:num w:numId="260">
    <w:abstractNumId w:val="173"/>
  </w:num>
  <w:num w:numId="261">
    <w:abstractNumId w:val="210"/>
  </w:num>
  <w:num w:numId="262">
    <w:abstractNumId w:val="178"/>
  </w:num>
  <w:num w:numId="263">
    <w:abstractNumId w:val="196"/>
  </w:num>
  <w:num w:numId="264">
    <w:abstractNumId w:val="90"/>
  </w:num>
  <w:num w:numId="265">
    <w:abstractNumId w:val="251"/>
  </w:num>
  <w:num w:numId="266">
    <w:abstractNumId w:val="290"/>
  </w:num>
  <w:num w:numId="267">
    <w:abstractNumId w:val="153"/>
  </w:num>
  <w:num w:numId="268">
    <w:abstractNumId w:val="78"/>
  </w:num>
  <w:num w:numId="269">
    <w:abstractNumId w:val="76"/>
  </w:num>
  <w:num w:numId="270">
    <w:abstractNumId w:val="46"/>
  </w:num>
  <w:num w:numId="271">
    <w:abstractNumId w:val="34"/>
  </w:num>
  <w:num w:numId="272">
    <w:abstractNumId w:val="118"/>
  </w:num>
  <w:num w:numId="273">
    <w:abstractNumId w:val="91"/>
  </w:num>
  <w:num w:numId="274">
    <w:abstractNumId w:val="94"/>
  </w:num>
  <w:num w:numId="275">
    <w:abstractNumId w:val="166"/>
  </w:num>
  <w:num w:numId="276">
    <w:abstractNumId w:val="304"/>
  </w:num>
  <w:num w:numId="277">
    <w:abstractNumId w:val="216"/>
  </w:num>
  <w:num w:numId="278">
    <w:abstractNumId w:val="197"/>
  </w:num>
  <w:num w:numId="279">
    <w:abstractNumId w:val="227"/>
  </w:num>
  <w:num w:numId="280">
    <w:abstractNumId w:val="13"/>
  </w:num>
  <w:num w:numId="281">
    <w:abstractNumId w:val="222"/>
  </w:num>
  <w:num w:numId="282">
    <w:abstractNumId w:val="195"/>
  </w:num>
  <w:num w:numId="283">
    <w:abstractNumId w:val="16"/>
  </w:num>
  <w:num w:numId="284">
    <w:abstractNumId w:val="19"/>
  </w:num>
  <w:num w:numId="285">
    <w:abstractNumId w:val="63"/>
  </w:num>
  <w:num w:numId="286">
    <w:abstractNumId w:val="291"/>
  </w:num>
  <w:num w:numId="287">
    <w:abstractNumId w:val="54"/>
  </w:num>
  <w:num w:numId="288">
    <w:abstractNumId w:val="107"/>
  </w:num>
  <w:num w:numId="289">
    <w:abstractNumId w:val="202"/>
  </w:num>
  <w:num w:numId="290">
    <w:abstractNumId w:val="192"/>
  </w:num>
  <w:num w:numId="291">
    <w:abstractNumId w:val="75"/>
  </w:num>
  <w:num w:numId="292">
    <w:abstractNumId w:val="226"/>
  </w:num>
  <w:num w:numId="293">
    <w:abstractNumId w:val="59"/>
  </w:num>
  <w:num w:numId="294">
    <w:abstractNumId w:val="85"/>
  </w:num>
  <w:num w:numId="295">
    <w:abstractNumId w:val="240"/>
  </w:num>
  <w:num w:numId="296">
    <w:abstractNumId w:val="130"/>
  </w:num>
  <w:num w:numId="297">
    <w:abstractNumId w:val="0"/>
  </w:num>
  <w:num w:numId="298">
    <w:abstractNumId w:val="297"/>
  </w:num>
  <w:num w:numId="299">
    <w:abstractNumId w:val="28"/>
  </w:num>
  <w:num w:numId="300">
    <w:abstractNumId w:val="17"/>
  </w:num>
  <w:num w:numId="301">
    <w:abstractNumId w:val="42"/>
  </w:num>
  <w:num w:numId="302">
    <w:abstractNumId w:val="87"/>
  </w:num>
  <w:num w:numId="303">
    <w:abstractNumId w:val="256"/>
  </w:num>
  <w:num w:numId="304">
    <w:abstractNumId w:val="146"/>
  </w:num>
  <w:num w:numId="305">
    <w:abstractNumId w:val="175"/>
  </w:num>
  <w:numIdMacAtCleanup w:val="3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6B8"/>
    <w:rsid w:val="00000603"/>
    <w:rsid w:val="0000551F"/>
    <w:rsid w:val="00005FC4"/>
    <w:rsid w:val="00007AAF"/>
    <w:rsid w:val="0001297D"/>
    <w:rsid w:val="00014582"/>
    <w:rsid w:val="000220DB"/>
    <w:rsid w:val="00023890"/>
    <w:rsid w:val="0002473E"/>
    <w:rsid w:val="00031BAB"/>
    <w:rsid w:val="000331F8"/>
    <w:rsid w:val="0003409D"/>
    <w:rsid w:val="00034E17"/>
    <w:rsid w:val="00034FA1"/>
    <w:rsid w:val="00041824"/>
    <w:rsid w:val="00041C98"/>
    <w:rsid w:val="0004294E"/>
    <w:rsid w:val="00042F02"/>
    <w:rsid w:val="0004373D"/>
    <w:rsid w:val="00044833"/>
    <w:rsid w:val="00050214"/>
    <w:rsid w:val="00050374"/>
    <w:rsid w:val="00053241"/>
    <w:rsid w:val="000556D8"/>
    <w:rsid w:val="00056EED"/>
    <w:rsid w:val="00057947"/>
    <w:rsid w:val="00057D70"/>
    <w:rsid w:val="00057EED"/>
    <w:rsid w:val="000618E1"/>
    <w:rsid w:val="0006213A"/>
    <w:rsid w:val="0006568D"/>
    <w:rsid w:val="000658C6"/>
    <w:rsid w:val="0006641F"/>
    <w:rsid w:val="000731E3"/>
    <w:rsid w:val="000740CA"/>
    <w:rsid w:val="000746AB"/>
    <w:rsid w:val="00080A57"/>
    <w:rsid w:val="00086FAA"/>
    <w:rsid w:val="0009023A"/>
    <w:rsid w:val="00090A75"/>
    <w:rsid w:val="00091F67"/>
    <w:rsid w:val="000A6140"/>
    <w:rsid w:val="000A6B60"/>
    <w:rsid w:val="000A75EB"/>
    <w:rsid w:val="000B19B2"/>
    <w:rsid w:val="000B1F9C"/>
    <w:rsid w:val="000B3FF2"/>
    <w:rsid w:val="000B516B"/>
    <w:rsid w:val="000B5972"/>
    <w:rsid w:val="000B7FFB"/>
    <w:rsid w:val="000C1C6A"/>
    <w:rsid w:val="000C4FCB"/>
    <w:rsid w:val="000C5EBB"/>
    <w:rsid w:val="000C5ED0"/>
    <w:rsid w:val="000D2A02"/>
    <w:rsid w:val="000D3A39"/>
    <w:rsid w:val="000E0180"/>
    <w:rsid w:val="000E0358"/>
    <w:rsid w:val="000E3B2F"/>
    <w:rsid w:val="000E4583"/>
    <w:rsid w:val="000E53BF"/>
    <w:rsid w:val="000E7147"/>
    <w:rsid w:val="000F1F64"/>
    <w:rsid w:val="000F4765"/>
    <w:rsid w:val="000F4ECC"/>
    <w:rsid w:val="000F5D6F"/>
    <w:rsid w:val="00103864"/>
    <w:rsid w:val="00105D99"/>
    <w:rsid w:val="0010784D"/>
    <w:rsid w:val="00115EB2"/>
    <w:rsid w:val="0012104F"/>
    <w:rsid w:val="001217FF"/>
    <w:rsid w:val="00122506"/>
    <w:rsid w:val="00123F47"/>
    <w:rsid w:val="0012686F"/>
    <w:rsid w:val="001268DE"/>
    <w:rsid w:val="00126F1E"/>
    <w:rsid w:val="001305A8"/>
    <w:rsid w:val="0013221A"/>
    <w:rsid w:val="001324EE"/>
    <w:rsid w:val="00134A2D"/>
    <w:rsid w:val="00134B39"/>
    <w:rsid w:val="00135B3E"/>
    <w:rsid w:val="001417C9"/>
    <w:rsid w:val="0014577C"/>
    <w:rsid w:val="001461F1"/>
    <w:rsid w:val="00146A21"/>
    <w:rsid w:val="00150A13"/>
    <w:rsid w:val="00151746"/>
    <w:rsid w:val="00151773"/>
    <w:rsid w:val="0015216C"/>
    <w:rsid w:val="001536B8"/>
    <w:rsid w:val="00160B84"/>
    <w:rsid w:val="001662A4"/>
    <w:rsid w:val="001729A1"/>
    <w:rsid w:val="00174308"/>
    <w:rsid w:val="00174CDA"/>
    <w:rsid w:val="00177FAA"/>
    <w:rsid w:val="00182217"/>
    <w:rsid w:val="00186017"/>
    <w:rsid w:val="0018769A"/>
    <w:rsid w:val="00191AE3"/>
    <w:rsid w:val="00196945"/>
    <w:rsid w:val="00196AA3"/>
    <w:rsid w:val="00197ECB"/>
    <w:rsid w:val="001A1FDE"/>
    <w:rsid w:val="001A3D98"/>
    <w:rsid w:val="001B3631"/>
    <w:rsid w:val="001B50CC"/>
    <w:rsid w:val="001B607D"/>
    <w:rsid w:val="001C1776"/>
    <w:rsid w:val="001C29B6"/>
    <w:rsid w:val="001C48DB"/>
    <w:rsid w:val="001C55E3"/>
    <w:rsid w:val="001C6CB8"/>
    <w:rsid w:val="001D0FAC"/>
    <w:rsid w:val="001D4CA3"/>
    <w:rsid w:val="001D55FE"/>
    <w:rsid w:val="001D59B8"/>
    <w:rsid w:val="001D6514"/>
    <w:rsid w:val="001D76ED"/>
    <w:rsid w:val="001E5314"/>
    <w:rsid w:val="001E60A6"/>
    <w:rsid w:val="001E651C"/>
    <w:rsid w:val="001E7F64"/>
    <w:rsid w:val="001F1E82"/>
    <w:rsid w:val="001F31D5"/>
    <w:rsid w:val="00202837"/>
    <w:rsid w:val="00203AF5"/>
    <w:rsid w:val="00203AF6"/>
    <w:rsid w:val="002068A6"/>
    <w:rsid w:val="0021193D"/>
    <w:rsid w:val="00211EE7"/>
    <w:rsid w:val="0021326E"/>
    <w:rsid w:val="00213CD3"/>
    <w:rsid w:val="00215755"/>
    <w:rsid w:val="00216314"/>
    <w:rsid w:val="0021771D"/>
    <w:rsid w:val="00221C95"/>
    <w:rsid w:val="00225BB9"/>
    <w:rsid w:val="00225D67"/>
    <w:rsid w:val="00230AAC"/>
    <w:rsid w:val="002310FF"/>
    <w:rsid w:val="0023206E"/>
    <w:rsid w:val="00233D90"/>
    <w:rsid w:val="002342D7"/>
    <w:rsid w:val="0023504E"/>
    <w:rsid w:val="00236F5A"/>
    <w:rsid w:val="00240E13"/>
    <w:rsid w:val="00242786"/>
    <w:rsid w:val="00245E3B"/>
    <w:rsid w:val="00251540"/>
    <w:rsid w:val="00253C31"/>
    <w:rsid w:val="00255F5E"/>
    <w:rsid w:val="00257637"/>
    <w:rsid w:val="00261D05"/>
    <w:rsid w:val="002622F0"/>
    <w:rsid w:val="002671C8"/>
    <w:rsid w:val="00271C3C"/>
    <w:rsid w:val="00272A7B"/>
    <w:rsid w:val="00275160"/>
    <w:rsid w:val="00281E61"/>
    <w:rsid w:val="0028315D"/>
    <w:rsid w:val="0028335F"/>
    <w:rsid w:val="002838A8"/>
    <w:rsid w:val="002875BF"/>
    <w:rsid w:val="0029511B"/>
    <w:rsid w:val="002957C0"/>
    <w:rsid w:val="002A386F"/>
    <w:rsid w:val="002A4C25"/>
    <w:rsid w:val="002A61F0"/>
    <w:rsid w:val="002B03D2"/>
    <w:rsid w:val="002B2717"/>
    <w:rsid w:val="002B328D"/>
    <w:rsid w:val="002B4445"/>
    <w:rsid w:val="002B5E38"/>
    <w:rsid w:val="002C104E"/>
    <w:rsid w:val="002C23D3"/>
    <w:rsid w:val="002C3D2F"/>
    <w:rsid w:val="002C757F"/>
    <w:rsid w:val="002D2094"/>
    <w:rsid w:val="002D23BE"/>
    <w:rsid w:val="002D7425"/>
    <w:rsid w:val="002E04D1"/>
    <w:rsid w:val="002F01B6"/>
    <w:rsid w:val="002F1D36"/>
    <w:rsid w:val="002F2418"/>
    <w:rsid w:val="002F6FC3"/>
    <w:rsid w:val="002F7981"/>
    <w:rsid w:val="00302D32"/>
    <w:rsid w:val="00306AED"/>
    <w:rsid w:val="00306CB9"/>
    <w:rsid w:val="0030789A"/>
    <w:rsid w:val="0031100D"/>
    <w:rsid w:val="003112E5"/>
    <w:rsid w:val="00316DA1"/>
    <w:rsid w:val="003179F1"/>
    <w:rsid w:val="00321DF8"/>
    <w:rsid w:val="003224E7"/>
    <w:rsid w:val="00325882"/>
    <w:rsid w:val="00327671"/>
    <w:rsid w:val="00330D73"/>
    <w:rsid w:val="003310A4"/>
    <w:rsid w:val="00332B9C"/>
    <w:rsid w:val="00335044"/>
    <w:rsid w:val="00335185"/>
    <w:rsid w:val="0034083A"/>
    <w:rsid w:val="00340BB4"/>
    <w:rsid w:val="00346EB8"/>
    <w:rsid w:val="00351342"/>
    <w:rsid w:val="00351C09"/>
    <w:rsid w:val="00352B04"/>
    <w:rsid w:val="00364B5E"/>
    <w:rsid w:val="00365420"/>
    <w:rsid w:val="0037044E"/>
    <w:rsid w:val="00370513"/>
    <w:rsid w:val="003710BE"/>
    <w:rsid w:val="00371187"/>
    <w:rsid w:val="0038680B"/>
    <w:rsid w:val="00392C88"/>
    <w:rsid w:val="00394324"/>
    <w:rsid w:val="00394675"/>
    <w:rsid w:val="003A1AC7"/>
    <w:rsid w:val="003A3781"/>
    <w:rsid w:val="003A419D"/>
    <w:rsid w:val="003A555E"/>
    <w:rsid w:val="003A702D"/>
    <w:rsid w:val="003B41A3"/>
    <w:rsid w:val="003B4C71"/>
    <w:rsid w:val="003B52A9"/>
    <w:rsid w:val="003B58AC"/>
    <w:rsid w:val="003B63AD"/>
    <w:rsid w:val="003C007F"/>
    <w:rsid w:val="003C3E82"/>
    <w:rsid w:val="003C6506"/>
    <w:rsid w:val="003D31DF"/>
    <w:rsid w:val="003D4791"/>
    <w:rsid w:val="003E0884"/>
    <w:rsid w:val="003E0AF3"/>
    <w:rsid w:val="003E12E3"/>
    <w:rsid w:val="003E2379"/>
    <w:rsid w:val="003E5165"/>
    <w:rsid w:val="003E524A"/>
    <w:rsid w:val="003E621E"/>
    <w:rsid w:val="003F0FE0"/>
    <w:rsid w:val="003F2114"/>
    <w:rsid w:val="003F41E3"/>
    <w:rsid w:val="003F52D1"/>
    <w:rsid w:val="00411B46"/>
    <w:rsid w:val="004158D0"/>
    <w:rsid w:val="0042299E"/>
    <w:rsid w:val="00426C7B"/>
    <w:rsid w:val="004337CB"/>
    <w:rsid w:val="004343C1"/>
    <w:rsid w:val="00435FA5"/>
    <w:rsid w:val="00440300"/>
    <w:rsid w:val="00442EA8"/>
    <w:rsid w:val="00443C80"/>
    <w:rsid w:val="00444D97"/>
    <w:rsid w:val="00447A24"/>
    <w:rsid w:val="0045078A"/>
    <w:rsid w:val="004606CC"/>
    <w:rsid w:val="00463B96"/>
    <w:rsid w:val="00464181"/>
    <w:rsid w:val="00465266"/>
    <w:rsid w:val="004705F5"/>
    <w:rsid w:val="00474200"/>
    <w:rsid w:val="004742DD"/>
    <w:rsid w:val="004815DE"/>
    <w:rsid w:val="00482C13"/>
    <w:rsid w:val="00482EAE"/>
    <w:rsid w:val="004851D9"/>
    <w:rsid w:val="00487965"/>
    <w:rsid w:val="0049254F"/>
    <w:rsid w:val="004A75C7"/>
    <w:rsid w:val="004C25E0"/>
    <w:rsid w:val="004C40AE"/>
    <w:rsid w:val="004C52D9"/>
    <w:rsid w:val="004C5547"/>
    <w:rsid w:val="004D4CEF"/>
    <w:rsid w:val="004D4D11"/>
    <w:rsid w:val="004D5DA8"/>
    <w:rsid w:val="004E3C26"/>
    <w:rsid w:val="004F0260"/>
    <w:rsid w:val="004F059A"/>
    <w:rsid w:val="004F1CAD"/>
    <w:rsid w:val="004F2199"/>
    <w:rsid w:val="004F4A25"/>
    <w:rsid w:val="004F7D21"/>
    <w:rsid w:val="004F7DDD"/>
    <w:rsid w:val="00501C07"/>
    <w:rsid w:val="00502DD2"/>
    <w:rsid w:val="005064A3"/>
    <w:rsid w:val="005066E7"/>
    <w:rsid w:val="00507B0E"/>
    <w:rsid w:val="0051178E"/>
    <w:rsid w:val="0051716D"/>
    <w:rsid w:val="0052111D"/>
    <w:rsid w:val="0052417E"/>
    <w:rsid w:val="00524BF0"/>
    <w:rsid w:val="00525560"/>
    <w:rsid w:val="00525620"/>
    <w:rsid w:val="00530DDD"/>
    <w:rsid w:val="00543083"/>
    <w:rsid w:val="00545AC7"/>
    <w:rsid w:val="00546EF2"/>
    <w:rsid w:val="00552563"/>
    <w:rsid w:val="0055786D"/>
    <w:rsid w:val="00557A75"/>
    <w:rsid w:val="005602DB"/>
    <w:rsid w:val="005612C9"/>
    <w:rsid w:val="00562067"/>
    <w:rsid w:val="00562068"/>
    <w:rsid w:val="00562A4F"/>
    <w:rsid w:val="00562B02"/>
    <w:rsid w:val="005631B3"/>
    <w:rsid w:val="005635C9"/>
    <w:rsid w:val="00563A41"/>
    <w:rsid w:val="005645D7"/>
    <w:rsid w:val="005658D4"/>
    <w:rsid w:val="00567A66"/>
    <w:rsid w:val="00572E0A"/>
    <w:rsid w:val="00574077"/>
    <w:rsid w:val="00575A47"/>
    <w:rsid w:val="00577DE1"/>
    <w:rsid w:val="005800D2"/>
    <w:rsid w:val="0058133A"/>
    <w:rsid w:val="00581A7B"/>
    <w:rsid w:val="0058545D"/>
    <w:rsid w:val="00585B4F"/>
    <w:rsid w:val="005870D0"/>
    <w:rsid w:val="005876D1"/>
    <w:rsid w:val="00590502"/>
    <w:rsid w:val="005A1588"/>
    <w:rsid w:val="005A4284"/>
    <w:rsid w:val="005A468D"/>
    <w:rsid w:val="005A69DA"/>
    <w:rsid w:val="005B55BA"/>
    <w:rsid w:val="005B64D5"/>
    <w:rsid w:val="005C00A4"/>
    <w:rsid w:val="005C4056"/>
    <w:rsid w:val="005C4699"/>
    <w:rsid w:val="005C5D33"/>
    <w:rsid w:val="005C648F"/>
    <w:rsid w:val="005C6FA2"/>
    <w:rsid w:val="005D124D"/>
    <w:rsid w:val="005D13F4"/>
    <w:rsid w:val="005D2855"/>
    <w:rsid w:val="005D754F"/>
    <w:rsid w:val="005D763B"/>
    <w:rsid w:val="005E1220"/>
    <w:rsid w:val="005E3F0E"/>
    <w:rsid w:val="005E7AE7"/>
    <w:rsid w:val="005F0413"/>
    <w:rsid w:val="005F525A"/>
    <w:rsid w:val="005F5ADD"/>
    <w:rsid w:val="005F6396"/>
    <w:rsid w:val="005F7276"/>
    <w:rsid w:val="00602E7B"/>
    <w:rsid w:val="00604390"/>
    <w:rsid w:val="006044C9"/>
    <w:rsid w:val="00605077"/>
    <w:rsid w:val="00606911"/>
    <w:rsid w:val="00606F68"/>
    <w:rsid w:val="00607AC2"/>
    <w:rsid w:val="00613498"/>
    <w:rsid w:val="00616DC0"/>
    <w:rsid w:val="00616E79"/>
    <w:rsid w:val="006172A8"/>
    <w:rsid w:val="0062052F"/>
    <w:rsid w:val="00622D40"/>
    <w:rsid w:val="006231CD"/>
    <w:rsid w:val="00632751"/>
    <w:rsid w:val="00633932"/>
    <w:rsid w:val="00633C61"/>
    <w:rsid w:val="00635AA8"/>
    <w:rsid w:val="00635D7E"/>
    <w:rsid w:val="00635FE1"/>
    <w:rsid w:val="00636549"/>
    <w:rsid w:val="00636E8C"/>
    <w:rsid w:val="00643463"/>
    <w:rsid w:val="006440DF"/>
    <w:rsid w:val="00645DF1"/>
    <w:rsid w:val="00647495"/>
    <w:rsid w:val="006514A7"/>
    <w:rsid w:val="00651CEA"/>
    <w:rsid w:val="006529E3"/>
    <w:rsid w:val="00653C4E"/>
    <w:rsid w:val="0065531E"/>
    <w:rsid w:val="00661C82"/>
    <w:rsid w:val="00670F41"/>
    <w:rsid w:val="00675DA9"/>
    <w:rsid w:val="0068006B"/>
    <w:rsid w:val="006811FB"/>
    <w:rsid w:val="00683FB4"/>
    <w:rsid w:val="00690178"/>
    <w:rsid w:val="00691021"/>
    <w:rsid w:val="006A0196"/>
    <w:rsid w:val="006A1616"/>
    <w:rsid w:val="006B18EA"/>
    <w:rsid w:val="006B247D"/>
    <w:rsid w:val="006B298E"/>
    <w:rsid w:val="006B3678"/>
    <w:rsid w:val="006B4210"/>
    <w:rsid w:val="006B4305"/>
    <w:rsid w:val="006B645A"/>
    <w:rsid w:val="006B650E"/>
    <w:rsid w:val="006C0AEC"/>
    <w:rsid w:val="006C3F68"/>
    <w:rsid w:val="006D07FC"/>
    <w:rsid w:val="006D087D"/>
    <w:rsid w:val="006D1531"/>
    <w:rsid w:val="006D721A"/>
    <w:rsid w:val="006E0A45"/>
    <w:rsid w:val="006E77C9"/>
    <w:rsid w:val="006E7F71"/>
    <w:rsid w:val="006F0BA7"/>
    <w:rsid w:val="006F0C12"/>
    <w:rsid w:val="006F38E8"/>
    <w:rsid w:val="006F3EDC"/>
    <w:rsid w:val="006F4342"/>
    <w:rsid w:val="006F49A5"/>
    <w:rsid w:val="006F5A9D"/>
    <w:rsid w:val="006F7BC3"/>
    <w:rsid w:val="00701E67"/>
    <w:rsid w:val="0070292A"/>
    <w:rsid w:val="0070499D"/>
    <w:rsid w:val="00705EB2"/>
    <w:rsid w:val="00706929"/>
    <w:rsid w:val="00706E13"/>
    <w:rsid w:val="00711AEA"/>
    <w:rsid w:val="0071301F"/>
    <w:rsid w:val="00714D16"/>
    <w:rsid w:val="00714F27"/>
    <w:rsid w:val="007177BD"/>
    <w:rsid w:val="00717BCE"/>
    <w:rsid w:val="00725728"/>
    <w:rsid w:val="00726CAF"/>
    <w:rsid w:val="0073224B"/>
    <w:rsid w:val="00734094"/>
    <w:rsid w:val="007353E3"/>
    <w:rsid w:val="007354C9"/>
    <w:rsid w:val="00736442"/>
    <w:rsid w:val="00736DD5"/>
    <w:rsid w:val="00743A53"/>
    <w:rsid w:val="00743E69"/>
    <w:rsid w:val="007455BF"/>
    <w:rsid w:val="00751185"/>
    <w:rsid w:val="00752854"/>
    <w:rsid w:val="007529B5"/>
    <w:rsid w:val="00755A54"/>
    <w:rsid w:val="00761017"/>
    <w:rsid w:val="00763958"/>
    <w:rsid w:val="007648BD"/>
    <w:rsid w:val="007673C3"/>
    <w:rsid w:val="0077103D"/>
    <w:rsid w:val="00773D72"/>
    <w:rsid w:val="00780AC1"/>
    <w:rsid w:val="0078338D"/>
    <w:rsid w:val="007840AE"/>
    <w:rsid w:val="007872FD"/>
    <w:rsid w:val="00790DD5"/>
    <w:rsid w:val="00794287"/>
    <w:rsid w:val="00794DE6"/>
    <w:rsid w:val="00796F18"/>
    <w:rsid w:val="00797F0D"/>
    <w:rsid w:val="007A0F53"/>
    <w:rsid w:val="007A4ACA"/>
    <w:rsid w:val="007B46F4"/>
    <w:rsid w:val="007B4D8D"/>
    <w:rsid w:val="007B4E11"/>
    <w:rsid w:val="007B6D2D"/>
    <w:rsid w:val="007B74C3"/>
    <w:rsid w:val="007C2BEA"/>
    <w:rsid w:val="007C40E0"/>
    <w:rsid w:val="007C48FE"/>
    <w:rsid w:val="007D4429"/>
    <w:rsid w:val="007D4B77"/>
    <w:rsid w:val="007D5C52"/>
    <w:rsid w:val="007E019A"/>
    <w:rsid w:val="007E22D4"/>
    <w:rsid w:val="007E22E7"/>
    <w:rsid w:val="007F0285"/>
    <w:rsid w:val="007F0530"/>
    <w:rsid w:val="007F4DE3"/>
    <w:rsid w:val="007F6A2D"/>
    <w:rsid w:val="007F6E86"/>
    <w:rsid w:val="00800B86"/>
    <w:rsid w:val="00800DAD"/>
    <w:rsid w:val="00801C02"/>
    <w:rsid w:val="008050E3"/>
    <w:rsid w:val="008072D2"/>
    <w:rsid w:val="00810884"/>
    <w:rsid w:val="008115A3"/>
    <w:rsid w:val="00811D4B"/>
    <w:rsid w:val="008172F8"/>
    <w:rsid w:val="00821137"/>
    <w:rsid w:val="0082421F"/>
    <w:rsid w:val="008269E7"/>
    <w:rsid w:val="00836827"/>
    <w:rsid w:val="00840523"/>
    <w:rsid w:val="00841CCE"/>
    <w:rsid w:val="00843063"/>
    <w:rsid w:val="00844184"/>
    <w:rsid w:val="00852D97"/>
    <w:rsid w:val="0085445B"/>
    <w:rsid w:val="00854C1B"/>
    <w:rsid w:val="00856628"/>
    <w:rsid w:val="0086045B"/>
    <w:rsid w:val="00863A59"/>
    <w:rsid w:val="00864324"/>
    <w:rsid w:val="00870C93"/>
    <w:rsid w:val="00872685"/>
    <w:rsid w:val="00872EF1"/>
    <w:rsid w:val="008730D4"/>
    <w:rsid w:val="008742C2"/>
    <w:rsid w:val="0087488A"/>
    <w:rsid w:val="00876646"/>
    <w:rsid w:val="00880506"/>
    <w:rsid w:val="00880D5E"/>
    <w:rsid w:val="00885325"/>
    <w:rsid w:val="008855A4"/>
    <w:rsid w:val="008873A6"/>
    <w:rsid w:val="008874E0"/>
    <w:rsid w:val="0088790E"/>
    <w:rsid w:val="008952AF"/>
    <w:rsid w:val="008970FE"/>
    <w:rsid w:val="008A4593"/>
    <w:rsid w:val="008A4C39"/>
    <w:rsid w:val="008A6768"/>
    <w:rsid w:val="008A7CFB"/>
    <w:rsid w:val="008B08A1"/>
    <w:rsid w:val="008B1349"/>
    <w:rsid w:val="008B3A4E"/>
    <w:rsid w:val="008B4ED0"/>
    <w:rsid w:val="008B5F6E"/>
    <w:rsid w:val="008B61F7"/>
    <w:rsid w:val="008B729A"/>
    <w:rsid w:val="008C0DC6"/>
    <w:rsid w:val="008C3A3E"/>
    <w:rsid w:val="008C3C8B"/>
    <w:rsid w:val="008C661A"/>
    <w:rsid w:val="008D0408"/>
    <w:rsid w:val="008D0661"/>
    <w:rsid w:val="008D5494"/>
    <w:rsid w:val="008D6E55"/>
    <w:rsid w:val="008E4716"/>
    <w:rsid w:val="008E671B"/>
    <w:rsid w:val="008E67CD"/>
    <w:rsid w:val="008F4CEB"/>
    <w:rsid w:val="008F7F2F"/>
    <w:rsid w:val="00901428"/>
    <w:rsid w:val="00902C41"/>
    <w:rsid w:val="00902D89"/>
    <w:rsid w:val="009054FA"/>
    <w:rsid w:val="00905ED7"/>
    <w:rsid w:val="009070AC"/>
    <w:rsid w:val="009074C7"/>
    <w:rsid w:val="00911DB7"/>
    <w:rsid w:val="0091717E"/>
    <w:rsid w:val="009224D2"/>
    <w:rsid w:val="0092322F"/>
    <w:rsid w:val="0092545A"/>
    <w:rsid w:val="0092634A"/>
    <w:rsid w:val="00927896"/>
    <w:rsid w:val="0093119B"/>
    <w:rsid w:val="009348E6"/>
    <w:rsid w:val="00937CC6"/>
    <w:rsid w:val="00940183"/>
    <w:rsid w:val="00940992"/>
    <w:rsid w:val="009417B3"/>
    <w:rsid w:val="009425F8"/>
    <w:rsid w:val="009436CA"/>
    <w:rsid w:val="00944C12"/>
    <w:rsid w:val="00945C84"/>
    <w:rsid w:val="00946A4C"/>
    <w:rsid w:val="0095076A"/>
    <w:rsid w:val="009538DC"/>
    <w:rsid w:val="00954A4F"/>
    <w:rsid w:val="009607B6"/>
    <w:rsid w:val="00960E96"/>
    <w:rsid w:val="00970F82"/>
    <w:rsid w:val="00974E2A"/>
    <w:rsid w:val="00982780"/>
    <w:rsid w:val="00985846"/>
    <w:rsid w:val="00985C01"/>
    <w:rsid w:val="00993E11"/>
    <w:rsid w:val="009A2824"/>
    <w:rsid w:val="009A6D62"/>
    <w:rsid w:val="009A7816"/>
    <w:rsid w:val="009A7F65"/>
    <w:rsid w:val="009B0AC7"/>
    <w:rsid w:val="009B29B9"/>
    <w:rsid w:val="009B58F9"/>
    <w:rsid w:val="009B7439"/>
    <w:rsid w:val="009C1FF9"/>
    <w:rsid w:val="009C39D9"/>
    <w:rsid w:val="009C4C4D"/>
    <w:rsid w:val="009C7ABE"/>
    <w:rsid w:val="009D0090"/>
    <w:rsid w:val="009D02EA"/>
    <w:rsid w:val="009D048D"/>
    <w:rsid w:val="009D0B51"/>
    <w:rsid w:val="009D43EB"/>
    <w:rsid w:val="009D46A4"/>
    <w:rsid w:val="009D517F"/>
    <w:rsid w:val="009D5455"/>
    <w:rsid w:val="009E3324"/>
    <w:rsid w:val="009E349E"/>
    <w:rsid w:val="009F0FE7"/>
    <w:rsid w:val="009F7832"/>
    <w:rsid w:val="00A006CD"/>
    <w:rsid w:val="00A0176C"/>
    <w:rsid w:val="00A0197C"/>
    <w:rsid w:val="00A01E0E"/>
    <w:rsid w:val="00A02E5E"/>
    <w:rsid w:val="00A06A13"/>
    <w:rsid w:val="00A119A1"/>
    <w:rsid w:val="00A14196"/>
    <w:rsid w:val="00A14E31"/>
    <w:rsid w:val="00A1745F"/>
    <w:rsid w:val="00A17694"/>
    <w:rsid w:val="00A20678"/>
    <w:rsid w:val="00A2124F"/>
    <w:rsid w:val="00A21E41"/>
    <w:rsid w:val="00A23C92"/>
    <w:rsid w:val="00A25F62"/>
    <w:rsid w:val="00A30093"/>
    <w:rsid w:val="00A320E2"/>
    <w:rsid w:val="00A32CD2"/>
    <w:rsid w:val="00A3333F"/>
    <w:rsid w:val="00A33E4E"/>
    <w:rsid w:val="00A377E8"/>
    <w:rsid w:val="00A37C47"/>
    <w:rsid w:val="00A40AB8"/>
    <w:rsid w:val="00A43998"/>
    <w:rsid w:val="00A44F35"/>
    <w:rsid w:val="00A50EA1"/>
    <w:rsid w:val="00A520E9"/>
    <w:rsid w:val="00A525A8"/>
    <w:rsid w:val="00A52752"/>
    <w:rsid w:val="00A54131"/>
    <w:rsid w:val="00A5666B"/>
    <w:rsid w:val="00A566EC"/>
    <w:rsid w:val="00A64546"/>
    <w:rsid w:val="00A65BF9"/>
    <w:rsid w:val="00A700E2"/>
    <w:rsid w:val="00A70F92"/>
    <w:rsid w:val="00A71951"/>
    <w:rsid w:val="00A73422"/>
    <w:rsid w:val="00A77123"/>
    <w:rsid w:val="00A81297"/>
    <w:rsid w:val="00A83D51"/>
    <w:rsid w:val="00A86701"/>
    <w:rsid w:val="00A87250"/>
    <w:rsid w:val="00A90B78"/>
    <w:rsid w:val="00A9213E"/>
    <w:rsid w:val="00A9372D"/>
    <w:rsid w:val="00A96C6C"/>
    <w:rsid w:val="00AA021A"/>
    <w:rsid w:val="00AA4FB9"/>
    <w:rsid w:val="00AA6961"/>
    <w:rsid w:val="00AA6D27"/>
    <w:rsid w:val="00AB0814"/>
    <w:rsid w:val="00AB3B7A"/>
    <w:rsid w:val="00AB4EFA"/>
    <w:rsid w:val="00AB5BFD"/>
    <w:rsid w:val="00AC1A48"/>
    <w:rsid w:val="00AC1C24"/>
    <w:rsid w:val="00AC227B"/>
    <w:rsid w:val="00AC6FA1"/>
    <w:rsid w:val="00AD0D8A"/>
    <w:rsid w:val="00AD32D9"/>
    <w:rsid w:val="00AD48A8"/>
    <w:rsid w:val="00AD6CD5"/>
    <w:rsid w:val="00AD710F"/>
    <w:rsid w:val="00AE688F"/>
    <w:rsid w:val="00AF0333"/>
    <w:rsid w:val="00AF0892"/>
    <w:rsid w:val="00AF484F"/>
    <w:rsid w:val="00AF504E"/>
    <w:rsid w:val="00AF59C1"/>
    <w:rsid w:val="00AF6F5A"/>
    <w:rsid w:val="00B03B9F"/>
    <w:rsid w:val="00B04419"/>
    <w:rsid w:val="00B07551"/>
    <w:rsid w:val="00B1038C"/>
    <w:rsid w:val="00B14A3B"/>
    <w:rsid w:val="00B16138"/>
    <w:rsid w:val="00B16D63"/>
    <w:rsid w:val="00B23BF6"/>
    <w:rsid w:val="00B25D9E"/>
    <w:rsid w:val="00B26487"/>
    <w:rsid w:val="00B264B2"/>
    <w:rsid w:val="00B27262"/>
    <w:rsid w:val="00B3297F"/>
    <w:rsid w:val="00B330FC"/>
    <w:rsid w:val="00B33F2E"/>
    <w:rsid w:val="00B34AF2"/>
    <w:rsid w:val="00B43F8B"/>
    <w:rsid w:val="00B45584"/>
    <w:rsid w:val="00B45696"/>
    <w:rsid w:val="00B47A2D"/>
    <w:rsid w:val="00B51AB2"/>
    <w:rsid w:val="00B52F6A"/>
    <w:rsid w:val="00B540F4"/>
    <w:rsid w:val="00B55108"/>
    <w:rsid w:val="00B55941"/>
    <w:rsid w:val="00B56332"/>
    <w:rsid w:val="00B60263"/>
    <w:rsid w:val="00B61604"/>
    <w:rsid w:val="00B61CA0"/>
    <w:rsid w:val="00B628C5"/>
    <w:rsid w:val="00B62D73"/>
    <w:rsid w:val="00B63279"/>
    <w:rsid w:val="00B64A09"/>
    <w:rsid w:val="00B722BF"/>
    <w:rsid w:val="00B72EFD"/>
    <w:rsid w:val="00B74EBF"/>
    <w:rsid w:val="00B75C2D"/>
    <w:rsid w:val="00B80931"/>
    <w:rsid w:val="00B821FB"/>
    <w:rsid w:val="00B82FF2"/>
    <w:rsid w:val="00B83F77"/>
    <w:rsid w:val="00B90556"/>
    <w:rsid w:val="00B930FF"/>
    <w:rsid w:val="00BA0F1E"/>
    <w:rsid w:val="00BA3524"/>
    <w:rsid w:val="00BA5099"/>
    <w:rsid w:val="00BB183D"/>
    <w:rsid w:val="00BB4256"/>
    <w:rsid w:val="00BB590E"/>
    <w:rsid w:val="00BB670E"/>
    <w:rsid w:val="00BC1BAD"/>
    <w:rsid w:val="00BC44EC"/>
    <w:rsid w:val="00BC4E8C"/>
    <w:rsid w:val="00BC639E"/>
    <w:rsid w:val="00BC68BD"/>
    <w:rsid w:val="00BC7A05"/>
    <w:rsid w:val="00BD3352"/>
    <w:rsid w:val="00BD55D9"/>
    <w:rsid w:val="00BF168E"/>
    <w:rsid w:val="00BF28E4"/>
    <w:rsid w:val="00BF2C67"/>
    <w:rsid w:val="00BF3D23"/>
    <w:rsid w:val="00C000D6"/>
    <w:rsid w:val="00C02F45"/>
    <w:rsid w:val="00C102E5"/>
    <w:rsid w:val="00C14C1E"/>
    <w:rsid w:val="00C175A8"/>
    <w:rsid w:val="00C1775A"/>
    <w:rsid w:val="00C2045F"/>
    <w:rsid w:val="00C22120"/>
    <w:rsid w:val="00C26708"/>
    <w:rsid w:val="00C277C0"/>
    <w:rsid w:val="00C3211E"/>
    <w:rsid w:val="00C3377D"/>
    <w:rsid w:val="00C3628A"/>
    <w:rsid w:val="00C3640F"/>
    <w:rsid w:val="00C41BFD"/>
    <w:rsid w:val="00C44F5D"/>
    <w:rsid w:val="00C46E97"/>
    <w:rsid w:val="00C5218F"/>
    <w:rsid w:val="00C6234C"/>
    <w:rsid w:val="00C6336D"/>
    <w:rsid w:val="00C64337"/>
    <w:rsid w:val="00C64BDF"/>
    <w:rsid w:val="00C66503"/>
    <w:rsid w:val="00C70355"/>
    <w:rsid w:val="00C7140A"/>
    <w:rsid w:val="00C77D6A"/>
    <w:rsid w:val="00C8104D"/>
    <w:rsid w:val="00C81876"/>
    <w:rsid w:val="00C81CD1"/>
    <w:rsid w:val="00C85005"/>
    <w:rsid w:val="00C8573E"/>
    <w:rsid w:val="00C90965"/>
    <w:rsid w:val="00C938C9"/>
    <w:rsid w:val="00C95EB1"/>
    <w:rsid w:val="00C97019"/>
    <w:rsid w:val="00CA6B19"/>
    <w:rsid w:val="00CB04A5"/>
    <w:rsid w:val="00CB0DF3"/>
    <w:rsid w:val="00CB12E6"/>
    <w:rsid w:val="00CB25E9"/>
    <w:rsid w:val="00CB4A86"/>
    <w:rsid w:val="00CB74BC"/>
    <w:rsid w:val="00CB794A"/>
    <w:rsid w:val="00CC2BFD"/>
    <w:rsid w:val="00CC363D"/>
    <w:rsid w:val="00CC78AC"/>
    <w:rsid w:val="00CC7A20"/>
    <w:rsid w:val="00CD0EF4"/>
    <w:rsid w:val="00CD315F"/>
    <w:rsid w:val="00CD6747"/>
    <w:rsid w:val="00CE070E"/>
    <w:rsid w:val="00CE34E2"/>
    <w:rsid w:val="00CE43F8"/>
    <w:rsid w:val="00CE4AF5"/>
    <w:rsid w:val="00CE5942"/>
    <w:rsid w:val="00CE6932"/>
    <w:rsid w:val="00CF6344"/>
    <w:rsid w:val="00D00B78"/>
    <w:rsid w:val="00D00F78"/>
    <w:rsid w:val="00D016F1"/>
    <w:rsid w:val="00D01AF2"/>
    <w:rsid w:val="00D03475"/>
    <w:rsid w:val="00D03E3F"/>
    <w:rsid w:val="00D04891"/>
    <w:rsid w:val="00D04DAF"/>
    <w:rsid w:val="00D109DA"/>
    <w:rsid w:val="00D13561"/>
    <w:rsid w:val="00D13C5E"/>
    <w:rsid w:val="00D1624A"/>
    <w:rsid w:val="00D2126E"/>
    <w:rsid w:val="00D21695"/>
    <w:rsid w:val="00D265C6"/>
    <w:rsid w:val="00D33E29"/>
    <w:rsid w:val="00D35AB4"/>
    <w:rsid w:val="00D35F59"/>
    <w:rsid w:val="00D4693A"/>
    <w:rsid w:val="00D53ED4"/>
    <w:rsid w:val="00D56638"/>
    <w:rsid w:val="00D655D2"/>
    <w:rsid w:val="00D70014"/>
    <w:rsid w:val="00D71876"/>
    <w:rsid w:val="00D73085"/>
    <w:rsid w:val="00D77201"/>
    <w:rsid w:val="00D779A6"/>
    <w:rsid w:val="00D80C5F"/>
    <w:rsid w:val="00D83695"/>
    <w:rsid w:val="00D85251"/>
    <w:rsid w:val="00D868F6"/>
    <w:rsid w:val="00D944E7"/>
    <w:rsid w:val="00D9570C"/>
    <w:rsid w:val="00DA0386"/>
    <w:rsid w:val="00DA16B8"/>
    <w:rsid w:val="00DA40C6"/>
    <w:rsid w:val="00DA466C"/>
    <w:rsid w:val="00DA47D2"/>
    <w:rsid w:val="00DA5343"/>
    <w:rsid w:val="00DA5439"/>
    <w:rsid w:val="00DB2381"/>
    <w:rsid w:val="00DB4428"/>
    <w:rsid w:val="00DB4C6E"/>
    <w:rsid w:val="00DC10D8"/>
    <w:rsid w:val="00DC211B"/>
    <w:rsid w:val="00DC3CFA"/>
    <w:rsid w:val="00DC62A8"/>
    <w:rsid w:val="00DC7983"/>
    <w:rsid w:val="00DE5945"/>
    <w:rsid w:val="00DE6CAB"/>
    <w:rsid w:val="00DF1EF2"/>
    <w:rsid w:val="00DF2C3E"/>
    <w:rsid w:val="00E035E0"/>
    <w:rsid w:val="00E03600"/>
    <w:rsid w:val="00E03630"/>
    <w:rsid w:val="00E03709"/>
    <w:rsid w:val="00E0419C"/>
    <w:rsid w:val="00E04829"/>
    <w:rsid w:val="00E06735"/>
    <w:rsid w:val="00E12677"/>
    <w:rsid w:val="00E12CAD"/>
    <w:rsid w:val="00E22B3C"/>
    <w:rsid w:val="00E25690"/>
    <w:rsid w:val="00E308AF"/>
    <w:rsid w:val="00E33727"/>
    <w:rsid w:val="00E4214C"/>
    <w:rsid w:val="00E43022"/>
    <w:rsid w:val="00E447CE"/>
    <w:rsid w:val="00E455A4"/>
    <w:rsid w:val="00E51FC1"/>
    <w:rsid w:val="00E55032"/>
    <w:rsid w:val="00E5616A"/>
    <w:rsid w:val="00E6329F"/>
    <w:rsid w:val="00E644F9"/>
    <w:rsid w:val="00E658A4"/>
    <w:rsid w:val="00E70521"/>
    <w:rsid w:val="00E8003C"/>
    <w:rsid w:val="00E801B9"/>
    <w:rsid w:val="00E8063B"/>
    <w:rsid w:val="00E82024"/>
    <w:rsid w:val="00E8583D"/>
    <w:rsid w:val="00E90CCA"/>
    <w:rsid w:val="00E912DF"/>
    <w:rsid w:val="00E93323"/>
    <w:rsid w:val="00EA0287"/>
    <w:rsid w:val="00EA09BA"/>
    <w:rsid w:val="00EA13FB"/>
    <w:rsid w:val="00EA512C"/>
    <w:rsid w:val="00EA6432"/>
    <w:rsid w:val="00EA7CE5"/>
    <w:rsid w:val="00EB0AE0"/>
    <w:rsid w:val="00EB145C"/>
    <w:rsid w:val="00EB6A87"/>
    <w:rsid w:val="00EB6A8E"/>
    <w:rsid w:val="00EB7092"/>
    <w:rsid w:val="00EB7529"/>
    <w:rsid w:val="00EB7C4C"/>
    <w:rsid w:val="00EC288A"/>
    <w:rsid w:val="00EC28B4"/>
    <w:rsid w:val="00EC2D7B"/>
    <w:rsid w:val="00EC668C"/>
    <w:rsid w:val="00ED06C9"/>
    <w:rsid w:val="00ED0739"/>
    <w:rsid w:val="00ED5839"/>
    <w:rsid w:val="00ED78CB"/>
    <w:rsid w:val="00ED7ED1"/>
    <w:rsid w:val="00EE5EBB"/>
    <w:rsid w:val="00EE6079"/>
    <w:rsid w:val="00EE6EF0"/>
    <w:rsid w:val="00EE782C"/>
    <w:rsid w:val="00EF4530"/>
    <w:rsid w:val="00EF5821"/>
    <w:rsid w:val="00F001A8"/>
    <w:rsid w:val="00F00217"/>
    <w:rsid w:val="00F00A69"/>
    <w:rsid w:val="00F02E94"/>
    <w:rsid w:val="00F03BCF"/>
    <w:rsid w:val="00F03F03"/>
    <w:rsid w:val="00F0635B"/>
    <w:rsid w:val="00F07B00"/>
    <w:rsid w:val="00F1096D"/>
    <w:rsid w:val="00F10AB2"/>
    <w:rsid w:val="00F10ECB"/>
    <w:rsid w:val="00F15B5C"/>
    <w:rsid w:val="00F15E30"/>
    <w:rsid w:val="00F2070F"/>
    <w:rsid w:val="00F22583"/>
    <w:rsid w:val="00F2324A"/>
    <w:rsid w:val="00F24CA7"/>
    <w:rsid w:val="00F252D1"/>
    <w:rsid w:val="00F26564"/>
    <w:rsid w:val="00F26EBF"/>
    <w:rsid w:val="00F3111A"/>
    <w:rsid w:val="00F31378"/>
    <w:rsid w:val="00F31418"/>
    <w:rsid w:val="00F34DD8"/>
    <w:rsid w:val="00F364E6"/>
    <w:rsid w:val="00F41325"/>
    <w:rsid w:val="00F42AC9"/>
    <w:rsid w:val="00F42D40"/>
    <w:rsid w:val="00F44185"/>
    <w:rsid w:val="00F50AFB"/>
    <w:rsid w:val="00F50FE6"/>
    <w:rsid w:val="00F52FB0"/>
    <w:rsid w:val="00F5333E"/>
    <w:rsid w:val="00F5397B"/>
    <w:rsid w:val="00F54229"/>
    <w:rsid w:val="00F54473"/>
    <w:rsid w:val="00F56110"/>
    <w:rsid w:val="00F5671A"/>
    <w:rsid w:val="00F57680"/>
    <w:rsid w:val="00F639B9"/>
    <w:rsid w:val="00F66693"/>
    <w:rsid w:val="00F705F9"/>
    <w:rsid w:val="00F7205E"/>
    <w:rsid w:val="00F74460"/>
    <w:rsid w:val="00F74993"/>
    <w:rsid w:val="00F74C35"/>
    <w:rsid w:val="00F841C5"/>
    <w:rsid w:val="00F85266"/>
    <w:rsid w:val="00F856B3"/>
    <w:rsid w:val="00F8719E"/>
    <w:rsid w:val="00F879C6"/>
    <w:rsid w:val="00F90D10"/>
    <w:rsid w:val="00F91622"/>
    <w:rsid w:val="00F94358"/>
    <w:rsid w:val="00F95E48"/>
    <w:rsid w:val="00F974F0"/>
    <w:rsid w:val="00FA2AD0"/>
    <w:rsid w:val="00FA53DD"/>
    <w:rsid w:val="00FA76B9"/>
    <w:rsid w:val="00FB395C"/>
    <w:rsid w:val="00FB5E4F"/>
    <w:rsid w:val="00FB6413"/>
    <w:rsid w:val="00FC1799"/>
    <w:rsid w:val="00FC207D"/>
    <w:rsid w:val="00FC6437"/>
    <w:rsid w:val="00FD4140"/>
    <w:rsid w:val="00FD6A15"/>
    <w:rsid w:val="00FE024E"/>
    <w:rsid w:val="00FE1005"/>
    <w:rsid w:val="00FE2A45"/>
    <w:rsid w:val="00FE43C0"/>
    <w:rsid w:val="00FE4F5E"/>
    <w:rsid w:val="00FE54E2"/>
    <w:rsid w:val="00FF010C"/>
    <w:rsid w:val="00FF18A2"/>
    <w:rsid w:val="00FF235A"/>
    <w:rsid w:val="00FF4530"/>
    <w:rsid w:val="00FF53EE"/>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6B8"/>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b,Colorful List - Accent 11,Source,Atan,awal,List Paragraph2,List Paragraph 1,SLIKE,List Paragraph1,Cell bullets,Noise heading,RUS List,Text,Recommendation,List FIK,Heading 11,List Paragraph Char Char,kepala,Body Text Char1,Numbering,lp"/>
    <w:basedOn w:val="Normal"/>
    <w:link w:val="ListParagraphChar"/>
    <w:uiPriority w:val="34"/>
    <w:qFormat/>
    <w:rsid w:val="001536B8"/>
    <w:pPr>
      <w:spacing w:after="160" w:line="259" w:lineRule="auto"/>
      <w:ind w:left="720"/>
      <w:contextualSpacing/>
    </w:pPr>
    <w:rPr>
      <w:lang w:val="en-ID"/>
    </w:rPr>
  </w:style>
  <w:style w:type="paragraph" w:styleId="BodyText">
    <w:name w:val="Body Text"/>
    <w:basedOn w:val="Normal"/>
    <w:link w:val="BodyTextChar"/>
    <w:uiPriority w:val="1"/>
    <w:qFormat/>
    <w:rsid w:val="001536B8"/>
    <w:pPr>
      <w:widowControl w:val="0"/>
      <w:autoSpaceDE w:val="0"/>
      <w:autoSpaceDN w:val="0"/>
      <w:spacing w:after="0" w:line="240" w:lineRule="auto"/>
    </w:pPr>
    <w:rPr>
      <w:rFonts w:ascii="Georgia" w:eastAsia="Georgia" w:hAnsi="Georgia" w:cs="Georgia"/>
      <w:sz w:val="24"/>
      <w:szCs w:val="24"/>
      <w:lang w:val="id"/>
    </w:rPr>
  </w:style>
  <w:style w:type="character" w:customStyle="1" w:styleId="BodyTextChar">
    <w:name w:val="Body Text Char"/>
    <w:basedOn w:val="DefaultParagraphFont"/>
    <w:link w:val="BodyText"/>
    <w:uiPriority w:val="1"/>
    <w:rsid w:val="001536B8"/>
    <w:rPr>
      <w:rFonts w:ascii="Georgia" w:eastAsia="Georgia" w:hAnsi="Georgia" w:cs="Georgia"/>
      <w:sz w:val="24"/>
      <w:szCs w:val="24"/>
      <w:lang w:val="id"/>
    </w:rPr>
  </w:style>
  <w:style w:type="paragraph" w:customStyle="1" w:styleId="TableParagraph">
    <w:name w:val="Table Paragraph"/>
    <w:basedOn w:val="Normal"/>
    <w:uiPriority w:val="1"/>
    <w:qFormat/>
    <w:rsid w:val="001536B8"/>
    <w:pPr>
      <w:widowControl w:val="0"/>
      <w:autoSpaceDE w:val="0"/>
      <w:autoSpaceDN w:val="0"/>
      <w:spacing w:before="5" w:after="0" w:line="240" w:lineRule="auto"/>
    </w:pPr>
    <w:rPr>
      <w:rFonts w:ascii="Georgia" w:eastAsia="Georgia" w:hAnsi="Georgia" w:cs="Georgia"/>
      <w:lang w:val="id"/>
    </w:rPr>
  </w:style>
  <w:style w:type="numbering" w:customStyle="1" w:styleId="CurrentList1">
    <w:name w:val="Current List1"/>
    <w:uiPriority w:val="99"/>
    <w:rsid w:val="001536B8"/>
    <w:pPr>
      <w:numPr>
        <w:numId w:val="3"/>
      </w:numPr>
    </w:pPr>
  </w:style>
  <w:style w:type="character" w:customStyle="1" w:styleId="ListParagraphChar">
    <w:name w:val="List Paragraph Char"/>
    <w:aliases w:val="Bab Char,Colorful List - Accent 11 Char,Source Char,Atan Char,awal Char,List Paragraph2 Char,List Paragraph 1 Char,SLIKE Char,List Paragraph1 Char,Cell bullets Char,Noise heading Char,RUS List Char,Text Char,Recommendation Char"/>
    <w:link w:val="ListParagraph"/>
    <w:uiPriority w:val="34"/>
    <w:qFormat/>
    <w:locked/>
    <w:rsid w:val="001536B8"/>
    <w:rPr>
      <w:lang w:val="en-ID"/>
    </w:rPr>
  </w:style>
  <w:style w:type="paragraph" w:styleId="NormalWeb">
    <w:name w:val="Normal (Web)"/>
    <w:basedOn w:val="Normal"/>
    <w:uiPriority w:val="99"/>
    <w:unhideWhenUsed/>
    <w:rsid w:val="001536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36B8"/>
    <w:pPr>
      <w:tabs>
        <w:tab w:val="center" w:pos="4680"/>
        <w:tab w:val="right" w:pos="9360"/>
      </w:tabs>
      <w:spacing w:after="0" w:line="240" w:lineRule="auto"/>
    </w:pPr>
    <w:rPr>
      <w:lang w:val="en-ID"/>
    </w:rPr>
  </w:style>
  <w:style w:type="character" w:customStyle="1" w:styleId="HeaderChar">
    <w:name w:val="Header Char"/>
    <w:basedOn w:val="DefaultParagraphFont"/>
    <w:link w:val="Header"/>
    <w:uiPriority w:val="99"/>
    <w:rsid w:val="001536B8"/>
    <w:rPr>
      <w:lang w:val="en-ID"/>
    </w:rPr>
  </w:style>
  <w:style w:type="paragraph" w:styleId="Footer">
    <w:name w:val="footer"/>
    <w:basedOn w:val="Normal"/>
    <w:link w:val="FooterChar"/>
    <w:uiPriority w:val="99"/>
    <w:unhideWhenUsed/>
    <w:rsid w:val="001536B8"/>
    <w:pPr>
      <w:tabs>
        <w:tab w:val="center" w:pos="4680"/>
        <w:tab w:val="right" w:pos="9360"/>
      </w:tabs>
      <w:spacing w:after="0" w:line="240" w:lineRule="auto"/>
    </w:pPr>
    <w:rPr>
      <w:lang w:val="en-ID"/>
    </w:rPr>
  </w:style>
  <w:style w:type="character" w:customStyle="1" w:styleId="FooterChar">
    <w:name w:val="Footer Char"/>
    <w:basedOn w:val="DefaultParagraphFont"/>
    <w:link w:val="Footer"/>
    <w:uiPriority w:val="99"/>
    <w:rsid w:val="001536B8"/>
    <w:rPr>
      <w:lang w:val="en-ID"/>
    </w:rPr>
  </w:style>
  <w:style w:type="paragraph" w:styleId="Revision">
    <w:name w:val="Revision"/>
    <w:hidden/>
    <w:uiPriority w:val="99"/>
    <w:semiHidden/>
    <w:rsid w:val="008970FE"/>
    <w:pPr>
      <w:spacing w:after="0" w:line="240" w:lineRule="auto"/>
    </w:pPr>
  </w:style>
  <w:style w:type="character" w:styleId="CommentReference">
    <w:name w:val="annotation reference"/>
    <w:basedOn w:val="DefaultParagraphFont"/>
    <w:uiPriority w:val="99"/>
    <w:semiHidden/>
    <w:unhideWhenUsed/>
    <w:rsid w:val="006A1616"/>
    <w:rPr>
      <w:sz w:val="16"/>
      <w:szCs w:val="16"/>
    </w:rPr>
  </w:style>
  <w:style w:type="paragraph" w:styleId="CommentText">
    <w:name w:val="annotation text"/>
    <w:basedOn w:val="Normal"/>
    <w:link w:val="CommentTextChar"/>
    <w:uiPriority w:val="99"/>
    <w:unhideWhenUsed/>
    <w:rsid w:val="006A1616"/>
    <w:pPr>
      <w:spacing w:line="240" w:lineRule="auto"/>
    </w:pPr>
    <w:rPr>
      <w:sz w:val="20"/>
      <w:szCs w:val="20"/>
    </w:rPr>
  </w:style>
  <w:style w:type="character" w:customStyle="1" w:styleId="CommentTextChar">
    <w:name w:val="Comment Text Char"/>
    <w:basedOn w:val="DefaultParagraphFont"/>
    <w:link w:val="CommentText"/>
    <w:uiPriority w:val="99"/>
    <w:rsid w:val="006A1616"/>
    <w:rPr>
      <w:sz w:val="20"/>
      <w:szCs w:val="20"/>
    </w:rPr>
  </w:style>
  <w:style w:type="paragraph" w:styleId="CommentSubject">
    <w:name w:val="annotation subject"/>
    <w:basedOn w:val="CommentText"/>
    <w:next w:val="CommentText"/>
    <w:link w:val="CommentSubjectChar"/>
    <w:uiPriority w:val="99"/>
    <w:semiHidden/>
    <w:unhideWhenUsed/>
    <w:rsid w:val="006A1616"/>
    <w:rPr>
      <w:b/>
      <w:bCs/>
    </w:rPr>
  </w:style>
  <w:style w:type="character" w:customStyle="1" w:styleId="CommentSubjectChar">
    <w:name w:val="Comment Subject Char"/>
    <w:basedOn w:val="CommentTextChar"/>
    <w:link w:val="CommentSubject"/>
    <w:uiPriority w:val="99"/>
    <w:semiHidden/>
    <w:rsid w:val="006A16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6B8"/>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b,Colorful List - Accent 11,Source,Atan,awal,List Paragraph2,List Paragraph 1,SLIKE,List Paragraph1,Cell bullets,Noise heading,RUS List,Text,Recommendation,List FIK,Heading 11,List Paragraph Char Char,kepala,Body Text Char1,Numbering,lp"/>
    <w:basedOn w:val="Normal"/>
    <w:link w:val="ListParagraphChar"/>
    <w:uiPriority w:val="34"/>
    <w:qFormat/>
    <w:rsid w:val="001536B8"/>
    <w:pPr>
      <w:spacing w:after="160" w:line="259" w:lineRule="auto"/>
      <w:ind w:left="720"/>
      <w:contextualSpacing/>
    </w:pPr>
    <w:rPr>
      <w:lang w:val="en-ID"/>
    </w:rPr>
  </w:style>
  <w:style w:type="paragraph" w:styleId="BodyText">
    <w:name w:val="Body Text"/>
    <w:basedOn w:val="Normal"/>
    <w:link w:val="BodyTextChar"/>
    <w:uiPriority w:val="1"/>
    <w:qFormat/>
    <w:rsid w:val="001536B8"/>
    <w:pPr>
      <w:widowControl w:val="0"/>
      <w:autoSpaceDE w:val="0"/>
      <w:autoSpaceDN w:val="0"/>
      <w:spacing w:after="0" w:line="240" w:lineRule="auto"/>
    </w:pPr>
    <w:rPr>
      <w:rFonts w:ascii="Georgia" w:eastAsia="Georgia" w:hAnsi="Georgia" w:cs="Georgia"/>
      <w:sz w:val="24"/>
      <w:szCs w:val="24"/>
      <w:lang w:val="id"/>
    </w:rPr>
  </w:style>
  <w:style w:type="character" w:customStyle="1" w:styleId="BodyTextChar">
    <w:name w:val="Body Text Char"/>
    <w:basedOn w:val="DefaultParagraphFont"/>
    <w:link w:val="BodyText"/>
    <w:uiPriority w:val="1"/>
    <w:rsid w:val="001536B8"/>
    <w:rPr>
      <w:rFonts w:ascii="Georgia" w:eastAsia="Georgia" w:hAnsi="Georgia" w:cs="Georgia"/>
      <w:sz w:val="24"/>
      <w:szCs w:val="24"/>
      <w:lang w:val="id"/>
    </w:rPr>
  </w:style>
  <w:style w:type="paragraph" w:customStyle="1" w:styleId="TableParagraph">
    <w:name w:val="Table Paragraph"/>
    <w:basedOn w:val="Normal"/>
    <w:uiPriority w:val="1"/>
    <w:qFormat/>
    <w:rsid w:val="001536B8"/>
    <w:pPr>
      <w:widowControl w:val="0"/>
      <w:autoSpaceDE w:val="0"/>
      <w:autoSpaceDN w:val="0"/>
      <w:spacing w:before="5" w:after="0" w:line="240" w:lineRule="auto"/>
    </w:pPr>
    <w:rPr>
      <w:rFonts w:ascii="Georgia" w:eastAsia="Georgia" w:hAnsi="Georgia" w:cs="Georgia"/>
      <w:lang w:val="id"/>
    </w:rPr>
  </w:style>
  <w:style w:type="numbering" w:customStyle="1" w:styleId="CurrentList1">
    <w:name w:val="Current List1"/>
    <w:uiPriority w:val="99"/>
    <w:rsid w:val="001536B8"/>
    <w:pPr>
      <w:numPr>
        <w:numId w:val="3"/>
      </w:numPr>
    </w:pPr>
  </w:style>
  <w:style w:type="character" w:customStyle="1" w:styleId="ListParagraphChar">
    <w:name w:val="List Paragraph Char"/>
    <w:aliases w:val="Bab Char,Colorful List - Accent 11 Char,Source Char,Atan Char,awal Char,List Paragraph2 Char,List Paragraph 1 Char,SLIKE Char,List Paragraph1 Char,Cell bullets Char,Noise heading Char,RUS List Char,Text Char,Recommendation Char"/>
    <w:link w:val="ListParagraph"/>
    <w:uiPriority w:val="34"/>
    <w:qFormat/>
    <w:locked/>
    <w:rsid w:val="001536B8"/>
    <w:rPr>
      <w:lang w:val="en-ID"/>
    </w:rPr>
  </w:style>
  <w:style w:type="paragraph" w:styleId="NormalWeb">
    <w:name w:val="Normal (Web)"/>
    <w:basedOn w:val="Normal"/>
    <w:uiPriority w:val="99"/>
    <w:unhideWhenUsed/>
    <w:rsid w:val="001536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36B8"/>
    <w:pPr>
      <w:tabs>
        <w:tab w:val="center" w:pos="4680"/>
        <w:tab w:val="right" w:pos="9360"/>
      </w:tabs>
      <w:spacing w:after="0" w:line="240" w:lineRule="auto"/>
    </w:pPr>
    <w:rPr>
      <w:lang w:val="en-ID"/>
    </w:rPr>
  </w:style>
  <w:style w:type="character" w:customStyle="1" w:styleId="HeaderChar">
    <w:name w:val="Header Char"/>
    <w:basedOn w:val="DefaultParagraphFont"/>
    <w:link w:val="Header"/>
    <w:uiPriority w:val="99"/>
    <w:rsid w:val="001536B8"/>
    <w:rPr>
      <w:lang w:val="en-ID"/>
    </w:rPr>
  </w:style>
  <w:style w:type="paragraph" w:styleId="Footer">
    <w:name w:val="footer"/>
    <w:basedOn w:val="Normal"/>
    <w:link w:val="FooterChar"/>
    <w:uiPriority w:val="99"/>
    <w:unhideWhenUsed/>
    <w:rsid w:val="001536B8"/>
    <w:pPr>
      <w:tabs>
        <w:tab w:val="center" w:pos="4680"/>
        <w:tab w:val="right" w:pos="9360"/>
      </w:tabs>
      <w:spacing w:after="0" w:line="240" w:lineRule="auto"/>
    </w:pPr>
    <w:rPr>
      <w:lang w:val="en-ID"/>
    </w:rPr>
  </w:style>
  <w:style w:type="character" w:customStyle="1" w:styleId="FooterChar">
    <w:name w:val="Footer Char"/>
    <w:basedOn w:val="DefaultParagraphFont"/>
    <w:link w:val="Footer"/>
    <w:uiPriority w:val="99"/>
    <w:rsid w:val="001536B8"/>
    <w:rPr>
      <w:lang w:val="en-ID"/>
    </w:rPr>
  </w:style>
  <w:style w:type="paragraph" w:styleId="Revision">
    <w:name w:val="Revision"/>
    <w:hidden/>
    <w:uiPriority w:val="99"/>
    <w:semiHidden/>
    <w:rsid w:val="008970FE"/>
    <w:pPr>
      <w:spacing w:after="0" w:line="240" w:lineRule="auto"/>
    </w:pPr>
  </w:style>
  <w:style w:type="character" w:styleId="CommentReference">
    <w:name w:val="annotation reference"/>
    <w:basedOn w:val="DefaultParagraphFont"/>
    <w:uiPriority w:val="99"/>
    <w:semiHidden/>
    <w:unhideWhenUsed/>
    <w:rsid w:val="006A1616"/>
    <w:rPr>
      <w:sz w:val="16"/>
      <w:szCs w:val="16"/>
    </w:rPr>
  </w:style>
  <w:style w:type="paragraph" w:styleId="CommentText">
    <w:name w:val="annotation text"/>
    <w:basedOn w:val="Normal"/>
    <w:link w:val="CommentTextChar"/>
    <w:uiPriority w:val="99"/>
    <w:unhideWhenUsed/>
    <w:rsid w:val="006A1616"/>
    <w:pPr>
      <w:spacing w:line="240" w:lineRule="auto"/>
    </w:pPr>
    <w:rPr>
      <w:sz w:val="20"/>
      <w:szCs w:val="20"/>
    </w:rPr>
  </w:style>
  <w:style w:type="character" w:customStyle="1" w:styleId="CommentTextChar">
    <w:name w:val="Comment Text Char"/>
    <w:basedOn w:val="DefaultParagraphFont"/>
    <w:link w:val="CommentText"/>
    <w:uiPriority w:val="99"/>
    <w:rsid w:val="006A1616"/>
    <w:rPr>
      <w:sz w:val="20"/>
      <w:szCs w:val="20"/>
    </w:rPr>
  </w:style>
  <w:style w:type="paragraph" w:styleId="CommentSubject">
    <w:name w:val="annotation subject"/>
    <w:basedOn w:val="CommentText"/>
    <w:next w:val="CommentText"/>
    <w:link w:val="CommentSubjectChar"/>
    <w:uiPriority w:val="99"/>
    <w:semiHidden/>
    <w:unhideWhenUsed/>
    <w:rsid w:val="006A1616"/>
    <w:rPr>
      <w:b/>
      <w:bCs/>
    </w:rPr>
  </w:style>
  <w:style w:type="character" w:customStyle="1" w:styleId="CommentSubjectChar">
    <w:name w:val="Comment Subject Char"/>
    <w:basedOn w:val="CommentTextChar"/>
    <w:link w:val="CommentSubject"/>
    <w:uiPriority w:val="99"/>
    <w:semiHidden/>
    <w:rsid w:val="006A1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964824">
      <w:bodyDiv w:val="1"/>
      <w:marLeft w:val="0"/>
      <w:marRight w:val="0"/>
      <w:marTop w:val="0"/>
      <w:marBottom w:val="0"/>
      <w:divBdr>
        <w:top w:val="none" w:sz="0" w:space="0" w:color="auto"/>
        <w:left w:val="none" w:sz="0" w:space="0" w:color="auto"/>
        <w:bottom w:val="none" w:sz="0" w:space="0" w:color="auto"/>
        <w:right w:val="none" w:sz="0" w:space="0" w:color="auto"/>
      </w:divBdr>
      <w:divsChild>
        <w:div w:id="520163353">
          <w:marLeft w:val="0"/>
          <w:marRight w:val="0"/>
          <w:marTop w:val="0"/>
          <w:marBottom w:val="0"/>
          <w:divBdr>
            <w:top w:val="none" w:sz="0" w:space="0" w:color="auto"/>
            <w:left w:val="none" w:sz="0" w:space="0" w:color="auto"/>
            <w:bottom w:val="none" w:sz="0" w:space="0" w:color="auto"/>
            <w:right w:val="none" w:sz="0" w:space="0" w:color="auto"/>
          </w:divBdr>
          <w:divsChild>
            <w:div w:id="2032141650">
              <w:marLeft w:val="0"/>
              <w:marRight w:val="0"/>
              <w:marTop w:val="0"/>
              <w:marBottom w:val="0"/>
              <w:divBdr>
                <w:top w:val="none" w:sz="0" w:space="0" w:color="auto"/>
                <w:left w:val="none" w:sz="0" w:space="0" w:color="auto"/>
                <w:bottom w:val="none" w:sz="0" w:space="0" w:color="auto"/>
                <w:right w:val="none" w:sz="0" w:space="0" w:color="auto"/>
              </w:divBdr>
              <w:divsChild>
                <w:div w:id="640498902">
                  <w:marLeft w:val="0"/>
                  <w:marRight w:val="0"/>
                  <w:marTop w:val="0"/>
                  <w:marBottom w:val="0"/>
                  <w:divBdr>
                    <w:top w:val="none" w:sz="0" w:space="0" w:color="auto"/>
                    <w:left w:val="none" w:sz="0" w:space="0" w:color="auto"/>
                    <w:bottom w:val="none" w:sz="0" w:space="0" w:color="auto"/>
                    <w:right w:val="none" w:sz="0" w:space="0" w:color="auto"/>
                  </w:divBdr>
                  <w:divsChild>
                    <w:div w:id="1241866718">
                      <w:marLeft w:val="0"/>
                      <w:marRight w:val="0"/>
                      <w:marTop w:val="0"/>
                      <w:marBottom w:val="0"/>
                      <w:divBdr>
                        <w:top w:val="none" w:sz="0" w:space="0" w:color="auto"/>
                        <w:left w:val="none" w:sz="0" w:space="0" w:color="auto"/>
                        <w:bottom w:val="none" w:sz="0" w:space="0" w:color="auto"/>
                        <w:right w:val="none" w:sz="0" w:space="0" w:color="auto"/>
                      </w:divBdr>
                    </w:div>
                    <w:div w:id="21178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2505">
          <w:marLeft w:val="0"/>
          <w:marRight w:val="0"/>
          <w:marTop w:val="0"/>
          <w:marBottom w:val="0"/>
          <w:divBdr>
            <w:top w:val="none" w:sz="0" w:space="0" w:color="auto"/>
            <w:left w:val="none" w:sz="0" w:space="0" w:color="auto"/>
            <w:bottom w:val="none" w:sz="0" w:space="0" w:color="auto"/>
            <w:right w:val="none" w:sz="0" w:space="0" w:color="auto"/>
          </w:divBdr>
          <w:divsChild>
            <w:div w:id="1379668402">
              <w:marLeft w:val="0"/>
              <w:marRight w:val="0"/>
              <w:marTop w:val="0"/>
              <w:marBottom w:val="0"/>
              <w:divBdr>
                <w:top w:val="none" w:sz="0" w:space="0" w:color="auto"/>
                <w:left w:val="none" w:sz="0" w:space="0" w:color="auto"/>
                <w:bottom w:val="none" w:sz="0" w:space="0" w:color="auto"/>
                <w:right w:val="none" w:sz="0" w:space="0" w:color="auto"/>
              </w:divBdr>
              <w:divsChild>
                <w:div w:id="775906306">
                  <w:marLeft w:val="0"/>
                  <w:marRight w:val="0"/>
                  <w:marTop w:val="0"/>
                  <w:marBottom w:val="0"/>
                  <w:divBdr>
                    <w:top w:val="none" w:sz="0" w:space="0" w:color="auto"/>
                    <w:left w:val="none" w:sz="0" w:space="0" w:color="auto"/>
                    <w:bottom w:val="none" w:sz="0" w:space="0" w:color="auto"/>
                    <w:right w:val="none" w:sz="0" w:space="0" w:color="auto"/>
                  </w:divBdr>
                  <w:divsChild>
                    <w:div w:id="16269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169872">
      <w:bodyDiv w:val="1"/>
      <w:marLeft w:val="0"/>
      <w:marRight w:val="0"/>
      <w:marTop w:val="0"/>
      <w:marBottom w:val="0"/>
      <w:divBdr>
        <w:top w:val="none" w:sz="0" w:space="0" w:color="auto"/>
        <w:left w:val="none" w:sz="0" w:space="0" w:color="auto"/>
        <w:bottom w:val="none" w:sz="0" w:space="0" w:color="auto"/>
        <w:right w:val="none" w:sz="0" w:space="0" w:color="auto"/>
      </w:divBdr>
    </w:div>
    <w:div w:id="959724668">
      <w:bodyDiv w:val="1"/>
      <w:marLeft w:val="0"/>
      <w:marRight w:val="0"/>
      <w:marTop w:val="0"/>
      <w:marBottom w:val="0"/>
      <w:divBdr>
        <w:top w:val="none" w:sz="0" w:space="0" w:color="auto"/>
        <w:left w:val="none" w:sz="0" w:space="0" w:color="auto"/>
        <w:bottom w:val="none" w:sz="0" w:space="0" w:color="auto"/>
        <w:right w:val="none" w:sz="0" w:space="0" w:color="auto"/>
      </w:divBdr>
    </w:div>
    <w:div w:id="1059475641">
      <w:bodyDiv w:val="1"/>
      <w:marLeft w:val="0"/>
      <w:marRight w:val="0"/>
      <w:marTop w:val="0"/>
      <w:marBottom w:val="0"/>
      <w:divBdr>
        <w:top w:val="none" w:sz="0" w:space="0" w:color="auto"/>
        <w:left w:val="none" w:sz="0" w:space="0" w:color="auto"/>
        <w:bottom w:val="none" w:sz="0" w:space="0" w:color="auto"/>
        <w:right w:val="none" w:sz="0" w:space="0" w:color="auto"/>
      </w:divBdr>
      <w:divsChild>
        <w:div w:id="1353923233">
          <w:marLeft w:val="0"/>
          <w:marRight w:val="0"/>
          <w:marTop w:val="0"/>
          <w:marBottom w:val="0"/>
          <w:divBdr>
            <w:top w:val="none" w:sz="0" w:space="0" w:color="auto"/>
            <w:left w:val="none" w:sz="0" w:space="0" w:color="auto"/>
            <w:bottom w:val="none" w:sz="0" w:space="0" w:color="auto"/>
            <w:right w:val="none" w:sz="0" w:space="0" w:color="auto"/>
          </w:divBdr>
          <w:divsChild>
            <w:div w:id="470905389">
              <w:marLeft w:val="0"/>
              <w:marRight w:val="0"/>
              <w:marTop w:val="0"/>
              <w:marBottom w:val="0"/>
              <w:divBdr>
                <w:top w:val="none" w:sz="0" w:space="0" w:color="auto"/>
                <w:left w:val="none" w:sz="0" w:space="0" w:color="auto"/>
                <w:bottom w:val="none" w:sz="0" w:space="0" w:color="auto"/>
                <w:right w:val="none" w:sz="0" w:space="0" w:color="auto"/>
              </w:divBdr>
              <w:divsChild>
                <w:div w:id="7749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5a8ae1dd0b03313da0b82f0a34e5400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708A12-569E-4853-943C-68903618BEEC}">
  <ds:schemaRefs>
    <ds:schemaRef ds:uri="http://schemas.openxmlformats.org/officeDocument/2006/bibliography"/>
  </ds:schemaRefs>
</ds:datastoreItem>
</file>

<file path=customXml/itemProps2.xml><?xml version="1.0" encoding="utf-8"?>
<ds:datastoreItem xmlns:ds="http://schemas.openxmlformats.org/officeDocument/2006/customXml" ds:itemID="{0A47547A-BF26-434C-A512-E3E89866BED3}"/>
</file>

<file path=customXml/itemProps3.xml><?xml version="1.0" encoding="utf-8"?>
<ds:datastoreItem xmlns:ds="http://schemas.openxmlformats.org/officeDocument/2006/customXml" ds:itemID="{0E8D0F41-29C6-4CAD-80B9-8B928D392FC6}"/>
</file>

<file path=customXml/itemProps4.xml><?xml version="1.0" encoding="utf-8"?>
<ds:datastoreItem xmlns:ds="http://schemas.openxmlformats.org/officeDocument/2006/customXml" ds:itemID="{26B1D987-BEFF-40F2-AC6D-20A1D5E9F3F9}"/>
</file>

<file path=docProps/app.xml><?xml version="1.0" encoding="utf-8"?>
<Properties xmlns="http://schemas.openxmlformats.org/officeDocument/2006/extended-properties" xmlns:vt="http://schemas.openxmlformats.org/officeDocument/2006/docPropsVTypes">
  <Template>Normal</Template>
  <TotalTime>0</TotalTime>
  <Pages>20</Pages>
  <Words>3539</Words>
  <Characters>20177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Ihsanudin</dc:creator>
  <cp:lastModifiedBy>Ihsanudin</cp:lastModifiedBy>
  <cp:revision>2</cp:revision>
  <dcterms:created xsi:type="dcterms:W3CDTF">2024-06-11T02:27:00Z</dcterms:created>
  <dcterms:modified xsi:type="dcterms:W3CDTF">2024-06-11T02:27:00Z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