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1878" w14:textId="59ABC3E7" w:rsidR="0087687E" w:rsidRPr="002576B3" w:rsidRDefault="0087687E" w:rsidP="002576B3">
      <w:pPr>
        <w:widowControl w:val="0"/>
        <w:rPr>
          <w:rFonts w:ascii="Bookman Old Style" w:hAnsi="Bookman Old Style"/>
          <w:noProof/>
          <w:sz w:val="24"/>
          <w:szCs w:val="24"/>
        </w:rPr>
      </w:pPr>
    </w:p>
    <w:p w14:paraId="6F7F81A3" w14:textId="4746FD10" w:rsidR="00A50504" w:rsidRPr="0087687E" w:rsidRDefault="00B03BB8" w:rsidP="00192450">
      <w:pPr>
        <w:widowControl w:val="0"/>
        <w:jc w:val="center"/>
        <w:rPr>
          <w:rFonts w:ascii="Bookman Old Style" w:hAnsi="Bookman Old Style"/>
          <w:noProof/>
          <w:sz w:val="24"/>
          <w:szCs w:val="24"/>
        </w:rPr>
      </w:pPr>
      <w:r w:rsidRPr="0087687E">
        <w:rPr>
          <w:rFonts w:ascii="Bookman Old Style" w:hAnsi="Bookman Old Style"/>
          <w:noProof/>
          <w:sz w:val="24"/>
          <w:szCs w:val="24"/>
        </w:rPr>
        <w:t>RANCANGAN</w:t>
      </w:r>
    </w:p>
    <w:p w14:paraId="099D337E" w14:textId="18E6ED24" w:rsidR="00A50504" w:rsidRPr="00F15713" w:rsidRDefault="00A50504" w:rsidP="00192450">
      <w:pPr>
        <w:widowControl w:val="0"/>
        <w:jc w:val="center"/>
        <w:rPr>
          <w:rFonts w:ascii="Bookman Old Style" w:hAnsi="Bookman Old Style"/>
          <w:noProof/>
          <w:sz w:val="24"/>
          <w:szCs w:val="24"/>
          <w:lang w:val="id-ID"/>
        </w:rPr>
      </w:pPr>
      <w:r w:rsidRPr="00F15713">
        <w:rPr>
          <w:rFonts w:ascii="Bookman Old Style" w:hAnsi="Bookman Old Style"/>
          <w:noProof/>
          <w:sz w:val="24"/>
          <w:szCs w:val="24"/>
        </w:rPr>
        <mc:AlternateContent>
          <mc:Choice Requires="wps">
            <w:drawing>
              <wp:anchor distT="0" distB="0" distL="114300" distR="114300" simplePos="0" relativeHeight="251660288" behindDoc="0" locked="0" layoutInCell="1" allowOverlap="1" wp14:anchorId="2A830564" wp14:editId="7F72A3F1">
                <wp:simplePos x="0" y="0"/>
                <wp:positionH relativeFrom="column">
                  <wp:posOffset>2400300</wp:posOffset>
                </wp:positionH>
                <wp:positionV relativeFrom="paragraph">
                  <wp:posOffset>-2371725</wp:posOffset>
                </wp:positionV>
                <wp:extent cx="1257300" cy="685800"/>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685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5E3B7F" id="Rectangle 80" o:spid="_x0000_s1026" style="position:absolute;margin-left:189pt;margin-top:-186.75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" fillcolor="window" stroked="f" strokeweight="2pt">
                <v:path arrowok="t"/>
              </v:rect>
            </w:pict>
          </mc:Fallback>
        </mc:AlternateContent>
      </w:r>
      <w:r w:rsidRPr="00F15713">
        <w:rPr>
          <w:rFonts w:ascii="Bookman Old Style" w:hAnsi="Bookman Old Style"/>
          <w:noProof/>
          <w:sz w:val="24"/>
          <w:szCs w:val="24"/>
        </w:rPr>
        <w:t>PERATURAN OTORITAS JASA KEUANGAN</w:t>
      </w:r>
    </w:p>
    <w:p w14:paraId="6ECD2430" w14:textId="77777777" w:rsidR="00A50504" w:rsidRPr="00F15713" w:rsidRDefault="00A50504" w:rsidP="00192450">
      <w:pPr>
        <w:widowControl w:val="0"/>
        <w:jc w:val="center"/>
        <w:rPr>
          <w:rFonts w:ascii="Bookman Old Style" w:hAnsi="Bookman Old Style"/>
          <w:noProof/>
          <w:sz w:val="24"/>
          <w:szCs w:val="24"/>
          <w:lang w:val="it-IT"/>
        </w:rPr>
      </w:pPr>
      <w:r w:rsidRPr="00F15713">
        <w:rPr>
          <w:rFonts w:ascii="Bookman Old Style" w:hAnsi="Bookman Old Style"/>
          <w:noProof/>
          <w:sz w:val="24"/>
          <w:szCs w:val="24"/>
          <w:lang w:val="it-IT"/>
        </w:rPr>
        <w:t>REPUBLIK INDONESIA</w:t>
      </w:r>
    </w:p>
    <w:p w14:paraId="4EF24736" w14:textId="4A729988" w:rsidR="00A50504" w:rsidRPr="00F15713" w:rsidRDefault="00A50504" w:rsidP="00192450">
      <w:pPr>
        <w:widowControl w:val="0"/>
        <w:ind w:hanging="1"/>
        <w:jc w:val="center"/>
        <w:rPr>
          <w:rFonts w:ascii="Bookman Old Style" w:hAnsi="Bookman Old Style"/>
          <w:noProof/>
          <w:sz w:val="24"/>
          <w:szCs w:val="24"/>
          <w:lang w:val="id-ID"/>
        </w:rPr>
      </w:pPr>
      <w:r w:rsidRPr="00F15713">
        <w:rPr>
          <w:rFonts w:ascii="Bookman Old Style" w:hAnsi="Bookman Old Style"/>
          <w:noProof/>
          <w:sz w:val="24"/>
          <w:szCs w:val="24"/>
          <w:lang w:val="it-IT"/>
        </w:rPr>
        <w:t xml:space="preserve">NOMOR      </w:t>
      </w:r>
      <w:r w:rsidRPr="00F15713">
        <w:rPr>
          <w:rFonts w:ascii="Bookman Old Style" w:hAnsi="Bookman Old Style"/>
          <w:noProof/>
          <w:sz w:val="24"/>
          <w:szCs w:val="24"/>
          <w:lang w:val="id-ID"/>
        </w:rPr>
        <w:t xml:space="preserve">  </w:t>
      </w:r>
      <w:r w:rsidR="004F03B0" w:rsidRPr="00F15713">
        <w:rPr>
          <w:rFonts w:ascii="Bookman Old Style" w:hAnsi="Bookman Old Style"/>
          <w:noProof/>
          <w:sz w:val="24"/>
          <w:szCs w:val="24"/>
          <w:lang w:val="it-IT"/>
        </w:rPr>
        <w:t xml:space="preserve">TAHUN </w:t>
      </w:r>
      <w:r w:rsidRPr="00F15713">
        <w:rPr>
          <w:rFonts w:ascii="Bookman Old Style" w:hAnsi="Bookman Old Style"/>
          <w:noProof/>
          <w:sz w:val="24"/>
          <w:szCs w:val="24"/>
          <w:lang w:val="it-IT"/>
        </w:rPr>
        <w:t>20</w:t>
      </w:r>
      <w:r w:rsidR="004F03B0" w:rsidRPr="00F15713">
        <w:rPr>
          <w:rFonts w:ascii="Bookman Old Style" w:hAnsi="Bookman Old Style"/>
          <w:noProof/>
          <w:sz w:val="24"/>
          <w:szCs w:val="24"/>
          <w:lang w:val="it-IT"/>
        </w:rPr>
        <w:t>2</w:t>
      </w:r>
      <w:r w:rsidR="002A3E1C">
        <w:rPr>
          <w:rFonts w:ascii="Bookman Old Style" w:hAnsi="Bookman Old Style"/>
          <w:noProof/>
          <w:sz w:val="24"/>
          <w:szCs w:val="24"/>
          <w:lang w:val="it-IT"/>
        </w:rPr>
        <w:t>4</w:t>
      </w:r>
    </w:p>
    <w:p w14:paraId="3FA2D389" w14:textId="77777777" w:rsidR="00A50504" w:rsidRPr="00F15713" w:rsidRDefault="00A50504" w:rsidP="00192450">
      <w:pPr>
        <w:widowControl w:val="0"/>
        <w:ind w:hanging="1"/>
        <w:jc w:val="center"/>
        <w:rPr>
          <w:rFonts w:ascii="Bookman Old Style" w:hAnsi="Bookman Old Style"/>
          <w:noProof/>
          <w:sz w:val="24"/>
          <w:szCs w:val="24"/>
          <w:lang w:val="it-IT"/>
        </w:rPr>
      </w:pPr>
      <w:r w:rsidRPr="00F15713">
        <w:rPr>
          <w:rFonts w:ascii="Bookman Old Style" w:hAnsi="Bookman Old Style"/>
          <w:noProof/>
          <w:sz w:val="24"/>
          <w:szCs w:val="24"/>
          <w:lang w:val="it-IT"/>
        </w:rPr>
        <w:t>TENTANG</w:t>
      </w:r>
      <w:r w:rsidRPr="00F15713">
        <w:rPr>
          <w:rFonts w:ascii="Bookman Old Style" w:hAnsi="Bookman Old Style"/>
          <w:noProof/>
          <w:sz w:val="24"/>
          <w:szCs w:val="24"/>
          <w:lang w:val="id-ID" w:eastAsia="id-ID"/>
        </w:rPr>
        <w:t xml:space="preserve"> </w:t>
      </w:r>
    </w:p>
    <w:p w14:paraId="6499FE57" w14:textId="4DA42CB2" w:rsidR="00A50504" w:rsidRPr="002A3E1C" w:rsidRDefault="002A3E1C" w:rsidP="00192450">
      <w:pPr>
        <w:widowControl w:val="0"/>
        <w:jc w:val="center"/>
        <w:rPr>
          <w:rFonts w:ascii="Bookman Old Style" w:eastAsia="Calibri" w:hAnsi="Bookman Old Style"/>
          <w:i/>
          <w:iCs/>
          <w:sz w:val="24"/>
          <w:szCs w:val="24"/>
        </w:rPr>
      </w:pPr>
      <w:r w:rsidRPr="002A3E1C">
        <w:rPr>
          <w:rFonts w:ascii="Bookman Old Style" w:eastAsia="Calibri" w:hAnsi="Bookman Old Style"/>
          <w:i/>
          <w:iCs/>
          <w:sz w:val="24"/>
          <w:szCs w:val="24"/>
        </w:rPr>
        <w:t>LIQUIDITY PROVIDER</w:t>
      </w:r>
    </w:p>
    <w:p w14:paraId="02BF4C11" w14:textId="77777777" w:rsidR="00A50504" w:rsidRPr="00F15713" w:rsidRDefault="00A50504" w:rsidP="00192450">
      <w:pPr>
        <w:widowControl w:val="0"/>
        <w:rPr>
          <w:rFonts w:ascii="Bookman Old Style" w:hAnsi="Bookman Old Style"/>
          <w:noProof/>
          <w:sz w:val="24"/>
          <w:szCs w:val="24"/>
          <w:lang w:val="it-IT"/>
        </w:rPr>
      </w:pPr>
    </w:p>
    <w:p w14:paraId="7FD5D055" w14:textId="77777777" w:rsidR="00A50504" w:rsidRPr="00F15713" w:rsidRDefault="00A50504" w:rsidP="00192450">
      <w:pPr>
        <w:widowControl w:val="0"/>
        <w:jc w:val="center"/>
        <w:rPr>
          <w:rFonts w:ascii="Bookman Old Style" w:hAnsi="Bookman Old Style"/>
          <w:noProof/>
          <w:sz w:val="24"/>
          <w:szCs w:val="24"/>
          <w:lang w:val="it-IT"/>
        </w:rPr>
      </w:pPr>
      <w:r w:rsidRPr="00F15713">
        <w:rPr>
          <w:rFonts w:ascii="Bookman Old Style" w:hAnsi="Bookman Old Style"/>
          <w:noProof/>
          <w:sz w:val="24"/>
          <w:szCs w:val="24"/>
          <w:lang w:val="it-IT"/>
        </w:rPr>
        <w:t>DENGAN RAHMAT TUHAN YANG MAHA ESA</w:t>
      </w:r>
    </w:p>
    <w:p w14:paraId="48A65ADF" w14:textId="77777777" w:rsidR="00A50504" w:rsidRPr="00F15713" w:rsidRDefault="00A50504" w:rsidP="00192450">
      <w:pPr>
        <w:widowControl w:val="0"/>
        <w:ind w:hanging="1"/>
        <w:jc w:val="center"/>
        <w:rPr>
          <w:rFonts w:ascii="Bookman Old Style" w:hAnsi="Bookman Old Style"/>
          <w:noProof/>
          <w:sz w:val="24"/>
          <w:szCs w:val="24"/>
          <w:lang w:val="id-ID"/>
        </w:rPr>
      </w:pPr>
    </w:p>
    <w:p w14:paraId="5909278A" w14:textId="32C88D17" w:rsidR="00A50504" w:rsidRPr="00F25E81" w:rsidRDefault="00A50504" w:rsidP="00F25E81">
      <w:pPr>
        <w:widowControl w:val="0"/>
        <w:ind w:hanging="1"/>
        <w:jc w:val="center"/>
        <w:rPr>
          <w:rFonts w:ascii="Bookman Old Style" w:hAnsi="Bookman Old Style"/>
          <w:noProof/>
          <w:sz w:val="24"/>
          <w:szCs w:val="24"/>
          <w:lang w:val="it-IT"/>
        </w:rPr>
      </w:pPr>
      <w:r w:rsidRPr="00F15713">
        <w:rPr>
          <w:rFonts w:ascii="Bookman Old Style" w:hAnsi="Bookman Old Style"/>
          <w:noProof/>
          <w:sz w:val="24"/>
          <w:szCs w:val="24"/>
          <w:lang w:val="it-IT"/>
        </w:rPr>
        <w:t>DEWAN KOMISIONER OTORITAS JASA KEUANGAN</w:t>
      </w:r>
      <w:r w:rsidR="007A115F" w:rsidRPr="00F25E81">
        <w:rPr>
          <w:rFonts w:ascii="Bookman Old Style" w:hAnsi="Bookman Old Style"/>
          <w:noProof/>
          <w:sz w:val="24"/>
          <w:szCs w:val="24"/>
          <w:lang w:val="it-IT"/>
        </w:rPr>
        <w:t>,</w:t>
      </w:r>
    </w:p>
    <w:p w14:paraId="4F3EC6C1" w14:textId="77777777" w:rsidR="00A50504" w:rsidRPr="00F15713" w:rsidRDefault="00A50504" w:rsidP="00192450">
      <w:pPr>
        <w:pStyle w:val="Header"/>
        <w:tabs>
          <w:tab w:val="left" w:pos="1701"/>
          <w:tab w:val="left" w:pos="1985"/>
          <w:tab w:val="left" w:pos="2127"/>
          <w:tab w:val="left" w:pos="2590"/>
          <w:tab w:val="left" w:pos="3119"/>
          <w:tab w:val="left" w:pos="3686"/>
        </w:tabs>
        <w:ind w:left="2552" w:hanging="2552"/>
        <w:jc w:val="both"/>
        <w:rPr>
          <w:rFonts w:ascii="Bookman Old Style" w:hAnsi="Bookman Old Style"/>
          <w:sz w:val="24"/>
          <w:szCs w:val="24"/>
        </w:rPr>
      </w:pPr>
    </w:p>
    <w:tbl>
      <w:tblPr>
        <w:tblStyle w:val="TableGrid"/>
        <w:tblW w:w="0" w:type="auto"/>
        <w:tblInd w:w="-147" w:type="dxa"/>
        <w:tblLook w:val="04A0" w:firstRow="1" w:lastRow="0" w:firstColumn="1" w:lastColumn="0" w:noHBand="0" w:noVBand="1"/>
      </w:tblPr>
      <w:tblGrid>
        <w:gridCol w:w="5770"/>
        <w:gridCol w:w="4985"/>
        <w:gridCol w:w="4985"/>
      </w:tblGrid>
      <w:tr w:rsidR="00061384" w:rsidRPr="002576B3" w14:paraId="694FF8BD" w14:textId="77777777" w:rsidTr="00061384">
        <w:tc>
          <w:tcPr>
            <w:tcW w:w="5770" w:type="dxa"/>
            <w:shd w:val="clear" w:color="auto" w:fill="D0CECE" w:themeFill="background2" w:themeFillShade="E6"/>
          </w:tcPr>
          <w:p w14:paraId="4D124EAC" w14:textId="587ACDE1" w:rsidR="00061384" w:rsidRPr="00061384" w:rsidRDefault="00061384" w:rsidP="00061384">
            <w:pPr>
              <w:pStyle w:val="Header"/>
              <w:tabs>
                <w:tab w:val="left" w:pos="1701"/>
                <w:tab w:val="left" w:pos="1985"/>
                <w:tab w:val="left" w:pos="2127"/>
                <w:tab w:val="left" w:pos="2552"/>
                <w:tab w:val="left" w:pos="3119"/>
                <w:tab w:val="left" w:pos="3686"/>
              </w:tabs>
              <w:jc w:val="center"/>
              <w:rPr>
                <w:rFonts w:ascii="Bookman Old Style" w:hAnsi="Bookman Old Style"/>
                <w:b/>
                <w:bCs/>
                <w:sz w:val="24"/>
                <w:szCs w:val="24"/>
              </w:rPr>
            </w:pPr>
            <w:proofErr w:type="spellStart"/>
            <w:r w:rsidRPr="00061384">
              <w:rPr>
                <w:rFonts w:ascii="Bookman Old Style" w:hAnsi="Bookman Old Style"/>
                <w:b/>
                <w:bCs/>
                <w:sz w:val="24"/>
                <w:szCs w:val="24"/>
              </w:rPr>
              <w:t>Batang</w:t>
            </w:r>
            <w:proofErr w:type="spellEnd"/>
            <w:r w:rsidRPr="00061384">
              <w:rPr>
                <w:rFonts w:ascii="Bookman Old Style" w:hAnsi="Bookman Old Style"/>
                <w:b/>
                <w:bCs/>
                <w:sz w:val="24"/>
                <w:szCs w:val="24"/>
              </w:rPr>
              <w:t xml:space="preserve"> </w:t>
            </w:r>
            <w:proofErr w:type="spellStart"/>
            <w:r w:rsidRPr="00061384">
              <w:rPr>
                <w:rFonts w:ascii="Bookman Old Style" w:hAnsi="Bookman Old Style"/>
                <w:b/>
                <w:bCs/>
                <w:sz w:val="24"/>
                <w:szCs w:val="24"/>
              </w:rPr>
              <w:t>Tubuh</w:t>
            </w:r>
            <w:proofErr w:type="spellEnd"/>
          </w:p>
        </w:tc>
        <w:tc>
          <w:tcPr>
            <w:tcW w:w="4985" w:type="dxa"/>
            <w:shd w:val="clear" w:color="auto" w:fill="D0CECE" w:themeFill="background2" w:themeFillShade="E6"/>
          </w:tcPr>
          <w:p w14:paraId="5260EE4E" w14:textId="30004DB7" w:rsidR="00061384" w:rsidRPr="00061384" w:rsidRDefault="00061384" w:rsidP="00061384">
            <w:pPr>
              <w:pStyle w:val="Header"/>
              <w:tabs>
                <w:tab w:val="left" w:pos="1701"/>
                <w:tab w:val="left" w:pos="1985"/>
                <w:tab w:val="left" w:pos="2127"/>
                <w:tab w:val="left" w:pos="2552"/>
                <w:tab w:val="left" w:pos="3119"/>
                <w:tab w:val="left" w:pos="3686"/>
              </w:tabs>
              <w:jc w:val="center"/>
              <w:rPr>
                <w:rFonts w:ascii="Bookman Old Style" w:hAnsi="Bookman Old Style"/>
                <w:b/>
                <w:bCs/>
                <w:sz w:val="24"/>
                <w:szCs w:val="24"/>
              </w:rPr>
            </w:pPr>
            <w:proofErr w:type="spellStart"/>
            <w:r w:rsidRPr="00061384">
              <w:rPr>
                <w:rFonts w:ascii="Bookman Old Style" w:hAnsi="Bookman Old Style"/>
                <w:b/>
                <w:bCs/>
                <w:sz w:val="24"/>
                <w:szCs w:val="24"/>
              </w:rPr>
              <w:t>Penjelasan</w:t>
            </w:r>
            <w:proofErr w:type="spellEnd"/>
          </w:p>
        </w:tc>
        <w:tc>
          <w:tcPr>
            <w:tcW w:w="4985" w:type="dxa"/>
            <w:shd w:val="clear" w:color="auto" w:fill="D0CECE" w:themeFill="background2" w:themeFillShade="E6"/>
          </w:tcPr>
          <w:p w14:paraId="6BA30DA9" w14:textId="7AB35A25" w:rsidR="00061384" w:rsidRPr="00061384" w:rsidRDefault="00061384" w:rsidP="00061384">
            <w:pPr>
              <w:pStyle w:val="Header"/>
              <w:tabs>
                <w:tab w:val="left" w:pos="1701"/>
                <w:tab w:val="left" w:pos="1985"/>
                <w:tab w:val="left" w:pos="2127"/>
                <w:tab w:val="left" w:pos="2552"/>
                <w:tab w:val="left" w:pos="3119"/>
                <w:tab w:val="left" w:pos="3686"/>
              </w:tabs>
              <w:jc w:val="center"/>
              <w:rPr>
                <w:rFonts w:ascii="Bookman Old Style" w:hAnsi="Bookman Old Style"/>
                <w:b/>
                <w:bCs/>
                <w:sz w:val="24"/>
                <w:szCs w:val="24"/>
              </w:rPr>
            </w:pPr>
            <w:proofErr w:type="spellStart"/>
            <w:r w:rsidRPr="00061384">
              <w:rPr>
                <w:rFonts w:ascii="Bookman Old Style" w:hAnsi="Bookman Old Style"/>
                <w:b/>
                <w:bCs/>
                <w:sz w:val="24"/>
                <w:szCs w:val="24"/>
              </w:rPr>
              <w:t>Tanggapan</w:t>
            </w:r>
            <w:proofErr w:type="spellEnd"/>
            <w:r w:rsidRPr="00061384">
              <w:rPr>
                <w:rFonts w:ascii="Bookman Old Style" w:hAnsi="Bookman Old Style"/>
                <w:b/>
                <w:bCs/>
                <w:sz w:val="24"/>
                <w:szCs w:val="24"/>
              </w:rPr>
              <w:t>/</w:t>
            </w:r>
            <w:proofErr w:type="spellStart"/>
            <w:r w:rsidRPr="00061384">
              <w:rPr>
                <w:rFonts w:ascii="Bookman Old Style" w:hAnsi="Bookman Old Style"/>
                <w:b/>
                <w:bCs/>
                <w:sz w:val="24"/>
                <w:szCs w:val="24"/>
              </w:rPr>
              <w:t>Usulan</w:t>
            </w:r>
            <w:proofErr w:type="spellEnd"/>
            <w:r w:rsidRPr="00061384">
              <w:rPr>
                <w:rFonts w:ascii="Bookman Old Style" w:hAnsi="Bookman Old Style"/>
                <w:b/>
                <w:bCs/>
                <w:sz w:val="24"/>
                <w:szCs w:val="24"/>
              </w:rPr>
              <w:t xml:space="preserve"> </w:t>
            </w:r>
            <w:proofErr w:type="spellStart"/>
            <w:r w:rsidRPr="00061384">
              <w:rPr>
                <w:rFonts w:ascii="Bookman Old Style" w:hAnsi="Bookman Old Style"/>
                <w:b/>
                <w:bCs/>
                <w:sz w:val="24"/>
                <w:szCs w:val="24"/>
              </w:rPr>
              <w:t>Perubahan</w:t>
            </w:r>
            <w:proofErr w:type="spellEnd"/>
          </w:p>
        </w:tc>
      </w:tr>
      <w:tr w:rsidR="00061384" w:rsidRPr="002576B3" w14:paraId="56E6E11B" w14:textId="68BF8897" w:rsidTr="00061384">
        <w:tc>
          <w:tcPr>
            <w:tcW w:w="5770" w:type="dxa"/>
          </w:tcPr>
          <w:p w14:paraId="2818B510" w14:textId="2EC033EF" w:rsidR="00061384" w:rsidRPr="002576B3" w:rsidRDefault="00061384" w:rsidP="002576B3">
            <w:pPr>
              <w:pStyle w:val="Header"/>
              <w:tabs>
                <w:tab w:val="left" w:pos="1701"/>
                <w:tab w:val="left" w:pos="1985"/>
                <w:tab w:val="left" w:pos="2127"/>
                <w:tab w:val="left" w:pos="2552"/>
                <w:tab w:val="left" w:pos="3119"/>
                <w:tab w:val="left" w:pos="3686"/>
              </w:tabs>
              <w:jc w:val="both"/>
              <w:rPr>
                <w:rFonts w:ascii="Bookman Old Style" w:hAnsi="Bookman Old Style"/>
                <w:sz w:val="24"/>
                <w:szCs w:val="24"/>
              </w:rPr>
            </w:pPr>
            <w:proofErr w:type="spellStart"/>
            <w:r>
              <w:rPr>
                <w:rFonts w:ascii="Bookman Old Style" w:hAnsi="Bookman Old Style"/>
                <w:sz w:val="24"/>
                <w:szCs w:val="24"/>
              </w:rPr>
              <w:t>Menimbang</w:t>
            </w:r>
            <w:proofErr w:type="spellEnd"/>
            <w:r>
              <w:rPr>
                <w:rFonts w:ascii="Bookman Old Style" w:hAnsi="Bookman Old Style"/>
                <w:sz w:val="24"/>
                <w:szCs w:val="24"/>
              </w:rPr>
              <w:t>:</w:t>
            </w:r>
          </w:p>
        </w:tc>
        <w:tc>
          <w:tcPr>
            <w:tcW w:w="4985" w:type="dxa"/>
          </w:tcPr>
          <w:p w14:paraId="15B3383C" w14:textId="77777777" w:rsidR="00061384" w:rsidRDefault="00061384" w:rsidP="002576B3">
            <w:pPr>
              <w:pStyle w:val="Header"/>
              <w:tabs>
                <w:tab w:val="left" w:pos="1701"/>
                <w:tab w:val="left" w:pos="1985"/>
                <w:tab w:val="left" w:pos="2127"/>
                <w:tab w:val="left" w:pos="2552"/>
                <w:tab w:val="left" w:pos="3119"/>
                <w:tab w:val="left" w:pos="3686"/>
              </w:tabs>
              <w:jc w:val="both"/>
              <w:rPr>
                <w:rFonts w:ascii="Bookman Old Style" w:hAnsi="Bookman Old Style"/>
                <w:sz w:val="24"/>
                <w:szCs w:val="24"/>
              </w:rPr>
            </w:pPr>
          </w:p>
        </w:tc>
        <w:tc>
          <w:tcPr>
            <w:tcW w:w="4985" w:type="dxa"/>
          </w:tcPr>
          <w:p w14:paraId="16E7E4CC" w14:textId="77777777" w:rsidR="00061384" w:rsidRDefault="00061384" w:rsidP="002576B3">
            <w:pPr>
              <w:pStyle w:val="Header"/>
              <w:tabs>
                <w:tab w:val="left" w:pos="1701"/>
                <w:tab w:val="left" w:pos="1985"/>
                <w:tab w:val="left" w:pos="2127"/>
                <w:tab w:val="left" w:pos="2552"/>
                <w:tab w:val="left" w:pos="3119"/>
                <w:tab w:val="left" w:pos="3686"/>
              </w:tabs>
              <w:jc w:val="both"/>
              <w:rPr>
                <w:rFonts w:ascii="Bookman Old Style" w:hAnsi="Bookman Old Style"/>
                <w:sz w:val="24"/>
                <w:szCs w:val="24"/>
              </w:rPr>
            </w:pPr>
          </w:p>
        </w:tc>
      </w:tr>
      <w:tr w:rsidR="00061384" w:rsidRPr="002576B3" w14:paraId="5215C6A0" w14:textId="594114B7" w:rsidTr="00061384">
        <w:tc>
          <w:tcPr>
            <w:tcW w:w="5770" w:type="dxa"/>
          </w:tcPr>
          <w:p w14:paraId="28B20FD2" w14:textId="7E5E5FF6" w:rsidR="00061384" w:rsidRPr="002576B3" w:rsidRDefault="00061384" w:rsidP="002576B3">
            <w:pPr>
              <w:pStyle w:val="Header"/>
              <w:numPr>
                <w:ilvl w:val="0"/>
                <w:numId w:val="77"/>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lang w:val="sv-SE"/>
              </w:rPr>
            </w:pPr>
            <w:proofErr w:type="spellStart"/>
            <w:r w:rsidRPr="002576B3">
              <w:rPr>
                <w:rFonts w:ascii="Bookman Old Style" w:hAnsi="Bookman Old Style"/>
                <w:sz w:val="24"/>
                <w:szCs w:val="24"/>
              </w:rPr>
              <w:t>bahwa</w:t>
            </w:r>
            <w:proofErr w:type="spellEnd"/>
            <w:r w:rsidRPr="002576B3">
              <w:rPr>
                <w:rFonts w:ascii="Bookman Old Style" w:hAnsi="Bookman Old Style"/>
                <w:sz w:val="24"/>
                <w:szCs w:val="24"/>
              </w:rPr>
              <w:t xml:space="preserve"> </w:t>
            </w:r>
            <w:r w:rsidRPr="002576B3">
              <w:rPr>
                <w:rFonts w:ascii="Bookman Old Style" w:hAnsi="Bookman Old Style"/>
                <w:sz w:val="24"/>
                <w:szCs w:val="24"/>
                <w:lang w:val="sv-SE"/>
              </w:rPr>
              <w:t xml:space="preserve">untuk pendalam pasar keuangan dan meningkatkan likuditas Efek yang diperdagangkan melalui Bursa Efek, perlu dilakukan kegiatan </w:t>
            </w:r>
            <w:r w:rsidRPr="002576B3">
              <w:rPr>
                <w:rFonts w:ascii="Bookman Old Style" w:hAnsi="Bookman Old Style"/>
                <w:i/>
                <w:iCs/>
                <w:sz w:val="24"/>
                <w:szCs w:val="24"/>
                <w:lang w:val="sv-SE"/>
              </w:rPr>
              <w:t xml:space="preserve">liquidity provider </w:t>
            </w:r>
            <w:r w:rsidRPr="002576B3">
              <w:rPr>
                <w:rFonts w:ascii="Bookman Old Style" w:hAnsi="Bookman Old Style"/>
                <w:sz w:val="24"/>
                <w:szCs w:val="24"/>
                <w:lang w:val="sv-SE"/>
              </w:rPr>
              <w:t>sehingga memenuhi kebutuhan pelaku pasar modal;</w:t>
            </w:r>
          </w:p>
        </w:tc>
        <w:tc>
          <w:tcPr>
            <w:tcW w:w="4985" w:type="dxa"/>
          </w:tcPr>
          <w:p w14:paraId="5E927B58" w14:textId="77777777" w:rsidR="00061384" w:rsidRPr="00061384" w:rsidRDefault="00061384" w:rsidP="00061384">
            <w:pPr>
              <w:widowControl w:val="0"/>
              <w:ind w:firstLine="501"/>
              <w:jc w:val="both"/>
              <w:rPr>
                <w:rFonts w:ascii="Bookman Old Style" w:hAnsi="Bookman Old Style" w:cs="Bookman Old Style"/>
                <w:sz w:val="24"/>
                <w:szCs w:val="24"/>
                <w:lang w:val="sv-SE"/>
              </w:rPr>
            </w:pPr>
            <w:r w:rsidRPr="00061384">
              <w:rPr>
                <w:rFonts w:ascii="Bookman Old Style" w:hAnsi="Bookman Old Style" w:cs="Bookman Old Style"/>
                <w:sz w:val="24"/>
                <w:szCs w:val="24"/>
                <w:lang w:val="sv-SE"/>
              </w:rPr>
              <w:t>Likuiditas merupakan salah satu faktor penting dalam perdagangan Efek di pasar modal. Likuiditas secara umum digunakan untuk menggambarkan seberapa likuid suatu transaksi keuangan. Tingginya tingkat likuditas Efek terutama yang diperdagangkan melalui Penyelenggara Pasar, menjadi salah satu variabel penentu yang dapat mendorong peningkatan perdagangan Efek sehingga dapat mendukung pendalaman pasar dan pembentukan harga (</w:t>
            </w:r>
            <w:r w:rsidRPr="00061384">
              <w:rPr>
                <w:rFonts w:ascii="Bookman Old Style" w:hAnsi="Bookman Old Style" w:cs="Bookman Old Style"/>
                <w:i/>
                <w:iCs/>
                <w:sz w:val="24"/>
                <w:szCs w:val="24"/>
                <w:lang w:val="sv-SE"/>
              </w:rPr>
              <w:t>price discovery</w:t>
            </w:r>
            <w:r w:rsidRPr="00061384">
              <w:rPr>
                <w:rFonts w:ascii="Bookman Old Style" w:hAnsi="Bookman Old Style" w:cs="Bookman Old Style"/>
                <w:sz w:val="24"/>
                <w:szCs w:val="24"/>
                <w:lang w:val="sv-SE"/>
              </w:rPr>
              <w:t>).</w:t>
            </w:r>
          </w:p>
          <w:p w14:paraId="4FFF498D" w14:textId="3492C519" w:rsidR="00061384" w:rsidRPr="002576B3"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sz w:val="24"/>
                <w:szCs w:val="24"/>
              </w:rPr>
            </w:pPr>
            <w:r w:rsidRPr="009E3890">
              <w:rPr>
                <w:rFonts w:ascii="Bookman Old Style" w:hAnsi="Bookman Old Style" w:cs="Bookman Old Style"/>
                <w:sz w:val="24"/>
                <w:szCs w:val="24"/>
                <w:lang w:val="sv-SE"/>
              </w:rPr>
              <w:t xml:space="preserve">Dalam konteks perdagangan Efek di pasar modal, terminologi likuiditas secara umum dimaknai sebagai seberapa cepat suatu Efek diperjualbelikan dalam suatu periode waktu tertentu. Suatu Efek dikatakan likuid ketika tingkat permintaan dan </w:t>
            </w:r>
            <w:r w:rsidRPr="009E3890">
              <w:rPr>
                <w:rFonts w:ascii="Bookman Old Style" w:hAnsi="Bookman Old Style" w:cs="Bookman Old Style"/>
                <w:sz w:val="24"/>
                <w:szCs w:val="24"/>
                <w:lang w:val="sv-SE"/>
              </w:rPr>
              <w:lastRenderedPageBreak/>
              <w:t>penawaran atas Efek dimaksud tinggi sehingga Efek tersebut mudah untuk dijual</w:t>
            </w:r>
          </w:p>
        </w:tc>
        <w:tc>
          <w:tcPr>
            <w:tcW w:w="4985" w:type="dxa"/>
          </w:tcPr>
          <w:p w14:paraId="30C48992"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r>
      <w:tr w:rsidR="00061384" w:rsidRPr="002576B3" w14:paraId="3194F699" w14:textId="7EDE7EC0" w:rsidTr="00061384">
        <w:tc>
          <w:tcPr>
            <w:tcW w:w="5770" w:type="dxa"/>
          </w:tcPr>
          <w:p w14:paraId="2871D213" w14:textId="22285394" w:rsidR="00061384" w:rsidRPr="002576B3" w:rsidRDefault="00061384" w:rsidP="002576B3">
            <w:pPr>
              <w:pStyle w:val="Header"/>
              <w:numPr>
                <w:ilvl w:val="0"/>
                <w:numId w:val="77"/>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rPr>
            </w:pPr>
            <w:proofErr w:type="spellStart"/>
            <w:r w:rsidRPr="002576B3">
              <w:rPr>
                <w:rFonts w:ascii="Bookman Old Style" w:hAnsi="Bookman Old Style"/>
                <w:sz w:val="24"/>
                <w:szCs w:val="24"/>
              </w:rPr>
              <w:t>bahwa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untuk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memberikan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landasan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hukum</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atas</w:t>
            </w:r>
            <w:proofErr w:type="spellEnd"/>
            <w:r w:rsidRPr="002576B3">
              <w:rPr>
                <w:rFonts w:ascii="Bookman Old Style" w:hAnsi="Bookman Old Style"/>
                <w:sz w:val="24"/>
                <w:szCs w:val="24"/>
              </w:rPr>
              <w:t xml:space="preserve"> </w:t>
            </w:r>
            <w:r w:rsidRPr="002576B3">
              <w:rPr>
                <w:rFonts w:ascii="Bookman Old Style" w:hAnsi="Bookman Old Style"/>
                <w:sz w:val="24"/>
                <w:szCs w:val="24"/>
                <w:lang w:val="sv-SE"/>
              </w:rPr>
              <w:t xml:space="preserve">kegiatan </w:t>
            </w:r>
            <w:r w:rsidRPr="002576B3">
              <w:rPr>
                <w:rFonts w:ascii="Bookman Old Style" w:hAnsi="Bookman Old Style"/>
                <w:i/>
                <w:iCs/>
                <w:sz w:val="24"/>
                <w:szCs w:val="24"/>
                <w:lang w:val="sv-SE"/>
              </w:rPr>
              <w:t>liquidity provider</w:t>
            </w:r>
            <w:r w:rsidRPr="002576B3">
              <w:rPr>
                <w:rFonts w:ascii="Bookman Old Style" w:hAnsi="Bookman Old Style"/>
                <w:sz w:val="24"/>
                <w:szCs w:val="24"/>
              </w:rPr>
              <w:t xml:space="preserve">, </w:t>
            </w:r>
            <w:proofErr w:type="spellStart"/>
            <w:r w:rsidRPr="002576B3">
              <w:rPr>
                <w:rFonts w:ascii="Bookman Old Style" w:hAnsi="Bookman Old Style"/>
                <w:sz w:val="24"/>
                <w:szCs w:val="24"/>
              </w:rPr>
              <w:t>perlu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menetapkan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tindakan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tertentu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mencakup</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penjualan</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pembelian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efek</w:t>
            </w:r>
            <w:proofErr w:type="spellEnd"/>
            <w:r w:rsidRPr="002576B3">
              <w:rPr>
                <w:rFonts w:ascii="Bookman Old Style" w:hAnsi="Bookman Old Style"/>
                <w:sz w:val="24"/>
                <w:szCs w:val="24"/>
              </w:rPr>
              <w:t xml:space="preserve"> oleh </w:t>
            </w:r>
            <w:proofErr w:type="spellStart"/>
            <w:r w:rsidRPr="002576B3">
              <w:rPr>
                <w:rFonts w:ascii="Bookman Old Style" w:hAnsi="Bookman Old Style"/>
                <w:sz w:val="24"/>
                <w:szCs w:val="24"/>
              </w:rPr>
              <w:t>perusahaan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efek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pengguna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jasa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selaku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pembentuk</w:t>
            </w:r>
            <w:proofErr w:type="spellEnd"/>
            <w:r w:rsidRPr="002576B3">
              <w:rPr>
                <w:rFonts w:ascii="Bookman Old Style" w:hAnsi="Bookman Old Style"/>
                <w:sz w:val="24"/>
                <w:szCs w:val="24"/>
              </w:rPr>
              <w:t xml:space="preserve"> pasar </w:t>
            </w:r>
            <w:proofErr w:type="spellStart"/>
            <w:r w:rsidRPr="002576B3">
              <w:rPr>
                <w:rFonts w:ascii="Bookman Old Style" w:hAnsi="Bookman Old Style"/>
                <w:sz w:val="24"/>
                <w:szCs w:val="24"/>
              </w:rPr>
              <w:t>untuk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rekeningnya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sendiri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secara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terus-menerus</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untuk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menjaga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likuiditas</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perdagangan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efek</w:t>
            </w:r>
            <w:proofErr w:type="spellEnd"/>
            <w:r w:rsidRPr="002576B3">
              <w:rPr>
                <w:rFonts w:ascii="Bookman Old Style" w:hAnsi="Bookman Old Style"/>
                <w:sz w:val="24"/>
                <w:szCs w:val="24"/>
              </w:rPr>
              <w:t xml:space="preserve"> pada </w:t>
            </w:r>
            <w:proofErr w:type="spellStart"/>
            <w:r w:rsidRPr="002576B3">
              <w:rPr>
                <w:rFonts w:ascii="Bookman Old Style" w:hAnsi="Bookman Old Style"/>
                <w:sz w:val="24"/>
                <w:szCs w:val="24"/>
              </w:rPr>
              <w:t>penyelenggara</w:t>
            </w:r>
            <w:proofErr w:type="spellEnd"/>
            <w:r w:rsidRPr="002576B3">
              <w:rPr>
                <w:rFonts w:ascii="Bookman Old Style" w:hAnsi="Bookman Old Style"/>
                <w:sz w:val="24"/>
                <w:szCs w:val="24"/>
              </w:rPr>
              <w:t xml:space="preserve"> pasar;</w:t>
            </w:r>
          </w:p>
        </w:tc>
        <w:tc>
          <w:tcPr>
            <w:tcW w:w="4985" w:type="dxa"/>
          </w:tcPr>
          <w:p w14:paraId="5AC2F9DE" w14:textId="77777777" w:rsidR="00061384" w:rsidRPr="00061384" w:rsidRDefault="00061384" w:rsidP="00061384">
            <w:pPr>
              <w:widowControl w:val="0"/>
              <w:ind w:firstLine="501"/>
              <w:jc w:val="both"/>
              <w:rPr>
                <w:rFonts w:ascii="Bookman Old Style" w:hAnsi="Bookman Old Style" w:cs="Bookman Old Style"/>
                <w:sz w:val="24"/>
                <w:szCs w:val="24"/>
                <w:lang w:val="sv-SE"/>
              </w:rPr>
            </w:pPr>
            <w:r w:rsidRPr="00061384">
              <w:rPr>
                <w:rFonts w:ascii="Bookman Old Style" w:hAnsi="Bookman Old Style" w:cs="Bookman Old Style"/>
                <w:sz w:val="24"/>
                <w:szCs w:val="24"/>
                <w:lang w:val="sv-SE"/>
              </w:rPr>
              <w:t>Pada praktek perdagangan Efek di Indonesia saat ini, terdapat beberapa variabel yang mengindikasikan masih rendahnya tingkat likuiditas perdagangan Efek di Pasar Modal, dilihat dari masih sedikitnya jumlah saham yang secara konsisten berada dalam daftar indeks pasar saham Indonesia (LQ 45) sebagai saham dengan tingkat likuiditas tinggi, dan masih banyaknya perusahaan tercatat yang sahamnya masuk ke dalam papan pemantauan khusus Bursa Efek Indonesia.</w:t>
            </w:r>
          </w:p>
          <w:p w14:paraId="44B62CAD" w14:textId="04F8AB9E" w:rsidR="00061384" w:rsidRPr="002576B3"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sz w:val="24"/>
                <w:szCs w:val="24"/>
              </w:rPr>
            </w:pPr>
            <w:r w:rsidRPr="009E3890">
              <w:rPr>
                <w:rFonts w:ascii="Bookman Old Style" w:hAnsi="Bookman Old Style" w:cs="Bookman Old Style"/>
                <w:sz w:val="24"/>
                <w:szCs w:val="24"/>
                <w:lang w:val="sv-SE"/>
              </w:rPr>
              <w:t xml:space="preserve">Merujuk pada kondisi tersebut dan menimbang pentingnya likuditas Efek, maka salah satu mekanisme yang dapat diterapkan guna meningkatkan likuiditas atas Efek yang kurang likuid adalah dengan skema </w:t>
            </w:r>
            <w:r w:rsidRPr="009E3890">
              <w:rPr>
                <w:rFonts w:ascii="Bookman Old Style" w:hAnsi="Bookman Old Style" w:cs="Bookman Old Style"/>
                <w:i/>
                <w:iCs/>
                <w:sz w:val="24"/>
                <w:szCs w:val="24"/>
                <w:lang w:val="sv-SE"/>
              </w:rPr>
              <w:t xml:space="preserve">Liquidity Provider. Liqudity Provider </w:t>
            </w:r>
            <w:r w:rsidRPr="009E3890">
              <w:rPr>
                <w:rFonts w:ascii="Bookman Old Style" w:hAnsi="Bookman Old Style" w:cs="Bookman Old Style"/>
                <w:sz w:val="24"/>
                <w:szCs w:val="24"/>
                <w:lang w:val="sv-SE"/>
              </w:rPr>
              <w:t xml:space="preserve">merupakan pihak yang melakukan Kuotasi jual dan beli atas suatu Efek guna memastikan terjadinya perdagangan yang terus menerus pada suatu periode tertentu sehingga dapat meningkatkan likuiditas. Dengan adanya aktivitas </w:t>
            </w:r>
            <w:r w:rsidRPr="009E3890">
              <w:rPr>
                <w:rFonts w:ascii="Bookman Old Style" w:hAnsi="Bookman Old Style" w:cs="Bookman Old Style"/>
                <w:i/>
                <w:iCs/>
                <w:sz w:val="24"/>
                <w:szCs w:val="24"/>
                <w:lang w:val="sv-SE"/>
              </w:rPr>
              <w:t>Liquidity Provider</w:t>
            </w:r>
            <w:r w:rsidRPr="009E3890">
              <w:rPr>
                <w:rFonts w:ascii="Bookman Old Style" w:hAnsi="Bookman Old Style" w:cs="Bookman Old Style"/>
                <w:sz w:val="24"/>
                <w:szCs w:val="24"/>
                <w:lang w:val="sv-SE"/>
              </w:rPr>
              <w:t xml:space="preserve"> ini, maka dapat pula menjaga stabilitas harga Efek di pasar tidak turun secara signifikan akibat ketidakseimbangan penawaran jual dan beli, sehingga proses pembentukan harga dapat lebih </w:t>
            </w:r>
            <w:r w:rsidRPr="009E3890">
              <w:rPr>
                <w:rFonts w:ascii="Bookman Old Style" w:hAnsi="Bookman Old Style" w:cs="Bookman Old Style"/>
                <w:sz w:val="24"/>
                <w:szCs w:val="24"/>
                <w:lang w:val="sv-SE"/>
              </w:rPr>
              <w:lastRenderedPageBreak/>
              <w:t>optimal</w:t>
            </w:r>
          </w:p>
        </w:tc>
        <w:tc>
          <w:tcPr>
            <w:tcW w:w="4985" w:type="dxa"/>
          </w:tcPr>
          <w:p w14:paraId="38B18E5A"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r>
      <w:tr w:rsidR="00061384" w:rsidRPr="002576B3" w14:paraId="379B5905" w14:textId="0EAEDD41" w:rsidTr="00061384">
        <w:tc>
          <w:tcPr>
            <w:tcW w:w="5770" w:type="dxa"/>
          </w:tcPr>
          <w:p w14:paraId="3AC5214D" w14:textId="6C99BD6C" w:rsidR="00061384" w:rsidRPr="002576B3" w:rsidRDefault="00061384" w:rsidP="002576B3">
            <w:pPr>
              <w:pStyle w:val="Header"/>
              <w:numPr>
                <w:ilvl w:val="0"/>
                <w:numId w:val="77"/>
              </w:numPr>
              <w:tabs>
                <w:tab w:val="left" w:pos="1701"/>
                <w:tab w:val="left" w:pos="1985"/>
                <w:tab w:val="left" w:pos="2127"/>
                <w:tab w:val="left" w:pos="2552"/>
                <w:tab w:val="left" w:pos="3119"/>
                <w:tab w:val="left" w:pos="3686"/>
              </w:tabs>
              <w:ind w:left="462" w:hanging="426"/>
              <w:jc w:val="both"/>
              <w:rPr>
                <w:rFonts w:ascii="Bookman Old Style" w:hAnsi="Bookman Old Style" w:cs="Arial"/>
                <w:sz w:val="24"/>
                <w:szCs w:val="24"/>
              </w:rPr>
            </w:pPr>
            <w:proofErr w:type="spellStart"/>
            <w:r w:rsidRPr="002576B3">
              <w:rPr>
                <w:rFonts w:ascii="Bookman Old Style" w:hAnsi="Bookman Old Style" w:cs="Arial"/>
                <w:sz w:val="24"/>
                <w:szCs w:val="24"/>
              </w:rPr>
              <w:t>bahwa</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berdasarkan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pertimbangan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sebagaimana</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dimaksud</w:t>
            </w:r>
            <w:proofErr w:type="spellEnd"/>
            <w:r w:rsidRPr="002576B3">
              <w:rPr>
                <w:rFonts w:ascii="Bookman Old Style" w:hAnsi="Bookman Old Style" w:cs="Arial"/>
                <w:sz w:val="24"/>
                <w:szCs w:val="24"/>
              </w:rPr>
              <w:t xml:space="preserve"> pada </w:t>
            </w:r>
            <w:proofErr w:type="spellStart"/>
            <w:r w:rsidRPr="002576B3">
              <w:rPr>
                <w:rFonts w:ascii="Bookman Old Style" w:hAnsi="Bookman Old Style" w:cs="Arial"/>
                <w:sz w:val="24"/>
                <w:szCs w:val="24"/>
              </w:rPr>
              <w:t>huruf</w:t>
            </w:r>
            <w:proofErr w:type="spellEnd"/>
            <w:r w:rsidRPr="002576B3">
              <w:rPr>
                <w:rFonts w:ascii="Bookman Old Style" w:hAnsi="Bookman Old Style" w:cs="Arial"/>
                <w:sz w:val="24"/>
                <w:szCs w:val="24"/>
              </w:rPr>
              <w:t xml:space="preserve"> a dan </w:t>
            </w:r>
            <w:proofErr w:type="spellStart"/>
            <w:r w:rsidRPr="002576B3">
              <w:rPr>
                <w:rFonts w:ascii="Bookman Old Style" w:hAnsi="Bookman Old Style" w:cs="Arial"/>
                <w:sz w:val="24"/>
                <w:szCs w:val="24"/>
              </w:rPr>
              <w:t>huruf</w:t>
            </w:r>
            <w:proofErr w:type="spellEnd"/>
            <w:r w:rsidRPr="002576B3">
              <w:rPr>
                <w:rFonts w:ascii="Bookman Old Style" w:hAnsi="Bookman Old Style" w:cs="Arial"/>
                <w:sz w:val="24"/>
                <w:szCs w:val="24"/>
              </w:rPr>
              <w:t xml:space="preserve"> b, </w:t>
            </w:r>
            <w:proofErr w:type="spellStart"/>
            <w:r w:rsidRPr="002576B3">
              <w:rPr>
                <w:rFonts w:ascii="Bookman Old Style" w:hAnsi="Bookman Old Style" w:cs="Arial"/>
                <w:sz w:val="24"/>
                <w:szCs w:val="24"/>
              </w:rPr>
              <w:t>perlu</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menetapkan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Peraturan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Otoritas</w:t>
            </w:r>
            <w:proofErr w:type="spellEnd"/>
            <w:r w:rsidRPr="002576B3">
              <w:rPr>
                <w:rFonts w:ascii="Bookman Old Style" w:hAnsi="Bookman Old Style" w:cs="Arial"/>
                <w:sz w:val="24"/>
                <w:szCs w:val="24"/>
              </w:rPr>
              <w:t xml:space="preserve"> Jasa </w:t>
            </w:r>
            <w:proofErr w:type="spellStart"/>
            <w:r w:rsidRPr="002576B3">
              <w:rPr>
                <w:rFonts w:ascii="Bookman Old Style" w:hAnsi="Bookman Old Style" w:cs="Arial"/>
                <w:sz w:val="24"/>
                <w:szCs w:val="24"/>
              </w:rPr>
              <w:t>Keuangan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tentang</w:t>
            </w:r>
            <w:proofErr w:type="spellEnd"/>
            <w:r w:rsidRPr="002576B3">
              <w:rPr>
                <w:rFonts w:ascii="Bookman Old Style" w:hAnsi="Bookman Old Style" w:cs="Arial"/>
                <w:sz w:val="24"/>
                <w:szCs w:val="24"/>
              </w:rPr>
              <w:t xml:space="preserve"> </w:t>
            </w:r>
            <w:r w:rsidRPr="002576B3">
              <w:rPr>
                <w:rFonts w:ascii="Bookman Old Style" w:hAnsi="Bookman Old Style" w:cs="Arial"/>
                <w:i/>
                <w:iCs/>
                <w:sz w:val="24"/>
                <w:szCs w:val="24"/>
              </w:rPr>
              <w:t>Liquidity Provider;</w:t>
            </w:r>
          </w:p>
        </w:tc>
        <w:tc>
          <w:tcPr>
            <w:tcW w:w="4985" w:type="dxa"/>
          </w:tcPr>
          <w:p w14:paraId="26CE3434" w14:textId="77777777" w:rsidR="00061384" w:rsidRPr="00061384" w:rsidRDefault="00061384" w:rsidP="00061384">
            <w:pPr>
              <w:widowControl w:val="0"/>
              <w:ind w:firstLine="501"/>
              <w:jc w:val="both"/>
              <w:rPr>
                <w:rFonts w:ascii="Bookman Old Style" w:hAnsi="Bookman Old Style" w:cs="Bookman Old Style"/>
                <w:sz w:val="24"/>
                <w:szCs w:val="24"/>
                <w:lang w:val="sv-SE"/>
              </w:rPr>
            </w:pPr>
            <w:r w:rsidRPr="00061384">
              <w:rPr>
                <w:rFonts w:ascii="Bookman Old Style" w:hAnsi="Bookman Old Style" w:cs="Bookman Old Style"/>
                <w:sz w:val="24"/>
                <w:szCs w:val="24"/>
                <w:lang w:val="sv-SE"/>
              </w:rPr>
              <w:t xml:space="preserve">Namun demikian, terdapat potensi ketidaksesuaian kegiatan </w:t>
            </w:r>
            <w:r w:rsidRPr="00061384">
              <w:rPr>
                <w:rFonts w:ascii="Bookman Old Style" w:hAnsi="Bookman Old Style" w:cs="Bookman Old Style"/>
                <w:i/>
                <w:iCs/>
                <w:sz w:val="24"/>
                <w:szCs w:val="24"/>
                <w:lang w:val="sv-SE"/>
              </w:rPr>
              <w:t>Liquidity Provider</w:t>
            </w:r>
            <w:r w:rsidRPr="00061384">
              <w:rPr>
                <w:rFonts w:ascii="Bookman Old Style" w:hAnsi="Bookman Old Style" w:cs="Bookman Old Style"/>
                <w:sz w:val="24"/>
                <w:szCs w:val="24"/>
                <w:lang w:val="sv-SE"/>
              </w:rPr>
              <w:t xml:space="preserve"> dengan ketentuan Pasal 91 dan Pasal 92 Undang-Undang Nomor 8 Tahun 1995 tentang Pasar Modal (UUPM) sebagaimana telah diubah dengan Undang-Undang Nomor 4 Tahun 2023 tentang Pengembangan dan Penguatan Sektor Keuangan (UUP2SK) yang mengatur larangan adanya tindakan yang secara langsung atau tidak langsung menciptakan gambaran semu mengenai kegiatan perdagangan, keadaan pasar, atau harga Efek di Penyelenggara Pasar. </w:t>
            </w:r>
          </w:p>
          <w:p w14:paraId="15283CD3" w14:textId="77777777" w:rsidR="00061384"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cs="Bookman Old Style"/>
                <w:sz w:val="24"/>
                <w:szCs w:val="24"/>
              </w:rPr>
            </w:pPr>
            <w:r w:rsidRPr="009E3890">
              <w:rPr>
                <w:rFonts w:ascii="Bookman Old Style" w:hAnsi="Bookman Old Style" w:cs="Bookman Old Style"/>
                <w:sz w:val="24"/>
                <w:szCs w:val="24"/>
                <w:lang w:val="sv-SE"/>
              </w:rPr>
              <w:t xml:space="preserve">Tetapi lebih lanjut dalam Pasal 94 UUPM sebagaimana telah diubah dengan UUP2SK, Otoritas Jasa Keuangan diberikan kewenangan untuk menetapkan tindakan tertentu yang dapat dilakukan oleh </w:t>
            </w:r>
            <w:r w:rsidRPr="009E3890">
              <w:rPr>
                <w:rFonts w:ascii="Bookman Old Style" w:hAnsi="Bookman Old Style" w:cs="Bookman Old Style"/>
                <w:sz w:val="24"/>
                <w:szCs w:val="24"/>
              </w:rPr>
              <w:t xml:space="preserve">Perusahaan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dan/</w:t>
            </w:r>
            <w:proofErr w:type="spellStart"/>
            <w:r w:rsidRPr="009E3890">
              <w:rPr>
                <w:rFonts w:ascii="Bookman Old Style" w:hAnsi="Bookman Old Style" w:cs="Bookman Old Style"/>
                <w:sz w:val="24"/>
                <w:szCs w:val="24"/>
              </w:rPr>
              <w:t>atau</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Pihak</w:t>
            </w:r>
            <w:proofErr w:type="spellEnd"/>
            <w:r w:rsidRPr="009E3890">
              <w:rPr>
                <w:rFonts w:ascii="Bookman Old Style" w:hAnsi="Bookman Old Style" w:cs="Bookman Old Style"/>
                <w:sz w:val="24"/>
                <w:szCs w:val="24"/>
              </w:rPr>
              <w:t xml:space="preserve"> lain yang </w:t>
            </w:r>
            <w:proofErr w:type="spellStart"/>
            <w:r w:rsidRPr="009E3890">
              <w:rPr>
                <w:rFonts w:ascii="Bookman Old Style" w:hAnsi="Bookman Old Style" w:cs="Bookman Old Style"/>
                <w:sz w:val="24"/>
                <w:szCs w:val="24"/>
              </w:rPr>
              <w:t>bukan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merupakan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tindakan</w:t>
            </w:r>
            <w:proofErr w:type="spellEnd"/>
            <w:r w:rsidRPr="009E3890">
              <w:rPr>
                <w:rFonts w:ascii="Bookman Old Style" w:hAnsi="Bookman Old Style" w:cs="Bookman Old Style"/>
                <w:sz w:val="24"/>
                <w:szCs w:val="24"/>
              </w:rPr>
              <w:t xml:space="preserve"> yang </w:t>
            </w:r>
            <w:proofErr w:type="spellStart"/>
            <w:r w:rsidRPr="009E3890">
              <w:rPr>
                <w:rFonts w:ascii="Bookman Old Style" w:hAnsi="Bookman Old Style" w:cs="Bookman Old Style"/>
                <w:sz w:val="24"/>
                <w:szCs w:val="24"/>
              </w:rPr>
              <w:t>dilarang</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sebagaimana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dimaksud</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dalam</w:t>
            </w:r>
            <w:proofErr w:type="spellEnd"/>
            <w:r w:rsidRPr="009E3890">
              <w:rPr>
                <w:rFonts w:ascii="Bookman Old Style" w:hAnsi="Bookman Old Style" w:cs="Bookman Old Style"/>
                <w:sz w:val="24"/>
                <w:szCs w:val="24"/>
              </w:rPr>
              <w:t xml:space="preserve"> Pasal 91 dan Pasal 92, salah </w:t>
            </w:r>
            <w:proofErr w:type="spellStart"/>
            <w:r w:rsidRPr="009E3890">
              <w:rPr>
                <w:rFonts w:ascii="Bookman Old Style" w:hAnsi="Bookman Old Style" w:cs="Bookman Old Style"/>
                <w:sz w:val="24"/>
                <w:szCs w:val="24"/>
              </w:rPr>
              <w:t>satunya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penjualan</w:t>
            </w:r>
            <w:proofErr w:type="spellEnd"/>
            <w:r w:rsidRPr="009E3890">
              <w:rPr>
                <w:rFonts w:ascii="Bookman Old Style" w:hAnsi="Bookman Old Style" w:cs="Bookman Old Style"/>
                <w:sz w:val="24"/>
                <w:szCs w:val="24"/>
              </w:rPr>
              <w:t xml:space="preserve"> dan </w:t>
            </w:r>
            <w:proofErr w:type="spellStart"/>
            <w:r w:rsidRPr="009E3890">
              <w:rPr>
                <w:rFonts w:ascii="Bookman Old Style" w:hAnsi="Bookman Old Style" w:cs="Bookman Old Style"/>
                <w:sz w:val="24"/>
                <w:szCs w:val="24"/>
              </w:rPr>
              <w:t>pembelian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oleh Perusahaan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atau</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Pengguna</w:t>
            </w:r>
            <w:proofErr w:type="spellEnd"/>
            <w:r w:rsidRPr="009E3890">
              <w:rPr>
                <w:rFonts w:ascii="Bookman Old Style" w:hAnsi="Bookman Old Style" w:cs="Bookman Old Style"/>
                <w:sz w:val="24"/>
                <w:szCs w:val="24"/>
              </w:rPr>
              <w:t xml:space="preserve"> Jasa </w:t>
            </w:r>
            <w:proofErr w:type="spellStart"/>
            <w:r w:rsidRPr="009E3890">
              <w:rPr>
                <w:rFonts w:ascii="Bookman Old Style" w:hAnsi="Bookman Old Style" w:cs="Bookman Old Style"/>
                <w:sz w:val="24"/>
                <w:szCs w:val="24"/>
              </w:rPr>
              <w:t>selaku</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pembentuk</w:t>
            </w:r>
            <w:proofErr w:type="spellEnd"/>
            <w:r w:rsidRPr="009E3890">
              <w:rPr>
                <w:rFonts w:ascii="Bookman Old Style" w:hAnsi="Bookman Old Style" w:cs="Bookman Old Style"/>
                <w:sz w:val="24"/>
                <w:szCs w:val="24"/>
              </w:rPr>
              <w:t xml:space="preserve"> pasar </w:t>
            </w:r>
            <w:proofErr w:type="spellStart"/>
            <w:r w:rsidRPr="009E3890">
              <w:rPr>
                <w:rFonts w:ascii="Bookman Old Style" w:hAnsi="Bookman Old Style" w:cs="Bookman Old Style"/>
                <w:sz w:val="24"/>
                <w:szCs w:val="24"/>
              </w:rPr>
              <w:t>untuk</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rekeningnya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sendiri</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secara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terus-menerus</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untuk</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menjaga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likuiditas</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perdagangan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pada </w:t>
            </w:r>
            <w:proofErr w:type="spellStart"/>
            <w:r w:rsidRPr="009E3890">
              <w:rPr>
                <w:rFonts w:ascii="Bookman Old Style" w:hAnsi="Bookman Old Style" w:cs="Bookman Old Style"/>
                <w:sz w:val="24"/>
                <w:szCs w:val="24"/>
              </w:rPr>
              <w:t>penyelenggara</w:t>
            </w:r>
            <w:proofErr w:type="spellEnd"/>
            <w:r w:rsidRPr="009E3890">
              <w:rPr>
                <w:rFonts w:ascii="Bookman Old Style" w:hAnsi="Bookman Old Style" w:cs="Bookman Old Style"/>
                <w:sz w:val="24"/>
                <w:szCs w:val="24"/>
              </w:rPr>
              <w:t xml:space="preserve"> pasar</w:t>
            </w:r>
            <w:r>
              <w:rPr>
                <w:rFonts w:ascii="Bookman Old Style" w:hAnsi="Bookman Old Style" w:cs="Bookman Old Style"/>
                <w:sz w:val="24"/>
                <w:szCs w:val="24"/>
              </w:rPr>
              <w:t>.</w:t>
            </w:r>
          </w:p>
          <w:p w14:paraId="01A0EF08" w14:textId="43B23668" w:rsidR="00061384" w:rsidRPr="002576B3"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cs="Arial"/>
                <w:sz w:val="24"/>
                <w:szCs w:val="24"/>
              </w:rPr>
            </w:pPr>
            <w:proofErr w:type="spellStart"/>
            <w:r w:rsidRPr="00906ADE">
              <w:rPr>
                <w:rFonts w:ascii="Bookman Old Style" w:hAnsi="Bookman Old Style" w:cs="Bookman Old Style"/>
                <w:sz w:val="24"/>
                <w:szCs w:val="24"/>
              </w:rPr>
              <w:t>Berdasarkan</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latar</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belakang</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diatas</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dalam</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rangka</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Arial"/>
                <w:sz w:val="24"/>
                <w:szCs w:val="24"/>
              </w:rPr>
              <w:t>meningkatkan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likuiditas</w:t>
            </w:r>
            <w:proofErr w:type="spellEnd"/>
            <w:r w:rsidRPr="00906ADE">
              <w:rPr>
                <w:rFonts w:ascii="Bookman Old Style" w:hAnsi="Bookman Old Style" w:cs="Arial"/>
                <w:sz w:val="24"/>
                <w:szCs w:val="24"/>
              </w:rPr>
              <w:t xml:space="preserve"> </w:t>
            </w:r>
            <w:r w:rsidRPr="00906ADE">
              <w:rPr>
                <w:rFonts w:ascii="Bookman Old Style" w:hAnsi="Bookman Old Style" w:cs="Arial"/>
                <w:sz w:val="24"/>
                <w:szCs w:val="24"/>
              </w:rPr>
              <w:lastRenderedPageBreak/>
              <w:t xml:space="preserve">dan </w:t>
            </w:r>
            <w:proofErr w:type="spellStart"/>
            <w:r w:rsidRPr="00906ADE">
              <w:rPr>
                <w:rFonts w:ascii="Bookman Old Style" w:hAnsi="Bookman Old Style" w:cs="Arial"/>
                <w:sz w:val="24"/>
                <w:szCs w:val="24"/>
              </w:rPr>
              <w:t>pendalaman</w:t>
            </w:r>
            <w:proofErr w:type="spellEnd"/>
            <w:r w:rsidRPr="00906ADE">
              <w:rPr>
                <w:rFonts w:ascii="Bookman Old Style" w:hAnsi="Bookman Old Style" w:cs="Arial"/>
                <w:sz w:val="24"/>
                <w:szCs w:val="24"/>
              </w:rPr>
              <w:t xml:space="preserve"> pasar </w:t>
            </w:r>
            <w:proofErr w:type="spellStart"/>
            <w:r w:rsidRPr="00906ADE">
              <w:rPr>
                <w:rFonts w:ascii="Bookman Old Style" w:hAnsi="Bookman Old Style" w:cs="Arial"/>
                <w:sz w:val="24"/>
                <w:szCs w:val="24"/>
              </w:rPr>
              <w:t>keuangan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serta</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memberikan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landasan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hukum</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atas</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kegiatan</w:t>
            </w:r>
            <w:proofErr w:type="spellEnd"/>
            <w:r w:rsidRPr="00906ADE">
              <w:rPr>
                <w:rFonts w:ascii="Bookman Old Style" w:hAnsi="Bookman Old Style" w:cs="Arial"/>
                <w:sz w:val="24"/>
                <w:szCs w:val="24"/>
              </w:rPr>
              <w:t xml:space="preserve"> </w:t>
            </w:r>
            <w:r w:rsidRPr="00906ADE">
              <w:rPr>
                <w:rFonts w:ascii="Bookman Old Style" w:hAnsi="Bookman Old Style" w:cs="Arial"/>
                <w:i/>
                <w:iCs/>
                <w:sz w:val="24"/>
                <w:szCs w:val="24"/>
              </w:rPr>
              <w:t>Liquidity Provider</w:t>
            </w:r>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perlu</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dibuat</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pengaturan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terkait</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lingkup</w:t>
            </w:r>
            <w:proofErr w:type="spellEnd"/>
            <w:r w:rsidRPr="00906ADE">
              <w:rPr>
                <w:rFonts w:ascii="Bookman Old Style" w:hAnsi="Bookman Old Style" w:cs="Arial"/>
                <w:sz w:val="24"/>
                <w:szCs w:val="24"/>
              </w:rPr>
              <w:t xml:space="preserve"> dan </w:t>
            </w:r>
            <w:proofErr w:type="spellStart"/>
            <w:r w:rsidRPr="00906ADE">
              <w:rPr>
                <w:rFonts w:ascii="Bookman Old Style" w:hAnsi="Bookman Old Style" w:cs="Arial"/>
                <w:sz w:val="24"/>
                <w:szCs w:val="24"/>
              </w:rPr>
              <w:t>mekanisme</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kegiatan</w:t>
            </w:r>
            <w:proofErr w:type="spellEnd"/>
            <w:r w:rsidRPr="00906ADE">
              <w:rPr>
                <w:rFonts w:ascii="Bookman Old Style" w:hAnsi="Bookman Old Style" w:cs="Arial"/>
                <w:sz w:val="24"/>
                <w:szCs w:val="24"/>
              </w:rPr>
              <w:t xml:space="preserve"> </w:t>
            </w:r>
            <w:r w:rsidRPr="00906ADE">
              <w:rPr>
                <w:rFonts w:ascii="Bookman Old Style" w:hAnsi="Bookman Old Style" w:cs="Arial"/>
                <w:i/>
                <w:iCs/>
                <w:sz w:val="24"/>
                <w:szCs w:val="24"/>
              </w:rPr>
              <w:t>Liquidity Provider</w:t>
            </w:r>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serta</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sz w:val="24"/>
                <w:szCs w:val="24"/>
              </w:rPr>
              <w:t>menetapkan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kegiatan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Kuotasi</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jual-beli</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Efek</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secara</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terus</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menerus</w:t>
            </w:r>
            <w:proofErr w:type="spellEnd"/>
            <w:r w:rsidRPr="00906ADE">
              <w:rPr>
                <w:rFonts w:ascii="Bookman Old Style" w:hAnsi="Bookman Old Style"/>
                <w:sz w:val="24"/>
                <w:szCs w:val="24"/>
              </w:rPr>
              <w:t xml:space="preserve"> oleh </w:t>
            </w:r>
            <w:proofErr w:type="spellStart"/>
            <w:r w:rsidRPr="00906ADE">
              <w:rPr>
                <w:rFonts w:ascii="Bookman Old Style" w:hAnsi="Bookman Old Style"/>
                <w:i/>
                <w:iCs/>
                <w:sz w:val="24"/>
                <w:szCs w:val="24"/>
              </w:rPr>
              <w:t>Liquidty</w:t>
            </w:r>
            <w:proofErr w:type="spellEnd"/>
            <w:r w:rsidRPr="00906ADE">
              <w:rPr>
                <w:rFonts w:ascii="Bookman Old Style" w:hAnsi="Bookman Old Style"/>
                <w:i/>
                <w:iCs/>
                <w:sz w:val="24"/>
                <w:szCs w:val="24"/>
              </w:rPr>
              <w:t xml:space="preserve"> Provider</w:t>
            </w:r>
            <w:r w:rsidRPr="00906ADE">
              <w:rPr>
                <w:rFonts w:ascii="Bookman Old Style" w:hAnsi="Bookman Old Style"/>
                <w:sz w:val="24"/>
                <w:szCs w:val="24"/>
              </w:rPr>
              <w:t xml:space="preserve"> </w:t>
            </w:r>
            <w:proofErr w:type="spellStart"/>
            <w:r w:rsidRPr="00906ADE">
              <w:rPr>
                <w:rFonts w:ascii="Bookman Old Style" w:hAnsi="Bookman Old Style"/>
                <w:sz w:val="24"/>
                <w:szCs w:val="24"/>
              </w:rPr>
              <w:t>sebagai</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kegiatan</w:t>
            </w:r>
            <w:proofErr w:type="spellEnd"/>
            <w:r w:rsidRPr="00906ADE">
              <w:rPr>
                <w:rFonts w:ascii="Bookman Old Style" w:hAnsi="Bookman Old Style"/>
                <w:sz w:val="24"/>
                <w:szCs w:val="24"/>
              </w:rPr>
              <w:t xml:space="preserve"> yang </w:t>
            </w:r>
            <w:proofErr w:type="spellStart"/>
            <w:r w:rsidRPr="00906ADE">
              <w:rPr>
                <w:rFonts w:ascii="Bookman Old Style" w:hAnsi="Bookman Old Style"/>
                <w:sz w:val="24"/>
                <w:szCs w:val="24"/>
              </w:rPr>
              <w:t>dikecualikan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dari</w:t>
            </w:r>
            <w:proofErr w:type="spellEnd"/>
            <w:r w:rsidRPr="00906ADE">
              <w:rPr>
                <w:rFonts w:ascii="Bookman Old Style" w:hAnsi="Bookman Old Style"/>
                <w:sz w:val="24"/>
                <w:szCs w:val="24"/>
              </w:rPr>
              <w:t xml:space="preserve"> Pasal 91 dan Pasal 92 </w:t>
            </w:r>
            <w:r w:rsidRPr="00906ADE">
              <w:rPr>
                <w:rFonts w:ascii="Bookman Old Style" w:hAnsi="Bookman Old Style" w:cs="Bookman Old Style"/>
                <w:sz w:val="24"/>
                <w:szCs w:val="24"/>
                <w:lang w:val="sv-SE"/>
              </w:rPr>
              <w:t>UUPM sebagaimana telah diubah dengan UUP2SK</w:t>
            </w:r>
            <w:r w:rsidRPr="00906ADE">
              <w:rPr>
                <w:rFonts w:ascii="Bookman Old Style" w:hAnsi="Bookman Old Style"/>
                <w:sz w:val="24"/>
                <w:szCs w:val="24"/>
              </w:rPr>
              <w:t xml:space="preserve">, </w:t>
            </w:r>
            <w:proofErr w:type="spellStart"/>
            <w:r w:rsidRPr="00906ADE">
              <w:rPr>
                <w:rFonts w:ascii="Bookman Old Style" w:hAnsi="Bookman Old Style"/>
                <w:sz w:val="24"/>
                <w:szCs w:val="24"/>
              </w:rPr>
              <w:t>dengan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menerbitkan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Peraturan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Otoritas</w:t>
            </w:r>
            <w:proofErr w:type="spellEnd"/>
            <w:r w:rsidRPr="00906ADE">
              <w:rPr>
                <w:rFonts w:ascii="Bookman Old Style" w:hAnsi="Bookman Old Style"/>
                <w:sz w:val="24"/>
                <w:szCs w:val="24"/>
              </w:rPr>
              <w:t xml:space="preserve"> Jasa </w:t>
            </w:r>
            <w:proofErr w:type="spellStart"/>
            <w:r w:rsidRPr="00906ADE">
              <w:rPr>
                <w:rFonts w:ascii="Bookman Old Style" w:hAnsi="Bookman Old Style"/>
                <w:sz w:val="24"/>
                <w:szCs w:val="24"/>
              </w:rPr>
              <w:t>Keuangan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tentang</w:t>
            </w:r>
            <w:proofErr w:type="spellEnd"/>
            <w:r w:rsidRPr="00906ADE">
              <w:rPr>
                <w:rFonts w:ascii="Bookman Old Style" w:hAnsi="Bookman Old Style"/>
                <w:sz w:val="24"/>
                <w:szCs w:val="24"/>
              </w:rPr>
              <w:t xml:space="preserve"> </w:t>
            </w:r>
            <w:r w:rsidRPr="00906ADE">
              <w:rPr>
                <w:rFonts w:ascii="Bookman Old Style" w:hAnsi="Bookman Old Style"/>
                <w:i/>
                <w:iCs/>
                <w:sz w:val="24"/>
                <w:szCs w:val="24"/>
              </w:rPr>
              <w:t>Liquidity Provider</w:t>
            </w:r>
          </w:p>
        </w:tc>
        <w:tc>
          <w:tcPr>
            <w:tcW w:w="4985" w:type="dxa"/>
          </w:tcPr>
          <w:p w14:paraId="656AAFD2"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cs="Arial"/>
                <w:sz w:val="24"/>
                <w:szCs w:val="24"/>
              </w:rPr>
            </w:pPr>
          </w:p>
        </w:tc>
      </w:tr>
      <w:tr w:rsidR="00061384" w:rsidRPr="002576B3" w14:paraId="33E21B8F" w14:textId="48E807BF" w:rsidTr="00061384">
        <w:tc>
          <w:tcPr>
            <w:tcW w:w="5770" w:type="dxa"/>
          </w:tcPr>
          <w:p w14:paraId="5DB2EAAF" w14:textId="510E773E" w:rsidR="00061384" w:rsidRPr="002576B3" w:rsidRDefault="00061384" w:rsidP="0044731E">
            <w:pPr>
              <w:pStyle w:val="Header"/>
              <w:tabs>
                <w:tab w:val="left" w:pos="1701"/>
                <w:tab w:val="left" w:pos="1985"/>
                <w:tab w:val="left" w:pos="2127"/>
                <w:tab w:val="left" w:pos="2590"/>
                <w:tab w:val="left" w:pos="3119"/>
                <w:tab w:val="left" w:pos="3686"/>
              </w:tabs>
              <w:jc w:val="both"/>
              <w:rPr>
                <w:rFonts w:ascii="Bookman Old Style" w:hAnsi="Bookman Old Style"/>
                <w:sz w:val="24"/>
                <w:szCs w:val="24"/>
              </w:rPr>
            </w:pPr>
            <w:proofErr w:type="spellStart"/>
            <w:r>
              <w:rPr>
                <w:rFonts w:ascii="Bookman Old Style" w:hAnsi="Bookman Old Style"/>
                <w:sz w:val="24"/>
                <w:szCs w:val="24"/>
              </w:rPr>
              <w:t>Mengingat</w:t>
            </w:r>
            <w:proofErr w:type="spellEnd"/>
            <w:r>
              <w:rPr>
                <w:rFonts w:ascii="Bookman Old Style" w:hAnsi="Bookman Old Style"/>
                <w:sz w:val="24"/>
                <w:szCs w:val="24"/>
              </w:rPr>
              <w:t>:</w:t>
            </w:r>
          </w:p>
        </w:tc>
        <w:tc>
          <w:tcPr>
            <w:tcW w:w="4985" w:type="dxa"/>
          </w:tcPr>
          <w:p w14:paraId="6987C5D9" w14:textId="77777777" w:rsidR="00061384" w:rsidRDefault="00061384" w:rsidP="0044731E">
            <w:pPr>
              <w:pStyle w:val="Header"/>
              <w:tabs>
                <w:tab w:val="left" w:pos="1701"/>
                <w:tab w:val="left" w:pos="1985"/>
                <w:tab w:val="left" w:pos="2127"/>
                <w:tab w:val="left" w:pos="2590"/>
                <w:tab w:val="left" w:pos="3119"/>
                <w:tab w:val="left" w:pos="3686"/>
              </w:tabs>
              <w:jc w:val="both"/>
              <w:rPr>
                <w:rFonts w:ascii="Bookman Old Style" w:hAnsi="Bookman Old Style"/>
                <w:sz w:val="24"/>
                <w:szCs w:val="24"/>
              </w:rPr>
            </w:pPr>
          </w:p>
        </w:tc>
        <w:tc>
          <w:tcPr>
            <w:tcW w:w="4985" w:type="dxa"/>
          </w:tcPr>
          <w:p w14:paraId="087DF8EA" w14:textId="77777777" w:rsidR="00061384" w:rsidRDefault="00061384" w:rsidP="0044731E">
            <w:pPr>
              <w:pStyle w:val="Header"/>
              <w:tabs>
                <w:tab w:val="left" w:pos="1701"/>
                <w:tab w:val="left" w:pos="1985"/>
                <w:tab w:val="left" w:pos="2127"/>
                <w:tab w:val="left" w:pos="2590"/>
                <w:tab w:val="left" w:pos="3119"/>
                <w:tab w:val="left" w:pos="3686"/>
              </w:tabs>
              <w:jc w:val="both"/>
              <w:rPr>
                <w:rFonts w:ascii="Bookman Old Style" w:hAnsi="Bookman Old Style"/>
                <w:sz w:val="24"/>
                <w:szCs w:val="24"/>
              </w:rPr>
            </w:pPr>
          </w:p>
        </w:tc>
      </w:tr>
      <w:tr w:rsidR="00061384" w:rsidRPr="002576B3" w14:paraId="5ACA8A22" w14:textId="63C2EA45" w:rsidTr="00061384">
        <w:tc>
          <w:tcPr>
            <w:tcW w:w="5770" w:type="dxa"/>
          </w:tcPr>
          <w:p w14:paraId="04480A94" w14:textId="083FC9F7" w:rsidR="00061384" w:rsidRPr="002576B3" w:rsidRDefault="00061384" w:rsidP="002576B3">
            <w:pPr>
              <w:pStyle w:val="Header"/>
              <w:numPr>
                <w:ilvl w:val="0"/>
                <w:numId w:val="78"/>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rPr>
            </w:pPr>
            <w:proofErr w:type="spellStart"/>
            <w:r w:rsidRPr="002576B3">
              <w:rPr>
                <w:rFonts w:ascii="Bookman Old Style" w:hAnsi="Bookman Old Style"/>
                <w:sz w:val="24"/>
                <w:szCs w:val="24"/>
              </w:rPr>
              <w:t>Undang-Undang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8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1995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Pasar Modal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1995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64,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3608) </w:t>
            </w:r>
            <w:proofErr w:type="spellStart"/>
            <w:r w:rsidRPr="002576B3">
              <w:rPr>
                <w:rFonts w:ascii="Bookman Old Style" w:hAnsi="Bookman Old Style"/>
                <w:sz w:val="24"/>
                <w:szCs w:val="24"/>
              </w:rPr>
              <w:t>sebagaimana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telah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diubah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dengan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Undang-Undang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Pengembangan</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Penguatan</w:t>
            </w:r>
            <w:proofErr w:type="spellEnd"/>
            <w:r w:rsidRPr="002576B3">
              <w:rPr>
                <w:rFonts w:ascii="Bookman Old Style" w:hAnsi="Bookman Old Style"/>
                <w:sz w:val="24"/>
                <w:szCs w:val="24"/>
              </w:rPr>
              <w:t xml:space="preserve"> Sektor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6845);</w:t>
            </w:r>
          </w:p>
        </w:tc>
        <w:tc>
          <w:tcPr>
            <w:tcW w:w="4985" w:type="dxa"/>
          </w:tcPr>
          <w:p w14:paraId="4D567060"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c>
          <w:tcPr>
            <w:tcW w:w="4985" w:type="dxa"/>
          </w:tcPr>
          <w:p w14:paraId="47A23AEC"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r>
      <w:tr w:rsidR="00061384" w:rsidRPr="002576B3" w14:paraId="644A6C7E" w14:textId="35BB521E" w:rsidTr="00061384">
        <w:tc>
          <w:tcPr>
            <w:tcW w:w="5770" w:type="dxa"/>
          </w:tcPr>
          <w:p w14:paraId="2722274D" w14:textId="0A63A795" w:rsidR="00061384" w:rsidRPr="002576B3" w:rsidRDefault="00061384" w:rsidP="002576B3">
            <w:pPr>
              <w:pStyle w:val="Header"/>
              <w:numPr>
                <w:ilvl w:val="0"/>
                <w:numId w:val="78"/>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rPr>
            </w:pPr>
            <w:r w:rsidRPr="002576B3">
              <w:rPr>
                <w:rFonts w:ascii="Bookman Old Style" w:hAnsi="Bookman Old Style"/>
                <w:bCs/>
                <w:sz w:val="24"/>
                <w:szCs w:val="24"/>
                <w:lang w:val="id-ID"/>
              </w:rPr>
              <w:t>Undang</w:t>
            </w:r>
            <w:r w:rsidRPr="002576B3">
              <w:rPr>
                <w:rFonts w:ascii="Bookman Old Style" w:hAnsi="Bookman Old Style"/>
                <w:sz w:val="24"/>
                <w:szCs w:val="24"/>
              </w:rPr>
              <w:t>-</w:t>
            </w:r>
            <w:proofErr w:type="spellStart"/>
            <w:r w:rsidRPr="002576B3">
              <w:rPr>
                <w:rFonts w:ascii="Bookman Old Style" w:hAnsi="Bookman Old Style"/>
                <w:sz w:val="24"/>
                <w:szCs w:val="24"/>
              </w:rPr>
              <w:t>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21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2011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Otoritas</w:t>
            </w:r>
            <w:proofErr w:type="spellEnd"/>
            <w:r w:rsidRPr="002576B3">
              <w:rPr>
                <w:rFonts w:ascii="Bookman Old Style" w:hAnsi="Bookman Old Style"/>
                <w:sz w:val="24"/>
                <w:szCs w:val="24"/>
              </w:rPr>
              <w:t xml:space="preserve"> Jasa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2011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111,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5253) </w:t>
            </w:r>
            <w:proofErr w:type="spellStart"/>
            <w:r w:rsidRPr="002576B3">
              <w:rPr>
                <w:rFonts w:ascii="Bookman Old Style" w:hAnsi="Bookman Old Style"/>
                <w:sz w:val="24"/>
                <w:szCs w:val="24"/>
              </w:rPr>
              <w:t>sebagaimana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telah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diubah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dengan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Undang-Undang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Pengembangan</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Penguatan</w:t>
            </w:r>
            <w:proofErr w:type="spellEnd"/>
            <w:r w:rsidRPr="002576B3">
              <w:rPr>
                <w:rFonts w:ascii="Bookman Old Style" w:hAnsi="Bookman Old Style"/>
                <w:sz w:val="24"/>
                <w:szCs w:val="24"/>
              </w:rPr>
              <w:t xml:space="preserve"> Sektor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w:t>
            </w:r>
            <w:r w:rsidRPr="002576B3">
              <w:rPr>
                <w:rFonts w:ascii="Bookman Old Style" w:hAnsi="Bookman Old Style"/>
                <w:sz w:val="24"/>
                <w:szCs w:val="24"/>
              </w:rPr>
              <w:lastRenderedPageBreak/>
              <w:t xml:space="preserve">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6845);</w:t>
            </w:r>
          </w:p>
        </w:tc>
        <w:tc>
          <w:tcPr>
            <w:tcW w:w="4985" w:type="dxa"/>
          </w:tcPr>
          <w:p w14:paraId="1AC7A008"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bCs/>
                <w:sz w:val="24"/>
                <w:szCs w:val="24"/>
                <w:lang w:val="id-ID"/>
              </w:rPr>
            </w:pPr>
          </w:p>
        </w:tc>
        <w:tc>
          <w:tcPr>
            <w:tcW w:w="4985" w:type="dxa"/>
          </w:tcPr>
          <w:p w14:paraId="6E4A0F54"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bCs/>
                <w:sz w:val="24"/>
                <w:szCs w:val="24"/>
                <w:lang w:val="id-ID"/>
              </w:rPr>
            </w:pPr>
          </w:p>
        </w:tc>
      </w:tr>
      <w:tr w:rsidR="00061384" w:rsidRPr="002576B3" w14:paraId="7304CC43" w14:textId="2A3AFFD4" w:rsidTr="00061384">
        <w:tc>
          <w:tcPr>
            <w:tcW w:w="5770" w:type="dxa"/>
          </w:tcPr>
          <w:p w14:paraId="16310E78" w14:textId="77777777" w:rsidR="00061384" w:rsidRPr="002576B3" w:rsidRDefault="00061384" w:rsidP="0044731E">
            <w:pPr>
              <w:pStyle w:val="Header"/>
              <w:tabs>
                <w:tab w:val="left" w:pos="1701"/>
                <w:tab w:val="left" w:pos="1985"/>
                <w:tab w:val="left" w:pos="2552"/>
                <w:tab w:val="left" w:pos="3119"/>
                <w:tab w:val="left" w:pos="3686"/>
              </w:tabs>
              <w:jc w:val="both"/>
              <w:rPr>
                <w:rFonts w:ascii="Bookman Old Style" w:hAnsi="Bookman Old Style"/>
                <w:sz w:val="24"/>
                <w:szCs w:val="24"/>
              </w:rPr>
            </w:pPr>
          </w:p>
        </w:tc>
        <w:tc>
          <w:tcPr>
            <w:tcW w:w="4985" w:type="dxa"/>
          </w:tcPr>
          <w:p w14:paraId="48D21C22" w14:textId="77777777" w:rsidR="00061384" w:rsidRPr="002576B3" w:rsidRDefault="00061384" w:rsidP="0044731E">
            <w:pPr>
              <w:pStyle w:val="Header"/>
              <w:tabs>
                <w:tab w:val="left" w:pos="1701"/>
                <w:tab w:val="left" w:pos="1985"/>
                <w:tab w:val="left" w:pos="2552"/>
                <w:tab w:val="left" w:pos="3119"/>
                <w:tab w:val="left" w:pos="3686"/>
              </w:tabs>
              <w:jc w:val="both"/>
              <w:rPr>
                <w:rFonts w:ascii="Bookman Old Style" w:hAnsi="Bookman Old Style"/>
                <w:sz w:val="24"/>
                <w:szCs w:val="24"/>
              </w:rPr>
            </w:pPr>
          </w:p>
        </w:tc>
        <w:tc>
          <w:tcPr>
            <w:tcW w:w="4985" w:type="dxa"/>
          </w:tcPr>
          <w:p w14:paraId="34753AAA" w14:textId="77777777" w:rsidR="00061384" w:rsidRPr="002576B3" w:rsidRDefault="00061384" w:rsidP="0044731E">
            <w:pPr>
              <w:pStyle w:val="Header"/>
              <w:tabs>
                <w:tab w:val="left" w:pos="1701"/>
                <w:tab w:val="left" w:pos="1985"/>
                <w:tab w:val="left" w:pos="2552"/>
                <w:tab w:val="left" w:pos="3119"/>
                <w:tab w:val="left" w:pos="3686"/>
              </w:tabs>
              <w:jc w:val="both"/>
              <w:rPr>
                <w:rFonts w:ascii="Bookman Old Style" w:hAnsi="Bookman Old Style"/>
                <w:sz w:val="24"/>
                <w:szCs w:val="24"/>
              </w:rPr>
            </w:pPr>
          </w:p>
        </w:tc>
      </w:tr>
      <w:tr w:rsidR="00061384" w:rsidRPr="002576B3" w14:paraId="66E747A8" w14:textId="10584CA6" w:rsidTr="00061384">
        <w:tc>
          <w:tcPr>
            <w:tcW w:w="5770" w:type="dxa"/>
          </w:tcPr>
          <w:p w14:paraId="1A1D08CC" w14:textId="77777777" w:rsidR="00061384" w:rsidRPr="002576B3" w:rsidRDefault="00061384" w:rsidP="0044731E">
            <w:pPr>
              <w:pStyle w:val="Header"/>
              <w:tabs>
                <w:tab w:val="clear" w:pos="4320"/>
                <w:tab w:val="clear" w:pos="8640"/>
                <w:tab w:val="left" w:pos="1701"/>
                <w:tab w:val="left" w:pos="1985"/>
                <w:tab w:val="left" w:pos="2552"/>
                <w:tab w:val="left" w:pos="3119"/>
                <w:tab w:val="left" w:pos="3686"/>
              </w:tabs>
              <w:jc w:val="center"/>
              <w:rPr>
                <w:rFonts w:ascii="Bookman Old Style" w:hAnsi="Bookman Old Style"/>
                <w:noProof/>
                <w:sz w:val="24"/>
                <w:szCs w:val="24"/>
                <w:lang w:val="id-ID"/>
              </w:rPr>
            </w:pPr>
            <w:r w:rsidRPr="002576B3">
              <w:rPr>
                <w:rFonts w:ascii="Bookman Old Style" w:hAnsi="Bookman Old Style"/>
                <w:noProof/>
                <w:sz w:val="24"/>
                <w:szCs w:val="24"/>
                <w:lang w:val="id-ID"/>
              </w:rPr>
              <w:t>MEMUTUSKAN:</w:t>
            </w:r>
          </w:p>
        </w:tc>
        <w:tc>
          <w:tcPr>
            <w:tcW w:w="4985" w:type="dxa"/>
          </w:tcPr>
          <w:p w14:paraId="4AB30944" w14:textId="77777777" w:rsidR="00061384" w:rsidRPr="002576B3" w:rsidRDefault="00061384" w:rsidP="0044731E">
            <w:pPr>
              <w:pStyle w:val="Header"/>
              <w:tabs>
                <w:tab w:val="clear" w:pos="4320"/>
                <w:tab w:val="clear" w:pos="8640"/>
                <w:tab w:val="left" w:pos="1701"/>
                <w:tab w:val="left" w:pos="1985"/>
                <w:tab w:val="left" w:pos="2552"/>
                <w:tab w:val="left" w:pos="3119"/>
                <w:tab w:val="left" w:pos="3686"/>
              </w:tabs>
              <w:jc w:val="center"/>
              <w:rPr>
                <w:rFonts w:ascii="Bookman Old Style" w:hAnsi="Bookman Old Style"/>
                <w:noProof/>
                <w:sz w:val="24"/>
                <w:szCs w:val="24"/>
                <w:lang w:val="id-ID"/>
              </w:rPr>
            </w:pPr>
          </w:p>
        </w:tc>
        <w:tc>
          <w:tcPr>
            <w:tcW w:w="4985" w:type="dxa"/>
          </w:tcPr>
          <w:p w14:paraId="26813B52" w14:textId="77777777" w:rsidR="00061384" w:rsidRPr="002576B3" w:rsidRDefault="00061384" w:rsidP="0044731E">
            <w:pPr>
              <w:pStyle w:val="Header"/>
              <w:tabs>
                <w:tab w:val="clear" w:pos="4320"/>
                <w:tab w:val="clear" w:pos="8640"/>
                <w:tab w:val="left" w:pos="1701"/>
                <w:tab w:val="left" w:pos="1985"/>
                <w:tab w:val="left" w:pos="2552"/>
                <w:tab w:val="left" w:pos="3119"/>
                <w:tab w:val="left" w:pos="3686"/>
              </w:tabs>
              <w:jc w:val="center"/>
              <w:rPr>
                <w:rFonts w:ascii="Bookman Old Style" w:hAnsi="Bookman Old Style"/>
                <w:noProof/>
                <w:sz w:val="24"/>
                <w:szCs w:val="24"/>
                <w:lang w:val="id-ID"/>
              </w:rPr>
            </w:pPr>
          </w:p>
        </w:tc>
      </w:tr>
      <w:tr w:rsidR="00061384" w:rsidRPr="002576B3" w14:paraId="26A1079A" w14:textId="46CD8969" w:rsidTr="00061384">
        <w:tc>
          <w:tcPr>
            <w:tcW w:w="5770" w:type="dxa"/>
          </w:tcPr>
          <w:p w14:paraId="51B4F828"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lang w:val="id-ID"/>
              </w:rPr>
            </w:pPr>
            <w:r w:rsidRPr="002576B3">
              <w:rPr>
                <w:rFonts w:ascii="Bookman Old Style" w:hAnsi="Bookman Old Style"/>
                <w:sz w:val="24"/>
                <w:szCs w:val="24"/>
                <w:lang w:val="it-IT"/>
              </w:rPr>
              <w:t>Menetapkan</w:t>
            </w:r>
            <w:r w:rsidRPr="002576B3">
              <w:rPr>
                <w:rFonts w:ascii="Bookman Old Style" w:hAnsi="Bookman Old Style"/>
                <w:sz w:val="24"/>
                <w:szCs w:val="24"/>
                <w:lang w:val="it-IT"/>
              </w:rPr>
              <w:tab/>
            </w:r>
            <w:r w:rsidRPr="002576B3">
              <w:rPr>
                <w:rFonts w:ascii="Bookman Old Style" w:hAnsi="Bookman Old Style"/>
                <w:noProof/>
                <w:sz w:val="24"/>
                <w:szCs w:val="24"/>
                <w:lang w:val="id-ID"/>
              </w:rPr>
              <w:t>:</w:t>
            </w:r>
            <w:r w:rsidRPr="002576B3">
              <w:rPr>
                <w:rFonts w:ascii="Bookman Old Style" w:hAnsi="Bookman Old Style"/>
                <w:noProof/>
                <w:sz w:val="24"/>
                <w:szCs w:val="24"/>
                <w:lang w:val="id-ID"/>
              </w:rPr>
              <w:tab/>
              <w:t xml:space="preserve">PERATURAN </w:t>
            </w:r>
            <w:r w:rsidRPr="002576B3">
              <w:rPr>
                <w:rFonts w:ascii="Bookman Old Style" w:hAnsi="Bookman Old Style"/>
                <w:noProof/>
                <w:sz w:val="24"/>
                <w:szCs w:val="24"/>
              </w:rPr>
              <w:t xml:space="preserve">OTORITAS JASA KEUANGAN TENTANG </w:t>
            </w:r>
            <w:r w:rsidRPr="002576B3">
              <w:rPr>
                <w:rFonts w:ascii="Bookman Old Style" w:eastAsia="Calibri" w:hAnsi="Bookman Old Style"/>
                <w:i/>
                <w:iCs/>
                <w:sz w:val="24"/>
                <w:szCs w:val="24"/>
              </w:rPr>
              <w:t>LIQUIDITY PROVIDER</w:t>
            </w:r>
            <w:r w:rsidRPr="002576B3">
              <w:rPr>
                <w:rFonts w:ascii="Bookman Old Style" w:eastAsia="Calibri" w:hAnsi="Bookman Old Style"/>
                <w:sz w:val="24"/>
                <w:szCs w:val="24"/>
                <w:lang w:val="id-ID"/>
              </w:rPr>
              <w:t>.</w:t>
            </w:r>
          </w:p>
        </w:tc>
        <w:tc>
          <w:tcPr>
            <w:tcW w:w="4985" w:type="dxa"/>
          </w:tcPr>
          <w:p w14:paraId="683C244A" w14:textId="77777777" w:rsidR="00061384" w:rsidRPr="002576B3" w:rsidRDefault="00061384" w:rsidP="0044731E">
            <w:pPr>
              <w:pStyle w:val="Header"/>
              <w:tabs>
                <w:tab w:val="clear" w:pos="4320"/>
                <w:tab w:val="clear" w:pos="8640"/>
                <w:tab w:val="left" w:pos="1701"/>
                <w:tab w:val="left" w:pos="1985"/>
              </w:tabs>
              <w:jc w:val="both"/>
              <w:rPr>
                <w:rFonts w:ascii="Bookman Old Style" w:hAnsi="Bookman Old Style"/>
                <w:sz w:val="24"/>
                <w:szCs w:val="24"/>
                <w:lang w:val="it-IT"/>
              </w:rPr>
            </w:pPr>
          </w:p>
        </w:tc>
        <w:tc>
          <w:tcPr>
            <w:tcW w:w="4985" w:type="dxa"/>
          </w:tcPr>
          <w:p w14:paraId="561D6C11" w14:textId="77777777" w:rsidR="00061384" w:rsidRPr="002576B3" w:rsidRDefault="00061384" w:rsidP="0044731E">
            <w:pPr>
              <w:pStyle w:val="Header"/>
              <w:tabs>
                <w:tab w:val="clear" w:pos="4320"/>
                <w:tab w:val="clear" w:pos="8640"/>
                <w:tab w:val="left" w:pos="1701"/>
                <w:tab w:val="left" w:pos="1985"/>
              </w:tabs>
              <w:jc w:val="both"/>
              <w:rPr>
                <w:rFonts w:ascii="Bookman Old Style" w:hAnsi="Bookman Old Style"/>
                <w:sz w:val="24"/>
                <w:szCs w:val="24"/>
                <w:lang w:val="it-IT"/>
              </w:rPr>
            </w:pPr>
          </w:p>
        </w:tc>
      </w:tr>
      <w:tr w:rsidR="00061384" w:rsidRPr="002576B3" w14:paraId="36CCA492" w14:textId="41C7A9BC" w:rsidTr="00061384">
        <w:tc>
          <w:tcPr>
            <w:tcW w:w="5770" w:type="dxa"/>
          </w:tcPr>
          <w:p w14:paraId="0AAD5619"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rPr>
            </w:pPr>
          </w:p>
        </w:tc>
        <w:tc>
          <w:tcPr>
            <w:tcW w:w="4985" w:type="dxa"/>
          </w:tcPr>
          <w:p w14:paraId="1B946FE1"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rPr>
            </w:pPr>
          </w:p>
        </w:tc>
        <w:tc>
          <w:tcPr>
            <w:tcW w:w="4985" w:type="dxa"/>
          </w:tcPr>
          <w:p w14:paraId="23C757CE"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rPr>
            </w:pPr>
          </w:p>
        </w:tc>
      </w:tr>
      <w:tr w:rsidR="00061384" w:rsidRPr="002576B3" w14:paraId="149391A6" w14:textId="318050C1" w:rsidTr="00061384">
        <w:tc>
          <w:tcPr>
            <w:tcW w:w="5770" w:type="dxa"/>
          </w:tcPr>
          <w:p w14:paraId="63D24450" w14:textId="77777777" w:rsidR="00061384" w:rsidRPr="002576B3" w:rsidRDefault="00061384" w:rsidP="0044731E">
            <w:pPr>
              <w:widowControl w:val="0"/>
              <w:jc w:val="center"/>
              <w:rPr>
                <w:rFonts w:ascii="Bookman Old Style" w:hAnsi="Bookman Old Style"/>
                <w:sz w:val="24"/>
                <w:szCs w:val="24"/>
                <w:lang w:val="id-ID"/>
              </w:rPr>
            </w:pPr>
            <w:r w:rsidRPr="002576B3">
              <w:rPr>
                <w:rFonts w:ascii="Bookman Old Style" w:hAnsi="Bookman Old Style"/>
                <w:sz w:val="24"/>
                <w:szCs w:val="24"/>
              </w:rPr>
              <w:t>BAB I</w:t>
            </w:r>
          </w:p>
        </w:tc>
        <w:tc>
          <w:tcPr>
            <w:tcW w:w="4985" w:type="dxa"/>
          </w:tcPr>
          <w:p w14:paraId="705A32BB" w14:textId="77777777" w:rsidR="00061384" w:rsidRPr="002576B3" w:rsidRDefault="00061384" w:rsidP="0044731E">
            <w:pPr>
              <w:widowControl w:val="0"/>
              <w:jc w:val="center"/>
              <w:rPr>
                <w:rFonts w:ascii="Bookman Old Style" w:hAnsi="Bookman Old Style"/>
                <w:sz w:val="24"/>
                <w:szCs w:val="24"/>
              </w:rPr>
            </w:pPr>
          </w:p>
        </w:tc>
        <w:tc>
          <w:tcPr>
            <w:tcW w:w="4985" w:type="dxa"/>
          </w:tcPr>
          <w:p w14:paraId="22A6CA91" w14:textId="77777777" w:rsidR="00061384" w:rsidRPr="002576B3" w:rsidRDefault="00061384" w:rsidP="0044731E">
            <w:pPr>
              <w:widowControl w:val="0"/>
              <w:jc w:val="center"/>
              <w:rPr>
                <w:rFonts w:ascii="Bookman Old Style" w:hAnsi="Bookman Old Style"/>
                <w:sz w:val="24"/>
                <w:szCs w:val="24"/>
              </w:rPr>
            </w:pPr>
          </w:p>
        </w:tc>
      </w:tr>
      <w:tr w:rsidR="00061384" w:rsidRPr="002576B3" w14:paraId="55536167" w14:textId="73B5D6F8" w:rsidTr="00061384">
        <w:tc>
          <w:tcPr>
            <w:tcW w:w="5770" w:type="dxa"/>
          </w:tcPr>
          <w:p w14:paraId="7C4745F2" w14:textId="77777777" w:rsidR="00061384" w:rsidRPr="002576B3" w:rsidRDefault="00061384" w:rsidP="0044731E">
            <w:pPr>
              <w:widowControl w:val="0"/>
              <w:jc w:val="center"/>
              <w:rPr>
                <w:rFonts w:ascii="Bookman Old Style" w:hAnsi="Bookman Old Style"/>
                <w:sz w:val="24"/>
                <w:szCs w:val="24"/>
                <w:lang w:val="id-ID"/>
              </w:rPr>
            </w:pPr>
            <w:r w:rsidRPr="002576B3">
              <w:rPr>
                <w:rFonts w:ascii="Bookman Old Style" w:hAnsi="Bookman Old Style"/>
                <w:sz w:val="24"/>
                <w:szCs w:val="24"/>
                <w:lang w:val="id-ID"/>
              </w:rPr>
              <w:t>KETENTUAN UMUM</w:t>
            </w:r>
          </w:p>
        </w:tc>
        <w:tc>
          <w:tcPr>
            <w:tcW w:w="4985" w:type="dxa"/>
          </w:tcPr>
          <w:p w14:paraId="2B81817F" w14:textId="77777777" w:rsidR="00061384" w:rsidRPr="002576B3" w:rsidRDefault="00061384" w:rsidP="0044731E">
            <w:pPr>
              <w:widowControl w:val="0"/>
              <w:jc w:val="center"/>
              <w:rPr>
                <w:rFonts w:ascii="Bookman Old Style" w:hAnsi="Bookman Old Style"/>
                <w:sz w:val="24"/>
                <w:szCs w:val="24"/>
                <w:lang w:val="id-ID"/>
              </w:rPr>
            </w:pPr>
          </w:p>
        </w:tc>
        <w:tc>
          <w:tcPr>
            <w:tcW w:w="4985" w:type="dxa"/>
          </w:tcPr>
          <w:p w14:paraId="2204CE13" w14:textId="77777777" w:rsidR="00061384" w:rsidRPr="002576B3" w:rsidRDefault="00061384" w:rsidP="0044731E">
            <w:pPr>
              <w:widowControl w:val="0"/>
              <w:jc w:val="center"/>
              <w:rPr>
                <w:rFonts w:ascii="Bookman Old Style" w:hAnsi="Bookman Old Style"/>
                <w:sz w:val="24"/>
                <w:szCs w:val="24"/>
                <w:lang w:val="id-ID"/>
              </w:rPr>
            </w:pPr>
          </w:p>
        </w:tc>
      </w:tr>
      <w:tr w:rsidR="00061384" w:rsidRPr="002576B3" w14:paraId="169A3D5F" w14:textId="2D626A9F" w:rsidTr="00061384">
        <w:tc>
          <w:tcPr>
            <w:tcW w:w="5770" w:type="dxa"/>
          </w:tcPr>
          <w:p w14:paraId="7ACC9C6F" w14:textId="77777777" w:rsidR="00061384" w:rsidRPr="002576B3" w:rsidRDefault="00061384" w:rsidP="0044731E">
            <w:pPr>
              <w:pStyle w:val="Header"/>
              <w:tabs>
                <w:tab w:val="clear" w:pos="4320"/>
                <w:tab w:val="clear" w:pos="8640"/>
                <w:tab w:val="left" w:pos="5308"/>
              </w:tabs>
              <w:jc w:val="both"/>
              <w:rPr>
                <w:rFonts w:ascii="Bookman Old Style" w:hAnsi="Bookman Old Style"/>
                <w:noProof/>
                <w:sz w:val="24"/>
                <w:szCs w:val="24"/>
                <w:lang w:val="id-ID"/>
              </w:rPr>
            </w:pPr>
            <w:r w:rsidRPr="002576B3">
              <w:rPr>
                <w:rFonts w:ascii="Bookman Old Style" w:hAnsi="Bookman Old Style"/>
                <w:noProof/>
                <w:sz w:val="24"/>
                <w:szCs w:val="24"/>
              </w:rPr>
              <w:tab/>
            </w:r>
          </w:p>
        </w:tc>
        <w:tc>
          <w:tcPr>
            <w:tcW w:w="4985" w:type="dxa"/>
          </w:tcPr>
          <w:p w14:paraId="35436C8E" w14:textId="77777777" w:rsidR="00061384" w:rsidRPr="002576B3" w:rsidRDefault="00061384" w:rsidP="0044731E">
            <w:pPr>
              <w:pStyle w:val="Header"/>
              <w:tabs>
                <w:tab w:val="clear" w:pos="4320"/>
                <w:tab w:val="clear" w:pos="8640"/>
                <w:tab w:val="left" w:pos="5308"/>
              </w:tabs>
              <w:jc w:val="both"/>
              <w:rPr>
                <w:rFonts w:ascii="Bookman Old Style" w:hAnsi="Bookman Old Style"/>
                <w:noProof/>
                <w:sz w:val="24"/>
                <w:szCs w:val="24"/>
              </w:rPr>
            </w:pPr>
          </w:p>
        </w:tc>
        <w:tc>
          <w:tcPr>
            <w:tcW w:w="4985" w:type="dxa"/>
          </w:tcPr>
          <w:p w14:paraId="33A126AF" w14:textId="77777777" w:rsidR="00061384" w:rsidRPr="002576B3" w:rsidRDefault="00061384" w:rsidP="0044731E">
            <w:pPr>
              <w:pStyle w:val="Header"/>
              <w:tabs>
                <w:tab w:val="clear" w:pos="4320"/>
                <w:tab w:val="clear" w:pos="8640"/>
                <w:tab w:val="left" w:pos="5308"/>
              </w:tabs>
              <w:jc w:val="both"/>
              <w:rPr>
                <w:rFonts w:ascii="Bookman Old Style" w:hAnsi="Bookman Old Style"/>
                <w:noProof/>
                <w:sz w:val="24"/>
                <w:szCs w:val="24"/>
              </w:rPr>
            </w:pPr>
          </w:p>
        </w:tc>
      </w:tr>
      <w:tr w:rsidR="00061384" w:rsidRPr="002576B3" w14:paraId="15B7E6A7" w14:textId="4855E802" w:rsidTr="00061384">
        <w:tc>
          <w:tcPr>
            <w:tcW w:w="5770" w:type="dxa"/>
          </w:tcPr>
          <w:p w14:paraId="3631207B"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r w:rsidRPr="002576B3">
              <w:rPr>
                <w:rFonts w:ascii="Bookman Old Style" w:hAnsi="Bookman Old Style"/>
                <w:noProof/>
                <w:sz w:val="24"/>
                <w:szCs w:val="24"/>
              </w:rPr>
              <w:t>Pasal 1</w:t>
            </w:r>
          </w:p>
        </w:tc>
        <w:tc>
          <w:tcPr>
            <w:tcW w:w="4985" w:type="dxa"/>
          </w:tcPr>
          <w:p w14:paraId="307FF987" w14:textId="348D2E60" w:rsidR="00061384" w:rsidRPr="002576B3" w:rsidRDefault="00061384" w:rsidP="00061384">
            <w:pPr>
              <w:pStyle w:val="ListParagraph"/>
              <w:widowControl w:val="0"/>
              <w:autoSpaceDE/>
              <w:autoSpaceDN/>
              <w:ind w:left="0"/>
              <w:contextualSpacing w:val="0"/>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22B265CD"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r>
      <w:tr w:rsidR="00061384" w:rsidRPr="002576B3" w14:paraId="7EFEB4D1" w14:textId="30F8317B" w:rsidTr="00061384">
        <w:tc>
          <w:tcPr>
            <w:tcW w:w="5770" w:type="dxa"/>
          </w:tcPr>
          <w:p w14:paraId="4B185196" w14:textId="77777777" w:rsidR="00061384" w:rsidRPr="002576B3" w:rsidRDefault="00061384" w:rsidP="0044731E">
            <w:pPr>
              <w:widowControl w:val="0"/>
              <w:jc w:val="both"/>
              <w:rPr>
                <w:rFonts w:ascii="Bookman Old Style" w:hAnsi="Bookman Old Style" w:cs="BookAntiqua"/>
                <w:sz w:val="24"/>
                <w:szCs w:val="24"/>
                <w:lang w:val="id-ID"/>
              </w:rPr>
            </w:pPr>
            <w:r w:rsidRPr="002576B3">
              <w:rPr>
                <w:rFonts w:ascii="Bookman Old Style" w:hAnsi="Bookman Old Style" w:cs="BookAntiqua"/>
                <w:sz w:val="24"/>
                <w:szCs w:val="24"/>
                <w:lang w:val="id-ID"/>
              </w:rPr>
              <w:t>Dalam Peraturan Otoritas Jasa Keuangan ini yang dimaksud dengan:</w:t>
            </w:r>
          </w:p>
        </w:tc>
        <w:tc>
          <w:tcPr>
            <w:tcW w:w="4985" w:type="dxa"/>
          </w:tcPr>
          <w:p w14:paraId="313625EB" w14:textId="77777777" w:rsidR="00061384" w:rsidRPr="002576B3" w:rsidRDefault="00061384" w:rsidP="0044731E">
            <w:pPr>
              <w:widowControl w:val="0"/>
              <w:jc w:val="both"/>
              <w:rPr>
                <w:rFonts w:ascii="Bookman Old Style" w:hAnsi="Bookman Old Style" w:cs="BookAntiqua"/>
                <w:sz w:val="24"/>
                <w:szCs w:val="24"/>
                <w:lang w:val="id-ID"/>
              </w:rPr>
            </w:pPr>
          </w:p>
        </w:tc>
        <w:tc>
          <w:tcPr>
            <w:tcW w:w="4985" w:type="dxa"/>
          </w:tcPr>
          <w:p w14:paraId="3C8F0484" w14:textId="77777777" w:rsidR="00061384" w:rsidRPr="002576B3" w:rsidRDefault="00061384" w:rsidP="0044731E">
            <w:pPr>
              <w:widowControl w:val="0"/>
              <w:jc w:val="both"/>
              <w:rPr>
                <w:rFonts w:ascii="Bookman Old Style" w:hAnsi="Bookman Old Style" w:cs="BookAntiqua"/>
                <w:sz w:val="24"/>
                <w:szCs w:val="24"/>
                <w:lang w:val="id-ID"/>
              </w:rPr>
            </w:pPr>
          </w:p>
        </w:tc>
      </w:tr>
      <w:tr w:rsidR="00061384" w:rsidRPr="002576B3" w14:paraId="181205F3" w14:textId="55AD04B5" w:rsidTr="00061384">
        <w:tc>
          <w:tcPr>
            <w:tcW w:w="5770" w:type="dxa"/>
          </w:tcPr>
          <w:p w14:paraId="0C6BA127"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eastAsia="Calibri" w:hAnsi="Bookman Old Style" w:cs="BookAntiqua"/>
                <w:b/>
                <w:bCs/>
                <w:sz w:val="24"/>
                <w:szCs w:val="24"/>
              </w:rPr>
            </w:pPr>
            <w:r w:rsidRPr="002576B3">
              <w:rPr>
                <w:rFonts w:ascii="Bookman Old Style" w:hAnsi="Bookman Old Style" w:cs="Arial"/>
                <w:bCs/>
                <w:sz w:val="24"/>
                <w:szCs w:val="24"/>
                <w:lang w:val="id-ID"/>
              </w:rPr>
              <w:t xml:space="preserve">Efek adalah surat berharga atau kontrak investasi baik dalam bentuk konvensional dan digital atau bentuk lain sesuai dengan perkembangan teknologi yang memberikan hak kepada pemiliknya untuk secara langsung maupun tidak langsung memperoleh manfaat ekonomis dari penerbit atau dari pihak tertentu berdasarkan perjanjian dan setiap </w:t>
            </w:r>
            <w:r w:rsidRPr="002576B3">
              <w:rPr>
                <w:rFonts w:ascii="Bookman Old Style" w:hAnsi="Bookman Old Style" w:cs="Arial"/>
                <w:bCs/>
                <w:sz w:val="24"/>
                <w:szCs w:val="24"/>
              </w:rPr>
              <w:t>d</w:t>
            </w:r>
            <w:r w:rsidRPr="002576B3">
              <w:rPr>
                <w:rFonts w:ascii="Bookman Old Style" w:hAnsi="Bookman Old Style" w:cs="Arial"/>
                <w:bCs/>
                <w:sz w:val="24"/>
                <w:szCs w:val="24"/>
                <w:lang w:val="id-ID"/>
              </w:rPr>
              <w:t>erivatif atas Efek, yang dapat dialihkan dan/atau diperdagangkan di pasar modal.</w:t>
            </w:r>
            <w:r w:rsidRPr="002576B3">
              <w:rPr>
                <w:rFonts w:ascii="Bookman Old Style" w:eastAsia="Calibri" w:hAnsi="Bookman Old Style" w:cs="BookAntiqua"/>
                <w:sz w:val="24"/>
                <w:szCs w:val="24"/>
              </w:rPr>
              <w:t xml:space="preserve"> </w:t>
            </w:r>
          </w:p>
        </w:tc>
        <w:tc>
          <w:tcPr>
            <w:tcW w:w="4985" w:type="dxa"/>
          </w:tcPr>
          <w:p w14:paraId="54CB6FF6"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c>
          <w:tcPr>
            <w:tcW w:w="4985" w:type="dxa"/>
          </w:tcPr>
          <w:p w14:paraId="699A7BE7"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r>
      <w:tr w:rsidR="00061384" w:rsidRPr="002576B3" w14:paraId="3693435D" w14:textId="66903930" w:rsidTr="00061384">
        <w:tc>
          <w:tcPr>
            <w:tcW w:w="5770" w:type="dxa"/>
          </w:tcPr>
          <w:p w14:paraId="067AF846"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eastAsia="Calibri" w:hAnsi="Bookman Old Style" w:cs="BookAntiqua"/>
                <w:sz w:val="24"/>
                <w:szCs w:val="24"/>
                <w:lang w:val="id-ID"/>
              </w:rPr>
            </w:pPr>
            <w:r w:rsidRPr="002576B3">
              <w:rPr>
                <w:rFonts w:ascii="Bookman Old Style" w:hAnsi="Bookman Old Style" w:cs="Arial"/>
                <w:bCs/>
                <w:sz w:val="24"/>
                <w:szCs w:val="24"/>
                <w:lang w:val="id-ID"/>
              </w:rPr>
              <w:t>Pihak adalah orang perseorangan, badan hukum, perusahaan, usaha bersama, asosiasi, atau kelompok yang terorganisasi.</w:t>
            </w:r>
            <w:r w:rsidRPr="002576B3">
              <w:rPr>
                <w:rFonts w:ascii="Bookman Old Style" w:eastAsia="Calibri" w:hAnsi="Bookman Old Style" w:cs="BookAntiqua"/>
                <w:sz w:val="24"/>
                <w:szCs w:val="24"/>
                <w:lang w:val="id-ID"/>
              </w:rPr>
              <w:t xml:space="preserve"> </w:t>
            </w:r>
          </w:p>
        </w:tc>
        <w:tc>
          <w:tcPr>
            <w:tcW w:w="4985" w:type="dxa"/>
          </w:tcPr>
          <w:p w14:paraId="75F242C8"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c>
          <w:tcPr>
            <w:tcW w:w="4985" w:type="dxa"/>
          </w:tcPr>
          <w:p w14:paraId="45EED256"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r>
      <w:tr w:rsidR="00061384" w:rsidRPr="002576B3" w14:paraId="7909771E" w14:textId="7607F64B" w:rsidTr="00061384">
        <w:tc>
          <w:tcPr>
            <w:tcW w:w="5770" w:type="dxa"/>
          </w:tcPr>
          <w:p w14:paraId="4A8C0786"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bookmarkStart w:id="0" w:name="_Hlk140647319"/>
            <w:proofErr w:type="spellStart"/>
            <w:r w:rsidRPr="002576B3">
              <w:rPr>
                <w:rFonts w:ascii="Bookman Old Style" w:hAnsi="Bookman Old Style"/>
                <w:sz w:val="24"/>
                <w:szCs w:val="24"/>
                <w:lang w:val="en-ID"/>
              </w:rPr>
              <w:t>Perantara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Pedagang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melakukan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kegiatan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usaha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jual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beli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kepentingan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sendiri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lain</w:t>
            </w:r>
            <w:proofErr w:type="spellEnd"/>
            <w:r w:rsidRPr="002576B3">
              <w:rPr>
                <w:rFonts w:ascii="Bookman Old Style" w:hAnsi="Bookman Old Style"/>
                <w:sz w:val="24"/>
                <w:szCs w:val="24"/>
                <w:lang w:val="en-ID"/>
              </w:rPr>
              <w:t>.</w:t>
            </w:r>
          </w:p>
        </w:tc>
        <w:tc>
          <w:tcPr>
            <w:tcW w:w="4985" w:type="dxa"/>
          </w:tcPr>
          <w:p w14:paraId="0C678C3E"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2A809F45"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5769EAF2" w14:textId="236AF601" w:rsidTr="00061384">
        <w:tc>
          <w:tcPr>
            <w:tcW w:w="5770" w:type="dxa"/>
          </w:tcPr>
          <w:p w14:paraId="7B2BB920"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Penyelenggara</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lastRenderedPageBreak/>
              <w:t>menyelenggarakan</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menyediakan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sistem</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sarana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mempertemukan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melakukan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instrumen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keuangan</w:t>
            </w:r>
            <w:proofErr w:type="spellEnd"/>
            <w:r w:rsidRPr="002576B3">
              <w:rPr>
                <w:rFonts w:ascii="Bookman Old Style" w:hAnsi="Bookman Old Style"/>
                <w:sz w:val="24"/>
                <w:szCs w:val="24"/>
                <w:lang w:val="en-ID"/>
              </w:rPr>
              <w:t xml:space="preserve"> pada Pasar Modal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keuangan</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terorganisir</w:t>
            </w:r>
            <w:proofErr w:type="spellEnd"/>
            <w:r w:rsidRPr="002576B3">
              <w:rPr>
                <w:rFonts w:ascii="Bookman Old Style" w:hAnsi="Bookman Old Style"/>
                <w:sz w:val="24"/>
                <w:szCs w:val="24"/>
                <w:lang w:val="en-ID"/>
              </w:rPr>
              <w:t>.</w:t>
            </w:r>
          </w:p>
        </w:tc>
        <w:tc>
          <w:tcPr>
            <w:tcW w:w="4985" w:type="dxa"/>
          </w:tcPr>
          <w:p w14:paraId="5CBCBD43"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596C5955"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3489CF20" w14:textId="2CABEAF8" w:rsidTr="00061384">
        <w:tc>
          <w:tcPr>
            <w:tcW w:w="5770" w:type="dxa"/>
          </w:tcPr>
          <w:p w14:paraId="15673C87"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r w:rsidRPr="002576B3">
              <w:rPr>
                <w:rFonts w:ascii="Bookman Old Style" w:hAnsi="Bookman Old Style" w:cs="Arial"/>
                <w:bCs/>
                <w:sz w:val="24"/>
                <w:szCs w:val="24"/>
                <w:lang w:val="id-ID"/>
              </w:rPr>
              <w:t>Bursa Efek adalah Penyelenggara Pasar di pasar modal untuk transaksi bursa</w:t>
            </w:r>
            <w:bookmarkEnd w:id="0"/>
            <w:r w:rsidRPr="002576B3">
              <w:rPr>
                <w:rFonts w:ascii="Bookman Old Style" w:hAnsi="Bookman Old Style" w:cs="Arial"/>
                <w:bCs/>
                <w:sz w:val="24"/>
                <w:szCs w:val="24"/>
              </w:rPr>
              <w:t>.</w:t>
            </w:r>
          </w:p>
        </w:tc>
        <w:tc>
          <w:tcPr>
            <w:tcW w:w="4985" w:type="dxa"/>
          </w:tcPr>
          <w:p w14:paraId="037469B2"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c>
          <w:tcPr>
            <w:tcW w:w="4985" w:type="dxa"/>
          </w:tcPr>
          <w:p w14:paraId="5A6204CF"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r>
      <w:tr w:rsidR="00061384" w:rsidRPr="002576B3" w14:paraId="7C8AF03B" w14:textId="7D5F556F" w:rsidTr="00061384">
        <w:tc>
          <w:tcPr>
            <w:tcW w:w="5770" w:type="dxa"/>
          </w:tcPr>
          <w:p w14:paraId="25DBCE6D"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Kuotasi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proses </w:t>
            </w:r>
            <w:proofErr w:type="spellStart"/>
            <w:r w:rsidRPr="002576B3">
              <w:rPr>
                <w:rFonts w:ascii="Bookman Old Style" w:hAnsi="Bookman Old Style"/>
                <w:sz w:val="24"/>
                <w:szCs w:val="24"/>
                <w:lang w:val="en-ID"/>
              </w:rPr>
              <w:t>memasukkan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penawaran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jual</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permintaan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beli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berkelanjutan</w:t>
            </w:r>
            <w:proofErr w:type="spellEnd"/>
            <w:r w:rsidRPr="002576B3">
              <w:rPr>
                <w:rFonts w:ascii="Bookman Old Style" w:hAnsi="Bookman Old Style"/>
                <w:sz w:val="24"/>
                <w:szCs w:val="24"/>
                <w:lang w:val="en-ID"/>
              </w:rPr>
              <w:t>.</w:t>
            </w:r>
          </w:p>
        </w:tc>
        <w:tc>
          <w:tcPr>
            <w:tcW w:w="4985" w:type="dxa"/>
          </w:tcPr>
          <w:p w14:paraId="510CB66B"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4D5D742A"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18B872D5" w14:textId="153E5E61" w:rsidTr="00061384">
        <w:tc>
          <w:tcPr>
            <w:tcW w:w="5770" w:type="dxa"/>
          </w:tcPr>
          <w:p w14:paraId="792EEFF5"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r w:rsidRPr="002576B3">
              <w:rPr>
                <w:rFonts w:ascii="Bookman Old Style" w:hAnsi="Bookman Old Style"/>
                <w:i/>
                <w:iCs/>
                <w:sz w:val="24"/>
                <w:szCs w:val="24"/>
                <w:lang w:val="en-ID"/>
              </w:rPr>
              <w:t>Liquidity Provider</w:t>
            </w:r>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telah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mendapat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persetujuan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Penyelenggara</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dapat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memperdagangkan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memiliki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kewajiban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melakukan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Kuotasi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tertentu</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telah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ditetapkan</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Penyelenggara</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guna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mendukung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terciptanya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likuiditas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perdagangan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w:t>
            </w:r>
          </w:p>
        </w:tc>
        <w:tc>
          <w:tcPr>
            <w:tcW w:w="4985" w:type="dxa"/>
          </w:tcPr>
          <w:p w14:paraId="10F4F07A" w14:textId="77777777" w:rsidR="00061384" w:rsidRPr="002576B3" w:rsidRDefault="00061384" w:rsidP="00061384">
            <w:pPr>
              <w:pStyle w:val="ListParagraph"/>
              <w:widowControl w:val="0"/>
              <w:ind w:left="603"/>
              <w:contextualSpacing w:val="0"/>
              <w:jc w:val="both"/>
              <w:rPr>
                <w:rFonts w:ascii="Bookman Old Style" w:hAnsi="Bookman Old Style"/>
                <w:i/>
                <w:iCs/>
                <w:sz w:val="24"/>
                <w:szCs w:val="24"/>
                <w:lang w:val="en-ID"/>
              </w:rPr>
            </w:pPr>
          </w:p>
        </w:tc>
        <w:tc>
          <w:tcPr>
            <w:tcW w:w="4985" w:type="dxa"/>
          </w:tcPr>
          <w:p w14:paraId="14B77107" w14:textId="77777777" w:rsidR="00061384" w:rsidRPr="002576B3" w:rsidRDefault="00061384" w:rsidP="00061384">
            <w:pPr>
              <w:pStyle w:val="ListParagraph"/>
              <w:widowControl w:val="0"/>
              <w:ind w:left="603"/>
              <w:contextualSpacing w:val="0"/>
              <w:jc w:val="both"/>
              <w:rPr>
                <w:rFonts w:ascii="Bookman Old Style" w:hAnsi="Bookman Old Style"/>
                <w:i/>
                <w:iCs/>
                <w:sz w:val="24"/>
                <w:szCs w:val="24"/>
                <w:lang w:val="en-ID"/>
              </w:rPr>
            </w:pPr>
          </w:p>
        </w:tc>
      </w:tr>
      <w:tr w:rsidR="00061384" w:rsidRPr="002576B3" w14:paraId="3D7F0379" w14:textId="5C77DF73" w:rsidTr="00061384">
        <w:tc>
          <w:tcPr>
            <w:tcW w:w="5770" w:type="dxa"/>
          </w:tcPr>
          <w:p w14:paraId="771A0D59"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Afiliasi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w:t>
            </w:r>
          </w:p>
        </w:tc>
        <w:tc>
          <w:tcPr>
            <w:tcW w:w="4985" w:type="dxa"/>
          </w:tcPr>
          <w:p w14:paraId="461D6C8A"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7DC42AAC"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57040BC9" w14:textId="69A5F7E7" w:rsidTr="00061384">
        <w:tc>
          <w:tcPr>
            <w:tcW w:w="5770" w:type="dxa"/>
          </w:tcPr>
          <w:p w14:paraId="4CB5016A"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keluarga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karena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perkawinan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sampai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derajat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kedua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hodzontal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vertikal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yaitu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seseorang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w:t>
            </w:r>
          </w:p>
        </w:tc>
        <w:tc>
          <w:tcPr>
            <w:tcW w:w="4985" w:type="dxa"/>
          </w:tcPr>
          <w:p w14:paraId="47715976"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1F2436A8"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D614A8B" w14:textId="4B51876C" w:rsidTr="00061384">
        <w:tc>
          <w:tcPr>
            <w:tcW w:w="5770" w:type="dxa"/>
          </w:tcPr>
          <w:p w14:paraId="5144F469"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
        </w:tc>
        <w:tc>
          <w:tcPr>
            <w:tcW w:w="4985" w:type="dxa"/>
          </w:tcPr>
          <w:p w14:paraId="2A3D44C6" w14:textId="77777777" w:rsidR="00061384" w:rsidRPr="00061384" w:rsidRDefault="00061384" w:rsidP="00061384">
            <w:pPr>
              <w:widowControl w:val="0"/>
              <w:jc w:val="both"/>
              <w:rPr>
                <w:rFonts w:ascii="Bookman Old Style" w:hAnsi="Bookman Old Style"/>
                <w:sz w:val="24"/>
                <w:szCs w:val="24"/>
              </w:rPr>
            </w:pPr>
          </w:p>
        </w:tc>
        <w:tc>
          <w:tcPr>
            <w:tcW w:w="4985" w:type="dxa"/>
          </w:tcPr>
          <w:p w14:paraId="11C52383" w14:textId="77777777" w:rsidR="00061384" w:rsidRPr="00061384" w:rsidRDefault="00061384" w:rsidP="00061384">
            <w:pPr>
              <w:widowControl w:val="0"/>
              <w:jc w:val="both"/>
              <w:rPr>
                <w:rFonts w:ascii="Bookman Old Style" w:hAnsi="Bookman Old Style"/>
                <w:sz w:val="24"/>
                <w:szCs w:val="24"/>
              </w:rPr>
            </w:pPr>
          </w:p>
        </w:tc>
      </w:tr>
      <w:tr w:rsidR="00061384" w:rsidRPr="002576B3" w14:paraId="50C78992" w14:textId="52F013EF" w:rsidTr="00061384">
        <w:tc>
          <w:tcPr>
            <w:tcW w:w="5770" w:type="dxa"/>
          </w:tcPr>
          <w:p w14:paraId="78758DA2"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r w:rsidRPr="002576B3">
              <w:rPr>
                <w:rFonts w:ascii="Bookman Old Style" w:hAnsi="Bookman Old Style"/>
                <w:sz w:val="24"/>
                <w:szCs w:val="24"/>
              </w:rPr>
              <w:t xml:space="preserve">orang </w:t>
            </w:r>
            <w:proofErr w:type="spellStart"/>
            <w:r w:rsidRPr="002576B3">
              <w:rPr>
                <w:rFonts w:ascii="Bookman Old Style" w:hAnsi="Bookman Old Style"/>
                <w:sz w:val="24"/>
                <w:szCs w:val="24"/>
              </w:rPr>
              <w:t>tua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anak</w:t>
            </w:r>
            <w:proofErr w:type="spellEnd"/>
            <w:r w:rsidRPr="002576B3">
              <w:rPr>
                <w:rFonts w:ascii="Bookman Old Style" w:hAnsi="Bookman Old Style"/>
                <w:sz w:val="24"/>
                <w:szCs w:val="24"/>
              </w:rPr>
              <w:t xml:space="preserve">; </w:t>
            </w:r>
          </w:p>
        </w:tc>
        <w:tc>
          <w:tcPr>
            <w:tcW w:w="4985" w:type="dxa"/>
          </w:tcPr>
          <w:p w14:paraId="6841E7E9" w14:textId="77777777" w:rsidR="00061384" w:rsidRPr="00061384" w:rsidRDefault="00061384" w:rsidP="00061384">
            <w:pPr>
              <w:widowControl w:val="0"/>
              <w:jc w:val="both"/>
              <w:rPr>
                <w:rFonts w:ascii="Bookman Old Style" w:hAnsi="Bookman Old Style"/>
                <w:sz w:val="24"/>
                <w:szCs w:val="24"/>
              </w:rPr>
            </w:pPr>
          </w:p>
        </w:tc>
        <w:tc>
          <w:tcPr>
            <w:tcW w:w="4985" w:type="dxa"/>
          </w:tcPr>
          <w:p w14:paraId="5F398C44" w14:textId="77777777" w:rsidR="00061384" w:rsidRPr="00061384" w:rsidRDefault="00061384" w:rsidP="00061384">
            <w:pPr>
              <w:widowControl w:val="0"/>
              <w:jc w:val="both"/>
              <w:rPr>
                <w:rFonts w:ascii="Bookman Old Style" w:hAnsi="Bookman Old Style"/>
                <w:sz w:val="24"/>
                <w:szCs w:val="24"/>
              </w:rPr>
            </w:pPr>
          </w:p>
        </w:tc>
      </w:tr>
      <w:tr w:rsidR="00061384" w:rsidRPr="002576B3" w14:paraId="1168B5BA" w14:textId="3DC701BE" w:rsidTr="00061384">
        <w:tc>
          <w:tcPr>
            <w:tcW w:w="5770" w:type="dxa"/>
          </w:tcPr>
          <w:p w14:paraId="11F57A7D"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kakek</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nenek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cucu</w:t>
            </w:r>
            <w:proofErr w:type="spellEnd"/>
            <w:r w:rsidRPr="002576B3">
              <w:rPr>
                <w:rFonts w:ascii="Bookman Old Style" w:hAnsi="Bookman Old Style"/>
                <w:sz w:val="24"/>
                <w:szCs w:val="24"/>
              </w:rPr>
              <w:t xml:space="preserve">; </w:t>
            </w:r>
          </w:p>
        </w:tc>
        <w:tc>
          <w:tcPr>
            <w:tcW w:w="4985" w:type="dxa"/>
          </w:tcPr>
          <w:p w14:paraId="7478390E" w14:textId="77777777" w:rsidR="00061384" w:rsidRPr="00061384" w:rsidRDefault="00061384" w:rsidP="00061384">
            <w:pPr>
              <w:widowControl w:val="0"/>
              <w:jc w:val="both"/>
              <w:rPr>
                <w:rFonts w:ascii="Bookman Old Style" w:hAnsi="Bookman Old Style"/>
                <w:sz w:val="24"/>
                <w:szCs w:val="24"/>
              </w:rPr>
            </w:pPr>
          </w:p>
        </w:tc>
        <w:tc>
          <w:tcPr>
            <w:tcW w:w="4985" w:type="dxa"/>
          </w:tcPr>
          <w:p w14:paraId="169AA53A" w14:textId="77777777" w:rsidR="00061384" w:rsidRPr="00061384" w:rsidRDefault="00061384" w:rsidP="00061384">
            <w:pPr>
              <w:widowControl w:val="0"/>
              <w:jc w:val="both"/>
              <w:rPr>
                <w:rFonts w:ascii="Bookman Old Style" w:hAnsi="Bookman Old Style"/>
                <w:sz w:val="24"/>
                <w:szCs w:val="24"/>
              </w:rPr>
            </w:pPr>
          </w:p>
        </w:tc>
      </w:tr>
      <w:tr w:rsidR="00061384" w:rsidRPr="002576B3" w14:paraId="00DCF466" w14:textId="45C15552" w:rsidTr="00061384">
        <w:tc>
          <w:tcPr>
            <w:tcW w:w="5770" w:type="dxa"/>
          </w:tcPr>
          <w:p w14:paraId="79104967"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beserta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istrinya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yang </w:t>
            </w:r>
            <w:proofErr w:type="spellStart"/>
            <w:r w:rsidRPr="002576B3">
              <w:rPr>
                <w:rFonts w:ascii="Bookman Old Style" w:hAnsi="Bookman Old Style"/>
                <w:sz w:val="24"/>
                <w:szCs w:val="24"/>
              </w:rPr>
              <w:t>bersangkutan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lastRenderedPageBreak/>
              <w:t>atau</w:t>
            </w:r>
            <w:proofErr w:type="spellEnd"/>
            <w:r w:rsidRPr="002576B3">
              <w:rPr>
                <w:rFonts w:ascii="Bookman Old Style" w:hAnsi="Bookman Old Style"/>
                <w:sz w:val="24"/>
                <w:szCs w:val="24"/>
              </w:rPr>
              <w:t xml:space="preserve"> </w:t>
            </w:r>
          </w:p>
        </w:tc>
        <w:tc>
          <w:tcPr>
            <w:tcW w:w="4985" w:type="dxa"/>
          </w:tcPr>
          <w:p w14:paraId="649C2E7A" w14:textId="77777777" w:rsidR="00061384" w:rsidRPr="00061384" w:rsidRDefault="00061384" w:rsidP="00061384">
            <w:pPr>
              <w:widowControl w:val="0"/>
              <w:jc w:val="both"/>
              <w:rPr>
                <w:rFonts w:ascii="Bookman Old Style" w:hAnsi="Bookman Old Style"/>
                <w:sz w:val="24"/>
                <w:szCs w:val="24"/>
              </w:rPr>
            </w:pPr>
          </w:p>
        </w:tc>
        <w:tc>
          <w:tcPr>
            <w:tcW w:w="4985" w:type="dxa"/>
          </w:tcPr>
          <w:p w14:paraId="24F30DEC" w14:textId="77777777" w:rsidR="00061384" w:rsidRPr="00061384" w:rsidRDefault="00061384" w:rsidP="00061384">
            <w:pPr>
              <w:widowControl w:val="0"/>
              <w:jc w:val="both"/>
              <w:rPr>
                <w:rFonts w:ascii="Bookman Old Style" w:hAnsi="Bookman Old Style"/>
                <w:sz w:val="24"/>
                <w:szCs w:val="24"/>
              </w:rPr>
            </w:pPr>
          </w:p>
        </w:tc>
      </w:tr>
      <w:tr w:rsidR="00061384" w:rsidRPr="002576B3" w14:paraId="76B7C30A" w14:textId="1B69D620" w:rsidTr="00061384">
        <w:tc>
          <w:tcPr>
            <w:tcW w:w="5770" w:type="dxa"/>
          </w:tcPr>
          <w:p w14:paraId="3798A9D3" w14:textId="77777777" w:rsidR="00061384" w:rsidRPr="002576B3" w:rsidRDefault="00061384" w:rsidP="002576B3">
            <w:pPr>
              <w:pStyle w:val="ListParagraph"/>
              <w:widowControl w:val="0"/>
              <w:numPr>
                <w:ilvl w:val="3"/>
                <w:numId w:val="2"/>
              </w:numPr>
              <w:ind w:left="1737" w:hanging="567"/>
              <w:contextualSpacing w:val="0"/>
              <w:jc w:val="both"/>
              <w:rPr>
                <w:rFonts w:ascii="Bookman Old Style" w:hAnsi="Bookman Old Style"/>
                <w:sz w:val="24"/>
                <w:szCs w:val="24"/>
              </w:rPr>
            </w:pP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orang yang </w:t>
            </w:r>
            <w:proofErr w:type="spellStart"/>
            <w:r w:rsidRPr="002576B3">
              <w:rPr>
                <w:rFonts w:ascii="Bookman Old Style" w:hAnsi="Bookman Old Style"/>
                <w:sz w:val="24"/>
                <w:szCs w:val="24"/>
              </w:rPr>
              <w:t>bersangkutan</w:t>
            </w:r>
            <w:proofErr w:type="spellEnd"/>
            <w:r w:rsidRPr="002576B3">
              <w:rPr>
                <w:rFonts w:ascii="Bookman Old Style" w:hAnsi="Bookman Old Style"/>
                <w:sz w:val="24"/>
                <w:szCs w:val="24"/>
              </w:rPr>
              <w:t>;</w:t>
            </w:r>
          </w:p>
        </w:tc>
        <w:tc>
          <w:tcPr>
            <w:tcW w:w="4985" w:type="dxa"/>
          </w:tcPr>
          <w:p w14:paraId="384891EA" w14:textId="77777777" w:rsidR="00061384" w:rsidRPr="00061384" w:rsidRDefault="00061384" w:rsidP="00061384">
            <w:pPr>
              <w:widowControl w:val="0"/>
              <w:jc w:val="both"/>
              <w:rPr>
                <w:rFonts w:ascii="Bookman Old Style" w:hAnsi="Bookman Old Style"/>
                <w:sz w:val="24"/>
                <w:szCs w:val="24"/>
              </w:rPr>
            </w:pPr>
          </w:p>
        </w:tc>
        <w:tc>
          <w:tcPr>
            <w:tcW w:w="4985" w:type="dxa"/>
          </w:tcPr>
          <w:p w14:paraId="464856BA" w14:textId="77777777" w:rsidR="00061384" w:rsidRPr="00061384" w:rsidRDefault="00061384" w:rsidP="00061384">
            <w:pPr>
              <w:widowControl w:val="0"/>
              <w:jc w:val="both"/>
              <w:rPr>
                <w:rFonts w:ascii="Bookman Old Style" w:hAnsi="Bookman Old Style"/>
                <w:sz w:val="24"/>
                <w:szCs w:val="24"/>
              </w:rPr>
            </w:pPr>
          </w:p>
        </w:tc>
      </w:tr>
      <w:tr w:rsidR="00061384" w:rsidRPr="002576B3" w14:paraId="745943C2" w14:textId="6033F3E3" w:rsidTr="00061384">
        <w:tc>
          <w:tcPr>
            <w:tcW w:w="5770" w:type="dxa"/>
          </w:tcPr>
          <w:p w14:paraId="02C25591"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keluarga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karena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keturunan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sampai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derajat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kedua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horizontal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vertikal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yaitu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seseorang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w:t>
            </w:r>
          </w:p>
        </w:tc>
        <w:tc>
          <w:tcPr>
            <w:tcW w:w="4985" w:type="dxa"/>
          </w:tcPr>
          <w:p w14:paraId="09166B81"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44202EE5"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76ADB530" w14:textId="21B3E275" w:rsidTr="00061384">
        <w:tc>
          <w:tcPr>
            <w:tcW w:w="5770" w:type="dxa"/>
          </w:tcPr>
          <w:p w14:paraId="1F897081"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r w:rsidRPr="002576B3">
              <w:rPr>
                <w:rFonts w:ascii="Bookman Old Style" w:hAnsi="Bookman Old Style"/>
                <w:sz w:val="24"/>
                <w:szCs w:val="24"/>
              </w:rPr>
              <w:t xml:space="preserve">orang </w:t>
            </w:r>
            <w:proofErr w:type="spellStart"/>
            <w:r w:rsidRPr="002576B3">
              <w:rPr>
                <w:rFonts w:ascii="Bookman Old Style" w:hAnsi="Bookman Old Style"/>
                <w:sz w:val="24"/>
                <w:szCs w:val="24"/>
              </w:rPr>
              <w:t>tua</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anak</w:t>
            </w:r>
            <w:proofErr w:type="spellEnd"/>
            <w:r w:rsidRPr="002576B3">
              <w:rPr>
                <w:rFonts w:ascii="Bookman Old Style" w:hAnsi="Bookman Old Style"/>
                <w:sz w:val="24"/>
                <w:szCs w:val="24"/>
              </w:rPr>
              <w:t xml:space="preserve">; </w:t>
            </w:r>
          </w:p>
        </w:tc>
        <w:tc>
          <w:tcPr>
            <w:tcW w:w="4985" w:type="dxa"/>
          </w:tcPr>
          <w:p w14:paraId="391BC215" w14:textId="77777777" w:rsidR="00061384" w:rsidRPr="00061384" w:rsidRDefault="00061384" w:rsidP="00061384">
            <w:pPr>
              <w:widowControl w:val="0"/>
              <w:jc w:val="both"/>
              <w:rPr>
                <w:rFonts w:ascii="Bookman Old Style" w:hAnsi="Bookman Old Style"/>
                <w:sz w:val="24"/>
                <w:szCs w:val="24"/>
              </w:rPr>
            </w:pPr>
          </w:p>
        </w:tc>
        <w:tc>
          <w:tcPr>
            <w:tcW w:w="4985" w:type="dxa"/>
          </w:tcPr>
          <w:p w14:paraId="0D035F20" w14:textId="77777777" w:rsidR="00061384" w:rsidRPr="00061384" w:rsidRDefault="00061384" w:rsidP="00061384">
            <w:pPr>
              <w:widowControl w:val="0"/>
              <w:jc w:val="both"/>
              <w:rPr>
                <w:rFonts w:ascii="Bookman Old Style" w:hAnsi="Bookman Old Style"/>
                <w:sz w:val="24"/>
                <w:szCs w:val="24"/>
              </w:rPr>
            </w:pPr>
          </w:p>
        </w:tc>
      </w:tr>
      <w:tr w:rsidR="00061384" w:rsidRPr="002576B3" w14:paraId="69AE24C6" w14:textId="55650014" w:rsidTr="00061384">
        <w:tc>
          <w:tcPr>
            <w:tcW w:w="5770" w:type="dxa"/>
          </w:tcPr>
          <w:p w14:paraId="010CF8B7"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kakek</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nenek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serta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cucu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
        </w:tc>
        <w:tc>
          <w:tcPr>
            <w:tcW w:w="4985" w:type="dxa"/>
          </w:tcPr>
          <w:p w14:paraId="63495CB4" w14:textId="77777777" w:rsidR="00061384" w:rsidRPr="00061384" w:rsidRDefault="00061384" w:rsidP="00061384">
            <w:pPr>
              <w:widowControl w:val="0"/>
              <w:jc w:val="both"/>
              <w:rPr>
                <w:rFonts w:ascii="Bookman Old Style" w:hAnsi="Bookman Old Style"/>
                <w:sz w:val="24"/>
                <w:szCs w:val="24"/>
              </w:rPr>
            </w:pPr>
          </w:p>
        </w:tc>
        <w:tc>
          <w:tcPr>
            <w:tcW w:w="4985" w:type="dxa"/>
          </w:tcPr>
          <w:p w14:paraId="1EC0D49C" w14:textId="77777777" w:rsidR="00061384" w:rsidRPr="00061384" w:rsidRDefault="00061384" w:rsidP="00061384">
            <w:pPr>
              <w:widowControl w:val="0"/>
              <w:jc w:val="both"/>
              <w:rPr>
                <w:rFonts w:ascii="Bookman Old Style" w:hAnsi="Bookman Old Style"/>
                <w:sz w:val="24"/>
                <w:szCs w:val="24"/>
              </w:rPr>
            </w:pPr>
          </w:p>
        </w:tc>
      </w:tr>
      <w:tr w:rsidR="00061384" w:rsidRPr="002576B3" w14:paraId="314F84B1" w14:textId="66A93A3D" w:rsidTr="00061384">
        <w:tc>
          <w:tcPr>
            <w:tcW w:w="5770" w:type="dxa"/>
          </w:tcPr>
          <w:p w14:paraId="58C5A4C8" w14:textId="77777777" w:rsidR="00061384" w:rsidRPr="002576B3" w:rsidRDefault="00061384" w:rsidP="002576B3">
            <w:pPr>
              <w:pStyle w:val="ListParagraph"/>
              <w:widowControl w:val="0"/>
              <w:numPr>
                <w:ilvl w:val="3"/>
                <w:numId w:val="2"/>
              </w:numPr>
              <w:ind w:left="1737" w:hanging="567"/>
              <w:contextualSpacing w:val="0"/>
              <w:jc w:val="both"/>
              <w:rPr>
                <w:rFonts w:ascii="Bookman Old Style" w:hAnsi="Bookman Old Style"/>
                <w:sz w:val="24"/>
                <w:szCs w:val="24"/>
              </w:rPr>
            </w:pP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orang yang </w:t>
            </w:r>
            <w:proofErr w:type="spellStart"/>
            <w:r w:rsidRPr="002576B3">
              <w:rPr>
                <w:rFonts w:ascii="Bookman Old Style" w:hAnsi="Bookman Old Style"/>
                <w:sz w:val="24"/>
                <w:szCs w:val="24"/>
              </w:rPr>
              <w:t>bersangkutan</w:t>
            </w:r>
            <w:proofErr w:type="spellEnd"/>
            <w:r w:rsidRPr="002576B3">
              <w:rPr>
                <w:rFonts w:ascii="Bookman Old Style" w:hAnsi="Bookman Old Style"/>
                <w:sz w:val="24"/>
                <w:szCs w:val="24"/>
              </w:rPr>
              <w:t>;</w:t>
            </w:r>
          </w:p>
        </w:tc>
        <w:tc>
          <w:tcPr>
            <w:tcW w:w="4985" w:type="dxa"/>
          </w:tcPr>
          <w:p w14:paraId="2586B389" w14:textId="77777777" w:rsidR="00061384" w:rsidRPr="00061384" w:rsidRDefault="00061384" w:rsidP="00061384">
            <w:pPr>
              <w:widowControl w:val="0"/>
              <w:jc w:val="both"/>
              <w:rPr>
                <w:rFonts w:ascii="Bookman Old Style" w:hAnsi="Bookman Old Style"/>
                <w:sz w:val="24"/>
                <w:szCs w:val="24"/>
              </w:rPr>
            </w:pPr>
          </w:p>
        </w:tc>
        <w:tc>
          <w:tcPr>
            <w:tcW w:w="4985" w:type="dxa"/>
          </w:tcPr>
          <w:p w14:paraId="052C20A3" w14:textId="77777777" w:rsidR="00061384" w:rsidRPr="00061384" w:rsidRDefault="00061384" w:rsidP="00061384">
            <w:pPr>
              <w:widowControl w:val="0"/>
              <w:jc w:val="both"/>
              <w:rPr>
                <w:rFonts w:ascii="Bookman Old Style" w:hAnsi="Bookman Old Style"/>
                <w:sz w:val="24"/>
                <w:szCs w:val="24"/>
              </w:rPr>
            </w:pPr>
          </w:p>
        </w:tc>
      </w:tr>
      <w:tr w:rsidR="00061384" w:rsidRPr="002576B3" w14:paraId="38717B87" w14:textId="08ECC4F7" w:rsidTr="00061384">
        <w:tc>
          <w:tcPr>
            <w:tcW w:w="5770" w:type="dxa"/>
          </w:tcPr>
          <w:p w14:paraId="52A253B0"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karyawan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direktur</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komisaris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w:t>
            </w:r>
          </w:p>
        </w:tc>
        <w:tc>
          <w:tcPr>
            <w:tcW w:w="4985" w:type="dxa"/>
          </w:tcPr>
          <w:p w14:paraId="5E271647"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7E4CF099"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3AF71F16" w14:textId="68B7189D" w:rsidTr="00061384">
        <w:tc>
          <w:tcPr>
            <w:tcW w:w="5770" w:type="dxa"/>
          </w:tcPr>
          <w:p w14:paraId="749CB5CB"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2 (dua)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lebih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terdapat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lebih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anggota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direksi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pengurus</w:t>
            </w:r>
            <w:proofErr w:type="spellEnd"/>
            <w:r w:rsidRPr="002576B3">
              <w:rPr>
                <w:rFonts w:ascii="Bookman Old Style" w:hAnsi="Bookman Old Style"/>
                <w:sz w:val="24"/>
                <w:szCs w:val="24"/>
                <w:lang w:val="en-ID"/>
              </w:rPr>
              <w:t xml:space="preserve">, dewan </w:t>
            </w:r>
            <w:proofErr w:type="spellStart"/>
            <w:r w:rsidRPr="002576B3">
              <w:rPr>
                <w:rFonts w:ascii="Bookman Old Style" w:hAnsi="Bookman Old Style"/>
                <w:sz w:val="24"/>
                <w:szCs w:val="24"/>
                <w:lang w:val="en-ID"/>
              </w:rPr>
              <w:t>komisaris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pengawas</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sama</w:t>
            </w:r>
            <w:proofErr w:type="spellEnd"/>
            <w:r w:rsidRPr="002576B3">
              <w:rPr>
                <w:rFonts w:ascii="Bookman Old Style" w:hAnsi="Bookman Old Style"/>
                <w:sz w:val="24"/>
                <w:szCs w:val="24"/>
                <w:lang w:val="en-ID"/>
              </w:rPr>
              <w:t>;</w:t>
            </w:r>
          </w:p>
        </w:tc>
        <w:tc>
          <w:tcPr>
            <w:tcW w:w="4985" w:type="dxa"/>
          </w:tcPr>
          <w:p w14:paraId="22437ADA"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533822C4"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358678A3" w14:textId="2B9A89FA" w:rsidTr="00061384">
        <w:tc>
          <w:tcPr>
            <w:tcW w:w="5770" w:type="dxa"/>
          </w:tcPr>
          <w:p w14:paraId="35707006"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apa</w:t>
            </w:r>
            <w:proofErr w:type="spellEnd"/>
            <w:r w:rsidRPr="002576B3">
              <w:rPr>
                <w:rFonts w:ascii="Bookman Old Style" w:hAnsi="Bookman Old Style"/>
                <w:sz w:val="24"/>
                <w:szCs w:val="24"/>
                <w:lang w:val="en-ID"/>
              </w:rPr>
              <w:t xml:space="preserve"> pun, </w:t>
            </w:r>
            <w:proofErr w:type="spellStart"/>
            <w:r w:rsidRPr="002576B3">
              <w:rPr>
                <w:rFonts w:ascii="Bookman Old Style" w:hAnsi="Bookman Old Style"/>
                <w:sz w:val="24"/>
                <w:szCs w:val="24"/>
                <w:lang w:val="en-ID"/>
              </w:rPr>
              <w:t>mengendalikan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dikendalikan</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dalam</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menentukan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pengelolaan</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kebijakan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dimaksud</w:t>
            </w:r>
            <w:proofErr w:type="spellEnd"/>
            <w:r w:rsidRPr="002576B3">
              <w:rPr>
                <w:rFonts w:ascii="Bookman Old Style" w:hAnsi="Bookman Old Style"/>
                <w:sz w:val="24"/>
                <w:szCs w:val="24"/>
                <w:lang w:val="en-ID"/>
              </w:rPr>
              <w:t>;</w:t>
            </w:r>
          </w:p>
        </w:tc>
        <w:tc>
          <w:tcPr>
            <w:tcW w:w="4985" w:type="dxa"/>
          </w:tcPr>
          <w:p w14:paraId="7748E9A2"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62AC0E51"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372C33A" w14:textId="7DAE12BD" w:rsidTr="00061384">
        <w:tc>
          <w:tcPr>
            <w:tcW w:w="5770" w:type="dxa"/>
          </w:tcPr>
          <w:p w14:paraId="02CED29F"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2 (dua)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lebih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dikendalikan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apa</w:t>
            </w:r>
            <w:proofErr w:type="spellEnd"/>
            <w:r w:rsidRPr="002576B3">
              <w:rPr>
                <w:rFonts w:ascii="Bookman Old Style" w:hAnsi="Bookman Old Style"/>
                <w:sz w:val="24"/>
                <w:szCs w:val="24"/>
                <w:lang w:val="en-ID"/>
              </w:rPr>
              <w:t xml:space="preserve"> pun, </w:t>
            </w:r>
            <w:proofErr w:type="spellStart"/>
            <w:r w:rsidRPr="002576B3">
              <w:rPr>
                <w:rFonts w:ascii="Bookman Old Style" w:hAnsi="Bookman Old Style"/>
                <w:sz w:val="24"/>
                <w:szCs w:val="24"/>
                <w:lang w:val="en-ID"/>
              </w:rPr>
              <w:t>dalam</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menentukan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pengelolaan</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lastRenderedPageBreak/>
              <w:t>kebijakan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sama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pemsahaan</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pemegang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saham</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utama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yaitu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memiliki</w:t>
            </w:r>
            <w:proofErr w:type="spellEnd"/>
            <w:r w:rsidRPr="002576B3">
              <w:rPr>
                <w:rFonts w:ascii="Bookman Old Style" w:hAnsi="Bookman Old Style"/>
                <w:sz w:val="24"/>
                <w:szCs w:val="24"/>
                <w:lang w:val="en-ID"/>
              </w:rPr>
              <w:t xml:space="preserve"> paling </w:t>
            </w:r>
            <w:proofErr w:type="spellStart"/>
            <w:r w:rsidRPr="002576B3">
              <w:rPr>
                <w:rFonts w:ascii="Bookman Old Style" w:hAnsi="Bookman Old Style"/>
                <w:sz w:val="24"/>
                <w:szCs w:val="24"/>
                <w:lang w:val="en-ID"/>
              </w:rPr>
              <w:t>kurang</w:t>
            </w:r>
            <w:proofErr w:type="spellEnd"/>
            <w:r w:rsidRPr="002576B3">
              <w:rPr>
                <w:rFonts w:ascii="Bookman Old Style" w:hAnsi="Bookman Old Style"/>
                <w:sz w:val="24"/>
                <w:szCs w:val="24"/>
                <w:lang w:val="en-ID"/>
              </w:rPr>
              <w:t xml:space="preserve"> 20% (dua </w:t>
            </w:r>
            <w:proofErr w:type="spellStart"/>
            <w:r w:rsidRPr="002576B3">
              <w:rPr>
                <w:rFonts w:ascii="Bookman Old Style" w:hAnsi="Bookman Old Style"/>
                <w:sz w:val="24"/>
                <w:szCs w:val="24"/>
                <w:lang w:val="en-ID"/>
              </w:rPr>
              <w:t>puluh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persen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saham</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mempunyai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suara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w:t>
            </w:r>
          </w:p>
        </w:tc>
        <w:tc>
          <w:tcPr>
            <w:tcW w:w="4985" w:type="dxa"/>
          </w:tcPr>
          <w:p w14:paraId="5150FEE3"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1A11CA48"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F889C37" w14:textId="3789FC1B" w:rsidTr="00061384">
        <w:tc>
          <w:tcPr>
            <w:tcW w:w="5770" w:type="dxa"/>
          </w:tcPr>
          <w:p w14:paraId="74B85B04"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Short Selling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penjualan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dimaksud</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dimiliki</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penjual</w:t>
            </w:r>
            <w:proofErr w:type="spellEnd"/>
            <w:r w:rsidRPr="002576B3">
              <w:rPr>
                <w:rFonts w:ascii="Bookman Old Style" w:hAnsi="Bookman Old Style"/>
                <w:sz w:val="24"/>
                <w:szCs w:val="24"/>
                <w:lang w:val="en-ID"/>
              </w:rPr>
              <w:t xml:space="preserve"> pada </w:t>
            </w:r>
            <w:proofErr w:type="spellStart"/>
            <w:r w:rsidRPr="002576B3">
              <w:rPr>
                <w:rFonts w:ascii="Bookman Old Style" w:hAnsi="Bookman Old Style"/>
                <w:sz w:val="24"/>
                <w:szCs w:val="24"/>
                <w:lang w:val="en-ID"/>
              </w:rPr>
              <w:t>saat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dilaksanakan</w:t>
            </w:r>
            <w:proofErr w:type="spellEnd"/>
            <w:r w:rsidRPr="002576B3">
              <w:rPr>
                <w:rFonts w:ascii="Bookman Old Style" w:hAnsi="Bookman Old Style"/>
                <w:sz w:val="24"/>
                <w:szCs w:val="24"/>
                <w:lang w:val="en-ID"/>
              </w:rPr>
              <w:t>.</w:t>
            </w:r>
          </w:p>
        </w:tc>
        <w:tc>
          <w:tcPr>
            <w:tcW w:w="4985" w:type="dxa"/>
          </w:tcPr>
          <w:p w14:paraId="170DEC0D"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43996A61"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85736CD" w14:textId="6F92EB85" w:rsidTr="00061384">
        <w:tc>
          <w:tcPr>
            <w:tcW w:w="5770" w:type="dxa"/>
          </w:tcPr>
          <w:p w14:paraId="16DDDC40"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Kontrak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Derivatif</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suatu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kontrak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memberikan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menimbulkan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hak</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kewajiban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bagi</w:t>
            </w:r>
            <w:proofErr w:type="spellEnd"/>
            <w:r w:rsidRPr="002576B3">
              <w:rPr>
                <w:rFonts w:ascii="Bookman Old Style" w:hAnsi="Bookman Old Style"/>
                <w:sz w:val="24"/>
                <w:szCs w:val="24"/>
                <w:lang w:val="en-ID"/>
              </w:rPr>
              <w:t xml:space="preserve"> para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membeli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menjual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sejumlah</w:t>
            </w:r>
            <w:proofErr w:type="spellEnd"/>
            <w:r w:rsidRPr="002576B3">
              <w:rPr>
                <w:rFonts w:ascii="Bookman Old Style" w:hAnsi="Bookman Old Style"/>
                <w:sz w:val="24"/>
                <w:szCs w:val="24"/>
                <w:lang w:val="en-ID"/>
              </w:rPr>
              <w:t xml:space="preserve"> underlying pada </w:t>
            </w:r>
            <w:proofErr w:type="spellStart"/>
            <w:r w:rsidRPr="002576B3">
              <w:rPr>
                <w:rFonts w:ascii="Bookman Old Style" w:hAnsi="Bookman Old Style"/>
                <w:sz w:val="24"/>
                <w:szCs w:val="24"/>
                <w:lang w:val="en-ID"/>
              </w:rPr>
              <w:t>harga</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waktu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tertentu</w:t>
            </w:r>
            <w:proofErr w:type="spellEnd"/>
            <w:r w:rsidRPr="002576B3">
              <w:rPr>
                <w:rFonts w:ascii="Bookman Old Style" w:hAnsi="Bookman Old Style"/>
                <w:sz w:val="24"/>
                <w:szCs w:val="24"/>
                <w:lang w:val="en-ID"/>
              </w:rPr>
              <w:t>.</w:t>
            </w:r>
          </w:p>
        </w:tc>
        <w:tc>
          <w:tcPr>
            <w:tcW w:w="4985" w:type="dxa"/>
          </w:tcPr>
          <w:p w14:paraId="155400BD"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726236D0"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7AC240CD" w14:textId="3CDDC02D" w:rsidTr="00061384">
        <w:tc>
          <w:tcPr>
            <w:tcW w:w="5770" w:type="dxa"/>
          </w:tcPr>
          <w:p w14:paraId="24DE2F1D"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lang w:val="en-ID"/>
              </w:rPr>
            </w:pPr>
            <w:r w:rsidRPr="002576B3">
              <w:rPr>
                <w:rFonts w:ascii="Bookman Old Style" w:hAnsi="Bookman Old Style"/>
                <w:sz w:val="24"/>
                <w:szCs w:val="24"/>
                <w:lang w:val="en-ID"/>
              </w:rPr>
              <w:t xml:space="preserve">Underlying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indeks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sekumpulan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indeks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sekumpulan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menjadi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dasar</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Kontrak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Derivatif</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w:t>
            </w:r>
          </w:p>
        </w:tc>
        <w:tc>
          <w:tcPr>
            <w:tcW w:w="4985" w:type="dxa"/>
          </w:tcPr>
          <w:p w14:paraId="560FF903"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22224681"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016DA9FF" w14:textId="17F799A2" w:rsidTr="00061384">
        <w:tc>
          <w:tcPr>
            <w:tcW w:w="5770" w:type="dxa"/>
          </w:tcPr>
          <w:p w14:paraId="093CED70"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0C593CE3"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10CD9C5E" w14:textId="77777777" w:rsidR="00061384" w:rsidRPr="002576B3" w:rsidRDefault="00061384" w:rsidP="0044731E">
            <w:pPr>
              <w:widowControl w:val="0"/>
              <w:jc w:val="both"/>
              <w:rPr>
                <w:rFonts w:ascii="Bookman Old Style" w:hAnsi="Bookman Old Style"/>
                <w:sz w:val="24"/>
                <w:szCs w:val="24"/>
                <w:lang w:val="id-ID"/>
              </w:rPr>
            </w:pPr>
          </w:p>
        </w:tc>
      </w:tr>
      <w:tr w:rsidR="00061384" w:rsidRPr="002576B3" w14:paraId="38CBAA75" w14:textId="3AF484AF" w:rsidTr="00061384">
        <w:tc>
          <w:tcPr>
            <w:tcW w:w="5770" w:type="dxa"/>
          </w:tcPr>
          <w:p w14:paraId="671F59FA"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BAB II</w:t>
            </w:r>
          </w:p>
        </w:tc>
        <w:tc>
          <w:tcPr>
            <w:tcW w:w="4985" w:type="dxa"/>
          </w:tcPr>
          <w:p w14:paraId="4247DF5E" w14:textId="77777777" w:rsidR="00061384" w:rsidRPr="002576B3" w:rsidRDefault="00061384" w:rsidP="0044731E">
            <w:pPr>
              <w:widowControl w:val="0"/>
              <w:jc w:val="center"/>
              <w:rPr>
                <w:rFonts w:ascii="Bookman Old Style" w:hAnsi="Bookman Old Style"/>
                <w:sz w:val="24"/>
                <w:szCs w:val="24"/>
              </w:rPr>
            </w:pPr>
          </w:p>
        </w:tc>
        <w:tc>
          <w:tcPr>
            <w:tcW w:w="4985" w:type="dxa"/>
          </w:tcPr>
          <w:p w14:paraId="519312CD" w14:textId="77777777" w:rsidR="00061384" w:rsidRPr="002576B3" w:rsidRDefault="00061384" w:rsidP="0044731E">
            <w:pPr>
              <w:widowControl w:val="0"/>
              <w:jc w:val="center"/>
              <w:rPr>
                <w:rFonts w:ascii="Bookman Old Style" w:hAnsi="Bookman Old Style"/>
                <w:sz w:val="24"/>
                <w:szCs w:val="24"/>
              </w:rPr>
            </w:pPr>
          </w:p>
        </w:tc>
      </w:tr>
      <w:tr w:rsidR="00061384" w:rsidRPr="002576B3" w14:paraId="4070A8C8" w14:textId="12452B86" w:rsidTr="00061384">
        <w:tc>
          <w:tcPr>
            <w:tcW w:w="5770" w:type="dxa"/>
          </w:tcPr>
          <w:p w14:paraId="78571940"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cs="Bookman Old Style"/>
                <w:sz w:val="24"/>
                <w:szCs w:val="24"/>
                <w:lang w:eastAsia="ja-JP"/>
              </w:rPr>
              <w:t xml:space="preserve">PERSYARATAN DAN LARANGAN </w:t>
            </w:r>
            <w:r w:rsidRPr="002576B3">
              <w:rPr>
                <w:rFonts w:ascii="Bookman Old Style" w:hAnsi="Bookman Old Style" w:cs="Bookman Old Style"/>
                <w:i/>
                <w:iCs/>
                <w:sz w:val="24"/>
                <w:szCs w:val="24"/>
                <w:lang w:eastAsia="ja-JP"/>
              </w:rPr>
              <w:t>LIQUIDITY PROVIDER</w:t>
            </w:r>
          </w:p>
        </w:tc>
        <w:tc>
          <w:tcPr>
            <w:tcW w:w="4985" w:type="dxa"/>
          </w:tcPr>
          <w:p w14:paraId="7038B20D" w14:textId="77777777" w:rsidR="00061384" w:rsidRPr="002576B3" w:rsidRDefault="00061384" w:rsidP="0044731E">
            <w:pPr>
              <w:widowControl w:val="0"/>
              <w:jc w:val="center"/>
              <w:rPr>
                <w:rFonts w:ascii="Bookman Old Style" w:hAnsi="Bookman Old Style" w:cs="Bookman Old Style"/>
                <w:sz w:val="24"/>
                <w:szCs w:val="24"/>
                <w:lang w:eastAsia="ja-JP"/>
              </w:rPr>
            </w:pPr>
          </w:p>
        </w:tc>
        <w:tc>
          <w:tcPr>
            <w:tcW w:w="4985" w:type="dxa"/>
          </w:tcPr>
          <w:p w14:paraId="02A3807C" w14:textId="77777777" w:rsidR="00061384" w:rsidRPr="002576B3" w:rsidRDefault="00061384" w:rsidP="0044731E">
            <w:pPr>
              <w:widowControl w:val="0"/>
              <w:jc w:val="center"/>
              <w:rPr>
                <w:rFonts w:ascii="Bookman Old Style" w:hAnsi="Bookman Old Style" w:cs="Bookman Old Style"/>
                <w:sz w:val="24"/>
                <w:szCs w:val="24"/>
                <w:lang w:eastAsia="ja-JP"/>
              </w:rPr>
            </w:pPr>
          </w:p>
        </w:tc>
      </w:tr>
      <w:tr w:rsidR="00061384" w:rsidRPr="002576B3" w14:paraId="70B5130C" w14:textId="5584CF7D" w:rsidTr="00061384">
        <w:tc>
          <w:tcPr>
            <w:tcW w:w="5770" w:type="dxa"/>
          </w:tcPr>
          <w:p w14:paraId="3D07D64D" w14:textId="77777777" w:rsidR="00061384" w:rsidRPr="002576B3" w:rsidRDefault="00061384" w:rsidP="0044731E">
            <w:pPr>
              <w:pStyle w:val="ListParagraph"/>
              <w:widowControl w:val="0"/>
              <w:ind w:left="0"/>
              <w:contextualSpacing w:val="0"/>
              <w:jc w:val="both"/>
              <w:rPr>
                <w:rFonts w:ascii="Bookman Old Style" w:hAnsi="Bookman Old Style"/>
                <w:sz w:val="24"/>
                <w:szCs w:val="24"/>
                <w:lang w:val="id-ID"/>
              </w:rPr>
            </w:pPr>
          </w:p>
        </w:tc>
        <w:tc>
          <w:tcPr>
            <w:tcW w:w="4985" w:type="dxa"/>
          </w:tcPr>
          <w:p w14:paraId="6C21F128" w14:textId="77777777" w:rsidR="00061384" w:rsidRPr="002576B3" w:rsidRDefault="00061384" w:rsidP="0044731E">
            <w:pPr>
              <w:pStyle w:val="ListParagraph"/>
              <w:widowControl w:val="0"/>
              <w:ind w:left="0"/>
              <w:contextualSpacing w:val="0"/>
              <w:jc w:val="both"/>
              <w:rPr>
                <w:rFonts w:ascii="Bookman Old Style" w:hAnsi="Bookman Old Style"/>
                <w:sz w:val="24"/>
                <w:szCs w:val="24"/>
                <w:lang w:val="id-ID"/>
              </w:rPr>
            </w:pPr>
          </w:p>
        </w:tc>
        <w:tc>
          <w:tcPr>
            <w:tcW w:w="4985" w:type="dxa"/>
          </w:tcPr>
          <w:p w14:paraId="6318E253" w14:textId="77777777" w:rsidR="00061384" w:rsidRPr="002576B3" w:rsidRDefault="00061384" w:rsidP="0044731E">
            <w:pPr>
              <w:pStyle w:val="ListParagraph"/>
              <w:widowControl w:val="0"/>
              <w:ind w:left="0"/>
              <w:contextualSpacing w:val="0"/>
              <w:jc w:val="both"/>
              <w:rPr>
                <w:rFonts w:ascii="Bookman Old Style" w:hAnsi="Bookman Old Style"/>
                <w:sz w:val="24"/>
                <w:szCs w:val="24"/>
                <w:lang w:val="id-ID"/>
              </w:rPr>
            </w:pPr>
          </w:p>
        </w:tc>
      </w:tr>
      <w:tr w:rsidR="00061384" w:rsidRPr="002576B3" w14:paraId="7C032CCC" w14:textId="4CAF7AEB" w:rsidTr="00061384">
        <w:tc>
          <w:tcPr>
            <w:tcW w:w="5770" w:type="dxa"/>
          </w:tcPr>
          <w:p w14:paraId="6DA8B3B6"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r w:rsidRPr="002576B3">
              <w:rPr>
                <w:rFonts w:ascii="Bookman Old Style" w:hAnsi="Bookman Old Style"/>
                <w:noProof/>
                <w:sz w:val="24"/>
                <w:szCs w:val="24"/>
              </w:rPr>
              <w:t>Pasal 2</w:t>
            </w:r>
          </w:p>
        </w:tc>
        <w:tc>
          <w:tcPr>
            <w:tcW w:w="4985" w:type="dxa"/>
          </w:tcPr>
          <w:p w14:paraId="06062C41" w14:textId="681DECC6" w:rsidR="00061384" w:rsidRPr="002576B3" w:rsidRDefault="00061384" w:rsidP="00061384">
            <w:pPr>
              <w:pStyle w:val="ListParagraph"/>
              <w:widowControl w:val="0"/>
              <w:autoSpaceDE/>
              <w:autoSpaceDN/>
              <w:ind w:left="0"/>
              <w:contextualSpacing w:val="0"/>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030B7160"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r>
      <w:tr w:rsidR="00061384" w:rsidRPr="002576B3" w14:paraId="7B5327A7" w14:textId="690927D8" w:rsidTr="00061384">
        <w:tc>
          <w:tcPr>
            <w:tcW w:w="5770" w:type="dxa"/>
          </w:tcPr>
          <w:p w14:paraId="20DA8CAA" w14:textId="77777777" w:rsidR="00061384" w:rsidRPr="002576B3" w:rsidRDefault="00061384" w:rsidP="002576B3">
            <w:pPr>
              <w:pStyle w:val="ListParagraph"/>
              <w:widowControl w:val="0"/>
              <w:numPr>
                <w:ilvl w:val="0"/>
                <w:numId w:val="64"/>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Perantara Pedagang Efek atau Pihak lain yang menyelenggarakan kegiatan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wajib terlebih dahulu memenuhi ketentuan:</w:t>
            </w:r>
          </w:p>
        </w:tc>
        <w:tc>
          <w:tcPr>
            <w:tcW w:w="4985" w:type="dxa"/>
          </w:tcPr>
          <w:p w14:paraId="63DEE23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1F4A7D9D"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6B480897" w14:textId="07C1A8FC" w:rsidTr="00061384">
        <w:tc>
          <w:tcPr>
            <w:tcW w:w="5770" w:type="dxa"/>
          </w:tcPr>
          <w:p w14:paraId="40251FF6" w14:textId="77777777" w:rsidR="00061384" w:rsidRPr="002576B3" w:rsidRDefault="00061384" w:rsidP="002576B3">
            <w:pPr>
              <w:pStyle w:val="ListParagraph"/>
              <w:widowControl w:val="0"/>
              <w:numPr>
                <w:ilvl w:val="0"/>
                <w:numId w:val="65"/>
              </w:numPr>
              <w:autoSpaceDE/>
              <w:autoSpaceDN/>
              <w:ind w:left="1170"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bagi Perantara Pedagang Efek:</w:t>
            </w:r>
          </w:p>
        </w:tc>
        <w:tc>
          <w:tcPr>
            <w:tcW w:w="4985" w:type="dxa"/>
          </w:tcPr>
          <w:p w14:paraId="12BDCCF1"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2B7C80D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206B8CA6" w14:textId="6266D7BF" w:rsidTr="00061384">
        <w:tc>
          <w:tcPr>
            <w:tcW w:w="5770" w:type="dxa"/>
          </w:tcPr>
          <w:p w14:paraId="457E7C18" w14:textId="77777777" w:rsidR="00061384" w:rsidRPr="002576B3" w:rsidRDefault="00061384" w:rsidP="002576B3">
            <w:pPr>
              <w:pStyle w:val="ListParagraph"/>
              <w:widowControl w:val="0"/>
              <w:numPr>
                <w:ilvl w:val="0"/>
                <w:numId w:val="66"/>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lastRenderedPageBreak/>
              <w:t>memperoleh izin usaha sebagai Perantara Pedagang Efek dari Otoritas Jasa Keuangan;</w:t>
            </w:r>
          </w:p>
        </w:tc>
        <w:tc>
          <w:tcPr>
            <w:tcW w:w="4985" w:type="dxa"/>
          </w:tcPr>
          <w:p w14:paraId="4731630A"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1E6FA3F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5A114198" w14:textId="3BF1EB96" w:rsidTr="00061384">
        <w:tc>
          <w:tcPr>
            <w:tcW w:w="5770" w:type="dxa"/>
          </w:tcPr>
          <w:p w14:paraId="58FF6D4E" w14:textId="77777777" w:rsidR="00061384" w:rsidRPr="002576B3" w:rsidRDefault="00061384" w:rsidP="002576B3">
            <w:pPr>
              <w:pStyle w:val="ListParagraph"/>
              <w:widowControl w:val="0"/>
              <w:numPr>
                <w:ilvl w:val="0"/>
                <w:numId w:val="66"/>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memperoleh persetujuan dari Penyelenggara Pasar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dan</w:t>
            </w:r>
          </w:p>
        </w:tc>
        <w:tc>
          <w:tcPr>
            <w:tcW w:w="4985" w:type="dxa"/>
          </w:tcPr>
          <w:p w14:paraId="4ABC345E"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4AE79D74"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378053D1" w14:textId="32903B51" w:rsidTr="00061384">
        <w:tc>
          <w:tcPr>
            <w:tcW w:w="5770" w:type="dxa"/>
          </w:tcPr>
          <w:p w14:paraId="630E5283" w14:textId="77777777" w:rsidR="00061384" w:rsidRPr="002576B3" w:rsidRDefault="00061384" w:rsidP="002576B3">
            <w:pPr>
              <w:pStyle w:val="ListParagraph"/>
              <w:widowControl w:val="0"/>
              <w:numPr>
                <w:ilvl w:val="0"/>
                <w:numId w:val="66"/>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memenuhi secara terus menerus persyaratan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yang ditetapkan oleh Penyelenggara Pasar; atau</w:t>
            </w:r>
          </w:p>
        </w:tc>
        <w:tc>
          <w:tcPr>
            <w:tcW w:w="4985" w:type="dxa"/>
          </w:tcPr>
          <w:p w14:paraId="616A4DE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62405389"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44AEB140" w14:textId="58D1A90D" w:rsidTr="00061384">
        <w:tc>
          <w:tcPr>
            <w:tcW w:w="5770" w:type="dxa"/>
          </w:tcPr>
          <w:p w14:paraId="511C45CD" w14:textId="77777777" w:rsidR="00061384" w:rsidRPr="002576B3" w:rsidRDefault="00061384" w:rsidP="002576B3">
            <w:pPr>
              <w:pStyle w:val="ListParagraph"/>
              <w:widowControl w:val="0"/>
              <w:numPr>
                <w:ilvl w:val="0"/>
                <w:numId w:val="65"/>
              </w:numPr>
              <w:autoSpaceDE/>
              <w:autoSpaceDN/>
              <w:ind w:left="1170"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bagi Pihak lain:</w:t>
            </w:r>
          </w:p>
        </w:tc>
        <w:tc>
          <w:tcPr>
            <w:tcW w:w="4985" w:type="dxa"/>
          </w:tcPr>
          <w:p w14:paraId="5EFD27FC"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7E4F4258"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395DC65A" w14:textId="41B11604" w:rsidTr="00061384">
        <w:tc>
          <w:tcPr>
            <w:tcW w:w="5770" w:type="dxa"/>
          </w:tcPr>
          <w:p w14:paraId="7CD2ADAD" w14:textId="77777777" w:rsidR="00061384" w:rsidRPr="002576B3" w:rsidRDefault="00061384" w:rsidP="002576B3">
            <w:pPr>
              <w:pStyle w:val="ListParagraph"/>
              <w:widowControl w:val="0"/>
              <w:numPr>
                <w:ilvl w:val="0"/>
                <w:numId w:val="67"/>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memperoleh persetujuan dari Otoritas Jasa Keuangan untuk melakukan kegiatan </w:t>
            </w:r>
            <w:r w:rsidRPr="002576B3">
              <w:rPr>
                <w:rFonts w:ascii="Bookman Old Style" w:hAnsi="Bookman Old Style"/>
                <w:i/>
                <w:iCs/>
                <w:noProof/>
                <w:sz w:val="24"/>
                <w:szCs w:val="24"/>
                <w:lang w:val="en-ID"/>
              </w:rPr>
              <w:t>Liqudity Provider</w:t>
            </w:r>
            <w:r w:rsidRPr="002576B3">
              <w:rPr>
                <w:rFonts w:ascii="Bookman Old Style" w:hAnsi="Bookman Old Style"/>
                <w:noProof/>
                <w:sz w:val="24"/>
                <w:szCs w:val="24"/>
                <w:lang w:val="en-ID"/>
              </w:rPr>
              <w:t>;</w:t>
            </w:r>
          </w:p>
        </w:tc>
        <w:tc>
          <w:tcPr>
            <w:tcW w:w="4985" w:type="dxa"/>
          </w:tcPr>
          <w:p w14:paraId="130AD34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41A66E98"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597C2D83" w14:textId="28EDA093" w:rsidTr="00061384">
        <w:tc>
          <w:tcPr>
            <w:tcW w:w="5770" w:type="dxa"/>
          </w:tcPr>
          <w:p w14:paraId="5D8F31F3" w14:textId="77777777" w:rsidR="00061384" w:rsidRPr="002576B3" w:rsidRDefault="00061384" w:rsidP="002576B3">
            <w:pPr>
              <w:pStyle w:val="ListParagraph"/>
              <w:widowControl w:val="0"/>
              <w:numPr>
                <w:ilvl w:val="0"/>
                <w:numId w:val="67"/>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memperoleh persetujuan dari Penyelenggara Pasar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dan</w:t>
            </w:r>
          </w:p>
        </w:tc>
        <w:tc>
          <w:tcPr>
            <w:tcW w:w="4985" w:type="dxa"/>
          </w:tcPr>
          <w:p w14:paraId="30BDB7DC"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3F35FBB2"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4E81E7FD" w14:textId="1505C2C5" w:rsidTr="00061384">
        <w:tc>
          <w:tcPr>
            <w:tcW w:w="5770" w:type="dxa"/>
          </w:tcPr>
          <w:p w14:paraId="0BEAEC8F" w14:textId="77777777" w:rsidR="00061384" w:rsidRPr="002576B3" w:rsidRDefault="00061384" w:rsidP="002576B3">
            <w:pPr>
              <w:pStyle w:val="ListParagraph"/>
              <w:widowControl w:val="0"/>
              <w:numPr>
                <w:ilvl w:val="0"/>
                <w:numId w:val="67"/>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memenuhi secara terus menerus persyaratan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yang ditetapkan oleh Penyelenggara Pasar.</w:t>
            </w:r>
          </w:p>
        </w:tc>
        <w:tc>
          <w:tcPr>
            <w:tcW w:w="4985" w:type="dxa"/>
          </w:tcPr>
          <w:p w14:paraId="214FDB4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190DB0A6"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6C603309" w14:textId="3D3E82CF" w:rsidTr="00061384">
        <w:tc>
          <w:tcPr>
            <w:tcW w:w="5770" w:type="dxa"/>
          </w:tcPr>
          <w:p w14:paraId="68ADBE08" w14:textId="77777777" w:rsidR="00061384" w:rsidRPr="002576B3" w:rsidRDefault="00061384" w:rsidP="002576B3">
            <w:pPr>
              <w:pStyle w:val="ListParagraph"/>
              <w:widowControl w:val="0"/>
              <w:numPr>
                <w:ilvl w:val="0"/>
                <w:numId w:val="64"/>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Ketentuan lebih lanjut mengenai persyaratan dan tata cara persetujuan Pihak lain yang menjadi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ditetapkan oleh Otoritas Jasa Keuangan.</w:t>
            </w:r>
          </w:p>
        </w:tc>
        <w:tc>
          <w:tcPr>
            <w:tcW w:w="4985" w:type="dxa"/>
          </w:tcPr>
          <w:p w14:paraId="6F95006B"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c>
          <w:tcPr>
            <w:tcW w:w="4985" w:type="dxa"/>
          </w:tcPr>
          <w:p w14:paraId="222D0303"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r>
      <w:tr w:rsidR="00061384" w:rsidRPr="002576B3" w14:paraId="3B278ECA" w14:textId="33D94C54" w:rsidTr="00061384">
        <w:tc>
          <w:tcPr>
            <w:tcW w:w="5770" w:type="dxa"/>
          </w:tcPr>
          <w:p w14:paraId="4192E352"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6031382F"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3251FBDF" w14:textId="77777777" w:rsidR="00061384" w:rsidRPr="002576B3" w:rsidRDefault="00061384" w:rsidP="0044731E">
            <w:pPr>
              <w:widowControl w:val="0"/>
              <w:autoSpaceDE/>
              <w:autoSpaceDN/>
              <w:jc w:val="both"/>
              <w:rPr>
                <w:rFonts w:ascii="Bookman Old Style" w:hAnsi="Bookman Old Style"/>
                <w:noProof/>
                <w:sz w:val="24"/>
                <w:szCs w:val="24"/>
              </w:rPr>
            </w:pPr>
          </w:p>
        </w:tc>
      </w:tr>
      <w:tr w:rsidR="00061384" w:rsidRPr="002576B3" w14:paraId="78BF778E" w14:textId="0E386D2F" w:rsidTr="00061384">
        <w:tc>
          <w:tcPr>
            <w:tcW w:w="5770" w:type="dxa"/>
          </w:tcPr>
          <w:p w14:paraId="779DB897"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t>Pasal 3</w:t>
            </w:r>
          </w:p>
        </w:tc>
        <w:tc>
          <w:tcPr>
            <w:tcW w:w="4985" w:type="dxa"/>
          </w:tcPr>
          <w:p w14:paraId="0BBCFD7C" w14:textId="5F1143CA" w:rsidR="00061384" w:rsidRPr="002576B3" w:rsidRDefault="00061384" w:rsidP="00061384">
            <w:pPr>
              <w:widowControl w:val="0"/>
              <w:autoSpaceDE/>
              <w:autoSpaceDN/>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25C16F61"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003E46CA" w14:textId="08DAA4C6" w:rsidTr="00061384">
        <w:tc>
          <w:tcPr>
            <w:tcW w:w="5770" w:type="dxa"/>
          </w:tcPr>
          <w:p w14:paraId="645A88C8"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Perantara Pedagang Efek atau Pihak lain yang telah memperoleh persetujuan dari Penyelenggara Pasar wajib menyediakan likuiditas dalam perdagangan Efek di </w:t>
            </w:r>
            <w:r w:rsidRPr="002576B3">
              <w:rPr>
                <w:rFonts w:ascii="Bookman Old Style" w:hAnsi="Bookman Old Style"/>
                <w:noProof/>
                <w:sz w:val="24"/>
                <w:szCs w:val="24"/>
                <w:lang w:val="en-ID"/>
              </w:rPr>
              <w:lastRenderedPageBreak/>
              <w:t>Penyelenggara Pasar dengan melakukan Kuotasi Efek tertentu yang ditetapkan oleh Penyelenggara Pasar.</w:t>
            </w:r>
          </w:p>
        </w:tc>
        <w:tc>
          <w:tcPr>
            <w:tcW w:w="4985" w:type="dxa"/>
          </w:tcPr>
          <w:p w14:paraId="19A1E72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46EFECD0"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3CBD13A9" w14:textId="7D5CB9D5" w:rsidTr="00061384">
        <w:tc>
          <w:tcPr>
            <w:tcW w:w="5770" w:type="dxa"/>
          </w:tcPr>
          <w:p w14:paraId="702E5699"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2360D41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69520B26"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153FE8F1" w14:textId="0B82AADE" w:rsidTr="00061384">
        <w:tc>
          <w:tcPr>
            <w:tcW w:w="5770" w:type="dxa"/>
          </w:tcPr>
          <w:p w14:paraId="3CA807CC"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4</w:t>
            </w:r>
          </w:p>
        </w:tc>
        <w:tc>
          <w:tcPr>
            <w:tcW w:w="4985" w:type="dxa"/>
          </w:tcPr>
          <w:p w14:paraId="25DB8994" w14:textId="346290BF"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2EE1B601"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2F3C7F1D" w14:textId="24101669" w:rsidTr="00061384">
        <w:tc>
          <w:tcPr>
            <w:tcW w:w="5770" w:type="dxa"/>
          </w:tcPr>
          <w:p w14:paraId="4FD81222"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Dalam melakukan kegiatan penyediaan likuiditas atas Efek,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wajib menyelenggarakan perdagangan Efek yang teratur, wajar, dan efisien.</w:t>
            </w:r>
          </w:p>
        </w:tc>
        <w:tc>
          <w:tcPr>
            <w:tcW w:w="4985" w:type="dxa"/>
          </w:tcPr>
          <w:p w14:paraId="2C3D8112"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1838900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7E4B5E14" w14:textId="4CF9A313" w:rsidTr="00061384">
        <w:tc>
          <w:tcPr>
            <w:tcW w:w="5770" w:type="dxa"/>
          </w:tcPr>
          <w:p w14:paraId="3EE5506E"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21138B4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1FF1DD88"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3FCE392B" w14:textId="1CCC64C7" w:rsidTr="00061384">
        <w:tc>
          <w:tcPr>
            <w:tcW w:w="5770" w:type="dxa"/>
          </w:tcPr>
          <w:p w14:paraId="2C652877"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5</w:t>
            </w:r>
          </w:p>
        </w:tc>
        <w:tc>
          <w:tcPr>
            <w:tcW w:w="4985" w:type="dxa"/>
          </w:tcPr>
          <w:p w14:paraId="1DFB80A7" w14:textId="4457CC99"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6842ECE0"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2D87A8F2" w14:textId="6A862B42" w:rsidTr="00061384">
        <w:tc>
          <w:tcPr>
            <w:tcW w:w="5770" w:type="dxa"/>
          </w:tcPr>
          <w:p w14:paraId="6573FB96"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Kuotasi Efek yang dilakukan oleh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dengan tata cara yang ditetapkan oleh Penyelenggara Pasar bukan merupakan tindakan yang dilarang sebagaimana dimaksud dalam Pasal 91 dan Pasal 92 Undang-Undang Nomor 8 Tahun 1995 tentang Pasar Modal sebagaimana telah diubah dengan Undang-Undang Nomor 4 Tahun 2023 tentang Pengembangan dan Penguatan Sektor Keuangan.</w:t>
            </w:r>
          </w:p>
        </w:tc>
        <w:tc>
          <w:tcPr>
            <w:tcW w:w="4985" w:type="dxa"/>
          </w:tcPr>
          <w:p w14:paraId="4D70C00A"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383673A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04AF10BB" w14:textId="1C004828" w:rsidTr="00061384">
        <w:tc>
          <w:tcPr>
            <w:tcW w:w="5770" w:type="dxa"/>
          </w:tcPr>
          <w:p w14:paraId="486924A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B2B502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1DCE29F"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5E540D54" w14:textId="21EEE187" w:rsidTr="00061384">
        <w:tc>
          <w:tcPr>
            <w:tcW w:w="5770" w:type="dxa"/>
          </w:tcPr>
          <w:p w14:paraId="4B217A0C"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6</w:t>
            </w:r>
          </w:p>
        </w:tc>
        <w:tc>
          <w:tcPr>
            <w:tcW w:w="4985" w:type="dxa"/>
          </w:tcPr>
          <w:p w14:paraId="55191734" w14:textId="7750E1EB"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644EC3DE"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0A9DB916" w14:textId="3CBD14F5" w:rsidTr="00061384">
        <w:tc>
          <w:tcPr>
            <w:tcW w:w="5770" w:type="dxa"/>
          </w:tcPr>
          <w:p w14:paraId="599029BA" w14:textId="77777777" w:rsidR="00061384" w:rsidRPr="002576B3" w:rsidRDefault="00061384" w:rsidP="0044731E">
            <w:pPr>
              <w:widowControl w:val="0"/>
              <w:autoSpaceDE/>
              <w:autoSpaceDN/>
              <w:jc w:val="both"/>
              <w:rPr>
                <w:rFonts w:ascii="Bookman Old Style" w:hAnsi="Bookman Old Style"/>
                <w:noProof/>
                <w:sz w:val="24"/>
                <w:szCs w:val="24"/>
                <w:lang w:val="en-ID"/>
              </w:rPr>
            </w:pPr>
            <w:bookmarkStart w:id="1" w:name="_Hlk153954615"/>
            <w:r w:rsidRPr="002576B3">
              <w:rPr>
                <w:rFonts w:ascii="Bookman Old Style" w:hAnsi="Bookman Old Style"/>
                <w:noProof/>
                <w:sz w:val="24"/>
                <w:szCs w:val="24"/>
                <w:lang w:val="en-ID"/>
              </w:rPr>
              <w:t xml:space="preserve">Kuotasi atas Efek hanya dapat dilaksanakan setelah </w:t>
            </w:r>
            <w:r w:rsidRPr="002576B3">
              <w:rPr>
                <w:rFonts w:ascii="Bookman Old Style" w:hAnsi="Bookman Old Style"/>
                <w:i/>
                <w:iCs/>
                <w:noProof/>
                <w:sz w:val="24"/>
                <w:szCs w:val="24"/>
                <w:lang w:val="en-ID"/>
              </w:rPr>
              <w:t xml:space="preserve">Liquidity Provider </w:t>
            </w:r>
            <w:r w:rsidRPr="002576B3">
              <w:rPr>
                <w:rFonts w:ascii="Bookman Old Style" w:hAnsi="Bookman Old Style"/>
                <w:noProof/>
                <w:sz w:val="24"/>
                <w:szCs w:val="24"/>
                <w:lang w:val="en-ID"/>
              </w:rPr>
              <w:t>memperoleh persetujuan dari Penyelenggara Pasar.</w:t>
            </w:r>
            <w:bookmarkEnd w:id="1"/>
          </w:p>
        </w:tc>
        <w:tc>
          <w:tcPr>
            <w:tcW w:w="4985" w:type="dxa"/>
          </w:tcPr>
          <w:p w14:paraId="016F3D7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3CD9D7C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20CBB365" w14:textId="0C374F1A" w:rsidTr="00061384">
        <w:tc>
          <w:tcPr>
            <w:tcW w:w="5770" w:type="dxa"/>
          </w:tcPr>
          <w:p w14:paraId="5FD245C6"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31956DC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40E2443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470A60C8" w14:textId="435F5BBA" w:rsidTr="00061384">
        <w:tc>
          <w:tcPr>
            <w:tcW w:w="5770" w:type="dxa"/>
          </w:tcPr>
          <w:p w14:paraId="41ADE3D6"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7</w:t>
            </w:r>
          </w:p>
        </w:tc>
        <w:tc>
          <w:tcPr>
            <w:tcW w:w="4985" w:type="dxa"/>
          </w:tcPr>
          <w:p w14:paraId="789E8554" w14:textId="74F7FA7D"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3C4ECA6F"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6755077C" w14:textId="35B8D253" w:rsidTr="00061384">
        <w:tc>
          <w:tcPr>
            <w:tcW w:w="5770" w:type="dxa"/>
          </w:tcPr>
          <w:p w14:paraId="742FC2E7"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dilarang untuk melakukan dan/atau memiliki perikatan dalam bentuk apapun dengan Pihak lain untuk melakukan aktivitas manipulasi pasar dan menciptakan gambaran semu pada Penyelenggara Pasar.</w:t>
            </w:r>
          </w:p>
        </w:tc>
        <w:tc>
          <w:tcPr>
            <w:tcW w:w="4985" w:type="dxa"/>
          </w:tcPr>
          <w:p w14:paraId="380EA7A1" w14:textId="77777777" w:rsidR="00061384" w:rsidRPr="002576B3" w:rsidRDefault="00061384" w:rsidP="0044731E">
            <w:pPr>
              <w:widowControl w:val="0"/>
              <w:autoSpaceDE/>
              <w:autoSpaceDN/>
              <w:jc w:val="both"/>
              <w:rPr>
                <w:rFonts w:ascii="Bookman Old Style" w:hAnsi="Bookman Old Style"/>
                <w:i/>
                <w:iCs/>
                <w:noProof/>
                <w:sz w:val="24"/>
                <w:szCs w:val="24"/>
                <w:lang w:val="en-ID"/>
              </w:rPr>
            </w:pPr>
          </w:p>
        </w:tc>
        <w:tc>
          <w:tcPr>
            <w:tcW w:w="4985" w:type="dxa"/>
          </w:tcPr>
          <w:p w14:paraId="0E69975E" w14:textId="77777777" w:rsidR="00061384" w:rsidRPr="002576B3" w:rsidRDefault="00061384" w:rsidP="0044731E">
            <w:pPr>
              <w:widowControl w:val="0"/>
              <w:autoSpaceDE/>
              <w:autoSpaceDN/>
              <w:jc w:val="both"/>
              <w:rPr>
                <w:rFonts w:ascii="Bookman Old Style" w:hAnsi="Bookman Old Style"/>
                <w:i/>
                <w:iCs/>
                <w:noProof/>
                <w:sz w:val="24"/>
                <w:szCs w:val="24"/>
                <w:lang w:val="en-ID"/>
              </w:rPr>
            </w:pPr>
          </w:p>
        </w:tc>
      </w:tr>
      <w:tr w:rsidR="00061384" w:rsidRPr="002576B3" w14:paraId="43876C5B" w14:textId="03E0A321" w:rsidTr="00061384">
        <w:tc>
          <w:tcPr>
            <w:tcW w:w="5770" w:type="dxa"/>
          </w:tcPr>
          <w:p w14:paraId="440D0BB8"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F347E6F"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BDEE262"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78B3054A" w14:textId="109FA8B0" w:rsidTr="00061384">
        <w:tc>
          <w:tcPr>
            <w:tcW w:w="5770" w:type="dxa"/>
          </w:tcPr>
          <w:p w14:paraId="3D54C915"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lastRenderedPageBreak/>
              <w:t>Pasal 8</w:t>
            </w:r>
          </w:p>
        </w:tc>
        <w:tc>
          <w:tcPr>
            <w:tcW w:w="4985" w:type="dxa"/>
          </w:tcPr>
          <w:p w14:paraId="5800DBD8" w14:textId="68519301" w:rsidR="00061384" w:rsidRPr="002576B3" w:rsidRDefault="00061384" w:rsidP="00061384">
            <w:pPr>
              <w:widowControl w:val="0"/>
              <w:autoSpaceDE/>
              <w:autoSpaceDN/>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58172EAB"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2F3E33F7" w14:textId="0C6641F2" w:rsidTr="00061384">
        <w:tc>
          <w:tcPr>
            <w:tcW w:w="5770" w:type="dxa"/>
          </w:tcPr>
          <w:p w14:paraId="06DEDFD9" w14:textId="77777777" w:rsidR="00061384" w:rsidRPr="002576B3" w:rsidRDefault="00061384" w:rsidP="0044731E">
            <w:pPr>
              <w:widowControl w:val="0"/>
              <w:autoSpaceDE/>
              <w:autoSpaceDN/>
              <w:jc w:val="both"/>
              <w:rPr>
                <w:rFonts w:ascii="Bookman Old Style" w:hAnsi="Bookman Old Style"/>
                <w:noProof/>
                <w:sz w:val="24"/>
                <w:szCs w:val="24"/>
              </w:rPr>
            </w:pPr>
            <w:r w:rsidRPr="002576B3">
              <w:rPr>
                <w:rFonts w:ascii="Bookman Old Style" w:hAnsi="Bookman Old Style"/>
                <w:noProof/>
                <w:sz w:val="24"/>
                <w:szCs w:val="24"/>
                <w:lang w:val="en-ID"/>
              </w:rPr>
              <w:t xml:space="preserve">Dalam hal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memiliki hubungan Afiliasi yang berpotensi menimbulkan benturan kepentingan dengan Pihak yang menerbitkan Efek, yang Efeknya dikuotasikan oleh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wajib melakukan keterbukaan informasi kepada masyarakat.</w:t>
            </w:r>
          </w:p>
        </w:tc>
        <w:tc>
          <w:tcPr>
            <w:tcW w:w="4985" w:type="dxa"/>
          </w:tcPr>
          <w:p w14:paraId="50986EB7"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49FCA300"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7376E79D" w14:textId="7C0618C7" w:rsidTr="00061384">
        <w:tc>
          <w:tcPr>
            <w:tcW w:w="5770" w:type="dxa"/>
          </w:tcPr>
          <w:p w14:paraId="005C640D" w14:textId="77777777" w:rsidR="00061384" w:rsidRPr="002576B3" w:rsidRDefault="00061384" w:rsidP="0044731E">
            <w:pPr>
              <w:pStyle w:val="ListParagraph"/>
              <w:widowControl w:val="0"/>
              <w:autoSpaceDE/>
              <w:autoSpaceDN/>
              <w:ind w:left="0"/>
              <w:contextualSpacing w:val="0"/>
              <w:jc w:val="both"/>
              <w:rPr>
                <w:rFonts w:ascii="Bookman Old Style" w:hAnsi="Bookman Old Style"/>
                <w:noProof/>
                <w:sz w:val="24"/>
                <w:szCs w:val="24"/>
              </w:rPr>
            </w:pPr>
          </w:p>
        </w:tc>
        <w:tc>
          <w:tcPr>
            <w:tcW w:w="4985" w:type="dxa"/>
          </w:tcPr>
          <w:p w14:paraId="56B51F71" w14:textId="77777777" w:rsidR="00061384" w:rsidRPr="002576B3" w:rsidRDefault="00061384" w:rsidP="0044731E">
            <w:pPr>
              <w:pStyle w:val="ListParagraph"/>
              <w:widowControl w:val="0"/>
              <w:autoSpaceDE/>
              <w:autoSpaceDN/>
              <w:ind w:left="0"/>
              <w:contextualSpacing w:val="0"/>
              <w:jc w:val="both"/>
              <w:rPr>
                <w:rFonts w:ascii="Bookman Old Style" w:hAnsi="Bookman Old Style"/>
                <w:noProof/>
                <w:sz w:val="24"/>
                <w:szCs w:val="24"/>
              </w:rPr>
            </w:pPr>
          </w:p>
        </w:tc>
        <w:tc>
          <w:tcPr>
            <w:tcW w:w="4985" w:type="dxa"/>
          </w:tcPr>
          <w:p w14:paraId="10F18C12" w14:textId="77777777" w:rsidR="00061384" w:rsidRPr="002576B3" w:rsidRDefault="00061384" w:rsidP="0044731E">
            <w:pPr>
              <w:pStyle w:val="ListParagraph"/>
              <w:widowControl w:val="0"/>
              <w:autoSpaceDE/>
              <w:autoSpaceDN/>
              <w:ind w:left="0"/>
              <w:contextualSpacing w:val="0"/>
              <w:jc w:val="both"/>
              <w:rPr>
                <w:rFonts w:ascii="Bookman Old Style" w:hAnsi="Bookman Old Style"/>
                <w:noProof/>
                <w:sz w:val="24"/>
                <w:szCs w:val="24"/>
              </w:rPr>
            </w:pPr>
          </w:p>
        </w:tc>
      </w:tr>
      <w:tr w:rsidR="00061384" w:rsidRPr="002576B3" w14:paraId="2BCD1F6C" w14:textId="1D975918" w:rsidTr="00061384">
        <w:tc>
          <w:tcPr>
            <w:tcW w:w="5770" w:type="dxa"/>
          </w:tcPr>
          <w:p w14:paraId="33A06846"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r w:rsidRPr="002576B3">
              <w:rPr>
                <w:rFonts w:ascii="Bookman Old Style" w:hAnsi="Bookman Old Style"/>
                <w:noProof/>
                <w:sz w:val="24"/>
                <w:szCs w:val="24"/>
              </w:rPr>
              <w:t>BAB III</w:t>
            </w:r>
          </w:p>
        </w:tc>
        <w:tc>
          <w:tcPr>
            <w:tcW w:w="4985" w:type="dxa"/>
          </w:tcPr>
          <w:p w14:paraId="4FABFCC7"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c>
          <w:tcPr>
            <w:tcW w:w="4985" w:type="dxa"/>
          </w:tcPr>
          <w:p w14:paraId="5241BD4B"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r>
      <w:tr w:rsidR="00061384" w:rsidRPr="002576B3" w14:paraId="33FFDED5" w14:textId="3F07BC57" w:rsidTr="00061384">
        <w:tc>
          <w:tcPr>
            <w:tcW w:w="5770" w:type="dxa"/>
          </w:tcPr>
          <w:p w14:paraId="773B2B7A"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ATAS TRANSAKSI </w:t>
            </w:r>
            <w:r w:rsidRPr="002576B3">
              <w:rPr>
                <w:rFonts w:ascii="Bookman Old Style" w:hAnsi="Bookman Old Style"/>
                <w:bCs/>
                <w:i/>
                <w:noProof/>
                <w:sz w:val="24"/>
                <w:szCs w:val="24"/>
                <w:lang w:val="en-ID"/>
              </w:rPr>
              <w:t xml:space="preserve">SHORT SELLING </w:t>
            </w:r>
            <w:r w:rsidRPr="002576B3">
              <w:rPr>
                <w:rFonts w:ascii="Bookman Old Style" w:hAnsi="Bookman Old Style"/>
                <w:bCs/>
                <w:noProof/>
                <w:sz w:val="24"/>
                <w:szCs w:val="24"/>
                <w:lang w:val="en-ID"/>
              </w:rPr>
              <w:t>ATAU KONTRAK DERIVATIF EFEK</w:t>
            </w:r>
          </w:p>
        </w:tc>
        <w:tc>
          <w:tcPr>
            <w:tcW w:w="4985" w:type="dxa"/>
          </w:tcPr>
          <w:p w14:paraId="5880156C"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i/>
                <w:iCs/>
                <w:noProof/>
                <w:sz w:val="24"/>
                <w:szCs w:val="24"/>
                <w:lang w:val="en-ID"/>
              </w:rPr>
            </w:pPr>
          </w:p>
        </w:tc>
        <w:tc>
          <w:tcPr>
            <w:tcW w:w="4985" w:type="dxa"/>
          </w:tcPr>
          <w:p w14:paraId="26D12422"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i/>
                <w:iCs/>
                <w:noProof/>
                <w:sz w:val="24"/>
                <w:szCs w:val="24"/>
                <w:lang w:val="en-ID"/>
              </w:rPr>
            </w:pPr>
          </w:p>
        </w:tc>
      </w:tr>
      <w:tr w:rsidR="00061384" w:rsidRPr="002576B3" w14:paraId="7AC427A3" w14:textId="4063ED9D" w:rsidTr="00061384">
        <w:tc>
          <w:tcPr>
            <w:tcW w:w="5770" w:type="dxa"/>
          </w:tcPr>
          <w:p w14:paraId="7A14606D"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c>
          <w:tcPr>
            <w:tcW w:w="4985" w:type="dxa"/>
          </w:tcPr>
          <w:p w14:paraId="7B98E5D9"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c>
          <w:tcPr>
            <w:tcW w:w="4985" w:type="dxa"/>
          </w:tcPr>
          <w:p w14:paraId="549F81E4"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r>
      <w:tr w:rsidR="00061384" w:rsidRPr="002576B3" w14:paraId="5097B650" w14:textId="0646EA36" w:rsidTr="00061384">
        <w:tc>
          <w:tcPr>
            <w:tcW w:w="5770" w:type="dxa"/>
          </w:tcPr>
          <w:p w14:paraId="523183BC"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Pasal 9</w:t>
            </w:r>
          </w:p>
        </w:tc>
        <w:tc>
          <w:tcPr>
            <w:tcW w:w="4985" w:type="dxa"/>
          </w:tcPr>
          <w:p w14:paraId="0002B098" w14:textId="1C818879" w:rsidR="00061384" w:rsidRPr="002576B3" w:rsidRDefault="00061384" w:rsidP="00061384">
            <w:pPr>
              <w:pStyle w:val="ListParagraph"/>
              <w:widowControl w:val="0"/>
              <w:autoSpaceDE/>
              <w:autoSpaceDN/>
              <w:ind w:left="0"/>
              <w:contextualSpacing w:val="0"/>
              <w:rPr>
                <w:rFonts w:ascii="Bookman Old Style" w:hAnsi="Bookman Old Style"/>
                <w:bCs/>
                <w:noProof/>
                <w:sz w:val="24"/>
                <w:szCs w:val="24"/>
                <w:lang w:val="en-ID"/>
              </w:rPr>
            </w:pPr>
            <w:r>
              <w:rPr>
                <w:rFonts w:ascii="Bookman Old Style" w:hAnsi="Bookman Old Style"/>
                <w:noProof/>
                <w:sz w:val="24"/>
                <w:szCs w:val="24"/>
              </w:rPr>
              <w:t>Cukup jelas.</w:t>
            </w:r>
          </w:p>
        </w:tc>
        <w:tc>
          <w:tcPr>
            <w:tcW w:w="4985" w:type="dxa"/>
          </w:tcPr>
          <w:p w14:paraId="6993E00C"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r>
      <w:tr w:rsidR="00061384" w:rsidRPr="002576B3" w14:paraId="3469BF9E" w14:textId="690722AB" w:rsidTr="00061384">
        <w:tc>
          <w:tcPr>
            <w:tcW w:w="5770" w:type="dxa"/>
          </w:tcPr>
          <w:p w14:paraId="6739EDEE"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menetapkan Efek yang dapat dilakukan Transaksi </w:t>
            </w:r>
            <w:r w:rsidRPr="002576B3">
              <w:rPr>
                <w:rFonts w:ascii="Bookman Old Style" w:hAnsi="Bookman Old Style"/>
                <w:bCs/>
                <w:i/>
                <w:iCs/>
                <w:noProof/>
                <w:sz w:val="24"/>
                <w:szCs w:val="24"/>
                <w:lang w:val="en-ID"/>
              </w:rPr>
              <w:t xml:space="preserve">Short Selling </w:t>
            </w:r>
            <w:r w:rsidRPr="002576B3">
              <w:rPr>
                <w:rFonts w:ascii="Bookman Old Style" w:hAnsi="Bookman Old Style"/>
                <w:bCs/>
                <w:noProof/>
                <w:sz w:val="24"/>
                <w:szCs w:val="24"/>
                <w:lang w:val="en-ID"/>
              </w:rPr>
              <w:t xml:space="preserve">oleh </w:t>
            </w:r>
            <w:r w:rsidRPr="002576B3">
              <w:rPr>
                <w:rFonts w:ascii="Bookman Old Style" w:hAnsi="Bookman Old Style"/>
                <w:bCs/>
                <w:i/>
                <w:iCs/>
                <w:noProof/>
                <w:sz w:val="24"/>
                <w:szCs w:val="24"/>
                <w:lang w:val="en-ID"/>
              </w:rPr>
              <w:t>Liquidity Provider.</w:t>
            </w:r>
          </w:p>
        </w:tc>
        <w:tc>
          <w:tcPr>
            <w:tcW w:w="4985" w:type="dxa"/>
          </w:tcPr>
          <w:p w14:paraId="096F5DA0" w14:textId="77777777" w:rsidR="00061384" w:rsidRPr="00061384" w:rsidRDefault="00061384" w:rsidP="00061384">
            <w:pPr>
              <w:widowControl w:val="0"/>
              <w:autoSpaceDE/>
              <w:autoSpaceDN/>
              <w:ind w:left="36"/>
              <w:jc w:val="both"/>
              <w:rPr>
                <w:rFonts w:ascii="Bookman Old Style" w:hAnsi="Bookman Old Style"/>
                <w:bCs/>
                <w:noProof/>
                <w:sz w:val="24"/>
                <w:szCs w:val="24"/>
                <w:lang w:val="en-ID"/>
              </w:rPr>
            </w:pPr>
          </w:p>
        </w:tc>
        <w:tc>
          <w:tcPr>
            <w:tcW w:w="4985" w:type="dxa"/>
          </w:tcPr>
          <w:p w14:paraId="51C9F30E" w14:textId="77777777" w:rsidR="00061384" w:rsidRPr="00061384" w:rsidRDefault="00061384" w:rsidP="00061384">
            <w:pPr>
              <w:widowControl w:val="0"/>
              <w:autoSpaceDE/>
              <w:autoSpaceDN/>
              <w:ind w:left="36"/>
              <w:jc w:val="both"/>
              <w:rPr>
                <w:rFonts w:ascii="Bookman Old Style" w:hAnsi="Bookman Old Style"/>
                <w:bCs/>
                <w:noProof/>
                <w:sz w:val="24"/>
                <w:szCs w:val="24"/>
                <w:lang w:val="en-ID"/>
              </w:rPr>
            </w:pPr>
          </w:p>
        </w:tc>
      </w:tr>
      <w:tr w:rsidR="00061384" w:rsidRPr="002576B3" w14:paraId="1D4F5942" w14:textId="4B7E405E" w:rsidTr="00061384">
        <w:tc>
          <w:tcPr>
            <w:tcW w:w="5770" w:type="dxa"/>
          </w:tcPr>
          <w:p w14:paraId="57E8E96A"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Transaksi </w:t>
            </w:r>
            <w:r w:rsidRPr="002576B3">
              <w:rPr>
                <w:rFonts w:ascii="Bookman Old Style" w:hAnsi="Bookman Old Style"/>
                <w:bCs/>
                <w:i/>
                <w:noProof/>
                <w:sz w:val="24"/>
                <w:szCs w:val="24"/>
                <w:lang w:val="en-ID"/>
              </w:rPr>
              <w:t>Short Selling</w:t>
            </w:r>
            <w:r w:rsidRPr="002576B3">
              <w:rPr>
                <w:rFonts w:ascii="Bookman Old Style" w:hAnsi="Bookman Old Style"/>
                <w:bCs/>
                <w:noProof/>
                <w:sz w:val="24"/>
                <w:szCs w:val="24"/>
                <w:lang w:val="en-ID"/>
              </w:rPr>
              <w:t xml:space="preserve"> oleh </w:t>
            </w:r>
            <w:r w:rsidRPr="002576B3">
              <w:rPr>
                <w:rFonts w:ascii="Bookman Old Style" w:hAnsi="Bookman Old Style"/>
                <w:bCs/>
                <w:i/>
                <w:iCs/>
                <w:noProof/>
                <w:sz w:val="24"/>
                <w:szCs w:val="24"/>
                <w:lang w:val="en-ID"/>
              </w:rPr>
              <w:t xml:space="preserve">Liquidity Provider </w:t>
            </w:r>
            <w:r w:rsidRPr="002576B3">
              <w:rPr>
                <w:rFonts w:ascii="Bookman Old Style" w:hAnsi="Bookman Old Style"/>
                <w:bCs/>
                <w:noProof/>
                <w:sz w:val="24"/>
                <w:szCs w:val="24"/>
                <w:lang w:val="en-ID"/>
              </w:rPr>
              <w:t>dapat dilakukan terhadap:</w:t>
            </w:r>
          </w:p>
        </w:tc>
        <w:tc>
          <w:tcPr>
            <w:tcW w:w="4985" w:type="dxa"/>
          </w:tcPr>
          <w:p w14:paraId="6CC6C073"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45783FA6"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CB90490" w14:textId="312E938E" w:rsidTr="00061384">
        <w:tc>
          <w:tcPr>
            <w:tcW w:w="5770" w:type="dxa"/>
          </w:tcPr>
          <w:p w14:paraId="081FF2FA" w14:textId="77777777" w:rsidR="00061384" w:rsidRPr="002576B3" w:rsidRDefault="00061384" w:rsidP="002576B3">
            <w:pPr>
              <w:pStyle w:val="ListParagraph"/>
              <w:widowControl w:val="0"/>
              <w:numPr>
                <w:ilvl w:val="0"/>
                <w:numId w:val="70"/>
              </w:numPr>
              <w:autoSpaceDE/>
              <w:autoSpaceDN/>
              <w:ind w:left="1170" w:hanging="567"/>
              <w:contextualSpacing w:val="0"/>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saham yang dilakukan Kuotasi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atau</w:t>
            </w:r>
          </w:p>
        </w:tc>
        <w:tc>
          <w:tcPr>
            <w:tcW w:w="4985" w:type="dxa"/>
          </w:tcPr>
          <w:p w14:paraId="53837789"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62DF76AA"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212BB81" w14:textId="31D84DEC" w:rsidTr="00061384">
        <w:tc>
          <w:tcPr>
            <w:tcW w:w="5770" w:type="dxa"/>
          </w:tcPr>
          <w:p w14:paraId="70F0D470" w14:textId="77777777" w:rsidR="00061384" w:rsidRPr="002576B3" w:rsidRDefault="00061384" w:rsidP="002576B3">
            <w:pPr>
              <w:pStyle w:val="ListParagraph"/>
              <w:widowControl w:val="0"/>
              <w:numPr>
                <w:ilvl w:val="0"/>
                <w:numId w:val="70"/>
              </w:numPr>
              <w:autoSpaceDE/>
              <w:autoSpaceDN/>
              <w:ind w:left="1170" w:hanging="567"/>
              <w:contextualSpacing w:val="0"/>
              <w:jc w:val="both"/>
              <w:rPr>
                <w:rFonts w:ascii="Bookman Old Style" w:hAnsi="Bookman Old Style"/>
                <w:bCs/>
                <w:noProof/>
                <w:sz w:val="24"/>
                <w:szCs w:val="24"/>
                <w:lang w:val="en-ID"/>
              </w:rPr>
            </w:pPr>
            <w:r w:rsidRPr="002576B3">
              <w:rPr>
                <w:rFonts w:ascii="Bookman Old Style" w:hAnsi="Bookman Old Style"/>
                <w:bCs/>
                <w:i/>
                <w:iCs/>
                <w:noProof/>
                <w:sz w:val="24"/>
                <w:szCs w:val="24"/>
                <w:lang w:val="en-ID"/>
              </w:rPr>
              <w:t>Underlying</w:t>
            </w:r>
            <w:r w:rsidRPr="002576B3">
              <w:rPr>
                <w:rFonts w:ascii="Bookman Old Style" w:hAnsi="Bookman Old Style"/>
                <w:bCs/>
                <w:noProof/>
                <w:sz w:val="24"/>
                <w:szCs w:val="24"/>
                <w:lang w:val="en-ID"/>
              </w:rPr>
              <w:t xml:space="preserve"> perdagangan Kontrak Derivatif Efek.</w:t>
            </w:r>
          </w:p>
        </w:tc>
        <w:tc>
          <w:tcPr>
            <w:tcW w:w="4985" w:type="dxa"/>
          </w:tcPr>
          <w:p w14:paraId="5744A13F" w14:textId="77777777" w:rsidR="00061384" w:rsidRPr="00061384" w:rsidRDefault="00061384" w:rsidP="00061384">
            <w:pPr>
              <w:widowControl w:val="0"/>
              <w:autoSpaceDE/>
              <w:autoSpaceDN/>
              <w:jc w:val="both"/>
              <w:rPr>
                <w:rFonts w:ascii="Bookman Old Style" w:hAnsi="Bookman Old Style"/>
                <w:bCs/>
                <w:i/>
                <w:iCs/>
                <w:noProof/>
                <w:sz w:val="24"/>
                <w:szCs w:val="24"/>
                <w:lang w:val="en-ID"/>
              </w:rPr>
            </w:pPr>
          </w:p>
        </w:tc>
        <w:tc>
          <w:tcPr>
            <w:tcW w:w="4985" w:type="dxa"/>
          </w:tcPr>
          <w:p w14:paraId="52321B5E" w14:textId="77777777" w:rsidR="00061384" w:rsidRPr="00061384" w:rsidRDefault="00061384" w:rsidP="00061384">
            <w:pPr>
              <w:widowControl w:val="0"/>
              <w:autoSpaceDE/>
              <w:autoSpaceDN/>
              <w:jc w:val="both"/>
              <w:rPr>
                <w:rFonts w:ascii="Bookman Old Style" w:hAnsi="Bookman Old Style"/>
                <w:bCs/>
                <w:i/>
                <w:iCs/>
                <w:noProof/>
                <w:sz w:val="24"/>
                <w:szCs w:val="24"/>
                <w:lang w:val="en-ID"/>
              </w:rPr>
            </w:pPr>
          </w:p>
        </w:tc>
      </w:tr>
      <w:tr w:rsidR="00061384" w:rsidRPr="002576B3" w14:paraId="1A2AA921" w14:textId="6750CDAC" w:rsidTr="00061384">
        <w:tc>
          <w:tcPr>
            <w:tcW w:w="5770" w:type="dxa"/>
          </w:tcPr>
          <w:p w14:paraId="03B03695"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Harga penawaran jual yang dimasukkan dalam sistem perdagangan Penyelenggara Pasar dalam melakukan 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atas saham yang dilakukan Kuotasi atau </w:t>
            </w:r>
            <w:r w:rsidRPr="002576B3">
              <w:rPr>
                <w:rFonts w:ascii="Bookman Old Style" w:hAnsi="Bookman Old Style"/>
                <w:i/>
                <w:iCs/>
                <w:noProof/>
                <w:sz w:val="24"/>
                <w:szCs w:val="24"/>
                <w:lang w:val="en-ID"/>
              </w:rPr>
              <w:t>Underlying</w:t>
            </w:r>
            <w:r w:rsidRPr="002576B3">
              <w:rPr>
                <w:rFonts w:ascii="Bookman Old Style" w:hAnsi="Bookman Old Style"/>
                <w:noProof/>
                <w:sz w:val="24"/>
                <w:szCs w:val="24"/>
                <w:lang w:val="en-ID"/>
              </w:rPr>
              <w:t xml:space="preserve"> perdagangan Kontrak Derivatif Efek, tidak harus di atas harga yang terjadi di Penyelenggara Pasar.</w:t>
            </w:r>
          </w:p>
        </w:tc>
        <w:tc>
          <w:tcPr>
            <w:tcW w:w="4985" w:type="dxa"/>
          </w:tcPr>
          <w:p w14:paraId="0EF48825"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21EF283C"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3226736F" w14:textId="6EE75D16" w:rsidTr="00061384">
        <w:tc>
          <w:tcPr>
            <w:tcW w:w="5770" w:type="dxa"/>
          </w:tcPr>
          <w:p w14:paraId="71A716E6"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atas saham yang dilakukan oleh </w:t>
            </w:r>
            <w:r w:rsidRPr="002576B3">
              <w:rPr>
                <w:rFonts w:ascii="Bookman Old Style" w:hAnsi="Bookman Old Style"/>
                <w:i/>
                <w:iCs/>
                <w:noProof/>
                <w:sz w:val="24"/>
                <w:szCs w:val="24"/>
                <w:lang w:val="en-ID"/>
              </w:rPr>
              <w:t xml:space="preserve">Liquidity Provider </w:t>
            </w:r>
            <w:r w:rsidRPr="002576B3">
              <w:rPr>
                <w:rFonts w:ascii="Bookman Old Style" w:hAnsi="Bookman Old Style"/>
                <w:noProof/>
                <w:sz w:val="24"/>
                <w:szCs w:val="24"/>
                <w:lang w:val="en-ID"/>
              </w:rPr>
              <w:t xml:space="preserve">dikecualikan dari kewajiban Perantara </w:t>
            </w:r>
            <w:r w:rsidRPr="002576B3">
              <w:rPr>
                <w:rFonts w:ascii="Bookman Old Style" w:hAnsi="Bookman Old Style"/>
                <w:noProof/>
                <w:sz w:val="24"/>
                <w:szCs w:val="24"/>
                <w:lang w:val="en-ID"/>
              </w:rPr>
              <w:lastRenderedPageBreak/>
              <w:t>Pedagang Efek yang melakukan Transaksi</w:t>
            </w:r>
            <w:r w:rsidRPr="002576B3">
              <w:rPr>
                <w:rFonts w:ascii="Bookman Old Style" w:hAnsi="Bookman Old Style"/>
                <w:i/>
                <w:iCs/>
                <w:noProof/>
                <w:sz w:val="24"/>
                <w:szCs w:val="24"/>
                <w:lang w:val="en-ID"/>
              </w:rPr>
              <w:t xml:space="preserve"> Short Selling</w:t>
            </w:r>
            <w:r w:rsidRPr="002576B3">
              <w:rPr>
                <w:rFonts w:ascii="Bookman Old Style" w:hAnsi="Bookman Old Style"/>
                <w:noProof/>
                <w:sz w:val="24"/>
                <w:szCs w:val="24"/>
                <w:lang w:val="en-ID"/>
              </w:rPr>
              <w:t xml:space="preserve"> untuk kepentingan sendiri sebagaimana diatur dalam Peraturan Otoritas Jasa Keuangan mengenai Pembiayaan Transaksi Efek oleh Perusahaan Efek bagi Nasabah dan 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oleh Perusahaan Efek.</w:t>
            </w:r>
          </w:p>
        </w:tc>
        <w:tc>
          <w:tcPr>
            <w:tcW w:w="4985" w:type="dxa"/>
          </w:tcPr>
          <w:p w14:paraId="63B35F51"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c>
          <w:tcPr>
            <w:tcW w:w="4985" w:type="dxa"/>
          </w:tcPr>
          <w:p w14:paraId="3CEB0649"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r>
      <w:tr w:rsidR="00061384" w:rsidRPr="002576B3" w14:paraId="662E6995" w14:textId="1F5CEA93" w:rsidTr="00061384">
        <w:tc>
          <w:tcPr>
            <w:tcW w:w="5770" w:type="dxa"/>
          </w:tcPr>
          <w:p w14:paraId="08274929"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Pengaturan lebih lanjut terkait dengan persyaratan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untuk melakukan 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diatur lebih lanjut dalam peraturan Penyelenggara Pasar.</w:t>
            </w:r>
          </w:p>
        </w:tc>
        <w:tc>
          <w:tcPr>
            <w:tcW w:w="4985" w:type="dxa"/>
          </w:tcPr>
          <w:p w14:paraId="43A8093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4A9FCAE4"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06E16BA5" w14:textId="6F375D39" w:rsidTr="00061384">
        <w:tc>
          <w:tcPr>
            <w:tcW w:w="5770" w:type="dxa"/>
          </w:tcPr>
          <w:p w14:paraId="1D95621B"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74FF568C"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3A005017" w14:textId="77777777" w:rsidR="00061384" w:rsidRPr="002576B3" w:rsidRDefault="00061384" w:rsidP="0044731E">
            <w:pPr>
              <w:widowControl w:val="0"/>
              <w:autoSpaceDE/>
              <w:autoSpaceDN/>
              <w:jc w:val="both"/>
              <w:rPr>
                <w:rFonts w:ascii="Bookman Old Style" w:hAnsi="Bookman Old Style"/>
                <w:noProof/>
                <w:sz w:val="24"/>
                <w:szCs w:val="24"/>
              </w:rPr>
            </w:pPr>
          </w:p>
        </w:tc>
      </w:tr>
      <w:tr w:rsidR="00061384" w:rsidRPr="002576B3" w14:paraId="2F88E367" w14:textId="390D49EA" w:rsidTr="00061384">
        <w:tc>
          <w:tcPr>
            <w:tcW w:w="5770" w:type="dxa"/>
          </w:tcPr>
          <w:p w14:paraId="10EB5782"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t>Pasal 10</w:t>
            </w:r>
          </w:p>
        </w:tc>
        <w:tc>
          <w:tcPr>
            <w:tcW w:w="4985" w:type="dxa"/>
          </w:tcPr>
          <w:p w14:paraId="0AF828AF" w14:textId="305D4E25" w:rsidR="00061384" w:rsidRPr="002576B3" w:rsidRDefault="00061384" w:rsidP="00061384">
            <w:pPr>
              <w:widowControl w:val="0"/>
              <w:autoSpaceDE/>
              <w:autoSpaceDN/>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4DD95B64"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66C8AFB3" w14:textId="2693ECD0" w:rsidTr="00061384">
        <w:tc>
          <w:tcPr>
            <w:tcW w:w="5770" w:type="dxa"/>
          </w:tcPr>
          <w:p w14:paraId="3188C3B4"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Peraturan Penyelenggara Pasar terkait Transaksi </w:t>
            </w:r>
            <w:r w:rsidRPr="002576B3">
              <w:rPr>
                <w:rFonts w:ascii="Bookman Old Style" w:hAnsi="Bookman Old Style"/>
                <w:i/>
                <w:noProof/>
                <w:sz w:val="24"/>
                <w:szCs w:val="24"/>
                <w:lang w:val="en-ID"/>
              </w:rPr>
              <w:t>Short Selling</w:t>
            </w:r>
            <w:r w:rsidRPr="002576B3">
              <w:rPr>
                <w:rFonts w:ascii="Bookman Old Style" w:hAnsi="Bookman Old Style"/>
                <w:noProof/>
                <w:sz w:val="24"/>
                <w:szCs w:val="24"/>
                <w:lang w:val="en-ID"/>
              </w:rPr>
              <w:t xml:space="preserve"> oleh </w:t>
            </w:r>
            <w:r w:rsidRPr="002576B3">
              <w:rPr>
                <w:rFonts w:ascii="Bookman Old Style" w:hAnsi="Bookman Old Style"/>
                <w:i/>
                <w:noProof/>
                <w:sz w:val="24"/>
                <w:szCs w:val="24"/>
                <w:lang w:val="en-ID"/>
              </w:rPr>
              <w:t>Liquidity Provider</w:t>
            </w:r>
            <w:r w:rsidRPr="002576B3">
              <w:rPr>
                <w:rFonts w:ascii="Bookman Old Style" w:hAnsi="Bookman Old Style"/>
                <w:noProof/>
                <w:sz w:val="24"/>
                <w:szCs w:val="24"/>
                <w:lang w:val="en-ID"/>
              </w:rPr>
              <w:t xml:space="preserve"> paling sedikit mengatur hal-hal sebagai berikut:</w:t>
            </w:r>
          </w:p>
        </w:tc>
        <w:tc>
          <w:tcPr>
            <w:tcW w:w="4985" w:type="dxa"/>
          </w:tcPr>
          <w:p w14:paraId="6972BFE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13F0A71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4A28F637" w14:textId="12476B7C" w:rsidTr="00061384">
        <w:tc>
          <w:tcPr>
            <w:tcW w:w="5770" w:type="dxa"/>
          </w:tcPr>
          <w:p w14:paraId="3C0941AA" w14:textId="77777777" w:rsidR="00061384" w:rsidRPr="002576B3" w:rsidRDefault="00061384" w:rsidP="002576B3">
            <w:pPr>
              <w:pStyle w:val="ListParagraph"/>
              <w:widowControl w:val="0"/>
              <w:numPr>
                <w:ilvl w:val="0"/>
                <w:numId w:val="71"/>
              </w:numPr>
              <w:autoSpaceDE/>
              <w:autoSpaceDN/>
              <w:ind w:left="603" w:hanging="567"/>
              <w:jc w:val="both"/>
              <w:rPr>
                <w:rFonts w:ascii="Bookman Old Style" w:hAnsi="Bookman Old Style"/>
                <w:noProof/>
                <w:sz w:val="24"/>
                <w:szCs w:val="24"/>
              </w:rPr>
            </w:pPr>
            <w:r w:rsidRPr="002576B3">
              <w:rPr>
                <w:rFonts w:ascii="Bookman Old Style" w:hAnsi="Bookman Old Style"/>
                <w:i/>
                <w:noProof/>
                <w:sz w:val="24"/>
                <w:szCs w:val="24"/>
                <w:lang w:val="en-ID"/>
              </w:rPr>
              <w:t xml:space="preserve">Liquidity Provider </w:t>
            </w:r>
            <w:r w:rsidRPr="002576B3">
              <w:rPr>
                <w:rFonts w:ascii="Bookman Old Style" w:hAnsi="Bookman Old Style"/>
                <w:noProof/>
                <w:sz w:val="24"/>
                <w:szCs w:val="24"/>
              </w:rPr>
              <w:t xml:space="preserve">wajib memastikan penyelesaian atas Transaksi </w:t>
            </w:r>
            <w:r w:rsidRPr="002576B3">
              <w:rPr>
                <w:rFonts w:ascii="Bookman Old Style" w:hAnsi="Bookman Old Style"/>
                <w:i/>
                <w:iCs/>
                <w:noProof/>
                <w:sz w:val="24"/>
                <w:szCs w:val="24"/>
              </w:rPr>
              <w:t>Short Selling</w:t>
            </w:r>
            <w:r w:rsidRPr="002576B3">
              <w:rPr>
                <w:rFonts w:ascii="Bookman Old Style" w:hAnsi="Bookman Old Style"/>
                <w:noProof/>
                <w:sz w:val="24"/>
                <w:szCs w:val="24"/>
              </w:rPr>
              <w:t>;</w:t>
            </w:r>
          </w:p>
        </w:tc>
        <w:tc>
          <w:tcPr>
            <w:tcW w:w="4985" w:type="dxa"/>
          </w:tcPr>
          <w:p w14:paraId="692A125D" w14:textId="77777777" w:rsidR="00061384" w:rsidRPr="00061384" w:rsidRDefault="00061384" w:rsidP="00061384">
            <w:pPr>
              <w:widowControl w:val="0"/>
              <w:autoSpaceDE/>
              <w:autoSpaceDN/>
              <w:jc w:val="both"/>
              <w:rPr>
                <w:rFonts w:ascii="Bookman Old Style" w:hAnsi="Bookman Old Style"/>
                <w:i/>
                <w:noProof/>
                <w:sz w:val="24"/>
                <w:szCs w:val="24"/>
                <w:lang w:val="en-ID"/>
              </w:rPr>
            </w:pPr>
          </w:p>
        </w:tc>
        <w:tc>
          <w:tcPr>
            <w:tcW w:w="4985" w:type="dxa"/>
          </w:tcPr>
          <w:p w14:paraId="58F3421F" w14:textId="77777777" w:rsidR="00061384" w:rsidRPr="00061384" w:rsidRDefault="00061384" w:rsidP="00061384">
            <w:pPr>
              <w:widowControl w:val="0"/>
              <w:autoSpaceDE/>
              <w:autoSpaceDN/>
              <w:jc w:val="both"/>
              <w:rPr>
                <w:rFonts w:ascii="Bookman Old Style" w:hAnsi="Bookman Old Style"/>
                <w:i/>
                <w:noProof/>
                <w:sz w:val="24"/>
                <w:szCs w:val="24"/>
                <w:lang w:val="en-ID"/>
              </w:rPr>
            </w:pPr>
          </w:p>
        </w:tc>
      </w:tr>
      <w:tr w:rsidR="00061384" w:rsidRPr="002576B3" w14:paraId="17626FCE" w14:textId="073C8372" w:rsidTr="00061384">
        <w:tc>
          <w:tcPr>
            <w:tcW w:w="5770" w:type="dxa"/>
          </w:tcPr>
          <w:p w14:paraId="207A858F" w14:textId="77777777" w:rsidR="00061384" w:rsidRPr="002576B3" w:rsidRDefault="00061384" w:rsidP="002576B3">
            <w:pPr>
              <w:pStyle w:val="ListParagraph"/>
              <w:widowControl w:val="0"/>
              <w:numPr>
                <w:ilvl w:val="0"/>
                <w:numId w:val="71"/>
              </w:numPr>
              <w:autoSpaceDE/>
              <w:autoSpaceDN/>
              <w:ind w:left="603" w:hanging="567"/>
              <w:jc w:val="both"/>
              <w:rPr>
                <w:rFonts w:ascii="Bookman Old Style" w:hAnsi="Bookman Old Style"/>
                <w:noProof/>
                <w:sz w:val="24"/>
                <w:szCs w:val="24"/>
              </w:rPr>
            </w:pPr>
            <w:r w:rsidRPr="002576B3">
              <w:rPr>
                <w:rFonts w:ascii="Bookman Old Style" w:hAnsi="Bookman Old Style"/>
                <w:iCs/>
                <w:noProof/>
                <w:sz w:val="24"/>
                <w:szCs w:val="24"/>
              </w:rPr>
              <w:t xml:space="preserve">penyelesaian atas </w:t>
            </w:r>
            <w:r w:rsidRPr="002576B3">
              <w:rPr>
                <w:rFonts w:ascii="Bookman Old Style" w:hAnsi="Bookman Old Style"/>
                <w:noProof/>
                <w:sz w:val="24"/>
                <w:szCs w:val="24"/>
              </w:rPr>
              <w:t xml:space="preserve">Transaksi </w:t>
            </w:r>
            <w:r w:rsidRPr="002576B3">
              <w:rPr>
                <w:rFonts w:ascii="Bookman Old Style" w:hAnsi="Bookman Old Style"/>
                <w:i/>
                <w:iCs/>
                <w:noProof/>
                <w:sz w:val="24"/>
                <w:szCs w:val="24"/>
              </w:rPr>
              <w:t>Short Selling</w:t>
            </w:r>
            <w:r w:rsidRPr="002576B3">
              <w:rPr>
                <w:rFonts w:ascii="Bookman Old Style" w:hAnsi="Bookman Old Style"/>
                <w:iCs/>
                <w:noProof/>
                <w:sz w:val="24"/>
                <w:szCs w:val="24"/>
              </w:rPr>
              <w:t xml:space="preserve"> dapat dilakukan</w:t>
            </w:r>
            <w:r w:rsidRPr="002576B3">
              <w:rPr>
                <w:rFonts w:ascii="Bookman Old Style" w:hAnsi="Bookman Old Style"/>
                <w:noProof/>
                <w:sz w:val="24"/>
                <w:szCs w:val="24"/>
              </w:rPr>
              <w:t xml:space="preserve"> dengan mekanisme antara lain:</w:t>
            </w:r>
          </w:p>
        </w:tc>
        <w:tc>
          <w:tcPr>
            <w:tcW w:w="4985" w:type="dxa"/>
          </w:tcPr>
          <w:p w14:paraId="01B3BD00" w14:textId="77777777" w:rsidR="00061384" w:rsidRPr="00061384" w:rsidRDefault="00061384" w:rsidP="00061384">
            <w:pPr>
              <w:widowControl w:val="0"/>
              <w:autoSpaceDE/>
              <w:autoSpaceDN/>
              <w:jc w:val="both"/>
              <w:rPr>
                <w:rFonts w:ascii="Bookman Old Style" w:hAnsi="Bookman Old Style"/>
                <w:iCs/>
                <w:noProof/>
                <w:sz w:val="24"/>
                <w:szCs w:val="24"/>
              </w:rPr>
            </w:pPr>
          </w:p>
        </w:tc>
        <w:tc>
          <w:tcPr>
            <w:tcW w:w="4985" w:type="dxa"/>
          </w:tcPr>
          <w:p w14:paraId="378B5A45" w14:textId="77777777" w:rsidR="00061384" w:rsidRPr="00061384" w:rsidRDefault="00061384" w:rsidP="00061384">
            <w:pPr>
              <w:widowControl w:val="0"/>
              <w:autoSpaceDE/>
              <w:autoSpaceDN/>
              <w:jc w:val="both"/>
              <w:rPr>
                <w:rFonts w:ascii="Bookman Old Style" w:hAnsi="Bookman Old Style"/>
                <w:iCs/>
                <w:noProof/>
                <w:sz w:val="24"/>
                <w:szCs w:val="24"/>
              </w:rPr>
            </w:pPr>
          </w:p>
        </w:tc>
      </w:tr>
      <w:tr w:rsidR="00061384" w:rsidRPr="002576B3" w14:paraId="4D4D6348" w14:textId="7812E932" w:rsidTr="00061384">
        <w:tc>
          <w:tcPr>
            <w:tcW w:w="5770" w:type="dxa"/>
          </w:tcPr>
          <w:p w14:paraId="3667F5CC" w14:textId="77777777" w:rsidR="00061384" w:rsidRPr="002576B3" w:rsidRDefault="00061384" w:rsidP="002576B3">
            <w:pPr>
              <w:pStyle w:val="ListParagraph"/>
              <w:widowControl w:val="0"/>
              <w:numPr>
                <w:ilvl w:val="0"/>
                <w:numId w:val="72"/>
              </w:numPr>
              <w:autoSpaceDE/>
              <w:autoSpaceDN/>
              <w:ind w:left="1170" w:hanging="567"/>
              <w:jc w:val="both"/>
              <w:rPr>
                <w:rFonts w:ascii="Bookman Old Style" w:hAnsi="Bookman Old Style"/>
                <w:noProof/>
                <w:sz w:val="24"/>
                <w:szCs w:val="24"/>
              </w:rPr>
            </w:pPr>
            <w:r w:rsidRPr="002576B3">
              <w:rPr>
                <w:rFonts w:ascii="Bookman Old Style" w:hAnsi="Bookman Old Style"/>
                <w:noProof/>
                <w:sz w:val="24"/>
                <w:szCs w:val="24"/>
              </w:rPr>
              <w:t>memiliki perjanjian pinjam meminjam Efek dengan lembaga kliring dan penjaminan atau pihak lain yang sesuai dengan ketentuan; dan</w:t>
            </w:r>
          </w:p>
        </w:tc>
        <w:tc>
          <w:tcPr>
            <w:tcW w:w="4985" w:type="dxa"/>
          </w:tcPr>
          <w:p w14:paraId="5EB13214" w14:textId="77777777" w:rsidR="00061384" w:rsidRPr="00061384" w:rsidRDefault="00061384" w:rsidP="00061384">
            <w:pPr>
              <w:widowControl w:val="0"/>
              <w:autoSpaceDE/>
              <w:autoSpaceDN/>
              <w:jc w:val="both"/>
              <w:rPr>
                <w:rFonts w:ascii="Bookman Old Style" w:hAnsi="Bookman Old Style"/>
                <w:noProof/>
                <w:sz w:val="24"/>
                <w:szCs w:val="24"/>
              </w:rPr>
            </w:pPr>
          </w:p>
        </w:tc>
        <w:tc>
          <w:tcPr>
            <w:tcW w:w="4985" w:type="dxa"/>
          </w:tcPr>
          <w:p w14:paraId="08892518" w14:textId="77777777" w:rsidR="00061384" w:rsidRPr="00061384" w:rsidRDefault="00061384" w:rsidP="00061384">
            <w:pPr>
              <w:widowControl w:val="0"/>
              <w:autoSpaceDE/>
              <w:autoSpaceDN/>
              <w:jc w:val="both"/>
              <w:rPr>
                <w:rFonts w:ascii="Bookman Old Style" w:hAnsi="Bookman Old Style"/>
                <w:noProof/>
                <w:sz w:val="24"/>
                <w:szCs w:val="24"/>
              </w:rPr>
            </w:pPr>
          </w:p>
        </w:tc>
      </w:tr>
      <w:tr w:rsidR="00061384" w:rsidRPr="002576B3" w14:paraId="27E022C6" w14:textId="1060BC00" w:rsidTr="00061384">
        <w:tc>
          <w:tcPr>
            <w:tcW w:w="5770" w:type="dxa"/>
          </w:tcPr>
          <w:p w14:paraId="2CE6A8A2" w14:textId="77777777" w:rsidR="00061384" w:rsidRPr="002576B3" w:rsidRDefault="00061384" w:rsidP="002576B3">
            <w:pPr>
              <w:pStyle w:val="ListParagraph"/>
              <w:widowControl w:val="0"/>
              <w:numPr>
                <w:ilvl w:val="0"/>
                <w:numId w:val="72"/>
              </w:numPr>
              <w:autoSpaceDE/>
              <w:autoSpaceDN/>
              <w:ind w:left="1170" w:hanging="567"/>
              <w:jc w:val="both"/>
              <w:rPr>
                <w:rFonts w:ascii="Bookman Old Style" w:hAnsi="Bookman Old Style"/>
                <w:noProof/>
                <w:sz w:val="24"/>
                <w:szCs w:val="24"/>
              </w:rPr>
            </w:pPr>
            <w:r w:rsidRPr="002576B3">
              <w:rPr>
                <w:rFonts w:ascii="Bookman Old Style" w:hAnsi="Bookman Old Style"/>
                <w:noProof/>
                <w:sz w:val="24"/>
                <w:szCs w:val="24"/>
                <w:lang w:val="en-ID"/>
              </w:rPr>
              <w:t xml:space="preserve">melakukan </w:t>
            </w:r>
            <w:r w:rsidRPr="002576B3">
              <w:rPr>
                <w:rFonts w:ascii="Bookman Old Style" w:hAnsi="Bookman Old Style"/>
                <w:i/>
                <w:iCs/>
                <w:noProof/>
                <w:sz w:val="24"/>
                <w:szCs w:val="24"/>
                <w:lang w:val="en-ID"/>
              </w:rPr>
              <w:t>intraday</w:t>
            </w:r>
            <w:r w:rsidRPr="002576B3">
              <w:rPr>
                <w:rFonts w:ascii="Bookman Old Style" w:hAnsi="Bookman Old Style"/>
                <w:noProof/>
                <w:sz w:val="24"/>
                <w:szCs w:val="24"/>
                <w:lang w:val="en-ID"/>
              </w:rPr>
              <w:t xml:space="preserve">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rPr>
              <w:t>.</w:t>
            </w:r>
          </w:p>
        </w:tc>
        <w:tc>
          <w:tcPr>
            <w:tcW w:w="4985" w:type="dxa"/>
          </w:tcPr>
          <w:p w14:paraId="43551182"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6A18FAE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6C337F7B" w14:textId="5B5E64E1" w:rsidTr="00061384">
        <w:tc>
          <w:tcPr>
            <w:tcW w:w="5770" w:type="dxa"/>
          </w:tcPr>
          <w:p w14:paraId="5CA2CA30"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19FD97CB"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4F50FA55" w14:textId="77777777" w:rsidR="00061384" w:rsidRPr="002576B3" w:rsidRDefault="00061384" w:rsidP="0044731E">
            <w:pPr>
              <w:widowControl w:val="0"/>
              <w:autoSpaceDE/>
              <w:autoSpaceDN/>
              <w:jc w:val="both"/>
              <w:rPr>
                <w:rFonts w:ascii="Bookman Old Style" w:hAnsi="Bookman Old Style"/>
                <w:noProof/>
                <w:sz w:val="24"/>
                <w:szCs w:val="24"/>
              </w:rPr>
            </w:pPr>
          </w:p>
        </w:tc>
      </w:tr>
      <w:tr w:rsidR="00061384" w:rsidRPr="002576B3" w14:paraId="59B24820" w14:textId="70A06C9D" w:rsidTr="00061384">
        <w:tc>
          <w:tcPr>
            <w:tcW w:w="5770" w:type="dxa"/>
          </w:tcPr>
          <w:p w14:paraId="0EAE8F0B"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t>BAB IV</w:t>
            </w:r>
          </w:p>
        </w:tc>
        <w:tc>
          <w:tcPr>
            <w:tcW w:w="4985" w:type="dxa"/>
          </w:tcPr>
          <w:p w14:paraId="2CEFABDA" w14:textId="77777777" w:rsidR="00061384" w:rsidRPr="002576B3" w:rsidRDefault="00061384" w:rsidP="0044731E">
            <w:pPr>
              <w:widowControl w:val="0"/>
              <w:autoSpaceDE/>
              <w:autoSpaceDN/>
              <w:jc w:val="center"/>
              <w:rPr>
                <w:rFonts w:ascii="Bookman Old Style" w:hAnsi="Bookman Old Style"/>
                <w:noProof/>
                <w:sz w:val="24"/>
                <w:szCs w:val="24"/>
              </w:rPr>
            </w:pPr>
          </w:p>
        </w:tc>
        <w:tc>
          <w:tcPr>
            <w:tcW w:w="4985" w:type="dxa"/>
          </w:tcPr>
          <w:p w14:paraId="5573A5CA"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549AEF38" w14:textId="50AC1FCE" w:rsidTr="00061384">
        <w:tc>
          <w:tcPr>
            <w:tcW w:w="5770" w:type="dxa"/>
          </w:tcPr>
          <w:p w14:paraId="2785D722" w14:textId="77777777" w:rsidR="00061384" w:rsidRPr="002576B3" w:rsidRDefault="00061384" w:rsidP="0044731E">
            <w:pPr>
              <w:widowControl w:val="0"/>
              <w:autoSpaceDE/>
              <w:autoSpaceDN/>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PENGATURAN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OLEH PENYELENGGARA PASAR</w:t>
            </w:r>
          </w:p>
        </w:tc>
        <w:tc>
          <w:tcPr>
            <w:tcW w:w="4985" w:type="dxa"/>
          </w:tcPr>
          <w:p w14:paraId="06C54CDB"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c>
          <w:tcPr>
            <w:tcW w:w="4985" w:type="dxa"/>
          </w:tcPr>
          <w:p w14:paraId="764D117A"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3AD8A115" w14:textId="05A467E4" w:rsidTr="00061384">
        <w:tc>
          <w:tcPr>
            <w:tcW w:w="5770" w:type="dxa"/>
          </w:tcPr>
          <w:p w14:paraId="56D81634"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c>
          <w:tcPr>
            <w:tcW w:w="4985" w:type="dxa"/>
          </w:tcPr>
          <w:p w14:paraId="6B0F4B4B"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c>
          <w:tcPr>
            <w:tcW w:w="4985" w:type="dxa"/>
          </w:tcPr>
          <w:p w14:paraId="0F323EF8"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1088471B" w14:textId="15A658DC" w:rsidTr="00061384">
        <w:tc>
          <w:tcPr>
            <w:tcW w:w="5770" w:type="dxa"/>
          </w:tcPr>
          <w:p w14:paraId="23A87474" w14:textId="77777777" w:rsidR="00061384" w:rsidRPr="002576B3" w:rsidRDefault="00061384" w:rsidP="0044731E">
            <w:pPr>
              <w:widowControl w:val="0"/>
              <w:autoSpaceDE/>
              <w:autoSpaceDN/>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Pasal 11</w:t>
            </w:r>
          </w:p>
        </w:tc>
        <w:tc>
          <w:tcPr>
            <w:tcW w:w="4985" w:type="dxa"/>
          </w:tcPr>
          <w:p w14:paraId="581393B4" w14:textId="068BA029" w:rsidR="00061384" w:rsidRPr="002576B3" w:rsidRDefault="00061384" w:rsidP="00061384">
            <w:pPr>
              <w:widowControl w:val="0"/>
              <w:autoSpaceDE/>
              <w:autoSpaceDN/>
              <w:rPr>
                <w:rFonts w:ascii="Bookman Old Style" w:hAnsi="Bookman Old Style"/>
                <w:bCs/>
                <w:noProof/>
                <w:sz w:val="24"/>
                <w:szCs w:val="24"/>
                <w:lang w:val="en-ID"/>
              </w:rPr>
            </w:pPr>
            <w:r>
              <w:rPr>
                <w:rFonts w:ascii="Bookman Old Style" w:hAnsi="Bookman Old Style"/>
                <w:noProof/>
                <w:sz w:val="24"/>
                <w:szCs w:val="24"/>
              </w:rPr>
              <w:t>Cukup jelas.</w:t>
            </w:r>
          </w:p>
        </w:tc>
        <w:tc>
          <w:tcPr>
            <w:tcW w:w="4985" w:type="dxa"/>
          </w:tcPr>
          <w:p w14:paraId="29AB9C35"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7FB7E43F" w14:textId="37945E25" w:rsidTr="00061384">
        <w:tc>
          <w:tcPr>
            <w:tcW w:w="5770" w:type="dxa"/>
          </w:tcPr>
          <w:p w14:paraId="571C9CCA" w14:textId="77777777" w:rsidR="00061384" w:rsidRPr="002576B3" w:rsidRDefault="00061384" w:rsidP="0044731E">
            <w:pPr>
              <w:widowControl w:val="0"/>
              <w:autoSpaceDE/>
              <w:autoSpaceDN/>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wajib melakukan pengawasan terhadap kegiatan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2896E8B0"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c>
          <w:tcPr>
            <w:tcW w:w="4985" w:type="dxa"/>
          </w:tcPr>
          <w:p w14:paraId="51EC7075"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r>
      <w:tr w:rsidR="00061384" w:rsidRPr="002576B3" w14:paraId="6A91591B" w14:textId="76A30920" w:rsidTr="00061384">
        <w:tc>
          <w:tcPr>
            <w:tcW w:w="5770" w:type="dxa"/>
          </w:tcPr>
          <w:p w14:paraId="4CBC302F"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c>
          <w:tcPr>
            <w:tcW w:w="4985" w:type="dxa"/>
          </w:tcPr>
          <w:p w14:paraId="266EA878"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c>
          <w:tcPr>
            <w:tcW w:w="4985" w:type="dxa"/>
          </w:tcPr>
          <w:p w14:paraId="67A1FB8C"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r>
      <w:tr w:rsidR="00061384" w:rsidRPr="002576B3" w14:paraId="599E247A" w14:textId="4C3C0B7E" w:rsidTr="00061384">
        <w:tc>
          <w:tcPr>
            <w:tcW w:w="5770" w:type="dxa"/>
          </w:tcPr>
          <w:p w14:paraId="65145F6F" w14:textId="77777777" w:rsidR="00061384" w:rsidRPr="002576B3" w:rsidRDefault="00061384" w:rsidP="0044731E">
            <w:pPr>
              <w:widowControl w:val="0"/>
              <w:autoSpaceDE/>
              <w:autoSpaceDN/>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Pasal 12</w:t>
            </w:r>
          </w:p>
        </w:tc>
        <w:tc>
          <w:tcPr>
            <w:tcW w:w="4985" w:type="dxa"/>
          </w:tcPr>
          <w:p w14:paraId="3A4CBCE2" w14:textId="358BF9A5" w:rsidR="00061384" w:rsidRPr="002576B3" w:rsidRDefault="00061384" w:rsidP="00061384">
            <w:pPr>
              <w:widowControl w:val="0"/>
              <w:autoSpaceDE/>
              <w:autoSpaceDN/>
              <w:rPr>
                <w:rFonts w:ascii="Bookman Old Style" w:hAnsi="Bookman Old Style"/>
                <w:bCs/>
                <w:noProof/>
                <w:sz w:val="24"/>
                <w:szCs w:val="24"/>
                <w:lang w:val="en-ID"/>
              </w:rPr>
            </w:pPr>
            <w:r>
              <w:rPr>
                <w:rFonts w:ascii="Bookman Old Style" w:hAnsi="Bookman Old Style"/>
                <w:noProof/>
                <w:sz w:val="24"/>
                <w:szCs w:val="24"/>
              </w:rPr>
              <w:t>Cukup jelas.</w:t>
            </w:r>
          </w:p>
        </w:tc>
        <w:tc>
          <w:tcPr>
            <w:tcW w:w="4985" w:type="dxa"/>
          </w:tcPr>
          <w:p w14:paraId="3691AE40"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0F93E467" w14:textId="0DD6A00D" w:rsidTr="00061384">
        <w:tc>
          <w:tcPr>
            <w:tcW w:w="5770" w:type="dxa"/>
          </w:tcPr>
          <w:p w14:paraId="22EA3F87"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mengatur lebih lanjut terkait persyaratan, hak dan kewajiban, pengenaan sanksi dan pencabutan persetujuan kegiatan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dalam peraturan Penyelenggara Pasar.</w:t>
            </w:r>
          </w:p>
        </w:tc>
        <w:tc>
          <w:tcPr>
            <w:tcW w:w="4985" w:type="dxa"/>
          </w:tcPr>
          <w:p w14:paraId="1BAF829B"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7DC6BB2E"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2B1E7BC0" w14:textId="4C07D736" w:rsidTr="00061384">
        <w:tc>
          <w:tcPr>
            <w:tcW w:w="5770" w:type="dxa"/>
          </w:tcPr>
          <w:p w14:paraId="37AE0C66"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menyusun peraturan Penyelenggara Pasar terkait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antara lain memuat substansi terkait:</w:t>
            </w:r>
          </w:p>
        </w:tc>
        <w:tc>
          <w:tcPr>
            <w:tcW w:w="4985" w:type="dxa"/>
          </w:tcPr>
          <w:p w14:paraId="1A105CFD"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63D8041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2C2E044" w14:textId="7120C4A8" w:rsidTr="00061384">
        <w:tc>
          <w:tcPr>
            <w:tcW w:w="5770" w:type="dxa"/>
          </w:tcPr>
          <w:p w14:paraId="4B7E2E4B"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Efek yang dapat dilakukan Kuotasi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2EECE88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112561F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A04B528" w14:textId="622CCB40" w:rsidTr="00061384">
        <w:tc>
          <w:tcPr>
            <w:tcW w:w="5770" w:type="dxa"/>
          </w:tcPr>
          <w:p w14:paraId="4922758E"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Kuotasi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0BA1D487"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6B7E33C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078F61F" w14:textId="63948DB0" w:rsidTr="00061384">
        <w:tc>
          <w:tcPr>
            <w:tcW w:w="5770" w:type="dxa"/>
          </w:tcPr>
          <w:p w14:paraId="31A6A0F0"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persyaratan anggota Bursa Efek atau Pihak lain yang menjadi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216EC4F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550C8EA6"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20A916F0" w14:textId="5DC95DDB" w:rsidTr="00061384">
        <w:tc>
          <w:tcPr>
            <w:tcW w:w="5770" w:type="dxa"/>
          </w:tcPr>
          <w:p w14:paraId="1B86E26C"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pemisahan Kuotasi sebagai </w:t>
            </w:r>
            <w:r w:rsidRPr="002576B3">
              <w:rPr>
                <w:rFonts w:ascii="Bookman Old Style" w:hAnsi="Bookman Old Style"/>
                <w:bCs/>
                <w:i/>
                <w:iCs/>
                <w:noProof/>
                <w:sz w:val="24"/>
                <w:szCs w:val="24"/>
                <w:lang w:val="en-ID"/>
              </w:rPr>
              <w:t xml:space="preserve">Liquidity Provider </w:t>
            </w:r>
            <w:r w:rsidRPr="002576B3">
              <w:rPr>
                <w:rFonts w:ascii="Bookman Old Style" w:hAnsi="Bookman Old Style"/>
                <w:bCs/>
                <w:noProof/>
                <w:sz w:val="24"/>
                <w:szCs w:val="24"/>
                <w:lang w:val="en-ID"/>
              </w:rPr>
              <w:t>dan anggota Bursa Efek;</w:t>
            </w:r>
          </w:p>
        </w:tc>
        <w:tc>
          <w:tcPr>
            <w:tcW w:w="4985" w:type="dxa"/>
          </w:tcPr>
          <w:p w14:paraId="07D3181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11227573"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1B241B82" w14:textId="72007CEA" w:rsidTr="00061384">
        <w:tc>
          <w:tcPr>
            <w:tcW w:w="5770" w:type="dxa"/>
          </w:tcPr>
          <w:p w14:paraId="11E1B687"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hak dan kewajiban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580A577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17C5096F"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599E4C6E" w14:textId="7D079481" w:rsidTr="00061384">
        <w:tc>
          <w:tcPr>
            <w:tcW w:w="5770" w:type="dxa"/>
          </w:tcPr>
          <w:p w14:paraId="5340021F"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terkait penghentian kegiatan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4BC87551"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26D9070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2944C14" w14:textId="6EEEB22A" w:rsidTr="00061384">
        <w:tc>
          <w:tcPr>
            <w:tcW w:w="5770" w:type="dxa"/>
          </w:tcPr>
          <w:p w14:paraId="28E70AC1"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minimum yang wajib dipenuhi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dalam melakukan Transaksi </w:t>
            </w:r>
            <w:r w:rsidRPr="002576B3">
              <w:rPr>
                <w:rFonts w:ascii="Bookman Old Style" w:hAnsi="Bookman Old Style"/>
                <w:bCs/>
                <w:i/>
                <w:iCs/>
                <w:noProof/>
                <w:sz w:val="24"/>
                <w:szCs w:val="24"/>
                <w:lang w:val="en-ID"/>
              </w:rPr>
              <w:t>Short Selling</w:t>
            </w:r>
            <w:r w:rsidRPr="002576B3">
              <w:rPr>
                <w:rFonts w:ascii="Bookman Old Style" w:hAnsi="Bookman Old Style"/>
                <w:bCs/>
                <w:noProof/>
                <w:sz w:val="24"/>
                <w:szCs w:val="24"/>
                <w:lang w:val="en-ID"/>
              </w:rPr>
              <w:t>; dan</w:t>
            </w:r>
          </w:p>
        </w:tc>
        <w:tc>
          <w:tcPr>
            <w:tcW w:w="4985" w:type="dxa"/>
          </w:tcPr>
          <w:p w14:paraId="7360DE28"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5635D85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1D37020" w14:textId="6AB853FF" w:rsidTr="00061384">
        <w:tc>
          <w:tcPr>
            <w:tcW w:w="5770" w:type="dxa"/>
          </w:tcPr>
          <w:p w14:paraId="4E377D6C"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terkait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w:t>
            </w:r>
            <w:r w:rsidRPr="002576B3">
              <w:rPr>
                <w:rFonts w:ascii="Bookman Old Style" w:hAnsi="Bookman Old Style"/>
                <w:bCs/>
                <w:noProof/>
                <w:sz w:val="24"/>
                <w:szCs w:val="24"/>
                <w:lang w:val="en-ID"/>
              </w:rPr>
              <w:lastRenderedPageBreak/>
              <w:t>wajib mengadministrasikan, menyimpan, dan memelihara catatan, pembukuan, serta data atas:</w:t>
            </w:r>
          </w:p>
        </w:tc>
        <w:tc>
          <w:tcPr>
            <w:tcW w:w="4985" w:type="dxa"/>
          </w:tcPr>
          <w:p w14:paraId="7CDA92F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3C7B3CC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81763A2" w14:textId="5ED82BCF" w:rsidTr="00061384">
        <w:tc>
          <w:tcPr>
            <w:tcW w:w="5770" w:type="dxa"/>
          </w:tcPr>
          <w:p w14:paraId="678157EF" w14:textId="77777777" w:rsidR="00061384" w:rsidRPr="002576B3" w:rsidRDefault="00061384" w:rsidP="002576B3">
            <w:pPr>
              <w:pStyle w:val="ListParagraph"/>
              <w:numPr>
                <w:ilvl w:val="0"/>
                <w:numId w:val="75"/>
              </w:numPr>
              <w:ind w:left="1737" w:hanging="567"/>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catatan transaksi harian Efek; dan </w:t>
            </w:r>
          </w:p>
        </w:tc>
        <w:tc>
          <w:tcPr>
            <w:tcW w:w="4985" w:type="dxa"/>
          </w:tcPr>
          <w:p w14:paraId="1BE66FB8" w14:textId="77777777" w:rsidR="00061384" w:rsidRPr="00061384" w:rsidRDefault="00061384" w:rsidP="00061384">
            <w:pPr>
              <w:rPr>
                <w:rFonts w:ascii="Bookman Old Style" w:hAnsi="Bookman Old Style"/>
                <w:bCs/>
                <w:noProof/>
                <w:sz w:val="24"/>
                <w:szCs w:val="24"/>
                <w:lang w:val="en-ID"/>
              </w:rPr>
            </w:pPr>
          </w:p>
        </w:tc>
        <w:tc>
          <w:tcPr>
            <w:tcW w:w="4985" w:type="dxa"/>
          </w:tcPr>
          <w:p w14:paraId="26158BE7" w14:textId="77777777" w:rsidR="00061384" w:rsidRPr="00061384" w:rsidRDefault="00061384" w:rsidP="00061384">
            <w:pPr>
              <w:rPr>
                <w:rFonts w:ascii="Bookman Old Style" w:hAnsi="Bookman Old Style"/>
                <w:bCs/>
                <w:noProof/>
                <w:sz w:val="24"/>
                <w:szCs w:val="24"/>
                <w:lang w:val="en-ID"/>
              </w:rPr>
            </w:pPr>
          </w:p>
        </w:tc>
      </w:tr>
      <w:tr w:rsidR="00061384" w:rsidRPr="002576B3" w14:paraId="5864359D" w14:textId="23A4DF62" w:rsidTr="00061384">
        <w:tc>
          <w:tcPr>
            <w:tcW w:w="5770" w:type="dxa"/>
          </w:tcPr>
          <w:p w14:paraId="645628B3" w14:textId="77777777" w:rsidR="00061384" w:rsidRPr="002576B3" w:rsidRDefault="00061384" w:rsidP="002576B3">
            <w:pPr>
              <w:pStyle w:val="ListParagraph"/>
              <w:widowControl w:val="0"/>
              <w:numPr>
                <w:ilvl w:val="0"/>
                <w:numId w:val="75"/>
              </w:numPr>
              <w:autoSpaceDE/>
              <w:autoSpaceDN/>
              <w:ind w:left="1737"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catatan kegiatan pinjam meminjam Efek yang timbul akibat kegiatannya sebagai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4E51B5B1"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071A6A8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DEC1816" w14:textId="1B74774F" w:rsidTr="00061384">
        <w:tc>
          <w:tcPr>
            <w:tcW w:w="5770" w:type="dxa"/>
          </w:tcPr>
          <w:p w14:paraId="1769B908"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Ketentuan terkait penyimpanan dokumen sebagaimana dimaksud pada ayat (2) huruf h wajib tersedia setiap saat untuk kepentingan pemeriksaan dan disimpan paling singkat 5 (lima) tahun.</w:t>
            </w:r>
          </w:p>
        </w:tc>
        <w:tc>
          <w:tcPr>
            <w:tcW w:w="4985" w:type="dxa"/>
          </w:tcPr>
          <w:p w14:paraId="2AFE040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5E11DE2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387133A1" w14:textId="6E8355F4" w:rsidTr="00061384">
        <w:tc>
          <w:tcPr>
            <w:tcW w:w="5770" w:type="dxa"/>
          </w:tcPr>
          <w:p w14:paraId="7564D5F6"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Peraturan Penyelenggara Pasar terkait Liqudity Provider wajib terlebih dahulu memperoleh persetujuan Otoritas Jasa Keuangan.</w:t>
            </w:r>
          </w:p>
        </w:tc>
        <w:tc>
          <w:tcPr>
            <w:tcW w:w="4985" w:type="dxa"/>
          </w:tcPr>
          <w:p w14:paraId="5FB287C1"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3F8553C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6B8F357" w14:textId="78EC9126" w:rsidTr="00061384">
        <w:tc>
          <w:tcPr>
            <w:tcW w:w="5770" w:type="dxa"/>
          </w:tcPr>
          <w:p w14:paraId="69D68BAA" w14:textId="77777777" w:rsidR="00061384" w:rsidRPr="002576B3" w:rsidRDefault="00061384" w:rsidP="0044731E">
            <w:pPr>
              <w:widowControl w:val="0"/>
              <w:autoSpaceDE/>
              <w:autoSpaceDN/>
              <w:jc w:val="both"/>
              <w:rPr>
                <w:rFonts w:ascii="Bookman Old Style" w:hAnsi="Bookman Old Style"/>
                <w:bCs/>
                <w:noProof/>
                <w:sz w:val="24"/>
                <w:szCs w:val="24"/>
              </w:rPr>
            </w:pPr>
          </w:p>
        </w:tc>
        <w:tc>
          <w:tcPr>
            <w:tcW w:w="4985" w:type="dxa"/>
          </w:tcPr>
          <w:p w14:paraId="579DE4DD" w14:textId="77777777" w:rsidR="00061384" w:rsidRPr="002576B3" w:rsidRDefault="00061384" w:rsidP="0044731E">
            <w:pPr>
              <w:widowControl w:val="0"/>
              <w:autoSpaceDE/>
              <w:autoSpaceDN/>
              <w:jc w:val="both"/>
              <w:rPr>
                <w:rFonts w:ascii="Bookman Old Style" w:hAnsi="Bookman Old Style"/>
                <w:bCs/>
                <w:noProof/>
                <w:sz w:val="24"/>
                <w:szCs w:val="24"/>
              </w:rPr>
            </w:pPr>
          </w:p>
        </w:tc>
        <w:tc>
          <w:tcPr>
            <w:tcW w:w="4985" w:type="dxa"/>
          </w:tcPr>
          <w:p w14:paraId="2689490E" w14:textId="77777777" w:rsidR="00061384" w:rsidRPr="002576B3" w:rsidRDefault="00061384" w:rsidP="0044731E">
            <w:pPr>
              <w:widowControl w:val="0"/>
              <w:autoSpaceDE/>
              <w:autoSpaceDN/>
              <w:jc w:val="both"/>
              <w:rPr>
                <w:rFonts w:ascii="Bookman Old Style" w:hAnsi="Bookman Old Style"/>
                <w:bCs/>
                <w:noProof/>
                <w:sz w:val="24"/>
                <w:szCs w:val="24"/>
              </w:rPr>
            </w:pPr>
          </w:p>
        </w:tc>
      </w:tr>
      <w:tr w:rsidR="00061384" w:rsidRPr="002576B3" w14:paraId="4BC69E39" w14:textId="7BC46770" w:rsidTr="00061384">
        <w:tc>
          <w:tcPr>
            <w:tcW w:w="5770" w:type="dxa"/>
          </w:tcPr>
          <w:p w14:paraId="605C30BD"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BAB V</w:t>
            </w:r>
          </w:p>
        </w:tc>
        <w:tc>
          <w:tcPr>
            <w:tcW w:w="4985" w:type="dxa"/>
          </w:tcPr>
          <w:p w14:paraId="44D28574" w14:textId="77777777" w:rsidR="00061384" w:rsidRPr="002576B3" w:rsidRDefault="00061384" w:rsidP="0044731E">
            <w:pPr>
              <w:widowControl w:val="0"/>
              <w:jc w:val="center"/>
              <w:rPr>
                <w:rFonts w:ascii="Bookman Old Style" w:hAnsi="Bookman Old Style"/>
                <w:sz w:val="24"/>
                <w:szCs w:val="24"/>
              </w:rPr>
            </w:pPr>
          </w:p>
        </w:tc>
        <w:tc>
          <w:tcPr>
            <w:tcW w:w="4985" w:type="dxa"/>
          </w:tcPr>
          <w:p w14:paraId="38C12D39" w14:textId="77777777" w:rsidR="00061384" w:rsidRPr="002576B3" w:rsidRDefault="00061384" w:rsidP="0044731E">
            <w:pPr>
              <w:widowControl w:val="0"/>
              <w:jc w:val="center"/>
              <w:rPr>
                <w:rFonts w:ascii="Bookman Old Style" w:hAnsi="Bookman Old Style"/>
                <w:sz w:val="24"/>
                <w:szCs w:val="24"/>
              </w:rPr>
            </w:pPr>
          </w:p>
        </w:tc>
      </w:tr>
      <w:tr w:rsidR="00061384" w:rsidRPr="002576B3" w14:paraId="222370DC" w14:textId="65F0AF28" w:rsidTr="00061384">
        <w:tc>
          <w:tcPr>
            <w:tcW w:w="5770" w:type="dxa"/>
          </w:tcPr>
          <w:p w14:paraId="1DB0C933"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SANKSI</w:t>
            </w:r>
            <w:r w:rsidRPr="002576B3">
              <w:rPr>
                <w:rFonts w:ascii="Bookman Old Style" w:hAnsi="Bookman Old Style" w:cs="Bookman Old Style"/>
                <w:sz w:val="24"/>
                <w:szCs w:val="24"/>
                <w:lang w:eastAsia="ja-JP"/>
              </w:rPr>
              <w:t xml:space="preserve"> ADMINISTRATIF</w:t>
            </w:r>
          </w:p>
        </w:tc>
        <w:tc>
          <w:tcPr>
            <w:tcW w:w="4985" w:type="dxa"/>
          </w:tcPr>
          <w:p w14:paraId="22E9C52B" w14:textId="77777777" w:rsidR="00061384" w:rsidRPr="002576B3" w:rsidRDefault="00061384" w:rsidP="0044731E">
            <w:pPr>
              <w:widowControl w:val="0"/>
              <w:jc w:val="center"/>
              <w:rPr>
                <w:rFonts w:ascii="Bookman Old Style" w:hAnsi="Bookman Old Style"/>
                <w:sz w:val="24"/>
                <w:szCs w:val="24"/>
              </w:rPr>
            </w:pPr>
          </w:p>
        </w:tc>
        <w:tc>
          <w:tcPr>
            <w:tcW w:w="4985" w:type="dxa"/>
          </w:tcPr>
          <w:p w14:paraId="5D7C8E5C" w14:textId="77777777" w:rsidR="00061384" w:rsidRPr="002576B3" w:rsidRDefault="00061384" w:rsidP="0044731E">
            <w:pPr>
              <w:widowControl w:val="0"/>
              <w:jc w:val="center"/>
              <w:rPr>
                <w:rFonts w:ascii="Bookman Old Style" w:hAnsi="Bookman Old Style"/>
                <w:sz w:val="24"/>
                <w:szCs w:val="24"/>
              </w:rPr>
            </w:pPr>
          </w:p>
        </w:tc>
      </w:tr>
      <w:tr w:rsidR="00061384" w:rsidRPr="002576B3" w14:paraId="4EE4ECAF" w14:textId="0E6E50CB" w:rsidTr="00061384">
        <w:tc>
          <w:tcPr>
            <w:tcW w:w="5770" w:type="dxa"/>
          </w:tcPr>
          <w:p w14:paraId="44AD7EC4" w14:textId="77777777" w:rsidR="00061384" w:rsidRPr="002576B3" w:rsidRDefault="00061384" w:rsidP="0044731E">
            <w:pPr>
              <w:widowControl w:val="0"/>
              <w:jc w:val="both"/>
              <w:rPr>
                <w:rFonts w:ascii="Bookman Old Style" w:hAnsi="Bookman Old Style"/>
                <w:sz w:val="24"/>
                <w:szCs w:val="24"/>
              </w:rPr>
            </w:pPr>
          </w:p>
        </w:tc>
        <w:tc>
          <w:tcPr>
            <w:tcW w:w="4985" w:type="dxa"/>
          </w:tcPr>
          <w:p w14:paraId="4500DD6D" w14:textId="77777777" w:rsidR="00061384" w:rsidRPr="002576B3" w:rsidRDefault="00061384" w:rsidP="0044731E">
            <w:pPr>
              <w:widowControl w:val="0"/>
              <w:jc w:val="both"/>
              <w:rPr>
                <w:rFonts w:ascii="Bookman Old Style" w:hAnsi="Bookman Old Style"/>
                <w:sz w:val="24"/>
                <w:szCs w:val="24"/>
              </w:rPr>
            </w:pPr>
          </w:p>
        </w:tc>
        <w:tc>
          <w:tcPr>
            <w:tcW w:w="4985" w:type="dxa"/>
          </w:tcPr>
          <w:p w14:paraId="391E2867" w14:textId="77777777" w:rsidR="00061384" w:rsidRPr="002576B3" w:rsidRDefault="00061384" w:rsidP="0044731E">
            <w:pPr>
              <w:widowControl w:val="0"/>
              <w:jc w:val="both"/>
              <w:rPr>
                <w:rFonts w:ascii="Bookman Old Style" w:hAnsi="Bookman Old Style"/>
                <w:sz w:val="24"/>
                <w:szCs w:val="24"/>
              </w:rPr>
            </w:pPr>
          </w:p>
        </w:tc>
      </w:tr>
      <w:tr w:rsidR="00061384" w:rsidRPr="002576B3" w14:paraId="4EBD944C" w14:textId="5500DB26" w:rsidTr="00061384">
        <w:tc>
          <w:tcPr>
            <w:tcW w:w="5770" w:type="dxa"/>
          </w:tcPr>
          <w:p w14:paraId="3F58DA5A"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Pasal 13</w:t>
            </w:r>
          </w:p>
        </w:tc>
        <w:tc>
          <w:tcPr>
            <w:tcW w:w="4985" w:type="dxa"/>
          </w:tcPr>
          <w:p w14:paraId="7B324D41" w14:textId="55F503FC"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1CE41194" w14:textId="77777777" w:rsidR="00061384" w:rsidRPr="002576B3" w:rsidRDefault="00061384" w:rsidP="0044731E">
            <w:pPr>
              <w:widowControl w:val="0"/>
              <w:jc w:val="center"/>
              <w:rPr>
                <w:rFonts w:ascii="Bookman Old Style" w:hAnsi="Bookman Old Style"/>
                <w:sz w:val="24"/>
                <w:szCs w:val="24"/>
              </w:rPr>
            </w:pPr>
          </w:p>
        </w:tc>
      </w:tr>
      <w:tr w:rsidR="00061384" w:rsidRPr="002576B3" w14:paraId="42D7D646" w14:textId="74832D42" w:rsidTr="00061384">
        <w:tc>
          <w:tcPr>
            <w:tcW w:w="5770" w:type="dxa"/>
          </w:tcPr>
          <w:p w14:paraId="59EF0D23"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color w:val="7030A0"/>
                <w:sz w:val="24"/>
                <w:szCs w:val="24"/>
              </w:rPr>
            </w:pPr>
            <w:proofErr w:type="spellStart"/>
            <w:r w:rsidRPr="002576B3">
              <w:rPr>
                <w:rFonts w:ascii="Bookman Old Style" w:hAnsi="Bookman Old Style" w:cs="Bookman Old Style"/>
                <w:sz w:val="24"/>
                <w:szCs w:val="24"/>
                <w:lang w:eastAsia="ja-JP"/>
              </w:rPr>
              <w:t>Setiap</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Pihak</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melanggar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2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(1), Pasal 3, Pasal 4, Pasal 6, Pasal 7, Pasal 8, Pasal 10, Pasal 11</w:t>
            </w:r>
            <w:r w:rsidRPr="002576B3">
              <w:rPr>
                <w:rFonts w:ascii="Bookman Old Style" w:hAnsi="Bookman Old Style" w:cs="Bookman Old Style"/>
                <w:color w:val="7030A0"/>
                <w:sz w:val="24"/>
                <w:szCs w:val="24"/>
                <w:lang w:eastAsia="ja-JP"/>
              </w:rPr>
              <w:t xml:space="preserve">, </w:t>
            </w:r>
            <w:r w:rsidRPr="002576B3">
              <w:rPr>
                <w:rFonts w:ascii="Bookman Old Style" w:hAnsi="Bookman Old Style" w:cs="Bookman Old Style"/>
                <w:sz w:val="24"/>
                <w:szCs w:val="24"/>
                <w:lang w:eastAsia="ja-JP"/>
              </w:rPr>
              <w:t xml:space="preserve">Pasal 12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(3) dan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dikenai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w:t>
            </w:r>
          </w:p>
        </w:tc>
        <w:tc>
          <w:tcPr>
            <w:tcW w:w="4985" w:type="dxa"/>
          </w:tcPr>
          <w:p w14:paraId="24BCEBB0"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676C3CA7"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6943FA7A" w14:textId="3E5FC04A" w:rsidTr="00061384">
        <w:tc>
          <w:tcPr>
            <w:tcW w:w="5770" w:type="dxa"/>
          </w:tcPr>
          <w:p w14:paraId="6D441E1C"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sz w:val="24"/>
                <w:szCs w:val="24"/>
              </w:rPr>
            </w:pPr>
            <w:r w:rsidRPr="002576B3">
              <w:rPr>
                <w:rFonts w:ascii="Bookman Old Style" w:hAnsi="Bookman Old Style" w:cs="Bookman Old Style"/>
                <w:sz w:val="24"/>
                <w:szCs w:val="24"/>
                <w:lang w:val="id-ID" w:eastAsia="ja-JP"/>
              </w:rPr>
              <w:t>Sanksi sebagaimana dimaksud pada ayat (1) dikenakan juga kepada Pihak yang menyebabkan terjadinya pelanggaran sebagaimana dimaksud pada ayat (1).</w:t>
            </w:r>
          </w:p>
        </w:tc>
        <w:tc>
          <w:tcPr>
            <w:tcW w:w="4985" w:type="dxa"/>
          </w:tcPr>
          <w:p w14:paraId="712CC20A" w14:textId="77777777" w:rsidR="00061384" w:rsidRPr="00061384" w:rsidRDefault="00061384" w:rsidP="00061384">
            <w:pPr>
              <w:widowControl w:val="0"/>
              <w:ind w:left="36"/>
              <w:jc w:val="both"/>
              <w:rPr>
                <w:rFonts w:ascii="Bookman Old Style" w:hAnsi="Bookman Old Style" w:cs="Bookman Old Style"/>
                <w:sz w:val="24"/>
                <w:szCs w:val="24"/>
                <w:lang w:val="id-ID" w:eastAsia="ja-JP"/>
              </w:rPr>
            </w:pPr>
          </w:p>
        </w:tc>
        <w:tc>
          <w:tcPr>
            <w:tcW w:w="4985" w:type="dxa"/>
          </w:tcPr>
          <w:p w14:paraId="7A60A6C1" w14:textId="77777777" w:rsidR="00061384" w:rsidRPr="00061384" w:rsidRDefault="00061384" w:rsidP="00061384">
            <w:pPr>
              <w:widowControl w:val="0"/>
              <w:ind w:left="36"/>
              <w:jc w:val="both"/>
              <w:rPr>
                <w:rFonts w:ascii="Bookman Old Style" w:hAnsi="Bookman Old Style" w:cs="Bookman Old Style"/>
                <w:sz w:val="24"/>
                <w:szCs w:val="24"/>
                <w:lang w:val="id-ID" w:eastAsia="ja-JP"/>
              </w:rPr>
            </w:pPr>
          </w:p>
        </w:tc>
      </w:tr>
      <w:tr w:rsidR="00061384" w:rsidRPr="002576B3" w14:paraId="722B85DF" w14:textId="68EA2C14" w:rsidTr="00061384">
        <w:tc>
          <w:tcPr>
            <w:tcW w:w="5770" w:type="dxa"/>
          </w:tcPr>
          <w:p w14:paraId="6FED0025"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w:t>
            </w:r>
            <w:r w:rsidRPr="002576B3">
              <w:rPr>
                <w:rFonts w:ascii="Bookman Old Style" w:hAnsi="Bookman Old Style" w:cs="Bookman Old Style"/>
                <w:sz w:val="24"/>
                <w:szCs w:val="24"/>
                <w:lang w:eastAsia="ja-JP"/>
              </w:rPr>
              <w:lastRenderedPageBreak/>
              <w:t xml:space="preserve">(1) dan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(2) </w:t>
            </w:r>
            <w:proofErr w:type="spellStart"/>
            <w:r w:rsidRPr="002576B3">
              <w:rPr>
                <w:rFonts w:ascii="Bookman Old Style" w:hAnsi="Bookman Old Style" w:cs="Bookman Old Style"/>
                <w:sz w:val="24"/>
                <w:szCs w:val="24"/>
                <w:lang w:eastAsia="ja-JP"/>
              </w:rPr>
              <w:t>dijatuhkan</w:t>
            </w:r>
            <w:proofErr w:type="spellEnd"/>
            <w:r w:rsidRPr="002576B3">
              <w:rPr>
                <w:rFonts w:ascii="Bookman Old Style" w:hAnsi="Bookman Old Style" w:cs="Bookman Old Style"/>
                <w:sz w:val="24"/>
                <w:szCs w:val="24"/>
                <w:lang w:eastAsia="ja-JP"/>
              </w:rPr>
              <w:t xml:space="preserve"> oleh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jasa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w:t>
            </w:r>
          </w:p>
        </w:tc>
        <w:tc>
          <w:tcPr>
            <w:tcW w:w="4985" w:type="dxa"/>
          </w:tcPr>
          <w:p w14:paraId="3BE2D5E7"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7AA9DFBE"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5E10E8A9" w14:textId="61F96C1D" w:rsidTr="00061384">
        <w:tc>
          <w:tcPr>
            <w:tcW w:w="5770" w:type="dxa"/>
          </w:tcPr>
          <w:p w14:paraId="0ABBB4BA"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(1) </w:t>
            </w:r>
            <w:proofErr w:type="spellStart"/>
            <w:r w:rsidRPr="002576B3">
              <w:rPr>
                <w:rFonts w:ascii="Bookman Old Style" w:hAnsi="Bookman Old Style" w:cs="Bookman Old Style"/>
                <w:sz w:val="24"/>
                <w:szCs w:val="24"/>
                <w:lang w:eastAsia="ja-JP"/>
              </w:rPr>
              <w:t>berupa</w:t>
            </w:r>
            <w:proofErr w:type="spellEnd"/>
            <w:r w:rsidRPr="002576B3">
              <w:rPr>
                <w:rFonts w:ascii="Bookman Old Style" w:hAnsi="Bookman Old Style" w:cs="Bookman Old Style"/>
                <w:sz w:val="24"/>
                <w:szCs w:val="24"/>
                <w:lang w:eastAsia="ja-JP"/>
              </w:rPr>
              <w:t>:</w:t>
            </w:r>
          </w:p>
        </w:tc>
        <w:tc>
          <w:tcPr>
            <w:tcW w:w="4985" w:type="dxa"/>
          </w:tcPr>
          <w:p w14:paraId="6E8BFAB9"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38B58A8C"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10AEF64B" w14:textId="2790F9EC" w:rsidTr="00061384">
        <w:tc>
          <w:tcPr>
            <w:tcW w:w="5770" w:type="dxa"/>
          </w:tcPr>
          <w:p w14:paraId="49BA71DD"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peringatan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tertulis</w:t>
            </w:r>
            <w:proofErr w:type="spellEnd"/>
            <w:r w:rsidRPr="002576B3">
              <w:rPr>
                <w:rFonts w:ascii="Bookman Old Style" w:hAnsi="Bookman Old Style" w:cs="Bookman Old Style"/>
                <w:sz w:val="24"/>
                <w:szCs w:val="24"/>
                <w:lang w:eastAsia="ja-JP"/>
              </w:rPr>
              <w:t>;</w:t>
            </w:r>
          </w:p>
        </w:tc>
        <w:tc>
          <w:tcPr>
            <w:tcW w:w="4985" w:type="dxa"/>
          </w:tcPr>
          <w:p w14:paraId="2CBA799F" w14:textId="77777777" w:rsidR="00061384" w:rsidRPr="00061384" w:rsidRDefault="00061384" w:rsidP="00061384">
            <w:pPr>
              <w:widowControl w:val="0"/>
              <w:ind w:left="2552"/>
              <w:jc w:val="both"/>
              <w:rPr>
                <w:rFonts w:ascii="Bookman Old Style" w:hAnsi="Bookman Old Style" w:cs="Bookman Old Style"/>
                <w:sz w:val="24"/>
                <w:szCs w:val="24"/>
                <w:lang w:eastAsia="ja-JP"/>
              </w:rPr>
            </w:pPr>
          </w:p>
        </w:tc>
        <w:tc>
          <w:tcPr>
            <w:tcW w:w="4985" w:type="dxa"/>
          </w:tcPr>
          <w:p w14:paraId="7FD09D22" w14:textId="77777777" w:rsidR="00061384" w:rsidRPr="00061384" w:rsidRDefault="00061384" w:rsidP="00061384">
            <w:pPr>
              <w:widowControl w:val="0"/>
              <w:ind w:left="2552"/>
              <w:jc w:val="both"/>
              <w:rPr>
                <w:rFonts w:ascii="Bookman Old Style" w:hAnsi="Bookman Old Style" w:cs="Bookman Old Style"/>
                <w:sz w:val="24"/>
                <w:szCs w:val="24"/>
                <w:lang w:eastAsia="ja-JP"/>
              </w:rPr>
            </w:pPr>
          </w:p>
        </w:tc>
      </w:tr>
      <w:tr w:rsidR="00061384" w:rsidRPr="002576B3" w14:paraId="4E724CA6" w14:textId="01292FB8" w:rsidTr="00061384">
        <w:tc>
          <w:tcPr>
            <w:tcW w:w="5770" w:type="dxa"/>
          </w:tcPr>
          <w:p w14:paraId="232B47E8"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denda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yaitu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kewajiban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untuk</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membayar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sejumlah</w:t>
            </w:r>
            <w:proofErr w:type="spellEnd"/>
            <w:r w:rsidRPr="002576B3">
              <w:rPr>
                <w:rFonts w:ascii="Bookman Old Style" w:hAnsi="Bookman Old Style" w:cs="Bookman Old Style"/>
                <w:sz w:val="24"/>
                <w:szCs w:val="24"/>
                <w:lang w:eastAsia="ja-JP"/>
              </w:rPr>
              <w:t xml:space="preserve"> uang </w:t>
            </w:r>
            <w:proofErr w:type="spellStart"/>
            <w:r w:rsidRPr="002576B3">
              <w:rPr>
                <w:rFonts w:ascii="Bookman Old Style" w:hAnsi="Bookman Old Style" w:cs="Bookman Old Style"/>
                <w:sz w:val="24"/>
                <w:szCs w:val="24"/>
                <w:lang w:eastAsia="ja-JP"/>
              </w:rPr>
              <w:t>tertentu</w:t>
            </w:r>
            <w:proofErr w:type="spellEnd"/>
            <w:r w:rsidRPr="002576B3">
              <w:rPr>
                <w:rFonts w:ascii="Bookman Old Style" w:hAnsi="Bookman Old Style" w:cs="Bookman Old Style"/>
                <w:sz w:val="24"/>
                <w:szCs w:val="24"/>
                <w:lang w:eastAsia="ja-JP"/>
              </w:rPr>
              <w:t>;</w:t>
            </w:r>
          </w:p>
        </w:tc>
        <w:tc>
          <w:tcPr>
            <w:tcW w:w="4985" w:type="dxa"/>
          </w:tcPr>
          <w:p w14:paraId="77B7F893"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24185DD1"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3DE0CAC3" w14:textId="55D3E8B4" w:rsidTr="00061384">
        <w:tc>
          <w:tcPr>
            <w:tcW w:w="5770" w:type="dxa"/>
          </w:tcPr>
          <w:p w14:paraId="11F34D15"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pembatasan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kegiatan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usaha</w:t>
            </w:r>
            <w:proofErr w:type="spellEnd"/>
            <w:r w:rsidRPr="002576B3">
              <w:rPr>
                <w:rFonts w:ascii="Bookman Old Style" w:hAnsi="Bookman Old Style" w:cs="Bookman Old Style"/>
                <w:sz w:val="24"/>
                <w:szCs w:val="24"/>
                <w:lang w:eastAsia="ja-JP"/>
              </w:rPr>
              <w:t>;</w:t>
            </w:r>
          </w:p>
        </w:tc>
        <w:tc>
          <w:tcPr>
            <w:tcW w:w="4985" w:type="dxa"/>
          </w:tcPr>
          <w:p w14:paraId="01D6417A"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3D931533"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78A7E9C9" w14:textId="4EA1128E" w:rsidTr="00061384">
        <w:tc>
          <w:tcPr>
            <w:tcW w:w="5770" w:type="dxa"/>
          </w:tcPr>
          <w:p w14:paraId="73CF7427"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pembekuan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kegiatan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usaha</w:t>
            </w:r>
            <w:proofErr w:type="spellEnd"/>
            <w:r w:rsidRPr="002576B3">
              <w:rPr>
                <w:rFonts w:ascii="Bookman Old Style" w:hAnsi="Bookman Old Style" w:cs="Bookman Old Style"/>
                <w:sz w:val="24"/>
                <w:szCs w:val="24"/>
                <w:lang w:eastAsia="ja-JP"/>
              </w:rPr>
              <w:t>;</w:t>
            </w:r>
          </w:p>
        </w:tc>
        <w:tc>
          <w:tcPr>
            <w:tcW w:w="4985" w:type="dxa"/>
          </w:tcPr>
          <w:p w14:paraId="2EE724A3"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1451A0F0"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68B92186" w14:textId="1A97D861" w:rsidTr="00061384">
        <w:tc>
          <w:tcPr>
            <w:tcW w:w="5770" w:type="dxa"/>
          </w:tcPr>
          <w:p w14:paraId="5CC0BA54"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pencabutan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izin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usaha</w:t>
            </w:r>
            <w:proofErr w:type="spellEnd"/>
            <w:r w:rsidRPr="002576B3">
              <w:rPr>
                <w:rFonts w:ascii="Bookman Old Style" w:hAnsi="Bookman Old Style" w:cs="Bookman Old Style"/>
                <w:sz w:val="24"/>
                <w:szCs w:val="24"/>
                <w:lang w:eastAsia="ja-JP"/>
              </w:rPr>
              <w:t>;</w:t>
            </w:r>
          </w:p>
        </w:tc>
        <w:tc>
          <w:tcPr>
            <w:tcW w:w="4985" w:type="dxa"/>
          </w:tcPr>
          <w:p w14:paraId="5184242D"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4E54B5C3"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6125A7D6" w14:textId="22CDE058" w:rsidTr="00061384">
        <w:tc>
          <w:tcPr>
            <w:tcW w:w="5770" w:type="dxa"/>
          </w:tcPr>
          <w:p w14:paraId="2147F8EF"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pembatalan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persetujuan</w:t>
            </w:r>
            <w:proofErr w:type="spellEnd"/>
            <w:r w:rsidRPr="002576B3">
              <w:rPr>
                <w:rFonts w:ascii="Bookman Old Style" w:hAnsi="Bookman Old Style" w:cs="Bookman Old Style"/>
                <w:sz w:val="24"/>
                <w:szCs w:val="24"/>
                <w:lang w:eastAsia="ja-JP"/>
              </w:rPr>
              <w:t>; dan/</w:t>
            </w:r>
            <w:proofErr w:type="spellStart"/>
            <w:r w:rsidRPr="002576B3">
              <w:rPr>
                <w:rFonts w:ascii="Bookman Old Style" w:hAnsi="Bookman Old Style" w:cs="Bookman Old Style"/>
                <w:sz w:val="24"/>
                <w:szCs w:val="24"/>
                <w:lang w:eastAsia="ja-JP"/>
              </w:rPr>
              <w:t>atau</w:t>
            </w:r>
            <w:proofErr w:type="spellEnd"/>
          </w:p>
        </w:tc>
        <w:tc>
          <w:tcPr>
            <w:tcW w:w="4985" w:type="dxa"/>
          </w:tcPr>
          <w:p w14:paraId="4663F01C"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4F245607"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558FD17E" w14:textId="40051E03" w:rsidTr="00061384">
        <w:tc>
          <w:tcPr>
            <w:tcW w:w="5770" w:type="dxa"/>
          </w:tcPr>
          <w:p w14:paraId="7CA4B3BA"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pembatalan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pendaftaran</w:t>
            </w:r>
            <w:proofErr w:type="spellEnd"/>
            <w:r w:rsidRPr="002576B3">
              <w:rPr>
                <w:rFonts w:ascii="Bookman Old Style" w:hAnsi="Bookman Old Style" w:cs="Bookman Old Style"/>
                <w:sz w:val="24"/>
                <w:szCs w:val="24"/>
                <w:lang w:eastAsia="ja-JP"/>
              </w:rPr>
              <w:t>.</w:t>
            </w:r>
          </w:p>
        </w:tc>
        <w:tc>
          <w:tcPr>
            <w:tcW w:w="4985" w:type="dxa"/>
          </w:tcPr>
          <w:p w14:paraId="11F67010"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1F5D4045"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76D05341" w14:textId="57774F1D" w:rsidTr="00061384">
        <w:tc>
          <w:tcPr>
            <w:tcW w:w="5770" w:type="dxa"/>
          </w:tcPr>
          <w:p w14:paraId="0964B069"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b,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c,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d,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f,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g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dikenakan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tanpa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didahului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pengenaan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berupa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peringatan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tertulis</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a.</w:t>
            </w:r>
          </w:p>
        </w:tc>
        <w:tc>
          <w:tcPr>
            <w:tcW w:w="4985" w:type="dxa"/>
          </w:tcPr>
          <w:p w14:paraId="48610598"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1722E048"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5546C3D4" w14:textId="3002EE58" w:rsidTr="00061384">
        <w:tc>
          <w:tcPr>
            <w:tcW w:w="5770" w:type="dxa"/>
          </w:tcPr>
          <w:p w14:paraId="3116DDC6"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berupa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denda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b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dikenakan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secara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tersendiri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secara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bersama-sama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pengenaan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c,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d,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f,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g.</w:t>
            </w:r>
          </w:p>
        </w:tc>
        <w:tc>
          <w:tcPr>
            <w:tcW w:w="4985" w:type="dxa"/>
          </w:tcPr>
          <w:p w14:paraId="6E8874DB"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7B7E64AE"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4AE6F283" w14:textId="3AE968B0" w:rsidTr="00061384">
        <w:tc>
          <w:tcPr>
            <w:tcW w:w="5770" w:type="dxa"/>
          </w:tcPr>
          <w:p w14:paraId="16D3801F" w14:textId="77777777" w:rsidR="00061384" w:rsidRPr="002576B3" w:rsidRDefault="00061384" w:rsidP="0044731E">
            <w:pPr>
              <w:pStyle w:val="ListParagraph"/>
              <w:widowControl w:val="0"/>
              <w:ind w:left="0"/>
              <w:jc w:val="both"/>
              <w:rPr>
                <w:rFonts w:ascii="Bookman Old Style" w:hAnsi="Bookman Old Style"/>
                <w:sz w:val="24"/>
                <w:szCs w:val="24"/>
              </w:rPr>
            </w:pPr>
          </w:p>
        </w:tc>
        <w:tc>
          <w:tcPr>
            <w:tcW w:w="4985" w:type="dxa"/>
          </w:tcPr>
          <w:p w14:paraId="56F5D5B1" w14:textId="77777777" w:rsidR="00061384" w:rsidRPr="002576B3" w:rsidRDefault="00061384" w:rsidP="0044731E">
            <w:pPr>
              <w:pStyle w:val="ListParagraph"/>
              <w:widowControl w:val="0"/>
              <w:ind w:left="0"/>
              <w:jc w:val="both"/>
              <w:rPr>
                <w:rFonts w:ascii="Bookman Old Style" w:hAnsi="Bookman Old Style"/>
                <w:sz w:val="24"/>
                <w:szCs w:val="24"/>
              </w:rPr>
            </w:pPr>
          </w:p>
        </w:tc>
        <w:tc>
          <w:tcPr>
            <w:tcW w:w="4985" w:type="dxa"/>
          </w:tcPr>
          <w:p w14:paraId="2761FCFC" w14:textId="77777777" w:rsidR="00061384" w:rsidRPr="002576B3" w:rsidRDefault="00061384" w:rsidP="0044731E">
            <w:pPr>
              <w:pStyle w:val="ListParagraph"/>
              <w:widowControl w:val="0"/>
              <w:ind w:left="0"/>
              <w:jc w:val="both"/>
              <w:rPr>
                <w:rFonts w:ascii="Bookman Old Style" w:hAnsi="Bookman Old Style"/>
                <w:sz w:val="24"/>
                <w:szCs w:val="24"/>
              </w:rPr>
            </w:pPr>
          </w:p>
        </w:tc>
      </w:tr>
      <w:tr w:rsidR="00061384" w:rsidRPr="002576B3" w14:paraId="27B98CA9" w14:textId="7533093D" w:rsidTr="00061384">
        <w:tc>
          <w:tcPr>
            <w:tcW w:w="5770" w:type="dxa"/>
          </w:tcPr>
          <w:p w14:paraId="18F26FD9"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Pasal 14</w:t>
            </w:r>
          </w:p>
        </w:tc>
        <w:tc>
          <w:tcPr>
            <w:tcW w:w="4985" w:type="dxa"/>
          </w:tcPr>
          <w:p w14:paraId="0269624C" w14:textId="33A6BA9B"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41F6641E" w14:textId="77777777" w:rsidR="00061384" w:rsidRPr="002576B3" w:rsidRDefault="00061384" w:rsidP="0044731E">
            <w:pPr>
              <w:widowControl w:val="0"/>
              <w:jc w:val="center"/>
              <w:rPr>
                <w:rFonts w:ascii="Bookman Old Style" w:hAnsi="Bookman Old Style"/>
                <w:sz w:val="24"/>
                <w:szCs w:val="24"/>
              </w:rPr>
            </w:pPr>
          </w:p>
        </w:tc>
      </w:tr>
      <w:tr w:rsidR="00061384" w:rsidRPr="002576B3" w14:paraId="3E40B2EF" w14:textId="246BAF96" w:rsidTr="00061384">
        <w:tc>
          <w:tcPr>
            <w:tcW w:w="5770" w:type="dxa"/>
          </w:tcPr>
          <w:p w14:paraId="1455E50C"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r w:rsidRPr="002576B3">
              <w:rPr>
                <w:rFonts w:ascii="Bookman Old Style" w:hAnsi="Bookman Old Style" w:cs="Bookman Old Style"/>
                <w:sz w:val="24"/>
                <w:szCs w:val="24"/>
                <w:lang w:eastAsia="ja-JP"/>
              </w:rPr>
              <w:t xml:space="preserve">Selain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13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melakukan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tindakan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tertentu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terhadap</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setiap</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Pihak</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melakukan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pelanggaran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lastRenderedPageBreak/>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ini</w:t>
            </w:r>
            <w:proofErr w:type="spellEnd"/>
            <w:r w:rsidRPr="002576B3">
              <w:rPr>
                <w:rFonts w:ascii="Bookman Old Style" w:hAnsi="Bookman Old Style" w:cs="Bookman Old Style"/>
                <w:sz w:val="24"/>
                <w:szCs w:val="24"/>
                <w:lang w:eastAsia="ja-JP"/>
              </w:rPr>
              <w:t>.</w:t>
            </w:r>
          </w:p>
        </w:tc>
        <w:tc>
          <w:tcPr>
            <w:tcW w:w="4985" w:type="dxa"/>
          </w:tcPr>
          <w:p w14:paraId="535E6CAE"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523BDB6B"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268AF7D6" w14:textId="5D5D6E1D" w:rsidTr="00061384">
        <w:tc>
          <w:tcPr>
            <w:tcW w:w="5770" w:type="dxa"/>
          </w:tcPr>
          <w:p w14:paraId="531D4FCB"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7D53F3FF"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64562AFF"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49A255BE" w14:textId="58BC5805" w:rsidTr="00061384">
        <w:tc>
          <w:tcPr>
            <w:tcW w:w="5770" w:type="dxa"/>
          </w:tcPr>
          <w:p w14:paraId="3C52A575"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Pasal</w:t>
            </w:r>
            <w:r w:rsidRPr="002576B3">
              <w:rPr>
                <w:rFonts w:ascii="Bookman Old Style" w:hAnsi="Bookman Old Style" w:cs="Bookman Old Style"/>
                <w:sz w:val="24"/>
                <w:szCs w:val="24"/>
                <w:lang w:eastAsia="ja-JP"/>
              </w:rPr>
              <w:t xml:space="preserve"> 15</w:t>
            </w:r>
          </w:p>
        </w:tc>
        <w:tc>
          <w:tcPr>
            <w:tcW w:w="4985" w:type="dxa"/>
          </w:tcPr>
          <w:p w14:paraId="43F1804D" w14:textId="1E51A0E8"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4C899A6C" w14:textId="77777777" w:rsidR="00061384" w:rsidRPr="002576B3" w:rsidRDefault="00061384" w:rsidP="0044731E">
            <w:pPr>
              <w:widowControl w:val="0"/>
              <w:jc w:val="center"/>
              <w:rPr>
                <w:rFonts w:ascii="Bookman Old Style" w:hAnsi="Bookman Old Style"/>
                <w:sz w:val="24"/>
                <w:szCs w:val="24"/>
              </w:rPr>
            </w:pPr>
          </w:p>
        </w:tc>
      </w:tr>
      <w:tr w:rsidR="00061384" w:rsidRPr="002576B3" w14:paraId="2D453178" w14:textId="55F5FC92" w:rsidTr="00061384">
        <w:tc>
          <w:tcPr>
            <w:tcW w:w="5770" w:type="dxa"/>
          </w:tcPr>
          <w:p w14:paraId="73C02480"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mengumumkan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pengenaan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13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dan </w:t>
            </w:r>
            <w:proofErr w:type="spellStart"/>
            <w:r w:rsidRPr="002576B3">
              <w:rPr>
                <w:rFonts w:ascii="Bookman Old Style" w:hAnsi="Bookman Old Style" w:cs="Bookman Old Style"/>
                <w:sz w:val="24"/>
                <w:szCs w:val="24"/>
                <w:lang w:eastAsia="ja-JP"/>
              </w:rPr>
              <w:t>tindakan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tertentu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14 </w:t>
            </w:r>
            <w:proofErr w:type="spellStart"/>
            <w:r w:rsidRPr="002576B3">
              <w:rPr>
                <w:rFonts w:ascii="Bookman Old Style" w:hAnsi="Bookman Old Style" w:cs="Bookman Old Style"/>
                <w:sz w:val="24"/>
                <w:szCs w:val="24"/>
                <w:lang w:eastAsia="ja-JP"/>
              </w:rPr>
              <w:t>kepada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masyarakat</w:t>
            </w:r>
            <w:proofErr w:type="spellEnd"/>
            <w:r w:rsidRPr="002576B3">
              <w:rPr>
                <w:rFonts w:ascii="Bookman Old Style" w:hAnsi="Bookman Old Style" w:cs="Bookman Old Style"/>
                <w:sz w:val="24"/>
                <w:szCs w:val="24"/>
                <w:lang w:eastAsia="ja-JP"/>
              </w:rPr>
              <w:t>.</w:t>
            </w:r>
          </w:p>
        </w:tc>
        <w:tc>
          <w:tcPr>
            <w:tcW w:w="4985" w:type="dxa"/>
          </w:tcPr>
          <w:p w14:paraId="37CE7D9A"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58E756FD"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38808D39" w14:textId="3E00FB9B" w:rsidTr="00061384">
        <w:tc>
          <w:tcPr>
            <w:tcW w:w="5770" w:type="dxa"/>
          </w:tcPr>
          <w:p w14:paraId="5287A2E2" w14:textId="77777777" w:rsidR="00061384" w:rsidRPr="002576B3" w:rsidRDefault="00061384" w:rsidP="0044731E">
            <w:pPr>
              <w:widowControl w:val="0"/>
              <w:jc w:val="both"/>
              <w:rPr>
                <w:rFonts w:ascii="Bookman Old Style" w:hAnsi="Bookman Old Style"/>
                <w:sz w:val="24"/>
                <w:szCs w:val="24"/>
              </w:rPr>
            </w:pPr>
          </w:p>
        </w:tc>
        <w:tc>
          <w:tcPr>
            <w:tcW w:w="4985" w:type="dxa"/>
          </w:tcPr>
          <w:p w14:paraId="53E60225" w14:textId="77777777" w:rsidR="00061384" w:rsidRPr="002576B3" w:rsidRDefault="00061384" w:rsidP="0044731E">
            <w:pPr>
              <w:widowControl w:val="0"/>
              <w:jc w:val="both"/>
              <w:rPr>
                <w:rFonts w:ascii="Bookman Old Style" w:hAnsi="Bookman Old Style"/>
                <w:sz w:val="24"/>
                <w:szCs w:val="24"/>
              </w:rPr>
            </w:pPr>
          </w:p>
        </w:tc>
        <w:tc>
          <w:tcPr>
            <w:tcW w:w="4985" w:type="dxa"/>
          </w:tcPr>
          <w:p w14:paraId="46C13F07" w14:textId="77777777" w:rsidR="00061384" w:rsidRPr="002576B3" w:rsidRDefault="00061384" w:rsidP="0044731E">
            <w:pPr>
              <w:widowControl w:val="0"/>
              <w:jc w:val="both"/>
              <w:rPr>
                <w:rFonts w:ascii="Bookman Old Style" w:hAnsi="Bookman Old Style"/>
                <w:sz w:val="24"/>
                <w:szCs w:val="24"/>
              </w:rPr>
            </w:pPr>
          </w:p>
        </w:tc>
      </w:tr>
      <w:tr w:rsidR="00061384" w:rsidRPr="002576B3" w14:paraId="130100FD" w14:textId="7E9BC196" w:rsidTr="00061384">
        <w:tc>
          <w:tcPr>
            <w:tcW w:w="5770" w:type="dxa"/>
          </w:tcPr>
          <w:p w14:paraId="36B6845F"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BAB VI</w:t>
            </w:r>
          </w:p>
        </w:tc>
        <w:tc>
          <w:tcPr>
            <w:tcW w:w="4985" w:type="dxa"/>
          </w:tcPr>
          <w:p w14:paraId="5C1A5931" w14:textId="77777777" w:rsidR="00061384" w:rsidRPr="002576B3" w:rsidRDefault="00061384" w:rsidP="0044731E">
            <w:pPr>
              <w:widowControl w:val="0"/>
              <w:jc w:val="center"/>
              <w:rPr>
                <w:rFonts w:ascii="Bookman Old Style" w:hAnsi="Bookman Old Style"/>
                <w:sz w:val="24"/>
                <w:szCs w:val="24"/>
              </w:rPr>
            </w:pPr>
          </w:p>
        </w:tc>
        <w:tc>
          <w:tcPr>
            <w:tcW w:w="4985" w:type="dxa"/>
          </w:tcPr>
          <w:p w14:paraId="385E93B9" w14:textId="77777777" w:rsidR="00061384" w:rsidRPr="002576B3" w:rsidRDefault="00061384" w:rsidP="0044731E">
            <w:pPr>
              <w:widowControl w:val="0"/>
              <w:jc w:val="center"/>
              <w:rPr>
                <w:rFonts w:ascii="Bookman Old Style" w:hAnsi="Bookman Old Style"/>
                <w:sz w:val="24"/>
                <w:szCs w:val="24"/>
              </w:rPr>
            </w:pPr>
          </w:p>
        </w:tc>
      </w:tr>
      <w:tr w:rsidR="00061384" w:rsidRPr="002576B3" w14:paraId="290E6B35" w14:textId="1F560058" w:rsidTr="00061384">
        <w:tc>
          <w:tcPr>
            <w:tcW w:w="5770" w:type="dxa"/>
          </w:tcPr>
          <w:p w14:paraId="288FA089"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KETENTUAN</w:t>
            </w:r>
            <w:r w:rsidRPr="002576B3">
              <w:rPr>
                <w:rFonts w:ascii="Bookman Old Style" w:hAnsi="Bookman Old Style" w:cs="Bookman Old Style"/>
                <w:sz w:val="24"/>
                <w:szCs w:val="24"/>
                <w:lang w:eastAsia="ja-JP"/>
              </w:rPr>
              <w:t xml:space="preserve"> PENUTUP</w:t>
            </w:r>
          </w:p>
        </w:tc>
        <w:tc>
          <w:tcPr>
            <w:tcW w:w="4985" w:type="dxa"/>
          </w:tcPr>
          <w:p w14:paraId="20564304" w14:textId="77777777" w:rsidR="00061384" w:rsidRPr="002576B3" w:rsidRDefault="00061384" w:rsidP="0044731E">
            <w:pPr>
              <w:widowControl w:val="0"/>
              <w:jc w:val="center"/>
              <w:rPr>
                <w:rFonts w:ascii="Bookman Old Style" w:hAnsi="Bookman Old Style"/>
                <w:sz w:val="24"/>
                <w:szCs w:val="24"/>
              </w:rPr>
            </w:pPr>
          </w:p>
        </w:tc>
        <w:tc>
          <w:tcPr>
            <w:tcW w:w="4985" w:type="dxa"/>
          </w:tcPr>
          <w:p w14:paraId="4157E52B" w14:textId="77777777" w:rsidR="00061384" w:rsidRPr="002576B3" w:rsidRDefault="00061384" w:rsidP="0044731E">
            <w:pPr>
              <w:widowControl w:val="0"/>
              <w:jc w:val="center"/>
              <w:rPr>
                <w:rFonts w:ascii="Bookman Old Style" w:hAnsi="Bookman Old Style"/>
                <w:sz w:val="24"/>
                <w:szCs w:val="24"/>
              </w:rPr>
            </w:pPr>
          </w:p>
        </w:tc>
      </w:tr>
      <w:tr w:rsidR="00061384" w:rsidRPr="002576B3" w14:paraId="3B0ECF0D" w14:textId="63FF7B1C" w:rsidTr="00061384">
        <w:tc>
          <w:tcPr>
            <w:tcW w:w="5770" w:type="dxa"/>
          </w:tcPr>
          <w:p w14:paraId="29339604"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780BB84D"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5B22CEDE"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5EF657BA" w14:textId="6166F17D" w:rsidTr="00061384">
        <w:tc>
          <w:tcPr>
            <w:tcW w:w="5770" w:type="dxa"/>
          </w:tcPr>
          <w:p w14:paraId="4229F705"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Pasal</w:t>
            </w:r>
            <w:r w:rsidRPr="002576B3">
              <w:rPr>
                <w:rFonts w:ascii="Bookman Old Style" w:hAnsi="Bookman Old Style" w:cs="Bookman Old Style"/>
                <w:sz w:val="24"/>
                <w:szCs w:val="24"/>
                <w:lang w:eastAsia="ja-JP"/>
              </w:rPr>
              <w:t xml:space="preserve"> 16</w:t>
            </w:r>
          </w:p>
        </w:tc>
        <w:tc>
          <w:tcPr>
            <w:tcW w:w="4985" w:type="dxa"/>
          </w:tcPr>
          <w:p w14:paraId="4928D736" w14:textId="3C969A88"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454B3641" w14:textId="77777777" w:rsidR="00061384" w:rsidRPr="002576B3" w:rsidRDefault="00061384" w:rsidP="0044731E">
            <w:pPr>
              <w:widowControl w:val="0"/>
              <w:jc w:val="center"/>
              <w:rPr>
                <w:rFonts w:ascii="Bookman Old Style" w:hAnsi="Bookman Old Style"/>
                <w:sz w:val="24"/>
                <w:szCs w:val="24"/>
              </w:rPr>
            </w:pPr>
          </w:p>
        </w:tc>
      </w:tr>
      <w:tr w:rsidR="00061384" w:rsidRPr="002576B3" w14:paraId="5C5C024C" w14:textId="716D4064" w:rsidTr="00061384">
        <w:tc>
          <w:tcPr>
            <w:tcW w:w="5770" w:type="dxa"/>
          </w:tcPr>
          <w:p w14:paraId="2B905D67"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r w:rsidRPr="002576B3">
              <w:rPr>
                <w:rFonts w:ascii="Bookman Old Style" w:hAnsi="Bookman Old Style" w:cs="Bookman Old Style"/>
                <w:sz w:val="24"/>
                <w:szCs w:val="24"/>
                <w:lang w:eastAsia="ja-JP"/>
              </w:rPr>
              <w:t xml:space="preserve">Pada </w:t>
            </w:r>
            <w:proofErr w:type="spellStart"/>
            <w:r w:rsidRPr="002576B3">
              <w:rPr>
                <w:rFonts w:ascii="Bookman Old Style" w:hAnsi="Bookman Old Style" w:cs="Bookman Old Style"/>
                <w:sz w:val="24"/>
                <w:szCs w:val="24"/>
                <w:lang w:eastAsia="ja-JP"/>
              </w:rPr>
              <w:t>saat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ini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mulai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berlaku</w:t>
            </w:r>
            <w:proofErr w:type="spellEnd"/>
            <w:r w:rsidRPr="002576B3">
              <w:rPr>
                <w:rFonts w:ascii="Bookman Old Style" w:hAnsi="Bookman Old Style" w:cs="Bookman Old Style"/>
                <w:sz w:val="24"/>
                <w:szCs w:val="24"/>
                <w:lang w:eastAsia="ja-JP"/>
              </w:rPr>
              <w:t>:</w:t>
            </w:r>
          </w:p>
        </w:tc>
        <w:tc>
          <w:tcPr>
            <w:tcW w:w="4985" w:type="dxa"/>
          </w:tcPr>
          <w:p w14:paraId="111A55D9"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074C21EF"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7C4181FB" w14:textId="0EBE8CFE" w:rsidTr="00061384">
        <w:tc>
          <w:tcPr>
            <w:tcW w:w="5770" w:type="dxa"/>
          </w:tcPr>
          <w:p w14:paraId="50D0FB32" w14:textId="77777777" w:rsidR="00061384" w:rsidRPr="002576B3" w:rsidRDefault="00061384" w:rsidP="002576B3">
            <w:pPr>
              <w:pStyle w:val="ListParagraph"/>
              <w:widowControl w:val="0"/>
              <w:numPr>
                <w:ilvl w:val="0"/>
                <w:numId w:val="76"/>
              </w:numPr>
              <w:ind w:left="603" w:hanging="567"/>
              <w:contextualSpacing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mengatur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mengenai</w:t>
            </w:r>
            <w:proofErr w:type="spellEnd"/>
            <w:r w:rsidRPr="002576B3">
              <w:rPr>
                <w:rFonts w:ascii="Bookman Old Style" w:hAnsi="Bookman Old Style" w:cs="Bookman Old Style"/>
                <w:sz w:val="24"/>
                <w:szCs w:val="24"/>
                <w:lang w:eastAsia="ja-JP"/>
              </w:rPr>
              <w:t xml:space="preserve"> </w:t>
            </w:r>
            <w:r w:rsidRPr="002576B3">
              <w:rPr>
                <w:rFonts w:ascii="Bookman Old Style" w:hAnsi="Bookman Old Style" w:cs="Bookman Old Style"/>
                <w:i/>
                <w:iCs/>
                <w:sz w:val="24"/>
                <w:szCs w:val="24"/>
                <w:lang w:eastAsia="ja-JP"/>
              </w:rPr>
              <w:t>Liquidity Provider</w:t>
            </w:r>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10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h dan Pasal 12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(2)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Nomor</w:t>
            </w:r>
            <w:proofErr w:type="spellEnd"/>
            <w:r w:rsidRPr="002576B3">
              <w:rPr>
                <w:rFonts w:ascii="Bookman Old Style" w:hAnsi="Bookman Old Style" w:cs="Bookman Old Style"/>
                <w:sz w:val="24"/>
                <w:szCs w:val="24"/>
                <w:lang w:eastAsia="ja-JP"/>
              </w:rPr>
              <w:t xml:space="preserve"> 32 /POJK.04/2020 </w:t>
            </w:r>
            <w:proofErr w:type="spellStart"/>
            <w:r w:rsidRPr="002576B3">
              <w:rPr>
                <w:rFonts w:ascii="Bookman Old Style" w:hAnsi="Bookman Old Style" w:cs="Bookman Old Style"/>
                <w:sz w:val="24"/>
                <w:szCs w:val="24"/>
                <w:lang w:eastAsia="ja-JP"/>
              </w:rPr>
              <w:t>tentang</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Kontrak</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Derivatif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Efek</w:t>
            </w:r>
            <w:proofErr w:type="spellEnd"/>
            <w:r w:rsidRPr="002576B3">
              <w:rPr>
                <w:rFonts w:ascii="Bookman Old Style" w:hAnsi="Bookman Old Style" w:cs="Bookman Old Style"/>
                <w:sz w:val="24"/>
                <w:szCs w:val="24"/>
                <w:lang w:eastAsia="ja-JP"/>
              </w:rPr>
              <w:t>; dan</w:t>
            </w:r>
          </w:p>
        </w:tc>
        <w:tc>
          <w:tcPr>
            <w:tcW w:w="4985" w:type="dxa"/>
          </w:tcPr>
          <w:p w14:paraId="7B073493"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3F33A478"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28449310" w14:textId="3B397246" w:rsidTr="00061384">
        <w:tc>
          <w:tcPr>
            <w:tcW w:w="5770" w:type="dxa"/>
          </w:tcPr>
          <w:p w14:paraId="78246BB2" w14:textId="77777777" w:rsidR="00061384" w:rsidRPr="002576B3" w:rsidRDefault="00061384" w:rsidP="002576B3">
            <w:pPr>
              <w:pStyle w:val="ListParagraph"/>
              <w:widowControl w:val="0"/>
              <w:numPr>
                <w:ilvl w:val="0"/>
                <w:numId w:val="76"/>
              </w:numPr>
              <w:ind w:left="603" w:hanging="567"/>
              <w:contextualSpacing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mengatur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mengenai</w:t>
            </w:r>
            <w:proofErr w:type="spellEnd"/>
            <w:r w:rsidRPr="002576B3">
              <w:rPr>
                <w:rFonts w:ascii="Bookman Old Style" w:hAnsi="Bookman Old Style" w:cs="Bookman Old Style"/>
                <w:sz w:val="24"/>
                <w:szCs w:val="24"/>
                <w:lang w:eastAsia="ja-JP"/>
              </w:rPr>
              <w:t xml:space="preserve"> </w:t>
            </w:r>
            <w:r w:rsidRPr="002576B3">
              <w:rPr>
                <w:rFonts w:ascii="Bookman Old Style" w:hAnsi="Bookman Old Style" w:cs="Bookman Old Style"/>
                <w:i/>
                <w:iCs/>
                <w:sz w:val="24"/>
                <w:szCs w:val="24"/>
                <w:lang w:eastAsia="ja-JP"/>
              </w:rPr>
              <w:t>Liquidity Provider</w:t>
            </w:r>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36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(2) dan Pasal 39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e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Nomor</w:t>
            </w:r>
            <w:proofErr w:type="spellEnd"/>
            <w:r w:rsidRPr="002576B3">
              <w:rPr>
                <w:rFonts w:ascii="Bookman Old Style" w:hAnsi="Bookman Old Style" w:cs="Bookman Old Style"/>
                <w:sz w:val="24"/>
                <w:szCs w:val="24"/>
                <w:lang w:eastAsia="ja-JP"/>
              </w:rPr>
              <w:t xml:space="preserve"> 8 /POJK.04/2021 </w:t>
            </w:r>
            <w:proofErr w:type="spellStart"/>
            <w:r w:rsidRPr="002576B3">
              <w:rPr>
                <w:rFonts w:ascii="Bookman Old Style" w:hAnsi="Bookman Old Style" w:cs="Bookman Old Style"/>
                <w:sz w:val="24"/>
                <w:szCs w:val="24"/>
                <w:lang w:eastAsia="ja-JP"/>
              </w:rPr>
              <w:t>tentang</w:t>
            </w:r>
            <w:proofErr w:type="spellEnd"/>
            <w:r w:rsidRPr="002576B3">
              <w:rPr>
                <w:rFonts w:ascii="Bookman Old Style" w:hAnsi="Bookman Old Style" w:cs="Bookman Old Style"/>
                <w:sz w:val="24"/>
                <w:szCs w:val="24"/>
                <w:lang w:eastAsia="ja-JP"/>
              </w:rPr>
              <w:t xml:space="preserve"> Waran </w:t>
            </w:r>
            <w:proofErr w:type="spellStart"/>
            <w:r w:rsidRPr="002576B3">
              <w:rPr>
                <w:rFonts w:ascii="Bookman Old Style" w:hAnsi="Bookman Old Style" w:cs="Bookman Old Style"/>
                <w:sz w:val="24"/>
                <w:szCs w:val="24"/>
                <w:lang w:eastAsia="ja-JP"/>
              </w:rPr>
              <w:t>Terstruktur</w:t>
            </w:r>
            <w:proofErr w:type="spellEnd"/>
            <w:r w:rsidRPr="002576B3">
              <w:rPr>
                <w:rFonts w:ascii="Bookman Old Style" w:hAnsi="Bookman Old Style" w:cs="Bookman Old Style"/>
                <w:sz w:val="24"/>
                <w:szCs w:val="24"/>
                <w:lang w:eastAsia="ja-JP"/>
              </w:rPr>
              <w:t>,</w:t>
            </w:r>
          </w:p>
        </w:tc>
        <w:tc>
          <w:tcPr>
            <w:tcW w:w="4985" w:type="dxa"/>
          </w:tcPr>
          <w:p w14:paraId="5E21C001"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25E1C9BD"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19F5D98E" w14:textId="6205171F" w:rsidTr="00061384">
        <w:tc>
          <w:tcPr>
            <w:tcW w:w="5770" w:type="dxa"/>
          </w:tcPr>
          <w:p w14:paraId="69CA88FA" w14:textId="77777777" w:rsidR="00061384" w:rsidRPr="002576B3" w:rsidRDefault="00061384" w:rsidP="0044731E">
            <w:pPr>
              <w:widowControl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dicabut</w:t>
            </w:r>
            <w:proofErr w:type="spellEnd"/>
            <w:r w:rsidRPr="002576B3">
              <w:rPr>
                <w:rFonts w:ascii="Bookman Old Style" w:hAnsi="Bookman Old Style" w:cs="Bookman Old Style"/>
                <w:sz w:val="24"/>
                <w:szCs w:val="24"/>
                <w:lang w:eastAsia="ja-JP"/>
              </w:rPr>
              <w:t xml:space="preserve"> dan </w:t>
            </w:r>
            <w:proofErr w:type="spellStart"/>
            <w:r w:rsidRPr="002576B3">
              <w:rPr>
                <w:rFonts w:ascii="Bookman Old Style" w:hAnsi="Bookman Old Style" w:cs="Bookman Old Style"/>
                <w:sz w:val="24"/>
                <w:szCs w:val="24"/>
                <w:lang w:eastAsia="ja-JP"/>
              </w:rPr>
              <w:t>dinyatakan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tidak</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berlaku</w:t>
            </w:r>
            <w:proofErr w:type="spellEnd"/>
            <w:r w:rsidRPr="002576B3">
              <w:rPr>
                <w:rFonts w:ascii="Bookman Old Style" w:hAnsi="Bookman Old Style" w:cs="Bookman Old Style"/>
                <w:sz w:val="24"/>
                <w:szCs w:val="24"/>
                <w:lang w:eastAsia="ja-JP"/>
              </w:rPr>
              <w:t>.</w:t>
            </w:r>
          </w:p>
        </w:tc>
        <w:tc>
          <w:tcPr>
            <w:tcW w:w="4985" w:type="dxa"/>
          </w:tcPr>
          <w:p w14:paraId="735796AB"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7854FAB1"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4EEDE491" w14:textId="6F2250DC" w:rsidTr="00061384">
        <w:tc>
          <w:tcPr>
            <w:tcW w:w="5770" w:type="dxa"/>
          </w:tcPr>
          <w:p w14:paraId="07A7E44C"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5498682D"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1284EBCE"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4EAD62A9" w14:textId="1056F643" w:rsidTr="00061384">
        <w:tc>
          <w:tcPr>
            <w:tcW w:w="5770" w:type="dxa"/>
          </w:tcPr>
          <w:p w14:paraId="176667EB"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Pasal</w:t>
            </w:r>
            <w:r w:rsidRPr="002576B3">
              <w:rPr>
                <w:rFonts w:ascii="Bookman Old Style" w:hAnsi="Bookman Old Style" w:cs="Bookman Old Style"/>
                <w:sz w:val="24"/>
                <w:szCs w:val="24"/>
                <w:lang w:eastAsia="ja-JP"/>
              </w:rPr>
              <w:t xml:space="preserve"> 17</w:t>
            </w:r>
          </w:p>
        </w:tc>
        <w:tc>
          <w:tcPr>
            <w:tcW w:w="4985" w:type="dxa"/>
          </w:tcPr>
          <w:p w14:paraId="62C69384" w14:textId="78B31A5C"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73321332" w14:textId="77777777" w:rsidR="00061384" w:rsidRPr="002576B3" w:rsidRDefault="00061384" w:rsidP="0044731E">
            <w:pPr>
              <w:widowControl w:val="0"/>
              <w:jc w:val="center"/>
              <w:rPr>
                <w:rFonts w:ascii="Bookman Old Style" w:hAnsi="Bookman Old Style"/>
                <w:sz w:val="24"/>
                <w:szCs w:val="24"/>
              </w:rPr>
            </w:pPr>
          </w:p>
        </w:tc>
      </w:tr>
      <w:tr w:rsidR="00061384" w:rsidRPr="002576B3" w14:paraId="073DE48F" w14:textId="63176178" w:rsidTr="00061384">
        <w:tc>
          <w:tcPr>
            <w:tcW w:w="5770" w:type="dxa"/>
          </w:tcPr>
          <w:p w14:paraId="6CAEC163" w14:textId="77777777" w:rsidR="00061384" w:rsidRPr="002576B3" w:rsidRDefault="00061384" w:rsidP="0044731E">
            <w:pPr>
              <w:widowControl w:val="0"/>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ini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mulai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berlaku</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tanggal</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diundangkan</w:t>
            </w:r>
            <w:proofErr w:type="spellEnd"/>
            <w:r w:rsidRPr="002576B3">
              <w:rPr>
                <w:rFonts w:ascii="Bookman Old Style" w:hAnsi="Bookman Old Style" w:cs="Bookman Old Style"/>
                <w:sz w:val="24"/>
                <w:szCs w:val="24"/>
                <w:lang w:eastAsia="ja-JP"/>
              </w:rPr>
              <w:t>.</w:t>
            </w:r>
          </w:p>
        </w:tc>
        <w:tc>
          <w:tcPr>
            <w:tcW w:w="4985" w:type="dxa"/>
          </w:tcPr>
          <w:p w14:paraId="24EE9350"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13031FA0"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06718FF6" w14:textId="79E0E73B" w:rsidTr="00061384">
        <w:tc>
          <w:tcPr>
            <w:tcW w:w="5770" w:type="dxa"/>
          </w:tcPr>
          <w:p w14:paraId="6C760382"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718C9BB1"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4413C5C8" w14:textId="77777777" w:rsidR="00061384" w:rsidRPr="002576B3" w:rsidRDefault="00061384" w:rsidP="0044731E">
            <w:pPr>
              <w:widowControl w:val="0"/>
              <w:jc w:val="both"/>
              <w:rPr>
                <w:rFonts w:ascii="Bookman Old Style" w:hAnsi="Bookman Old Style"/>
                <w:sz w:val="24"/>
                <w:szCs w:val="24"/>
                <w:lang w:val="id-ID"/>
              </w:rPr>
            </w:pPr>
          </w:p>
        </w:tc>
      </w:tr>
      <w:tr w:rsidR="00061384" w:rsidRPr="002576B3" w14:paraId="6D1FD497" w14:textId="45977388" w:rsidTr="00061384">
        <w:tc>
          <w:tcPr>
            <w:tcW w:w="5770" w:type="dxa"/>
          </w:tcPr>
          <w:p w14:paraId="4DAC7C0D" w14:textId="77777777" w:rsidR="00061384" w:rsidRPr="002576B3" w:rsidRDefault="00061384" w:rsidP="0044731E">
            <w:pPr>
              <w:widowControl w:val="0"/>
              <w:jc w:val="both"/>
              <w:rPr>
                <w:rFonts w:ascii="Bookman Old Style" w:hAnsi="Bookman Old Style"/>
                <w:sz w:val="24"/>
                <w:szCs w:val="24"/>
                <w:lang w:val="id-ID"/>
              </w:rPr>
            </w:pPr>
            <w:r w:rsidRPr="002576B3">
              <w:rPr>
                <w:rFonts w:ascii="Bookman Old Style" w:hAnsi="Bookman Old Style"/>
                <w:sz w:val="24"/>
                <w:szCs w:val="24"/>
                <w:lang w:val="id-ID"/>
              </w:rPr>
              <w:t xml:space="preserve">Agar setiap orang mengetahuinya, </w:t>
            </w:r>
            <w:r w:rsidRPr="002576B3">
              <w:rPr>
                <w:rFonts w:ascii="Bookman Old Style" w:hAnsi="Bookman Old Style"/>
                <w:sz w:val="24"/>
                <w:szCs w:val="24"/>
                <w:lang w:val="id-ID"/>
              </w:rPr>
              <w:lastRenderedPageBreak/>
              <w:t xml:space="preserve">memerintahkan pengundangan Peraturan </w:t>
            </w:r>
            <w:proofErr w:type="spellStart"/>
            <w:r w:rsidRPr="002576B3">
              <w:rPr>
                <w:rFonts w:ascii="Bookman Old Style" w:hAnsi="Bookman Old Style"/>
                <w:sz w:val="24"/>
                <w:szCs w:val="24"/>
              </w:rPr>
              <w:t>Otoritas</w:t>
            </w:r>
            <w:proofErr w:type="spellEnd"/>
            <w:r w:rsidRPr="002576B3">
              <w:rPr>
                <w:rFonts w:ascii="Bookman Old Style" w:hAnsi="Bookman Old Style"/>
                <w:sz w:val="24"/>
                <w:szCs w:val="24"/>
              </w:rPr>
              <w:t xml:space="preserve"> Jasa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ini</w:t>
            </w:r>
            <w:proofErr w:type="spellEnd"/>
            <w:r w:rsidRPr="002576B3">
              <w:rPr>
                <w:rFonts w:ascii="Bookman Old Style" w:hAnsi="Bookman Old Style"/>
                <w:sz w:val="24"/>
                <w:szCs w:val="24"/>
                <w:lang w:val="id-ID"/>
              </w:rPr>
              <w:t xml:space="preserve"> dengan penempatannya dalam Lembaran Negara Republik Indonesia.</w:t>
            </w:r>
          </w:p>
        </w:tc>
        <w:tc>
          <w:tcPr>
            <w:tcW w:w="4985" w:type="dxa"/>
          </w:tcPr>
          <w:p w14:paraId="6EBC240F"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5E37F522" w14:textId="77777777" w:rsidR="00061384" w:rsidRPr="002576B3" w:rsidRDefault="00061384" w:rsidP="0044731E">
            <w:pPr>
              <w:widowControl w:val="0"/>
              <w:jc w:val="both"/>
              <w:rPr>
                <w:rFonts w:ascii="Bookman Old Style" w:hAnsi="Bookman Old Style"/>
                <w:sz w:val="24"/>
                <w:szCs w:val="24"/>
                <w:lang w:val="id-ID"/>
              </w:rPr>
            </w:pPr>
          </w:p>
        </w:tc>
      </w:tr>
      <w:tr w:rsidR="00061384" w:rsidRPr="002576B3" w14:paraId="4EDBF3DD" w14:textId="23C3F331" w:rsidTr="00061384">
        <w:tc>
          <w:tcPr>
            <w:tcW w:w="5770" w:type="dxa"/>
          </w:tcPr>
          <w:p w14:paraId="28BAFD25" w14:textId="77777777" w:rsidR="00061384" w:rsidRDefault="00061384" w:rsidP="0044731E">
            <w:pPr>
              <w:widowControl w:val="0"/>
              <w:jc w:val="both"/>
              <w:rPr>
                <w:rFonts w:ascii="Bookman Old Style" w:hAnsi="Bookman Old Style"/>
                <w:sz w:val="24"/>
                <w:szCs w:val="24"/>
                <w:lang w:val="en-US"/>
              </w:rPr>
            </w:pPr>
            <w:proofErr w:type="spellStart"/>
            <w:r w:rsidRPr="00061384">
              <w:rPr>
                <w:rFonts w:ascii="Bookman Old Style" w:hAnsi="Bookman Old Style"/>
                <w:sz w:val="24"/>
                <w:szCs w:val="24"/>
                <w:lang w:val="en-US"/>
              </w:rPr>
              <w:t>Ditetapkan</w:t>
            </w:r>
            <w:proofErr w:type="spellEnd"/>
            <w:r w:rsidRPr="00061384">
              <w:rPr>
                <w:rFonts w:ascii="Bookman Old Style" w:hAnsi="Bookman Old Style"/>
                <w:sz w:val="24"/>
                <w:szCs w:val="24"/>
                <w:lang w:val="en-US"/>
              </w:rPr>
              <w:t xml:space="preserve"> di Jakarta pada </w:t>
            </w:r>
            <w:proofErr w:type="spellStart"/>
            <w:r w:rsidRPr="00061384">
              <w:rPr>
                <w:rFonts w:ascii="Bookman Old Style" w:hAnsi="Bookman Old Style"/>
                <w:sz w:val="24"/>
                <w:szCs w:val="24"/>
                <w:lang w:val="en-US"/>
              </w:rPr>
              <w:t>tanggal</w:t>
            </w:r>
            <w:proofErr w:type="spellEnd"/>
            <w:r w:rsidRPr="00061384">
              <w:rPr>
                <w:rFonts w:ascii="Bookman Old Style" w:hAnsi="Bookman Old Style"/>
                <w:sz w:val="24"/>
                <w:szCs w:val="24"/>
                <w:lang w:val="en-US"/>
              </w:rPr>
              <w:t xml:space="preserve"> … 2023</w:t>
            </w:r>
          </w:p>
          <w:p w14:paraId="565CDC55" w14:textId="77777777" w:rsidR="00061384" w:rsidRDefault="00061384" w:rsidP="0044731E">
            <w:pPr>
              <w:widowControl w:val="0"/>
              <w:jc w:val="both"/>
              <w:rPr>
                <w:rFonts w:ascii="Bookman Old Style" w:hAnsi="Bookman Old Style"/>
                <w:sz w:val="24"/>
                <w:szCs w:val="24"/>
                <w:lang w:val="en-US"/>
              </w:rPr>
            </w:pPr>
          </w:p>
          <w:p w14:paraId="43C43F38"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KETUA DEWAN KOMISIONER OTORITAS JASA KEUANGAN REPUBLIK INDONESIA,</w:t>
            </w:r>
          </w:p>
          <w:p w14:paraId="318C5A44" w14:textId="77777777" w:rsidR="00061384" w:rsidRDefault="00061384" w:rsidP="0044731E">
            <w:pPr>
              <w:widowControl w:val="0"/>
              <w:jc w:val="both"/>
              <w:rPr>
                <w:rFonts w:ascii="Bookman Old Style" w:hAnsi="Bookman Old Style"/>
                <w:sz w:val="24"/>
                <w:szCs w:val="24"/>
                <w:lang w:val="en-US"/>
              </w:rPr>
            </w:pPr>
          </w:p>
          <w:p w14:paraId="207FF198"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 xml:space="preserve">MAHENDRA SIREGAR </w:t>
            </w:r>
          </w:p>
          <w:p w14:paraId="080E7539" w14:textId="77777777" w:rsidR="00061384" w:rsidRDefault="00061384" w:rsidP="0044731E">
            <w:pPr>
              <w:widowControl w:val="0"/>
              <w:jc w:val="both"/>
              <w:rPr>
                <w:rFonts w:ascii="Bookman Old Style" w:hAnsi="Bookman Old Style"/>
                <w:sz w:val="24"/>
                <w:szCs w:val="24"/>
                <w:lang w:val="en-US"/>
              </w:rPr>
            </w:pPr>
          </w:p>
          <w:p w14:paraId="61FCB3CA" w14:textId="77777777" w:rsidR="00061384" w:rsidRDefault="00061384" w:rsidP="0044731E">
            <w:pPr>
              <w:widowControl w:val="0"/>
              <w:jc w:val="both"/>
              <w:rPr>
                <w:rFonts w:ascii="Bookman Old Style" w:hAnsi="Bookman Old Style"/>
                <w:sz w:val="24"/>
                <w:szCs w:val="24"/>
                <w:lang w:val="en-US"/>
              </w:rPr>
            </w:pPr>
            <w:proofErr w:type="spellStart"/>
            <w:r w:rsidRPr="00061384">
              <w:rPr>
                <w:rFonts w:ascii="Bookman Old Style" w:hAnsi="Bookman Old Style"/>
                <w:sz w:val="24"/>
                <w:szCs w:val="24"/>
                <w:lang w:val="en-US"/>
              </w:rPr>
              <w:t>Diundangkan</w:t>
            </w:r>
            <w:proofErr w:type="spellEnd"/>
            <w:r w:rsidRPr="00061384">
              <w:rPr>
                <w:rFonts w:ascii="Bookman Old Style" w:hAnsi="Bookman Old Style"/>
                <w:sz w:val="24"/>
                <w:szCs w:val="24"/>
                <w:lang w:val="en-US"/>
              </w:rPr>
              <w:t xml:space="preserve"> di Jakarta pada </w:t>
            </w:r>
            <w:proofErr w:type="spellStart"/>
            <w:r w:rsidRPr="00061384">
              <w:rPr>
                <w:rFonts w:ascii="Bookman Old Style" w:hAnsi="Bookman Old Style"/>
                <w:sz w:val="24"/>
                <w:szCs w:val="24"/>
                <w:lang w:val="en-US"/>
              </w:rPr>
              <w:t>tanggal</w:t>
            </w:r>
            <w:proofErr w:type="spellEnd"/>
            <w:r w:rsidRPr="00061384">
              <w:rPr>
                <w:rFonts w:ascii="Bookman Old Style" w:hAnsi="Bookman Old Style"/>
                <w:sz w:val="24"/>
                <w:szCs w:val="24"/>
                <w:lang w:val="en-US"/>
              </w:rPr>
              <w:t xml:space="preserve"> … 2023</w:t>
            </w:r>
          </w:p>
          <w:p w14:paraId="70952016" w14:textId="77777777" w:rsidR="00061384" w:rsidRDefault="00061384" w:rsidP="0044731E">
            <w:pPr>
              <w:widowControl w:val="0"/>
              <w:jc w:val="both"/>
              <w:rPr>
                <w:rFonts w:ascii="Bookman Old Style" w:hAnsi="Bookman Old Style"/>
                <w:sz w:val="24"/>
                <w:szCs w:val="24"/>
                <w:lang w:val="en-US"/>
              </w:rPr>
            </w:pPr>
          </w:p>
          <w:p w14:paraId="6F918BE4"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 xml:space="preserve">MENTERI HUKUM DAN HAK ASASI MANUSIA REPUBLIK INDONESIA </w:t>
            </w:r>
          </w:p>
          <w:p w14:paraId="3D7D8665" w14:textId="77777777" w:rsidR="00061384" w:rsidRDefault="00061384" w:rsidP="0044731E">
            <w:pPr>
              <w:widowControl w:val="0"/>
              <w:jc w:val="both"/>
              <w:rPr>
                <w:rFonts w:ascii="Bookman Old Style" w:hAnsi="Bookman Old Style"/>
                <w:sz w:val="24"/>
                <w:szCs w:val="24"/>
                <w:lang w:val="en-US"/>
              </w:rPr>
            </w:pPr>
          </w:p>
          <w:p w14:paraId="4B1AB210" w14:textId="77777777" w:rsidR="00061384" w:rsidRDefault="00061384" w:rsidP="0044731E">
            <w:pPr>
              <w:widowControl w:val="0"/>
              <w:jc w:val="both"/>
              <w:rPr>
                <w:rFonts w:ascii="Bookman Old Style" w:hAnsi="Bookman Old Style"/>
                <w:sz w:val="24"/>
                <w:szCs w:val="24"/>
                <w:lang w:val="en-US"/>
              </w:rPr>
            </w:pPr>
          </w:p>
          <w:p w14:paraId="08EDD80E"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 xml:space="preserve">YASONNA H. LAOLY </w:t>
            </w:r>
          </w:p>
          <w:p w14:paraId="67A49B97" w14:textId="77777777" w:rsidR="00061384" w:rsidRDefault="00061384" w:rsidP="0044731E">
            <w:pPr>
              <w:widowControl w:val="0"/>
              <w:jc w:val="both"/>
              <w:rPr>
                <w:rFonts w:ascii="Bookman Old Style" w:hAnsi="Bookman Old Style"/>
                <w:sz w:val="24"/>
                <w:szCs w:val="24"/>
                <w:lang w:val="en-US"/>
              </w:rPr>
            </w:pPr>
          </w:p>
          <w:p w14:paraId="3134BA4D" w14:textId="2786562C" w:rsidR="00061384" w:rsidRPr="002576B3" w:rsidRDefault="00061384" w:rsidP="0044731E">
            <w:pPr>
              <w:widowControl w:val="0"/>
              <w:jc w:val="both"/>
              <w:rPr>
                <w:rFonts w:ascii="Bookman Old Style" w:hAnsi="Bookman Old Style"/>
                <w:sz w:val="24"/>
                <w:szCs w:val="24"/>
                <w:lang w:val="id-ID"/>
              </w:rPr>
            </w:pPr>
            <w:r w:rsidRPr="00061384">
              <w:rPr>
                <w:rFonts w:ascii="Bookman Old Style" w:hAnsi="Bookman Old Style"/>
                <w:sz w:val="24"/>
                <w:szCs w:val="24"/>
                <w:lang w:val="en-US"/>
              </w:rPr>
              <w:t>LEMBARAN NEGARA REPUBLIK INDONESIA TAHUN…NOMOR…</w:t>
            </w:r>
          </w:p>
        </w:tc>
        <w:tc>
          <w:tcPr>
            <w:tcW w:w="4985" w:type="dxa"/>
          </w:tcPr>
          <w:p w14:paraId="6633AC8D" w14:textId="77777777" w:rsidR="00061384" w:rsidRPr="00061384" w:rsidRDefault="00061384" w:rsidP="0044731E">
            <w:pPr>
              <w:widowControl w:val="0"/>
              <w:jc w:val="both"/>
              <w:rPr>
                <w:rFonts w:ascii="Bookman Old Style" w:hAnsi="Bookman Old Style"/>
                <w:sz w:val="24"/>
                <w:szCs w:val="24"/>
              </w:rPr>
            </w:pPr>
          </w:p>
        </w:tc>
        <w:tc>
          <w:tcPr>
            <w:tcW w:w="4985" w:type="dxa"/>
          </w:tcPr>
          <w:p w14:paraId="2F557079" w14:textId="77777777" w:rsidR="00061384" w:rsidRPr="00061384" w:rsidRDefault="00061384" w:rsidP="0044731E">
            <w:pPr>
              <w:widowControl w:val="0"/>
              <w:jc w:val="both"/>
              <w:rPr>
                <w:rFonts w:ascii="Bookman Old Style" w:hAnsi="Bookman Old Style"/>
                <w:sz w:val="24"/>
                <w:szCs w:val="24"/>
              </w:rPr>
            </w:pPr>
          </w:p>
        </w:tc>
      </w:tr>
    </w:tbl>
    <w:p w14:paraId="16B541F1" w14:textId="77777777" w:rsidR="00A50504" w:rsidRPr="00F15713" w:rsidRDefault="00A50504" w:rsidP="00061384">
      <w:pPr>
        <w:widowControl w:val="0"/>
        <w:tabs>
          <w:tab w:val="left" w:pos="1701"/>
          <w:tab w:val="left" w:pos="1985"/>
          <w:tab w:val="left" w:pos="2552"/>
          <w:tab w:val="left" w:pos="3119"/>
          <w:tab w:val="left" w:pos="3686"/>
        </w:tabs>
        <w:rPr>
          <w:rFonts w:ascii="Bookman Old Style" w:hAnsi="Bookman Old Style"/>
          <w:sz w:val="24"/>
          <w:szCs w:val="24"/>
        </w:rPr>
        <w:sectPr w:rsidR="00A50504" w:rsidRPr="00F15713" w:rsidSect="002B4C2C">
          <w:headerReference w:type="even" r:id="rId8"/>
          <w:headerReference w:type="default" r:id="rId9"/>
          <w:footerReference w:type="default" r:id="rId10"/>
          <w:headerReference w:type="first" r:id="rId11"/>
          <w:pgSz w:w="18722" w:h="12242" w:orient="landscape" w:code="41"/>
          <w:pgMar w:top="1418" w:right="1701" w:bottom="1418" w:left="1418" w:header="851" w:footer="851" w:gutter="0"/>
          <w:pgNumType w:fmt="numberInDash" w:start="1"/>
          <w:cols w:space="720"/>
          <w:titlePg/>
          <w:docGrid w:linePitch="360"/>
        </w:sectPr>
      </w:pPr>
    </w:p>
    <w:p w14:paraId="7E4AB00C" w14:textId="6B6DC709" w:rsidR="00BF78A0" w:rsidRPr="00F15713" w:rsidRDefault="00BF78A0" w:rsidP="00192450">
      <w:pPr>
        <w:rPr>
          <w:rFonts w:ascii="Bookman Old Style" w:hAnsi="Bookman Old Style"/>
          <w:sz w:val="24"/>
          <w:szCs w:val="24"/>
        </w:rPr>
      </w:pPr>
    </w:p>
    <w:sectPr w:rsidR="00BF78A0" w:rsidRPr="00F15713" w:rsidSect="002B4C2C">
      <w:pgSz w:w="12242" w:h="18722" w:code="246"/>
      <w:pgMar w:top="1701" w:right="1418" w:bottom="1418" w:left="1418" w:header="851" w:footer="851" w:gutter="0"/>
      <w:pgNumType w:fmt="numberInDash"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9DB0" w14:textId="77777777" w:rsidR="002B4C2C" w:rsidRDefault="002B4C2C">
      <w:r>
        <w:separator/>
      </w:r>
    </w:p>
  </w:endnote>
  <w:endnote w:type="continuationSeparator" w:id="0">
    <w:p w14:paraId="68C460C0" w14:textId="77777777" w:rsidR="002B4C2C" w:rsidRDefault="002B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Cambria"/>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A9F" w14:textId="75F49FA3" w:rsidR="00B91FB8" w:rsidRPr="00D04159" w:rsidRDefault="00B91FB8" w:rsidP="00D04159">
    <w:pPr>
      <w:pStyle w:val="Footer"/>
      <w:jc w:val="center"/>
      <w:rPr>
        <w:caps/>
        <w:noProof/>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A01A" w14:textId="77777777" w:rsidR="002B4C2C" w:rsidRDefault="002B4C2C">
      <w:r>
        <w:separator/>
      </w:r>
    </w:p>
  </w:footnote>
  <w:footnote w:type="continuationSeparator" w:id="0">
    <w:p w14:paraId="7E93B3A8" w14:textId="77777777" w:rsidR="002B4C2C" w:rsidRDefault="002B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2C0D" w14:textId="4A9DEC13" w:rsidR="00B91FB8" w:rsidRDefault="00000000">
    <w:pPr>
      <w:pStyle w:val="Header"/>
    </w:pPr>
    <w:r>
      <w:rPr>
        <w:noProof/>
      </w:rPr>
      <w:pict w14:anchorId="2E9CE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245" o:spid="_x0000_s1027" type="#_x0000_t136" alt="" style="position:absolute;margin-left:0;margin-top:0;width:589.4pt;height:73.65pt;rotation:315;z-index:-251658752;mso-wrap-edited:f;mso-width-percent:0;mso-height-percent:0;mso-position-horizontal:center;mso-position-horizontal-relative:margin;mso-position-vertical:center;mso-position-vertical-relative:margin;mso-width-percent:0;mso-height-percent:0" o:allowincell="f" fillcolor="#002060" stroked="f">
          <v:fill opacity="32112f"/>
          <v:textpath style="font-family:&quot;Bookman Old Style&quot;;font-size:1pt" string="RAHASIA DHU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C732" w14:textId="0C48FFF3" w:rsidR="00B91FB8" w:rsidRPr="00C4082A" w:rsidRDefault="00B91FB8" w:rsidP="00446B70">
    <w:pPr>
      <w:pStyle w:val="Header"/>
      <w:spacing w:before="30" w:after="30"/>
      <w:jc w:val="center"/>
      <w:rPr>
        <w:rFonts w:ascii="Bookman Old Style" w:hAnsi="Bookman Old Style"/>
        <w:sz w:val="24"/>
        <w:szCs w:val="24"/>
      </w:rPr>
    </w:pPr>
    <w:r w:rsidRPr="00C4082A">
      <w:rPr>
        <w:rFonts w:ascii="Bookman Old Style" w:hAnsi="Bookman Old Style"/>
        <w:sz w:val="24"/>
        <w:szCs w:val="24"/>
      </w:rPr>
      <w:fldChar w:fldCharType="begin"/>
    </w:r>
    <w:r w:rsidRPr="00C4082A">
      <w:rPr>
        <w:rFonts w:ascii="Bookman Old Style" w:hAnsi="Bookman Old Style"/>
        <w:sz w:val="24"/>
        <w:szCs w:val="24"/>
      </w:rPr>
      <w:instrText xml:space="preserve"> PAGE   \* MERGEFORMAT </w:instrText>
    </w:r>
    <w:r w:rsidRPr="00C4082A">
      <w:rPr>
        <w:rFonts w:ascii="Bookman Old Style" w:hAnsi="Bookman Old Style"/>
        <w:sz w:val="24"/>
        <w:szCs w:val="24"/>
      </w:rPr>
      <w:fldChar w:fldCharType="separate"/>
    </w:r>
    <w:r>
      <w:rPr>
        <w:rFonts w:ascii="Bookman Old Style" w:hAnsi="Bookman Old Style"/>
        <w:noProof/>
        <w:sz w:val="24"/>
        <w:szCs w:val="24"/>
      </w:rPr>
      <w:t>- 21 -</w:t>
    </w:r>
    <w:r w:rsidRPr="00C4082A">
      <w:rPr>
        <w:rFonts w:ascii="Bookman Old Style" w:hAnsi="Bookman Old Style"/>
        <w:noProof/>
        <w:sz w:val="24"/>
        <w:szCs w:val="24"/>
      </w:rPr>
      <w:fldChar w:fldCharType="end"/>
    </w:r>
  </w:p>
  <w:p w14:paraId="7A8BABEB" w14:textId="30D0BC60" w:rsidR="00B91FB8" w:rsidRDefault="00B91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0301" w14:textId="1E795C25" w:rsidR="00B91FB8" w:rsidRDefault="00B91FB8" w:rsidP="00446B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D71"/>
    <w:multiLevelType w:val="hybridMultilevel"/>
    <w:tmpl w:val="BBF07CBE"/>
    <w:lvl w:ilvl="0" w:tplc="A63AA670">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 w15:restartNumberingAfterBreak="0">
    <w:nsid w:val="037B2FC9"/>
    <w:multiLevelType w:val="hybridMultilevel"/>
    <w:tmpl w:val="5928C634"/>
    <w:lvl w:ilvl="0" w:tplc="9F8AEE5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 w15:restartNumberingAfterBreak="0">
    <w:nsid w:val="087F1D23"/>
    <w:multiLevelType w:val="hybridMultilevel"/>
    <w:tmpl w:val="27E843A4"/>
    <w:lvl w:ilvl="0" w:tplc="B45012EC">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 w15:restartNumberingAfterBreak="0">
    <w:nsid w:val="09AA7C2F"/>
    <w:multiLevelType w:val="hybridMultilevel"/>
    <w:tmpl w:val="D8409454"/>
    <w:lvl w:ilvl="0" w:tplc="85ACA2FA">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 w15:restartNumberingAfterBreak="0">
    <w:nsid w:val="0B184F66"/>
    <w:multiLevelType w:val="hybridMultilevel"/>
    <w:tmpl w:val="2A58D8CE"/>
    <w:lvl w:ilvl="0" w:tplc="EE1E8956">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 w15:restartNumberingAfterBreak="0">
    <w:nsid w:val="0DB33038"/>
    <w:multiLevelType w:val="hybridMultilevel"/>
    <w:tmpl w:val="E36E9ABE"/>
    <w:lvl w:ilvl="0" w:tplc="491E907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 w15:restartNumberingAfterBreak="0">
    <w:nsid w:val="0ED53654"/>
    <w:multiLevelType w:val="hybridMultilevel"/>
    <w:tmpl w:val="7DE2E696"/>
    <w:lvl w:ilvl="0" w:tplc="4A04EF78">
      <w:start w:val="1"/>
      <w:numFmt w:val="decimal"/>
      <w:lvlText w:val="%1."/>
      <w:lvlJc w:val="left"/>
      <w:pPr>
        <w:ind w:left="1765" w:hanging="360"/>
      </w:pPr>
      <w:rPr>
        <w:rFonts w:hint="default"/>
      </w:rPr>
    </w:lvl>
    <w:lvl w:ilvl="1" w:tplc="38090019" w:tentative="1">
      <w:start w:val="1"/>
      <w:numFmt w:val="lowerLetter"/>
      <w:lvlText w:val="%2."/>
      <w:lvlJc w:val="left"/>
      <w:pPr>
        <w:ind w:left="2485" w:hanging="360"/>
      </w:pPr>
    </w:lvl>
    <w:lvl w:ilvl="2" w:tplc="3809001B" w:tentative="1">
      <w:start w:val="1"/>
      <w:numFmt w:val="lowerRoman"/>
      <w:lvlText w:val="%3."/>
      <w:lvlJc w:val="right"/>
      <w:pPr>
        <w:ind w:left="3205" w:hanging="180"/>
      </w:pPr>
    </w:lvl>
    <w:lvl w:ilvl="3" w:tplc="3809000F" w:tentative="1">
      <w:start w:val="1"/>
      <w:numFmt w:val="decimal"/>
      <w:lvlText w:val="%4."/>
      <w:lvlJc w:val="left"/>
      <w:pPr>
        <w:ind w:left="3925" w:hanging="360"/>
      </w:pPr>
    </w:lvl>
    <w:lvl w:ilvl="4" w:tplc="38090019" w:tentative="1">
      <w:start w:val="1"/>
      <w:numFmt w:val="lowerLetter"/>
      <w:lvlText w:val="%5."/>
      <w:lvlJc w:val="left"/>
      <w:pPr>
        <w:ind w:left="4645" w:hanging="360"/>
      </w:pPr>
    </w:lvl>
    <w:lvl w:ilvl="5" w:tplc="3809001B" w:tentative="1">
      <w:start w:val="1"/>
      <w:numFmt w:val="lowerRoman"/>
      <w:lvlText w:val="%6."/>
      <w:lvlJc w:val="right"/>
      <w:pPr>
        <w:ind w:left="5365" w:hanging="180"/>
      </w:pPr>
    </w:lvl>
    <w:lvl w:ilvl="6" w:tplc="3809000F" w:tentative="1">
      <w:start w:val="1"/>
      <w:numFmt w:val="decimal"/>
      <w:lvlText w:val="%7."/>
      <w:lvlJc w:val="left"/>
      <w:pPr>
        <w:ind w:left="6085" w:hanging="360"/>
      </w:pPr>
    </w:lvl>
    <w:lvl w:ilvl="7" w:tplc="38090019" w:tentative="1">
      <w:start w:val="1"/>
      <w:numFmt w:val="lowerLetter"/>
      <w:lvlText w:val="%8."/>
      <w:lvlJc w:val="left"/>
      <w:pPr>
        <w:ind w:left="6805" w:hanging="360"/>
      </w:pPr>
    </w:lvl>
    <w:lvl w:ilvl="8" w:tplc="3809001B" w:tentative="1">
      <w:start w:val="1"/>
      <w:numFmt w:val="lowerRoman"/>
      <w:lvlText w:val="%9."/>
      <w:lvlJc w:val="right"/>
      <w:pPr>
        <w:ind w:left="7525" w:hanging="180"/>
      </w:pPr>
    </w:lvl>
  </w:abstractNum>
  <w:abstractNum w:abstractNumId="7" w15:restartNumberingAfterBreak="0">
    <w:nsid w:val="108A352A"/>
    <w:multiLevelType w:val="hybridMultilevel"/>
    <w:tmpl w:val="22A44CEC"/>
    <w:lvl w:ilvl="0" w:tplc="993282C4">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8" w15:restartNumberingAfterBreak="0">
    <w:nsid w:val="11CA181F"/>
    <w:multiLevelType w:val="hybridMultilevel"/>
    <w:tmpl w:val="23ACE2BA"/>
    <w:lvl w:ilvl="0" w:tplc="9C9696AA">
      <w:start w:val="1"/>
      <w:numFmt w:val="lowerLetter"/>
      <w:lvlText w:val="%1."/>
      <w:lvlJc w:val="left"/>
      <w:pPr>
        <w:ind w:left="2912" w:hanging="360"/>
      </w:pPr>
      <w:rPr>
        <w:rFonts w:cs="Bookman Old Style" w:hint="default"/>
        <w:strike w:val="0"/>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9" w15:restartNumberingAfterBreak="0">
    <w:nsid w:val="120208FF"/>
    <w:multiLevelType w:val="hybridMultilevel"/>
    <w:tmpl w:val="169CBC94"/>
    <w:lvl w:ilvl="0" w:tplc="34F0666E">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0" w15:restartNumberingAfterBreak="0">
    <w:nsid w:val="136C4536"/>
    <w:multiLevelType w:val="hybridMultilevel"/>
    <w:tmpl w:val="1076DEC2"/>
    <w:lvl w:ilvl="0" w:tplc="52367C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265C22"/>
    <w:multiLevelType w:val="hybridMultilevel"/>
    <w:tmpl w:val="6AACB3B0"/>
    <w:lvl w:ilvl="0" w:tplc="0706CFE0">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2" w15:restartNumberingAfterBreak="0">
    <w:nsid w:val="16F8653A"/>
    <w:multiLevelType w:val="hybridMultilevel"/>
    <w:tmpl w:val="61AECE2C"/>
    <w:lvl w:ilvl="0" w:tplc="9D2AEEB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3" w15:restartNumberingAfterBreak="0">
    <w:nsid w:val="17303F78"/>
    <w:multiLevelType w:val="hybridMultilevel"/>
    <w:tmpl w:val="539CF56A"/>
    <w:lvl w:ilvl="0" w:tplc="6A28DA0A">
      <w:start w:val="1"/>
      <w:numFmt w:val="upperRoman"/>
      <w:lvlText w:val="%1."/>
      <w:lvlJc w:val="left"/>
      <w:pPr>
        <w:ind w:left="861"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7CE6835"/>
    <w:multiLevelType w:val="hybridMultilevel"/>
    <w:tmpl w:val="00786F68"/>
    <w:lvl w:ilvl="0" w:tplc="45C03E7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5" w15:restartNumberingAfterBreak="0">
    <w:nsid w:val="17ED0429"/>
    <w:multiLevelType w:val="hybridMultilevel"/>
    <w:tmpl w:val="A70871C6"/>
    <w:lvl w:ilvl="0" w:tplc="D7EAD6F8">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6" w15:restartNumberingAfterBreak="0">
    <w:nsid w:val="1A306711"/>
    <w:multiLevelType w:val="hybridMultilevel"/>
    <w:tmpl w:val="DA42C726"/>
    <w:lvl w:ilvl="0" w:tplc="E5EC1090">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1A404A45"/>
    <w:multiLevelType w:val="hybridMultilevel"/>
    <w:tmpl w:val="9B22E482"/>
    <w:lvl w:ilvl="0" w:tplc="3C8AD99A">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8" w15:restartNumberingAfterBreak="0">
    <w:nsid w:val="1BFD64DF"/>
    <w:multiLevelType w:val="hybridMultilevel"/>
    <w:tmpl w:val="6DE21700"/>
    <w:lvl w:ilvl="0" w:tplc="E880F7D0">
      <w:numFmt w:val="bullet"/>
      <w:lvlText w:val="-"/>
      <w:lvlJc w:val="left"/>
      <w:pPr>
        <w:ind w:left="2705" w:hanging="360"/>
      </w:pPr>
      <w:rPr>
        <w:rFonts w:ascii="Bookman Old Style" w:eastAsiaTheme="minorEastAsia" w:hAnsi="Bookman Old Style" w:cs="Bookman Old Style"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9" w15:restartNumberingAfterBreak="0">
    <w:nsid w:val="1EC529BA"/>
    <w:multiLevelType w:val="hybridMultilevel"/>
    <w:tmpl w:val="25FA406C"/>
    <w:lvl w:ilvl="0" w:tplc="9D00B5B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0" w15:restartNumberingAfterBreak="0">
    <w:nsid w:val="1F900480"/>
    <w:multiLevelType w:val="hybridMultilevel"/>
    <w:tmpl w:val="1A080280"/>
    <w:lvl w:ilvl="0" w:tplc="DD407B1A">
      <w:numFmt w:val="bullet"/>
      <w:lvlText w:val="-"/>
      <w:lvlJc w:val="left"/>
      <w:pPr>
        <w:ind w:left="2912" w:hanging="360"/>
      </w:pPr>
      <w:rPr>
        <w:rFonts w:ascii="Bookman Old Style" w:eastAsiaTheme="minorEastAsia" w:hAnsi="Bookman Old Style" w:cs="Bookman Old Style"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1" w15:restartNumberingAfterBreak="0">
    <w:nsid w:val="21574A0F"/>
    <w:multiLevelType w:val="hybridMultilevel"/>
    <w:tmpl w:val="9A869D96"/>
    <w:lvl w:ilvl="0" w:tplc="4CEC70F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2" w15:restartNumberingAfterBreak="0">
    <w:nsid w:val="24C30AF8"/>
    <w:multiLevelType w:val="hybridMultilevel"/>
    <w:tmpl w:val="08CE0122"/>
    <w:lvl w:ilvl="0" w:tplc="37700F9A">
      <w:numFmt w:val="bullet"/>
      <w:lvlText w:val="-"/>
      <w:lvlJc w:val="left"/>
      <w:pPr>
        <w:ind w:left="2345" w:hanging="360"/>
      </w:pPr>
      <w:rPr>
        <w:rFonts w:ascii="Bookman Old Style" w:eastAsia="Times New Roman" w:hAnsi="Bookman Old Style" w:cs="BookAntiqu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3" w15:restartNumberingAfterBreak="0">
    <w:nsid w:val="26DA2B65"/>
    <w:multiLevelType w:val="hybridMultilevel"/>
    <w:tmpl w:val="79949B1E"/>
    <w:lvl w:ilvl="0" w:tplc="915C1498">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4" w15:restartNumberingAfterBreak="0">
    <w:nsid w:val="27AA6C90"/>
    <w:multiLevelType w:val="hybridMultilevel"/>
    <w:tmpl w:val="5218BA58"/>
    <w:lvl w:ilvl="0" w:tplc="ED72EDA4">
      <w:start w:val="1"/>
      <w:numFmt w:val="lowerLetter"/>
      <w:lvlText w:val="%1."/>
      <w:lvlJc w:val="left"/>
      <w:pPr>
        <w:ind w:left="2912" w:hanging="360"/>
      </w:pPr>
      <w:rPr>
        <w:rFonts w:eastAsiaTheme="minorEastAsia"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5" w15:restartNumberingAfterBreak="0">
    <w:nsid w:val="282F4EEA"/>
    <w:multiLevelType w:val="hybridMultilevel"/>
    <w:tmpl w:val="0CCEAF44"/>
    <w:lvl w:ilvl="0" w:tplc="0409000F">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6" w15:restartNumberingAfterBreak="0">
    <w:nsid w:val="29EF653A"/>
    <w:multiLevelType w:val="hybridMultilevel"/>
    <w:tmpl w:val="D038A118"/>
    <w:lvl w:ilvl="0" w:tplc="97BEC6DE">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7" w15:restartNumberingAfterBreak="0">
    <w:nsid w:val="2A6D5A1A"/>
    <w:multiLevelType w:val="hybridMultilevel"/>
    <w:tmpl w:val="6C36C8D8"/>
    <w:lvl w:ilvl="0" w:tplc="3809000F">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28" w15:restartNumberingAfterBreak="0">
    <w:nsid w:val="309D330E"/>
    <w:multiLevelType w:val="hybridMultilevel"/>
    <w:tmpl w:val="5B1CCD5A"/>
    <w:lvl w:ilvl="0" w:tplc="7B2CEB3A">
      <w:start w:val="1"/>
      <w:numFmt w:val="decimal"/>
      <w:lvlText w:val="%1."/>
      <w:lvlJc w:val="left"/>
      <w:pPr>
        <w:ind w:left="3479" w:hanging="360"/>
      </w:pPr>
      <w:rPr>
        <w:rFonts w:cs="Bookman Old Style" w:hint="default"/>
        <w:strike w:val="0"/>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29" w15:restartNumberingAfterBreak="0">
    <w:nsid w:val="319D03F7"/>
    <w:multiLevelType w:val="hybridMultilevel"/>
    <w:tmpl w:val="7CC8703E"/>
    <w:lvl w:ilvl="0" w:tplc="B2FCF820">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30" w15:restartNumberingAfterBreak="0">
    <w:nsid w:val="32E40293"/>
    <w:multiLevelType w:val="hybridMultilevel"/>
    <w:tmpl w:val="CC16267E"/>
    <w:lvl w:ilvl="0" w:tplc="0BF0370A">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1" w15:restartNumberingAfterBreak="0">
    <w:nsid w:val="349E4E9C"/>
    <w:multiLevelType w:val="hybridMultilevel"/>
    <w:tmpl w:val="58DECD18"/>
    <w:lvl w:ilvl="0" w:tplc="5BEE579C">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2" w15:restartNumberingAfterBreak="0">
    <w:nsid w:val="358D1CC9"/>
    <w:multiLevelType w:val="hybridMultilevel"/>
    <w:tmpl w:val="67DAA8BC"/>
    <w:lvl w:ilvl="0" w:tplc="970E5AF2">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3" w15:restartNumberingAfterBreak="0">
    <w:nsid w:val="35C623C5"/>
    <w:multiLevelType w:val="hybridMultilevel"/>
    <w:tmpl w:val="9A1C95F0"/>
    <w:lvl w:ilvl="0" w:tplc="257A226A">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4" w15:restartNumberingAfterBreak="0">
    <w:nsid w:val="36C9087D"/>
    <w:multiLevelType w:val="hybridMultilevel"/>
    <w:tmpl w:val="02B4FCCC"/>
    <w:lvl w:ilvl="0" w:tplc="9E2A5A64">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5" w15:restartNumberingAfterBreak="0">
    <w:nsid w:val="38D913A4"/>
    <w:multiLevelType w:val="hybridMultilevel"/>
    <w:tmpl w:val="7F903152"/>
    <w:lvl w:ilvl="0" w:tplc="A53218B6">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6" w15:restartNumberingAfterBreak="0">
    <w:nsid w:val="39DA1BA0"/>
    <w:multiLevelType w:val="hybridMultilevel"/>
    <w:tmpl w:val="F620B540"/>
    <w:lvl w:ilvl="0" w:tplc="2FC27CF2">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7" w15:restartNumberingAfterBreak="0">
    <w:nsid w:val="3A005FE6"/>
    <w:multiLevelType w:val="hybridMultilevel"/>
    <w:tmpl w:val="CBC4C7F4"/>
    <w:lvl w:ilvl="0" w:tplc="FC889710">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8" w15:restartNumberingAfterBreak="0">
    <w:nsid w:val="3B4F7781"/>
    <w:multiLevelType w:val="hybridMultilevel"/>
    <w:tmpl w:val="66AAE4F8"/>
    <w:lvl w:ilvl="0" w:tplc="DF88F9A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3BCB1296"/>
    <w:multiLevelType w:val="hybridMultilevel"/>
    <w:tmpl w:val="7E68D824"/>
    <w:lvl w:ilvl="0" w:tplc="7D1C23DE">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0" w15:restartNumberingAfterBreak="0">
    <w:nsid w:val="3C430802"/>
    <w:multiLevelType w:val="hybridMultilevel"/>
    <w:tmpl w:val="FDDEE0A6"/>
    <w:lvl w:ilvl="0" w:tplc="940E5742">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41" w15:restartNumberingAfterBreak="0">
    <w:nsid w:val="3E3D7CAB"/>
    <w:multiLevelType w:val="hybridMultilevel"/>
    <w:tmpl w:val="0CCEAF44"/>
    <w:lvl w:ilvl="0" w:tplc="0409000F">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2" w15:restartNumberingAfterBreak="0">
    <w:nsid w:val="3EFD3ED6"/>
    <w:multiLevelType w:val="hybridMultilevel"/>
    <w:tmpl w:val="2F54F57C"/>
    <w:lvl w:ilvl="0" w:tplc="3DD0E39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3" w15:restartNumberingAfterBreak="0">
    <w:nsid w:val="3F4047B7"/>
    <w:multiLevelType w:val="hybridMultilevel"/>
    <w:tmpl w:val="625E12E6"/>
    <w:lvl w:ilvl="0" w:tplc="8530ECBC">
      <w:start w:val="1"/>
      <w:numFmt w:val="decimal"/>
      <w:lvlText w:val="(%1)"/>
      <w:lvlJc w:val="left"/>
      <w:pPr>
        <w:ind w:left="2345" w:hanging="360"/>
      </w:pPr>
      <w:rPr>
        <w:rFonts w:cs="Bookman Old Style" w:hint="default"/>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4" w15:restartNumberingAfterBreak="0">
    <w:nsid w:val="41911B3D"/>
    <w:multiLevelType w:val="hybridMultilevel"/>
    <w:tmpl w:val="D63AFFE4"/>
    <w:lvl w:ilvl="0" w:tplc="DFCEA75A">
      <w:start w:val="1"/>
      <w:numFmt w:val="lowerLetter"/>
      <w:lvlText w:val="%1."/>
      <w:lvlJc w:val="left"/>
      <w:pPr>
        <w:ind w:left="1405" w:hanging="360"/>
      </w:pPr>
      <w:rPr>
        <w:rFonts w:hint="default"/>
      </w:rPr>
    </w:lvl>
    <w:lvl w:ilvl="1" w:tplc="38090019" w:tentative="1">
      <w:start w:val="1"/>
      <w:numFmt w:val="lowerLetter"/>
      <w:lvlText w:val="%2."/>
      <w:lvlJc w:val="left"/>
      <w:pPr>
        <w:ind w:left="2125" w:hanging="360"/>
      </w:pPr>
    </w:lvl>
    <w:lvl w:ilvl="2" w:tplc="3809001B" w:tentative="1">
      <w:start w:val="1"/>
      <w:numFmt w:val="lowerRoman"/>
      <w:lvlText w:val="%3."/>
      <w:lvlJc w:val="right"/>
      <w:pPr>
        <w:ind w:left="2845" w:hanging="180"/>
      </w:pPr>
    </w:lvl>
    <w:lvl w:ilvl="3" w:tplc="3809000F" w:tentative="1">
      <w:start w:val="1"/>
      <w:numFmt w:val="decimal"/>
      <w:lvlText w:val="%4."/>
      <w:lvlJc w:val="left"/>
      <w:pPr>
        <w:ind w:left="3565" w:hanging="360"/>
      </w:pPr>
    </w:lvl>
    <w:lvl w:ilvl="4" w:tplc="38090019" w:tentative="1">
      <w:start w:val="1"/>
      <w:numFmt w:val="lowerLetter"/>
      <w:lvlText w:val="%5."/>
      <w:lvlJc w:val="left"/>
      <w:pPr>
        <w:ind w:left="4285" w:hanging="360"/>
      </w:pPr>
    </w:lvl>
    <w:lvl w:ilvl="5" w:tplc="3809001B" w:tentative="1">
      <w:start w:val="1"/>
      <w:numFmt w:val="lowerRoman"/>
      <w:lvlText w:val="%6."/>
      <w:lvlJc w:val="right"/>
      <w:pPr>
        <w:ind w:left="5005" w:hanging="180"/>
      </w:pPr>
    </w:lvl>
    <w:lvl w:ilvl="6" w:tplc="3809000F" w:tentative="1">
      <w:start w:val="1"/>
      <w:numFmt w:val="decimal"/>
      <w:lvlText w:val="%7."/>
      <w:lvlJc w:val="left"/>
      <w:pPr>
        <w:ind w:left="5725" w:hanging="360"/>
      </w:pPr>
    </w:lvl>
    <w:lvl w:ilvl="7" w:tplc="38090019" w:tentative="1">
      <w:start w:val="1"/>
      <w:numFmt w:val="lowerLetter"/>
      <w:lvlText w:val="%8."/>
      <w:lvlJc w:val="left"/>
      <w:pPr>
        <w:ind w:left="6445" w:hanging="360"/>
      </w:pPr>
    </w:lvl>
    <w:lvl w:ilvl="8" w:tplc="3809001B" w:tentative="1">
      <w:start w:val="1"/>
      <w:numFmt w:val="lowerRoman"/>
      <w:lvlText w:val="%9."/>
      <w:lvlJc w:val="right"/>
      <w:pPr>
        <w:ind w:left="7165" w:hanging="180"/>
      </w:pPr>
    </w:lvl>
  </w:abstractNum>
  <w:abstractNum w:abstractNumId="45" w15:restartNumberingAfterBreak="0">
    <w:nsid w:val="41F7692E"/>
    <w:multiLevelType w:val="hybridMultilevel"/>
    <w:tmpl w:val="EF089738"/>
    <w:lvl w:ilvl="0" w:tplc="E7AE977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6" w15:restartNumberingAfterBreak="0">
    <w:nsid w:val="42016B94"/>
    <w:multiLevelType w:val="hybridMultilevel"/>
    <w:tmpl w:val="C69A842A"/>
    <w:lvl w:ilvl="0" w:tplc="2C82BE52">
      <w:start w:val="1"/>
      <w:numFmt w:val="decimal"/>
      <w:pStyle w:val="ayatt"/>
      <w:lvlText w:val="(%1)"/>
      <w:lvlJc w:val="left"/>
      <w:pPr>
        <w:ind w:left="360" w:hanging="360"/>
      </w:pPr>
      <w:rPr>
        <w:rFonts w:ascii="Bookman Old Style" w:hAnsi="Bookman Old Style" w:hint="default"/>
        <w:b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2B13706"/>
    <w:multiLevelType w:val="hybridMultilevel"/>
    <w:tmpl w:val="36129FBA"/>
    <w:lvl w:ilvl="0" w:tplc="38FEB68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8" w15:restartNumberingAfterBreak="0">
    <w:nsid w:val="45B7368B"/>
    <w:multiLevelType w:val="hybridMultilevel"/>
    <w:tmpl w:val="CD3E567A"/>
    <w:lvl w:ilvl="0" w:tplc="CA70D354">
      <w:start w:val="1"/>
      <w:numFmt w:val="decimal"/>
      <w:lvlText w:val="%1."/>
      <w:lvlJc w:val="left"/>
      <w:pPr>
        <w:ind w:left="2705" w:hanging="360"/>
      </w:pPr>
      <w:rPr>
        <w:b w:val="0"/>
        <w:bCs w:val="0"/>
        <w:strike w:val="0"/>
        <w:color w:val="auto"/>
      </w:rPr>
    </w:lvl>
    <w:lvl w:ilvl="1" w:tplc="2A0085E8">
      <w:start w:val="1"/>
      <w:numFmt w:val="lowerLetter"/>
      <w:lvlText w:val="%2."/>
      <w:lvlJc w:val="left"/>
      <w:pPr>
        <w:ind w:left="3425" w:hanging="360"/>
      </w:pPr>
      <w:rPr>
        <w:strike w:val="0"/>
      </w:rPr>
    </w:lvl>
    <w:lvl w:ilvl="2" w:tplc="B4989904">
      <w:start w:val="1"/>
      <w:numFmt w:val="decimal"/>
      <w:lvlText w:val="(%3)"/>
      <w:lvlJc w:val="left"/>
      <w:pPr>
        <w:ind w:left="4325" w:hanging="360"/>
      </w:pPr>
      <w:rPr>
        <w:rFonts w:hint="default"/>
      </w:rPr>
    </w:lvl>
    <w:lvl w:ilvl="3" w:tplc="DC3811EE">
      <w:start w:val="1"/>
      <w:numFmt w:val="decimal"/>
      <w:lvlText w:val="%4)"/>
      <w:lvlJc w:val="left"/>
      <w:pPr>
        <w:ind w:left="4865" w:hanging="360"/>
      </w:pPr>
      <w:rPr>
        <w:rFonts w:hint="default"/>
      </w:r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9" w15:restartNumberingAfterBreak="0">
    <w:nsid w:val="4BA37B7C"/>
    <w:multiLevelType w:val="hybridMultilevel"/>
    <w:tmpl w:val="DABC0386"/>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0" w15:restartNumberingAfterBreak="0">
    <w:nsid w:val="4BE55211"/>
    <w:multiLevelType w:val="hybridMultilevel"/>
    <w:tmpl w:val="EF44855E"/>
    <w:lvl w:ilvl="0" w:tplc="00A6450A">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1" w15:restartNumberingAfterBreak="0">
    <w:nsid w:val="4DAE52A7"/>
    <w:multiLevelType w:val="hybridMultilevel"/>
    <w:tmpl w:val="83AE0856"/>
    <w:lvl w:ilvl="0" w:tplc="4C468B8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2" w15:restartNumberingAfterBreak="0">
    <w:nsid w:val="5109133F"/>
    <w:multiLevelType w:val="hybridMultilevel"/>
    <w:tmpl w:val="DF50B1DA"/>
    <w:lvl w:ilvl="0" w:tplc="A6AA3DB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3" w15:restartNumberingAfterBreak="0">
    <w:nsid w:val="519744E1"/>
    <w:multiLevelType w:val="hybridMultilevel"/>
    <w:tmpl w:val="934E99DC"/>
    <w:lvl w:ilvl="0" w:tplc="F94A33E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4" w15:restartNumberingAfterBreak="0">
    <w:nsid w:val="53E408BF"/>
    <w:multiLevelType w:val="hybridMultilevel"/>
    <w:tmpl w:val="2E26C008"/>
    <w:lvl w:ilvl="0" w:tplc="74D80F96">
      <w:start w:val="1"/>
      <w:numFmt w:val="decimal"/>
      <w:lvlText w:val="(%1)"/>
      <w:lvlJc w:val="left"/>
      <w:pPr>
        <w:ind w:left="2345" w:hanging="360"/>
      </w:pPr>
      <w:rPr>
        <w:rFonts w:hint="default"/>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5" w15:restartNumberingAfterBreak="0">
    <w:nsid w:val="563E3F0D"/>
    <w:multiLevelType w:val="hybridMultilevel"/>
    <w:tmpl w:val="AC664792"/>
    <w:lvl w:ilvl="0" w:tplc="75804F38">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6" w15:restartNumberingAfterBreak="0">
    <w:nsid w:val="571B7310"/>
    <w:multiLevelType w:val="hybridMultilevel"/>
    <w:tmpl w:val="7D827188"/>
    <w:lvl w:ilvl="0" w:tplc="98266EA8">
      <w:start w:val="1"/>
      <w:numFmt w:val="decimal"/>
      <w:lvlText w:val="%1."/>
      <w:lvlJc w:val="left"/>
      <w:pPr>
        <w:ind w:left="2912" w:hanging="360"/>
      </w:pPr>
      <w:rPr>
        <w:rFonts w:cs="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7" w15:restartNumberingAfterBreak="0">
    <w:nsid w:val="59864143"/>
    <w:multiLevelType w:val="hybridMultilevel"/>
    <w:tmpl w:val="BF862512"/>
    <w:lvl w:ilvl="0" w:tplc="23B062FC">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8" w15:restartNumberingAfterBreak="0">
    <w:nsid w:val="5D1D749C"/>
    <w:multiLevelType w:val="hybridMultilevel"/>
    <w:tmpl w:val="9CC817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5DDA393E"/>
    <w:multiLevelType w:val="hybridMultilevel"/>
    <w:tmpl w:val="72E8A196"/>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60" w15:restartNumberingAfterBreak="0">
    <w:nsid w:val="5E966BEF"/>
    <w:multiLevelType w:val="hybridMultilevel"/>
    <w:tmpl w:val="9BBE2F96"/>
    <w:lvl w:ilvl="0" w:tplc="34364CEE">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1" w15:restartNumberingAfterBreak="0">
    <w:nsid w:val="604F035A"/>
    <w:multiLevelType w:val="hybridMultilevel"/>
    <w:tmpl w:val="D3DC5D64"/>
    <w:lvl w:ilvl="0" w:tplc="9C24B762">
      <w:start w:val="1"/>
      <w:numFmt w:val="decimal"/>
      <w:lvlText w:val="%1."/>
      <w:lvlJc w:val="left"/>
      <w:pPr>
        <w:ind w:left="1765" w:hanging="360"/>
      </w:pPr>
      <w:rPr>
        <w:rFonts w:hint="default"/>
      </w:rPr>
    </w:lvl>
    <w:lvl w:ilvl="1" w:tplc="38090019" w:tentative="1">
      <w:start w:val="1"/>
      <w:numFmt w:val="lowerLetter"/>
      <w:lvlText w:val="%2."/>
      <w:lvlJc w:val="left"/>
      <w:pPr>
        <w:ind w:left="2485" w:hanging="360"/>
      </w:pPr>
    </w:lvl>
    <w:lvl w:ilvl="2" w:tplc="3809001B" w:tentative="1">
      <w:start w:val="1"/>
      <w:numFmt w:val="lowerRoman"/>
      <w:lvlText w:val="%3."/>
      <w:lvlJc w:val="right"/>
      <w:pPr>
        <w:ind w:left="3205" w:hanging="180"/>
      </w:pPr>
    </w:lvl>
    <w:lvl w:ilvl="3" w:tplc="3809000F" w:tentative="1">
      <w:start w:val="1"/>
      <w:numFmt w:val="decimal"/>
      <w:lvlText w:val="%4."/>
      <w:lvlJc w:val="left"/>
      <w:pPr>
        <w:ind w:left="3925" w:hanging="360"/>
      </w:pPr>
    </w:lvl>
    <w:lvl w:ilvl="4" w:tplc="38090019" w:tentative="1">
      <w:start w:val="1"/>
      <w:numFmt w:val="lowerLetter"/>
      <w:lvlText w:val="%5."/>
      <w:lvlJc w:val="left"/>
      <w:pPr>
        <w:ind w:left="4645" w:hanging="360"/>
      </w:pPr>
    </w:lvl>
    <w:lvl w:ilvl="5" w:tplc="3809001B" w:tentative="1">
      <w:start w:val="1"/>
      <w:numFmt w:val="lowerRoman"/>
      <w:lvlText w:val="%6."/>
      <w:lvlJc w:val="right"/>
      <w:pPr>
        <w:ind w:left="5365" w:hanging="180"/>
      </w:pPr>
    </w:lvl>
    <w:lvl w:ilvl="6" w:tplc="3809000F" w:tentative="1">
      <w:start w:val="1"/>
      <w:numFmt w:val="decimal"/>
      <w:lvlText w:val="%7."/>
      <w:lvlJc w:val="left"/>
      <w:pPr>
        <w:ind w:left="6085" w:hanging="360"/>
      </w:pPr>
    </w:lvl>
    <w:lvl w:ilvl="7" w:tplc="38090019" w:tentative="1">
      <w:start w:val="1"/>
      <w:numFmt w:val="lowerLetter"/>
      <w:lvlText w:val="%8."/>
      <w:lvlJc w:val="left"/>
      <w:pPr>
        <w:ind w:left="6805" w:hanging="360"/>
      </w:pPr>
    </w:lvl>
    <w:lvl w:ilvl="8" w:tplc="3809001B" w:tentative="1">
      <w:start w:val="1"/>
      <w:numFmt w:val="lowerRoman"/>
      <w:lvlText w:val="%9."/>
      <w:lvlJc w:val="right"/>
      <w:pPr>
        <w:ind w:left="7525" w:hanging="180"/>
      </w:pPr>
    </w:lvl>
  </w:abstractNum>
  <w:abstractNum w:abstractNumId="62" w15:restartNumberingAfterBreak="0">
    <w:nsid w:val="618B595F"/>
    <w:multiLevelType w:val="hybridMultilevel"/>
    <w:tmpl w:val="16B22C7A"/>
    <w:lvl w:ilvl="0" w:tplc="33BAD53C">
      <w:start w:val="1"/>
      <w:numFmt w:val="decimal"/>
      <w:lvlText w:val="%1."/>
      <w:lvlJc w:val="left"/>
      <w:pPr>
        <w:ind w:left="2912" w:hanging="360"/>
      </w:pPr>
      <w:rPr>
        <w:rFonts w:cs="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3" w15:restartNumberingAfterBreak="0">
    <w:nsid w:val="621C0F6C"/>
    <w:multiLevelType w:val="hybridMultilevel"/>
    <w:tmpl w:val="28CC6F28"/>
    <w:lvl w:ilvl="0" w:tplc="2410D0F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4" w15:restartNumberingAfterBreak="0">
    <w:nsid w:val="669A6D63"/>
    <w:multiLevelType w:val="hybridMultilevel"/>
    <w:tmpl w:val="E4FA0D02"/>
    <w:lvl w:ilvl="0" w:tplc="153E54A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5" w15:restartNumberingAfterBreak="0">
    <w:nsid w:val="683516B8"/>
    <w:multiLevelType w:val="hybridMultilevel"/>
    <w:tmpl w:val="F3744BAC"/>
    <w:lvl w:ilvl="0" w:tplc="847E511C">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6" w15:restartNumberingAfterBreak="0">
    <w:nsid w:val="6B393834"/>
    <w:multiLevelType w:val="hybridMultilevel"/>
    <w:tmpl w:val="D8CCA9B2"/>
    <w:lvl w:ilvl="0" w:tplc="0AB624DE">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7" w15:restartNumberingAfterBreak="0">
    <w:nsid w:val="6BDD497F"/>
    <w:multiLevelType w:val="hybridMultilevel"/>
    <w:tmpl w:val="55DC4C76"/>
    <w:lvl w:ilvl="0" w:tplc="D0640F38">
      <w:start w:val="1"/>
      <w:numFmt w:val="lowerLetter"/>
      <w:lvlText w:val="%1)"/>
      <w:lvlJc w:val="left"/>
      <w:pPr>
        <w:ind w:left="3479" w:hanging="360"/>
      </w:pPr>
      <w:rPr>
        <w:rFonts w:cs="Bookman Old Style"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68" w15:restartNumberingAfterBreak="0">
    <w:nsid w:val="6CC17B1A"/>
    <w:multiLevelType w:val="hybridMultilevel"/>
    <w:tmpl w:val="B2CAA66A"/>
    <w:lvl w:ilvl="0" w:tplc="C1EAB622">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9" w15:restartNumberingAfterBreak="0">
    <w:nsid w:val="6CF708B9"/>
    <w:multiLevelType w:val="hybridMultilevel"/>
    <w:tmpl w:val="01F67D98"/>
    <w:lvl w:ilvl="0" w:tplc="9626BC4A">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0" w15:restartNumberingAfterBreak="0">
    <w:nsid w:val="6DA36572"/>
    <w:multiLevelType w:val="hybridMultilevel"/>
    <w:tmpl w:val="DBD62AFC"/>
    <w:lvl w:ilvl="0" w:tplc="D6B81214">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1" w15:restartNumberingAfterBreak="0">
    <w:nsid w:val="6EB8630E"/>
    <w:multiLevelType w:val="hybridMultilevel"/>
    <w:tmpl w:val="24148CC0"/>
    <w:lvl w:ilvl="0" w:tplc="7AEE6A0E">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2" w15:restartNumberingAfterBreak="0">
    <w:nsid w:val="72E9287C"/>
    <w:multiLevelType w:val="hybridMultilevel"/>
    <w:tmpl w:val="5BBEF10C"/>
    <w:lvl w:ilvl="0" w:tplc="4DF8752A">
      <w:start w:val="1"/>
      <w:numFmt w:val="lowerLetter"/>
      <w:lvlText w:val="%1."/>
      <w:lvlJc w:val="left"/>
      <w:pPr>
        <w:ind w:left="2912" w:hanging="360"/>
      </w:pPr>
      <w:rPr>
        <w:rFonts w:cs="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3" w15:restartNumberingAfterBreak="0">
    <w:nsid w:val="778E6003"/>
    <w:multiLevelType w:val="hybridMultilevel"/>
    <w:tmpl w:val="11880088"/>
    <w:lvl w:ilvl="0" w:tplc="AAA2BA80">
      <w:start w:val="1"/>
      <w:numFmt w:val="decimal"/>
      <w:lvlText w:val="(%1)"/>
      <w:lvlJc w:val="left"/>
      <w:pPr>
        <w:ind w:left="2345" w:hanging="360"/>
      </w:pPr>
      <w:rPr>
        <w:rFonts w:cs="Bookman Old Style" w:hint="default"/>
        <w:strike/>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4" w15:restartNumberingAfterBreak="0">
    <w:nsid w:val="79C134A2"/>
    <w:multiLevelType w:val="hybridMultilevel"/>
    <w:tmpl w:val="B554E086"/>
    <w:lvl w:ilvl="0" w:tplc="22626B8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5" w15:restartNumberingAfterBreak="0">
    <w:nsid w:val="7AAE38C8"/>
    <w:multiLevelType w:val="hybridMultilevel"/>
    <w:tmpl w:val="27DCA836"/>
    <w:lvl w:ilvl="0" w:tplc="3D46FBF2">
      <w:numFmt w:val="bullet"/>
      <w:lvlText w:val="-"/>
      <w:lvlJc w:val="left"/>
      <w:pPr>
        <w:ind w:left="2345" w:hanging="360"/>
      </w:pPr>
      <w:rPr>
        <w:rFonts w:ascii="Bookman Old Style" w:eastAsia="Times New Roman" w:hAnsi="Bookman Old Style"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76" w15:restartNumberingAfterBreak="0">
    <w:nsid w:val="7BD87308"/>
    <w:multiLevelType w:val="hybridMultilevel"/>
    <w:tmpl w:val="A68AAB00"/>
    <w:lvl w:ilvl="0" w:tplc="B4989904">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7" w15:restartNumberingAfterBreak="0">
    <w:nsid w:val="7C726DA6"/>
    <w:multiLevelType w:val="hybridMultilevel"/>
    <w:tmpl w:val="596E2BA8"/>
    <w:lvl w:ilvl="0" w:tplc="E74AB69E">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num w:numId="1" w16cid:durableId="1275362699">
    <w:abstractNumId w:val="13"/>
  </w:num>
  <w:num w:numId="2" w16cid:durableId="1040204250">
    <w:abstractNumId w:val="48"/>
  </w:num>
  <w:num w:numId="3" w16cid:durableId="1413896119">
    <w:abstractNumId w:val="46"/>
  </w:num>
  <w:num w:numId="4" w16cid:durableId="261836224">
    <w:abstractNumId w:val="5"/>
  </w:num>
  <w:num w:numId="5" w16cid:durableId="1998726369">
    <w:abstractNumId w:val="30"/>
  </w:num>
  <w:num w:numId="6" w16cid:durableId="1279534260">
    <w:abstractNumId w:val="3"/>
  </w:num>
  <w:num w:numId="7" w16cid:durableId="822358752">
    <w:abstractNumId w:val="8"/>
  </w:num>
  <w:num w:numId="8" w16cid:durableId="1452019132">
    <w:abstractNumId w:val="52"/>
  </w:num>
  <w:num w:numId="9" w16cid:durableId="1111821944">
    <w:abstractNumId w:val="69"/>
  </w:num>
  <w:num w:numId="10" w16cid:durableId="1334605237">
    <w:abstractNumId w:val="63"/>
  </w:num>
  <w:num w:numId="11" w16cid:durableId="1153788716">
    <w:abstractNumId w:val="73"/>
  </w:num>
  <w:num w:numId="12" w16cid:durableId="1868911440">
    <w:abstractNumId w:val="2"/>
  </w:num>
  <w:num w:numId="13" w16cid:durableId="1670985414">
    <w:abstractNumId w:val="28"/>
  </w:num>
  <w:num w:numId="14" w16cid:durableId="849641292">
    <w:abstractNumId w:val="15"/>
  </w:num>
  <w:num w:numId="15" w16cid:durableId="1270939782">
    <w:abstractNumId w:val="34"/>
  </w:num>
  <w:num w:numId="16" w16cid:durableId="340859939">
    <w:abstractNumId w:val="26"/>
  </w:num>
  <w:num w:numId="17" w16cid:durableId="1429158052">
    <w:abstractNumId w:val="17"/>
  </w:num>
  <w:num w:numId="18" w16cid:durableId="1838643008">
    <w:abstractNumId w:val="24"/>
  </w:num>
  <w:num w:numId="19" w16cid:durableId="414516405">
    <w:abstractNumId w:val="47"/>
  </w:num>
  <w:num w:numId="20" w16cid:durableId="1389497942">
    <w:abstractNumId w:val="59"/>
  </w:num>
  <w:num w:numId="21" w16cid:durableId="1820414860">
    <w:abstractNumId w:val="62"/>
  </w:num>
  <w:num w:numId="22" w16cid:durableId="1422949422">
    <w:abstractNumId w:val="56"/>
  </w:num>
  <w:num w:numId="23" w16cid:durableId="31349401">
    <w:abstractNumId w:val="38"/>
  </w:num>
  <w:num w:numId="24" w16cid:durableId="1805653860">
    <w:abstractNumId w:val="72"/>
  </w:num>
  <w:num w:numId="25" w16cid:durableId="962425498">
    <w:abstractNumId w:val="36"/>
  </w:num>
  <w:num w:numId="26" w16cid:durableId="585573146">
    <w:abstractNumId w:val="71"/>
  </w:num>
  <w:num w:numId="27" w16cid:durableId="1243299708">
    <w:abstractNumId w:val="53"/>
  </w:num>
  <w:num w:numId="28" w16cid:durableId="1109356063">
    <w:abstractNumId w:val="68"/>
  </w:num>
  <w:num w:numId="29" w16cid:durableId="590628092">
    <w:abstractNumId w:val="70"/>
  </w:num>
  <w:num w:numId="30" w16cid:durableId="1143036410">
    <w:abstractNumId w:val="11"/>
  </w:num>
  <w:num w:numId="31" w16cid:durableId="601883653">
    <w:abstractNumId w:val="7"/>
  </w:num>
  <w:num w:numId="32" w16cid:durableId="336421339">
    <w:abstractNumId w:val="35"/>
  </w:num>
  <w:num w:numId="33" w16cid:durableId="2001156466">
    <w:abstractNumId w:val="66"/>
  </w:num>
  <w:num w:numId="34" w16cid:durableId="680547317">
    <w:abstractNumId w:val="4"/>
  </w:num>
  <w:num w:numId="35" w16cid:durableId="1331133908">
    <w:abstractNumId w:val="42"/>
  </w:num>
  <w:num w:numId="36" w16cid:durableId="659191311">
    <w:abstractNumId w:val="31"/>
  </w:num>
  <w:num w:numId="37" w16cid:durableId="1486581312">
    <w:abstractNumId w:val="55"/>
  </w:num>
  <w:num w:numId="38" w16cid:durableId="1106852116">
    <w:abstractNumId w:val="23"/>
  </w:num>
  <w:num w:numId="39" w16cid:durableId="135032582">
    <w:abstractNumId w:val="9"/>
  </w:num>
  <w:num w:numId="40" w16cid:durableId="598175572">
    <w:abstractNumId w:val="21"/>
  </w:num>
  <w:num w:numId="41" w16cid:durableId="981078488">
    <w:abstractNumId w:val="14"/>
  </w:num>
  <w:num w:numId="42" w16cid:durableId="296645713">
    <w:abstractNumId w:val="33"/>
  </w:num>
  <w:num w:numId="43" w16cid:durableId="1856575621">
    <w:abstractNumId w:val="50"/>
  </w:num>
  <w:num w:numId="44" w16cid:durableId="1852598075">
    <w:abstractNumId w:val="67"/>
  </w:num>
  <w:num w:numId="45" w16cid:durableId="1256135311">
    <w:abstractNumId w:val="32"/>
  </w:num>
  <w:num w:numId="46" w16cid:durableId="663433881">
    <w:abstractNumId w:val="65"/>
  </w:num>
  <w:num w:numId="47" w16cid:durableId="1159151082">
    <w:abstractNumId w:val="19"/>
  </w:num>
  <w:num w:numId="48" w16cid:durableId="1717780304">
    <w:abstractNumId w:val="54"/>
  </w:num>
  <w:num w:numId="49" w16cid:durableId="486283303">
    <w:abstractNumId w:val="49"/>
  </w:num>
  <w:num w:numId="50" w16cid:durableId="1664771643">
    <w:abstractNumId w:val="39"/>
  </w:num>
  <w:num w:numId="51" w16cid:durableId="1615600046">
    <w:abstractNumId w:val="16"/>
  </w:num>
  <w:num w:numId="52" w16cid:durableId="1736507655">
    <w:abstractNumId w:val="44"/>
  </w:num>
  <w:num w:numId="53" w16cid:durableId="66534445">
    <w:abstractNumId w:val="61"/>
  </w:num>
  <w:num w:numId="54" w16cid:durableId="1043868725">
    <w:abstractNumId w:val="6"/>
  </w:num>
  <w:num w:numId="55" w16cid:durableId="267129955">
    <w:abstractNumId w:val="20"/>
  </w:num>
  <w:num w:numId="56" w16cid:durableId="2135713693">
    <w:abstractNumId w:val="18"/>
  </w:num>
  <w:num w:numId="57" w16cid:durableId="266622194">
    <w:abstractNumId w:val="22"/>
  </w:num>
  <w:num w:numId="58" w16cid:durableId="17782975">
    <w:abstractNumId w:val="75"/>
  </w:num>
  <w:num w:numId="59" w16cid:durableId="1690837406">
    <w:abstractNumId w:val="77"/>
  </w:num>
  <w:num w:numId="60" w16cid:durableId="944771382">
    <w:abstractNumId w:val="41"/>
  </w:num>
  <w:num w:numId="61" w16cid:durableId="1229071225">
    <w:abstractNumId w:val="25"/>
  </w:num>
  <w:num w:numId="62" w16cid:durableId="425813521">
    <w:abstractNumId w:val="43"/>
  </w:num>
  <w:num w:numId="63" w16cid:durableId="1241405001">
    <w:abstractNumId w:val="76"/>
  </w:num>
  <w:num w:numId="64" w16cid:durableId="1154226289">
    <w:abstractNumId w:val="1"/>
  </w:num>
  <w:num w:numId="65" w16cid:durableId="1713649260">
    <w:abstractNumId w:val="60"/>
  </w:num>
  <w:num w:numId="66" w16cid:durableId="1911386673">
    <w:abstractNumId w:val="27"/>
  </w:num>
  <w:num w:numId="67" w16cid:durableId="1171680955">
    <w:abstractNumId w:val="29"/>
  </w:num>
  <w:num w:numId="68" w16cid:durableId="1226375861">
    <w:abstractNumId w:val="74"/>
  </w:num>
  <w:num w:numId="69" w16cid:durableId="614599236">
    <w:abstractNumId w:val="37"/>
  </w:num>
  <w:num w:numId="70" w16cid:durableId="1788043255">
    <w:abstractNumId w:val="12"/>
  </w:num>
  <w:num w:numId="71" w16cid:durableId="1096512192">
    <w:abstractNumId w:val="45"/>
  </w:num>
  <w:num w:numId="72" w16cid:durableId="540872478">
    <w:abstractNumId w:val="57"/>
  </w:num>
  <w:num w:numId="73" w16cid:durableId="708989801">
    <w:abstractNumId w:val="51"/>
  </w:num>
  <w:num w:numId="74" w16cid:durableId="1870990558">
    <w:abstractNumId w:val="0"/>
  </w:num>
  <w:num w:numId="75" w16cid:durableId="797186347">
    <w:abstractNumId w:val="40"/>
  </w:num>
  <w:num w:numId="76" w16cid:durableId="1801721500">
    <w:abstractNumId w:val="64"/>
  </w:num>
  <w:num w:numId="77" w16cid:durableId="695230158">
    <w:abstractNumId w:val="58"/>
  </w:num>
  <w:num w:numId="78" w16cid:durableId="864440382">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04"/>
    <w:rsid w:val="00000DB7"/>
    <w:rsid w:val="00003188"/>
    <w:rsid w:val="00003CA8"/>
    <w:rsid w:val="00005D60"/>
    <w:rsid w:val="00010045"/>
    <w:rsid w:val="000116E5"/>
    <w:rsid w:val="00015464"/>
    <w:rsid w:val="00017695"/>
    <w:rsid w:val="0002280E"/>
    <w:rsid w:val="0002439E"/>
    <w:rsid w:val="00026790"/>
    <w:rsid w:val="00031A3C"/>
    <w:rsid w:val="000326E9"/>
    <w:rsid w:val="00033289"/>
    <w:rsid w:val="00034B57"/>
    <w:rsid w:val="00036A01"/>
    <w:rsid w:val="00042262"/>
    <w:rsid w:val="00053033"/>
    <w:rsid w:val="000579A0"/>
    <w:rsid w:val="00061059"/>
    <w:rsid w:val="00061384"/>
    <w:rsid w:val="000705DC"/>
    <w:rsid w:val="000717AC"/>
    <w:rsid w:val="00074C99"/>
    <w:rsid w:val="00074E7C"/>
    <w:rsid w:val="000755ED"/>
    <w:rsid w:val="00076B3F"/>
    <w:rsid w:val="00081B91"/>
    <w:rsid w:val="0008215D"/>
    <w:rsid w:val="000823D6"/>
    <w:rsid w:val="000836D2"/>
    <w:rsid w:val="00084A75"/>
    <w:rsid w:val="00087272"/>
    <w:rsid w:val="000876E1"/>
    <w:rsid w:val="0009323C"/>
    <w:rsid w:val="000939E1"/>
    <w:rsid w:val="00094C30"/>
    <w:rsid w:val="000A0369"/>
    <w:rsid w:val="000A0ECE"/>
    <w:rsid w:val="000A6B74"/>
    <w:rsid w:val="000A74DB"/>
    <w:rsid w:val="000B18E5"/>
    <w:rsid w:val="000B29AD"/>
    <w:rsid w:val="000B47EF"/>
    <w:rsid w:val="000C2364"/>
    <w:rsid w:val="000D1AC3"/>
    <w:rsid w:val="000D3192"/>
    <w:rsid w:val="000D7575"/>
    <w:rsid w:val="000E5F39"/>
    <w:rsid w:val="000E690B"/>
    <w:rsid w:val="000E692C"/>
    <w:rsid w:val="000E758A"/>
    <w:rsid w:val="000F0213"/>
    <w:rsid w:val="000F034E"/>
    <w:rsid w:val="000F107D"/>
    <w:rsid w:val="000F29C9"/>
    <w:rsid w:val="000F3540"/>
    <w:rsid w:val="000F3FE4"/>
    <w:rsid w:val="000F5304"/>
    <w:rsid w:val="00101DC9"/>
    <w:rsid w:val="0010251F"/>
    <w:rsid w:val="00106CDA"/>
    <w:rsid w:val="00110E59"/>
    <w:rsid w:val="00111770"/>
    <w:rsid w:val="00113965"/>
    <w:rsid w:val="00113BBB"/>
    <w:rsid w:val="00113EF0"/>
    <w:rsid w:val="00115E5C"/>
    <w:rsid w:val="00115F1B"/>
    <w:rsid w:val="00116A64"/>
    <w:rsid w:val="00121DAE"/>
    <w:rsid w:val="00122EF4"/>
    <w:rsid w:val="0012405E"/>
    <w:rsid w:val="0013052F"/>
    <w:rsid w:val="00130E8A"/>
    <w:rsid w:val="00133725"/>
    <w:rsid w:val="001339AF"/>
    <w:rsid w:val="00136060"/>
    <w:rsid w:val="00136079"/>
    <w:rsid w:val="00136C3F"/>
    <w:rsid w:val="001408B7"/>
    <w:rsid w:val="001424CC"/>
    <w:rsid w:val="00142D2F"/>
    <w:rsid w:val="0014301D"/>
    <w:rsid w:val="0014335A"/>
    <w:rsid w:val="00144C83"/>
    <w:rsid w:val="00145764"/>
    <w:rsid w:val="00150AA5"/>
    <w:rsid w:val="00151EF3"/>
    <w:rsid w:val="001521B3"/>
    <w:rsid w:val="00153BA0"/>
    <w:rsid w:val="00154AB5"/>
    <w:rsid w:val="00154E8C"/>
    <w:rsid w:val="00155295"/>
    <w:rsid w:val="00157ABF"/>
    <w:rsid w:val="00162C71"/>
    <w:rsid w:val="0016542D"/>
    <w:rsid w:val="00170260"/>
    <w:rsid w:val="0017076A"/>
    <w:rsid w:val="001719FA"/>
    <w:rsid w:val="00172568"/>
    <w:rsid w:val="001729E6"/>
    <w:rsid w:val="00174FD5"/>
    <w:rsid w:val="001751C0"/>
    <w:rsid w:val="001770E7"/>
    <w:rsid w:val="00180FAE"/>
    <w:rsid w:val="00183477"/>
    <w:rsid w:val="0018473F"/>
    <w:rsid w:val="0018490C"/>
    <w:rsid w:val="001858AF"/>
    <w:rsid w:val="0018664E"/>
    <w:rsid w:val="00190D98"/>
    <w:rsid w:val="0019226E"/>
    <w:rsid w:val="00192450"/>
    <w:rsid w:val="001933DC"/>
    <w:rsid w:val="0019475E"/>
    <w:rsid w:val="00194858"/>
    <w:rsid w:val="001A069D"/>
    <w:rsid w:val="001A0B9F"/>
    <w:rsid w:val="001A1CDB"/>
    <w:rsid w:val="001A2E06"/>
    <w:rsid w:val="001A7B1E"/>
    <w:rsid w:val="001B050F"/>
    <w:rsid w:val="001B2715"/>
    <w:rsid w:val="001B4D69"/>
    <w:rsid w:val="001B62F2"/>
    <w:rsid w:val="001B73D6"/>
    <w:rsid w:val="001B7D03"/>
    <w:rsid w:val="001C1485"/>
    <w:rsid w:val="001C2450"/>
    <w:rsid w:val="001C3BD7"/>
    <w:rsid w:val="001C61A4"/>
    <w:rsid w:val="001D3158"/>
    <w:rsid w:val="001D54D8"/>
    <w:rsid w:val="001D5590"/>
    <w:rsid w:val="001D7D4C"/>
    <w:rsid w:val="001E13B4"/>
    <w:rsid w:val="001E1F88"/>
    <w:rsid w:val="001E233D"/>
    <w:rsid w:val="001E3383"/>
    <w:rsid w:val="001E4DDD"/>
    <w:rsid w:val="001F1F5E"/>
    <w:rsid w:val="002036EB"/>
    <w:rsid w:val="00204F10"/>
    <w:rsid w:val="00205B1D"/>
    <w:rsid w:val="00205EB7"/>
    <w:rsid w:val="00206085"/>
    <w:rsid w:val="00206498"/>
    <w:rsid w:val="00207970"/>
    <w:rsid w:val="00210A44"/>
    <w:rsid w:val="00211C69"/>
    <w:rsid w:val="002127B7"/>
    <w:rsid w:val="00212BB6"/>
    <w:rsid w:val="00212D0D"/>
    <w:rsid w:val="002145D3"/>
    <w:rsid w:val="00220EF0"/>
    <w:rsid w:val="00221698"/>
    <w:rsid w:val="002228DE"/>
    <w:rsid w:val="00223183"/>
    <w:rsid w:val="00223A40"/>
    <w:rsid w:val="002248F0"/>
    <w:rsid w:val="00233459"/>
    <w:rsid w:val="00233956"/>
    <w:rsid w:val="0023544B"/>
    <w:rsid w:val="00242B96"/>
    <w:rsid w:val="00243309"/>
    <w:rsid w:val="00243502"/>
    <w:rsid w:val="002439BD"/>
    <w:rsid w:val="00243FF8"/>
    <w:rsid w:val="002440BA"/>
    <w:rsid w:val="00250ED7"/>
    <w:rsid w:val="00252157"/>
    <w:rsid w:val="00252D89"/>
    <w:rsid w:val="00254F7E"/>
    <w:rsid w:val="002576B3"/>
    <w:rsid w:val="0026021E"/>
    <w:rsid w:val="00265E5E"/>
    <w:rsid w:val="00267009"/>
    <w:rsid w:val="002677F7"/>
    <w:rsid w:val="00270427"/>
    <w:rsid w:val="00270BF9"/>
    <w:rsid w:val="00270EDE"/>
    <w:rsid w:val="00271EC6"/>
    <w:rsid w:val="002732C9"/>
    <w:rsid w:val="002758D6"/>
    <w:rsid w:val="00276D99"/>
    <w:rsid w:val="002815C0"/>
    <w:rsid w:val="002835F1"/>
    <w:rsid w:val="00284298"/>
    <w:rsid w:val="00284E0A"/>
    <w:rsid w:val="00286375"/>
    <w:rsid w:val="00292A45"/>
    <w:rsid w:val="002948C3"/>
    <w:rsid w:val="00295001"/>
    <w:rsid w:val="0029768F"/>
    <w:rsid w:val="002979D0"/>
    <w:rsid w:val="002A1A06"/>
    <w:rsid w:val="002A2CEB"/>
    <w:rsid w:val="002A3620"/>
    <w:rsid w:val="002A3E1C"/>
    <w:rsid w:val="002A4F55"/>
    <w:rsid w:val="002A5334"/>
    <w:rsid w:val="002A5BD2"/>
    <w:rsid w:val="002B030B"/>
    <w:rsid w:val="002B0C0A"/>
    <w:rsid w:val="002B44A8"/>
    <w:rsid w:val="002B475E"/>
    <w:rsid w:val="002B4C2C"/>
    <w:rsid w:val="002B5676"/>
    <w:rsid w:val="002B6F9A"/>
    <w:rsid w:val="002B7F1D"/>
    <w:rsid w:val="002C33A5"/>
    <w:rsid w:val="002C3726"/>
    <w:rsid w:val="002C3EE8"/>
    <w:rsid w:val="002C4180"/>
    <w:rsid w:val="002C4693"/>
    <w:rsid w:val="002C5597"/>
    <w:rsid w:val="002C55E6"/>
    <w:rsid w:val="002C678B"/>
    <w:rsid w:val="002C763C"/>
    <w:rsid w:val="002C7842"/>
    <w:rsid w:val="002D4659"/>
    <w:rsid w:val="002D60ED"/>
    <w:rsid w:val="002D7267"/>
    <w:rsid w:val="002D7646"/>
    <w:rsid w:val="002E0E0E"/>
    <w:rsid w:val="002E2003"/>
    <w:rsid w:val="002E20F2"/>
    <w:rsid w:val="002E2E01"/>
    <w:rsid w:val="002E365A"/>
    <w:rsid w:val="002E3A61"/>
    <w:rsid w:val="002E470C"/>
    <w:rsid w:val="002E5FC6"/>
    <w:rsid w:val="002E7E60"/>
    <w:rsid w:val="002F0B3E"/>
    <w:rsid w:val="002F0FFC"/>
    <w:rsid w:val="002F2E43"/>
    <w:rsid w:val="002F4184"/>
    <w:rsid w:val="002F5844"/>
    <w:rsid w:val="002F724E"/>
    <w:rsid w:val="00300D78"/>
    <w:rsid w:val="00305290"/>
    <w:rsid w:val="00307DC9"/>
    <w:rsid w:val="00313DB5"/>
    <w:rsid w:val="00316056"/>
    <w:rsid w:val="00324A0A"/>
    <w:rsid w:val="00325092"/>
    <w:rsid w:val="003316EA"/>
    <w:rsid w:val="0033210E"/>
    <w:rsid w:val="00333698"/>
    <w:rsid w:val="00340140"/>
    <w:rsid w:val="00341232"/>
    <w:rsid w:val="003426FC"/>
    <w:rsid w:val="00342919"/>
    <w:rsid w:val="003447F3"/>
    <w:rsid w:val="0034622F"/>
    <w:rsid w:val="0034646C"/>
    <w:rsid w:val="00346BE1"/>
    <w:rsid w:val="00351A26"/>
    <w:rsid w:val="0035273D"/>
    <w:rsid w:val="003529FD"/>
    <w:rsid w:val="0035319D"/>
    <w:rsid w:val="003538EC"/>
    <w:rsid w:val="00353D93"/>
    <w:rsid w:val="003573F5"/>
    <w:rsid w:val="00361AC9"/>
    <w:rsid w:val="0036410F"/>
    <w:rsid w:val="003660FE"/>
    <w:rsid w:val="00366C88"/>
    <w:rsid w:val="00367288"/>
    <w:rsid w:val="00367BF7"/>
    <w:rsid w:val="00371F39"/>
    <w:rsid w:val="00376374"/>
    <w:rsid w:val="00376C85"/>
    <w:rsid w:val="00383D58"/>
    <w:rsid w:val="003840C0"/>
    <w:rsid w:val="00384D22"/>
    <w:rsid w:val="00384FEB"/>
    <w:rsid w:val="00385027"/>
    <w:rsid w:val="00387E53"/>
    <w:rsid w:val="003929A1"/>
    <w:rsid w:val="00392FFF"/>
    <w:rsid w:val="0039571E"/>
    <w:rsid w:val="003963F1"/>
    <w:rsid w:val="00396536"/>
    <w:rsid w:val="00397C97"/>
    <w:rsid w:val="003A212C"/>
    <w:rsid w:val="003A3321"/>
    <w:rsid w:val="003A3986"/>
    <w:rsid w:val="003A7055"/>
    <w:rsid w:val="003A75EC"/>
    <w:rsid w:val="003B167C"/>
    <w:rsid w:val="003B2649"/>
    <w:rsid w:val="003B3973"/>
    <w:rsid w:val="003B5074"/>
    <w:rsid w:val="003B5BE0"/>
    <w:rsid w:val="003C03FB"/>
    <w:rsid w:val="003C4895"/>
    <w:rsid w:val="003C69CC"/>
    <w:rsid w:val="003C767A"/>
    <w:rsid w:val="003D1790"/>
    <w:rsid w:val="003D32B4"/>
    <w:rsid w:val="003D3CBE"/>
    <w:rsid w:val="003D3CDA"/>
    <w:rsid w:val="003D629A"/>
    <w:rsid w:val="003E1B26"/>
    <w:rsid w:val="003E5AC7"/>
    <w:rsid w:val="003E7257"/>
    <w:rsid w:val="003F1FAE"/>
    <w:rsid w:val="003F2B96"/>
    <w:rsid w:val="003F5861"/>
    <w:rsid w:val="003F786D"/>
    <w:rsid w:val="003F7C4C"/>
    <w:rsid w:val="003F7E82"/>
    <w:rsid w:val="0040115B"/>
    <w:rsid w:val="004013B9"/>
    <w:rsid w:val="004025BA"/>
    <w:rsid w:val="00412C1D"/>
    <w:rsid w:val="00412D86"/>
    <w:rsid w:val="004152C8"/>
    <w:rsid w:val="00416222"/>
    <w:rsid w:val="004170BE"/>
    <w:rsid w:val="004209A1"/>
    <w:rsid w:val="00420CCB"/>
    <w:rsid w:val="004211F5"/>
    <w:rsid w:val="00421D3B"/>
    <w:rsid w:val="004230A0"/>
    <w:rsid w:val="0043003A"/>
    <w:rsid w:val="00432039"/>
    <w:rsid w:val="00432809"/>
    <w:rsid w:val="0043756F"/>
    <w:rsid w:val="00437843"/>
    <w:rsid w:val="00441429"/>
    <w:rsid w:val="00442447"/>
    <w:rsid w:val="00445145"/>
    <w:rsid w:val="0044533E"/>
    <w:rsid w:val="00446B2A"/>
    <w:rsid w:val="00446B70"/>
    <w:rsid w:val="00451067"/>
    <w:rsid w:val="00452F94"/>
    <w:rsid w:val="00453064"/>
    <w:rsid w:val="0045664B"/>
    <w:rsid w:val="0046170D"/>
    <w:rsid w:val="0046336B"/>
    <w:rsid w:val="0046528A"/>
    <w:rsid w:val="004678F1"/>
    <w:rsid w:val="004728F4"/>
    <w:rsid w:val="00474CFF"/>
    <w:rsid w:val="0047610D"/>
    <w:rsid w:val="004778C6"/>
    <w:rsid w:val="0048167C"/>
    <w:rsid w:val="00482775"/>
    <w:rsid w:val="004863AF"/>
    <w:rsid w:val="0048699E"/>
    <w:rsid w:val="00490265"/>
    <w:rsid w:val="00490C93"/>
    <w:rsid w:val="00490DA0"/>
    <w:rsid w:val="004918F9"/>
    <w:rsid w:val="00493350"/>
    <w:rsid w:val="004A5912"/>
    <w:rsid w:val="004B44AD"/>
    <w:rsid w:val="004B4507"/>
    <w:rsid w:val="004B75B5"/>
    <w:rsid w:val="004C10E6"/>
    <w:rsid w:val="004C2610"/>
    <w:rsid w:val="004C279C"/>
    <w:rsid w:val="004C2A01"/>
    <w:rsid w:val="004C6B06"/>
    <w:rsid w:val="004D1060"/>
    <w:rsid w:val="004D27EA"/>
    <w:rsid w:val="004D568F"/>
    <w:rsid w:val="004D6C51"/>
    <w:rsid w:val="004D7511"/>
    <w:rsid w:val="004E32A6"/>
    <w:rsid w:val="004E57A1"/>
    <w:rsid w:val="004E70E0"/>
    <w:rsid w:val="004E7D74"/>
    <w:rsid w:val="004F03B0"/>
    <w:rsid w:val="004F2813"/>
    <w:rsid w:val="004F2AD4"/>
    <w:rsid w:val="004F3425"/>
    <w:rsid w:val="004F61C7"/>
    <w:rsid w:val="004F6738"/>
    <w:rsid w:val="004F6908"/>
    <w:rsid w:val="00504E41"/>
    <w:rsid w:val="005100FB"/>
    <w:rsid w:val="00511A45"/>
    <w:rsid w:val="0051470F"/>
    <w:rsid w:val="00515048"/>
    <w:rsid w:val="00516C68"/>
    <w:rsid w:val="00520911"/>
    <w:rsid w:val="005228D4"/>
    <w:rsid w:val="00525740"/>
    <w:rsid w:val="00526D88"/>
    <w:rsid w:val="005304C1"/>
    <w:rsid w:val="0053060D"/>
    <w:rsid w:val="005344D8"/>
    <w:rsid w:val="0053552F"/>
    <w:rsid w:val="00537A3B"/>
    <w:rsid w:val="00541164"/>
    <w:rsid w:val="00544440"/>
    <w:rsid w:val="005449DC"/>
    <w:rsid w:val="005502AD"/>
    <w:rsid w:val="00551CD2"/>
    <w:rsid w:val="00551E73"/>
    <w:rsid w:val="00554067"/>
    <w:rsid w:val="005546CF"/>
    <w:rsid w:val="00554719"/>
    <w:rsid w:val="00555225"/>
    <w:rsid w:val="00561247"/>
    <w:rsid w:val="00561347"/>
    <w:rsid w:val="00563FF3"/>
    <w:rsid w:val="005720CF"/>
    <w:rsid w:val="00575FF7"/>
    <w:rsid w:val="0057747A"/>
    <w:rsid w:val="00585BF6"/>
    <w:rsid w:val="00585E89"/>
    <w:rsid w:val="00586A40"/>
    <w:rsid w:val="00590745"/>
    <w:rsid w:val="005917B4"/>
    <w:rsid w:val="0059277C"/>
    <w:rsid w:val="00592F5D"/>
    <w:rsid w:val="0059369F"/>
    <w:rsid w:val="00593EFA"/>
    <w:rsid w:val="00594111"/>
    <w:rsid w:val="005961C2"/>
    <w:rsid w:val="00596C4C"/>
    <w:rsid w:val="005A0A67"/>
    <w:rsid w:val="005A28A9"/>
    <w:rsid w:val="005A4459"/>
    <w:rsid w:val="005A66E1"/>
    <w:rsid w:val="005A7789"/>
    <w:rsid w:val="005B44B5"/>
    <w:rsid w:val="005B4D16"/>
    <w:rsid w:val="005C0201"/>
    <w:rsid w:val="005C2436"/>
    <w:rsid w:val="005C2E67"/>
    <w:rsid w:val="005C4475"/>
    <w:rsid w:val="005C6F88"/>
    <w:rsid w:val="005C7695"/>
    <w:rsid w:val="005D0A4A"/>
    <w:rsid w:val="005D3F5D"/>
    <w:rsid w:val="005D743D"/>
    <w:rsid w:val="005E17FC"/>
    <w:rsid w:val="005E1F2B"/>
    <w:rsid w:val="005E74FC"/>
    <w:rsid w:val="005F0D78"/>
    <w:rsid w:val="005F1DFB"/>
    <w:rsid w:val="005F2EA3"/>
    <w:rsid w:val="005F5536"/>
    <w:rsid w:val="005F6EF1"/>
    <w:rsid w:val="006003D4"/>
    <w:rsid w:val="00600A4A"/>
    <w:rsid w:val="0060142F"/>
    <w:rsid w:val="00605853"/>
    <w:rsid w:val="00607C1F"/>
    <w:rsid w:val="00610EBF"/>
    <w:rsid w:val="00612EC2"/>
    <w:rsid w:val="00613509"/>
    <w:rsid w:val="006142CF"/>
    <w:rsid w:val="006163F1"/>
    <w:rsid w:val="00617104"/>
    <w:rsid w:val="0062152C"/>
    <w:rsid w:val="006240F1"/>
    <w:rsid w:val="00626327"/>
    <w:rsid w:val="00626403"/>
    <w:rsid w:val="00626DCE"/>
    <w:rsid w:val="00633C6F"/>
    <w:rsid w:val="00633D29"/>
    <w:rsid w:val="00640CEF"/>
    <w:rsid w:val="006430D6"/>
    <w:rsid w:val="00646E4B"/>
    <w:rsid w:val="00646F44"/>
    <w:rsid w:val="0064705D"/>
    <w:rsid w:val="00647A0C"/>
    <w:rsid w:val="0065137A"/>
    <w:rsid w:val="0065198D"/>
    <w:rsid w:val="00651AD8"/>
    <w:rsid w:val="006525C7"/>
    <w:rsid w:val="006529C4"/>
    <w:rsid w:val="00652C3E"/>
    <w:rsid w:val="00653804"/>
    <w:rsid w:val="00656A59"/>
    <w:rsid w:val="00656C95"/>
    <w:rsid w:val="00660317"/>
    <w:rsid w:val="006635A1"/>
    <w:rsid w:val="00664383"/>
    <w:rsid w:val="00664E93"/>
    <w:rsid w:val="006709C2"/>
    <w:rsid w:val="00670AB2"/>
    <w:rsid w:val="006723F4"/>
    <w:rsid w:val="00673EEE"/>
    <w:rsid w:val="0067476A"/>
    <w:rsid w:val="0067488F"/>
    <w:rsid w:val="00674C58"/>
    <w:rsid w:val="00677E8D"/>
    <w:rsid w:val="00681BAE"/>
    <w:rsid w:val="0068255A"/>
    <w:rsid w:val="00684D6A"/>
    <w:rsid w:val="00685DD8"/>
    <w:rsid w:val="00686F67"/>
    <w:rsid w:val="00690976"/>
    <w:rsid w:val="00697ABB"/>
    <w:rsid w:val="006A4B92"/>
    <w:rsid w:val="006A65A7"/>
    <w:rsid w:val="006A70A7"/>
    <w:rsid w:val="006B02D6"/>
    <w:rsid w:val="006B129D"/>
    <w:rsid w:val="006B2332"/>
    <w:rsid w:val="006B25A2"/>
    <w:rsid w:val="006B2E9E"/>
    <w:rsid w:val="006B47DB"/>
    <w:rsid w:val="006C2E6B"/>
    <w:rsid w:val="006C3352"/>
    <w:rsid w:val="006C3EC9"/>
    <w:rsid w:val="006C4AF2"/>
    <w:rsid w:val="006C7695"/>
    <w:rsid w:val="006D0B7A"/>
    <w:rsid w:val="006D0C6C"/>
    <w:rsid w:val="006D20D5"/>
    <w:rsid w:val="006D5869"/>
    <w:rsid w:val="006E04E6"/>
    <w:rsid w:val="006E0F1D"/>
    <w:rsid w:val="006E4BD9"/>
    <w:rsid w:val="006F0182"/>
    <w:rsid w:val="006F0364"/>
    <w:rsid w:val="006F197A"/>
    <w:rsid w:val="006F23E3"/>
    <w:rsid w:val="006F5945"/>
    <w:rsid w:val="006F5A30"/>
    <w:rsid w:val="006F5B7F"/>
    <w:rsid w:val="006F5C9C"/>
    <w:rsid w:val="006F7E90"/>
    <w:rsid w:val="00701AC1"/>
    <w:rsid w:val="007056AD"/>
    <w:rsid w:val="00705D38"/>
    <w:rsid w:val="00707326"/>
    <w:rsid w:val="00707AFC"/>
    <w:rsid w:val="007100D2"/>
    <w:rsid w:val="007116D4"/>
    <w:rsid w:val="007119EB"/>
    <w:rsid w:val="007119EC"/>
    <w:rsid w:val="00711E13"/>
    <w:rsid w:val="00713467"/>
    <w:rsid w:val="0071348A"/>
    <w:rsid w:val="0072141E"/>
    <w:rsid w:val="007225DD"/>
    <w:rsid w:val="00723854"/>
    <w:rsid w:val="007246A0"/>
    <w:rsid w:val="00725DF6"/>
    <w:rsid w:val="00726507"/>
    <w:rsid w:val="007272E2"/>
    <w:rsid w:val="00727BB6"/>
    <w:rsid w:val="00731700"/>
    <w:rsid w:val="007343E6"/>
    <w:rsid w:val="00734B71"/>
    <w:rsid w:val="00735FE3"/>
    <w:rsid w:val="0073600F"/>
    <w:rsid w:val="00737222"/>
    <w:rsid w:val="007377FD"/>
    <w:rsid w:val="00737B4E"/>
    <w:rsid w:val="00740B4F"/>
    <w:rsid w:val="007413B9"/>
    <w:rsid w:val="0074257A"/>
    <w:rsid w:val="00742FE8"/>
    <w:rsid w:val="0074376C"/>
    <w:rsid w:val="00747A34"/>
    <w:rsid w:val="00751DD9"/>
    <w:rsid w:val="0075325E"/>
    <w:rsid w:val="00753F1E"/>
    <w:rsid w:val="00754E6E"/>
    <w:rsid w:val="00754FC3"/>
    <w:rsid w:val="007603AA"/>
    <w:rsid w:val="00763404"/>
    <w:rsid w:val="00763818"/>
    <w:rsid w:val="00767818"/>
    <w:rsid w:val="00767BD6"/>
    <w:rsid w:val="007718D5"/>
    <w:rsid w:val="007751B6"/>
    <w:rsid w:val="00775E2C"/>
    <w:rsid w:val="007817F0"/>
    <w:rsid w:val="00782150"/>
    <w:rsid w:val="00784E58"/>
    <w:rsid w:val="007853B0"/>
    <w:rsid w:val="00787DDE"/>
    <w:rsid w:val="00790785"/>
    <w:rsid w:val="007946F0"/>
    <w:rsid w:val="007A115F"/>
    <w:rsid w:val="007A1E16"/>
    <w:rsid w:val="007A3616"/>
    <w:rsid w:val="007A3926"/>
    <w:rsid w:val="007A4077"/>
    <w:rsid w:val="007A41AB"/>
    <w:rsid w:val="007A5241"/>
    <w:rsid w:val="007B1E24"/>
    <w:rsid w:val="007B3EC4"/>
    <w:rsid w:val="007B568F"/>
    <w:rsid w:val="007B6457"/>
    <w:rsid w:val="007B7CA4"/>
    <w:rsid w:val="007C09D4"/>
    <w:rsid w:val="007C1513"/>
    <w:rsid w:val="007C1E0D"/>
    <w:rsid w:val="007C1E50"/>
    <w:rsid w:val="007C303F"/>
    <w:rsid w:val="007C3F25"/>
    <w:rsid w:val="007D0B6C"/>
    <w:rsid w:val="007D0DCE"/>
    <w:rsid w:val="007D2811"/>
    <w:rsid w:val="007D2B98"/>
    <w:rsid w:val="007D2EB3"/>
    <w:rsid w:val="007D32F2"/>
    <w:rsid w:val="007D3855"/>
    <w:rsid w:val="007D4DAA"/>
    <w:rsid w:val="007D5B81"/>
    <w:rsid w:val="007E1C63"/>
    <w:rsid w:val="007F0409"/>
    <w:rsid w:val="007F14A3"/>
    <w:rsid w:val="007F4C5E"/>
    <w:rsid w:val="00804B40"/>
    <w:rsid w:val="00805091"/>
    <w:rsid w:val="00805CC2"/>
    <w:rsid w:val="00807BC8"/>
    <w:rsid w:val="0081143E"/>
    <w:rsid w:val="00815E1C"/>
    <w:rsid w:val="008166B0"/>
    <w:rsid w:val="00823A4C"/>
    <w:rsid w:val="00823FBE"/>
    <w:rsid w:val="00825506"/>
    <w:rsid w:val="0083355F"/>
    <w:rsid w:val="008335EB"/>
    <w:rsid w:val="00834D7A"/>
    <w:rsid w:val="008367B3"/>
    <w:rsid w:val="00837E49"/>
    <w:rsid w:val="008433CE"/>
    <w:rsid w:val="00843441"/>
    <w:rsid w:val="008460F4"/>
    <w:rsid w:val="008465DE"/>
    <w:rsid w:val="00846B6B"/>
    <w:rsid w:val="008500C7"/>
    <w:rsid w:val="00851175"/>
    <w:rsid w:val="00853358"/>
    <w:rsid w:val="00854C44"/>
    <w:rsid w:val="00860A90"/>
    <w:rsid w:val="0086168F"/>
    <w:rsid w:val="008630B2"/>
    <w:rsid w:val="008647C8"/>
    <w:rsid w:val="00864B9D"/>
    <w:rsid w:val="00864C65"/>
    <w:rsid w:val="00864CEC"/>
    <w:rsid w:val="00864D07"/>
    <w:rsid w:val="0086686E"/>
    <w:rsid w:val="0087097D"/>
    <w:rsid w:val="00870C0F"/>
    <w:rsid w:val="0087305B"/>
    <w:rsid w:val="0087332E"/>
    <w:rsid w:val="0087687E"/>
    <w:rsid w:val="008778D3"/>
    <w:rsid w:val="00880CAF"/>
    <w:rsid w:val="0088160B"/>
    <w:rsid w:val="0088556A"/>
    <w:rsid w:val="00886692"/>
    <w:rsid w:val="00886695"/>
    <w:rsid w:val="00886D8F"/>
    <w:rsid w:val="008870BD"/>
    <w:rsid w:val="00887FCF"/>
    <w:rsid w:val="00894B82"/>
    <w:rsid w:val="00895F13"/>
    <w:rsid w:val="008A1FCF"/>
    <w:rsid w:val="008A4B42"/>
    <w:rsid w:val="008A741D"/>
    <w:rsid w:val="008B17DD"/>
    <w:rsid w:val="008B1964"/>
    <w:rsid w:val="008B202E"/>
    <w:rsid w:val="008B25C4"/>
    <w:rsid w:val="008B4E9A"/>
    <w:rsid w:val="008B51EB"/>
    <w:rsid w:val="008B78CC"/>
    <w:rsid w:val="008C0CDB"/>
    <w:rsid w:val="008C134B"/>
    <w:rsid w:val="008C1566"/>
    <w:rsid w:val="008C2432"/>
    <w:rsid w:val="008C426F"/>
    <w:rsid w:val="008C5B58"/>
    <w:rsid w:val="008D0BE4"/>
    <w:rsid w:val="008D3150"/>
    <w:rsid w:val="008D5A4C"/>
    <w:rsid w:val="008E140A"/>
    <w:rsid w:val="008E181A"/>
    <w:rsid w:val="008E28AF"/>
    <w:rsid w:val="008E311F"/>
    <w:rsid w:val="008E3301"/>
    <w:rsid w:val="008E4B91"/>
    <w:rsid w:val="008E5E08"/>
    <w:rsid w:val="008E75A6"/>
    <w:rsid w:val="008F3681"/>
    <w:rsid w:val="008F3D9F"/>
    <w:rsid w:val="008F6933"/>
    <w:rsid w:val="0090027F"/>
    <w:rsid w:val="00904116"/>
    <w:rsid w:val="00905460"/>
    <w:rsid w:val="009060DE"/>
    <w:rsid w:val="009068D4"/>
    <w:rsid w:val="00906ADE"/>
    <w:rsid w:val="00907359"/>
    <w:rsid w:val="00912162"/>
    <w:rsid w:val="009125BA"/>
    <w:rsid w:val="0091460B"/>
    <w:rsid w:val="0091526F"/>
    <w:rsid w:val="00915675"/>
    <w:rsid w:val="00923392"/>
    <w:rsid w:val="009239BF"/>
    <w:rsid w:val="00923B69"/>
    <w:rsid w:val="009240BA"/>
    <w:rsid w:val="009244E6"/>
    <w:rsid w:val="00924619"/>
    <w:rsid w:val="00926100"/>
    <w:rsid w:val="00926EEC"/>
    <w:rsid w:val="00927D1D"/>
    <w:rsid w:val="00931223"/>
    <w:rsid w:val="00935A28"/>
    <w:rsid w:val="009366FF"/>
    <w:rsid w:val="009378AF"/>
    <w:rsid w:val="0094770B"/>
    <w:rsid w:val="00950122"/>
    <w:rsid w:val="0095235B"/>
    <w:rsid w:val="00956682"/>
    <w:rsid w:val="00960D2D"/>
    <w:rsid w:val="0096282F"/>
    <w:rsid w:val="00963553"/>
    <w:rsid w:val="00964C75"/>
    <w:rsid w:val="00970D1A"/>
    <w:rsid w:val="00973BD1"/>
    <w:rsid w:val="00977B40"/>
    <w:rsid w:val="009811D1"/>
    <w:rsid w:val="00981424"/>
    <w:rsid w:val="00982F10"/>
    <w:rsid w:val="00986133"/>
    <w:rsid w:val="009A626E"/>
    <w:rsid w:val="009B225C"/>
    <w:rsid w:val="009B3CF7"/>
    <w:rsid w:val="009B4153"/>
    <w:rsid w:val="009B4EC6"/>
    <w:rsid w:val="009C185B"/>
    <w:rsid w:val="009C2C8F"/>
    <w:rsid w:val="009C2D39"/>
    <w:rsid w:val="009C40D7"/>
    <w:rsid w:val="009C5C44"/>
    <w:rsid w:val="009C624E"/>
    <w:rsid w:val="009C76DB"/>
    <w:rsid w:val="009D38CE"/>
    <w:rsid w:val="009D3AE0"/>
    <w:rsid w:val="009D460B"/>
    <w:rsid w:val="009D60DE"/>
    <w:rsid w:val="009D70EA"/>
    <w:rsid w:val="009D7135"/>
    <w:rsid w:val="009D7DFB"/>
    <w:rsid w:val="009E1AE0"/>
    <w:rsid w:val="009E2E5B"/>
    <w:rsid w:val="009E3890"/>
    <w:rsid w:val="009E3D3A"/>
    <w:rsid w:val="009E511A"/>
    <w:rsid w:val="009E65D1"/>
    <w:rsid w:val="009E76E5"/>
    <w:rsid w:val="009F0CF5"/>
    <w:rsid w:val="009F2737"/>
    <w:rsid w:val="009F5EB1"/>
    <w:rsid w:val="009F5F45"/>
    <w:rsid w:val="009F74B9"/>
    <w:rsid w:val="00A01FE9"/>
    <w:rsid w:val="00A028C3"/>
    <w:rsid w:val="00A045BD"/>
    <w:rsid w:val="00A062BB"/>
    <w:rsid w:val="00A07211"/>
    <w:rsid w:val="00A07B08"/>
    <w:rsid w:val="00A10346"/>
    <w:rsid w:val="00A12433"/>
    <w:rsid w:val="00A156C7"/>
    <w:rsid w:val="00A21FA3"/>
    <w:rsid w:val="00A23C4C"/>
    <w:rsid w:val="00A26495"/>
    <w:rsid w:val="00A30E63"/>
    <w:rsid w:val="00A30FD5"/>
    <w:rsid w:val="00A3123B"/>
    <w:rsid w:val="00A32270"/>
    <w:rsid w:val="00A355ED"/>
    <w:rsid w:val="00A35F83"/>
    <w:rsid w:val="00A365E2"/>
    <w:rsid w:val="00A372CF"/>
    <w:rsid w:val="00A42CE0"/>
    <w:rsid w:val="00A43D4D"/>
    <w:rsid w:val="00A50504"/>
    <w:rsid w:val="00A51009"/>
    <w:rsid w:val="00A5173E"/>
    <w:rsid w:val="00A535D5"/>
    <w:rsid w:val="00A551F9"/>
    <w:rsid w:val="00A568B2"/>
    <w:rsid w:val="00A56DB1"/>
    <w:rsid w:val="00A61490"/>
    <w:rsid w:val="00A61855"/>
    <w:rsid w:val="00A61C97"/>
    <w:rsid w:val="00A61FA1"/>
    <w:rsid w:val="00A63CDA"/>
    <w:rsid w:val="00A67CA0"/>
    <w:rsid w:val="00A702AD"/>
    <w:rsid w:val="00A7180E"/>
    <w:rsid w:val="00A77C04"/>
    <w:rsid w:val="00A80894"/>
    <w:rsid w:val="00A816C6"/>
    <w:rsid w:val="00A81A1A"/>
    <w:rsid w:val="00A82715"/>
    <w:rsid w:val="00A832C8"/>
    <w:rsid w:val="00A83F0F"/>
    <w:rsid w:val="00A87295"/>
    <w:rsid w:val="00A91029"/>
    <w:rsid w:val="00AA166A"/>
    <w:rsid w:val="00AA1850"/>
    <w:rsid w:val="00AA314D"/>
    <w:rsid w:val="00AA34AA"/>
    <w:rsid w:val="00AA34DE"/>
    <w:rsid w:val="00AA3AC5"/>
    <w:rsid w:val="00AA3C13"/>
    <w:rsid w:val="00AA3F09"/>
    <w:rsid w:val="00AA45D0"/>
    <w:rsid w:val="00AA5525"/>
    <w:rsid w:val="00AA5DF2"/>
    <w:rsid w:val="00AA5E8F"/>
    <w:rsid w:val="00AA6990"/>
    <w:rsid w:val="00AA7249"/>
    <w:rsid w:val="00AA74DA"/>
    <w:rsid w:val="00AA7F15"/>
    <w:rsid w:val="00AB32E3"/>
    <w:rsid w:val="00AB5628"/>
    <w:rsid w:val="00AB5DA3"/>
    <w:rsid w:val="00AC193C"/>
    <w:rsid w:val="00AC26F2"/>
    <w:rsid w:val="00AC282E"/>
    <w:rsid w:val="00AC4C4A"/>
    <w:rsid w:val="00AC55B3"/>
    <w:rsid w:val="00AC58F4"/>
    <w:rsid w:val="00AD0B54"/>
    <w:rsid w:val="00AD0DCD"/>
    <w:rsid w:val="00AD2F15"/>
    <w:rsid w:val="00AD30BA"/>
    <w:rsid w:val="00AD4804"/>
    <w:rsid w:val="00AD589D"/>
    <w:rsid w:val="00AD7866"/>
    <w:rsid w:val="00AE143B"/>
    <w:rsid w:val="00AE2C6D"/>
    <w:rsid w:val="00AE4FAC"/>
    <w:rsid w:val="00AE658D"/>
    <w:rsid w:val="00AF09A6"/>
    <w:rsid w:val="00AF1660"/>
    <w:rsid w:val="00AF17CC"/>
    <w:rsid w:val="00AF3C16"/>
    <w:rsid w:val="00AF5E68"/>
    <w:rsid w:val="00B01C1B"/>
    <w:rsid w:val="00B01CF5"/>
    <w:rsid w:val="00B03BB8"/>
    <w:rsid w:val="00B03F43"/>
    <w:rsid w:val="00B05A4B"/>
    <w:rsid w:val="00B076E2"/>
    <w:rsid w:val="00B0785D"/>
    <w:rsid w:val="00B10544"/>
    <w:rsid w:val="00B11070"/>
    <w:rsid w:val="00B128F9"/>
    <w:rsid w:val="00B129FA"/>
    <w:rsid w:val="00B12AA8"/>
    <w:rsid w:val="00B14A1C"/>
    <w:rsid w:val="00B20083"/>
    <w:rsid w:val="00B27EB2"/>
    <w:rsid w:val="00B327F4"/>
    <w:rsid w:val="00B3579B"/>
    <w:rsid w:val="00B357EF"/>
    <w:rsid w:val="00B3660A"/>
    <w:rsid w:val="00B477A2"/>
    <w:rsid w:val="00B47ED4"/>
    <w:rsid w:val="00B50C56"/>
    <w:rsid w:val="00B52508"/>
    <w:rsid w:val="00B53F57"/>
    <w:rsid w:val="00B54783"/>
    <w:rsid w:val="00B55893"/>
    <w:rsid w:val="00B61289"/>
    <w:rsid w:val="00B64E97"/>
    <w:rsid w:val="00B65BB8"/>
    <w:rsid w:val="00B65E5F"/>
    <w:rsid w:val="00B70A27"/>
    <w:rsid w:val="00B71ADF"/>
    <w:rsid w:val="00B75E50"/>
    <w:rsid w:val="00B77499"/>
    <w:rsid w:val="00B8065E"/>
    <w:rsid w:val="00B8136D"/>
    <w:rsid w:val="00B83BF9"/>
    <w:rsid w:val="00B91FB8"/>
    <w:rsid w:val="00B92A57"/>
    <w:rsid w:val="00B94AD2"/>
    <w:rsid w:val="00BA0A69"/>
    <w:rsid w:val="00BA1A21"/>
    <w:rsid w:val="00BA1A94"/>
    <w:rsid w:val="00BA6B18"/>
    <w:rsid w:val="00BB4A1B"/>
    <w:rsid w:val="00BB53BC"/>
    <w:rsid w:val="00BB6BB4"/>
    <w:rsid w:val="00BB7CE9"/>
    <w:rsid w:val="00BC05E0"/>
    <w:rsid w:val="00BC123E"/>
    <w:rsid w:val="00BC2FC1"/>
    <w:rsid w:val="00BC46AB"/>
    <w:rsid w:val="00BC50A7"/>
    <w:rsid w:val="00BD235F"/>
    <w:rsid w:val="00BD2DBF"/>
    <w:rsid w:val="00BD3698"/>
    <w:rsid w:val="00BD4417"/>
    <w:rsid w:val="00BD580A"/>
    <w:rsid w:val="00BD60B9"/>
    <w:rsid w:val="00BD79CC"/>
    <w:rsid w:val="00BE072F"/>
    <w:rsid w:val="00BE0DB1"/>
    <w:rsid w:val="00BE1F5F"/>
    <w:rsid w:val="00BE2F1A"/>
    <w:rsid w:val="00BE4C05"/>
    <w:rsid w:val="00BE4CCE"/>
    <w:rsid w:val="00BE54C1"/>
    <w:rsid w:val="00BE58C1"/>
    <w:rsid w:val="00BE6595"/>
    <w:rsid w:val="00BF1DD7"/>
    <w:rsid w:val="00BF28D7"/>
    <w:rsid w:val="00BF2E60"/>
    <w:rsid w:val="00BF305F"/>
    <w:rsid w:val="00BF390B"/>
    <w:rsid w:val="00BF40FF"/>
    <w:rsid w:val="00BF5478"/>
    <w:rsid w:val="00BF78A0"/>
    <w:rsid w:val="00BF7C0D"/>
    <w:rsid w:val="00C04C18"/>
    <w:rsid w:val="00C04C60"/>
    <w:rsid w:val="00C05D8A"/>
    <w:rsid w:val="00C061C1"/>
    <w:rsid w:val="00C06A09"/>
    <w:rsid w:val="00C075F1"/>
    <w:rsid w:val="00C07D95"/>
    <w:rsid w:val="00C10D38"/>
    <w:rsid w:val="00C10F90"/>
    <w:rsid w:val="00C1129D"/>
    <w:rsid w:val="00C13A52"/>
    <w:rsid w:val="00C1556B"/>
    <w:rsid w:val="00C169F1"/>
    <w:rsid w:val="00C2229F"/>
    <w:rsid w:val="00C23394"/>
    <w:rsid w:val="00C24529"/>
    <w:rsid w:val="00C2478B"/>
    <w:rsid w:val="00C27710"/>
    <w:rsid w:val="00C30D68"/>
    <w:rsid w:val="00C34025"/>
    <w:rsid w:val="00C47905"/>
    <w:rsid w:val="00C544AA"/>
    <w:rsid w:val="00C55303"/>
    <w:rsid w:val="00C55C17"/>
    <w:rsid w:val="00C569E8"/>
    <w:rsid w:val="00C61C97"/>
    <w:rsid w:val="00C64926"/>
    <w:rsid w:val="00C66A3D"/>
    <w:rsid w:val="00C66E8D"/>
    <w:rsid w:val="00C66F82"/>
    <w:rsid w:val="00C67134"/>
    <w:rsid w:val="00C72A81"/>
    <w:rsid w:val="00C74E63"/>
    <w:rsid w:val="00C815E1"/>
    <w:rsid w:val="00C923A4"/>
    <w:rsid w:val="00C933F4"/>
    <w:rsid w:val="00C94896"/>
    <w:rsid w:val="00C97C85"/>
    <w:rsid w:val="00CA103B"/>
    <w:rsid w:val="00CA40D7"/>
    <w:rsid w:val="00CB2073"/>
    <w:rsid w:val="00CB2B95"/>
    <w:rsid w:val="00CB3B96"/>
    <w:rsid w:val="00CC1D48"/>
    <w:rsid w:val="00CC32C2"/>
    <w:rsid w:val="00CC4616"/>
    <w:rsid w:val="00CC46D1"/>
    <w:rsid w:val="00CC5478"/>
    <w:rsid w:val="00CC62DC"/>
    <w:rsid w:val="00CC6355"/>
    <w:rsid w:val="00CC64D7"/>
    <w:rsid w:val="00CD576E"/>
    <w:rsid w:val="00CE382E"/>
    <w:rsid w:val="00CF42A0"/>
    <w:rsid w:val="00CF73F7"/>
    <w:rsid w:val="00D013D5"/>
    <w:rsid w:val="00D02B03"/>
    <w:rsid w:val="00D04159"/>
    <w:rsid w:val="00D1055A"/>
    <w:rsid w:val="00D10573"/>
    <w:rsid w:val="00D135DB"/>
    <w:rsid w:val="00D14171"/>
    <w:rsid w:val="00D15924"/>
    <w:rsid w:val="00D1596F"/>
    <w:rsid w:val="00D15B21"/>
    <w:rsid w:val="00D2109C"/>
    <w:rsid w:val="00D214D5"/>
    <w:rsid w:val="00D240D8"/>
    <w:rsid w:val="00D247FE"/>
    <w:rsid w:val="00D24F90"/>
    <w:rsid w:val="00D2576F"/>
    <w:rsid w:val="00D262F0"/>
    <w:rsid w:val="00D301C1"/>
    <w:rsid w:val="00D30926"/>
    <w:rsid w:val="00D31D0F"/>
    <w:rsid w:val="00D320B6"/>
    <w:rsid w:val="00D36199"/>
    <w:rsid w:val="00D36D48"/>
    <w:rsid w:val="00D37F90"/>
    <w:rsid w:val="00D40D50"/>
    <w:rsid w:val="00D41663"/>
    <w:rsid w:val="00D46058"/>
    <w:rsid w:val="00D4720F"/>
    <w:rsid w:val="00D47C49"/>
    <w:rsid w:val="00D47FAA"/>
    <w:rsid w:val="00D56076"/>
    <w:rsid w:val="00D56CDA"/>
    <w:rsid w:val="00D57092"/>
    <w:rsid w:val="00D571A1"/>
    <w:rsid w:val="00D60696"/>
    <w:rsid w:val="00D6371A"/>
    <w:rsid w:val="00D648CF"/>
    <w:rsid w:val="00D649D0"/>
    <w:rsid w:val="00D66F96"/>
    <w:rsid w:val="00D72B11"/>
    <w:rsid w:val="00D74D6D"/>
    <w:rsid w:val="00D80CED"/>
    <w:rsid w:val="00D80F38"/>
    <w:rsid w:val="00D832AE"/>
    <w:rsid w:val="00D84EFA"/>
    <w:rsid w:val="00D87BBB"/>
    <w:rsid w:val="00D92765"/>
    <w:rsid w:val="00D928A7"/>
    <w:rsid w:val="00D94CBC"/>
    <w:rsid w:val="00D95F89"/>
    <w:rsid w:val="00DA0BAD"/>
    <w:rsid w:val="00DA6857"/>
    <w:rsid w:val="00DB45F9"/>
    <w:rsid w:val="00DB460C"/>
    <w:rsid w:val="00DB65A1"/>
    <w:rsid w:val="00DC1111"/>
    <w:rsid w:val="00DC1A98"/>
    <w:rsid w:val="00DC1AFB"/>
    <w:rsid w:val="00DD17E4"/>
    <w:rsid w:val="00DD5F4B"/>
    <w:rsid w:val="00DD62A2"/>
    <w:rsid w:val="00DD77C9"/>
    <w:rsid w:val="00DD7D87"/>
    <w:rsid w:val="00DE13DD"/>
    <w:rsid w:val="00DF008C"/>
    <w:rsid w:val="00DF3D30"/>
    <w:rsid w:val="00DF5354"/>
    <w:rsid w:val="00DF6605"/>
    <w:rsid w:val="00E00FAD"/>
    <w:rsid w:val="00E02F22"/>
    <w:rsid w:val="00E04D06"/>
    <w:rsid w:val="00E06F4F"/>
    <w:rsid w:val="00E073D1"/>
    <w:rsid w:val="00E076D1"/>
    <w:rsid w:val="00E07DC1"/>
    <w:rsid w:val="00E10DA2"/>
    <w:rsid w:val="00E13D34"/>
    <w:rsid w:val="00E140E5"/>
    <w:rsid w:val="00E1776D"/>
    <w:rsid w:val="00E21E80"/>
    <w:rsid w:val="00E230C2"/>
    <w:rsid w:val="00E23940"/>
    <w:rsid w:val="00E23B25"/>
    <w:rsid w:val="00E243BD"/>
    <w:rsid w:val="00E255D4"/>
    <w:rsid w:val="00E25618"/>
    <w:rsid w:val="00E2675D"/>
    <w:rsid w:val="00E32259"/>
    <w:rsid w:val="00E340D4"/>
    <w:rsid w:val="00E347B4"/>
    <w:rsid w:val="00E36607"/>
    <w:rsid w:val="00E37CA3"/>
    <w:rsid w:val="00E37F35"/>
    <w:rsid w:val="00E40E9A"/>
    <w:rsid w:val="00E43DA1"/>
    <w:rsid w:val="00E517CB"/>
    <w:rsid w:val="00E52D6E"/>
    <w:rsid w:val="00E5361D"/>
    <w:rsid w:val="00E53794"/>
    <w:rsid w:val="00E54B9C"/>
    <w:rsid w:val="00E56A31"/>
    <w:rsid w:val="00E618F4"/>
    <w:rsid w:val="00E64D8E"/>
    <w:rsid w:val="00E72898"/>
    <w:rsid w:val="00E74276"/>
    <w:rsid w:val="00E7506E"/>
    <w:rsid w:val="00E768E0"/>
    <w:rsid w:val="00E816D2"/>
    <w:rsid w:val="00E82A61"/>
    <w:rsid w:val="00E83415"/>
    <w:rsid w:val="00E84036"/>
    <w:rsid w:val="00E84E82"/>
    <w:rsid w:val="00E855AD"/>
    <w:rsid w:val="00E86599"/>
    <w:rsid w:val="00E86ED2"/>
    <w:rsid w:val="00E86EEF"/>
    <w:rsid w:val="00E92096"/>
    <w:rsid w:val="00E932FD"/>
    <w:rsid w:val="00E95F72"/>
    <w:rsid w:val="00E97923"/>
    <w:rsid w:val="00EA0226"/>
    <w:rsid w:val="00EA158F"/>
    <w:rsid w:val="00EA31AF"/>
    <w:rsid w:val="00EA34F1"/>
    <w:rsid w:val="00EA508C"/>
    <w:rsid w:val="00EA6BF8"/>
    <w:rsid w:val="00EA72D0"/>
    <w:rsid w:val="00EB0258"/>
    <w:rsid w:val="00EB1749"/>
    <w:rsid w:val="00EB3C71"/>
    <w:rsid w:val="00EB4177"/>
    <w:rsid w:val="00EB498A"/>
    <w:rsid w:val="00EC2924"/>
    <w:rsid w:val="00EC414A"/>
    <w:rsid w:val="00EC7FF4"/>
    <w:rsid w:val="00ED38AA"/>
    <w:rsid w:val="00ED3C84"/>
    <w:rsid w:val="00ED5B1D"/>
    <w:rsid w:val="00ED6653"/>
    <w:rsid w:val="00ED7BD2"/>
    <w:rsid w:val="00EE1321"/>
    <w:rsid w:val="00EE1BBC"/>
    <w:rsid w:val="00EE421C"/>
    <w:rsid w:val="00EE47AC"/>
    <w:rsid w:val="00EE5850"/>
    <w:rsid w:val="00EF23EE"/>
    <w:rsid w:val="00EF3BC1"/>
    <w:rsid w:val="00EF64F0"/>
    <w:rsid w:val="00EF661B"/>
    <w:rsid w:val="00EF7F73"/>
    <w:rsid w:val="00F00B5F"/>
    <w:rsid w:val="00F04ADD"/>
    <w:rsid w:val="00F05D75"/>
    <w:rsid w:val="00F0612C"/>
    <w:rsid w:val="00F07158"/>
    <w:rsid w:val="00F10461"/>
    <w:rsid w:val="00F15713"/>
    <w:rsid w:val="00F1699C"/>
    <w:rsid w:val="00F25E81"/>
    <w:rsid w:val="00F30C71"/>
    <w:rsid w:val="00F30FCC"/>
    <w:rsid w:val="00F377C1"/>
    <w:rsid w:val="00F37D29"/>
    <w:rsid w:val="00F40655"/>
    <w:rsid w:val="00F40798"/>
    <w:rsid w:val="00F436DA"/>
    <w:rsid w:val="00F4377D"/>
    <w:rsid w:val="00F456B8"/>
    <w:rsid w:val="00F4698D"/>
    <w:rsid w:val="00F471A7"/>
    <w:rsid w:val="00F471FD"/>
    <w:rsid w:val="00F50E09"/>
    <w:rsid w:val="00F53A2C"/>
    <w:rsid w:val="00F5508F"/>
    <w:rsid w:val="00F55BDC"/>
    <w:rsid w:val="00F63F33"/>
    <w:rsid w:val="00F653A3"/>
    <w:rsid w:val="00F66A56"/>
    <w:rsid w:val="00F70225"/>
    <w:rsid w:val="00F70BE7"/>
    <w:rsid w:val="00F720EB"/>
    <w:rsid w:val="00F73FB0"/>
    <w:rsid w:val="00F75636"/>
    <w:rsid w:val="00F75918"/>
    <w:rsid w:val="00F76222"/>
    <w:rsid w:val="00F76671"/>
    <w:rsid w:val="00F777E1"/>
    <w:rsid w:val="00F80085"/>
    <w:rsid w:val="00F84F23"/>
    <w:rsid w:val="00F86765"/>
    <w:rsid w:val="00F874AD"/>
    <w:rsid w:val="00F87AE8"/>
    <w:rsid w:val="00F91D57"/>
    <w:rsid w:val="00F9353A"/>
    <w:rsid w:val="00F9561C"/>
    <w:rsid w:val="00F9568D"/>
    <w:rsid w:val="00FA19D3"/>
    <w:rsid w:val="00FA22D9"/>
    <w:rsid w:val="00FA3DCA"/>
    <w:rsid w:val="00FA57E3"/>
    <w:rsid w:val="00FC1E74"/>
    <w:rsid w:val="00FC43D7"/>
    <w:rsid w:val="00FC6DA8"/>
    <w:rsid w:val="00FD300E"/>
    <w:rsid w:val="00FD46BF"/>
    <w:rsid w:val="00FD5A2C"/>
    <w:rsid w:val="00FD5E82"/>
    <w:rsid w:val="00FD65FA"/>
    <w:rsid w:val="00FD6D03"/>
    <w:rsid w:val="00FE0613"/>
    <w:rsid w:val="00FE28AA"/>
    <w:rsid w:val="00FE2C23"/>
    <w:rsid w:val="00FE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C5B6"/>
  <w15:chartTrackingRefBased/>
  <w15:docId w15:val="{7F1D2E71-FABD-4B40-9ECE-D2BB126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A7"/>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50504"/>
    <w:pPr>
      <w:keepNext/>
      <w:jc w:val="center"/>
      <w:outlineLvl w:val="0"/>
    </w:pPr>
    <w:rPr>
      <w:rFonts w:ascii="Tahoma" w:hAnsi="Tahoma"/>
      <w:b/>
      <w:bCs/>
      <w:sz w:val="18"/>
      <w:szCs w:val="18"/>
    </w:rPr>
  </w:style>
  <w:style w:type="paragraph" w:styleId="Heading2">
    <w:name w:val="heading 2"/>
    <w:basedOn w:val="Normal"/>
    <w:next w:val="Normal"/>
    <w:link w:val="Heading2Char"/>
    <w:qFormat/>
    <w:rsid w:val="00A50504"/>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A50504"/>
    <w:pPr>
      <w:keepNext/>
      <w:ind w:left="90" w:hanging="90"/>
      <w:jc w:val="both"/>
      <w:outlineLvl w:val="2"/>
    </w:pPr>
    <w:rPr>
      <w:rFonts w:ascii="Tahoma" w:hAnsi="Tahoma"/>
      <w:b/>
      <w:bCs/>
      <w:sz w:val="18"/>
      <w:szCs w:val="18"/>
    </w:rPr>
  </w:style>
  <w:style w:type="paragraph" w:styleId="Heading4">
    <w:name w:val="heading 4"/>
    <w:basedOn w:val="Normal"/>
    <w:next w:val="Normal"/>
    <w:link w:val="Heading4Char"/>
    <w:qFormat/>
    <w:rsid w:val="00A50504"/>
    <w:pPr>
      <w:keepNext/>
      <w:ind w:left="2160" w:hanging="2160"/>
      <w:jc w:val="both"/>
      <w:outlineLvl w:val="3"/>
    </w:pPr>
    <w:rPr>
      <w:rFonts w:ascii="Tahoma" w:hAnsi="Tahoma"/>
      <w:b/>
      <w:bCs/>
      <w:sz w:val="18"/>
      <w:szCs w:val="18"/>
    </w:rPr>
  </w:style>
  <w:style w:type="paragraph" w:styleId="Heading5">
    <w:name w:val="heading 5"/>
    <w:basedOn w:val="Normal"/>
    <w:next w:val="Normal"/>
    <w:link w:val="Heading5Char"/>
    <w:qFormat/>
    <w:rsid w:val="00A50504"/>
    <w:pPr>
      <w:spacing w:before="240" w:after="60"/>
      <w:outlineLvl w:val="4"/>
    </w:pPr>
    <w:rPr>
      <w:b/>
      <w:bCs/>
      <w:i/>
      <w:iCs/>
      <w:sz w:val="26"/>
      <w:szCs w:val="26"/>
    </w:rPr>
  </w:style>
  <w:style w:type="paragraph" w:styleId="Heading6">
    <w:name w:val="heading 6"/>
    <w:basedOn w:val="Normal"/>
    <w:next w:val="Normal"/>
    <w:link w:val="Heading6Char"/>
    <w:qFormat/>
    <w:rsid w:val="00A50504"/>
    <w:pPr>
      <w:keepNext/>
      <w:widowControl w:val="0"/>
      <w:ind w:left="2160" w:right="76" w:hanging="2160"/>
      <w:jc w:val="center"/>
      <w:outlineLvl w:val="5"/>
    </w:pPr>
    <w:rPr>
      <w:rFonts w:ascii="Tahoma" w:hAnsi="Tahoma"/>
      <w:b/>
      <w:bCs/>
    </w:rPr>
  </w:style>
  <w:style w:type="paragraph" w:styleId="Heading8">
    <w:name w:val="heading 8"/>
    <w:basedOn w:val="Normal"/>
    <w:next w:val="Normal"/>
    <w:link w:val="Heading8Char"/>
    <w:qFormat/>
    <w:rsid w:val="00A5050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A50504"/>
    <w:pPr>
      <w:keepNext/>
      <w:widowControl w:val="0"/>
      <w:spacing w:before="240" w:after="240"/>
      <w:jc w:val="center"/>
      <w:outlineLvl w:val="8"/>
    </w:pPr>
    <w:rPr>
      <w:b/>
      <w:bC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504"/>
    <w:rPr>
      <w:rFonts w:ascii="Tahoma" w:eastAsia="Times New Roman" w:hAnsi="Tahoma" w:cs="Times New Roman"/>
      <w:b/>
      <w:bCs/>
      <w:sz w:val="18"/>
      <w:szCs w:val="18"/>
    </w:rPr>
  </w:style>
  <w:style w:type="character" w:customStyle="1" w:styleId="Heading2Char">
    <w:name w:val="Heading 2 Char"/>
    <w:basedOn w:val="DefaultParagraphFont"/>
    <w:link w:val="Heading2"/>
    <w:rsid w:val="00A50504"/>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A50504"/>
    <w:rPr>
      <w:rFonts w:ascii="Tahoma" w:eastAsia="Times New Roman" w:hAnsi="Tahoma" w:cs="Times New Roman"/>
      <w:b/>
      <w:bCs/>
      <w:sz w:val="18"/>
      <w:szCs w:val="18"/>
    </w:rPr>
  </w:style>
  <w:style w:type="character" w:customStyle="1" w:styleId="Heading4Char">
    <w:name w:val="Heading 4 Char"/>
    <w:basedOn w:val="DefaultParagraphFont"/>
    <w:link w:val="Heading4"/>
    <w:rsid w:val="00A50504"/>
    <w:rPr>
      <w:rFonts w:ascii="Tahoma" w:eastAsia="Times New Roman" w:hAnsi="Tahoma" w:cs="Times New Roman"/>
      <w:b/>
      <w:bCs/>
      <w:sz w:val="18"/>
      <w:szCs w:val="18"/>
    </w:rPr>
  </w:style>
  <w:style w:type="character" w:customStyle="1" w:styleId="Heading5Char">
    <w:name w:val="Heading 5 Char"/>
    <w:basedOn w:val="DefaultParagraphFont"/>
    <w:link w:val="Heading5"/>
    <w:rsid w:val="00A5050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0504"/>
    <w:rPr>
      <w:rFonts w:ascii="Tahoma" w:eastAsia="Times New Roman" w:hAnsi="Tahoma" w:cs="Times New Roman"/>
      <w:b/>
      <w:bCs/>
      <w:sz w:val="20"/>
      <w:szCs w:val="20"/>
    </w:rPr>
  </w:style>
  <w:style w:type="character" w:customStyle="1" w:styleId="Heading8Char">
    <w:name w:val="Heading 8 Char"/>
    <w:basedOn w:val="DefaultParagraphFont"/>
    <w:link w:val="Heading8"/>
    <w:rsid w:val="00A50504"/>
    <w:rPr>
      <w:rFonts w:ascii="Calibri" w:eastAsia="Times New Roman" w:hAnsi="Calibri" w:cs="Times New Roman"/>
      <w:i/>
      <w:iCs/>
      <w:sz w:val="24"/>
      <w:szCs w:val="24"/>
    </w:rPr>
  </w:style>
  <w:style w:type="character" w:customStyle="1" w:styleId="Heading9Char">
    <w:name w:val="Heading 9 Char"/>
    <w:basedOn w:val="DefaultParagraphFont"/>
    <w:link w:val="Heading9"/>
    <w:rsid w:val="00A50504"/>
    <w:rPr>
      <w:rFonts w:ascii="Times New Roman" w:eastAsia="Times New Roman" w:hAnsi="Times New Roman" w:cs="Times New Roman"/>
      <w:b/>
      <w:bCs/>
      <w:noProof/>
      <w:sz w:val="24"/>
      <w:szCs w:val="24"/>
    </w:rPr>
  </w:style>
  <w:style w:type="paragraph" w:styleId="Header">
    <w:name w:val="header"/>
    <w:basedOn w:val="Normal"/>
    <w:link w:val="HeaderChar"/>
    <w:uiPriority w:val="99"/>
    <w:rsid w:val="00A50504"/>
    <w:pPr>
      <w:widowControl w:val="0"/>
      <w:tabs>
        <w:tab w:val="center" w:pos="4320"/>
        <w:tab w:val="right" w:pos="8640"/>
      </w:tabs>
    </w:pPr>
  </w:style>
  <w:style w:type="character" w:customStyle="1" w:styleId="HeaderChar">
    <w:name w:val="Header Char"/>
    <w:basedOn w:val="DefaultParagraphFont"/>
    <w:link w:val="Header"/>
    <w:uiPriority w:val="99"/>
    <w:rsid w:val="00A50504"/>
    <w:rPr>
      <w:rFonts w:ascii="Times New Roman" w:eastAsia="Times New Roman" w:hAnsi="Times New Roman" w:cs="Times New Roman"/>
      <w:sz w:val="20"/>
      <w:szCs w:val="20"/>
    </w:rPr>
  </w:style>
  <w:style w:type="paragraph" w:customStyle="1" w:styleId="BodyText21">
    <w:name w:val="Body Text 21"/>
    <w:basedOn w:val="Normal"/>
    <w:rsid w:val="00A50504"/>
    <w:pPr>
      <w:widowControl w:val="0"/>
      <w:tabs>
        <w:tab w:val="left" w:pos="1440"/>
      </w:tabs>
      <w:spacing w:after="120" w:line="24" w:lineRule="auto"/>
      <w:ind w:left="1800"/>
      <w:jc w:val="both"/>
    </w:pPr>
    <w:rPr>
      <w:sz w:val="24"/>
      <w:szCs w:val="24"/>
    </w:rPr>
  </w:style>
  <w:style w:type="paragraph" w:customStyle="1" w:styleId="BodyText22">
    <w:name w:val="Body Text 22"/>
    <w:basedOn w:val="Normal"/>
    <w:rsid w:val="00A50504"/>
    <w:pPr>
      <w:widowControl w:val="0"/>
      <w:ind w:left="360"/>
      <w:jc w:val="both"/>
    </w:pPr>
    <w:rPr>
      <w:sz w:val="18"/>
      <w:szCs w:val="18"/>
    </w:rPr>
  </w:style>
  <w:style w:type="paragraph" w:styleId="BodyTextIndent2">
    <w:name w:val="Body Text Indent 2"/>
    <w:basedOn w:val="Normal"/>
    <w:link w:val="BodyTextIndent2Char"/>
    <w:rsid w:val="00A50504"/>
    <w:pPr>
      <w:widowControl w:val="0"/>
      <w:spacing w:after="120" w:line="24" w:lineRule="auto"/>
      <w:ind w:left="720" w:hanging="360"/>
      <w:jc w:val="both"/>
    </w:pPr>
    <w:rPr>
      <w:rFonts w:ascii="Comic Sans MS" w:hAnsi="Comic Sans MS"/>
    </w:rPr>
  </w:style>
  <w:style w:type="character" w:customStyle="1" w:styleId="BodyTextIndent2Char">
    <w:name w:val="Body Text Indent 2 Char"/>
    <w:basedOn w:val="DefaultParagraphFont"/>
    <w:link w:val="BodyTextIndent2"/>
    <w:rsid w:val="00A50504"/>
    <w:rPr>
      <w:rFonts w:ascii="Comic Sans MS" w:eastAsia="Times New Roman" w:hAnsi="Comic Sans MS" w:cs="Times New Roman"/>
      <w:sz w:val="20"/>
      <w:szCs w:val="20"/>
    </w:rPr>
  </w:style>
  <w:style w:type="paragraph" w:styleId="BodyText">
    <w:name w:val="Body Text"/>
    <w:basedOn w:val="Normal"/>
    <w:link w:val="BodyTextChar"/>
    <w:rsid w:val="00A50504"/>
    <w:pPr>
      <w:widowControl w:val="0"/>
      <w:spacing w:after="120" w:line="24" w:lineRule="auto"/>
      <w:jc w:val="both"/>
    </w:pPr>
    <w:rPr>
      <w:rFonts w:ascii="Comic Sans MS" w:hAnsi="Comic Sans MS"/>
    </w:rPr>
  </w:style>
  <w:style w:type="character" w:customStyle="1" w:styleId="BodyTextChar">
    <w:name w:val="Body Text Char"/>
    <w:basedOn w:val="DefaultParagraphFont"/>
    <w:link w:val="BodyText"/>
    <w:rsid w:val="00A50504"/>
    <w:rPr>
      <w:rFonts w:ascii="Comic Sans MS" w:eastAsia="Times New Roman" w:hAnsi="Comic Sans MS" w:cs="Times New Roman"/>
      <w:sz w:val="20"/>
      <w:szCs w:val="20"/>
    </w:rPr>
  </w:style>
  <w:style w:type="paragraph" w:styleId="BodyText2">
    <w:name w:val="Body Text 2"/>
    <w:basedOn w:val="Normal"/>
    <w:link w:val="BodyText2Char"/>
    <w:rsid w:val="00A50504"/>
    <w:pPr>
      <w:keepNext/>
      <w:widowControl w:val="0"/>
      <w:spacing w:after="120" w:line="240" w:lineRule="atLeast"/>
      <w:jc w:val="both"/>
    </w:pPr>
    <w:rPr>
      <w:sz w:val="26"/>
      <w:szCs w:val="26"/>
    </w:rPr>
  </w:style>
  <w:style w:type="character" w:customStyle="1" w:styleId="BodyText2Char">
    <w:name w:val="Body Text 2 Char"/>
    <w:basedOn w:val="DefaultParagraphFont"/>
    <w:link w:val="BodyText2"/>
    <w:rsid w:val="00A50504"/>
    <w:rPr>
      <w:rFonts w:ascii="Times New Roman" w:eastAsia="Times New Roman" w:hAnsi="Times New Roman" w:cs="Times New Roman"/>
      <w:sz w:val="26"/>
      <w:szCs w:val="26"/>
    </w:rPr>
  </w:style>
  <w:style w:type="paragraph" w:styleId="BlockText">
    <w:name w:val="Block Text"/>
    <w:basedOn w:val="Normal"/>
    <w:rsid w:val="00A50504"/>
    <w:pPr>
      <w:widowControl w:val="0"/>
      <w:tabs>
        <w:tab w:val="decimal" w:pos="8364"/>
      </w:tabs>
      <w:ind w:left="2268" w:right="8646" w:hanging="283"/>
      <w:jc w:val="both"/>
    </w:pPr>
    <w:rPr>
      <w:sz w:val="28"/>
      <w:szCs w:val="28"/>
    </w:rPr>
  </w:style>
  <w:style w:type="paragraph" w:styleId="Footer">
    <w:name w:val="footer"/>
    <w:basedOn w:val="Normal"/>
    <w:link w:val="FooterChar"/>
    <w:uiPriority w:val="99"/>
    <w:rsid w:val="00A50504"/>
    <w:pPr>
      <w:tabs>
        <w:tab w:val="center" w:pos="4320"/>
        <w:tab w:val="right" w:pos="8640"/>
      </w:tabs>
    </w:pPr>
  </w:style>
  <w:style w:type="character" w:customStyle="1" w:styleId="FooterChar">
    <w:name w:val="Footer Char"/>
    <w:basedOn w:val="DefaultParagraphFont"/>
    <w:link w:val="Footer"/>
    <w:uiPriority w:val="99"/>
    <w:rsid w:val="00A50504"/>
    <w:rPr>
      <w:rFonts w:ascii="Times New Roman" w:eastAsia="Times New Roman" w:hAnsi="Times New Roman" w:cs="Times New Roman"/>
      <w:sz w:val="20"/>
      <w:szCs w:val="20"/>
    </w:rPr>
  </w:style>
  <w:style w:type="character" w:styleId="PageNumber">
    <w:name w:val="page number"/>
    <w:basedOn w:val="DefaultParagraphFont"/>
    <w:rsid w:val="00A50504"/>
  </w:style>
  <w:style w:type="table" w:styleId="TableGrid">
    <w:name w:val="Table Grid"/>
    <w:basedOn w:val="TableNormal"/>
    <w:uiPriority w:val="39"/>
    <w:rsid w:val="00A50504"/>
    <w:pPr>
      <w:autoSpaceDE w:val="0"/>
      <w:autoSpaceDN w:val="0"/>
      <w:spacing w:after="0" w:line="240" w:lineRule="auto"/>
    </w:pPr>
    <w:rPr>
      <w:rFonts w:ascii="Times New Roman" w:eastAsia="Times New Roman" w:hAnsi="Times New Roman" w:cs="Times New Roman"/>
      <w:sz w:val="20"/>
      <w:szCs w:val="20"/>
      <w:lang w:val="en-GB"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50504"/>
    <w:pPr>
      <w:spacing w:after="120"/>
    </w:pPr>
    <w:rPr>
      <w:sz w:val="16"/>
      <w:szCs w:val="16"/>
    </w:rPr>
  </w:style>
  <w:style w:type="character" w:customStyle="1" w:styleId="BodyText3Char">
    <w:name w:val="Body Text 3 Char"/>
    <w:basedOn w:val="DefaultParagraphFont"/>
    <w:link w:val="BodyText3"/>
    <w:rsid w:val="00A50504"/>
    <w:rPr>
      <w:rFonts w:ascii="Times New Roman" w:eastAsia="Times New Roman" w:hAnsi="Times New Roman" w:cs="Times New Roman"/>
      <w:sz w:val="16"/>
      <w:szCs w:val="16"/>
    </w:rPr>
  </w:style>
  <w:style w:type="paragraph" w:styleId="BodyTextIndent3">
    <w:name w:val="Body Text Indent 3"/>
    <w:basedOn w:val="Normal"/>
    <w:link w:val="BodyTextIndent3Char"/>
    <w:rsid w:val="00A50504"/>
    <w:pPr>
      <w:spacing w:after="120"/>
      <w:ind w:left="360"/>
    </w:pPr>
    <w:rPr>
      <w:sz w:val="16"/>
      <w:szCs w:val="16"/>
    </w:rPr>
  </w:style>
  <w:style w:type="character" w:customStyle="1" w:styleId="BodyTextIndent3Char">
    <w:name w:val="Body Text Indent 3 Char"/>
    <w:basedOn w:val="DefaultParagraphFont"/>
    <w:link w:val="BodyTextIndent3"/>
    <w:rsid w:val="00A50504"/>
    <w:rPr>
      <w:rFonts w:ascii="Times New Roman" w:eastAsia="Times New Roman" w:hAnsi="Times New Roman" w:cs="Times New Roman"/>
      <w:sz w:val="16"/>
      <w:szCs w:val="16"/>
    </w:rPr>
  </w:style>
  <w:style w:type="paragraph" w:customStyle="1" w:styleId="Style1">
    <w:name w:val="Style 1"/>
    <w:basedOn w:val="Normal"/>
    <w:rsid w:val="00A50504"/>
    <w:pPr>
      <w:widowControl w:val="0"/>
      <w:ind w:left="432"/>
    </w:pPr>
    <w:rPr>
      <w:sz w:val="24"/>
      <w:szCs w:val="24"/>
    </w:rPr>
  </w:style>
  <w:style w:type="paragraph" w:customStyle="1" w:styleId="Style2">
    <w:name w:val="Style 2"/>
    <w:basedOn w:val="Normal"/>
    <w:rsid w:val="00A50504"/>
    <w:pPr>
      <w:widowControl w:val="0"/>
      <w:ind w:left="72"/>
    </w:pPr>
    <w:rPr>
      <w:sz w:val="24"/>
      <w:szCs w:val="24"/>
    </w:rPr>
  </w:style>
  <w:style w:type="paragraph" w:customStyle="1" w:styleId="Style3">
    <w:name w:val="Style 3"/>
    <w:basedOn w:val="Normal"/>
    <w:rsid w:val="00A50504"/>
    <w:pPr>
      <w:widowControl w:val="0"/>
      <w:ind w:left="72" w:right="72"/>
      <w:jc w:val="both"/>
    </w:pPr>
    <w:rPr>
      <w:sz w:val="24"/>
      <w:szCs w:val="24"/>
    </w:rPr>
  </w:style>
  <w:style w:type="paragraph" w:customStyle="1" w:styleId="Style4">
    <w:name w:val="Style 4"/>
    <w:basedOn w:val="Normal"/>
    <w:rsid w:val="00A50504"/>
    <w:pPr>
      <w:widowControl w:val="0"/>
      <w:adjustRightInd w:val="0"/>
    </w:pPr>
    <w:rPr>
      <w:sz w:val="24"/>
      <w:szCs w:val="24"/>
    </w:rPr>
  </w:style>
  <w:style w:type="paragraph" w:styleId="BalloonText">
    <w:name w:val="Balloon Text"/>
    <w:basedOn w:val="Normal"/>
    <w:link w:val="BalloonTextChar"/>
    <w:uiPriority w:val="99"/>
    <w:semiHidden/>
    <w:rsid w:val="00A50504"/>
    <w:rPr>
      <w:rFonts w:ascii="Tahoma" w:hAnsi="Tahoma" w:cs="Tahoma"/>
      <w:sz w:val="16"/>
      <w:szCs w:val="16"/>
    </w:rPr>
  </w:style>
  <w:style w:type="character" w:customStyle="1" w:styleId="BalloonTextChar">
    <w:name w:val="Balloon Text Char"/>
    <w:basedOn w:val="DefaultParagraphFont"/>
    <w:link w:val="BalloonText"/>
    <w:uiPriority w:val="99"/>
    <w:semiHidden/>
    <w:rsid w:val="00A50504"/>
    <w:rPr>
      <w:rFonts w:ascii="Tahoma" w:eastAsia="Times New Roman" w:hAnsi="Tahoma" w:cs="Tahoma"/>
      <w:sz w:val="16"/>
      <w:szCs w:val="16"/>
    </w:rPr>
  </w:style>
  <w:style w:type="paragraph" w:styleId="ListParagraph">
    <w:name w:val="List Paragraph"/>
    <w:aliases w:val="Source,Colorful List - Accent 11,Bab,Level 3,List Deskripsi Aktivitas,Table,Colorful List - Accent 111,Medium Grid 1 - Accent 21,Nomal 1,Colorful List - Accent 13,Atan,List Paragraph1,Header Char1,List Paragraph (numbered (a)),References"/>
    <w:basedOn w:val="Normal"/>
    <w:link w:val="ListParagraphChar"/>
    <w:uiPriority w:val="34"/>
    <w:qFormat/>
    <w:rsid w:val="00A50504"/>
    <w:pPr>
      <w:ind w:left="720"/>
      <w:contextualSpacing/>
    </w:pPr>
  </w:style>
  <w:style w:type="paragraph" w:styleId="DocumentMap">
    <w:name w:val="Document Map"/>
    <w:basedOn w:val="Normal"/>
    <w:link w:val="DocumentMapChar"/>
    <w:rsid w:val="00A50504"/>
    <w:rPr>
      <w:rFonts w:ascii="Tahoma" w:hAnsi="Tahoma"/>
      <w:sz w:val="16"/>
      <w:szCs w:val="16"/>
    </w:rPr>
  </w:style>
  <w:style w:type="character" w:customStyle="1" w:styleId="DocumentMapChar">
    <w:name w:val="Document Map Char"/>
    <w:basedOn w:val="DefaultParagraphFont"/>
    <w:link w:val="DocumentMap"/>
    <w:rsid w:val="00A50504"/>
    <w:rPr>
      <w:rFonts w:ascii="Tahoma" w:eastAsia="Times New Roman" w:hAnsi="Tahoma" w:cs="Times New Roman"/>
      <w:sz w:val="16"/>
      <w:szCs w:val="16"/>
    </w:rPr>
  </w:style>
  <w:style w:type="character" w:customStyle="1" w:styleId="ListParagraphChar">
    <w:name w:val="List Paragraph Char"/>
    <w:aliases w:val="Source Char,Colorful List - Accent 11 Char,Bab Char,Level 3 Char,List Deskripsi Aktivitas Char,Table Char,Colorful List - Accent 111 Char,Medium Grid 1 - Accent 21 Char,Nomal 1 Char,Colorful List - Accent 13 Char,Atan Char"/>
    <w:link w:val="ListParagraph"/>
    <w:uiPriority w:val="34"/>
    <w:qFormat/>
    <w:rsid w:val="00A50504"/>
    <w:rPr>
      <w:rFonts w:ascii="Times New Roman" w:eastAsia="Times New Roman" w:hAnsi="Times New Roman" w:cs="Times New Roman"/>
      <w:sz w:val="20"/>
      <w:szCs w:val="20"/>
    </w:rPr>
  </w:style>
  <w:style w:type="paragraph" w:customStyle="1" w:styleId="BodyText2858D7CFB-ED40-4347-BF05-701D383B685F858D7CFB-ED40-4347-BF05-701D383B685F">
    <w:name w:val="Body Text 2[858D7CFB-ED40-4347-BF05-701D383B685F][858D7CFB-ED40-4347-BF05-701D383B685F]"/>
    <w:basedOn w:val="Normal"/>
    <w:rsid w:val="00A50504"/>
    <w:pPr>
      <w:autoSpaceDE/>
      <w:autoSpaceDN/>
      <w:spacing w:after="120" w:line="480" w:lineRule="auto"/>
    </w:pPr>
    <w:rPr>
      <w:lang w:val="id-ID" w:eastAsia="id-ID"/>
    </w:rPr>
  </w:style>
  <w:style w:type="paragraph" w:customStyle="1" w:styleId="Default">
    <w:name w:val="Default"/>
    <w:rsid w:val="00A50504"/>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Emphasis">
    <w:name w:val="Emphasis"/>
    <w:qFormat/>
    <w:rsid w:val="00A50504"/>
    <w:rPr>
      <w:i/>
      <w:iCs/>
    </w:rPr>
  </w:style>
  <w:style w:type="paragraph" w:styleId="Revision">
    <w:name w:val="Revision"/>
    <w:hidden/>
    <w:uiPriority w:val="99"/>
    <w:semiHidden/>
    <w:rsid w:val="00A50504"/>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A50504"/>
    <w:rPr>
      <w:sz w:val="16"/>
      <w:szCs w:val="16"/>
    </w:rPr>
  </w:style>
  <w:style w:type="paragraph" w:styleId="CommentText">
    <w:name w:val="annotation text"/>
    <w:basedOn w:val="Normal"/>
    <w:link w:val="CommentTextChar"/>
    <w:uiPriority w:val="99"/>
    <w:unhideWhenUsed/>
    <w:rsid w:val="00A50504"/>
    <w:pPr>
      <w:autoSpaceDE/>
      <w:autoSpaceDN/>
      <w:spacing w:after="200"/>
    </w:pPr>
    <w:rPr>
      <w:rFonts w:ascii="Calibri" w:eastAsia="Calibri" w:hAnsi="Calibri"/>
    </w:rPr>
  </w:style>
  <w:style w:type="character" w:customStyle="1" w:styleId="CommentTextChar">
    <w:name w:val="Comment Text Char"/>
    <w:basedOn w:val="DefaultParagraphFont"/>
    <w:link w:val="CommentText"/>
    <w:uiPriority w:val="99"/>
    <w:rsid w:val="00A5050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504"/>
    <w:pPr>
      <w:autoSpaceDE w:val="0"/>
      <w:autoSpaceDN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A50504"/>
    <w:rPr>
      <w:rFonts w:ascii="Times New Roman" w:eastAsia="Times New Roman" w:hAnsi="Times New Roman" w:cs="Times New Roman"/>
      <w:b/>
      <w:bCs/>
      <w:sz w:val="20"/>
      <w:szCs w:val="20"/>
    </w:rPr>
  </w:style>
  <w:style w:type="paragraph" w:customStyle="1" w:styleId="ayatt">
    <w:name w:val="ayatt"/>
    <w:basedOn w:val="ListParagraph"/>
    <w:link w:val="ayattChar"/>
    <w:rsid w:val="00A50504"/>
    <w:pPr>
      <w:numPr>
        <w:numId w:val="3"/>
      </w:numPr>
      <w:autoSpaceDE/>
      <w:autoSpaceDN/>
      <w:spacing w:before="120" w:after="120" w:line="276" w:lineRule="auto"/>
      <w:contextualSpacing w:val="0"/>
      <w:jc w:val="both"/>
    </w:pPr>
    <w:rPr>
      <w:rFonts w:ascii="Bookman Old Style" w:eastAsia="Calibri" w:hAnsi="Bookman Old Style"/>
      <w:sz w:val="22"/>
      <w:szCs w:val="24"/>
    </w:rPr>
  </w:style>
  <w:style w:type="character" w:customStyle="1" w:styleId="ayattChar">
    <w:name w:val="ayatt Char"/>
    <w:link w:val="ayatt"/>
    <w:rsid w:val="00A50504"/>
    <w:rPr>
      <w:rFonts w:ascii="Bookman Old Style" w:eastAsia="Calibri" w:hAnsi="Bookman Old Style" w:cs="Times New Roman"/>
      <w:szCs w:val="24"/>
    </w:rPr>
  </w:style>
  <w:style w:type="paragraph" w:styleId="PlainText">
    <w:name w:val="Plain Text"/>
    <w:basedOn w:val="Normal"/>
    <w:link w:val="PlainTextChar"/>
    <w:uiPriority w:val="99"/>
    <w:rsid w:val="00A50504"/>
    <w:pPr>
      <w:autoSpaceDE/>
      <w:autoSpaceDN/>
    </w:pPr>
    <w:rPr>
      <w:rFonts w:ascii="Courier New" w:hAnsi="Courier New" w:cs="Courier New"/>
      <w:lang w:val="sv-SE"/>
    </w:rPr>
  </w:style>
  <w:style w:type="character" w:customStyle="1" w:styleId="PlainTextChar">
    <w:name w:val="Plain Text Char"/>
    <w:basedOn w:val="DefaultParagraphFont"/>
    <w:link w:val="PlainText"/>
    <w:uiPriority w:val="99"/>
    <w:rsid w:val="00A50504"/>
    <w:rPr>
      <w:rFonts w:ascii="Courier New" w:eastAsia="Times New Roman" w:hAnsi="Courier New" w:cs="Courier New"/>
      <w:sz w:val="20"/>
      <w:szCs w:val="20"/>
      <w:lang w:val="sv-SE"/>
    </w:rPr>
  </w:style>
  <w:style w:type="paragraph" w:customStyle="1" w:styleId="alipasal">
    <w:name w:val="ali_pasal"/>
    <w:basedOn w:val="Normal"/>
    <w:rsid w:val="00A50504"/>
    <w:pPr>
      <w:overflowPunct w:val="0"/>
      <w:adjustRightInd w:val="0"/>
      <w:spacing w:before="60" w:after="60"/>
      <w:jc w:val="both"/>
      <w:textAlignment w:val="baseline"/>
    </w:pPr>
    <w:rPr>
      <w:color w:val="000000"/>
      <w:sz w:val="24"/>
    </w:rPr>
  </w:style>
  <w:style w:type="character" w:styleId="Hyperlink">
    <w:name w:val="Hyperlink"/>
    <w:uiPriority w:val="99"/>
    <w:semiHidden/>
    <w:unhideWhenUsed/>
    <w:rsid w:val="00A50504"/>
    <w:rPr>
      <w:strike w:val="0"/>
      <w:dstrike w:val="0"/>
      <w:color w:val="0253B7"/>
      <w:u w:val="none"/>
      <w:effect w:val="none"/>
    </w:rPr>
  </w:style>
  <w:style w:type="character" w:customStyle="1" w:styleId="et03">
    <w:name w:val="et03"/>
    <w:basedOn w:val="DefaultParagraphFont"/>
    <w:rsid w:val="00A50504"/>
  </w:style>
  <w:style w:type="paragraph" w:customStyle="1" w:styleId="psection-2">
    <w:name w:val="psection-2"/>
    <w:basedOn w:val="Normal"/>
    <w:rsid w:val="00A50504"/>
    <w:pPr>
      <w:autoSpaceDE/>
      <w:autoSpaceDN/>
      <w:spacing w:before="100" w:beforeAutospacing="1" w:after="100" w:afterAutospacing="1"/>
    </w:pPr>
    <w:rPr>
      <w:sz w:val="24"/>
      <w:szCs w:val="24"/>
      <w:lang w:val="id-ID" w:eastAsia="id-ID"/>
    </w:rPr>
  </w:style>
  <w:style w:type="paragraph" w:styleId="EndnoteText">
    <w:name w:val="endnote text"/>
    <w:basedOn w:val="Normal"/>
    <w:link w:val="EndnoteTextChar"/>
    <w:uiPriority w:val="99"/>
    <w:semiHidden/>
    <w:unhideWhenUsed/>
    <w:rsid w:val="00A50504"/>
  </w:style>
  <w:style w:type="character" w:customStyle="1" w:styleId="EndnoteTextChar">
    <w:name w:val="Endnote Text Char"/>
    <w:basedOn w:val="DefaultParagraphFont"/>
    <w:link w:val="EndnoteText"/>
    <w:uiPriority w:val="99"/>
    <w:semiHidden/>
    <w:rsid w:val="00A50504"/>
    <w:rPr>
      <w:rFonts w:ascii="Times New Roman" w:eastAsia="Times New Roman" w:hAnsi="Times New Roman" w:cs="Times New Roman"/>
      <w:sz w:val="20"/>
      <w:szCs w:val="20"/>
    </w:rPr>
  </w:style>
  <w:style w:type="character" w:styleId="EndnoteReference">
    <w:name w:val="endnote reference"/>
    <w:uiPriority w:val="99"/>
    <w:semiHidden/>
    <w:unhideWhenUsed/>
    <w:rsid w:val="00A50504"/>
    <w:rPr>
      <w:vertAlign w:val="superscript"/>
    </w:rPr>
  </w:style>
  <w:style w:type="paragraph" w:styleId="NormalWeb">
    <w:name w:val="Normal (Web)"/>
    <w:basedOn w:val="Normal"/>
    <w:uiPriority w:val="99"/>
    <w:unhideWhenUsed/>
    <w:rsid w:val="009239BF"/>
    <w:pPr>
      <w:autoSpaceDE/>
      <w:autoSpaceDN/>
      <w:spacing w:before="100" w:beforeAutospacing="1" w:after="100" w:afterAutospacing="1"/>
    </w:pPr>
    <w:rPr>
      <w:sz w:val="24"/>
      <w:szCs w:val="24"/>
      <w:lang w:val="en-ID"/>
    </w:rPr>
  </w:style>
  <w:style w:type="character" w:customStyle="1" w:styleId="cf01">
    <w:name w:val="cf01"/>
    <w:basedOn w:val="DefaultParagraphFont"/>
    <w:rsid w:val="00713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72805">
      <w:bodyDiv w:val="1"/>
      <w:marLeft w:val="0"/>
      <w:marRight w:val="0"/>
      <w:marTop w:val="0"/>
      <w:marBottom w:val="0"/>
      <w:divBdr>
        <w:top w:val="none" w:sz="0" w:space="0" w:color="auto"/>
        <w:left w:val="none" w:sz="0" w:space="0" w:color="auto"/>
        <w:bottom w:val="none" w:sz="0" w:space="0" w:color="auto"/>
        <w:right w:val="none" w:sz="0" w:space="0" w:color="auto"/>
      </w:divBdr>
      <w:divsChild>
        <w:div w:id="907154232">
          <w:marLeft w:val="0"/>
          <w:marRight w:val="0"/>
          <w:marTop w:val="0"/>
          <w:marBottom w:val="0"/>
          <w:divBdr>
            <w:top w:val="none" w:sz="0" w:space="0" w:color="auto"/>
            <w:left w:val="none" w:sz="0" w:space="0" w:color="auto"/>
            <w:bottom w:val="none" w:sz="0" w:space="0" w:color="auto"/>
            <w:right w:val="none" w:sz="0" w:space="0" w:color="auto"/>
          </w:divBdr>
          <w:divsChild>
            <w:div w:id="1858890157">
              <w:marLeft w:val="0"/>
              <w:marRight w:val="0"/>
              <w:marTop w:val="0"/>
              <w:marBottom w:val="0"/>
              <w:divBdr>
                <w:top w:val="none" w:sz="0" w:space="0" w:color="auto"/>
                <w:left w:val="none" w:sz="0" w:space="0" w:color="auto"/>
                <w:bottom w:val="none" w:sz="0" w:space="0" w:color="auto"/>
                <w:right w:val="none" w:sz="0" w:space="0" w:color="auto"/>
              </w:divBdr>
              <w:divsChild>
                <w:div w:id="17207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61678">
      <w:bodyDiv w:val="1"/>
      <w:marLeft w:val="0"/>
      <w:marRight w:val="0"/>
      <w:marTop w:val="0"/>
      <w:marBottom w:val="0"/>
      <w:divBdr>
        <w:top w:val="none" w:sz="0" w:space="0" w:color="auto"/>
        <w:left w:val="none" w:sz="0" w:space="0" w:color="auto"/>
        <w:bottom w:val="none" w:sz="0" w:space="0" w:color="auto"/>
        <w:right w:val="none" w:sz="0" w:space="0" w:color="auto"/>
      </w:divBdr>
      <w:divsChild>
        <w:div w:id="988747593">
          <w:marLeft w:val="0"/>
          <w:marRight w:val="0"/>
          <w:marTop w:val="0"/>
          <w:marBottom w:val="0"/>
          <w:divBdr>
            <w:top w:val="none" w:sz="0" w:space="0" w:color="auto"/>
            <w:left w:val="none" w:sz="0" w:space="0" w:color="auto"/>
            <w:bottom w:val="none" w:sz="0" w:space="0" w:color="auto"/>
            <w:right w:val="none" w:sz="0" w:space="0" w:color="auto"/>
          </w:divBdr>
          <w:divsChild>
            <w:div w:id="486896696">
              <w:marLeft w:val="0"/>
              <w:marRight w:val="0"/>
              <w:marTop w:val="0"/>
              <w:marBottom w:val="0"/>
              <w:divBdr>
                <w:top w:val="none" w:sz="0" w:space="0" w:color="auto"/>
                <w:left w:val="none" w:sz="0" w:space="0" w:color="auto"/>
                <w:bottom w:val="none" w:sz="0" w:space="0" w:color="auto"/>
                <w:right w:val="none" w:sz="0" w:space="0" w:color="auto"/>
              </w:divBdr>
              <w:divsChild>
                <w:div w:id="1388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1503">
      <w:bodyDiv w:val="1"/>
      <w:marLeft w:val="0"/>
      <w:marRight w:val="0"/>
      <w:marTop w:val="0"/>
      <w:marBottom w:val="0"/>
      <w:divBdr>
        <w:top w:val="none" w:sz="0" w:space="0" w:color="auto"/>
        <w:left w:val="none" w:sz="0" w:space="0" w:color="auto"/>
        <w:bottom w:val="none" w:sz="0" w:space="0" w:color="auto"/>
        <w:right w:val="none" w:sz="0" w:space="0" w:color="auto"/>
      </w:divBdr>
      <w:divsChild>
        <w:div w:id="2117408142">
          <w:marLeft w:val="0"/>
          <w:marRight w:val="0"/>
          <w:marTop w:val="0"/>
          <w:marBottom w:val="0"/>
          <w:divBdr>
            <w:top w:val="none" w:sz="0" w:space="0" w:color="auto"/>
            <w:left w:val="none" w:sz="0" w:space="0" w:color="auto"/>
            <w:bottom w:val="none" w:sz="0" w:space="0" w:color="auto"/>
            <w:right w:val="none" w:sz="0" w:space="0" w:color="auto"/>
          </w:divBdr>
          <w:divsChild>
            <w:div w:id="1747143095">
              <w:marLeft w:val="0"/>
              <w:marRight w:val="0"/>
              <w:marTop w:val="0"/>
              <w:marBottom w:val="0"/>
              <w:divBdr>
                <w:top w:val="none" w:sz="0" w:space="0" w:color="auto"/>
                <w:left w:val="none" w:sz="0" w:space="0" w:color="auto"/>
                <w:bottom w:val="none" w:sz="0" w:space="0" w:color="auto"/>
                <w:right w:val="none" w:sz="0" w:space="0" w:color="auto"/>
              </w:divBdr>
              <w:divsChild>
                <w:div w:id="11503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E0D4EF-9F6C-7745-97F6-7387922921A1}">
  <ds:schemaRefs>
    <ds:schemaRef ds:uri="http://schemas.openxmlformats.org/officeDocument/2006/bibliography"/>
  </ds:schemaRefs>
</ds:datastoreItem>
</file>

<file path=customXml/itemProps2.xml><?xml version="1.0" encoding="utf-8"?>
<ds:datastoreItem xmlns:ds="http://schemas.openxmlformats.org/officeDocument/2006/customXml" ds:itemID="{C3662F8C-5E5F-439D-B162-C7DA02EEA683}"/>
</file>

<file path=customXml/itemProps3.xml><?xml version="1.0" encoding="utf-8"?>
<ds:datastoreItem xmlns:ds="http://schemas.openxmlformats.org/officeDocument/2006/customXml" ds:itemID="{0DC5E188-1A45-475A-976F-39C9D903B152}"/>
</file>

<file path=customXml/itemProps4.xml><?xml version="1.0" encoding="utf-8"?>
<ds:datastoreItem xmlns:ds="http://schemas.openxmlformats.org/officeDocument/2006/customXml" ds:itemID="{2516130B-A3FC-4109-B86F-9CAEC85967F3}"/>
</file>

<file path=docProps/app.xml><?xml version="1.0" encoding="utf-8"?>
<Properties xmlns="http://schemas.openxmlformats.org/officeDocument/2006/extended-properties" xmlns:vt="http://schemas.openxmlformats.org/officeDocument/2006/docPropsVTypes">
  <Template>Normal</Template>
  <TotalTime>11</TotalTime>
  <Pages>18</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JCT</dc:creator>
  <cp:keywords/>
  <dc:description/>
  <cp:lastModifiedBy>Syifa Marta</cp:lastModifiedBy>
  <cp:revision>3</cp:revision>
  <cp:lastPrinted>2023-11-07T10:17:00Z</cp:lastPrinted>
  <dcterms:created xsi:type="dcterms:W3CDTF">2024-04-23T13:19:00Z</dcterms:created>
  <dcterms:modified xsi:type="dcterms:W3CDTF">2024-04-23T15:06:00Z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