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FEE3C38" w14:textId="54B47241" w:rsidR="00F50FAD" w:rsidRPr="00173220" w:rsidRDefault="00852EF8" w:rsidP="00B64C05">
      <w:pPr>
        <w:tabs>
          <w:tab w:val="left" w:pos="13467"/>
        </w:tabs>
        <w:autoSpaceDE w:val="0"/>
        <w:autoSpaceDN w:val="0"/>
        <w:adjustRightInd w:val="0"/>
        <w:spacing w:line="360" w:lineRule="auto"/>
        <w:rPr>
          <w:rFonts w:ascii="Bookman Old Style" w:hAnsi="Bookman Old Style" w:cs="Bookman Old Style"/>
          <w:color w:val="000000" w:themeColor="text1"/>
        </w:rPr>
      </w:pPr>
      <w:r w:rsidRPr="00173220">
        <w:rPr>
          <w:rFonts w:ascii="Bookman Old Style" w:hAnsi="Bookman Old Style"/>
          <w:noProof/>
          <w:color w:val="000000" w:themeColor="text1"/>
        </w:rPr>
        <w:drawing>
          <wp:anchor distT="0" distB="0" distL="114300" distR="114300" simplePos="0" relativeHeight="251662336" behindDoc="0" locked="0" layoutInCell="1" allowOverlap="1" wp14:anchorId="4EAC53EA" wp14:editId="6D422325">
            <wp:simplePos x="0" y="0"/>
            <wp:positionH relativeFrom="column">
              <wp:posOffset>4467860</wp:posOffset>
            </wp:positionH>
            <wp:positionV relativeFrom="paragraph">
              <wp:posOffset>22860</wp:posOffset>
            </wp:positionV>
            <wp:extent cx="1093470" cy="1162050"/>
            <wp:effectExtent l="0" t="0" r="0" b="0"/>
            <wp:wrapSquare wrapText="bothSides"/>
            <wp:docPr id="3" name="Picture 3" descr="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u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3470" cy="1162050"/>
                    </a:xfrm>
                    <a:prstGeom prst="rect">
                      <a:avLst/>
                    </a:prstGeom>
                    <a:noFill/>
                    <a:ln w="9525">
                      <a:noFill/>
                      <a:miter lim="800000"/>
                      <a:headEnd/>
                      <a:tailEnd/>
                    </a:ln>
                  </pic:spPr>
                </pic:pic>
              </a:graphicData>
            </a:graphic>
          </wp:anchor>
        </w:drawing>
      </w:r>
      <w:r w:rsidR="00FD3A3C" w:rsidRPr="00173220">
        <w:rPr>
          <w:rFonts w:ascii="Bookman Old Style" w:hAnsi="Bookman Old Style" w:cs="Bookman Old Style"/>
          <w:color w:val="000000" w:themeColor="text1"/>
        </w:rPr>
        <w:br w:type="textWrapping" w:clear="all"/>
      </w:r>
    </w:p>
    <w:p w14:paraId="1188EEC3" w14:textId="7F2DE16E" w:rsidR="00F50FAD" w:rsidRPr="00173220" w:rsidRDefault="00F50FAD" w:rsidP="0022267B">
      <w:pPr>
        <w:jc w:val="center"/>
        <w:rPr>
          <w:rFonts w:ascii="Bookman Old Style" w:eastAsia="MS Mincho" w:hAnsi="Bookman Old Style" w:cs="Arial"/>
          <w:color w:val="000000" w:themeColor="text1"/>
        </w:rPr>
      </w:pPr>
      <w:r w:rsidRPr="00173220">
        <w:rPr>
          <w:rFonts w:ascii="Bookman Old Style" w:eastAsia="MS Mincho" w:hAnsi="Bookman Old Style" w:cs="Arial"/>
          <w:color w:val="000000" w:themeColor="text1"/>
        </w:rPr>
        <w:t>OTORITAS JASA KEUANGAN</w:t>
      </w:r>
    </w:p>
    <w:p w14:paraId="4D3C6E14" w14:textId="77777777" w:rsidR="00F50FAD" w:rsidRPr="00173220" w:rsidRDefault="00F50FAD" w:rsidP="0022267B">
      <w:pPr>
        <w:jc w:val="center"/>
        <w:rPr>
          <w:rFonts w:ascii="Bookman Old Style" w:eastAsia="MS Mincho" w:hAnsi="Bookman Old Style" w:cs="Arial"/>
          <w:color w:val="000000" w:themeColor="text1"/>
        </w:rPr>
      </w:pPr>
      <w:r w:rsidRPr="00173220">
        <w:rPr>
          <w:rFonts w:ascii="Bookman Old Style" w:eastAsia="MS Mincho" w:hAnsi="Bookman Old Style" w:cs="Arial"/>
          <w:color w:val="000000" w:themeColor="text1"/>
        </w:rPr>
        <w:t>REPUBLIK INDONESIA</w:t>
      </w:r>
    </w:p>
    <w:p w14:paraId="2257DACC" w14:textId="77777777" w:rsidR="00F50FAD" w:rsidRPr="00173220" w:rsidRDefault="00F50FAD" w:rsidP="0022267B">
      <w:pPr>
        <w:jc w:val="center"/>
        <w:rPr>
          <w:rFonts w:ascii="Bookman Old Style" w:hAnsi="Bookman Old Style"/>
          <w:color w:val="000000" w:themeColor="text1"/>
        </w:rPr>
      </w:pPr>
    </w:p>
    <w:p w14:paraId="3E550336" w14:textId="77777777" w:rsidR="00657E86" w:rsidRPr="00173220" w:rsidRDefault="00657E86" w:rsidP="0022267B">
      <w:pPr>
        <w:jc w:val="center"/>
        <w:rPr>
          <w:rFonts w:ascii="Bookman Old Style" w:hAnsi="Bookman Old Style"/>
          <w:color w:val="000000" w:themeColor="text1"/>
        </w:rPr>
      </w:pPr>
    </w:p>
    <w:p w14:paraId="1F717C4F" w14:textId="7B2B11C1" w:rsidR="00852EF8" w:rsidRPr="00173220" w:rsidRDefault="007E77E1" w:rsidP="0022267B">
      <w:pPr>
        <w:jc w:val="center"/>
        <w:rPr>
          <w:rFonts w:ascii="Bookman Old Style" w:hAnsi="Bookman Old Style"/>
          <w:color w:val="000000" w:themeColor="text1"/>
        </w:rPr>
      </w:pPr>
      <w:r w:rsidRPr="00173220">
        <w:rPr>
          <w:rFonts w:ascii="Bookman Old Style" w:hAnsi="Bookman Old Style"/>
          <w:color w:val="000000" w:themeColor="text1"/>
        </w:rPr>
        <w:t>RANCANGAN</w:t>
      </w:r>
    </w:p>
    <w:p w14:paraId="5FBA9F04" w14:textId="77777777" w:rsidR="002714B6" w:rsidRPr="00173220" w:rsidRDefault="002714B6" w:rsidP="0022267B">
      <w:pPr>
        <w:spacing w:before="120"/>
        <w:jc w:val="center"/>
        <w:rPr>
          <w:rFonts w:ascii="Bookman Old Style" w:hAnsi="Bookman Old Style"/>
          <w:color w:val="000000" w:themeColor="text1"/>
        </w:rPr>
      </w:pPr>
      <w:r w:rsidRPr="00173220">
        <w:rPr>
          <w:rFonts w:ascii="Bookman Old Style" w:hAnsi="Bookman Old Style"/>
          <w:color w:val="000000" w:themeColor="text1"/>
          <w:lang w:val="id-ID"/>
        </w:rPr>
        <w:t xml:space="preserve">PERATURAN </w:t>
      </w:r>
      <w:r w:rsidRPr="00173220">
        <w:rPr>
          <w:rFonts w:ascii="Bookman Old Style" w:hAnsi="Bookman Old Style"/>
          <w:color w:val="000000" w:themeColor="text1"/>
        </w:rPr>
        <w:t>OTORITAS JASA KEUANGAN</w:t>
      </w:r>
    </w:p>
    <w:p w14:paraId="15733EC3" w14:textId="122F1045" w:rsidR="002714B6" w:rsidRPr="00173220" w:rsidRDefault="002714B6" w:rsidP="0022267B">
      <w:pPr>
        <w:spacing w:before="120"/>
        <w:jc w:val="center"/>
        <w:rPr>
          <w:rFonts w:ascii="Bookman Old Style" w:hAnsi="Bookman Old Style"/>
          <w:color w:val="000000" w:themeColor="text1"/>
          <w:lang w:val="id-ID"/>
        </w:rPr>
      </w:pPr>
      <w:r w:rsidRPr="00173220">
        <w:rPr>
          <w:rFonts w:ascii="Bookman Old Style" w:hAnsi="Bookman Old Style"/>
          <w:color w:val="000000" w:themeColor="text1"/>
          <w:lang w:val="sv-SE"/>
        </w:rPr>
        <w:t>NOMOR</w:t>
      </w:r>
      <w:r w:rsidR="00B31553" w:rsidRPr="00173220">
        <w:rPr>
          <w:rFonts w:ascii="Bookman Old Style" w:hAnsi="Bookman Old Style"/>
          <w:color w:val="000000" w:themeColor="text1"/>
          <w:lang w:val="sv-SE"/>
        </w:rPr>
        <w:t xml:space="preserve"> </w:t>
      </w:r>
      <w:r w:rsidR="00B31553" w:rsidRPr="00173220">
        <w:rPr>
          <w:rFonts w:ascii="Bookman Old Style" w:hAnsi="Bookman Old Style"/>
          <w:color w:val="000000" w:themeColor="text1"/>
          <w:lang w:val="id-ID"/>
        </w:rPr>
        <w:t xml:space="preserve">   </w:t>
      </w:r>
      <w:r w:rsidRPr="00173220">
        <w:rPr>
          <w:rFonts w:ascii="Bookman Old Style" w:hAnsi="Bookman Old Style"/>
          <w:color w:val="000000" w:themeColor="text1"/>
        </w:rPr>
        <w:t>/POJK.05/</w:t>
      </w:r>
      <w:r w:rsidR="00C8151B" w:rsidRPr="00173220">
        <w:rPr>
          <w:rFonts w:ascii="Bookman Old Style" w:hAnsi="Bookman Old Style"/>
          <w:color w:val="000000" w:themeColor="text1"/>
          <w:lang w:val="id-ID"/>
        </w:rPr>
        <w:t>2020</w:t>
      </w:r>
    </w:p>
    <w:p w14:paraId="62694A67" w14:textId="546E2641" w:rsidR="008F7275" w:rsidRPr="00173220" w:rsidRDefault="002714B6" w:rsidP="001E147E">
      <w:pPr>
        <w:spacing w:before="120"/>
        <w:jc w:val="center"/>
        <w:rPr>
          <w:rFonts w:ascii="Bookman Old Style" w:hAnsi="Bookman Old Style" w:cs="Arial"/>
          <w:bCs/>
          <w:color w:val="000000" w:themeColor="text1"/>
        </w:rPr>
      </w:pPr>
      <w:r w:rsidRPr="00173220">
        <w:rPr>
          <w:rFonts w:ascii="Bookman Old Style" w:hAnsi="Bookman Old Style" w:cs="Arial"/>
          <w:bCs/>
          <w:color w:val="000000" w:themeColor="text1"/>
        </w:rPr>
        <w:t>TENTANG</w:t>
      </w:r>
    </w:p>
    <w:p w14:paraId="7C5849FA" w14:textId="416CC310" w:rsidR="002714B6" w:rsidRPr="00173220" w:rsidRDefault="00C8151B" w:rsidP="0022267B">
      <w:pPr>
        <w:pStyle w:val="PlainText"/>
        <w:spacing w:before="120" w:line="276" w:lineRule="auto"/>
        <w:ind w:right="6"/>
        <w:jc w:val="center"/>
        <w:rPr>
          <w:rFonts w:ascii="Bookman Old Style" w:hAnsi="Bookman Old Style" w:cs="Tahoma"/>
          <w:color w:val="000000" w:themeColor="text1"/>
          <w:sz w:val="24"/>
          <w:szCs w:val="24"/>
          <w:lang w:val="id-ID"/>
        </w:rPr>
      </w:pPr>
      <w:r w:rsidRPr="00173220">
        <w:rPr>
          <w:rFonts w:ascii="Bookman Old Style" w:hAnsi="Bookman Old Style" w:cs="Tahoma"/>
          <w:color w:val="000000" w:themeColor="text1"/>
          <w:sz w:val="24"/>
          <w:szCs w:val="24"/>
          <w:lang w:val="id-ID"/>
        </w:rPr>
        <w:t>PENERAPAN MANAJEMEN RISIKO DALAM PENGGUNAAN TEKNOLOGI INFORMASI OLEH LEMBAGA JASA KEUANGAN NONBANK</w:t>
      </w:r>
    </w:p>
    <w:p w14:paraId="621AEB16" w14:textId="1E2E3079" w:rsidR="008F7275" w:rsidRPr="00173220" w:rsidRDefault="008F7275" w:rsidP="0022267B">
      <w:pPr>
        <w:pStyle w:val="PlainText"/>
        <w:tabs>
          <w:tab w:val="left" w:pos="1985"/>
        </w:tabs>
        <w:spacing w:line="276" w:lineRule="auto"/>
        <w:ind w:right="6"/>
        <w:jc w:val="center"/>
        <w:rPr>
          <w:rFonts w:ascii="Bookman Old Style" w:hAnsi="Bookman Old Style" w:cs="Tahoma"/>
          <w:color w:val="000000" w:themeColor="text1"/>
          <w:sz w:val="24"/>
          <w:szCs w:val="24"/>
          <w:lang w:val="id-ID"/>
        </w:rPr>
      </w:pPr>
    </w:p>
    <w:p w14:paraId="3DB9A128" w14:textId="77777777" w:rsidR="002714B6" w:rsidRPr="00173220" w:rsidRDefault="002714B6" w:rsidP="0022267B">
      <w:pPr>
        <w:spacing w:before="120"/>
        <w:jc w:val="center"/>
        <w:rPr>
          <w:rFonts w:ascii="Bookman Old Style" w:hAnsi="Bookman Old Style"/>
          <w:color w:val="000000" w:themeColor="text1"/>
        </w:rPr>
      </w:pPr>
      <w:r w:rsidRPr="00173220">
        <w:rPr>
          <w:rFonts w:ascii="Bookman Old Style" w:hAnsi="Bookman Old Style"/>
          <w:color w:val="000000" w:themeColor="text1"/>
          <w:lang w:val="id-ID"/>
        </w:rPr>
        <w:t>DENGAN RAHMAT TUHAN YANG MAHA ESA</w:t>
      </w:r>
    </w:p>
    <w:p w14:paraId="1568402B" w14:textId="77777777" w:rsidR="002714B6" w:rsidRPr="00173220" w:rsidRDefault="002714B6" w:rsidP="006A0A2F">
      <w:pPr>
        <w:pStyle w:val="PlainText"/>
        <w:spacing w:before="120" w:line="276" w:lineRule="auto"/>
        <w:ind w:right="6"/>
        <w:jc w:val="center"/>
        <w:rPr>
          <w:rFonts w:ascii="Bookman Old Style" w:hAnsi="Bookman Old Style" w:cs="Arial"/>
          <w:color w:val="000000" w:themeColor="text1"/>
          <w:sz w:val="24"/>
          <w:szCs w:val="24"/>
          <w:lang w:val="en-US"/>
        </w:rPr>
      </w:pPr>
      <w:r w:rsidRPr="00173220">
        <w:rPr>
          <w:rFonts w:ascii="Bookman Old Style" w:hAnsi="Bookman Old Style" w:cs="Arial"/>
          <w:color w:val="000000" w:themeColor="text1"/>
          <w:sz w:val="24"/>
          <w:szCs w:val="24"/>
          <w:lang w:val="en-US"/>
        </w:rPr>
        <w:t>DEWAN KOMISIONER OTORITAS JASA KEUANGAN,</w:t>
      </w:r>
    </w:p>
    <w:p w14:paraId="668296CE" w14:textId="77777777" w:rsidR="00490C86" w:rsidRPr="00173220" w:rsidRDefault="00490C86" w:rsidP="006A0A2F">
      <w:pPr>
        <w:pStyle w:val="PlainText"/>
        <w:spacing w:before="120" w:line="276" w:lineRule="auto"/>
        <w:ind w:right="6"/>
        <w:jc w:val="center"/>
        <w:rPr>
          <w:rFonts w:ascii="Bookman Old Style" w:hAnsi="Bookman Old Style" w:cs="Arial"/>
          <w:color w:val="000000" w:themeColor="text1"/>
          <w:sz w:val="24"/>
          <w:szCs w:val="24"/>
          <w:lang w:val="en-US"/>
        </w:rPr>
      </w:pP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81"/>
        <w:gridCol w:w="5602"/>
        <w:gridCol w:w="4218"/>
        <w:gridCol w:w="4536"/>
      </w:tblGrid>
      <w:tr w:rsidR="00732052" w:rsidRPr="00173220" w14:paraId="3C6D3C2A" w14:textId="45DC9D90" w:rsidTr="00766D94">
        <w:trPr>
          <w:tblHeader/>
        </w:trPr>
        <w:tc>
          <w:tcPr>
            <w:tcW w:w="1134" w:type="dxa"/>
            <w:tcBorders>
              <w:right w:val="nil"/>
            </w:tcBorders>
            <w:shd w:val="clear" w:color="auto" w:fill="A6A6A6" w:themeFill="background1" w:themeFillShade="A6"/>
          </w:tcPr>
          <w:p w14:paraId="35D0CA02" w14:textId="77777777" w:rsidR="00CF46D3" w:rsidRPr="00173220" w:rsidRDefault="00CF46D3"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Arial"/>
                <w:bCs/>
                <w:color w:val="000000" w:themeColor="text1"/>
              </w:rPr>
            </w:pPr>
          </w:p>
        </w:tc>
        <w:tc>
          <w:tcPr>
            <w:tcW w:w="381" w:type="dxa"/>
            <w:tcBorders>
              <w:left w:val="nil"/>
              <w:bottom w:val="single" w:sz="4" w:space="0" w:color="auto"/>
              <w:right w:val="nil"/>
            </w:tcBorders>
            <w:shd w:val="clear" w:color="auto" w:fill="A6A6A6" w:themeFill="background1" w:themeFillShade="A6"/>
          </w:tcPr>
          <w:p w14:paraId="25E27BE8" w14:textId="77777777" w:rsidR="00CF46D3" w:rsidRPr="00173220" w:rsidRDefault="00CF46D3" w:rsidP="00766D94">
            <w:pPr>
              <w:tabs>
                <w:tab w:val="left" w:pos="10170"/>
                <w:tab w:val="left" w:pos="10800"/>
              </w:tabs>
              <w:autoSpaceDE w:val="0"/>
              <w:autoSpaceDN w:val="0"/>
              <w:adjustRightInd w:val="0"/>
              <w:spacing w:before="60" w:after="60" w:line="276" w:lineRule="auto"/>
              <w:jc w:val="both"/>
              <w:rPr>
                <w:rFonts w:ascii="Bookman Old Style" w:hAnsi="Bookman Old Style" w:cs="Arial"/>
                <w:color w:val="000000" w:themeColor="text1"/>
              </w:rPr>
            </w:pPr>
          </w:p>
        </w:tc>
        <w:tc>
          <w:tcPr>
            <w:tcW w:w="5602" w:type="dxa"/>
            <w:tcBorders>
              <w:left w:val="nil"/>
              <w:bottom w:val="single" w:sz="4" w:space="0" w:color="auto"/>
            </w:tcBorders>
            <w:shd w:val="clear" w:color="auto" w:fill="A6A6A6" w:themeFill="background1" w:themeFillShade="A6"/>
          </w:tcPr>
          <w:p w14:paraId="7CB82A33" w14:textId="61063FE1" w:rsidR="00CF46D3" w:rsidRPr="00173220" w:rsidRDefault="00296057" w:rsidP="00766D94">
            <w:pPr>
              <w:tabs>
                <w:tab w:val="left" w:pos="10170"/>
                <w:tab w:val="left" w:pos="10800"/>
              </w:tabs>
              <w:autoSpaceDE w:val="0"/>
              <w:autoSpaceDN w:val="0"/>
              <w:adjustRightInd w:val="0"/>
              <w:spacing w:before="60" w:after="60" w:line="276" w:lineRule="auto"/>
              <w:jc w:val="center"/>
              <w:rPr>
                <w:rFonts w:ascii="Bookman Old Style" w:hAnsi="Bookman Old Style" w:cs="Arial"/>
                <w:color w:val="000000" w:themeColor="text1"/>
                <w:kern w:val="24"/>
              </w:rPr>
            </w:pPr>
            <w:r w:rsidRPr="00173220">
              <w:rPr>
                <w:rFonts w:ascii="Bookman Old Style" w:hAnsi="Bookman Old Style" w:cs="Arial"/>
                <w:color w:val="000000" w:themeColor="text1"/>
                <w:kern w:val="24"/>
              </w:rPr>
              <w:t>Batang Tubuh</w:t>
            </w:r>
          </w:p>
        </w:tc>
        <w:tc>
          <w:tcPr>
            <w:tcW w:w="4218" w:type="dxa"/>
            <w:shd w:val="clear" w:color="auto" w:fill="A6A6A6" w:themeFill="background1" w:themeFillShade="A6"/>
          </w:tcPr>
          <w:p w14:paraId="13B8DD84" w14:textId="46181ADE" w:rsidR="00CF46D3" w:rsidRPr="00173220" w:rsidRDefault="00296057" w:rsidP="00766D94">
            <w:pPr>
              <w:tabs>
                <w:tab w:val="left" w:pos="10170"/>
                <w:tab w:val="left" w:pos="10800"/>
              </w:tabs>
              <w:autoSpaceDE w:val="0"/>
              <w:autoSpaceDN w:val="0"/>
              <w:adjustRightInd w:val="0"/>
              <w:spacing w:before="60" w:after="60" w:line="276" w:lineRule="auto"/>
              <w:ind w:left="43"/>
              <w:jc w:val="center"/>
              <w:rPr>
                <w:rFonts w:ascii="Bookman Old Style" w:hAnsi="Bookman Old Style" w:cs="Arial"/>
                <w:color w:val="000000" w:themeColor="text1"/>
                <w:kern w:val="24"/>
              </w:rPr>
            </w:pPr>
            <w:r w:rsidRPr="00173220">
              <w:rPr>
                <w:rFonts w:ascii="Bookman Old Style" w:hAnsi="Bookman Old Style" w:cs="Arial"/>
                <w:color w:val="000000" w:themeColor="text1"/>
                <w:kern w:val="24"/>
              </w:rPr>
              <w:t>Penjelasan</w:t>
            </w:r>
          </w:p>
        </w:tc>
        <w:tc>
          <w:tcPr>
            <w:tcW w:w="4536" w:type="dxa"/>
            <w:shd w:val="clear" w:color="auto" w:fill="A6A6A6" w:themeFill="background1" w:themeFillShade="A6"/>
          </w:tcPr>
          <w:p w14:paraId="3B957847" w14:textId="43A915B2" w:rsidR="00CF46D3" w:rsidRPr="00173220" w:rsidRDefault="00816A04" w:rsidP="00766D94">
            <w:pPr>
              <w:tabs>
                <w:tab w:val="left" w:pos="10170"/>
                <w:tab w:val="left" w:pos="10800"/>
              </w:tabs>
              <w:autoSpaceDE w:val="0"/>
              <w:autoSpaceDN w:val="0"/>
              <w:adjustRightInd w:val="0"/>
              <w:spacing w:before="60" w:after="60" w:line="276" w:lineRule="auto"/>
              <w:ind w:left="43"/>
              <w:jc w:val="center"/>
              <w:rPr>
                <w:rFonts w:ascii="Bookman Old Style" w:hAnsi="Bookman Old Style" w:cs="Arial"/>
                <w:color w:val="000000" w:themeColor="text1"/>
                <w:kern w:val="24"/>
              </w:rPr>
            </w:pPr>
            <w:r w:rsidRPr="00173220">
              <w:rPr>
                <w:rFonts w:ascii="Bookman Old Style" w:hAnsi="Bookman Old Style" w:cs="Arial"/>
                <w:color w:val="000000" w:themeColor="text1"/>
                <w:kern w:val="24"/>
              </w:rPr>
              <w:t>Tanggapan</w:t>
            </w:r>
          </w:p>
        </w:tc>
      </w:tr>
      <w:tr w:rsidR="00732052" w:rsidRPr="00173220" w14:paraId="6A2ACB6E" w14:textId="703402E6" w:rsidTr="00766D94">
        <w:tc>
          <w:tcPr>
            <w:tcW w:w="1134" w:type="dxa"/>
            <w:tcBorders>
              <w:right w:val="nil"/>
            </w:tcBorders>
            <w:shd w:val="clear" w:color="auto" w:fill="auto"/>
          </w:tcPr>
          <w:p w14:paraId="50D0A868" w14:textId="1410F075" w:rsidR="00CF46D3" w:rsidRPr="00173220" w:rsidRDefault="00CF46D3"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Arial"/>
                <w:bCs/>
                <w:color w:val="000000" w:themeColor="text1"/>
                <w:lang w:val="id-ID"/>
              </w:rPr>
            </w:pPr>
            <w:r w:rsidRPr="00173220">
              <w:rPr>
                <w:rFonts w:ascii="Bookman Old Style" w:hAnsi="Bookman Old Style" w:cs="Arial"/>
                <w:bCs/>
                <w:color w:val="000000" w:themeColor="text1"/>
                <w:lang w:val="id-ID"/>
              </w:rPr>
              <w:t>Menim-bang</w:t>
            </w:r>
          </w:p>
        </w:tc>
        <w:tc>
          <w:tcPr>
            <w:tcW w:w="381" w:type="dxa"/>
            <w:tcBorders>
              <w:left w:val="nil"/>
              <w:right w:val="nil"/>
            </w:tcBorders>
            <w:shd w:val="clear" w:color="auto" w:fill="auto"/>
          </w:tcPr>
          <w:p w14:paraId="6FD97512" w14:textId="77777777" w:rsidR="00CF46D3" w:rsidRPr="00173220" w:rsidRDefault="00CF46D3" w:rsidP="00766D94">
            <w:pPr>
              <w:tabs>
                <w:tab w:val="left" w:pos="10170"/>
                <w:tab w:val="left" w:pos="10800"/>
              </w:tabs>
              <w:autoSpaceDE w:val="0"/>
              <w:autoSpaceDN w:val="0"/>
              <w:adjustRightInd w:val="0"/>
              <w:spacing w:before="60" w:after="60" w:line="276" w:lineRule="auto"/>
              <w:jc w:val="both"/>
              <w:rPr>
                <w:rFonts w:ascii="Bookman Old Style" w:hAnsi="Bookman Old Style" w:cs="Arial"/>
                <w:bCs/>
                <w:color w:val="000000" w:themeColor="text1"/>
              </w:rPr>
            </w:pPr>
            <w:r w:rsidRPr="00173220">
              <w:rPr>
                <w:rFonts w:ascii="Bookman Old Style" w:hAnsi="Bookman Old Style" w:cs="Arial"/>
                <w:color w:val="000000" w:themeColor="text1"/>
              </w:rPr>
              <w:t>:</w:t>
            </w:r>
          </w:p>
        </w:tc>
        <w:tc>
          <w:tcPr>
            <w:tcW w:w="5602" w:type="dxa"/>
            <w:tcBorders>
              <w:left w:val="nil"/>
            </w:tcBorders>
          </w:tcPr>
          <w:p w14:paraId="046D24D6" w14:textId="3B576E11" w:rsidR="00CF46D3" w:rsidRPr="00173220" w:rsidRDefault="004F0D8E" w:rsidP="00766D94">
            <w:pPr>
              <w:pStyle w:val="ListParagraph"/>
              <w:numPr>
                <w:ilvl w:val="0"/>
                <w:numId w:val="2"/>
              </w:numPr>
              <w:tabs>
                <w:tab w:val="left" w:pos="10170"/>
                <w:tab w:val="left" w:pos="10800"/>
              </w:tabs>
              <w:autoSpaceDE w:val="0"/>
              <w:autoSpaceDN w:val="0"/>
              <w:adjustRightInd w:val="0"/>
              <w:spacing w:before="60" w:after="60" w:line="276" w:lineRule="auto"/>
              <w:ind w:left="567" w:hanging="567"/>
              <w:contextualSpacing w:val="0"/>
              <w:jc w:val="both"/>
              <w:rPr>
                <w:rFonts w:ascii="Bookman Old Style" w:hAnsi="Bookman Old Style" w:cs="Arial"/>
                <w:bCs/>
                <w:color w:val="000000" w:themeColor="text1"/>
              </w:rPr>
            </w:pPr>
            <w:r w:rsidRPr="00173220">
              <w:rPr>
                <w:rFonts w:ascii="Bookman Old Style" w:hAnsi="Bookman Old Style" w:cs="Arial"/>
                <w:bCs/>
                <w:color w:val="000000" w:themeColor="text1"/>
              </w:rPr>
              <w:t xml:space="preserve">bahwa untuk melaksanakan kewenangan tugas pengaturan dan pengawasan di sektor lembaga jasa keuangan nonbank sebagaimana dimaksud dalam Pasal 8 dan Pasal 9 </w:t>
            </w:r>
            <w:r w:rsidRPr="00173220">
              <w:rPr>
                <w:rFonts w:ascii="Bookman Old Style" w:hAnsi="Bookman Old Style" w:cs="Arial"/>
                <w:bCs/>
                <w:color w:val="000000" w:themeColor="text1"/>
              </w:rPr>
              <w:lastRenderedPageBreak/>
              <w:t>Undang-Undang Nomor 21 Tahun 2011 tentang Otoritas Jasa Keuangan, Otoritas Jasa Keuangan mempunyai wewenang menetapkan peraturan perundang-undangan mengenai lembaga jasa keuangan nonbank;</w:t>
            </w:r>
          </w:p>
        </w:tc>
        <w:tc>
          <w:tcPr>
            <w:tcW w:w="4218" w:type="dxa"/>
          </w:tcPr>
          <w:p w14:paraId="22A2BFD3" w14:textId="0504AFB9" w:rsidR="00CF46D3" w:rsidRPr="00173220" w:rsidRDefault="00063F89" w:rsidP="00766D94">
            <w:pPr>
              <w:widowControl w:val="0"/>
              <w:autoSpaceDE w:val="0"/>
              <w:autoSpaceDN w:val="0"/>
              <w:adjustRightInd w:val="0"/>
              <w:spacing w:before="60" w:after="60" w:line="276" w:lineRule="auto"/>
              <w:ind w:firstLine="567"/>
              <w:jc w:val="both"/>
              <w:rPr>
                <w:rFonts w:ascii="Bookman Old Style" w:hAnsi="Bookman Old Style" w:cs="Arial"/>
                <w:color w:val="000000" w:themeColor="text1"/>
                <w:kern w:val="24"/>
                <w:lang w:val="id-ID"/>
              </w:rPr>
            </w:pPr>
            <w:r w:rsidRPr="00173220">
              <w:rPr>
                <w:rFonts w:ascii="Bookman Old Style" w:hAnsi="Bookman Old Style" w:cs="Arial"/>
                <w:color w:val="000000" w:themeColor="text1"/>
                <w:kern w:val="24"/>
              </w:rPr>
              <w:lastRenderedPageBreak/>
              <w:t xml:space="preserve">Undang-Undang Nomor 21 Tahun 2011 tentang Otoritas Jasa Keuangan mengamanatkan bahwa fungsi pengawasan dan pengaturan terhadap </w:t>
            </w:r>
            <w:r w:rsidRPr="00173220">
              <w:rPr>
                <w:rFonts w:ascii="Bookman Old Style" w:hAnsi="Bookman Old Style" w:cs="Arial"/>
                <w:color w:val="000000" w:themeColor="text1"/>
                <w:kern w:val="24"/>
              </w:rPr>
              <w:lastRenderedPageBreak/>
              <w:t>keseluruhan kegiatan di dalam sektor jasa keuangan yang beroperasi di Indonesia dilakukan oleh Otoritas Jasa Keuangan. Adapun tujuan pembentukan Otoritas Jasa Keuangan adalah agar keseluruhan kegiatan jasa keuangan terselenggara secara teratur, adil, transparan, dan akuntabel serta mampu melindungi kepentingan konsumen dan masyarakat.</w:t>
            </w:r>
          </w:p>
        </w:tc>
        <w:tc>
          <w:tcPr>
            <w:tcW w:w="4536" w:type="dxa"/>
          </w:tcPr>
          <w:p w14:paraId="166019DC" w14:textId="595387DF" w:rsidR="001E37DD" w:rsidRPr="00173220" w:rsidRDefault="001E37DD" w:rsidP="00766D94">
            <w:pPr>
              <w:widowControl w:val="0"/>
              <w:autoSpaceDE w:val="0"/>
              <w:autoSpaceDN w:val="0"/>
              <w:adjustRightInd w:val="0"/>
              <w:spacing w:before="60" w:after="60" w:line="276" w:lineRule="auto"/>
              <w:jc w:val="both"/>
              <w:rPr>
                <w:rFonts w:ascii="Bookman Old Style" w:hAnsi="Bookman Old Style" w:cs="Arial"/>
                <w:color w:val="000000" w:themeColor="text1"/>
                <w:kern w:val="24"/>
                <w:highlight w:val="yellow"/>
              </w:rPr>
            </w:pPr>
          </w:p>
        </w:tc>
      </w:tr>
      <w:tr w:rsidR="00732052" w:rsidRPr="00173220" w14:paraId="4255F481" w14:textId="6BBBD3DB" w:rsidTr="00766D94">
        <w:tc>
          <w:tcPr>
            <w:tcW w:w="1134" w:type="dxa"/>
            <w:tcBorders>
              <w:right w:val="nil"/>
            </w:tcBorders>
            <w:shd w:val="clear" w:color="auto" w:fill="auto"/>
          </w:tcPr>
          <w:p w14:paraId="1F02D669" w14:textId="08D37C3D" w:rsidR="00CF46D3" w:rsidRPr="00173220" w:rsidRDefault="00CF46D3"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Arial"/>
                <w:bCs/>
                <w:color w:val="000000" w:themeColor="text1"/>
              </w:rPr>
            </w:pPr>
          </w:p>
        </w:tc>
        <w:tc>
          <w:tcPr>
            <w:tcW w:w="381" w:type="dxa"/>
            <w:tcBorders>
              <w:left w:val="nil"/>
              <w:right w:val="nil"/>
            </w:tcBorders>
            <w:shd w:val="clear" w:color="auto" w:fill="auto"/>
          </w:tcPr>
          <w:p w14:paraId="4AE84167" w14:textId="77777777" w:rsidR="00CF46D3" w:rsidRPr="00173220" w:rsidRDefault="00CF46D3" w:rsidP="00766D94">
            <w:pPr>
              <w:tabs>
                <w:tab w:val="left" w:pos="10170"/>
                <w:tab w:val="left" w:pos="10800"/>
              </w:tabs>
              <w:autoSpaceDE w:val="0"/>
              <w:autoSpaceDN w:val="0"/>
              <w:adjustRightInd w:val="0"/>
              <w:spacing w:before="60" w:after="60" w:line="276" w:lineRule="auto"/>
              <w:jc w:val="both"/>
              <w:rPr>
                <w:rFonts w:ascii="Bookman Old Style" w:hAnsi="Bookman Old Style" w:cs="Arial"/>
                <w:color w:val="000000" w:themeColor="text1"/>
              </w:rPr>
            </w:pPr>
          </w:p>
        </w:tc>
        <w:tc>
          <w:tcPr>
            <w:tcW w:w="5602" w:type="dxa"/>
            <w:tcBorders>
              <w:left w:val="nil"/>
            </w:tcBorders>
          </w:tcPr>
          <w:p w14:paraId="4B21DC4B" w14:textId="7AFE1EAE" w:rsidR="00CF46D3" w:rsidRPr="00173220" w:rsidRDefault="00552E94" w:rsidP="00766D94">
            <w:pPr>
              <w:pStyle w:val="ListParagraph"/>
              <w:numPr>
                <w:ilvl w:val="0"/>
                <w:numId w:val="2"/>
              </w:numPr>
              <w:tabs>
                <w:tab w:val="left" w:pos="10170"/>
                <w:tab w:val="left" w:pos="10800"/>
              </w:tabs>
              <w:autoSpaceDE w:val="0"/>
              <w:autoSpaceDN w:val="0"/>
              <w:adjustRightInd w:val="0"/>
              <w:spacing w:before="60" w:after="60" w:line="276" w:lineRule="auto"/>
              <w:ind w:left="567" w:hanging="567"/>
              <w:contextualSpacing w:val="0"/>
              <w:jc w:val="both"/>
              <w:rPr>
                <w:rFonts w:ascii="Bookman Old Style" w:hAnsi="Bookman Old Style" w:cs="Arial"/>
                <w:color w:val="000000" w:themeColor="text1"/>
                <w:kern w:val="24"/>
              </w:rPr>
            </w:pPr>
            <w:r w:rsidRPr="00173220">
              <w:rPr>
                <w:rFonts w:ascii="Bookman Old Style" w:hAnsi="Bookman Old Style" w:cs="Arial"/>
                <w:color w:val="000000" w:themeColor="text1"/>
                <w:kern w:val="24"/>
              </w:rPr>
              <w:t xml:space="preserve">bahwa pemanfaatan teknologi informasi </w:t>
            </w:r>
            <w:r w:rsidR="009A75F9" w:rsidRPr="00173220">
              <w:rPr>
                <w:rFonts w:ascii="Bookman Old Style" w:hAnsi="Bookman Old Style" w:cs="Arial"/>
                <w:color w:val="000000" w:themeColor="text1"/>
                <w:kern w:val="24"/>
              </w:rPr>
              <w:t xml:space="preserve">dapat meningkatkan efisiensi kegiatan operasional dan kualitas pelayanan lembaga jasa keuangan nonbank kepada konsumen namun </w:t>
            </w:r>
            <w:r w:rsidRPr="00173220">
              <w:rPr>
                <w:rFonts w:ascii="Bookman Old Style" w:hAnsi="Bookman Old Style" w:cs="Arial"/>
                <w:color w:val="000000" w:themeColor="text1"/>
                <w:kern w:val="24"/>
              </w:rPr>
              <w:t>dapat meningkatkan risiko bagi lembaga jasa keuangan nonbank sehingga perlu adanya penerapan manajemen risiko teknologi informasi</w:t>
            </w:r>
            <w:r w:rsidR="00063F89" w:rsidRPr="00173220">
              <w:rPr>
                <w:rFonts w:ascii="Bookman Old Style" w:hAnsi="Bookman Old Style" w:cs="Arial"/>
                <w:color w:val="000000" w:themeColor="text1"/>
                <w:kern w:val="24"/>
              </w:rPr>
              <w:t>;</w:t>
            </w:r>
          </w:p>
        </w:tc>
        <w:tc>
          <w:tcPr>
            <w:tcW w:w="4218" w:type="dxa"/>
          </w:tcPr>
          <w:p w14:paraId="57229C17" w14:textId="77777777" w:rsidR="009A75F9" w:rsidRPr="00173220" w:rsidRDefault="009A75F9" w:rsidP="00766D94">
            <w:pPr>
              <w:widowControl w:val="0"/>
              <w:autoSpaceDE w:val="0"/>
              <w:autoSpaceDN w:val="0"/>
              <w:adjustRightInd w:val="0"/>
              <w:spacing w:before="60" w:after="60" w:line="276" w:lineRule="auto"/>
              <w:ind w:firstLine="567"/>
              <w:jc w:val="both"/>
              <w:rPr>
                <w:rFonts w:ascii="Bookman Old Style" w:hAnsi="Bookman Old Style" w:cs="Arial"/>
                <w:color w:val="000000" w:themeColor="text1"/>
                <w:kern w:val="24"/>
              </w:rPr>
            </w:pPr>
            <w:r w:rsidRPr="00173220">
              <w:rPr>
                <w:rFonts w:ascii="Bookman Old Style" w:hAnsi="Bookman Old Style" w:cs="Arial"/>
                <w:color w:val="000000" w:themeColor="text1"/>
                <w:kern w:val="24"/>
              </w:rPr>
              <w:t xml:space="preserve">Perkembangan teknologi informasi merupakan salah satu dampak dari perkembangan zaman yang mengalami kemajuan yang pesat dari waktu ke waktu. Banyak hal yang melatarbelakangi perkembangan teknologi informasi tersebut, salah </w:t>
            </w:r>
            <w:proofErr w:type="spellStart"/>
            <w:r w:rsidRPr="00173220">
              <w:rPr>
                <w:rFonts w:ascii="Bookman Old Style" w:hAnsi="Bookman Old Style" w:cs="Arial"/>
                <w:color w:val="000000" w:themeColor="text1"/>
                <w:kern w:val="24"/>
              </w:rPr>
              <w:t>satunya</w:t>
            </w:r>
            <w:proofErr w:type="spellEnd"/>
            <w:r w:rsidRPr="00173220">
              <w:rPr>
                <w:rFonts w:ascii="Bookman Old Style" w:hAnsi="Bookman Old Style" w:cs="Arial"/>
                <w:color w:val="000000" w:themeColor="text1"/>
                <w:kern w:val="24"/>
              </w:rPr>
              <w:t xml:space="preserve"> adalah adanya kebutuhan masyarakat yang dituntut untuk dapat menjalankan segala sesuatunya dengan lebih mudah dan efektif.</w:t>
            </w:r>
          </w:p>
          <w:p w14:paraId="65CB0963" w14:textId="11D0BBD2" w:rsidR="009A75F9" w:rsidRPr="00173220" w:rsidRDefault="009A75F9" w:rsidP="00766D94">
            <w:pPr>
              <w:widowControl w:val="0"/>
              <w:autoSpaceDE w:val="0"/>
              <w:autoSpaceDN w:val="0"/>
              <w:adjustRightInd w:val="0"/>
              <w:spacing w:before="60" w:after="60" w:line="276" w:lineRule="auto"/>
              <w:ind w:firstLine="567"/>
              <w:jc w:val="both"/>
              <w:rPr>
                <w:rFonts w:ascii="Bookman Old Style" w:hAnsi="Bookman Old Style" w:cs="Arial"/>
                <w:color w:val="000000" w:themeColor="text1"/>
                <w:kern w:val="24"/>
              </w:rPr>
            </w:pPr>
            <w:r w:rsidRPr="00173220">
              <w:rPr>
                <w:rFonts w:ascii="Bookman Old Style" w:hAnsi="Bookman Old Style" w:cs="Arial"/>
                <w:color w:val="000000" w:themeColor="text1"/>
                <w:kern w:val="24"/>
              </w:rPr>
              <w:t xml:space="preserve">Di sektor jasa keuangan, </w:t>
            </w:r>
            <w:r w:rsidRPr="00173220">
              <w:rPr>
                <w:rFonts w:ascii="Bookman Old Style" w:hAnsi="Bookman Old Style" w:cs="Arial"/>
                <w:color w:val="000000" w:themeColor="text1"/>
                <w:kern w:val="24"/>
              </w:rPr>
              <w:lastRenderedPageBreak/>
              <w:t xml:space="preserve">teknologi informasi pun memiliki peran yang sangat penting. Penggunaan teknologi informasi dapat meningkatkan efektivitas dan efisiensi kegiatan operasional LJKN) serta kualitas pelayanan LJKNB kepada </w:t>
            </w:r>
            <w:r w:rsidR="00545354" w:rsidRPr="00173220">
              <w:rPr>
                <w:rFonts w:ascii="Bookman Old Style" w:hAnsi="Bookman Old Style" w:cs="Arial"/>
                <w:color w:val="000000" w:themeColor="text1"/>
                <w:kern w:val="24"/>
              </w:rPr>
              <w:t>konsumen</w:t>
            </w:r>
            <w:r w:rsidRPr="00173220">
              <w:rPr>
                <w:rFonts w:ascii="Bookman Old Style" w:hAnsi="Bookman Old Style" w:cs="Arial"/>
                <w:color w:val="000000" w:themeColor="text1"/>
                <w:kern w:val="24"/>
              </w:rPr>
              <w:t>.</w:t>
            </w:r>
          </w:p>
          <w:p w14:paraId="39341A32" w14:textId="57ED2834" w:rsidR="009A75F9" w:rsidRPr="00173220" w:rsidRDefault="009A75F9" w:rsidP="00766D94">
            <w:pPr>
              <w:widowControl w:val="0"/>
              <w:autoSpaceDE w:val="0"/>
              <w:autoSpaceDN w:val="0"/>
              <w:adjustRightInd w:val="0"/>
              <w:spacing w:before="60" w:after="60" w:line="276" w:lineRule="auto"/>
              <w:ind w:firstLine="567"/>
              <w:jc w:val="both"/>
              <w:rPr>
                <w:rFonts w:ascii="Bookman Old Style" w:hAnsi="Bookman Old Style" w:cs="Arial"/>
                <w:color w:val="000000" w:themeColor="text1"/>
                <w:kern w:val="24"/>
              </w:rPr>
            </w:pPr>
            <w:r w:rsidRPr="00173220">
              <w:rPr>
                <w:rFonts w:ascii="Bookman Old Style" w:hAnsi="Bookman Old Style" w:cs="Arial"/>
                <w:color w:val="000000" w:themeColor="text1"/>
                <w:kern w:val="24"/>
              </w:rPr>
              <w:t>Selain itu,</w:t>
            </w:r>
            <w:r w:rsidRPr="00173220">
              <w:rPr>
                <w:rFonts w:ascii="Bookman Old Style" w:hAnsi="Bookman Old Style"/>
                <w:color w:val="000000" w:themeColor="text1"/>
              </w:rPr>
              <w:t xml:space="preserve"> </w:t>
            </w:r>
            <w:r w:rsidRPr="00173220">
              <w:rPr>
                <w:rFonts w:ascii="Bookman Old Style" w:hAnsi="Bookman Old Style" w:cs="Arial"/>
                <w:color w:val="000000" w:themeColor="text1"/>
                <w:kern w:val="24"/>
              </w:rPr>
              <w:t>pemanfaatan teknologi informasi juga</w:t>
            </w:r>
            <w:r w:rsidRPr="00173220">
              <w:rPr>
                <w:rFonts w:ascii="Bookman Old Style" w:hAnsi="Bookman Old Style"/>
                <w:color w:val="000000" w:themeColor="text1"/>
              </w:rPr>
              <w:t xml:space="preserve"> </w:t>
            </w:r>
            <w:r w:rsidRPr="00173220">
              <w:rPr>
                <w:rFonts w:ascii="Bookman Old Style" w:hAnsi="Bookman Old Style" w:cs="Arial"/>
                <w:color w:val="000000" w:themeColor="text1"/>
                <w:kern w:val="24"/>
              </w:rPr>
              <w:t xml:space="preserve">memiliki potensi risiko yang dapat merugikan LJKNB dan </w:t>
            </w:r>
            <w:r w:rsidR="006D308D" w:rsidRPr="00173220">
              <w:rPr>
                <w:rFonts w:ascii="Bookman Old Style" w:hAnsi="Bookman Old Style" w:cs="Arial"/>
                <w:color w:val="000000" w:themeColor="text1"/>
                <w:kern w:val="24"/>
              </w:rPr>
              <w:t>konsumen</w:t>
            </w:r>
            <w:r w:rsidRPr="00173220">
              <w:rPr>
                <w:rFonts w:ascii="Bookman Old Style" w:hAnsi="Bookman Old Style" w:cs="Arial"/>
                <w:color w:val="000000" w:themeColor="text1"/>
                <w:kern w:val="24"/>
              </w:rPr>
              <w:t xml:space="preserve"> pengguna jasa dan produk LJKNB. Oleh karena itu, agar dapat melindungi kepe</w:t>
            </w:r>
            <w:r w:rsidR="00FF59F2" w:rsidRPr="00173220">
              <w:rPr>
                <w:rFonts w:ascii="Bookman Old Style" w:hAnsi="Bookman Old Style" w:cs="Arial"/>
                <w:color w:val="000000" w:themeColor="text1"/>
                <w:kern w:val="24"/>
              </w:rPr>
              <w:t>n</w:t>
            </w:r>
            <w:r w:rsidRPr="00173220">
              <w:rPr>
                <w:rFonts w:ascii="Bookman Old Style" w:hAnsi="Bookman Old Style" w:cs="Arial"/>
                <w:color w:val="000000" w:themeColor="text1"/>
                <w:kern w:val="24"/>
              </w:rPr>
              <w:t xml:space="preserve">tingan LJKNB dan juga </w:t>
            </w:r>
            <w:r w:rsidR="006D308D" w:rsidRPr="00173220">
              <w:rPr>
                <w:rFonts w:ascii="Bookman Old Style" w:hAnsi="Bookman Old Style" w:cs="Arial"/>
                <w:color w:val="000000" w:themeColor="text1"/>
                <w:kern w:val="24"/>
              </w:rPr>
              <w:t>konsumen</w:t>
            </w:r>
            <w:r w:rsidRPr="00173220">
              <w:rPr>
                <w:rFonts w:ascii="Bookman Old Style" w:hAnsi="Bookman Old Style" w:cs="Arial"/>
                <w:color w:val="000000" w:themeColor="text1"/>
                <w:kern w:val="24"/>
              </w:rPr>
              <w:t>, LJKNB dituntut untuk dapat menerapkan manajemen risiko teknologi informasi secara efektif sehingga LJKNB dapat melakukan pengendalian atas kemungkinan risiko yang akan terjadi.</w:t>
            </w:r>
          </w:p>
          <w:p w14:paraId="1EDDB3FA" w14:textId="77777777" w:rsidR="009A75F9" w:rsidRPr="00173220" w:rsidRDefault="009A75F9" w:rsidP="00766D94">
            <w:pPr>
              <w:widowControl w:val="0"/>
              <w:autoSpaceDE w:val="0"/>
              <w:autoSpaceDN w:val="0"/>
              <w:adjustRightInd w:val="0"/>
              <w:spacing w:before="60" w:after="60" w:line="276" w:lineRule="auto"/>
              <w:ind w:firstLine="567"/>
              <w:jc w:val="both"/>
              <w:rPr>
                <w:rFonts w:ascii="Bookman Old Style" w:hAnsi="Bookman Old Style" w:cs="Arial"/>
                <w:color w:val="000000" w:themeColor="text1"/>
                <w:kern w:val="24"/>
              </w:rPr>
            </w:pPr>
            <w:r w:rsidRPr="00173220">
              <w:rPr>
                <w:rFonts w:ascii="Bookman Old Style" w:hAnsi="Bookman Old Style" w:cs="Arial"/>
                <w:color w:val="000000" w:themeColor="text1"/>
                <w:kern w:val="24"/>
              </w:rPr>
              <w:t xml:space="preserve">Keberhasilan penerapan manajemen risiko teknologi informasi sangat tergantung pada komitmen manajemen dengan </w:t>
            </w:r>
            <w:r w:rsidRPr="00173220">
              <w:rPr>
                <w:rFonts w:ascii="Bookman Old Style" w:hAnsi="Bookman Old Style" w:cs="Arial"/>
                <w:color w:val="000000" w:themeColor="text1"/>
                <w:kern w:val="24"/>
              </w:rPr>
              <w:lastRenderedPageBreak/>
              <w:t>melibatkan seluruh jenjang organisasi di LJKNB sebagai pengguna teknologi informasi, sehingga diperlukan keterlibatan dan pengawasan aktif Direksi dan Dewan Komisaris.</w:t>
            </w:r>
          </w:p>
          <w:p w14:paraId="251A0D3D" w14:textId="3A4E400F" w:rsidR="00CF46D3" w:rsidRPr="00173220" w:rsidRDefault="009A75F9" w:rsidP="00766D94">
            <w:pPr>
              <w:widowControl w:val="0"/>
              <w:autoSpaceDE w:val="0"/>
              <w:autoSpaceDN w:val="0"/>
              <w:adjustRightInd w:val="0"/>
              <w:spacing w:before="60" w:after="60" w:line="276" w:lineRule="auto"/>
              <w:jc w:val="both"/>
              <w:rPr>
                <w:rFonts w:ascii="Bookman Old Style" w:hAnsi="Bookman Old Style" w:cs="Arial"/>
                <w:color w:val="000000" w:themeColor="text1"/>
                <w:kern w:val="24"/>
                <w:lang w:val="id-ID"/>
              </w:rPr>
            </w:pPr>
            <w:r w:rsidRPr="00173220">
              <w:rPr>
                <w:rFonts w:ascii="Bookman Old Style" w:hAnsi="Bookman Old Style" w:cs="Arial"/>
                <w:color w:val="000000" w:themeColor="text1"/>
                <w:kern w:val="24"/>
              </w:rPr>
              <w:t>Ketentuan mengenai penerapan manajemen risiko dalam penggunaan teknologi informasi ini diharapkan dapat menjadi pedoman bagi LJKNB serta pihak terkait dalam penggunaan Teknologi Informasi. Kepatuhan LJKNB terhadap ketentuan ini diharapkan dapat membangun kesadaran dan pemahaman yang menyeluruh bagi LJKNB terhadap peran dan potensi risiko atas penggunaan Teknologi Informasi.</w:t>
            </w:r>
          </w:p>
        </w:tc>
        <w:tc>
          <w:tcPr>
            <w:tcW w:w="4536" w:type="dxa"/>
          </w:tcPr>
          <w:p w14:paraId="1FBB5D31" w14:textId="13C81986" w:rsidR="00BE0467" w:rsidRPr="00173220" w:rsidRDefault="00BE0467" w:rsidP="00766D94">
            <w:pPr>
              <w:widowControl w:val="0"/>
              <w:autoSpaceDE w:val="0"/>
              <w:autoSpaceDN w:val="0"/>
              <w:adjustRightInd w:val="0"/>
              <w:spacing w:before="60" w:after="60" w:line="276" w:lineRule="auto"/>
              <w:jc w:val="both"/>
              <w:rPr>
                <w:rFonts w:ascii="Bookman Old Style" w:hAnsi="Bookman Old Style" w:cs="Arial"/>
                <w:strike/>
                <w:color w:val="000000" w:themeColor="text1"/>
                <w:kern w:val="24"/>
                <w:highlight w:val="yellow"/>
              </w:rPr>
            </w:pPr>
          </w:p>
        </w:tc>
      </w:tr>
      <w:tr w:rsidR="00732052" w:rsidRPr="00173220" w14:paraId="77318C30" w14:textId="77777777" w:rsidTr="00766D94">
        <w:tc>
          <w:tcPr>
            <w:tcW w:w="1134" w:type="dxa"/>
            <w:tcBorders>
              <w:right w:val="nil"/>
            </w:tcBorders>
            <w:shd w:val="clear" w:color="auto" w:fill="auto"/>
          </w:tcPr>
          <w:p w14:paraId="74C4302D" w14:textId="77777777" w:rsidR="004F0D8E" w:rsidRPr="00173220" w:rsidRDefault="004F0D8E"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Arial"/>
                <w:bCs/>
                <w:color w:val="000000" w:themeColor="text1"/>
              </w:rPr>
            </w:pPr>
          </w:p>
        </w:tc>
        <w:tc>
          <w:tcPr>
            <w:tcW w:w="381" w:type="dxa"/>
            <w:tcBorders>
              <w:left w:val="nil"/>
              <w:right w:val="nil"/>
            </w:tcBorders>
            <w:shd w:val="clear" w:color="auto" w:fill="auto"/>
          </w:tcPr>
          <w:p w14:paraId="2579220A" w14:textId="77777777" w:rsidR="004F0D8E" w:rsidRPr="00173220" w:rsidRDefault="004F0D8E" w:rsidP="00766D94">
            <w:pPr>
              <w:tabs>
                <w:tab w:val="left" w:pos="10170"/>
                <w:tab w:val="left" w:pos="10800"/>
              </w:tabs>
              <w:autoSpaceDE w:val="0"/>
              <w:autoSpaceDN w:val="0"/>
              <w:adjustRightInd w:val="0"/>
              <w:spacing w:before="60" w:after="60" w:line="276" w:lineRule="auto"/>
              <w:jc w:val="both"/>
              <w:rPr>
                <w:rFonts w:ascii="Bookman Old Style" w:hAnsi="Bookman Old Style" w:cs="Arial"/>
                <w:color w:val="000000" w:themeColor="text1"/>
              </w:rPr>
            </w:pPr>
          </w:p>
        </w:tc>
        <w:tc>
          <w:tcPr>
            <w:tcW w:w="5602" w:type="dxa"/>
            <w:tcBorders>
              <w:left w:val="nil"/>
            </w:tcBorders>
          </w:tcPr>
          <w:p w14:paraId="331B9E7E" w14:textId="0193CAF2" w:rsidR="004F0D8E" w:rsidRPr="00173220" w:rsidRDefault="004F0D8E" w:rsidP="00766D94">
            <w:pPr>
              <w:pStyle w:val="ListParagraph"/>
              <w:numPr>
                <w:ilvl w:val="0"/>
                <w:numId w:val="2"/>
              </w:numPr>
              <w:tabs>
                <w:tab w:val="left" w:pos="10170"/>
                <w:tab w:val="left" w:pos="10800"/>
              </w:tabs>
              <w:autoSpaceDE w:val="0"/>
              <w:autoSpaceDN w:val="0"/>
              <w:adjustRightInd w:val="0"/>
              <w:spacing w:before="60" w:after="60" w:line="276" w:lineRule="auto"/>
              <w:ind w:left="567" w:hanging="567"/>
              <w:contextualSpacing w:val="0"/>
              <w:jc w:val="both"/>
              <w:rPr>
                <w:rFonts w:ascii="Bookman Old Style" w:hAnsi="Bookman Old Style" w:cs="Arial"/>
                <w:color w:val="000000" w:themeColor="text1"/>
                <w:kern w:val="24"/>
              </w:rPr>
            </w:pPr>
            <w:r w:rsidRPr="00173220">
              <w:rPr>
                <w:rFonts w:ascii="Bookman Old Style" w:hAnsi="Bookman Old Style" w:cs="Arial"/>
                <w:color w:val="000000" w:themeColor="text1"/>
                <w:kern w:val="24"/>
              </w:rPr>
              <w:t xml:space="preserve">bahwa dalam rangka harmonisasi dan integrasi pengaturan mengenai manajemen risiko teknologi informasi yang berlaku bagi lembaga jasa keuangan nonbank, perlu dilakukan penyempurnaan pengaturan mengenai </w:t>
            </w:r>
            <w:r w:rsidRPr="00173220">
              <w:rPr>
                <w:rFonts w:ascii="Bookman Old Style" w:hAnsi="Bookman Old Style" w:cs="Arial"/>
                <w:color w:val="000000" w:themeColor="text1"/>
                <w:kern w:val="24"/>
              </w:rPr>
              <w:lastRenderedPageBreak/>
              <w:t>manajemen risiko teknologi informasi;</w:t>
            </w:r>
            <w:r w:rsidR="00554111" w:rsidRPr="00173220">
              <w:rPr>
                <w:rFonts w:ascii="Bookman Old Style" w:hAnsi="Bookman Old Style" w:cs="Arial"/>
                <w:color w:val="000000" w:themeColor="text1"/>
                <w:kern w:val="24"/>
              </w:rPr>
              <w:t xml:space="preserve"> dan</w:t>
            </w:r>
          </w:p>
        </w:tc>
        <w:tc>
          <w:tcPr>
            <w:tcW w:w="4218" w:type="dxa"/>
          </w:tcPr>
          <w:p w14:paraId="459C1ED7" w14:textId="7E23A0E8" w:rsidR="001B48C6" w:rsidRPr="00173220" w:rsidRDefault="00F1505F" w:rsidP="00766D94">
            <w:pPr>
              <w:pStyle w:val="ListParagraph"/>
              <w:tabs>
                <w:tab w:val="left" w:pos="10170"/>
                <w:tab w:val="left" w:pos="10800"/>
              </w:tabs>
              <w:autoSpaceDE w:val="0"/>
              <w:autoSpaceDN w:val="0"/>
              <w:adjustRightInd w:val="0"/>
              <w:spacing w:before="60" w:after="60" w:line="276" w:lineRule="auto"/>
              <w:ind w:left="0" w:firstLine="567"/>
              <w:contextualSpacing w:val="0"/>
              <w:jc w:val="both"/>
              <w:rPr>
                <w:rFonts w:ascii="Bookman Old Style" w:hAnsi="Bookman Old Style" w:cs="Arial"/>
                <w:color w:val="000000" w:themeColor="text1"/>
                <w:kern w:val="24"/>
                <w:lang w:val="en-GB"/>
              </w:rPr>
            </w:pPr>
            <w:r w:rsidRPr="00173220">
              <w:rPr>
                <w:rFonts w:ascii="Bookman Old Style" w:hAnsi="Bookman Old Style" w:cs="Arial"/>
                <w:color w:val="000000" w:themeColor="text1"/>
                <w:kern w:val="24"/>
                <w:lang w:val="en-GB"/>
              </w:rPr>
              <w:lastRenderedPageBreak/>
              <w:t xml:space="preserve">Melalui Peraturan Otoritas Jasa Keuangan ini, </w:t>
            </w:r>
            <w:r w:rsidR="001B48C6" w:rsidRPr="00173220">
              <w:rPr>
                <w:rFonts w:ascii="Bookman Old Style" w:hAnsi="Bookman Old Style" w:cs="Arial"/>
                <w:color w:val="000000" w:themeColor="text1"/>
                <w:kern w:val="24"/>
                <w:lang w:val="en-GB"/>
              </w:rPr>
              <w:t>ketentuan terkait manajemen risiko tekno</w:t>
            </w:r>
            <w:r w:rsidR="00FF59F2" w:rsidRPr="00173220">
              <w:rPr>
                <w:rFonts w:ascii="Bookman Old Style" w:hAnsi="Bookman Old Style" w:cs="Arial"/>
                <w:color w:val="000000" w:themeColor="text1"/>
                <w:kern w:val="24"/>
                <w:lang w:val="en-GB"/>
              </w:rPr>
              <w:t>l</w:t>
            </w:r>
            <w:r w:rsidR="001B48C6" w:rsidRPr="00173220">
              <w:rPr>
                <w:rFonts w:ascii="Bookman Old Style" w:hAnsi="Bookman Old Style" w:cs="Arial"/>
                <w:color w:val="000000" w:themeColor="text1"/>
                <w:kern w:val="24"/>
                <w:lang w:val="en-GB"/>
              </w:rPr>
              <w:t xml:space="preserve">ogi informasi yang sebelumnya diatur di masing-masing LJKNB </w:t>
            </w:r>
            <w:proofErr w:type="spellStart"/>
            <w:r w:rsidR="001B48C6" w:rsidRPr="00173220">
              <w:rPr>
                <w:rFonts w:ascii="Bookman Old Style" w:hAnsi="Bookman Old Style" w:cs="Arial"/>
                <w:color w:val="000000" w:themeColor="text1"/>
                <w:kern w:val="24"/>
                <w:lang w:val="en-GB"/>
              </w:rPr>
              <w:t>diharmonisasikan</w:t>
            </w:r>
            <w:proofErr w:type="spellEnd"/>
            <w:r w:rsidR="001B48C6" w:rsidRPr="00173220">
              <w:rPr>
                <w:rFonts w:ascii="Bookman Old Style" w:hAnsi="Bookman Old Style" w:cs="Arial"/>
                <w:color w:val="000000" w:themeColor="text1"/>
                <w:kern w:val="24"/>
                <w:lang w:val="en-GB"/>
              </w:rPr>
              <w:t xml:space="preserve"> secara terpadu dalam Peraturan </w:t>
            </w:r>
            <w:r w:rsidR="001B48C6" w:rsidRPr="00173220">
              <w:rPr>
                <w:rFonts w:ascii="Bookman Old Style" w:hAnsi="Bookman Old Style" w:cs="Arial"/>
                <w:color w:val="000000" w:themeColor="text1"/>
                <w:kern w:val="24"/>
                <w:lang w:val="en-GB"/>
              </w:rPr>
              <w:lastRenderedPageBreak/>
              <w:t>Otoritas Jasa Keuangan tentang Manajemen Risiko Teknologi Informasi LJKNB ini</w:t>
            </w:r>
            <w:r w:rsidR="00B630A0" w:rsidRPr="00173220">
              <w:rPr>
                <w:rFonts w:ascii="Bookman Old Style" w:hAnsi="Bookman Old Style" w:cs="Arial"/>
                <w:color w:val="000000" w:themeColor="text1"/>
                <w:kern w:val="24"/>
                <w:lang w:val="en-GB"/>
              </w:rPr>
              <w:t>.</w:t>
            </w:r>
          </w:p>
        </w:tc>
        <w:tc>
          <w:tcPr>
            <w:tcW w:w="4536" w:type="dxa"/>
          </w:tcPr>
          <w:p w14:paraId="1157FA7F" w14:textId="7E87D309" w:rsidR="004C6793" w:rsidRPr="00173220" w:rsidRDefault="004C6793" w:rsidP="00766D94">
            <w:pPr>
              <w:tabs>
                <w:tab w:val="left" w:pos="10170"/>
                <w:tab w:val="left" w:pos="10800"/>
              </w:tabs>
              <w:autoSpaceDE w:val="0"/>
              <w:autoSpaceDN w:val="0"/>
              <w:adjustRightInd w:val="0"/>
              <w:spacing w:before="60" w:after="60" w:line="276" w:lineRule="auto"/>
              <w:jc w:val="both"/>
              <w:rPr>
                <w:rFonts w:ascii="Bookman Old Style" w:hAnsi="Bookman Old Style" w:cs="Arial"/>
                <w:color w:val="000000" w:themeColor="text1"/>
                <w:kern w:val="24"/>
                <w:highlight w:val="yellow"/>
                <w:u w:val="single"/>
                <w:lang w:val="id-ID"/>
              </w:rPr>
            </w:pPr>
          </w:p>
        </w:tc>
      </w:tr>
      <w:tr w:rsidR="00732052" w:rsidRPr="00173220" w14:paraId="25610104" w14:textId="77777777" w:rsidTr="00766D94">
        <w:tc>
          <w:tcPr>
            <w:tcW w:w="1134" w:type="dxa"/>
            <w:tcBorders>
              <w:right w:val="nil"/>
            </w:tcBorders>
            <w:shd w:val="clear" w:color="auto" w:fill="auto"/>
          </w:tcPr>
          <w:p w14:paraId="42DBF42A" w14:textId="77777777" w:rsidR="004F0D8E" w:rsidRPr="00173220" w:rsidRDefault="004F0D8E"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Arial"/>
                <w:bCs/>
                <w:color w:val="000000" w:themeColor="text1"/>
              </w:rPr>
            </w:pPr>
          </w:p>
        </w:tc>
        <w:tc>
          <w:tcPr>
            <w:tcW w:w="381" w:type="dxa"/>
            <w:tcBorders>
              <w:left w:val="nil"/>
              <w:right w:val="nil"/>
            </w:tcBorders>
            <w:shd w:val="clear" w:color="auto" w:fill="auto"/>
          </w:tcPr>
          <w:p w14:paraId="0B32CA4D" w14:textId="77777777" w:rsidR="004F0D8E" w:rsidRPr="00173220" w:rsidRDefault="004F0D8E" w:rsidP="00766D94">
            <w:pPr>
              <w:tabs>
                <w:tab w:val="left" w:pos="10170"/>
                <w:tab w:val="left" w:pos="10800"/>
              </w:tabs>
              <w:autoSpaceDE w:val="0"/>
              <w:autoSpaceDN w:val="0"/>
              <w:adjustRightInd w:val="0"/>
              <w:spacing w:before="60" w:after="60" w:line="276" w:lineRule="auto"/>
              <w:jc w:val="both"/>
              <w:rPr>
                <w:rFonts w:ascii="Bookman Old Style" w:hAnsi="Bookman Old Style" w:cs="Arial"/>
                <w:color w:val="000000" w:themeColor="text1"/>
              </w:rPr>
            </w:pPr>
          </w:p>
        </w:tc>
        <w:tc>
          <w:tcPr>
            <w:tcW w:w="5602" w:type="dxa"/>
            <w:tcBorders>
              <w:left w:val="nil"/>
            </w:tcBorders>
          </w:tcPr>
          <w:p w14:paraId="368793B0" w14:textId="7F407D3C" w:rsidR="004F0D8E" w:rsidRPr="00173220" w:rsidRDefault="004F0D8E" w:rsidP="00766D94">
            <w:pPr>
              <w:pStyle w:val="ListParagraph"/>
              <w:numPr>
                <w:ilvl w:val="0"/>
                <w:numId w:val="2"/>
              </w:numPr>
              <w:tabs>
                <w:tab w:val="left" w:pos="10170"/>
                <w:tab w:val="left" w:pos="10800"/>
              </w:tabs>
              <w:autoSpaceDE w:val="0"/>
              <w:autoSpaceDN w:val="0"/>
              <w:adjustRightInd w:val="0"/>
              <w:spacing w:before="60" w:after="60" w:line="276" w:lineRule="auto"/>
              <w:ind w:left="567" w:hanging="567"/>
              <w:contextualSpacing w:val="0"/>
              <w:jc w:val="both"/>
              <w:rPr>
                <w:rFonts w:ascii="Bookman Old Style" w:hAnsi="Bookman Old Style" w:cs="Arial"/>
                <w:color w:val="000000" w:themeColor="text1"/>
                <w:kern w:val="24"/>
              </w:rPr>
            </w:pPr>
            <w:r w:rsidRPr="00173220">
              <w:rPr>
                <w:rFonts w:ascii="Bookman Old Style" w:hAnsi="Bookman Old Style" w:cs="Arial"/>
                <w:color w:val="000000" w:themeColor="text1"/>
                <w:kern w:val="24"/>
              </w:rPr>
              <w:t>bahwa berdasarkan pertimbangan sebagaimana dimaksud dalam huruf a</w:t>
            </w:r>
            <w:r w:rsidR="00DE54B0" w:rsidRPr="00173220">
              <w:rPr>
                <w:rFonts w:ascii="Bookman Old Style" w:hAnsi="Bookman Old Style" w:cs="Arial"/>
                <w:color w:val="000000" w:themeColor="text1"/>
                <w:kern w:val="24"/>
              </w:rPr>
              <w:t>, huruf b, dan</w:t>
            </w:r>
            <w:r w:rsidRPr="00173220">
              <w:rPr>
                <w:rFonts w:ascii="Bookman Old Style" w:hAnsi="Bookman Old Style" w:cs="Arial"/>
                <w:color w:val="000000" w:themeColor="text1"/>
                <w:kern w:val="24"/>
              </w:rPr>
              <w:t xml:space="preserve"> huruf</w:t>
            </w:r>
            <w:r w:rsidR="00DE54B0" w:rsidRPr="00173220">
              <w:rPr>
                <w:rFonts w:ascii="Bookman Old Style" w:hAnsi="Bookman Old Style" w:cs="Arial"/>
                <w:color w:val="000000" w:themeColor="text1"/>
                <w:kern w:val="24"/>
              </w:rPr>
              <w:t xml:space="preserve"> c</w:t>
            </w:r>
            <w:r w:rsidRPr="00173220">
              <w:rPr>
                <w:rFonts w:ascii="Bookman Old Style" w:hAnsi="Bookman Old Style" w:cs="Arial"/>
                <w:color w:val="000000" w:themeColor="text1"/>
                <w:kern w:val="24"/>
              </w:rPr>
              <w:t xml:space="preserve">, perlu menetapkan Peraturan Otoritas Jasa Keuangan tentang </w:t>
            </w:r>
            <w:r w:rsidR="00816A04" w:rsidRPr="00173220">
              <w:rPr>
                <w:rFonts w:ascii="Bookman Old Style" w:hAnsi="Bookman Old Style" w:cs="Arial"/>
                <w:color w:val="000000" w:themeColor="text1"/>
                <w:kern w:val="24"/>
              </w:rPr>
              <w:t xml:space="preserve">Penerapan </w:t>
            </w:r>
            <w:r w:rsidRPr="00173220">
              <w:rPr>
                <w:rFonts w:ascii="Bookman Old Style" w:hAnsi="Bookman Old Style" w:cs="Arial"/>
                <w:color w:val="000000" w:themeColor="text1"/>
                <w:kern w:val="24"/>
              </w:rPr>
              <w:t xml:space="preserve">Manajemen Risiko </w:t>
            </w:r>
            <w:r w:rsidR="00816A04" w:rsidRPr="00173220">
              <w:rPr>
                <w:rFonts w:ascii="Bookman Old Style" w:hAnsi="Bookman Old Style" w:cs="Arial"/>
                <w:color w:val="000000" w:themeColor="text1"/>
                <w:kern w:val="24"/>
              </w:rPr>
              <w:t xml:space="preserve">dalam Penerapan </w:t>
            </w:r>
            <w:r w:rsidRPr="00173220">
              <w:rPr>
                <w:rFonts w:ascii="Bookman Old Style" w:hAnsi="Bookman Old Style" w:cs="Arial"/>
                <w:color w:val="000000" w:themeColor="text1"/>
                <w:kern w:val="24"/>
              </w:rPr>
              <w:t xml:space="preserve">Teknologi </w:t>
            </w:r>
            <w:r w:rsidR="00816A04" w:rsidRPr="00173220">
              <w:rPr>
                <w:rFonts w:ascii="Bookman Old Style" w:hAnsi="Bookman Old Style" w:cs="Arial"/>
                <w:color w:val="000000" w:themeColor="text1"/>
                <w:kern w:val="24"/>
              </w:rPr>
              <w:t>I</w:t>
            </w:r>
            <w:r w:rsidRPr="00173220">
              <w:rPr>
                <w:rFonts w:ascii="Bookman Old Style" w:hAnsi="Bookman Old Style" w:cs="Arial"/>
                <w:color w:val="000000" w:themeColor="text1"/>
                <w:kern w:val="24"/>
              </w:rPr>
              <w:t xml:space="preserve">nformasi </w:t>
            </w:r>
            <w:r w:rsidR="00816A04" w:rsidRPr="00173220">
              <w:rPr>
                <w:rFonts w:ascii="Bookman Old Style" w:hAnsi="Bookman Old Style" w:cs="Arial"/>
                <w:color w:val="000000" w:themeColor="text1"/>
                <w:kern w:val="24"/>
              </w:rPr>
              <w:t xml:space="preserve">oleh </w:t>
            </w:r>
            <w:r w:rsidRPr="00173220">
              <w:rPr>
                <w:rFonts w:ascii="Bookman Old Style" w:hAnsi="Bookman Old Style" w:cs="Arial"/>
                <w:color w:val="000000" w:themeColor="text1"/>
                <w:kern w:val="24"/>
              </w:rPr>
              <w:t>Lembaga Jasa Keuangan Nonbank;</w:t>
            </w:r>
          </w:p>
        </w:tc>
        <w:tc>
          <w:tcPr>
            <w:tcW w:w="4218" w:type="dxa"/>
          </w:tcPr>
          <w:p w14:paraId="0A3984C2" w14:textId="77777777" w:rsidR="004F0D8E" w:rsidRPr="00173220" w:rsidRDefault="004F0D8E" w:rsidP="00766D94">
            <w:pPr>
              <w:pStyle w:val="ListParagraph"/>
              <w:tabs>
                <w:tab w:val="left" w:pos="10170"/>
                <w:tab w:val="left" w:pos="10800"/>
              </w:tabs>
              <w:autoSpaceDE w:val="0"/>
              <w:autoSpaceDN w:val="0"/>
              <w:adjustRightInd w:val="0"/>
              <w:spacing w:before="60" w:after="60" w:line="276" w:lineRule="auto"/>
              <w:ind w:left="403"/>
              <w:contextualSpacing w:val="0"/>
              <w:jc w:val="both"/>
              <w:rPr>
                <w:rFonts w:ascii="Bookman Old Style" w:hAnsi="Bookman Old Style" w:cs="Arial"/>
                <w:color w:val="000000" w:themeColor="text1"/>
                <w:kern w:val="24"/>
                <w:lang w:val="id-ID"/>
              </w:rPr>
            </w:pPr>
          </w:p>
        </w:tc>
        <w:tc>
          <w:tcPr>
            <w:tcW w:w="4536" w:type="dxa"/>
          </w:tcPr>
          <w:p w14:paraId="5BA6B455" w14:textId="77777777" w:rsidR="004F0D8E" w:rsidRPr="00173220" w:rsidRDefault="004F0D8E" w:rsidP="00766D94">
            <w:pPr>
              <w:pStyle w:val="ListParagraph"/>
              <w:tabs>
                <w:tab w:val="left" w:pos="10170"/>
                <w:tab w:val="left" w:pos="10800"/>
              </w:tabs>
              <w:autoSpaceDE w:val="0"/>
              <w:autoSpaceDN w:val="0"/>
              <w:adjustRightInd w:val="0"/>
              <w:spacing w:before="60" w:after="60" w:line="276" w:lineRule="auto"/>
              <w:ind w:left="403"/>
              <w:contextualSpacing w:val="0"/>
              <w:jc w:val="both"/>
              <w:rPr>
                <w:rFonts w:ascii="Bookman Old Style" w:hAnsi="Bookman Old Style" w:cs="Arial"/>
                <w:color w:val="000000" w:themeColor="text1"/>
                <w:kern w:val="24"/>
                <w:lang w:val="id-ID"/>
              </w:rPr>
            </w:pPr>
          </w:p>
        </w:tc>
      </w:tr>
      <w:tr w:rsidR="00732052" w:rsidRPr="00173220" w14:paraId="11E7D9E3" w14:textId="487B0ED5" w:rsidTr="00766D94">
        <w:tc>
          <w:tcPr>
            <w:tcW w:w="1134" w:type="dxa"/>
            <w:tcBorders>
              <w:right w:val="nil"/>
            </w:tcBorders>
            <w:shd w:val="clear" w:color="auto" w:fill="auto"/>
          </w:tcPr>
          <w:p w14:paraId="711B5680" w14:textId="353E0F70" w:rsidR="00CF46D3" w:rsidRPr="00173220" w:rsidRDefault="00CF46D3"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Arial"/>
                <w:bCs/>
                <w:color w:val="000000" w:themeColor="text1"/>
              </w:rPr>
            </w:pPr>
            <w:r w:rsidRPr="00173220">
              <w:rPr>
                <w:rFonts w:ascii="Bookman Old Style" w:hAnsi="Bookman Old Style" w:cs="Arial"/>
                <w:bCs/>
                <w:color w:val="000000" w:themeColor="text1"/>
              </w:rPr>
              <w:t>Meng</w:t>
            </w:r>
            <w:r w:rsidRPr="00173220">
              <w:rPr>
                <w:rFonts w:ascii="Bookman Old Style" w:hAnsi="Bookman Old Style" w:cs="Arial"/>
                <w:bCs/>
                <w:color w:val="000000" w:themeColor="text1"/>
                <w:lang w:val="id-ID"/>
              </w:rPr>
              <w:t>-</w:t>
            </w:r>
            <w:r w:rsidRPr="00173220">
              <w:rPr>
                <w:rFonts w:ascii="Bookman Old Style" w:hAnsi="Bookman Old Style" w:cs="Arial"/>
                <w:bCs/>
                <w:color w:val="000000" w:themeColor="text1"/>
              </w:rPr>
              <w:t>ingat</w:t>
            </w:r>
          </w:p>
        </w:tc>
        <w:tc>
          <w:tcPr>
            <w:tcW w:w="381" w:type="dxa"/>
            <w:tcBorders>
              <w:left w:val="nil"/>
              <w:right w:val="nil"/>
            </w:tcBorders>
            <w:shd w:val="clear" w:color="auto" w:fill="auto"/>
          </w:tcPr>
          <w:p w14:paraId="40D26702" w14:textId="4D40F66D" w:rsidR="00CF46D3" w:rsidRPr="00173220" w:rsidRDefault="00CF46D3" w:rsidP="00766D94">
            <w:pPr>
              <w:tabs>
                <w:tab w:val="left" w:pos="10170"/>
                <w:tab w:val="left" w:pos="10800"/>
              </w:tabs>
              <w:autoSpaceDE w:val="0"/>
              <w:autoSpaceDN w:val="0"/>
              <w:adjustRightInd w:val="0"/>
              <w:spacing w:before="60" w:after="60" w:line="276" w:lineRule="auto"/>
              <w:jc w:val="both"/>
              <w:rPr>
                <w:rFonts w:ascii="Bookman Old Style" w:hAnsi="Bookman Old Style" w:cs="Arial"/>
                <w:color w:val="000000" w:themeColor="text1"/>
                <w:kern w:val="24"/>
              </w:rPr>
            </w:pPr>
            <w:r w:rsidRPr="00173220">
              <w:rPr>
                <w:rFonts w:ascii="Bookman Old Style" w:hAnsi="Bookman Old Style" w:cs="Arial"/>
                <w:color w:val="000000" w:themeColor="text1"/>
                <w:kern w:val="24"/>
              </w:rPr>
              <w:t>:</w:t>
            </w:r>
          </w:p>
        </w:tc>
        <w:tc>
          <w:tcPr>
            <w:tcW w:w="5602" w:type="dxa"/>
            <w:tcBorders>
              <w:left w:val="nil"/>
            </w:tcBorders>
          </w:tcPr>
          <w:p w14:paraId="62C690F7" w14:textId="5B7E1003" w:rsidR="00CF46D3" w:rsidRPr="00173220" w:rsidRDefault="004F0D8E" w:rsidP="00766D94">
            <w:pPr>
              <w:pStyle w:val="PlainText"/>
              <w:numPr>
                <w:ilvl w:val="0"/>
                <w:numId w:val="5"/>
              </w:numPr>
              <w:tabs>
                <w:tab w:val="left" w:pos="1579"/>
              </w:tabs>
              <w:spacing w:before="60" w:after="60" w:line="276" w:lineRule="auto"/>
              <w:ind w:left="567" w:hanging="567"/>
              <w:jc w:val="both"/>
              <w:rPr>
                <w:rFonts w:ascii="Bookman Old Style" w:hAnsi="Bookman Old Style"/>
                <w:color w:val="000000" w:themeColor="text1"/>
                <w:sz w:val="24"/>
                <w:szCs w:val="24"/>
                <w:lang w:val="en-US"/>
              </w:rPr>
            </w:pPr>
            <w:r w:rsidRPr="00173220">
              <w:rPr>
                <w:rFonts w:ascii="Bookman Old Style" w:hAnsi="Bookman Old Style"/>
                <w:color w:val="000000" w:themeColor="text1"/>
                <w:sz w:val="24"/>
                <w:szCs w:val="24"/>
                <w:lang w:val="en-US"/>
              </w:rPr>
              <w:t>Undang-Undang Nomor 11 Tahun 1992 tentang Dana Pensiun (Lembaran Negara Republik Indonesia Tahun 1992 Nomor 37, Tambahan Lembaran Negara Republik Indonesia Nomor 3477);</w:t>
            </w:r>
          </w:p>
        </w:tc>
        <w:tc>
          <w:tcPr>
            <w:tcW w:w="4218" w:type="dxa"/>
          </w:tcPr>
          <w:p w14:paraId="76B43A61" w14:textId="45158E21" w:rsidR="00CF46D3" w:rsidRPr="00173220" w:rsidRDefault="00CF46D3" w:rsidP="00766D94">
            <w:pPr>
              <w:pStyle w:val="PlainText"/>
              <w:tabs>
                <w:tab w:val="left" w:pos="1579"/>
              </w:tabs>
              <w:spacing w:before="60" w:after="60" w:line="276" w:lineRule="auto"/>
              <w:ind w:right="6"/>
              <w:jc w:val="both"/>
              <w:rPr>
                <w:rFonts w:ascii="Bookman Old Style" w:hAnsi="Bookman Old Style"/>
                <w:color w:val="000000" w:themeColor="text1"/>
                <w:sz w:val="24"/>
                <w:szCs w:val="24"/>
              </w:rPr>
            </w:pPr>
          </w:p>
        </w:tc>
        <w:tc>
          <w:tcPr>
            <w:tcW w:w="4536" w:type="dxa"/>
          </w:tcPr>
          <w:p w14:paraId="33F4D30D" w14:textId="68789079" w:rsidR="001B75FE" w:rsidRPr="00173220" w:rsidRDefault="001B75FE" w:rsidP="00766D94">
            <w:pPr>
              <w:pStyle w:val="PlainText"/>
              <w:tabs>
                <w:tab w:val="left" w:pos="1579"/>
              </w:tabs>
              <w:spacing w:before="60" w:after="60" w:line="276" w:lineRule="auto"/>
              <w:ind w:right="6"/>
              <w:jc w:val="both"/>
              <w:rPr>
                <w:rFonts w:ascii="Bookman Old Style" w:hAnsi="Bookman Old Style"/>
                <w:color w:val="000000" w:themeColor="text1"/>
                <w:sz w:val="24"/>
                <w:szCs w:val="24"/>
                <w:lang w:val="id-ID"/>
              </w:rPr>
            </w:pPr>
          </w:p>
        </w:tc>
      </w:tr>
      <w:tr w:rsidR="00732052" w:rsidRPr="00173220" w14:paraId="5C67C375" w14:textId="5251731C" w:rsidTr="00766D94">
        <w:tc>
          <w:tcPr>
            <w:tcW w:w="1134" w:type="dxa"/>
            <w:tcBorders>
              <w:right w:val="nil"/>
            </w:tcBorders>
            <w:shd w:val="clear" w:color="auto" w:fill="auto"/>
          </w:tcPr>
          <w:p w14:paraId="2F9A9AF7" w14:textId="6BE40E1F" w:rsidR="00CF46D3" w:rsidRPr="00173220" w:rsidRDefault="00CF46D3"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Arial"/>
                <w:bCs/>
                <w:color w:val="000000" w:themeColor="text1"/>
              </w:rPr>
            </w:pPr>
          </w:p>
        </w:tc>
        <w:tc>
          <w:tcPr>
            <w:tcW w:w="381" w:type="dxa"/>
            <w:tcBorders>
              <w:left w:val="nil"/>
              <w:right w:val="nil"/>
            </w:tcBorders>
            <w:shd w:val="clear" w:color="auto" w:fill="auto"/>
          </w:tcPr>
          <w:p w14:paraId="5937C6F4" w14:textId="77777777" w:rsidR="00CF46D3" w:rsidRPr="00173220" w:rsidRDefault="00CF46D3" w:rsidP="00766D94">
            <w:pPr>
              <w:tabs>
                <w:tab w:val="left" w:pos="10170"/>
                <w:tab w:val="left" w:pos="10800"/>
              </w:tabs>
              <w:autoSpaceDE w:val="0"/>
              <w:autoSpaceDN w:val="0"/>
              <w:adjustRightInd w:val="0"/>
              <w:spacing w:before="60" w:after="60" w:line="276" w:lineRule="auto"/>
              <w:jc w:val="both"/>
              <w:rPr>
                <w:rFonts w:ascii="Bookman Old Style" w:hAnsi="Bookman Old Style" w:cs="Arial"/>
                <w:color w:val="000000" w:themeColor="text1"/>
                <w:kern w:val="24"/>
              </w:rPr>
            </w:pPr>
          </w:p>
        </w:tc>
        <w:tc>
          <w:tcPr>
            <w:tcW w:w="5602" w:type="dxa"/>
            <w:tcBorders>
              <w:left w:val="nil"/>
            </w:tcBorders>
          </w:tcPr>
          <w:p w14:paraId="4BD85495" w14:textId="60D2DF65" w:rsidR="00CF46D3" w:rsidRPr="00173220" w:rsidRDefault="004F0D8E" w:rsidP="00766D94">
            <w:pPr>
              <w:pStyle w:val="PlainText"/>
              <w:numPr>
                <w:ilvl w:val="0"/>
                <w:numId w:val="5"/>
              </w:numPr>
              <w:tabs>
                <w:tab w:val="left" w:pos="1579"/>
              </w:tabs>
              <w:spacing w:before="60" w:after="60" w:line="276" w:lineRule="auto"/>
              <w:ind w:left="567" w:hanging="567"/>
              <w:jc w:val="both"/>
              <w:rPr>
                <w:rFonts w:ascii="Bookman Old Style" w:hAnsi="Bookman Old Style"/>
                <w:color w:val="000000" w:themeColor="text1"/>
                <w:sz w:val="24"/>
                <w:szCs w:val="24"/>
                <w:lang w:val="en-US"/>
              </w:rPr>
            </w:pPr>
            <w:r w:rsidRPr="00173220">
              <w:rPr>
                <w:rFonts w:ascii="Bookman Old Style" w:hAnsi="Bookman Old Style"/>
                <w:color w:val="000000" w:themeColor="text1"/>
                <w:sz w:val="24"/>
                <w:szCs w:val="24"/>
                <w:lang w:val="en-US"/>
              </w:rPr>
              <w:t>Undang-Undang Nomor 2 Tahun 2009 tentang Lembaga Pembiayaan Ekspor Indonesia (Lembaran Negara Republik Indonesia Tahun 2009 Nomor 2, Tambahan Lembaran Negara Republik Indonesia Nomor 4957);</w:t>
            </w:r>
          </w:p>
        </w:tc>
        <w:tc>
          <w:tcPr>
            <w:tcW w:w="4218" w:type="dxa"/>
          </w:tcPr>
          <w:p w14:paraId="4531BF15" w14:textId="2D823F75" w:rsidR="00CF46D3" w:rsidRPr="00173220" w:rsidRDefault="00CF46D3" w:rsidP="00766D94">
            <w:pPr>
              <w:pStyle w:val="PlainText"/>
              <w:tabs>
                <w:tab w:val="left" w:pos="1579"/>
              </w:tabs>
              <w:spacing w:before="60" w:after="60" w:line="276" w:lineRule="auto"/>
              <w:ind w:right="6"/>
              <w:jc w:val="both"/>
              <w:rPr>
                <w:rFonts w:ascii="Bookman Old Style" w:hAnsi="Bookman Old Style"/>
                <w:color w:val="000000" w:themeColor="text1"/>
                <w:sz w:val="24"/>
                <w:szCs w:val="24"/>
              </w:rPr>
            </w:pPr>
          </w:p>
        </w:tc>
        <w:tc>
          <w:tcPr>
            <w:tcW w:w="4536" w:type="dxa"/>
          </w:tcPr>
          <w:p w14:paraId="19B9EDC3" w14:textId="744B5C21" w:rsidR="00B471CE" w:rsidRPr="00173220" w:rsidRDefault="00B471CE" w:rsidP="00766D94">
            <w:pPr>
              <w:pStyle w:val="PlainText"/>
              <w:tabs>
                <w:tab w:val="left" w:pos="1579"/>
              </w:tabs>
              <w:spacing w:before="60" w:after="60" w:line="276" w:lineRule="auto"/>
              <w:ind w:right="6"/>
              <w:jc w:val="both"/>
              <w:rPr>
                <w:rFonts w:ascii="Bookman Old Style" w:hAnsi="Bookman Old Style"/>
                <w:color w:val="000000" w:themeColor="text1"/>
                <w:sz w:val="24"/>
                <w:szCs w:val="24"/>
                <w:lang w:val="id-ID"/>
              </w:rPr>
            </w:pPr>
          </w:p>
        </w:tc>
      </w:tr>
      <w:tr w:rsidR="00732052" w:rsidRPr="00173220" w14:paraId="63299177" w14:textId="0CE31D99" w:rsidTr="00766D94">
        <w:tc>
          <w:tcPr>
            <w:tcW w:w="1134" w:type="dxa"/>
            <w:tcBorders>
              <w:right w:val="nil"/>
            </w:tcBorders>
            <w:shd w:val="clear" w:color="auto" w:fill="auto"/>
          </w:tcPr>
          <w:p w14:paraId="4065595A" w14:textId="6DEA5697" w:rsidR="00CF46D3" w:rsidRPr="00173220" w:rsidRDefault="00CF46D3"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Arial"/>
                <w:bCs/>
                <w:color w:val="000000" w:themeColor="text1"/>
              </w:rPr>
            </w:pPr>
          </w:p>
        </w:tc>
        <w:tc>
          <w:tcPr>
            <w:tcW w:w="381" w:type="dxa"/>
            <w:tcBorders>
              <w:left w:val="nil"/>
              <w:right w:val="nil"/>
            </w:tcBorders>
            <w:shd w:val="clear" w:color="auto" w:fill="auto"/>
          </w:tcPr>
          <w:p w14:paraId="0B21B5E1" w14:textId="77777777" w:rsidR="00CF46D3" w:rsidRPr="00173220" w:rsidRDefault="00CF46D3" w:rsidP="00766D94">
            <w:pPr>
              <w:tabs>
                <w:tab w:val="left" w:pos="10170"/>
                <w:tab w:val="left" w:pos="10800"/>
              </w:tabs>
              <w:autoSpaceDE w:val="0"/>
              <w:autoSpaceDN w:val="0"/>
              <w:adjustRightInd w:val="0"/>
              <w:spacing w:before="60" w:after="60" w:line="276" w:lineRule="auto"/>
              <w:jc w:val="both"/>
              <w:rPr>
                <w:rFonts w:ascii="Bookman Old Style" w:hAnsi="Bookman Old Style" w:cs="Arial"/>
                <w:color w:val="000000" w:themeColor="text1"/>
                <w:kern w:val="24"/>
              </w:rPr>
            </w:pPr>
          </w:p>
        </w:tc>
        <w:tc>
          <w:tcPr>
            <w:tcW w:w="5602" w:type="dxa"/>
            <w:tcBorders>
              <w:left w:val="nil"/>
            </w:tcBorders>
          </w:tcPr>
          <w:p w14:paraId="274B2699" w14:textId="2391FF7D" w:rsidR="00CF46D3" w:rsidRPr="00173220" w:rsidRDefault="004F0D8E" w:rsidP="00766D94">
            <w:pPr>
              <w:pStyle w:val="PlainText"/>
              <w:numPr>
                <w:ilvl w:val="0"/>
                <w:numId w:val="5"/>
              </w:numPr>
              <w:tabs>
                <w:tab w:val="left" w:pos="1579"/>
              </w:tabs>
              <w:spacing w:before="60" w:after="60" w:line="276" w:lineRule="auto"/>
              <w:ind w:left="567" w:hanging="567"/>
              <w:jc w:val="both"/>
              <w:rPr>
                <w:rFonts w:ascii="Bookman Old Style" w:hAnsi="Bookman Old Style"/>
                <w:color w:val="000000" w:themeColor="text1"/>
                <w:sz w:val="24"/>
                <w:szCs w:val="24"/>
                <w:lang w:val="en-US"/>
              </w:rPr>
            </w:pPr>
            <w:r w:rsidRPr="00173220">
              <w:rPr>
                <w:rFonts w:ascii="Bookman Old Style" w:hAnsi="Bookman Old Style"/>
                <w:color w:val="000000" w:themeColor="text1"/>
                <w:sz w:val="24"/>
                <w:szCs w:val="24"/>
                <w:lang w:val="en-US"/>
              </w:rPr>
              <w:t xml:space="preserve">Undang-Undang Nomor 21 Tahun 2011 tentang Otoritas Jasa Keuangan (Lembaran Negara Republik Indonesia Tahun 2011 Nomor 111, Tambahan </w:t>
            </w:r>
            <w:r w:rsidRPr="00173220">
              <w:rPr>
                <w:rFonts w:ascii="Bookman Old Style" w:hAnsi="Bookman Old Style"/>
                <w:color w:val="000000" w:themeColor="text1"/>
                <w:sz w:val="24"/>
                <w:szCs w:val="24"/>
                <w:lang w:val="en-US"/>
              </w:rPr>
              <w:lastRenderedPageBreak/>
              <w:t>Lembaran Negara Republik Indonesia Nomor 5253);</w:t>
            </w:r>
          </w:p>
        </w:tc>
        <w:tc>
          <w:tcPr>
            <w:tcW w:w="4218" w:type="dxa"/>
          </w:tcPr>
          <w:p w14:paraId="0914755B" w14:textId="5B1A424A" w:rsidR="00CF46D3" w:rsidRPr="00173220" w:rsidRDefault="00CF46D3" w:rsidP="00766D94">
            <w:pPr>
              <w:pStyle w:val="PlainText"/>
              <w:tabs>
                <w:tab w:val="left" w:pos="1579"/>
              </w:tabs>
              <w:spacing w:before="60" w:after="60" w:line="276" w:lineRule="auto"/>
              <w:ind w:right="6"/>
              <w:jc w:val="both"/>
              <w:rPr>
                <w:rFonts w:ascii="Bookman Old Style" w:hAnsi="Bookman Old Style"/>
                <w:color w:val="000000" w:themeColor="text1"/>
                <w:sz w:val="24"/>
                <w:szCs w:val="24"/>
              </w:rPr>
            </w:pPr>
          </w:p>
        </w:tc>
        <w:tc>
          <w:tcPr>
            <w:tcW w:w="4536" w:type="dxa"/>
          </w:tcPr>
          <w:p w14:paraId="7FF31C31" w14:textId="1E88C1DE" w:rsidR="00CF46D3" w:rsidRPr="00173220" w:rsidRDefault="00CF46D3" w:rsidP="00766D94">
            <w:pPr>
              <w:pStyle w:val="PlainText"/>
              <w:tabs>
                <w:tab w:val="left" w:pos="1579"/>
              </w:tabs>
              <w:spacing w:before="60" w:after="60" w:line="276" w:lineRule="auto"/>
              <w:ind w:right="6"/>
              <w:jc w:val="both"/>
              <w:rPr>
                <w:rFonts w:ascii="Bookman Old Style" w:hAnsi="Bookman Old Style"/>
                <w:color w:val="000000" w:themeColor="text1"/>
                <w:sz w:val="24"/>
                <w:szCs w:val="24"/>
                <w:u w:val="single"/>
              </w:rPr>
            </w:pPr>
          </w:p>
        </w:tc>
      </w:tr>
      <w:tr w:rsidR="00732052" w:rsidRPr="00173220" w14:paraId="23FA55B7" w14:textId="2C8D8B0C" w:rsidTr="00766D94">
        <w:tc>
          <w:tcPr>
            <w:tcW w:w="1134" w:type="dxa"/>
            <w:tcBorders>
              <w:right w:val="nil"/>
            </w:tcBorders>
            <w:shd w:val="clear" w:color="auto" w:fill="auto"/>
          </w:tcPr>
          <w:p w14:paraId="711C1710" w14:textId="0EBC66C2" w:rsidR="00CF46D3" w:rsidRPr="00173220" w:rsidRDefault="00CF46D3"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Arial"/>
                <w:bCs/>
                <w:color w:val="000000" w:themeColor="text1"/>
              </w:rPr>
            </w:pPr>
          </w:p>
        </w:tc>
        <w:tc>
          <w:tcPr>
            <w:tcW w:w="381" w:type="dxa"/>
            <w:tcBorders>
              <w:left w:val="nil"/>
              <w:right w:val="nil"/>
            </w:tcBorders>
            <w:shd w:val="clear" w:color="auto" w:fill="auto"/>
          </w:tcPr>
          <w:p w14:paraId="5DADA24B" w14:textId="66224F16" w:rsidR="00CF46D3" w:rsidRPr="00173220" w:rsidRDefault="00CF46D3" w:rsidP="00766D94">
            <w:pPr>
              <w:tabs>
                <w:tab w:val="left" w:pos="10170"/>
                <w:tab w:val="left" w:pos="10800"/>
              </w:tabs>
              <w:autoSpaceDE w:val="0"/>
              <w:autoSpaceDN w:val="0"/>
              <w:adjustRightInd w:val="0"/>
              <w:spacing w:before="60" w:after="60" w:line="276" w:lineRule="auto"/>
              <w:jc w:val="both"/>
              <w:rPr>
                <w:rFonts w:ascii="Bookman Old Style" w:hAnsi="Bookman Old Style" w:cs="Arial"/>
                <w:color w:val="000000" w:themeColor="text1"/>
              </w:rPr>
            </w:pPr>
          </w:p>
        </w:tc>
        <w:tc>
          <w:tcPr>
            <w:tcW w:w="5602" w:type="dxa"/>
            <w:tcBorders>
              <w:left w:val="nil"/>
            </w:tcBorders>
          </w:tcPr>
          <w:p w14:paraId="6937FD39" w14:textId="4D082847" w:rsidR="00CF46D3" w:rsidRPr="00173220" w:rsidRDefault="004F0D8E" w:rsidP="00766D94">
            <w:pPr>
              <w:pStyle w:val="PlainText"/>
              <w:numPr>
                <w:ilvl w:val="0"/>
                <w:numId w:val="5"/>
              </w:numPr>
              <w:tabs>
                <w:tab w:val="left" w:pos="1579"/>
              </w:tabs>
              <w:spacing w:before="60" w:after="60" w:line="276" w:lineRule="auto"/>
              <w:ind w:left="567" w:hanging="567"/>
              <w:jc w:val="both"/>
              <w:rPr>
                <w:rFonts w:ascii="Bookman Old Style" w:hAnsi="Bookman Old Style"/>
                <w:color w:val="000000" w:themeColor="text1"/>
                <w:sz w:val="24"/>
                <w:szCs w:val="24"/>
                <w:lang w:val="en-US"/>
              </w:rPr>
            </w:pPr>
            <w:r w:rsidRPr="00173220">
              <w:rPr>
                <w:rFonts w:ascii="Bookman Old Style" w:hAnsi="Bookman Old Style"/>
                <w:color w:val="000000" w:themeColor="text1"/>
                <w:sz w:val="24"/>
                <w:szCs w:val="24"/>
                <w:lang w:val="en-US"/>
              </w:rPr>
              <w:t>Undang-Undang Nomor 24 Tahun 2011 tentang Badan Penyelenggara Jaminan Sosial (Lembaran Negara Republik Indonesia Tahun 2011 Nomor 116, Tambahan Lembaran Negara Republik Indonesia Nomor 5256);</w:t>
            </w:r>
          </w:p>
        </w:tc>
        <w:tc>
          <w:tcPr>
            <w:tcW w:w="4218" w:type="dxa"/>
          </w:tcPr>
          <w:p w14:paraId="0F0C3F9C" w14:textId="28C14DA8" w:rsidR="00CF46D3" w:rsidRPr="00173220" w:rsidRDefault="00CF46D3" w:rsidP="00766D94">
            <w:pPr>
              <w:pStyle w:val="PlainText"/>
              <w:tabs>
                <w:tab w:val="left" w:pos="1579"/>
              </w:tabs>
              <w:spacing w:before="60" w:after="60" w:line="276" w:lineRule="auto"/>
              <w:ind w:right="6"/>
              <w:jc w:val="both"/>
              <w:rPr>
                <w:rFonts w:ascii="Bookman Old Style" w:hAnsi="Bookman Old Style"/>
                <w:color w:val="000000" w:themeColor="text1"/>
                <w:sz w:val="24"/>
                <w:szCs w:val="24"/>
              </w:rPr>
            </w:pPr>
          </w:p>
        </w:tc>
        <w:tc>
          <w:tcPr>
            <w:tcW w:w="4536" w:type="dxa"/>
          </w:tcPr>
          <w:p w14:paraId="4D1C1FF4" w14:textId="77777777" w:rsidR="00CF46D3" w:rsidRPr="00173220" w:rsidRDefault="00CF46D3" w:rsidP="00766D94">
            <w:pPr>
              <w:pStyle w:val="PlainText"/>
              <w:tabs>
                <w:tab w:val="left" w:pos="1579"/>
              </w:tabs>
              <w:spacing w:before="60" w:after="60" w:line="276" w:lineRule="auto"/>
              <w:ind w:right="6"/>
              <w:jc w:val="both"/>
              <w:rPr>
                <w:rFonts w:ascii="Bookman Old Style" w:hAnsi="Bookman Old Style"/>
                <w:color w:val="000000" w:themeColor="text1"/>
                <w:sz w:val="24"/>
                <w:szCs w:val="24"/>
              </w:rPr>
            </w:pPr>
          </w:p>
        </w:tc>
      </w:tr>
      <w:tr w:rsidR="00732052" w:rsidRPr="00173220" w14:paraId="0CC56C5D" w14:textId="4B02B040" w:rsidTr="00766D94">
        <w:tc>
          <w:tcPr>
            <w:tcW w:w="1134" w:type="dxa"/>
            <w:tcBorders>
              <w:right w:val="nil"/>
            </w:tcBorders>
            <w:shd w:val="clear" w:color="auto" w:fill="auto"/>
          </w:tcPr>
          <w:p w14:paraId="0D6AB888" w14:textId="77777777" w:rsidR="00CF46D3" w:rsidRPr="00173220" w:rsidRDefault="00CF46D3"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Arial"/>
                <w:bCs/>
                <w:color w:val="000000" w:themeColor="text1"/>
              </w:rPr>
            </w:pPr>
          </w:p>
        </w:tc>
        <w:tc>
          <w:tcPr>
            <w:tcW w:w="381" w:type="dxa"/>
            <w:tcBorders>
              <w:left w:val="nil"/>
              <w:right w:val="nil"/>
            </w:tcBorders>
            <w:shd w:val="clear" w:color="auto" w:fill="auto"/>
          </w:tcPr>
          <w:p w14:paraId="5235EC82" w14:textId="77777777" w:rsidR="00CF46D3" w:rsidRPr="00173220" w:rsidRDefault="00CF46D3" w:rsidP="00766D94">
            <w:pPr>
              <w:tabs>
                <w:tab w:val="left" w:pos="10170"/>
                <w:tab w:val="left" w:pos="10800"/>
              </w:tabs>
              <w:autoSpaceDE w:val="0"/>
              <w:autoSpaceDN w:val="0"/>
              <w:adjustRightInd w:val="0"/>
              <w:spacing w:before="60" w:after="60" w:line="276" w:lineRule="auto"/>
              <w:jc w:val="both"/>
              <w:rPr>
                <w:rFonts w:ascii="Bookman Old Style" w:hAnsi="Bookman Old Style" w:cs="Arial"/>
                <w:color w:val="000000" w:themeColor="text1"/>
                <w:kern w:val="24"/>
              </w:rPr>
            </w:pPr>
          </w:p>
        </w:tc>
        <w:tc>
          <w:tcPr>
            <w:tcW w:w="5602" w:type="dxa"/>
            <w:tcBorders>
              <w:left w:val="nil"/>
            </w:tcBorders>
          </w:tcPr>
          <w:p w14:paraId="79BF0C6B" w14:textId="4DD46820" w:rsidR="00CF46D3" w:rsidRPr="00173220" w:rsidRDefault="004F0D8E" w:rsidP="00766D94">
            <w:pPr>
              <w:pStyle w:val="PlainText"/>
              <w:numPr>
                <w:ilvl w:val="0"/>
                <w:numId w:val="5"/>
              </w:numPr>
              <w:tabs>
                <w:tab w:val="left" w:pos="1579"/>
              </w:tabs>
              <w:spacing w:before="60" w:after="60" w:line="276" w:lineRule="auto"/>
              <w:ind w:left="567" w:hanging="567"/>
              <w:jc w:val="both"/>
              <w:rPr>
                <w:rFonts w:ascii="Bookman Old Style" w:hAnsi="Bookman Old Style"/>
                <w:color w:val="000000" w:themeColor="text1"/>
                <w:sz w:val="24"/>
                <w:szCs w:val="24"/>
                <w:lang w:val="en-US"/>
              </w:rPr>
            </w:pPr>
            <w:r w:rsidRPr="00173220">
              <w:rPr>
                <w:rFonts w:ascii="Bookman Old Style" w:hAnsi="Bookman Old Style"/>
                <w:color w:val="000000" w:themeColor="text1"/>
                <w:sz w:val="24"/>
                <w:szCs w:val="24"/>
                <w:lang w:val="en-US"/>
              </w:rPr>
              <w:t>Undang-Undang Nomor 40 Tahun 2014 tentang Perasuransian (Lembaran Negara Republik Indonesia Tahun 2014 Nomor 337, Tambahan Lembaran Negara Republik Indonesia Nomor 5618);</w:t>
            </w:r>
          </w:p>
        </w:tc>
        <w:tc>
          <w:tcPr>
            <w:tcW w:w="4218" w:type="dxa"/>
          </w:tcPr>
          <w:p w14:paraId="314C52DE" w14:textId="70D68CD5" w:rsidR="00CF46D3" w:rsidRPr="00173220" w:rsidRDefault="00CF46D3" w:rsidP="00766D94">
            <w:pPr>
              <w:pStyle w:val="PlainText"/>
              <w:tabs>
                <w:tab w:val="left" w:pos="1579"/>
              </w:tabs>
              <w:spacing w:before="60" w:after="60" w:line="276" w:lineRule="auto"/>
              <w:ind w:right="6"/>
              <w:jc w:val="both"/>
              <w:rPr>
                <w:rFonts w:ascii="Bookman Old Style" w:hAnsi="Bookman Old Style"/>
                <w:color w:val="000000" w:themeColor="text1"/>
                <w:sz w:val="24"/>
                <w:szCs w:val="24"/>
              </w:rPr>
            </w:pPr>
          </w:p>
        </w:tc>
        <w:tc>
          <w:tcPr>
            <w:tcW w:w="4536" w:type="dxa"/>
          </w:tcPr>
          <w:p w14:paraId="41307492" w14:textId="77777777" w:rsidR="00CF46D3" w:rsidRPr="00173220" w:rsidRDefault="00CF46D3" w:rsidP="00766D94">
            <w:pPr>
              <w:pStyle w:val="PlainText"/>
              <w:tabs>
                <w:tab w:val="left" w:pos="1579"/>
              </w:tabs>
              <w:spacing w:before="60" w:after="60" w:line="276" w:lineRule="auto"/>
              <w:ind w:right="6"/>
              <w:jc w:val="both"/>
              <w:rPr>
                <w:rFonts w:ascii="Bookman Old Style" w:hAnsi="Bookman Old Style"/>
                <w:color w:val="000000" w:themeColor="text1"/>
                <w:sz w:val="24"/>
                <w:szCs w:val="24"/>
              </w:rPr>
            </w:pPr>
          </w:p>
        </w:tc>
      </w:tr>
      <w:tr w:rsidR="00732052" w:rsidRPr="00173220" w14:paraId="3B08A754" w14:textId="7AF4DF66" w:rsidTr="00766D94">
        <w:tc>
          <w:tcPr>
            <w:tcW w:w="1134" w:type="dxa"/>
            <w:tcBorders>
              <w:right w:val="nil"/>
            </w:tcBorders>
            <w:shd w:val="clear" w:color="auto" w:fill="auto"/>
          </w:tcPr>
          <w:p w14:paraId="26161298" w14:textId="77777777" w:rsidR="00CF46D3" w:rsidRPr="00173220" w:rsidRDefault="00CF46D3"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Arial"/>
                <w:bCs/>
                <w:color w:val="000000" w:themeColor="text1"/>
              </w:rPr>
            </w:pPr>
          </w:p>
        </w:tc>
        <w:tc>
          <w:tcPr>
            <w:tcW w:w="381" w:type="dxa"/>
            <w:tcBorders>
              <w:left w:val="nil"/>
              <w:right w:val="nil"/>
            </w:tcBorders>
            <w:shd w:val="clear" w:color="auto" w:fill="auto"/>
          </w:tcPr>
          <w:p w14:paraId="37D42643" w14:textId="77777777" w:rsidR="00CF46D3" w:rsidRPr="00173220" w:rsidRDefault="00CF46D3" w:rsidP="00766D94">
            <w:pPr>
              <w:tabs>
                <w:tab w:val="left" w:pos="10170"/>
                <w:tab w:val="left" w:pos="10800"/>
              </w:tabs>
              <w:autoSpaceDE w:val="0"/>
              <w:autoSpaceDN w:val="0"/>
              <w:adjustRightInd w:val="0"/>
              <w:spacing w:before="60" w:after="60" w:line="276" w:lineRule="auto"/>
              <w:jc w:val="both"/>
              <w:rPr>
                <w:rFonts w:ascii="Bookman Old Style" w:hAnsi="Bookman Old Style" w:cs="Arial"/>
                <w:color w:val="000000" w:themeColor="text1"/>
                <w:kern w:val="24"/>
              </w:rPr>
            </w:pPr>
          </w:p>
        </w:tc>
        <w:tc>
          <w:tcPr>
            <w:tcW w:w="5602" w:type="dxa"/>
            <w:tcBorders>
              <w:left w:val="nil"/>
            </w:tcBorders>
          </w:tcPr>
          <w:p w14:paraId="60CCB865" w14:textId="45CFA4A2" w:rsidR="00CF46D3" w:rsidRPr="00173220" w:rsidRDefault="004F0D8E" w:rsidP="00766D94">
            <w:pPr>
              <w:pStyle w:val="PlainText"/>
              <w:numPr>
                <w:ilvl w:val="0"/>
                <w:numId w:val="5"/>
              </w:numPr>
              <w:tabs>
                <w:tab w:val="left" w:pos="1579"/>
              </w:tabs>
              <w:spacing w:before="60" w:after="60" w:line="276" w:lineRule="auto"/>
              <w:ind w:left="567" w:hanging="567"/>
              <w:jc w:val="both"/>
              <w:rPr>
                <w:rFonts w:ascii="Bookman Old Style" w:hAnsi="Bookman Old Style"/>
                <w:color w:val="000000" w:themeColor="text1"/>
                <w:sz w:val="24"/>
                <w:szCs w:val="24"/>
                <w:lang w:val="id-ID"/>
              </w:rPr>
            </w:pPr>
            <w:r w:rsidRPr="00173220">
              <w:rPr>
                <w:rFonts w:ascii="Bookman Old Style" w:hAnsi="Bookman Old Style"/>
                <w:color w:val="000000" w:themeColor="text1"/>
                <w:sz w:val="24"/>
                <w:szCs w:val="24"/>
                <w:lang w:val="id-ID"/>
              </w:rPr>
              <w:t xml:space="preserve">Undang-Undang Nomor 1 Tahun 2016 tentang </w:t>
            </w:r>
            <w:r w:rsidRPr="00173220">
              <w:rPr>
                <w:rFonts w:ascii="Bookman Old Style" w:hAnsi="Bookman Old Style"/>
                <w:color w:val="000000" w:themeColor="text1"/>
                <w:sz w:val="24"/>
                <w:szCs w:val="24"/>
                <w:lang w:val="en-US"/>
              </w:rPr>
              <w:t>Penjaminan</w:t>
            </w:r>
            <w:r w:rsidRPr="00173220">
              <w:rPr>
                <w:rFonts w:ascii="Bookman Old Style" w:hAnsi="Bookman Old Style"/>
                <w:color w:val="000000" w:themeColor="text1"/>
                <w:sz w:val="24"/>
                <w:szCs w:val="24"/>
                <w:lang w:val="id-ID"/>
              </w:rPr>
              <w:t xml:space="preserve"> (Lembaran Negara Republik Indonesia Tahun 2016 Nomor 9, Tambahan Lembaran Negara Republik Indonesia Nomor 5835);</w:t>
            </w:r>
          </w:p>
        </w:tc>
        <w:tc>
          <w:tcPr>
            <w:tcW w:w="4218" w:type="dxa"/>
          </w:tcPr>
          <w:p w14:paraId="28CAF5A7" w14:textId="16858682" w:rsidR="00CF46D3" w:rsidRPr="00173220" w:rsidRDefault="00CF46D3" w:rsidP="00766D94">
            <w:pPr>
              <w:pStyle w:val="PlainText"/>
              <w:tabs>
                <w:tab w:val="left" w:pos="1579"/>
              </w:tabs>
              <w:spacing w:before="60" w:after="60" w:line="276" w:lineRule="auto"/>
              <w:ind w:right="6"/>
              <w:jc w:val="both"/>
              <w:rPr>
                <w:rFonts w:ascii="Bookman Old Style" w:hAnsi="Bookman Old Style"/>
                <w:color w:val="000000" w:themeColor="text1"/>
                <w:sz w:val="24"/>
                <w:szCs w:val="24"/>
              </w:rPr>
            </w:pPr>
          </w:p>
        </w:tc>
        <w:tc>
          <w:tcPr>
            <w:tcW w:w="4536" w:type="dxa"/>
          </w:tcPr>
          <w:p w14:paraId="1F2B4E82" w14:textId="0A1A4697" w:rsidR="00B471CE" w:rsidRPr="00173220" w:rsidRDefault="00B471CE" w:rsidP="00766D94">
            <w:pPr>
              <w:pStyle w:val="PlainText"/>
              <w:spacing w:before="60" w:after="60" w:line="276" w:lineRule="auto"/>
              <w:ind w:right="6"/>
              <w:jc w:val="both"/>
              <w:rPr>
                <w:rFonts w:ascii="Bookman Old Style" w:hAnsi="Bookman Old Style"/>
                <w:color w:val="000000" w:themeColor="text1"/>
                <w:sz w:val="24"/>
                <w:szCs w:val="24"/>
                <w:lang w:val="en-US"/>
              </w:rPr>
            </w:pPr>
          </w:p>
        </w:tc>
      </w:tr>
      <w:tr w:rsidR="00732052" w:rsidRPr="00173220" w14:paraId="52717E11" w14:textId="77777777" w:rsidTr="00766D94">
        <w:tc>
          <w:tcPr>
            <w:tcW w:w="1134" w:type="dxa"/>
            <w:tcBorders>
              <w:right w:val="nil"/>
            </w:tcBorders>
            <w:shd w:val="clear" w:color="auto" w:fill="auto"/>
          </w:tcPr>
          <w:p w14:paraId="7E88BC69" w14:textId="77777777" w:rsidR="00B0042B" w:rsidRPr="00173220" w:rsidRDefault="00B0042B"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Arial"/>
                <w:bCs/>
                <w:color w:val="000000" w:themeColor="text1"/>
              </w:rPr>
            </w:pPr>
          </w:p>
        </w:tc>
        <w:tc>
          <w:tcPr>
            <w:tcW w:w="381" w:type="dxa"/>
            <w:tcBorders>
              <w:left w:val="nil"/>
              <w:right w:val="nil"/>
            </w:tcBorders>
            <w:shd w:val="clear" w:color="auto" w:fill="auto"/>
          </w:tcPr>
          <w:p w14:paraId="5EB0FFE1" w14:textId="77777777" w:rsidR="00B0042B" w:rsidRPr="00173220" w:rsidRDefault="00B0042B" w:rsidP="00766D94">
            <w:pPr>
              <w:tabs>
                <w:tab w:val="left" w:pos="10170"/>
                <w:tab w:val="left" w:pos="10800"/>
              </w:tabs>
              <w:autoSpaceDE w:val="0"/>
              <w:autoSpaceDN w:val="0"/>
              <w:adjustRightInd w:val="0"/>
              <w:spacing w:before="60" w:after="60" w:line="276" w:lineRule="auto"/>
              <w:jc w:val="both"/>
              <w:rPr>
                <w:rFonts w:ascii="Bookman Old Style" w:hAnsi="Bookman Old Style" w:cs="Arial"/>
                <w:color w:val="000000" w:themeColor="text1"/>
                <w:kern w:val="24"/>
              </w:rPr>
            </w:pPr>
          </w:p>
        </w:tc>
        <w:tc>
          <w:tcPr>
            <w:tcW w:w="5602" w:type="dxa"/>
            <w:tcBorders>
              <w:left w:val="nil"/>
            </w:tcBorders>
          </w:tcPr>
          <w:p w14:paraId="47553EC4" w14:textId="77777777" w:rsidR="00B0042B" w:rsidRPr="00173220" w:rsidRDefault="00B0042B" w:rsidP="00766D94">
            <w:pPr>
              <w:pStyle w:val="PlainText"/>
              <w:tabs>
                <w:tab w:val="left" w:pos="1579"/>
              </w:tabs>
              <w:spacing w:before="60" w:after="60" w:line="276" w:lineRule="auto"/>
              <w:jc w:val="both"/>
              <w:rPr>
                <w:rFonts w:ascii="Bookman Old Style" w:hAnsi="Bookman Old Style"/>
                <w:color w:val="000000" w:themeColor="text1"/>
                <w:sz w:val="24"/>
                <w:szCs w:val="24"/>
                <w:lang w:val="id-ID"/>
              </w:rPr>
            </w:pPr>
          </w:p>
        </w:tc>
        <w:tc>
          <w:tcPr>
            <w:tcW w:w="4218" w:type="dxa"/>
          </w:tcPr>
          <w:p w14:paraId="2C55D1DA" w14:textId="77777777" w:rsidR="00B0042B" w:rsidRPr="00173220" w:rsidRDefault="00B0042B" w:rsidP="00766D94">
            <w:pPr>
              <w:pStyle w:val="PlainText"/>
              <w:tabs>
                <w:tab w:val="left" w:pos="1579"/>
              </w:tabs>
              <w:spacing w:before="60" w:after="60" w:line="276" w:lineRule="auto"/>
              <w:ind w:right="6"/>
              <w:jc w:val="both"/>
              <w:rPr>
                <w:rFonts w:ascii="Bookman Old Style" w:hAnsi="Bookman Old Style"/>
                <w:color w:val="000000" w:themeColor="text1"/>
                <w:sz w:val="24"/>
                <w:szCs w:val="24"/>
              </w:rPr>
            </w:pPr>
          </w:p>
        </w:tc>
        <w:tc>
          <w:tcPr>
            <w:tcW w:w="4536" w:type="dxa"/>
          </w:tcPr>
          <w:p w14:paraId="73605A34" w14:textId="77777777" w:rsidR="00B0042B" w:rsidRPr="00173220" w:rsidRDefault="00B0042B" w:rsidP="00766D94">
            <w:pPr>
              <w:pStyle w:val="PlainText"/>
              <w:spacing w:before="60" w:after="60" w:line="276" w:lineRule="auto"/>
              <w:ind w:right="6"/>
              <w:jc w:val="both"/>
              <w:rPr>
                <w:rFonts w:ascii="Bookman Old Style" w:hAnsi="Bookman Old Style"/>
                <w:color w:val="000000" w:themeColor="text1"/>
                <w:sz w:val="24"/>
                <w:szCs w:val="24"/>
                <w:lang w:val="en-US"/>
              </w:rPr>
            </w:pPr>
          </w:p>
        </w:tc>
      </w:tr>
      <w:tr w:rsidR="00732052" w:rsidRPr="00173220" w14:paraId="1EDCA54B" w14:textId="5B6F8DD8" w:rsidTr="00766D94">
        <w:tc>
          <w:tcPr>
            <w:tcW w:w="1134" w:type="dxa"/>
            <w:tcBorders>
              <w:right w:val="nil"/>
            </w:tcBorders>
            <w:shd w:val="clear" w:color="auto" w:fill="auto"/>
          </w:tcPr>
          <w:p w14:paraId="55B7176F" w14:textId="1D371722" w:rsidR="00CF46D3" w:rsidRPr="00173220" w:rsidRDefault="00CF46D3"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Arial"/>
                <w:color w:val="000000" w:themeColor="text1"/>
                <w:kern w:val="24"/>
              </w:rPr>
            </w:pPr>
          </w:p>
        </w:tc>
        <w:tc>
          <w:tcPr>
            <w:tcW w:w="381" w:type="dxa"/>
            <w:tcBorders>
              <w:left w:val="nil"/>
              <w:right w:val="nil"/>
            </w:tcBorders>
            <w:shd w:val="clear" w:color="auto" w:fill="auto"/>
          </w:tcPr>
          <w:p w14:paraId="6C0AE1E0" w14:textId="77777777" w:rsidR="00CF46D3" w:rsidRPr="00173220" w:rsidRDefault="00CF46D3" w:rsidP="00766D94">
            <w:pPr>
              <w:tabs>
                <w:tab w:val="left" w:pos="10170"/>
                <w:tab w:val="left" w:pos="10800"/>
              </w:tabs>
              <w:autoSpaceDE w:val="0"/>
              <w:autoSpaceDN w:val="0"/>
              <w:adjustRightInd w:val="0"/>
              <w:spacing w:before="60" w:after="60" w:line="276" w:lineRule="auto"/>
              <w:jc w:val="both"/>
              <w:rPr>
                <w:rFonts w:ascii="Bookman Old Style" w:hAnsi="Bookman Old Style" w:cs="Arial"/>
                <w:color w:val="000000" w:themeColor="text1"/>
                <w:kern w:val="24"/>
              </w:rPr>
            </w:pPr>
          </w:p>
        </w:tc>
        <w:tc>
          <w:tcPr>
            <w:tcW w:w="5602" w:type="dxa"/>
            <w:tcBorders>
              <w:left w:val="nil"/>
            </w:tcBorders>
          </w:tcPr>
          <w:p w14:paraId="7888456F" w14:textId="1CCDFFF1" w:rsidR="00CF46D3" w:rsidRPr="00173220" w:rsidRDefault="004F0D8E" w:rsidP="00766D94">
            <w:pPr>
              <w:pStyle w:val="PlainText"/>
              <w:tabs>
                <w:tab w:val="left" w:pos="1579"/>
              </w:tabs>
              <w:spacing w:before="60" w:after="60" w:line="276" w:lineRule="auto"/>
              <w:ind w:left="69" w:right="6"/>
              <w:jc w:val="center"/>
              <w:rPr>
                <w:rFonts w:ascii="Bookman Old Style" w:hAnsi="Bookman Old Style" w:cs="Arial"/>
                <w:color w:val="000000" w:themeColor="text1"/>
                <w:kern w:val="24"/>
                <w:sz w:val="24"/>
                <w:szCs w:val="24"/>
                <w:lang w:val="id-ID"/>
              </w:rPr>
            </w:pPr>
            <w:r w:rsidRPr="00173220">
              <w:rPr>
                <w:rFonts w:ascii="Bookman Old Style" w:hAnsi="Bookman Old Style" w:cs="Arial"/>
                <w:color w:val="000000" w:themeColor="text1"/>
                <w:kern w:val="24"/>
                <w:sz w:val="24"/>
                <w:szCs w:val="24"/>
                <w:lang w:val="id-ID"/>
              </w:rPr>
              <w:t>MEMUTUSKAN:</w:t>
            </w:r>
          </w:p>
        </w:tc>
        <w:tc>
          <w:tcPr>
            <w:tcW w:w="4218" w:type="dxa"/>
          </w:tcPr>
          <w:p w14:paraId="2E8E1B3F" w14:textId="79CCB2EC" w:rsidR="00CF46D3" w:rsidRPr="00173220" w:rsidRDefault="00CF46D3" w:rsidP="00766D94">
            <w:pPr>
              <w:pStyle w:val="PlainText"/>
              <w:tabs>
                <w:tab w:val="left" w:pos="1579"/>
              </w:tabs>
              <w:spacing w:before="60" w:after="60" w:line="276" w:lineRule="auto"/>
              <w:ind w:left="-2023" w:right="6"/>
              <w:jc w:val="center"/>
              <w:rPr>
                <w:rFonts w:ascii="Bookman Old Style" w:hAnsi="Bookman Old Style" w:cs="Arial"/>
                <w:color w:val="000000" w:themeColor="text1"/>
                <w:kern w:val="24"/>
                <w:sz w:val="24"/>
                <w:szCs w:val="24"/>
              </w:rPr>
            </w:pPr>
          </w:p>
        </w:tc>
        <w:tc>
          <w:tcPr>
            <w:tcW w:w="4536" w:type="dxa"/>
          </w:tcPr>
          <w:p w14:paraId="61A16F48" w14:textId="77777777" w:rsidR="00CF46D3" w:rsidRPr="00173220" w:rsidRDefault="00CF46D3" w:rsidP="00766D94">
            <w:pPr>
              <w:pStyle w:val="PlainText"/>
              <w:tabs>
                <w:tab w:val="left" w:pos="1579"/>
              </w:tabs>
              <w:spacing w:before="60" w:after="60" w:line="276" w:lineRule="auto"/>
              <w:ind w:left="-2023" w:right="6"/>
              <w:jc w:val="center"/>
              <w:rPr>
                <w:rFonts w:ascii="Bookman Old Style" w:hAnsi="Bookman Old Style" w:cs="Arial"/>
                <w:color w:val="000000" w:themeColor="text1"/>
                <w:kern w:val="24"/>
                <w:sz w:val="24"/>
                <w:szCs w:val="24"/>
              </w:rPr>
            </w:pPr>
          </w:p>
        </w:tc>
      </w:tr>
      <w:tr w:rsidR="00732052" w:rsidRPr="00173220" w14:paraId="130AA902" w14:textId="093718DE" w:rsidTr="00766D94">
        <w:tc>
          <w:tcPr>
            <w:tcW w:w="1134" w:type="dxa"/>
            <w:tcBorders>
              <w:right w:val="nil"/>
            </w:tcBorders>
            <w:shd w:val="clear" w:color="auto" w:fill="auto"/>
          </w:tcPr>
          <w:p w14:paraId="11BDEC5D" w14:textId="28E316A7" w:rsidR="00CF46D3" w:rsidRPr="00173220" w:rsidRDefault="00CF46D3"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Arial"/>
                <w:color w:val="000000" w:themeColor="text1"/>
                <w:kern w:val="24"/>
              </w:rPr>
            </w:pPr>
            <w:proofErr w:type="spellStart"/>
            <w:r w:rsidRPr="00173220">
              <w:rPr>
                <w:rFonts w:ascii="Bookman Old Style" w:hAnsi="Bookman Old Style" w:cs="Arial"/>
                <w:color w:val="000000" w:themeColor="text1"/>
                <w:kern w:val="24"/>
              </w:rPr>
              <w:t>Mene</w:t>
            </w:r>
            <w:proofErr w:type="spellEnd"/>
            <w:r w:rsidRPr="00173220">
              <w:rPr>
                <w:rFonts w:ascii="Bookman Old Style" w:hAnsi="Bookman Old Style" w:cs="Arial"/>
                <w:color w:val="000000" w:themeColor="text1"/>
                <w:kern w:val="24"/>
                <w:lang w:val="id-ID"/>
              </w:rPr>
              <w:t>-</w:t>
            </w:r>
            <w:proofErr w:type="spellStart"/>
            <w:r w:rsidRPr="00173220">
              <w:rPr>
                <w:rFonts w:ascii="Bookman Old Style" w:hAnsi="Bookman Old Style" w:cs="Arial"/>
                <w:color w:val="000000" w:themeColor="text1"/>
                <w:kern w:val="24"/>
              </w:rPr>
              <w:t>tapkan</w:t>
            </w:r>
            <w:proofErr w:type="spellEnd"/>
          </w:p>
        </w:tc>
        <w:tc>
          <w:tcPr>
            <w:tcW w:w="381" w:type="dxa"/>
            <w:tcBorders>
              <w:left w:val="nil"/>
              <w:right w:val="nil"/>
            </w:tcBorders>
            <w:shd w:val="clear" w:color="auto" w:fill="auto"/>
          </w:tcPr>
          <w:p w14:paraId="3E217584" w14:textId="77777777" w:rsidR="00CF46D3" w:rsidRPr="00173220" w:rsidRDefault="00CF46D3" w:rsidP="00766D94">
            <w:pPr>
              <w:tabs>
                <w:tab w:val="left" w:pos="10170"/>
                <w:tab w:val="left" w:pos="10800"/>
              </w:tabs>
              <w:autoSpaceDE w:val="0"/>
              <w:autoSpaceDN w:val="0"/>
              <w:adjustRightInd w:val="0"/>
              <w:spacing w:before="60" w:after="60" w:line="276" w:lineRule="auto"/>
              <w:jc w:val="both"/>
              <w:rPr>
                <w:rFonts w:ascii="Bookman Old Style" w:hAnsi="Bookman Old Style" w:cs="Arial"/>
                <w:color w:val="000000" w:themeColor="text1"/>
                <w:kern w:val="24"/>
              </w:rPr>
            </w:pPr>
            <w:r w:rsidRPr="00173220">
              <w:rPr>
                <w:rFonts w:ascii="Bookman Old Style" w:hAnsi="Bookman Old Style" w:cs="Tahoma"/>
                <w:color w:val="000000" w:themeColor="text1"/>
              </w:rPr>
              <w:t>:</w:t>
            </w:r>
          </w:p>
        </w:tc>
        <w:tc>
          <w:tcPr>
            <w:tcW w:w="5602" w:type="dxa"/>
            <w:tcBorders>
              <w:left w:val="nil"/>
            </w:tcBorders>
          </w:tcPr>
          <w:p w14:paraId="24A6189B" w14:textId="54F64A33" w:rsidR="00CF46D3" w:rsidRPr="00173220" w:rsidRDefault="004F0D8E" w:rsidP="00766D94">
            <w:pPr>
              <w:pStyle w:val="PlainText"/>
              <w:tabs>
                <w:tab w:val="left" w:pos="1579"/>
              </w:tabs>
              <w:spacing w:before="60" w:after="60" w:line="276" w:lineRule="auto"/>
              <w:jc w:val="both"/>
              <w:rPr>
                <w:rFonts w:ascii="Bookman Old Style" w:hAnsi="Bookman Old Style" w:cs="Tahoma"/>
                <w:color w:val="000000" w:themeColor="text1"/>
                <w:kern w:val="24"/>
                <w:sz w:val="24"/>
                <w:szCs w:val="24"/>
                <w:lang w:val="id-ID"/>
              </w:rPr>
            </w:pPr>
            <w:r w:rsidRPr="00173220">
              <w:rPr>
                <w:rFonts w:ascii="Bookman Old Style" w:hAnsi="Bookman Old Style" w:cs="Tahoma"/>
                <w:color w:val="000000" w:themeColor="text1"/>
                <w:kern w:val="24"/>
                <w:sz w:val="24"/>
                <w:szCs w:val="24"/>
                <w:lang w:val="id-ID"/>
              </w:rPr>
              <w:t>PERATURAN OTORITAS JASA KEUANGAN TENTANG</w:t>
            </w:r>
            <w:r w:rsidR="00B31553" w:rsidRPr="00173220">
              <w:rPr>
                <w:rFonts w:ascii="Bookman Old Style" w:hAnsi="Bookman Old Style" w:cs="Tahoma"/>
                <w:color w:val="000000" w:themeColor="text1"/>
                <w:kern w:val="24"/>
                <w:sz w:val="24"/>
                <w:szCs w:val="24"/>
                <w:lang w:val="id-ID"/>
              </w:rPr>
              <w:t xml:space="preserve"> </w:t>
            </w:r>
            <w:r w:rsidRPr="00173220">
              <w:rPr>
                <w:rFonts w:ascii="Bookman Old Style" w:hAnsi="Bookman Old Style" w:cs="Tahoma"/>
                <w:color w:val="000000" w:themeColor="text1"/>
                <w:kern w:val="24"/>
                <w:sz w:val="24"/>
                <w:szCs w:val="24"/>
                <w:lang w:val="id-ID"/>
              </w:rPr>
              <w:t xml:space="preserve">PENERAPAN MANAJEMEN RISIKO DALAM PENGGUNAAN TEKNOLOGI </w:t>
            </w:r>
            <w:r w:rsidRPr="00173220">
              <w:rPr>
                <w:rFonts w:ascii="Bookman Old Style" w:hAnsi="Bookman Old Style" w:cs="Tahoma"/>
                <w:color w:val="000000" w:themeColor="text1"/>
                <w:kern w:val="24"/>
                <w:sz w:val="24"/>
                <w:szCs w:val="24"/>
                <w:lang w:val="id-ID"/>
              </w:rPr>
              <w:lastRenderedPageBreak/>
              <w:t>INFORMASI OLEH LEMBAGA JASA KEUANGAN NONBANK.</w:t>
            </w:r>
          </w:p>
        </w:tc>
        <w:tc>
          <w:tcPr>
            <w:tcW w:w="4218" w:type="dxa"/>
          </w:tcPr>
          <w:p w14:paraId="59BD9469" w14:textId="361D31AE" w:rsidR="00CF46D3" w:rsidRPr="00173220" w:rsidRDefault="00CF46D3" w:rsidP="00766D94">
            <w:pPr>
              <w:pStyle w:val="PlainText"/>
              <w:tabs>
                <w:tab w:val="left" w:pos="1579"/>
              </w:tabs>
              <w:spacing w:before="60" w:after="60" w:line="276" w:lineRule="auto"/>
              <w:ind w:right="6"/>
              <w:jc w:val="both"/>
              <w:rPr>
                <w:rFonts w:ascii="Bookman Old Style" w:hAnsi="Bookman Old Style" w:cs="Tahoma"/>
                <w:bCs/>
                <w:color w:val="000000" w:themeColor="text1"/>
                <w:kern w:val="24"/>
                <w:sz w:val="24"/>
                <w:szCs w:val="24"/>
                <w:lang w:val="fi-FI"/>
              </w:rPr>
            </w:pPr>
          </w:p>
        </w:tc>
        <w:tc>
          <w:tcPr>
            <w:tcW w:w="4536" w:type="dxa"/>
          </w:tcPr>
          <w:p w14:paraId="21C1ABDB" w14:textId="1480B093" w:rsidR="007E3EAA" w:rsidRPr="00173220" w:rsidRDefault="007E3EAA" w:rsidP="00766D94">
            <w:pPr>
              <w:pStyle w:val="PlainText"/>
              <w:tabs>
                <w:tab w:val="left" w:pos="1579"/>
              </w:tabs>
              <w:spacing w:before="60" w:after="60" w:line="276" w:lineRule="auto"/>
              <w:ind w:right="6"/>
              <w:jc w:val="both"/>
              <w:rPr>
                <w:rFonts w:ascii="Bookman Old Style" w:hAnsi="Bookman Old Style" w:cs="Tahoma"/>
                <w:bCs/>
                <w:color w:val="000000" w:themeColor="text1"/>
                <w:kern w:val="24"/>
                <w:sz w:val="24"/>
                <w:szCs w:val="24"/>
                <w:lang w:val="fi-FI"/>
              </w:rPr>
            </w:pPr>
          </w:p>
        </w:tc>
      </w:tr>
      <w:tr w:rsidR="00732052" w:rsidRPr="00173220" w14:paraId="30C24911" w14:textId="1DEAB4AC" w:rsidTr="00766D94">
        <w:tc>
          <w:tcPr>
            <w:tcW w:w="1134" w:type="dxa"/>
            <w:tcBorders>
              <w:right w:val="nil"/>
            </w:tcBorders>
            <w:shd w:val="clear" w:color="auto" w:fill="auto"/>
          </w:tcPr>
          <w:p w14:paraId="1B027C22" w14:textId="77777777" w:rsidR="00CF46D3" w:rsidRPr="00173220" w:rsidRDefault="00CF46D3"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4960E5FD" w14:textId="77777777" w:rsidR="00CF46D3" w:rsidRPr="00173220" w:rsidRDefault="00CF46D3"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075DB3AB" w14:textId="74FB7B8E" w:rsidR="00CF46D3" w:rsidRPr="00173220" w:rsidRDefault="00CF46D3" w:rsidP="00766D94">
            <w:pPr>
              <w:spacing w:before="60" w:after="60" w:line="276" w:lineRule="auto"/>
              <w:rPr>
                <w:rFonts w:ascii="Bookman Old Style" w:hAnsi="Bookman Old Style"/>
                <w:color w:val="000000" w:themeColor="text1"/>
              </w:rPr>
            </w:pPr>
          </w:p>
        </w:tc>
        <w:tc>
          <w:tcPr>
            <w:tcW w:w="4218" w:type="dxa"/>
          </w:tcPr>
          <w:p w14:paraId="0CC133D9" w14:textId="70AE2E10" w:rsidR="00CF46D3" w:rsidRPr="00173220" w:rsidRDefault="00CF46D3" w:rsidP="00766D94">
            <w:pPr>
              <w:pStyle w:val="ListParagraph"/>
              <w:tabs>
                <w:tab w:val="left" w:pos="10170"/>
                <w:tab w:val="left" w:pos="10800"/>
              </w:tabs>
              <w:autoSpaceDE w:val="0"/>
              <w:autoSpaceDN w:val="0"/>
              <w:adjustRightInd w:val="0"/>
              <w:spacing w:before="60" w:after="60" w:line="276" w:lineRule="auto"/>
              <w:ind w:left="567"/>
              <w:contextualSpacing w:val="0"/>
              <w:jc w:val="both"/>
              <w:rPr>
                <w:rFonts w:ascii="Bookman Old Style" w:hAnsi="Bookman Old Style" w:cs="Tahoma"/>
                <w:color w:val="000000" w:themeColor="text1"/>
              </w:rPr>
            </w:pPr>
          </w:p>
        </w:tc>
        <w:tc>
          <w:tcPr>
            <w:tcW w:w="4536" w:type="dxa"/>
          </w:tcPr>
          <w:p w14:paraId="5021E23B" w14:textId="3DF5D4C5" w:rsidR="00CF46D3" w:rsidRPr="00173220" w:rsidRDefault="00CF46D3"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lang w:val="id-ID"/>
              </w:rPr>
            </w:pPr>
          </w:p>
        </w:tc>
      </w:tr>
      <w:tr w:rsidR="00732052" w:rsidRPr="00173220" w14:paraId="27F1FD9F" w14:textId="77777777" w:rsidTr="00766D94">
        <w:tc>
          <w:tcPr>
            <w:tcW w:w="1134" w:type="dxa"/>
            <w:tcBorders>
              <w:right w:val="nil"/>
            </w:tcBorders>
            <w:shd w:val="clear" w:color="auto" w:fill="auto"/>
          </w:tcPr>
          <w:p w14:paraId="7CFFA08B" w14:textId="77777777" w:rsidR="004F0D8E" w:rsidRPr="00173220" w:rsidRDefault="004F0D8E"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75BEF478" w14:textId="77777777" w:rsidR="004F0D8E" w:rsidRPr="00173220" w:rsidRDefault="004F0D8E"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39B5A916" w14:textId="5F52DB0F" w:rsidR="004F0D8E" w:rsidRPr="00173220" w:rsidRDefault="004F0D8E" w:rsidP="00766D94">
            <w:pPr>
              <w:pStyle w:val="ListParagraph"/>
              <w:numPr>
                <w:ilvl w:val="0"/>
                <w:numId w:val="11"/>
              </w:numPr>
              <w:spacing w:before="60" w:after="60" w:line="276" w:lineRule="auto"/>
              <w:ind w:left="0" w:firstLine="0"/>
              <w:contextualSpacing w:val="0"/>
              <w:jc w:val="center"/>
              <w:rPr>
                <w:rFonts w:ascii="Bookman Old Style" w:hAnsi="Bookman Old Style"/>
                <w:color w:val="000000" w:themeColor="text1"/>
              </w:rPr>
            </w:pPr>
          </w:p>
        </w:tc>
        <w:tc>
          <w:tcPr>
            <w:tcW w:w="4218" w:type="dxa"/>
          </w:tcPr>
          <w:p w14:paraId="092496D3" w14:textId="77777777" w:rsidR="004F0D8E" w:rsidRPr="00173220" w:rsidRDefault="004F0D8E" w:rsidP="00766D94">
            <w:pPr>
              <w:pStyle w:val="ListParagraph"/>
              <w:tabs>
                <w:tab w:val="left" w:pos="10170"/>
                <w:tab w:val="left" w:pos="10800"/>
              </w:tabs>
              <w:autoSpaceDE w:val="0"/>
              <w:autoSpaceDN w:val="0"/>
              <w:adjustRightInd w:val="0"/>
              <w:spacing w:before="60" w:after="60" w:line="276" w:lineRule="auto"/>
              <w:ind w:left="567"/>
              <w:contextualSpacing w:val="0"/>
              <w:jc w:val="both"/>
              <w:rPr>
                <w:rFonts w:ascii="Bookman Old Style" w:hAnsi="Bookman Old Style" w:cs="Tahoma"/>
                <w:color w:val="000000" w:themeColor="text1"/>
              </w:rPr>
            </w:pPr>
          </w:p>
        </w:tc>
        <w:tc>
          <w:tcPr>
            <w:tcW w:w="4536" w:type="dxa"/>
          </w:tcPr>
          <w:p w14:paraId="5BBACA5B" w14:textId="77777777" w:rsidR="004F0D8E" w:rsidRPr="00173220" w:rsidRDefault="004F0D8E"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lang w:val="id-ID"/>
              </w:rPr>
            </w:pPr>
          </w:p>
        </w:tc>
      </w:tr>
      <w:tr w:rsidR="00732052" w:rsidRPr="00173220" w14:paraId="4D67E525" w14:textId="77777777" w:rsidTr="00766D94">
        <w:tc>
          <w:tcPr>
            <w:tcW w:w="1134" w:type="dxa"/>
            <w:tcBorders>
              <w:right w:val="nil"/>
            </w:tcBorders>
            <w:shd w:val="clear" w:color="auto" w:fill="auto"/>
          </w:tcPr>
          <w:p w14:paraId="6D885864" w14:textId="77777777" w:rsidR="004F0D8E" w:rsidRPr="00173220" w:rsidRDefault="004F0D8E"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22B3D5BD" w14:textId="77777777" w:rsidR="004F0D8E" w:rsidRPr="00173220" w:rsidRDefault="004F0D8E"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81B6C3B" w14:textId="482776AB" w:rsidR="004F0D8E" w:rsidRPr="00173220" w:rsidRDefault="004F0D8E" w:rsidP="00766D94">
            <w:pPr>
              <w:spacing w:before="60" w:after="60" w:line="276" w:lineRule="auto"/>
              <w:jc w:val="center"/>
              <w:rPr>
                <w:rFonts w:ascii="Bookman Old Style" w:hAnsi="Bookman Old Style"/>
                <w:color w:val="000000" w:themeColor="text1"/>
              </w:rPr>
            </w:pPr>
            <w:r w:rsidRPr="00173220">
              <w:rPr>
                <w:rFonts w:ascii="Bookman Old Style" w:hAnsi="Bookman Old Style"/>
                <w:color w:val="000000" w:themeColor="text1"/>
              </w:rPr>
              <w:t>KETENTUAN UMUM</w:t>
            </w:r>
          </w:p>
        </w:tc>
        <w:tc>
          <w:tcPr>
            <w:tcW w:w="4218" w:type="dxa"/>
          </w:tcPr>
          <w:p w14:paraId="7F13F297" w14:textId="77777777" w:rsidR="004F0D8E" w:rsidRPr="00173220" w:rsidRDefault="004F0D8E" w:rsidP="00766D94">
            <w:pPr>
              <w:pStyle w:val="ListParagraph"/>
              <w:tabs>
                <w:tab w:val="left" w:pos="10170"/>
                <w:tab w:val="left" w:pos="10800"/>
              </w:tabs>
              <w:autoSpaceDE w:val="0"/>
              <w:autoSpaceDN w:val="0"/>
              <w:adjustRightInd w:val="0"/>
              <w:spacing w:before="60" w:after="60" w:line="276" w:lineRule="auto"/>
              <w:ind w:left="567"/>
              <w:contextualSpacing w:val="0"/>
              <w:jc w:val="both"/>
              <w:rPr>
                <w:rFonts w:ascii="Bookman Old Style" w:hAnsi="Bookman Old Style" w:cs="Tahoma"/>
                <w:color w:val="000000" w:themeColor="text1"/>
              </w:rPr>
            </w:pPr>
          </w:p>
        </w:tc>
        <w:tc>
          <w:tcPr>
            <w:tcW w:w="4536" w:type="dxa"/>
          </w:tcPr>
          <w:p w14:paraId="3B4E7EEC" w14:textId="77777777" w:rsidR="004F0D8E" w:rsidRPr="00173220" w:rsidRDefault="004F0D8E"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lang w:val="id-ID"/>
              </w:rPr>
            </w:pPr>
          </w:p>
        </w:tc>
      </w:tr>
      <w:tr w:rsidR="00732052" w:rsidRPr="00173220" w14:paraId="52EBCD38" w14:textId="77777777" w:rsidTr="00766D94">
        <w:tc>
          <w:tcPr>
            <w:tcW w:w="1134" w:type="dxa"/>
            <w:tcBorders>
              <w:right w:val="nil"/>
            </w:tcBorders>
            <w:shd w:val="clear" w:color="auto" w:fill="auto"/>
          </w:tcPr>
          <w:p w14:paraId="4C11989A" w14:textId="77777777" w:rsidR="00B0042B" w:rsidRPr="00173220" w:rsidRDefault="00B0042B"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5A1818AC" w14:textId="77777777" w:rsidR="00B0042B" w:rsidRPr="00173220" w:rsidRDefault="00B0042B"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9775852" w14:textId="77777777" w:rsidR="00B0042B" w:rsidRPr="00173220" w:rsidRDefault="00B0042B" w:rsidP="00766D94">
            <w:pPr>
              <w:spacing w:before="60" w:after="60" w:line="276" w:lineRule="auto"/>
              <w:jc w:val="center"/>
              <w:rPr>
                <w:rFonts w:ascii="Bookman Old Style" w:hAnsi="Bookman Old Style"/>
                <w:color w:val="000000" w:themeColor="text1"/>
              </w:rPr>
            </w:pPr>
          </w:p>
        </w:tc>
        <w:tc>
          <w:tcPr>
            <w:tcW w:w="4218" w:type="dxa"/>
          </w:tcPr>
          <w:p w14:paraId="228439D4" w14:textId="77777777" w:rsidR="00B0042B" w:rsidRPr="00173220" w:rsidRDefault="00B0042B" w:rsidP="00766D94">
            <w:pPr>
              <w:pStyle w:val="ListParagraph"/>
              <w:tabs>
                <w:tab w:val="left" w:pos="10170"/>
                <w:tab w:val="left" w:pos="10800"/>
              </w:tabs>
              <w:autoSpaceDE w:val="0"/>
              <w:autoSpaceDN w:val="0"/>
              <w:adjustRightInd w:val="0"/>
              <w:spacing w:before="60" w:after="60" w:line="276" w:lineRule="auto"/>
              <w:ind w:left="567"/>
              <w:contextualSpacing w:val="0"/>
              <w:jc w:val="both"/>
              <w:rPr>
                <w:rFonts w:ascii="Bookman Old Style" w:hAnsi="Bookman Old Style" w:cs="Tahoma"/>
                <w:color w:val="000000" w:themeColor="text1"/>
              </w:rPr>
            </w:pPr>
          </w:p>
        </w:tc>
        <w:tc>
          <w:tcPr>
            <w:tcW w:w="4536" w:type="dxa"/>
          </w:tcPr>
          <w:p w14:paraId="45AB2D0B" w14:textId="77777777" w:rsidR="00B0042B" w:rsidRPr="00173220" w:rsidRDefault="00B0042B"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lang w:val="id-ID"/>
              </w:rPr>
            </w:pPr>
          </w:p>
        </w:tc>
      </w:tr>
      <w:tr w:rsidR="00732052" w:rsidRPr="00173220" w14:paraId="0A0EF844" w14:textId="3EF0D0AB" w:rsidTr="00766D94">
        <w:tc>
          <w:tcPr>
            <w:tcW w:w="1134" w:type="dxa"/>
            <w:tcBorders>
              <w:right w:val="nil"/>
            </w:tcBorders>
            <w:shd w:val="clear" w:color="auto" w:fill="auto"/>
          </w:tcPr>
          <w:p w14:paraId="2879CF85" w14:textId="77777777" w:rsidR="00CF46D3" w:rsidRPr="00173220" w:rsidRDefault="00CF46D3"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41AD996" w14:textId="77777777" w:rsidR="00CF46D3" w:rsidRPr="00173220" w:rsidRDefault="00CF46D3"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751A3923" w14:textId="77777777" w:rsidR="00CF46D3" w:rsidRPr="00173220" w:rsidRDefault="00CF46D3" w:rsidP="00766D94">
            <w:pPr>
              <w:pStyle w:val="ListParagraph"/>
              <w:numPr>
                <w:ilvl w:val="0"/>
                <w:numId w:val="1"/>
              </w:numPr>
              <w:spacing w:before="60" w:after="60" w:line="276" w:lineRule="auto"/>
              <w:ind w:left="5" w:hanging="5"/>
              <w:contextualSpacing w:val="0"/>
              <w:jc w:val="center"/>
              <w:rPr>
                <w:rFonts w:ascii="Bookman Old Style" w:hAnsi="Bookman Old Style"/>
                <w:color w:val="000000" w:themeColor="text1"/>
              </w:rPr>
            </w:pPr>
          </w:p>
        </w:tc>
        <w:tc>
          <w:tcPr>
            <w:tcW w:w="4218" w:type="dxa"/>
          </w:tcPr>
          <w:p w14:paraId="66811099" w14:textId="019D4915" w:rsidR="00CF46D3" w:rsidRPr="00173220" w:rsidRDefault="00CF46D3" w:rsidP="00766D94">
            <w:pPr>
              <w:pStyle w:val="ListParagraph"/>
              <w:spacing w:before="60" w:after="60" w:line="276" w:lineRule="auto"/>
              <w:ind w:left="0"/>
              <w:contextualSpacing w:val="0"/>
              <w:jc w:val="both"/>
              <w:rPr>
                <w:rFonts w:ascii="Bookman Old Style" w:hAnsi="Bookman Old Style"/>
                <w:color w:val="000000" w:themeColor="text1"/>
              </w:rPr>
            </w:pPr>
          </w:p>
        </w:tc>
        <w:tc>
          <w:tcPr>
            <w:tcW w:w="4536" w:type="dxa"/>
          </w:tcPr>
          <w:p w14:paraId="378204CA" w14:textId="2D12D836" w:rsidR="00DE6074" w:rsidRPr="00173220" w:rsidRDefault="00DE6074" w:rsidP="00766D94">
            <w:pPr>
              <w:pStyle w:val="ListParagraph"/>
              <w:spacing w:before="60" w:after="60" w:line="276" w:lineRule="auto"/>
              <w:ind w:left="0"/>
              <w:contextualSpacing w:val="0"/>
              <w:jc w:val="both"/>
              <w:rPr>
                <w:rFonts w:ascii="Bookman Old Style" w:hAnsi="Bookman Old Style"/>
                <w:color w:val="000000" w:themeColor="text1"/>
              </w:rPr>
            </w:pPr>
          </w:p>
        </w:tc>
      </w:tr>
      <w:tr w:rsidR="00732052" w:rsidRPr="00173220" w14:paraId="594A1A28" w14:textId="11FE9CF7" w:rsidTr="00766D94">
        <w:tc>
          <w:tcPr>
            <w:tcW w:w="1134" w:type="dxa"/>
            <w:tcBorders>
              <w:right w:val="nil"/>
            </w:tcBorders>
            <w:shd w:val="clear" w:color="auto" w:fill="auto"/>
          </w:tcPr>
          <w:p w14:paraId="7B57089D" w14:textId="63298C5E" w:rsidR="00CF46D3" w:rsidRPr="00173220" w:rsidRDefault="00CF46D3"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54F26CEA" w14:textId="77777777" w:rsidR="00CF46D3" w:rsidRPr="00173220" w:rsidRDefault="00CF46D3"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73492CD7" w14:textId="1F0B11CB" w:rsidR="00CF46D3" w:rsidRPr="00173220" w:rsidRDefault="004F0D8E" w:rsidP="00766D94">
            <w:pPr>
              <w:pStyle w:val="PlainText"/>
              <w:tabs>
                <w:tab w:val="left" w:pos="1579"/>
              </w:tabs>
              <w:spacing w:before="60" w:after="60" w:line="276" w:lineRule="auto"/>
              <w:ind w:right="6"/>
              <w:jc w:val="both"/>
              <w:rPr>
                <w:rFonts w:ascii="Bookman Old Style" w:hAnsi="Bookman Old Style" w:cs="Tahoma"/>
                <w:color w:val="000000" w:themeColor="text1"/>
                <w:sz w:val="24"/>
                <w:szCs w:val="24"/>
              </w:rPr>
            </w:pPr>
            <w:r w:rsidRPr="00173220">
              <w:rPr>
                <w:rFonts w:ascii="Bookman Old Style" w:hAnsi="Bookman Old Style" w:cs="Tahoma"/>
                <w:color w:val="000000" w:themeColor="text1"/>
                <w:sz w:val="24"/>
                <w:szCs w:val="24"/>
              </w:rPr>
              <w:t>Dalam Peraturan Otoritas Jasa Keuangan ini yang dimaksud dengan:</w:t>
            </w:r>
          </w:p>
        </w:tc>
        <w:tc>
          <w:tcPr>
            <w:tcW w:w="4218" w:type="dxa"/>
          </w:tcPr>
          <w:p w14:paraId="7F2169FC" w14:textId="6529FF64" w:rsidR="00CF46D3" w:rsidRPr="00173220" w:rsidRDefault="00CF46D3" w:rsidP="00766D94">
            <w:pPr>
              <w:spacing w:before="60" w:after="60" w:line="276" w:lineRule="auto"/>
              <w:jc w:val="both"/>
              <w:rPr>
                <w:rFonts w:ascii="Bookman Old Style" w:hAnsi="Bookman Old Style" w:cs="Tahoma"/>
                <w:color w:val="000000" w:themeColor="text1"/>
              </w:rPr>
            </w:pPr>
          </w:p>
        </w:tc>
        <w:tc>
          <w:tcPr>
            <w:tcW w:w="4536" w:type="dxa"/>
          </w:tcPr>
          <w:p w14:paraId="6FD87290" w14:textId="4D5921DD" w:rsidR="00756359" w:rsidRPr="00173220" w:rsidRDefault="00756359" w:rsidP="00766D94">
            <w:pPr>
              <w:spacing w:before="60" w:after="60" w:line="276" w:lineRule="auto"/>
              <w:jc w:val="both"/>
              <w:rPr>
                <w:rFonts w:ascii="Bookman Old Style" w:hAnsi="Bookman Old Style"/>
                <w:color w:val="000000" w:themeColor="text1"/>
                <w:lang w:val="en-US"/>
              </w:rPr>
            </w:pPr>
          </w:p>
        </w:tc>
      </w:tr>
      <w:tr w:rsidR="00732052" w:rsidRPr="00173220" w14:paraId="013760B7" w14:textId="5DAFFF6A" w:rsidTr="00766D94">
        <w:tc>
          <w:tcPr>
            <w:tcW w:w="1134" w:type="dxa"/>
            <w:tcBorders>
              <w:right w:val="nil"/>
            </w:tcBorders>
            <w:shd w:val="clear" w:color="auto" w:fill="auto"/>
          </w:tcPr>
          <w:p w14:paraId="7AF12858"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10A5A165"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3D2D690C" w14:textId="2BEFCD4B" w:rsidR="00756359" w:rsidRPr="00173220" w:rsidRDefault="00756359" w:rsidP="00766D94">
            <w:pPr>
              <w:pStyle w:val="ListParagraph"/>
              <w:numPr>
                <w:ilvl w:val="0"/>
                <w:numId w:val="3"/>
              </w:numPr>
              <w:spacing w:before="60" w:after="60" w:line="276" w:lineRule="auto"/>
              <w:ind w:left="567" w:hanging="567"/>
              <w:contextualSpacing w:val="0"/>
              <w:jc w:val="both"/>
              <w:rPr>
                <w:rFonts w:ascii="Bookman Old Style" w:hAnsi="Bookman Old Style" w:cs="Courier New"/>
                <w:bCs/>
                <w:color w:val="000000" w:themeColor="text1"/>
                <w:kern w:val="24"/>
                <w:lang w:val="id-ID"/>
              </w:rPr>
            </w:pPr>
            <w:r w:rsidRPr="00173220">
              <w:rPr>
                <w:rFonts w:ascii="Bookman Old Style" w:hAnsi="Bookman Old Style" w:cs="Courier New"/>
                <w:bCs/>
                <w:color w:val="000000" w:themeColor="text1"/>
                <w:kern w:val="24"/>
                <w:lang w:val="id-ID"/>
              </w:rPr>
              <w:t xml:space="preserve">Lembaga Jasa Keuangan Nonbank yang selanjutnya disebut LJKNB adalah lembaga yang melaksanakan kegiatan di sektor perasuransian, dana pensiun, </w:t>
            </w:r>
            <w:r w:rsidRPr="00173220">
              <w:rPr>
                <w:rFonts w:ascii="Bookman Old Style" w:hAnsi="Bookman Old Style" w:cs="Courier New"/>
                <w:bCs/>
                <w:color w:val="000000" w:themeColor="text1"/>
                <w:kern w:val="24"/>
                <w:lang w:val="en-US"/>
              </w:rPr>
              <w:t xml:space="preserve">lembaga </w:t>
            </w:r>
            <w:r w:rsidRPr="00173220">
              <w:rPr>
                <w:rFonts w:ascii="Bookman Old Style" w:hAnsi="Bookman Old Style" w:cs="Courier New"/>
                <w:bCs/>
                <w:color w:val="000000" w:themeColor="text1"/>
                <w:kern w:val="24"/>
                <w:lang w:val="id-ID"/>
              </w:rPr>
              <w:t>pembiayaan</w:t>
            </w:r>
            <w:r w:rsidRPr="00173220">
              <w:rPr>
                <w:rFonts w:ascii="Bookman Old Style" w:hAnsi="Bookman Old Style" w:cs="Courier New"/>
                <w:bCs/>
                <w:color w:val="000000" w:themeColor="text1"/>
                <w:kern w:val="24"/>
                <w:lang w:val="en-US"/>
              </w:rPr>
              <w:t>, dan lembaga jasa keuangan lainnya</w:t>
            </w:r>
            <w:r w:rsidRPr="00173220">
              <w:rPr>
                <w:rFonts w:ascii="Bookman Old Style" w:hAnsi="Bookman Old Style" w:cs="Courier New"/>
                <w:bCs/>
                <w:color w:val="000000" w:themeColor="text1"/>
                <w:kern w:val="24"/>
                <w:lang w:val="id-ID"/>
              </w:rPr>
              <w:t>.</w:t>
            </w:r>
          </w:p>
        </w:tc>
        <w:tc>
          <w:tcPr>
            <w:tcW w:w="4218" w:type="dxa"/>
          </w:tcPr>
          <w:p w14:paraId="06DCB003" w14:textId="52740C1B" w:rsidR="00756359" w:rsidRPr="00173220" w:rsidRDefault="00554111" w:rsidP="00766D94">
            <w:pPr>
              <w:spacing w:before="60" w:after="60" w:line="276" w:lineRule="auto"/>
              <w:rPr>
                <w:rFonts w:ascii="Bookman Old Style" w:hAnsi="Bookman Old Style"/>
                <w:color w:val="000000" w:themeColor="text1"/>
              </w:rPr>
            </w:pPr>
            <w:r w:rsidRPr="00173220">
              <w:rPr>
                <w:rFonts w:ascii="Bookman Old Style" w:hAnsi="Bookman Old Style"/>
                <w:color w:val="000000" w:themeColor="text1"/>
              </w:rPr>
              <w:t>Cukup jelas.</w:t>
            </w:r>
          </w:p>
        </w:tc>
        <w:tc>
          <w:tcPr>
            <w:tcW w:w="4536" w:type="dxa"/>
          </w:tcPr>
          <w:p w14:paraId="43E65E26" w14:textId="7F5A72C8" w:rsidR="00756359" w:rsidRPr="00173220" w:rsidRDefault="00756359" w:rsidP="00766D94">
            <w:pPr>
              <w:spacing w:before="60" w:after="60" w:line="276" w:lineRule="auto"/>
              <w:jc w:val="both"/>
              <w:rPr>
                <w:rFonts w:ascii="Bookman Old Style" w:hAnsi="Bookman Old Style"/>
                <w:color w:val="000000" w:themeColor="text1"/>
                <w:lang w:val="id-ID"/>
              </w:rPr>
            </w:pPr>
          </w:p>
        </w:tc>
      </w:tr>
      <w:tr w:rsidR="00732052" w:rsidRPr="00173220" w14:paraId="5447BC72" w14:textId="77B6AD12" w:rsidTr="00766D94">
        <w:tc>
          <w:tcPr>
            <w:tcW w:w="1134" w:type="dxa"/>
            <w:tcBorders>
              <w:right w:val="nil"/>
            </w:tcBorders>
            <w:shd w:val="clear" w:color="auto" w:fill="auto"/>
          </w:tcPr>
          <w:p w14:paraId="0684A600" w14:textId="4FD9A2DF"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29E10047"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37D47910" w14:textId="1B3632F1" w:rsidR="00756359" w:rsidRPr="00173220" w:rsidRDefault="00756359" w:rsidP="00766D94">
            <w:pPr>
              <w:pStyle w:val="ListParagraph"/>
              <w:numPr>
                <w:ilvl w:val="0"/>
                <w:numId w:val="3"/>
              </w:numPr>
              <w:spacing w:before="60" w:after="60" w:line="276" w:lineRule="auto"/>
              <w:ind w:left="567" w:hanging="567"/>
              <w:contextualSpacing w:val="0"/>
              <w:jc w:val="both"/>
              <w:rPr>
                <w:rFonts w:ascii="Bookman Old Style" w:eastAsiaTheme="minorHAnsi" w:hAnsi="Bookman Old Style" w:cs="Bookman Old Style"/>
                <w:color w:val="000000" w:themeColor="text1"/>
                <w:lang w:val="id-ID"/>
              </w:rPr>
            </w:pPr>
            <w:r w:rsidRPr="00173220">
              <w:rPr>
                <w:rFonts w:ascii="Bookman Old Style" w:hAnsi="Bookman Old Style" w:cs="Courier New"/>
                <w:bCs/>
                <w:color w:val="000000" w:themeColor="text1"/>
                <w:kern w:val="24"/>
                <w:lang w:val="id-ID"/>
              </w:rPr>
              <w:t>Teknologi</w:t>
            </w:r>
            <w:r w:rsidRPr="00173220">
              <w:rPr>
                <w:rFonts w:ascii="Bookman Old Style" w:hAnsi="Bookman Old Style"/>
                <w:color w:val="000000" w:themeColor="text1"/>
              </w:rPr>
              <w:t xml:space="preserve"> Informasi adalah suatu teknik untuk mengumpulkan, menyiapkan, menyimpan, memproses, mengumumkan, menganalisis, dan/atau menyebarkan informasi</w:t>
            </w:r>
            <w:r w:rsidRPr="00173220">
              <w:rPr>
                <w:rFonts w:ascii="Bookman Old Style" w:eastAsiaTheme="minorHAnsi" w:hAnsi="Bookman Old Style" w:cs="Bookman Old Style"/>
                <w:color w:val="000000" w:themeColor="text1"/>
                <w:lang w:val="id-ID"/>
              </w:rPr>
              <w:t xml:space="preserve">. </w:t>
            </w:r>
          </w:p>
        </w:tc>
        <w:tc>
          <w:tcPr>
            <w:tcW w:w="4218" w:type="dxa"/>
          </w:tcPr>
          <w:p w14:paraId="6D352969" w14:textId="7777777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c>
          <w:tcPr>
            <w:tcW w:w="4536" w:type="dxa"/>
          </w:tcPr>
          <w:p w14:paraId="361A8081" w14:textId="01C3AAB1" w:rsidR="00756359" w:rsidRPr="00173220" w:rsidRDefault="00756359" w:rsidP="00766D94">
            <w:pPr>
              <w:spacing w:before="60" w:after="60" w:line="276" w:lineRule="auto"/>
              <w:rPr>
                <w:rFonts w:ascii="Bookman Old Style" w:hAnsi="Bookman Old Style"/>
                <w:color w:val="000000" w:themeColor="text1"/>
                <w:lang w:val="id-ID"/>
              </w:rPr>
            </w:pPr>
          </w:p>
        </w:tc>
      </w:tr>
      <w:tr w:rsidR="00732052" w:rsidRPr="00173220" w14:paraId="70E0269F" w14:textId="31C09D2C" w:rsidTr="00766D94">
        <w:tc>
          <w:tcPr>
            <w:tcW w:w="1134" w:type="dxa"/>
            <w:tcBorders>
              <w:right w:val="nil"/>
            </w:tcBorders>
            <w:shd w:val="clear" w:color="auto" w:fill="auto"/>
          </w:tcPr>
          <w:p w14:paraId="14F70CD7" w14:textId="5DCEC42D"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4B4555E"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753BD900" w14:textId="3DA60DDB" w:rsidR="00756359" w:rsidRPr="00173220" w:rsidRDefault="00756359" w:rsidP="00766D94">
            <w:pPr>
              <w:pStyle w:val="ListParagraph"/>
              <w:numPr>
                <w:ilvl w:val="0"/>
                <w:numId w:val="3"/>
              </w:numPr>
              <w:spacing w:before="60" w:after="60" w:line="276" w:lineRule="auto"/>
              <w:ind w:left="567" w:hanging="567"/>
              <w:contextualSpacing w:val="0"/>
              <w:jc w:val="both"/>
              <w:rPr>
                <w:rFonts w:ascii="Bookman Old Style" w:eastAsiaTheme="minorHAnsi" w:hAnsi="Bookman Old Style" w:cs="Bookman Old Style"/>
                <w:color w:val="000000" w:themeColor="text1"/>
                <w:lang w:val="id-ID"/>
              </w:rPr>
            </w:pPr>
            <w:r w:rsidRPr="00173220">
              <w:rPr>
                <w:rFonts w:ascii="Bookman Old Style" w:hAnsi="Bookman Old Style" w:cs="Courier New"/>
                <w:bCs/>
                <w:color w:val="000000" w:themeColor="text1"/>
                <w:kern w:val="24"/>
                <w:lang w:val="id-ID"/>
              </w:rPr>
              <w:t>Layanan</w:t>
            </w:r>
            <w:r w:rsidRPr="00173220">
              <w:rPr>
                <w:rFonts w:ascii="Bookman Old Style" w:hAnsi="Bookman Old Style"/>
                <w:color w:val="000000" w:themeColor="text1"/>
              </w:rPr>
              <w:t xml:space="preserve"> </w:t>
            </w:r>
            <w:r w:rsidR="00431295" w:rsidRPr="00173220">
              <w:rPr>
                <w:rFonts w:ascii="Bookman Old Style" w:hAnsi="Bookman Old Style"/>
                <w:color w:val="000000" w:themeColor="text1"/>
              </w:rPr>
              <w:t xml:space="preserve">Keuangan </w:t>
            </w:r>
            <w:r w:rsidRPr="00173220">
              <w:rPr>
                <w:rFonts w:ascii="Bookman Old Style" w:hAnsi="Bookman Old Style"/>
                <w:color w:val="000000" w:themeColor="text1"/>
              </w:rPr>
              <w:t>Elektronik (</w:t>
            </w:r>
            <w:r w:rsidRPr="00173220">
              <w:rPr>
                <w:rFonts w:ascii="Bookman Old Style" w:hAnsi="Bookman Old Style"/>
                <w:i/>
                <w:color w:val="000000" w:themeColor="text1"/>
                <w:lang w:val="id-ID"/>
              </w:rPr>
              <w:t>Digital Services</w:t>
            </w:r>
            <w:r w:rsidRPr="00173220">
              <w:rPr>
                <w:rFonts w:ascii="Bookman Old Style" w:hAnsi="Bookman Old Style"/>
                <w:color w:val="000000" w:themeColor="text1"/>
              </w:rPr>
              <w:t xml:space="preserve">) </w:t>
            </w:r>
            <w:r w:rsidRPr="00173220">
              <w:rPr>
                <w:rFonts w:ascii="Bookman Old Style" w:hAnsi="Bookman Old Style" w:cs="Courier New"/>
                <w:bCs/>
                <w:color w:val="000000" w:themeColor="text1"/>
                <w:kern w:val="24"/>
                <w:lang w:val="id-ID"/>
              </w:rPr>
              <w:t>adalah</w:t>
            </w:r>
            <w:r w:rsidRPr="00173220">
              <w:rPr>
                <w:rFonts w:ascii="Bookman Old Style" w:hAnsi="Bookman Old Style"/>
                <w:color w:val="000000" w:themeColor="text1"/>
              </w:rPr>
              <w:t xml:space="preserve"> layanan bagi </w:t>
            </w:r>
            <w:r w:rsidR="00816A04" w:rsidRPr="00173220">
              <w:rPr>
                <w:rFonts w:ascii="Bookman Old Style" w:hAnsi="Bookman Old Style"/>
                <w:color w:val="000000" w:themeColor="text1"/>
              </w:rPr>
              <w:t>konsumen</w:t>
            </w:r>
            <w:r w:rsidRPr="00173220">
              <w:rPr>
                <w:rFonts w:ascii="Bookman Old Style" w:hAnsi="Bookman Old Style"/>
                <w:color w:val="000000" w:themeColor="text1"/>
              </w:rPr>
              <w:t xml:space="preserve"> untuk memperoleh informasi, </w:t>
            </w:r>
            <w:r w:rsidRPr="00173220">
              <w:rPr>
                <w:rFonts w:ascii="Bookman Old Style" w:hAnsi="Bookman Old Style"/>
                <w:color w:val="000000" w:themeColor="text1"/>
              </w:rPr>
              <w:lastRenderedPageBreak/>
              <w:t>melakukan komunikasi, dan melakukan transaksi melalui media</w:t>
            </w:r>
            <w:r w:rsidRPr="00173220">
              <w:rPr>
                <w:rFonts w:ascii="Bookman Old Style" w:hAnsi="Bookman Old Style"/>
                <w:color w:val="000000" w:themeColor="text1"/>
                <w:spacing w:val="-3"/>
              </w:rPr>
              <w:t xml:space="preserve"> </w:t>
            </w:r>
            <w:r w:rsidRPr="00173220">
              <w:rPr>
                <w:rFonts w:ascii="Bookman Old Style" w:hAnsi="Bookman Old Style"/>
                <w:color w:val="000000" w:themeColor="text1"/>
              </w:rPr>
              <w:t>elektronik.</w:t>
            </w:r>
          </w:p>
        </w:tc>
        <w:tc>
          <w:tcPr>
            <w:tcW w:w="4218" w:type="dxa"/>
          </w:tcPr>
          <w:p w14:paraId="1400DDBF" w14:textId="7777777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c>
          <w:tcPr>
            <w:tcW w:w="4536" w:type="dxa"/>
          </w:tcPr>
          <w:p w14:paraId="455A5F53" w14:textId="1F5E6FA3" w:rsidR="00431295" w:rsidRPr="00173220" w:rsidRDefault="00431295"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14F4FDF3" w14:textId="46687F4E" w:rsidTr="00766D94">
        <w:tc>
          <w:tcPr>
            <w:tcW w:w="1134" w:type="dxa"/>
            <w:tcBorders>
              <w:right w:val="nil"/>
            </w:tcBorders>
            <w:shd w:val="clear" w:color="auto" w:fill="auto"/>
          </w:tcPr>
          <w:p w14:paraId="6AA1F391" w14:textId="256A2659"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209E2EE"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3053BBD3" w14:textId="6FE743EB" w:rsidR="00756359" w:rsidRPr="00173220" w:rsidRDefault="00756359" w:rsidP="00766D94">
            <w:pPr>
              <w:pStyle w:val="ListParagraph"/>
              <w:numPr>
                <w:ilvl w:val="0"/>
                <w:numId w:val="3"/>
              </w:numPr>
              <w:spacing w:before="60" w:after="60" w:line="276" w:lineRule="auto"/>
              <w:ind w:left="567" w:hanging="567"/>
              <w:contextualSpacing w:val="0"/>
              <w:jc w:val="both"/>
              <w:rPr>
                <w:rFonts w:ascii="Bookman Old Style" w:eastAsiaTheme="minorHAnsi" w:hAnsi="Bookman Old Style" w:cs="Bookman Old Style"/>
                <w:color w:val="000000" w:themeColor="text1"/>
                <w:lang w:val="id-ID"/>
              </w:rPr>
            </w:pPr>
            <w:r w:rsidRPr="00173220">
              <w:rPr>
                <w:rFonts w:ascii="Bookman Old Style" w:hAnsi="Bookman Old Style"/>
                <w:color w:val="000000" w:themeColor="text1"/>
              </w:rPr>
              <w:t xml:space="preserve">Sistem Elektronik adalah serangkaian </w:t>
            </w:r>
            <w:r w:rsidRPr="00173220">
              <w:rPr>
                <w:rFonts w:ascii="Bookman Old Style" w:hAnsi="Bookman Old Style" w:cs="Courier New"/>
                <w:bCs/>
                <w:color w:val="000000" w:themeColor="text1"/>
                <w:kern w:val="24"/>
                <w:lang w:val="id-ID"/>
              </w:rPr>
              <w:t>perangkat</w:t>
            </w:r>
            <w:r w:rsidRPr="00173220">
              <w:rPr>
                <w:rFonts w:ascii="Bookman Old Style" w:hAnsi="Bookman Old Style"/>
                <w:color w:val="000000" w:themeColor="text1"/>
              </w:rPr>
              <w:t xml:space="preserve"> dan prosedur elektronik yang berfungsi mempersiapkan, mengumpulkan, mengolah, menganalisis, menyimpan, menampilkan, mengumumkan, </w:t>
            </w:r>
            <w:r w:rsidRPr="00173220">
              <w:rPr>
                <w:rFonts w:ascii="Bookman Old Style" w:hAnsi="Bookman Old Style"/>
                <w:color w:val="000000" w:themeColor="text1"/>
                <w:spacing w:val="-2"/>
              </w:rPr>
              <w:t xml:space="preserve">mengirimkan, </w:t>
            </w:r>
            <w:r w:rsidRPr="00173220">
              <w:rPr>
                <w:rFonts w:ascii="Bookman Old Style" w:hAnsi="Bookman Old Style"/>
                <w:color w:val="000000" w:themeColor="text1"/>
              </w:rPr>
              <w:t>dan/atau menyebarkan informasi</w:t>
            </w:r>
            <w:r w:rsidRPr="00173220">
              <w:rPr>
                <w:rFonts w:ascii="Bookman Old Style" w:hAnsi="Bookman Old Style"/>
                <w:color w:val="000000" w:themeColor="text1"/>
                <w:spacing w:val="-3"/>
              </w:rPr>
              <w:t xml:space="preserve"> </w:t>
            </w:r>
            <w:r w:rsidRPr="00173220">
              <w:rPr>
                <w:rFonts w:ascii="Bookman Old Style" w:hAnsi="Bookman Old Style"/>
                <w:color w:val="000000" w:themeColor="text1"/>
              </w:rPr>
              <w:t xml:space="preserve">elektronik. </w:t>
            </w:r>
          </w:p>
        </w:tc>
        <w:tc>
          <w:tcPr>
            <w:tcW w:w="4218" w:type="dxa"/>
          </w:tcPr>
          <w:p w14:paraId="17594EB1" w14:textId="7777777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c>
          <w:tcPr>
            <w:tcW w:w="4536" w:type="dxa"/>
          </w:tcPr>
          <w:p w14:paraId="31E8B98A" w14:textId="7777777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469233D9" w14:textId="4822B3AE" w:rsidTr="00766D94">
        <w:tc>
          <w:tcPr>
            <w:tcW w:w="1134" w:type="dxa"/>
            <w:tcBorders>
              <w:right w:val="nil"/>
            </w:tcBorders>
            <w:shd w:val="clear" w:color="auto" w:fill="auto"/>
          </w:tcPr>
          <w:p w14:paraId="6C9B67E3"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20ED58D1"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4C750C3D" w14:textId="09A2C2CE" w:rsidR="00756359" w:rsidRPr="00173220" w:rsidRDefault="00756359" w:rsidP="00766D94">
            <w:pPr>
              <w:pStyle w:val="ListParagraph"/>
              <w:numPr>
                <w:ilvl w:val="0"/>
                <w:numId w:val="3"/>
              </w:numPr>
              <w:spacing w:before="60" w:after="60" w:line="276" w:lineRule="auto"/>
              <w:ind w:left="567"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ab/>
              <w:t>Pusat Data (</w:t>
            </w:r>
            <w:r w:rsidRPr="00173220">
              <w:rPr>
                <w:rFonts w:ascii="Bookman Old Style" w:hAnsi="Bookman Old Style"/>
                <w:i/>
                <w:color w:val="000000" w:themeColor="text1"/>
              </w:rPr>
              <w:t xml:space="preserve">Data </w:t>
            </w:r>
            <w:proofErr w:type="spellStart"/>
            <w:r w:rsidRPr="00173220">
              <w:rPr>
                <w:rFonts w:ascii="Bookman Old Style" w:hAnsi="Bookman Old Style"/>
                <w:i/>
                <w:color w:val="000000" w:themeColor="text1"/>
              </w:rPr>
              <w:t>Center</w:t>
            </w:r>
            <w:proofErr w:type="spellEnd"/>
            <w:r w:rsidRPr="00173220">
              <w:rPr>
                <w:rFonts w:ascii="Bookman Old Style" w:hAnsi="Bookman Old Style"/>
                <w:color w:val="000000" w:themeColor="text1"/>
              </w:rPr>
              <w:t xml:space="preserve">) adalah suatu </w:t>
            </w:r>
            <w:r w:rsidRPr="00173220">
              <w:rPr>
                <w:rFonts w:ascii="Bookman Old Style" w:hAnsi="Bookman Old Style" w:cs="Courier New"/>
                <w:bCs/>
                <w:color w:val="000000" w:themeColor="text1"/>
                <w:kern w:val="24"/>
                <w:lang w:val="id-ID"/>
              </w:rPr>
              <w:t>fasilitas</w:t>
            </w:r>
            <w:r w:rsidRPr="00173220">
              <w:rPr>
                <w:rFonts w:ascii="Bookman Old Style" w:hAnsi="Bookman Old Style"/>
                <w:color w:val="000000" w:themeColor="text1"/>
              </w:rPr>
              <w:t xml:space="preserve"> yang digunakan</w:t>
            </w:r>
            <w:r w:rsidR="00B31553" w:rsidRPr="00173220">
              <w:rPr>
                <w:rFonts w:ascii="Bookman Old Style" w:hAnsi="Bookman Old Style"/>
                <w:color w:val="000000" w:themeColor="text1"/>
              </w:rPr>
              <w:t xml:space="preserve"> </w:t>
            </w:r>
            <w:r w:rsidRPr="00173220">
              <w:rPr>
                <w:rFonts w:ascii="Bookman Old Style" w:hAnsi="Bookman Old Style"/>
                <w:color w:val="000000" w:themeColor="text1"/>
              </w:rPr>
              <w:t>untuk</w:t>
            </w:r>
            <w:r w:rsidR="00B31553" w:rsidRPr="00173220">
              <w:rPr>
                <w:rFonts w:ascii="Bookman Old Style" w:hAnsi="Bookman Old Style"/>
                <w:color w:val="000000" w:themeColor="text1"/>
              </w:rPr>
              <w:t xml:space="preserve"> </w:t>
            </w:r>
            <w:r w:rsidRPr="00173220">
              <w:rPr>
                <w:rFonts w:ascii="Bookman Old Style" w:hAnsi="Bookman Old Style"/>
                <w:color w:val="000000" w:themeColor="text1"/>
              </w:rPr>
              <w:t>menempatkan</w:t>
            </w:r>
            <w:r w:rsidR="00B31553" w:rsidRPr="00173220">
              <w:rPr>
                <w:rFonts w:ascii="Bookman Old Style" w:hAnsi="Bookman Old Style"/>
                <w:color w:val="000000" w:themeColor="text1"/>
              </w:rPr>
              <w:t xml:space="preserve"> </w:t>
            </w:r>
            <w:r w:rsidRPr="00173220">
              <w:rPr>
                <w:rFonts w:ascii="Bookman Old Style" w:hAnsi="Bookman Old Style"/>
                <w:color w:val="000000" w:themeColor="text1"/>
              </w:rPr>
              <w:t>Sistem Elektronik</w:t>
            </w:r>
            <w:r w:rsidR="00E72315" w:rsidRPr="00173220">
              <w:rPr>
                <w:rFonts w:ascii="Bookman Old Style" w:hAnsi="Bookman Old Style"/>
                <w:color w:val="000000" w:themeColor="text1"/>
              </w:rPr>
              <w:t xml:space="preserve"> </w:t>
            </w:r>
            <w:r w:rsidRPr="00173220">
              <w:rPr>
                <w:rFonts w:ascii="Bookman Old Style" w:hAnsi="Bookman Old Style"/>
                <w:color w:val="000000" w:themeColor="text1"/>
              </w:rPr>
              <w:t xml:space="preserve">dan </w:t>
            </w:r>
            <w:r w:rsidRPr="00173220">
              <w:rPr>
                <w:rFonts w:ascii="Bookman Old Style" w:hAnsi="Bookman Old Style" w:cs="Courier New"/>
                <w:bCs/>
                <w:color w:val="000000" w:themeColor="text1"/>
                <w:kern w:val="24"/>
                <w:lang w:val="id-ID"/>
              </w:rPr>
              <w:t>komponen</w:t>
            </w:r>
            <w:r w:rsidRPr="00173220">
              <w:rPr>
                <w:rFonts w:ascii="Bookman Old Style" w:hAnsi="Bookman Old Style"/>
                <w:color w:val="000000" w:themeColor="text1"/>
              </w:rPr>
              <w:t xml:space="preserve"> </w:t>
            </w:r>
            <w:proofErr w:type="spellStart"/>
            <w:r w:rsidRPr="00173220">
              <w:rPr>
                <w:rFonts w:ascii="Bookman Old Style" w:hAnsi="Bookman Old Style"/>
                <w:color w:val="000000" w:themeColor="text1"/>
              </w:rPr>
              <w:t>terkaitnya</w:t>
            </w:r>
            <w:proofErr w:type="spellEnd"/>
            <w:r w:rsidRPr="00173220">
              <w:rPr>
                <w:rFonts w:ascii="Bookman Old Style" w:hAnsi="Bookman Old Style"/>
                <w:color w:val="000000" w:themeColor="text1"/>
              </w:rPr>
              <w:t xml:space="preserve"> untuk keperluan penempatan, penyimpanan, dan pengolahan data.</w:t>
            </w:r>
          </w:p>
        </w:tc>
        <w:tc>
          <w:tcPr>
            <w:tcW w:w="4218" w:type="dxa"/>
          </w:tcPr>
          <w:p w14:paraId="4163507C" w14:textId="7777777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c>
          <w:tcPr>
            <w:tcW w:w="4536" w:type="dxa"/>
          </w:tcPr>
          <w:p w14:paraId="7653FE2A" w14:textId="7777777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4C9A5DF1" w14:textId="0F4A76F0" w:rsidTr="00766D94">
        <w:tc>
          <w:tcPr>
            <w:tcW w:w="1134" w:type="dxa"/>
            <w:tcBorders>
              <w:right w:val="nil"/>
            </w:tcBorders>
            <w:shd w:val="clear" w:color="auto" w:fill="auto"/>
          </w:tcPr>
          <w:p w14:paraId="756CCD35"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A096B0E"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065CDB38" w14:textId="5CD12161" w:rsidR="00756359" w:rsidRPr="00173220" w:rsidRDefault="00756359" w:rsidP="00766D94">
            <w:pPr>
              <w:pStyle w:val="ListParagraph"/>
              <w:numPr>
                <w:ilvl w:val="0"/>
                <w:numId w:val="3"/>
              </w:numPr>
              <w:spacing w:before="60" w:after="60" w:line="276" w:lineRule="auto"/>
              <w:ind w:left="567" w:hanging="567"/>
              <w:contextualSpacing w:val="0"/>
              <w:jc w:val="both"/>
              <w:rPr>
                <w:rFonts w:ascii="Bookman Old Style" w:hAnsi="Bookman Old Style"/>
                <w:color w:val="000000" w:themeColor="text1"/>
              </w:rPr>
            </w:pPr>
            <w:r w:rsidRPr="00173220">
              <w:rPr>
                <w:rFonts w:ascii="Bookman Old Style" w:hAnsi="Bookman Old Style" w:cs="Courier New"/>
                <w:bCs/>
                <w:color w:val="000000" w:themeColor="text1"/>
                <w:kern w:val="24"/>
                <w:lang w:val="id-ID"/>
              </w:rPr>
              <w:t>Pusat</w:t>
            </w:r>
            <w:r w:rsidRPr="00173220">
              <w:rPr>
                <w:rFonts w:ascii="Bookman Old Style" w:hAnsi="Bookman Old Style"/>
                <w:color w:val="000000" w:themeColor="text1"/>
              </w:rPr>
              <w:t xml:space="preserve"> Pemulihan Bencana (</w:t>
            </w:r>
            <w:r w:rsidRPr="00173220">
              <w:rPr>
                <w:rFonts w:ascii="Bookman Old Style" w:hAnsi="Bookman Old Style"/>
                <w:i/>
                <w:color w:val="000000" w:themeColor="text1"/>
              </w:rPr>
              <w:t xml:space="preserve">Disaster Recovery </w:t>
            </w:r>
            <w:proofErr w:type="spellStart"/>
            <w:r w:rsidRPr="00173220">
              <w:rPr>
                <w:rFonts w:ascii="Bookman Old Style" w:hAnsi="Bookman Old Style"/>
                <w:i/>
                <w:color w:val="000000" w:themeColor="text1"/>
              </w:rPr>
              <w:t>Center</w:t>
            </w:r>
            <w:proofErr w:type="spellEnd"/>
            <w:r w:rsidRPr="00173220">
              <w:rPr>
                <w:rFonts w:ascii="Bookman Old Style" w:hAnsi="Bookman Old Style"/>
                <w:color w:val="000000" w:themeColor="text1"/>
              </w:rPr>
              <w:t xml:space="preserve">) adalah suatu fasilitas yang digunakan untuk memulihkan kembali data atau informasi serta fungsi-fungsi penting Sistem Elektronik yang terganggu atau rusak akibat </w:t>
            </w:r>
            <w:proofErr w:type="spellStart"/>
            <w:r w:rsidRPr="00173220">
              <w:rPr>
                <w:rFonts w:ascii="Bookman Old Style" w:hAnsi="Bookman Old Style"/>
                <w:color w:val="000000" w:themeColor="text1"/>
              </w:rPr>
              <w:t>terjadinya</w:t>
            </w:r>
            <w:proofErr w:type="spellEnd"/>
            <w:r w:rsidRPr="00173220">
              <w:rPr>
                <w:rFonts w:ascii="Bookman Old Style" w:hAnsi="Bookman Old Style"/>
                <w:color w:val="000000" w:themeColor="text1"/>
              </w:rPr>
              <w:t xml:space="preserve"> bencana yang disebabkan oleh alam atau manusia</w:t>
            </w:r>
            <w:r w:rsidR="00A10364" w:rsidRPr="00173220">
              <w:rPr>
                <w:rFonts w:ascii="Bookman Old Style" w:hAnsi="Bookman Old Style"/>
                <w:color w:val="000000" w:themeColor="text1"/>
              </w:rPr>
              <w:t>.</w:t>
            </w:r>
          </w:p>
        </w:tc>
        <w:tc>
          <w:tcPr>
            <w:tcW w:w="4218" w:type="dxa"/>
          </w:tcPr>
          <w:p w14:paraId="3352B2BC" w14:textId="7777777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c>
          <w:tcPr>
            <w:tcW w:w="4536" w:type="dxa"/>
          </w:tcPr>
          <w:p w14:paraId="36C19B65" w14:textId="7777777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3C27CBC5" w14:textId="3C735319" w:rsidTr="00766D94">
        <w:tc>
          <w:tcPr>
            <w:tcW w:w="1134" w:type="dxa"/>
            <w:tcBorders>
              <w:right w:val="nil"/>
            </w:tcBorders>
            <w:shd w:val="clear" w:color="auto" w:fill="auto"/>
          </w:tcPr>
          <w:p w14:paraId="617754F2"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3A02B2A6"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48C6DAA" w14:textId="4D521E4A" w:rsidR="00756359" w:rsidRPr="00173220" w:rsidRDefault="00756359" w:rsidP="00766D94">
            <w:pPr>
              <w:pStyle w:val="ListParagraph"/>
              <w:numPr>
                <w:ilvl w:val="0"/>
                <w:numId w:val="3"/>
              </w:numPr>
              <w:spacing w:before="60" w:after="60" w:line="276" w:lineRule="auto"/>
              <w:ind w:left="567" w:hanging="567"/>
              <w:contextualSpacing w:val="0"/>
              <w:jc w:val="both"/>
              <w:rPr>
                <w:rFonts w:ascii="Bookman Old Style" w:hAnsi="Bookman Old Style"/>
                <w:color w:val="000000" w:themeColor="text1"/>
              </w:rPr>
            </w:pPr>
            <w:r w:rsidRPr="00173220">
              <w:rPr>
                <w:rFonts w:ascii="Bookman Old Style" w:hAnsi="Bookman Old Style" w:cs="Courier New"/>
                <w:bCs/>
                <w:color w:val="000000" w:themeColor="text1"/>
                <w:kern w:val="24"/>
                <w:lang w:val="id-ID"/>
              </w:rPr>
              <w:t>Pangkalan</w:t>
            </w:r>
            <w:r w:rsidRPr="00173220">
              <w:rPr>
                <w:rFonts w:ascii="Bookman Old Style" w:hAnsi="Bookman Old Style"/>
                <w:color w:val="000000" w:themeColor="text1"/>
              </w:rPr>
              <w:t xml:space="preserve"> Data (</w:t>
            </w:r>
            <w:r w:rsidRPr="00173220">
              <w:rPr>
                <w:rFonts w:ascii="Bookman Old Style" w:hAnsi="Bookman Old Style"/>
                <w:i/>
                <w:color w:val="000000" w:themeColor="text1"/>
              </w:rPr>
              <w:t>Database)</w:t>
            </w:r>
            <w:r w:rsidRPr="00173220">
              <w:rPr>
                <w:rFonts w:ascii="Bookman Old Style" w:hAnsi="Bookman Old Style"/>
                <w:color w:val="000000" w:themeColor="text1"/>
              </w:rPr>
              <w:t xml:space="preserve"> adalah sekumpulan data komprehensif dan disusun secara sistematis, dapat diakses oleh pengguna sesuai wewenang masing</w:t>
            </w:r>
            <w:r w:rsidR="00AE3D05" w:rsidRPr="00173220">
              <w:rPr>
                <w:rFonts w:ascii="Bookman Old Style" w:hAnsi="Bookman Old Style"/>
                <w:color w:val="000000" w:themeColor="text1"/>
              </w:rPr>
              <w:t>-</w:t>
            </w:r>
            <w:r w:rsidRPr="00173220">
              <w:rPr>
                <w:rFonts w:ascii="Bookman Old Style" w:hAnsi="Bookman Old Style"/>
                <w:color w:val="000000" w:themeColor="text1"/>
              </w:rPr>
              <w:t>masing, dan dikelola oleh administrator Pangkalan Data (</w:t>
            </w:r>
            <w:r w:rsidRPr="00173220">
              <w:rPr>
                <w:rFonts w:ascii="Bookman Old Style" w:hAnsi="Bookman Old Style"/>
                <w:i/>
                <w:color w:val="000000" w:themeColor="text1"/>
              </w:rPr>
              <w:t>Database administrator</w:t>
            </w:r>
            <w:r w:rsidRPr="00173220">
              <w:rPr>
                <w:rFonts w:ascii="Bookman Old Style" w:hAnsi="Bookman Old Style"/>
                <w:color w:val="000000" w:themeColor="text1"/>
              </w:rPr>
              <w:t>)</w:t>
            </w:r>
          </w:p>
        </w:tc>
        <w:tc>
          <w:tcPr>
            <w:tcW w:w="4218" w:type="dxa"/>
          </w:tcPr>
          <w:p w14:paraId="6A57C0B0" w14:textId="7777777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c>
          <w:tcPr>
            <w:tcW w:w="4536" w:type="dxa"/>
          </w:tcPr>
          <w:p w14:paraId="2F47C504" w14:textId="266E6320" w:rsidR="0068071B" w:rsidRPr="00173220" w:rsidRDefault="0068071B"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0F4EFCE0" w14:textId="77777777" w:rsidTr="00766D94">
        <w:tc>
          <w:tcPr>
            <w:tcW w:w="1134" w:type="dxa"/>
            <w:tcBorders>
              <w:right w:val="nil"/>
            </w:tcBorders>
            <w:shd w:val="clear" w:color="auto" w:fill="auto"/>
          </w:tcPr>
          <w:p w14:paraId="2D1C7F32"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394879A8"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2C6FE95D" w14:textId="3B72E257" w:rsidR="00756359" w:rsidRPr="00173220" w:rsidRDefault="00756359" w:rsidP="00766D94">
            <w:pPr>
              <w:pStyle w:val="ListParagraph"/>
              <w:numPr>
                <w:ilvl w:val="0"/>
                <w:numId w:val="3"/>
              </w:numPr>
              <w:spacing w:before="60" w:after="60" w:line="276" w:lineRule="auto"/>
              <w:ind w:left="567" w:hanging="567"/>
              <w:contextualSpacing w:val="0"/>
              <w:jc w:val="both"/>
              <w:rPr>
                <w:rFonts w:ascii="Bookman Old Style" w:hAnsi="Bookman Old Style"/>
                <w:color w:val="000000" w:themeColor="text1"/>
              </w:rPr>
            </w:pPr>
            <w:r w:rsidRPr="00173220">
              <w:rPr>
                <w:rFonts w:ascii="Bookman Old Style" w:hAnsi="Bookman Old Style" w:cs="Courier New"/>
                <w:bCs/>
                <w:color w:val="000000" w:themeColor="text1"/>
                <w:kern w:val="24"/>
                <w:lang w:val="id-ID"/>
              </w:rPr>
              <w:t>Rencana</w:t>
            </w:r>
            <w:r w:rsidRPr="00173220">
              <w:rPr>
                <w:rFonts w:ascii="Bookman Old Style" w:hAnsi="Bookman Old Style"/>
                <w:color w:val="000000" w:themeColor="text1"/>
              </w:rPr>
              <w:t xml:space="preserve"> Pemulihan Bencana (</w:t>
            </w:r>
            <w:r w:rsidRPr="00173220">
              <w:rPr>
                <w:rFonts w:ascii="Bookman Old Style" w:hAnsi="Bookman Old Style"/>
                <w:i/>
                <w:color w:val="000000" w:themeColor="text1"/>
              </w:rPr>
              <w:t>Disaster Recovery Plan</w:t>
            </w:r>
            <w:r w:rsidRPr="00173220">
              <w:rPr>
                <w:rFonts w:ascii="Bookman Old Style" w:hAnsi="Bookman Old Style"/>
                <w:color w:val="000000" w:themeColor="text1"/>
              </w:rPr>
              <w:t>) adalah dokumen yang berisikan rencana dan langkah-langkah untuk menggantikan dan/atau memulihkan kembali akses data, perangkat keras dan perangkat lunak yang diperlukan, agar LJKNB dapat menjalankan kegiatan operasional bisnis yang kritikal setelah adanya gangguan dan/atau bencana</w:t>
            </w:r>
          </w:p>
        </w:tc>
        <w:tc>
          <w:tcPr>
            <w:tcW w:w="4218" w:type="dxa"/>
          </w:tcPr>
          <w:p w14:paraId="5C586BA0" w14:textId="7777777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c>
          <w:tcPr>
            <w:tcW w:w="4536" w:type="dxa"/>
          </w:tcPr>
          <w:p w14:paraId="4725C6F8" w14:textId="1DDAB162"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222C724B" w14:textId="6F5E099C" w:rsidTr="00766D94">
        <w:tc>
          <w:tcPr>
            <w:tcW w:w="1134" w:type="dxa"/>
            <w:tcBorders>
              <w:right w:val="nil"/>
            </w:tcBorders>
            <w:shd w:val="clear" w:color="auto" w:fill="auto"/>
          </w:tcPr>
          <w:p w14:paraId="25CAB197"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C0BAF7E"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758531C" w14:textId="6AC962BD" w:rsidR="00756359" w:rsidRPr="00173220" w:rsidRDefault="00756359" w:rsidP="00766D94">
            <w:pPr>
              <w:pStyle w:val="ListParagraph"/>
              <w:numPr>
                <w:ilvl w:val="0"/>
                <w:numId w:val="3"/>
              </w:numPr>
              <w:spacing w:before="60" w:after="60" w:line="276" w:lineRule="auto"/>
              <w:ind w:left="567" w:hanging="567"/>
              <w:contextualSpacing w:val="0"/>
              <w:jc w:val="both"/>
              <w:rPr>
                <w:rFonts w:ascii="Bookman Old Style" w:hAnsi="Bookman Old Style" w:cs="Courier New"/>
                <w:bCs/>
                <w:color w:val="000000" w:themeColor="text1"/>
                <w:kern w:val="24"/>
              </w:rPr>
            </w:pPr>
            <w:r w:rsidRPr="00173220">
              <w:rPr>
                <w:rFonts w:ascii="Bookman Old Style" w:hAnsi="Bookman Old Style" w:cs="Courier New"/>
                <w:bCs/>
                <w:color w:val="000000" w:themeColor="text1"/>
                <w:kern w:val="24"/>
              </w:rPr>
              <w:tab/>
            </w:r>
            <w:r w:rsidRPr="00173220">
              <w:rPr>
                <w:rFonts w:ascii="Bookman Old Style" w:hAnsi="Bookman Old Style" w:cs="Courier New"/>
                <w:bCs/>
                <w:color w:val="000000" w:themeColor="text1"/>
                <w:kern w:val="24"/>
                <w:lang w:val="id-ID"/>
              </w:rPr>
              <w:t>Direksi</w:t>
            </w:r>
            <w:r w:rsidRPr="00173220">
              <w:rPr>
                <w:rFonts w:ascii="Bookman Old Style" w:hAnsi="Bookman Old Style" w:cs="Courier New"/>
                <w:bCs/>
                <w:color w:val="000000" w:themeColor="text1"/>
                <w:kern w:val="24"/>
              </w:rPr>
              <w:t xml:space="preserve"> adalah direksi sebagaimana dimaksud dalam Undang-Undang Nomor 40 Tahun 2007 tentang Perseroan Terbatas bagi LJKNB yang berbentuk badan hukum perseroan terbatas atau yang setara dengan Direksi bagi LJKNB yang berbentuk badan hukum koperasi.</w:t>
            </w:r>
          </w:p>
        </w:tc>
        <w:tc>
          <w:tcPr>
            <w:tcW w:w="4218" w:type="dxa"/>
          </w:tcPr>
          <w:p w14:paraId="32792706" w14:textId="7777777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c>
          <w:tcPr>
            <w:tcW w:w="4536" w:type="dxa"/>
          </w:tcPr>
          <w:p w14:paraId="05A399BD" w14:textId="7777777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40328C6C" w14:textId="704DA912" w:rsidTr="00766D94">
        <w:tc>
          <w:tcPr>
            <w:tcW w:w="1134" w:type="dxa"/>
            <w:tcBorders>
              <w:right w:val="nil"/>
            </w:tcBorders>
            <w:shd w:val="clear" w:color="auto" w:fill="auto"/>
          </w:tcPr>
          <w:p w14:paraId="7BBD9912" w14:textId="5EBBE941"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33A64DBD"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0E010B6D" w14:textId="46D3BE36" w:rsidR="00756359" w:rsidRPr="00173220" w:rsidRDefault="00756359" w:rsidP="00766D94">
            <w:pPr>
              <w:pStyle w:val="ListParagraph"/>
              <w:numPr>
                <w:ilvl w:val="0"/>
                <w:numId w:val="3"/>
              </w:numPr>
              <w:spacing w:before="60" w:after="60" w:line="276" w:lineRule="auto"/>
              <w:ind w:left="567" w:hanging="567"/>
              <w:contextualSpacing w:val="0"/>
              <w:jc w:val="both"/>
              <w:rPr>
                <w:rFonts w:ascii="Bookman Old Style" w:hAnsi="Bookman Old Style" w:cs="Courier New"/>
                <w:bCs/>
                <w:color w:val="000000" w:themeColor="text1"/>
                <w:kern w:val="24"/>
              </w:rPr>
            </w:pPr>
            <w:r w:rsidRPr="00173220">
              <w:rPr>
                <w:rFonts w:ascii="Bookman Old Style" w:eastAsiaTheme="minorHAnsi" w:hAnsi="Bookman Old Style" w:cs="Bookman Old Style"/>
                <w:color w:val="000000" w:themeColor="text1"/>
                <w:lang w:val="id-ID"/>
              </w:rPr>
              <w:t>Dewan</w:t>
            </w:r>
            <w:r w:rsidRPr="00173220">
              <w:rPr>
                <w:rFonts w:ascii="Bookman Old Style" w:hAnsi="Bookman Old Style"/>
                <w:color w:val="000000" w:themeColor="text1"/>
              </w:rPr>
              <w:t xml:space="preserve"> </w:t>
            </w:r>
            <w:r w:rsidRPr="00173220">
              <w:rPr>
                <w:rFonts w:ascii="Bookman Old Style" w:hAnsi="Bookman Old Style" w:cs="Courier New"/>
                <w:bCs/>
                <w:color w:val="000000" w:themeColor="text1"/>
                <w:kern w:val="24"/>
              </w:rPr>
              <w:t xml:space="preserve">Komisaris adalah dewan komisaris sebagaimana dimaksud dalam </w:t>
            </w:r>
            <w:r w:rsidRPr="00173220">
              <w:rPr>
                <w:rFonts w:ascii="Bookman Old Style" w:hAnsi="Bookman Old Style" w:cs="Courier New"/>
                <w:bCs/>
                <w:color w:val="000000" w:themeColor="text1"/>
                <w:kern w:val="24"/>
              </w:rPr>
              <w:lastRenderedPageBreak/>
              <w:t>Undang-Undang Nomor 40 Tahun 2007 tentang Perseroan Terbatas bagi LJKNB yang berbentuk badan hukum perseroan terbatas atau yang setara dengan Dewan Komisaris bagi LJKNB yang berbentuk badan hukum koperasi.</w:t>
            </w:r>
          </w:p>
        </w:tc>
        <w:tc>
          <w:tcPr>
            <w:tcW w:w="4218" w:type="dxa"/>
          </w:tcPr>
          <w:p w14:paraId="056177BB" w14:textId="51D5AA3C"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c>
          <w:tcPr>
            <w:tcW w:w="4536" w:type="dxa"/>
          </w:tcPr>
          <w:p w14:paraId="6E5C0754" w14:textId="7777777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283B6E2A" w14:textId="77777777" w:rsidTr="00766D94">
        <w:tc>
          <w:tcPr>
            <w:tcW w:w="1134" w:type="dxa"/>
            <w:tcBorders>
              <w:right w:val="nil"/>
            </w:tcBorders>
            <w:shd w:val="clear" w:color="auto" w:fill="auto"/>
          </w:tcPr>
          <w:p w14:paraId="05DD9729" w14:textId="77777777" w:rsidR="00CA1451" w:rsidRPr="00173220" w:rsidRDefault="00CA1451"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20FCB492" w14:textId="77777777" w:rsidR="00CA1451" w:rsidRPr="00173220" w:rsidRDefault="00CA1451"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9A8131E" w14:textId="77777777" w:rsidR="00CA1451" w:rsidRPr="00173220" w:rsidRDefault="00CA1451" w:rsidP="00766D94">
            <w:pPr>
              <w:spacing w:before="60" w:after="60" w:line="276" w:lineRule="auto"/>
              <w:jc w:val="both"/>
              <w:rPr>
                <w:rFonts w:ascii="Bookman Old Style" w:eastAsiaTheme="minorHAnsi" w:hAnsi="Bookman Old Style" w:cs="Bookman Old Style"/>
                <w:color w:val="000000" w:themeColor="text1"/>
                <w:lang w:val="id-ID"/>
              </w:rPr>
            </w:pPr>
          </w:p>
        </w:tc>
        <w:tc>
          <w:tcPr>
            <w:tcW w:w="4218" w:type="dxa"/>
          </w:tcPr>
          <w:p w14:paraId="5FF223B6" w14:textId="77777777" w:rsidR="00CA1451" w:rsidRPr="00173220" w:rsidRDefault="00CA1451" w:rsidP="00766D94">
            <w:pPr>
              <w:autoSpaceDE w:val="0"/>
              <w:autoSpaceDN w:val="0"/>
              <w:adjustRightInd w:val="0"/>
              <w:spacing w:before="60" w:after="60" w:line="276" w:lineRule="auto"/>
              <w:jc w:val="both"/>
              <w:rPr>
                <w:rFonts w:ascii="Bookman Old Style" w:hAnsi="Bookman Old Style"/>
                <w:color w:val="000000" w:themeColor="text1"/>
              </w:rPr>
            </w:pPr>
          </w:p>
        </w:tc>
        <w:tc>
          <w:tcPr>
            <w:tcW w:w="4536" w:type="dxa"/>
          </w:tcPr>
          <w:p w14:paraId="6750F7B3" w14:textId="77777777" w:rsidR="00CA1451" w:rsidRPr="00173220" w:rsidRDefault="00CA1451"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4DEFE2B6" w14:textId="5B922204" w:rsidTr="00766D94">
        <w:tc>
          <w:tcPr>
            <w:tcW w:w="1134" w:type="dxa"/>
            <w:tcBorders>
              <w:right w:val="nil"/>
            </w:tcBorders>
            <w:shd w:val="clear" w:color="auto" w:fill="auto"/>
          </w:tcPr>
          <w:p w14:paraId="132F1DF3" w14:textId="352EC4F3"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119CB2BF"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4381F718" w14:textId="3D6FF239" w:rsidR="00756359" w:rsidRPr="00173220" w:rsidRDefault="00756359" w:rsidP="00766D94">
            <w:pPr>
              <w:pStyle w:val="ListParagraph"/>
              <w:numPr>
                <w:ilvl w:val="0"/>
                <w:numId w:val="1"/>
              </w:numPr>
              <w:spacing w:before="60" w:after="60" w:line="276" w:lineRule="auto"/>
              <w:ind w:left="5" w:hanging="5"/>
              <w:contextualSpacing w:val="0"/>
              <w:jc w:val="center"/>
              <w:rPr>
                <w:rFonts w:ascii="Bookman Old Style" w:hAnsi="Bookman Old Style" w:cs="Courier New"/>
                <w:bCs/>
                <w:color w:val="000000" w:themeColor="text1"/>
                <w:kern w:val="24"/>
                <w:lang w:val="id-ID"/>
              </w:rPr>
            </w:pPr>
          </w:p>
        </w:tc>
        <w:tc>
          <w:tcPr>
            <w:tcW w:w="4218" w:type="dxa"/>
          </w:tcPr>
          <w:p w14:paraId="1D4865D1" w14:textId="05BE6E54"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102FE114" w14:textId="69D3B804"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173440EA" w14:textId="17DA65C7" w:rsidTr="00766D94">
        <w:tc>
          <w:tcPr>
            <w:tcW w:w="1134" w:type="dxa"/>
            <w:tcBorders>
              <w:right w:val="nil"/>
            </w:tcBorders>
            <w:shd w:val="clear" w:color="auto" w:fill="auto"/>
          </w:tcPr>
          <w:p w14:paraId="2E6CA10B" w14:textId="1A6FEBAB"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186AF366"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5A083FB5" w14:textId="160DA6D2" w:rsidR="00756359" w:rsidRPr="00173220" w:rsidRDefault="00756359" w:rsidP="00766D94">
            <w:pPr>
              <w:autoSpaceDE w:val="0"/>
              <w:autoSpaceDN w:val="0"/>
              <w:adjustRightInd w:val="0"/>
              <w:spacing w:before="60" w:after="60" w:line="276" w:lineRule="auto"/>
              <w:rPr>
                <w:rFonts w:ascii="Bookman Old Style" w:hAnsi="Bookman Old Style" w:cs="Courier New"/>
                <w:bCs/>
                <w:color w:val="000000" w:themeColor="text1"/>
                <w:kern w:val="24"/>
                <w:lang w:val="id-ID"/>
              </w:rPr>
            </w:pPr>
            <w:r w:rsidRPr="00173220">
              <w:rPr>
                <w:rFonts w:ascii="Bookman Old Style" w:hAnsi="Bookman Old Style" w:cs="Courier New"/>
                <w:bCs/>
                <w:color w:val="000000" w:themeColor="text1"/>
                <w:kern w:val="24"/>
                <w:lang w:val="id-ID"/>
              </w:rPr>
              <w:t>LJKNB meliputi:</w:t>
            </w:r>
          </w:p>
        </w:tc>
        <w:tc>
          <w:tcPr>
            <w:tcW w:w="4218" w:type="dxa"/>
          </w:tcPr>
          <w:p w14:paraId="329DE23B" w14:textId="73DD90EC" w:rsidR="00756359" w:rsidRPr="00173220" w:rsidRDefault="00756359" w:rsidP="00766D94">
            <w:pPr>
              <w:autoSpaceDE w:val="0"/>
              <w:autoSpaceDN w:val="0"/>
              <w:adjustRightInd w:val="0"/>
              <w:spacing w:before="60" w:after="60" w:line="276" w:lineRule="auto"/>
              <w:jc w:val="both"/>
              <w:rPr>
                <w:rFonts w:ascii="Bookman Old Style" w:hAnsi="Bookman Old Style"/>
                <w:strike/>
                <w:color w:val="000000" w:themeColor="text1"/>
              </w:rPr>
            </w:pPr>
          </w:p>
        </w:tc>
        <w:tc>
          <w:tcPr>
            <w:tcW w:w="4536" w:type="dxa"/>
          </w:tcPr>
          <w:p w14:paraId="307F4EE6" w14:textId="57D35E06" w:rsidR="00762B98" w:rsidRPr="00173220" w:rsidRDefault="00762B98" w:rsidP="00766D94">
            <w:pPr>
              <w:autoSpaceDE w:val="0"/>
              <w:autoSpaceDN w:val="0"/>
              <w:adjustRightInd w:val="0"/>
              <w:spacing w:before="60" w:after="60" w:line="276" w:lineRule="auto"/>
              <w:jc w:val="both"/>
              <w:rPr>
                <w:rFonts w:ascii="Bookman Old Style" w:hAnsi="Bookman Old Style"/>
                <w:color w:val="000000" w:themeColor="text1"/>
                <w:lang w:val="en-US"/>
              </w:rPr>
            </w:pPr>
          </w:p>
        </w:tc>
      </w:tr>
      <w:tr w:rsidR="00732052" w:rsidRPr="00173220" w14:paraId="259E907E" w14:textId="1F028B99" w:rsidTr="00766D94">
        <w:tc>
          <w:tcPr>
            <w:tcW w:w="1134" w:type="dxa"/>
            <w:tcBorders>
              <w:right w:val="nil"/>
            </w:tcBorders>
            <w:shd w:val="clear" w:color="auto" w:fill="auto"/>
          </w:tcPr>
          <w:p w14:paraId="64D305EB" w14:textId="50141E83"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0E97050E"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52A9A727" w14:textId="6DE4DD0E" w:rsidR="00756359" w:rsidRPr="00173220" w:rsidRDefault="00756359" w:rsidP="00766D94">
            <w:pPr>
              <w:pStyle w:val="ListParagraph"/>
              <w:numPr>
                <w:ilvl w:val="0"/>
                <w:numId w:val="9"/>
              </w:numPr>
              <w:autoSpaceDE w:val="0"/>
              <w:autoSpaceDN w:val="0"/>
              <w:adjustRightInd w:val="0"/>
              <w:spacing w:before="60" w:after="60" w:line="276" w:lineRule="auto"/>
              <w:ind w:left="567" w:hanging="567"/>
              <w:contextualSpacing w:val="0"/>
              <w:jc w:val="both"/>
              <w:rPr>
                <w:rFonts w:ascii="Bookman Old Style" w:hAnsi="Bookman Old Style" w:cs="Courier New"/>
                <w:bCs/>
                <w:color w:val="000000" w:themeColor="text1"/>
                <w:kern w:val="24"/>
              </w:rPr>
            </w:pPr>
            <w:r w:rsidRPr="00173220">
              <w:rPr>
                <w:rFonts w:ascii="Bookman Old Style" w:hAnsi="Bookman Old Style" w:cs="Courier New"/>
                <w:bCs/>
                <w:color w:val="000000" w:themeColor="text1"/>
                <w:kern w:val="24"/>
              </w:rPr>
              <w:t xml:space="preserve">perusahaan </w:t>
            </w:r>
            <w:r w:rsidRPr="00173220">
              <w:rPr>
                <w:rFonts w:ascii="Bookman Old Style" w:hAnsi="Bookman Old Style" w:cs="Courier New"/>
                <w:bCs/>
                <w:color w:val="000000" w:themeColor="text1"/>
                <w:kern w:val="24"/>
                <w:lang w:val="id-ID"/>
              </w:rPr>
              <w:t>perasuransian, yang terdiri atas:</w:t>
            </w:r>
          </w:p>
        </w:tc>
        <w:tc>
          <w:tcPr>
            <w:tcW w:w="4218" w:type="dxa"/>
          </w:tcPr>
          <w:p w14:paraId="517E5E6E" w14:textId="7777777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3FB22F58" w14:textId="221C68FD"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27F262D9" w14:textId="31CF16BD" w:rsidTr="00766D94">
        <w:tc>
          <w:tcPr>
            <w:tcW w:w="1134" w:type="dxa"/>
            <w:tcBorders>
              <w:right w:val="nil"/>
            </w:tcBorders>
            <w:shd w:val="clear" w:color="auto" w:fill="auto"/>
          </w:tcPr>
          <w:p w14:paraId="6F1F95CB" w14:textId="66308F96"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29C2920C"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28698F3B" w14:textId="62CAF394" w:rsidR="00756359" w:rsidRPr="00173220" w:rsidRDefault="00756359" w:rsidP="00766D94">
            <w:pPr>
              <w:pStyle w:val="ListParagraph"/>
              <w:numPr>
                <w:ilvl w:val="0"/>
                <w:numId w:val="10"/>
              </w:numPr>
              <w:autoSpaceDE w:val="0"/>
              <w:autoSpaceDN w:val="0"/>
              <w:adjustRightInd w:val="0"/>
              <w:spacing w:before="60" w:after="60" w:line="276" w:lineRule="auto"/>
              <w:ind w:left="1134" w:hanging="567"/>
              <w:contextualSpacing w:val="0"/>
              <w:rPr>
                <w:rFonts w:ascii="Bookman Old Style" w:hAnsi="Bookman Old Style" w:cs="Courier New"/>
                <w:bCs/>
                <w:color w:val="000000" w:themeColor="text1"/>
                <w:kern w:val="24"/>
                <w:lang w:val="id-ID"/>
              </w:rPr>
            </w:pPr>
            <w:r w:rsidRPr="00173220">
              <w:rPr>
                <w:rFonts w:ascii="Bookman Old Style" w:hAnsi="Bookman Old Style" w:cs="Courier New"/>
                <w:bCs/>
                <w:color w:val="000000" w:themeColor="text1"/>
                <w:kern w:val="24"/>
                <w:lang w:val="id-ID"/>
              </w:rPr>
              <w:t>perusahaan asuransi;</w:t>
            </w:r>
          </w:p>
        </w:tc>
        <w:tc>
          <w:tcPr>
            <w:tcW w:w="4218" w:type="dxa"/>
          </w:tcPr>
          <w:p w14:paraId="74A89F1A" w14:textId="1A4EED1F" w:rsidR="00756359" w:rsidRPr="00173220" w:rsidRDefault="00762B98" w:rsidP="00766D94">
            <w:pPr>
              <w:autoSpaceDE w:val="0"/>
              <w:autoSpaceDN w:val="0"/>
              <w:adjustRightInd w:val="0"/>
              <w:spacing w:before="60" w:after="60" w:line="276" w:lineRule="auto"/>
              <w:jc w:val="both"/>
              <w:rPr>
                <w:rFonts w:ascii="Bookman Old Style" w:hAnsi="Bookman Old Style"/>
                <w:color w:val="000000" w:themeColor="text1"/>
                <w:lang w:val="id-ID"/>
              </w:rPr>
            </w:pPr>
            <w:r w:rsidRPr="00173220">
              <w:rPr>
                <w:rFonts w:ascii="Bookman Old Style" w:hAnsi="Bookman Old Style"/>
                <w:color w:val="000000" w:themeColor="text1"/>
              </w:rPr>
              <w:t xml:space="preserve">Perusahaan asuransi termasuk juga unit syariah dari perusahaan asuransi yang menyelenggarakan sebagian </w:t>
            </w:r>
            <w:proofErr w:type="spellStart"/>
            <w:r w:rsidRPr="00173220">
              <w:rPr>
                <w:rFonts w:ascii="Bookman Old Style" w:hAnsi="Bookman Old Style"/>
                <w:color w:val="000000" w:themeColor="text1"/>
              </w:rPr>
              <w:t>usahanya</w:t>
            </w:r>
            <w:proofErr w:type="spellEnd"/>
            <w:r w:rsidRPr="00173220">
              <w:rPr>
                <w:rFonts w:ascii="Bookman Old Style" w:hAnsi="Bookman Old Style"/>
                <w:color w:val="000000" w:themeColor="text1"/>
              </w:rPr>
              <w:t xml:space="preserve"> berdasarkan prinsip syariah.</w:t>
            </w:r>
          </w:p>
        </w:tc>
        <w:tc>
          <w:tcPr>
            <w:tcW w:w="4536" w:type="dxa"/>
          </w:tcPr>
          <w:p w14:paraId="70A82D58" w14:textId="6EEB5665" w:rsidR="00A64DA0" w:rsidRPr="00173220" w:rsidRDefault="00A64DA0" w:rsidP="00766D94">
            <w:pPr>
              <w:autoSpaceDE w:val="0"/>
              <w:autoSpaceDN w:val="0"/>
              <w:adjustRightInd w:val="0"/>
              <w:spacing w:before="60" w:after="60" w:line="276" w:lineRule="auto"/>
              <w:jc w:val="both"/>
              <w:rPr>
                <w:rFonts w:ascii="Bookman Old Style" w:hAnsi="Bookman Old Style"/>
                <w:color w:val="000000" w:themeColor="text1"/>
                <w:lang w:val="en-GB"/>
              </w:rPr>
            </w:pPr>
          </w:p>
        </w:tc>
      </w:tr>
      <w:tr w:rsidR="00732052" w:rsidRPr="00173220" w14:paraId="3FB9C948" w14:textId="7EE07D41" w:rsidTr="00766D94">
        <w:tc>
          <w:tcPr>
            <w:tcW w:w="1134" w:type="dxa"/>
            <w:tcBorders>
              <w:right w:val="nil"/>
            </w:tcBorders>
            <w:shd w:val="clear" w:color="auto" w:fill="auto"/>
          </w:tcPr>
          <w:p w14:paraId="0FBC1C86"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3E9EFF2C"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74B00130" w14:textId="555E6191" w:rsidR="00756359" w:rsidRPr="00173220" w:rsidRDefault="00756359" w:rsidP="00766D94">
            <w:pPr>
              <w:pStyle w:val="ListParagraph"/>
              <w:numPr>
                <w:ilvl w:val="0"/>
                <w:numId w:val="10"/>
              </w:numPr>
              <w:autoSpaceDE w:val="0"/>
              <w:autoSpaceDN w:val="0"/>
              <w:adjustRightInd w:val="0"/>
              <w:spacing w:before="60" w:after="60" w:line="276" w:lineRule="auto"/>
              <w:ind w:left="1134" w:hanging="567"/>
              <w:contextualSpacing w:val="0"/>
              <w:rPr>
                <w:rFonts w:ascii="Bookman Old Style" w:hAnsi="Bookman Old Style" w:cs="Courier New"/>
                <w:bCs/>
                <w:color w:val="000000" w:themeColor="text1"/>
                <w:kern w:val="24"/>
                <w:lang w:val="id-ID"/>
              </w:rPr>
            </w:pPr>
            <w:r w:rsidRPr="00173220">
              <w:rPr>
                <w:rFonts w:ascii="Bookman Old Style" w:hAnsi="Bookman Old Style" w:cs="Courier New"/>
                <w:bCs/>
                <w:color w:val="000000" w:themeColor="text1"/>
                <w:kern w:val="24"/>
                <w:lang w:val="id-ID"/>
              </w:rPr>
              <w:t>perusahaan reasuransi;</w:t>
            </w:r>
          </w:p>
        </w:tc>
        <w:tc>
          <w:tcPr>
            <w:tcW w:w="4218" w:type="dxa"/>
          </w:tcPr>
          <w:p w14:paraId="1F2A9636" w14:textId="0B01EA07" w:rsidR="00756359" w:rsidRPr="00173220" w:rsidRDefault="007E4057" w:rsidP="00766D94">
            <w:pPr>
              <w:autoSpaceDE w:val="0"/>
              <w:autoSpaceDN w:val="0"/>
              <w:adjustRightInd w:val="0"/>
              <w:spacing w:before="60" w:after="60" w:line="276" w:lineRule="auto"/>
              <w:jc w:val="both"/>
              <w:rPr>
                <w:rFonts w:ascii="Bookman Old Style" w:hAnsi="Bookman Old Style"/>
                <w:color w:val="000000" w:themeColor="text1"/>
                <w:lang w:val="id-ID"/>
              </w:rPr>
            </w:pPr>
            <w:r w:rsidRPr="00173220">
              <w:rPr>
                <w:rFonts w:ascii="Bookman Old Style" w:hAnsi="Bookman Old Style"/>
                <w:color w:val="000000" w:themeColor="text1"/>
              </w:rPr>
              <w:t xml:space="preserve">Perusahaan reasuransi termasuk juga unit syariah dari perusahaan reasuransi yang menyelenggarakan sebagian </w:t>
            </w:r>
            <w:proofErr w:type="spellStart"/>
            <w:r w:rsidRPr="00173220">
              <w:rPr>
                <w:rFonts w:ascii="Bookman Old Style" w:hAnsi="Bookman Old Style"/>
                <w:color w:val="000000" w:themeColor="text1"/>
              </w:rPr>
              <w:t>usahanya</w:t>
            </w:r>
            <w:proofErr w:type="spellEnd"/>
            <w:r w:rsidR="00A64DA0" w:rsidRPr="00173220">
              <w:rPr>
                <w:rFonts w:ascii="Bookman Old Style" w:hAnsi="Bookman Old Style"/>
                <w:color w:val="000000" w:themeColor="text1"/>
              </w:rPr>
              <w:t>.</w:t>
            </w:r>
            <w:r w:rsidRPr="00173220">
              <w:rPr>
                <w:rFonts w:ascii="Bookman Old Style" w:hAnsi="Bookman Old Style"/>
                <w:color w:val="000000" w:themeColor="text1"/>
              </w:rPr>
              <w:t xml:space="preserve"> berdasarkan prinsip syariah.</w:t>
            </w:r>
          </w:p>
        </w:tc>
        <w:tc>
          <w:tcPr>
            <w:tcW w:w="4536" w:type="dxa"/>
          </w:tcPr>
          <w:p w14:paraId="05322339" w14:textId="36097808" w:rsidR="00756359" w:rsidRPr="00173220" w:rsidRDefault="00756359" w:rsidP="00766D94">
            <w:pPr>
              <w:autoSpaceDE w:val="0"/>
              <w:autoSpaceDN w:val="0"/>
              <w:adjustRightInd w:val="0"/>
              <w:spacing w:before="60" w:after="60" w:line="276" w:lineRule="auto"/>
              <w:jc w:val="both"/>
              <w:rPr>
                <w:rFonts w:ascii="Bookman Old Style" w:hAnsi="Bookman Old Style" w:cs="Courier New"/>
                <w:bCs/>
                <w:color w:val="000000" w:themeColor="text1"/>
                <w:kern w:val="24"/>
                <w:lang w:val="en-US"/>
              </w:rPr>
            </w:pPr>
          </w:p>
        </w:tc>
      </w:tr>
      <w:tr w:rsidR="00732052" w:rsidRPr="00173220" w14:paraId="2D19D800" w14:textId="6F7DF7E1" w:rsidTr="00766D94">
        <w:tc>
          <w:tcPr>
            <w:tcW w:w="1134" w:type="dxa"/>
            <w:tcBorders>
              <w:right w:val="nil"/>
            </w:tcBorders>
            <w:shd w:val="clear" w:color="auto" w:fill="auto"/>
          </w:tcPr>
          <w:p w14:paraId="5908B32A"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3DCE3AA2"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2BAC33AB" w14:textId="244E8C19" w:rsidR="00756359" w:rsidRPr="00173220" w:rsidRDefault="00756359" w:rsidP="00766D94">
            <w:pPr>
              <w:pStyle w:val="ListParagraph"/>
              <w:numPr>
                <w:ilvl w:val="0"/>
                <w:numId w:val="10"/>
              </w:numPr>
              <w:autoSpaceDE w:val="0"/>
              <w:autoSpaceDN w:val="0"/>
              <w:adjustRightInd w:val="0"/>
              <w:spacing w:before="60" w:after="60" w:line="276" w:lineRule="auto"/>
              <w:ind w:left="1134" w:hanging="567"/>
              <w:contextualSpacing w:val="0"/>
              <w:rPr>
                <w:rFonts w:ascii="Bookman Old Style" w:hAnsi="Bookman Old Style" w:cs="Courier New"/>
                <w:bCs/>
                <w:color w:val="000000" w:themeColor="text1"/>
                <w:kern w:val="24"/>
              </w:rPr>
            </w:pPr>
            <w:r w:rsidRPr="00173220">
              <w:rPr>
                <w:rFonts w:ascii="Bookman Old Style" w:hAnsi="Bookman Old Style" w:cs="Courier New"/>
                <w:bCs/>
                <w:color w:val="000000" w:themeColor="text1"/>
                <w:kern w:val="24"/>
                <w:lang w:val="id-ID"/>
              </w:rPr>
              <w:t>perusahaan</w:t>
            </w:r>
            <w:r w:rsidRPr="00173220">
              <w:rPr>
                <w:rFonts w:ascii="Bookman Old Style" w:hAnsi="Bookman Old Style" w:cs="Courier New"/>
                <w:bCs/>
                <w:color w:val="000000" w:themeColor="text1"/>
                <w:kern w:val="24"/>
              </w:rPr>
              <w:t xml:space="preserve"> asuransi syariah; </w:t>
            </w:r>
          </w:p>
        </w:tc>
        <w:tc>
          <w:tcPr>
            <w:tcW w:w="4218" w:type="dxa"/>
          </w:tcPr>
          <w:p w14:paraId="0846E04C" w14:textId="118AD7DC" w:rsidR="00756359" w:rsidRPr="00173220" w:rsidRDefault="007E4057" w:rsidP="00766D94">
            <w:pPr>
              <w:autoSpaceDE w:val="0"/>
              <w:autoSpaceDN w:val="0"/>
              <w:adjustRightInd w:val="0"/>
              <w:spacing w:before="60" w:after="60" w:line="276" w:lineRule="auto"/>
              <w:jc w:val="both"/>
              <w:rPr>
                <w:rFonts w:ascii="Bookman Old Style" w:hAnsi="Bookman Old Style"/>
                <w:color w:val="000000" w:themeColor="text1"/>
              </w:rPr>
            </w:pPr>
            <w:r w:rsidRPr="00173220">
              <w:rPr>
                <w:rFonts w:ascii="Bookman Old Style" w:hAnsi="Bookman Old Style"/>
                <w:color w:val="000000" w:themeColor="text1"/>
              </w:rPr>
              <w:t>Cukup jelas.</w:t>
            </w:r>
          </w:p>
        </w:tc>
        <w:tc>
          <w:tcPr>
            <w:tcW w:w="4536" w:type="dxa"/>
          </w:tcPr>
          <w:p w14:paraId="4E9B5917" w14:textId="7CC5989E" w:rsidR="007E4057" w:rsidRPr="00173220" w:rsidRDefault="007E4057"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05604999" w14:textId="38B5A5FE" w:rsidTr="00766D94">
        <w:tc>
          <w:tcPr>
            <w:tcW w:w="1134" w:type="dxa"/>
            <w:tcBorders>
              <w:right w:val="nil"/>
            </w:tcBorders>
            <w:shd w:val="clear" w:color="auto" w:fill="auto"/>
          </w:tcPr>
          <w:p w14:paraId="7EB39586"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4A7C337C"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9CFF4FD" w14:textId="6E7AB6AA" w:rsidR="00756359" w:rsidRPr="00173220" w:rsidRDefault="00756359" w:rsidP="00766D94">
            <w:pPr>
              <w:pStyle w:val="ListParagraph"/>
              <w:numPr>
                <w:ilvl w:val="0"/>
                <w:numId w:val="10"/>
              </w:numPr>
              <w:autoSpaceDE w:val="0"/>
              <w:autoSpaceDN w:val="0"/>
              <w:adjustRightInd w:val="0"/>
              <w:spacing w:before="60" w:after="60" w:line="276" w:lineRule="auto"/>
              <w:ind w:left="1134" w:hanging="567"/>
              <w:contextualSpacing w:val="0"/>
              <w:rPr>
                <w:rFonts w:ascii="Bookman Old Style" w:hAnsi="Bookman Old Style" w:cs="Courier New"/>
                <w:bCs/>
                <w:color w:val="000000" w:themeColor="text1"/>
                <w:kern w:val="24"/>
              </w:rPr>
            </w:pPr>
            <w:r w:rsidRPr="00173220">
              <w:rPr>
                <w:rFonts w:ascii="Bookman Old Style" w:hAnsi="Bookman Old Style" w:cs="Courier New"/>
                <w:bCs/>
                <w:color w:val="000000" w:themeColor="text1"/>
                <w:kern w:val="24"/>
                <w:lang w:val="id-ID"/>
              </w:rPr>
              <w:t>perusahaan</w:t>
            </w:r>
            <w:r w:rsidRPr="00173220">
              <w:rPr>
                <w:rFonts w:ascii="Bookman Old Style" w:hAnsi="Bookman Old Style" w:cs="Courier New"/>
                <w:bCs/>
                <w:color w:val="000000" w:themeColor="text1"/>
                <w:kern w:val="24"/>
              </w:rPr>
              <w:t xml:space="preserve"> reasuransi syariah;</w:t>
            </w:r>
          </w:p>
        </w:tc>
        <w:tc>
          <w:tcPr>
            <w:tcW w:w="4218" w:type="dxa"/>
          </w:tcPr>
          <w:p w14:paraId="59F658B0" w14:textId="16C2C3DF" w:rsidR="00756359" w:rsidRPr="00173220" w:rsidRDefault="007E4057" w:rsidP="00766D94">
            <w:pPr>
              <w:autoSpaceDE w:val="0"/>
              <w:autoSpaceDN w:val="0"/>
              <w:adjustRightInd w:val="0"/>
              <w:spacing w:before="60" w:after="60" w:line="276" w:lineRule="auto"/>
              <w:jc w:val="both"/>
              <w:rPr>
                <w:rFonts w:ascii="Bookman Old Style" w:hAnsi="Bookman Old Style"/>
                <w:color w:val="000000" w:themeColor="text1"/>
                <w:lang w:val="id-ID"/>
              </w:rPr>
            </w:pPr>
            <w:r w:rsidRPr="00173220">
              <w:rPr>
                <w:rFonts w:ascii="Bookman Old Style" w:hAnsi="Bookman Old Style"/>
                <w:color w:val="000000" w:themeColor="text1"/>
              </w:rPr>
              <w:t>Cukup jelas.</w:t>
            </w:r>
          </w:p>
        </w:tc>
        <w:tc>
          <w:tcPr>
            <w:tcW w:w="4536" w:type="dxa"/>
          </w:tcPr>
          <w:p w14:paraId="2BADC490" w14:textId="5D1B2802"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56E76FF1" w14:textId="77777777" w:rsidTr="00766D94">
        <w:tc>
          <w:tcPr>
            <w:tcW w:w="1134" w:type="dxa"/>
            <w:tcBorders>
              <w:right w:val="nil"/>
            </w:tcBorders>
            <w:shd w:val="clear" w:color="auto" w:fill="auto"/>
          </w:tcPr>
          <w:p w14:paraId="0ABBA08B"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5B0AB455"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44B517CA" w14:textId="335C8A43" w:rsidR="00756359" w:rsidRPr="00173220" w:rsidRDefault="00756359" w:rsidP="00766D94">
            <w:pPr>
              <w:pStyle w:val="ListParagraph"/>
              <w:numPr>
                <w:ilvl w:val="0"/>
                <w:numId w:val="10"/>
              </w:numPr>
              <w:autoSpaceDE w:val="0"/>
              <w:autoSpaceDN w:val="0"/>
              <w:adjustRightInd w:val="0"/>
              <w:spacing w:before="60" w:after="60" w:line="276" w:lineRule="auto"/>
              <w:ind w:left="1134" w:hanging="567"/>
              <w:contextualSpacing w:val="0"/>
              <w:rPr>
                <w:rFonts w:ascii="Bookman Old Style" w:hAnsi="Bookman Old Style" w:cs="Courier New"/>
                <w:bCs/>
                <w:color w:val="000000" w:themeColor="text1"/>
                <w:kern w:val="24"/>
              </w:rPr>
            </w:pPr>
            <w:r w:rsidRPr="00173220">
              <w:rPr>
                <w:rFonts w:ascii="Bookman Old Style" w:hAnsi="Bookman Old Style" w:cs="Courier New"/>
                <w:bCs/>
                <w:color w:val="000000" w:themeColor="text1"/>
                <w:kern w:val="24"/>
                <w:lang w:val="id-ID"/>
              </w:rPr>
              <w:t>perusahaan</w:t>
            </w:r>
            <w:r w:rsidRPr="00173220">
              <w:rPr>
                <w:rFonts w:ascii="Bookman Old Style" w:hAnsi="Bookman Old Style" w:cs="Courier New"/>
                <w:bCs/>
                <w:color w:val="000000" w:themeColor="text1"/>
                <w:kern w:val="24"/>
              </w:rPr>
              <w:t xml:space="preserve"> </w:t>
            </w:r>
            <w:r w:rsidRPr="00173220">
              <w:rPr>
                <w:rFonts w:ascii="Bookman Old Style" w:hAnsi="Bookman Old Style" w:cs="Courier New"/>
                <w:bCs/>
                <w:color w:val="000000" w:themeColor="text1"/>
                <w:kern w:val="24"/>
                <w:lang w:val="id-ID"/>
              </w:rPr>
              <w:t>pialang</w:t>
            </w:r>
            <w:r w:rsidRPr="00173220">
              <w:rPr>
                <w:rFonts w:ascii="Bookman Old Style" w:hAnsi="Bookman Old Style" w:cs="Courier New"/>
                <w:bCs/>
                <w:color w:val="000000" w:themeColor="text1"/>
                <w:kern w:val="24"/>
              </w:rPr>
              <w:t xml:space="preserve"> asuransi;</w:t>
            </w:r>
          </w:p>
        </w:tc>
        <w:tc>
          <w:tcPr>
            <w:tcW w:w="4218" w:type="dxa"/>
          </w:tcPr>
          <w:p w14:paraId="725E8456" w14:textId="48E0EDB2" w:rsidR="00756359" w:rsidRPr="00173220" w:rsidRDefault="007E4057" w:rsidP="00766D94">
            <w:pPr>
              <w:autoSpaceDE w:val="0"/>
              <w:autoSpaceDN w:val="0"/>
              <w:adjustRightInd w:val="0"/>
              <w:spacing w:before="60" w:after="60" w:line="276" w:lineRule="auto"/>
              <w:jc w:val="both"/>
              <w:rPr>
                <w:rFonts w:ascii="Bookman Old Style" w:hAnsi="Bookman Old Style"/>
                <w:color w:val="000000" w:themeColor="text1"/>
                <w:lang w:val="id-ID"/>
              </w:rPr>
            </w:pPr>
            <w:r w:rsidRPr="00173220">
              <w:rPr>
                <w:rFonts w:ascii="Bookman Old Style" w:hAnsi="Bookman Old Style"/>
                <w:color w:val="000000" w:themeColor="text1"/>
              </w:rPr>
              <w:t>Cukup jelas.</w:t>
            </w:r>
          </w:p>
        </w:tc>
        <w:tc>
          <w:tcPr>
            <w:tcW w:w="4536" w:type="dxa"/>
          </w:tcPr>
          <w:p w14:paraId="2F07BCEC" w14:textId="3AF21BD3"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1E70F08A" w14:textId="77777777" w:rsidTr="00766D94">
        <w:tc>
          <w:tcPr>
            <w:tcW w:w="1134" w:type="dxa"/>
            <w:tcBorders>
              <w:right w:val="nil"/>
            </w:tcBorders>
            <w:shd w:val="clear" w:color="auto" w:fill="auto"/>
          </w:tcPr>
          <w:p w14:paraId="062C51C1"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D48FC41"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24022AB9" w14:textId="371F9E9A" w:rsidR="00756359" w:rsidRPr="00173220" w:rsidRDefault="00756359" w:rsidP="00766D94">
            <w:pPr>
              <w:pStyle w:val="ListParagraph"/>
              <w:numPr>
                <w:ilvl w:val="0"/>
                <w:numId w:val="10"/>
              </w:numPr>
              <w:autoSpaceDE w:val="0"/>
              <w:autoSpaceDN w:val="0"/>
              <w:adjustRightInd w:val="0"/>
              <w:spacing w:before="60" w:after="60" w:line="276" w:lineRule="auto"/>
              <w:ind w:left="1134" w:hanging="567"/>
              <w:contextualSpacing w:val="0"/>
              <w:rPr>
                <w:rFonts w:ascii="Bookman Old Style" w:hAnsi="Bookman Old Style" w:cs="Courier New"/>
                <w:bCs/>
                <w:color w:val="000000" w:themeColor="text1"/>
                <w:kern w:val="24"/>
              </w:rPr>
            </w:pPr>
            <w:r w:rsidRPr="00173220">
              <w:rPr>
                <w:rFonts w:ascii="Bookman Old Style" w:hAnsi="Bookman Old Style" w:cs="Courier New"/>
                <w:bCs/>
                <w:color w:val="000000" w:themeColor="text1"/>
                <w:kern w:val="24"/>
                <w:lang w:val="id-ID"/>
              </w:rPr>
              <w:t>perusahaan</w:t>
            </w:r>
            <w:r w:rsidRPr="00173220">
              <w:rPr>
                <w:rFonts w:ascii="Bookman Old Style" w:hAnsi="Bookman Old Style" w:cs="Courier New"/>
                <w:bCs/>
                <w:color w:val="000000" w:themeColor="text1"/>
                <w:kern w:val="24"/>
              </w:rPr>
              <w:t xml:space="preserve"> </w:t>
            </w:r>
            <w:r w:rsidRPr="00173220">
              <w:rPr>
                <w:rFonts w:ascii="Bookman Old Style" w:hAnsi="Bookman Old Style" w:cs="Courier New"/>
                <w:bCs/>
                <w:color w:val="000000" w:themeColor="text1"/>
                <w:kern w:val="24"/>
                <w:lang w:val="id-ID"/>
              </w:rPr>
              <w:t>pialang</w:t>
            </w:r>
            <w:r w:rsidRPr="00173220">
              <w:rPr>
                <w:rFonts w:ascii="Bookman Old Style" w:hAnsi="Bookman Old Style" w:cs="Courier New"/>
                <w:bCs/>
                <w:color w:val="000000" w:themeColor="text1"/>
                <w:kern w:val="24"/>
              </w:rPr>
              <w:t xml:space="preserve"> reasuransi; dan</w:t>
            </w:r>
          </w:p>
        </w:tc>
        <w:tc>
          <w:tcPr>
            <w:tcW w:w="4218" w:type="dxa"/>
          </w:tcPr>
          <w:p w14:paraId="022DBE46" w14:textId="780B9B87" w:rsidR="00756359" w:rsidRPr="00173220" w:rsidRDefault="007E4057" w:rsidP="00766D94">
            <w:pPr>
              <w:autoSpaceDE w:val="0"/>
              <w:autoSpaceDN w:val="0"/>
              <w:adjustRightInd w:val="0"/>
              <w:spacing w:before="60" w:after="60" w:line="276" w:lineRule="auto"/>
              <w:jc w:val="both"/>
              <w:rPr>
                <w:rFonts w:ascii="Bookman Old Style" w:hAnsi="Bookman Old Style"/>
                <w:color w:val="000000" w:themeColor="text1"/>
                <w:lang w:val="id-ID"/>
              </w:rPr>
            </w:pPr>
            <w:r w:rsidRPr="00173220">
              <w:rPr>
                <w:rFonts w:ascii="Bookman Old Style" w:hAnsi="Bookman Old Style"/>
                <w:color w:val="000000" w:themeColor="text1"/>
              </w:rPr>
              <w:t>Cukup jelas.</w:t>
            </w:r>
          </w:p>
        </w:tc>
        <w:tc>
          <w:tcPr>
            <w:tcW w:w="4536" w:type="dxa"/>
          </w:tcPr>
          <w:p w14:paraId="2FE92659" w14:textId="6EFE9EE2"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1C0BC1A5" w14:textId="77777777" w:rsidTr="00766D94">
        <w:tc>
          <w:tcPr>
            <w:tcW w:w="1134" w:type="dxa"/>
            <w:tcBorders>
              <w:right w:val="nil"/>
            </w:tcBorders>
            <w:shd w:val="clear" w:color="auto" w:fill="auto"/>
          </w:tcPr>
          <w:p w14:paraId="56E22D0E"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3DE759A4"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F66AB7D" w14:textId="79786E36" w:rsidR="00756359" w:rsidRPr="00173220" w:rsidRDefault="00756359" w:rsidP="00766D94">
            <w:pPr>
              <w:pStyle w:val="ListParagraph"/>
              <w:numPr>
                <w:ilvl w:val="0"/>
                <w:numId w:val="10"/>
              </w:numPr>
              <w:autoSpaceDE w:val="0"/>
              <w:autoSpaceDN w:val="0"/>
              <w:adjustRightInd w:val="0"/>
              <w:spacing w:before="60" w:after="60" w:line="276" w:lineRule="auto"/>
              <w:ind w:left="1134" w:hanging="567"/>
              <w:contextualSpacing w:val="0"/>
              <w:rPr>
                <w:rFonts w:ascii="Bookman Old Style" w:hAnsi="Bookman Old Style" w:cs="Courier New"/>
                <w:bCs/>
                <w:color w:val="000000" w:themeColor="text1"/>
                <w:kern w:val="24"/>
              </w:rPr>
            </w:pPr>
            <w:r w:rsidRPr="00173220">
              <w:rPr>
                <w:rFonts w:ascii="Bookman Old Style" w:hAnsi="Bookman Old Style" w:cs="Courier New"/>
                <w:bCs/>
                <w:color w:val="000000" w:themeColor="text1"/>
                <w:kern w:val="24"/>
              </w:rPr>
              <w:t>p</w:t>
            </w:r>
            <w:r w:rsidRPr="00173220">
              <w:rPr>
                <w:rFonts w:ascii="Bookman Old Style" w:hAnsi="Bookman Old Style" w:cs="Courier New"/>
                <w:bCs/>
                <w:color w:val="000000" w:themeColor="text1"/>
                <w:kern w:val="24"/>
                <w:lang w:val="id-ID"/>
              </w:rPr>
              <w:t>erusahaan</w:t>
            </w:r>
            <w:r w:rsidRPr="00173220">
              <w:rPr>
                <w:rFonts w:ascii="Bookman Old Style" w:hAnsi="Bookman Old Style" w:cs="Courier New"/>
                <w:bCs/>
                <w:color w:val="000000" w:themeColor="text1"/>
                <w:kern w:val="24"/>
              </w:rPr>
              <w:t xml:space="preserve"> penilai kerugian asuransi;</w:t>
            </w:r>
          </w:p>
        </w:tc>
        <w:tc>
          <w:tcPr>
            <w:tcW w:w="4218" w:type="dxa"/>
          </w:tcPr>
          <w:p w14:paraId="50CDBC1E" w14:textId="705A9063" w:rsidR="00756359" w:rsidRPr="00173220" w:rsidRDefault="007E4057" w:rsidP="00766D94">
            <w:pPr>
              <w:autoSpaceDE w:val="0"/>
              <w:autoSpaceDN w:val="0"/>
              <w:adjustRightInd w:val="0"/>
              <w:spacing w:before="60" w:after="60" w:line="276" w:lineRule="auto"/>
              <w:jc w:val="both"/>
              <w:rPr>
                <w:rFonts w:ascii="Bookman Old Style" w:hAnsi="Bookman Old Style"/>
                <w:color w:val="000000" w:themeColor="text1"/>
                <w:lang w:val="id-ID"/>
              </w:rPr>
            </w:pPr>
            <w:r w:rsidRPr="00173220">
              <w:rPr>
                <w:rFonts w:ascii="Bookman Old Style" w:hAnsi="Bookman Old Style"/>
                <w:color w:val="000000" w:themeColor="text1"/>
              </w:rPr>
              <w:t>Cukup jelas.</w:t>
            </w:r>
          </w:p>
        </w:tc>
        <w:tc>
          <w:tcPr>
            <w:tcW w:w="4536" w:type="dxa"/>
          </w:tcPr>
          <w:p w14:paraId="7FB69F57" w14:textId="3432FA31"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2C1C82A0" w14:textId="77777777" w:rsidTr="00766D94">
        <w:tc>
          <w:tcPr>
            <w:tcW w:w="1134" w:type="dxa"/>
            <w:tcBorders>
              <w:right w:val="nil"/>
            </w:tcBorders>
            <w:shd w:val="clear" w:color="auto" w:fill="auto"/>
          </w:tcPr>
          <w:p w14:paraId="4B78A922"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EFD5BAF"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08B33CB7" w14:textId="64D86801" w:rsidR="00756359" w:rsidRPr="00173220" w:rsidRDefault="00756359" w:rsidP="00766D94">
            <w:pPr>
              <w:autoSpaceDE w:val="0"/>
              <w:autoSpaceDN w:val="0"/>
              <w:adjustRightInd w:val="0"/>
              <w:spacing w:before="60" w:after="60" w:line="276" w:lineRule="auto"/>
              <w:ind w:left="567"/>
              <w:jc w:val="both"/>
              <w:rPr>
                <w:rFonts w:ascii="Bookman Old Style" w:hAnsi="Bookman Old Style" w:cs="Courier New"/>
                <w:bCs/>
                <w:color w:val="000000" w:themeColor="text1"/>
                <w:kern w:val="24"/>
              </w:rPr>
            </w:pPr>
            <w:r w:rsidRPr="00173220">
              <w:rPr>
                <w:rFonts w:ascii="Bookman Old Style" w:hAnsi="Bookman Old Style" w:cs="Courier New"/>
                <w:bCs/>
                <w:color w:val="000000" w:themeColor="text1"/>
                <w:kern w:val="24"/>
              </w:rPr>
              <w:t>sebagaimana dimaksud dalam peraturan perundang-undangan mengenai perasuransian;</w:t>
            </w:r>
          </w:p>
        </w:tc>
        <w:tc>
          <w:tcPr>
            <w:tcW w:w="4218" w:type="dxa"/>
          </w:tcPr>
          <w:p w14:paraId="5F2D00EF" w14:textId="7777777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5C89C377" w14:textId="7777777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6788E75E" w14:textId="445A8022" w:rsidTr="00766D94">
        <w:tc>
          <w:tcPr>
            <w:tcW w:w="1134" w:type="dxa"/>
            <w:tcBorders>
              <w:right w:val="nil"/>
            </w:tcBorders>
            <w:shd w:val="clear" w:color="auto" w:fill="auto"/>
          </w:tcPr>
          <w:p w14:paraId="2E4B1C3E"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1287474D"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AC7011A" w14:textId="14510827" w:rsidR="00756359" w:rsidRPr="00173220" w:rsidRDefault="00756359" w:rsidP="00766D94">
            <w:pPr>
              <w:pStyle w:val="ListParagraph"/>
              <w:numPr>
                <w:ilvl w:val="0"/>
                <w:numId w:val="9"/>
              </w:numPr>
              <w:autoSpaceDE w:val="0"/>
              <w:autoSpaceDN w:val="0"/>
              <w:adjustRightInd w:val="0"/>
              <w:spacing w:before="60" w:after="60" w:line="276" w:lineRule="auto"/>
              <w:ind w:left="567" w:hanging="567"/>
              <w:contextualSpacing w:val="0"/>
              <w:jc w:val="both"/>
              <w:rPr>
                <w:rFonts w:ascii="Bookman Old Style" w:hAnsi="Bookman Old Style" w:cs="Courier New"/>
                <w:bCs/>
                <w:color w:val="000000" w:themeColor="text1"/>
                <w:kern w:val="24"/>
              </w:rPr>
            </w:pPr>
            <w:r w:rsidRPr="00173220">
              <w:rPr>
                <w:rFonts w:ascii="Bookman Old Style" w:hAnsi="Bookman Old Style" w:cs="Courier New"/>
                <w:bCs/>
                <w:color w:val="000000" w:themeColor="text1"/>
                <w:kern w:val="24"/>
              </w:rPr>
              <w:t>dana pensiun sebagaimana dimaksud dalam peraturan perundang-undangan mengenai dana pensiun</w:t>
            </w:r>
            <w:r w:rsidR="002615CB" w:rsidRPr="00173220">
              <w:rPr>
                <w:rFonts w:ascii="Bookman Old Style" w:hAnsi="Bookman Old Style" w:cs="Courier New"/>
                <w:bCs/>
                <w:color w:val="000000" w:themeColor="text1"/>
                <w:kern w:val="24"/>
              </w:rPr>
              <w:t>;</w:t>
            </w:r>
          </w:p>
        </w:tc>
        <w:tc>
          <w:tcPr>
            <w:tcW w:w="4218" w:type="dxa"/>
          </w:tcPr>
          <w:p w14:paraId="6F82421F" w14:textId="18C7966B" w:rsidR="00756359" w:rsidRPr="00173220" w:rsidRDefault="007E4057" w:rsidP="00766D94">
            <w:pPr>
              <w:autoSpaceDE w:val="0"/>
              <w:autoSpaceDN w:val="0"/>
              <w:adjustRightInd w:val="0"/>
              <w:spacing w:before="60" w:after="60" w:line="276" w:lineRule="auto"/>
              <w:jc w:val="both"/>
              <w:rPr>
                <w:rFonts w:ascii="Bookman Old Style" w:hAnsi="Bookman Old Style"/>
                <w:color w:val="000000" w:themeColor="text1"/>
                <w:lang w:val="id-ID"/>
              </w:rPr>
            </w:pPr>
            <w:r w:rsidRPr="00173220">
              <w:rPr>
                <w:rFonts w:ascii="Bookman Old Style" w:hAnsi="Bookman Old Style"/>
                <w:color w:val="000000" w:themeColor="text1"/>
              </w:rPr>
              <w:t xml:space="preserve">Dana pensiun termasuk yang menyelenggarakan seluruh atau sebagian </w:t>
            </w:r>
            <w:proofErr w:type="spellStart"/>
            <w:r w:rsidRPr="00173220">
              <w:rPr>
                <w:rFonts w:ascii="Bookman Old Style" w:hAnsi="Bookman Old Style"/>
                <w:color w:val="000000" w:themeColor="text1"/>
              </w:rPr>
              <w:t>usahanya</w:t>
            </w:r>
            <w:proofErr w:type="spellEnd"/>
            <w:r w:rsidRPr="00173220">
              <w:rPr>
                <w:rFonts w:ascii="Bookman Old Style" w:hAnsi="Bookman Old Style"/>
                <w:color w:val="000000" w:themeColor="text1"/>
              </w:rPr>
              <w:t xml:space="preserve"> berdasarkan prinsip syariah.</w:t>
            </w:r>
          </w:p>
        </w:tc>
        <w:tc>
          <w:tcPr>
            <w:tcW w:w="4536" w:type="dxa"/>
          </w:tcPr>
          <w:p w14:paraId="5EF27E8D" w14:textId="0F45DDA5" w:rsidR="00AF0902" w:rsidRPr="00173220" w:rsidRDefault="00AF0902" w:rsidP="00766D94">
            <w:pPr>
              <w:spacing w:before="60" w:after="60" w:line="276" w:lineRule="auto"/>
              <w:jc w:val="both"/>
              <w:rPr>
                <w:rFonts w:ascii="Bookman Old Style" w:hAnsi="Bookman Old Style"/>
                <w:color w:val="000000" w:themeColor="text1"/>
              </w:rPr>
            </w:pPr>
          </w:p>
        </w:tc>
      </w:tr>
      <w:tr w:rsidR="00732052" w:rsidRPr="00173220" w14:paraId="06A05E23" w14:textId="17EDDE23" w:rsidTr="00766D94">
        <w:tc>
          <w:tcPr>
            <w:tcW w:w="1134" w:type="dxa"/>
            <w:tcBorders>
              <w:right w:val="nil"/>
            </w:tcBorders>
            <w:shd w:val="clear" w:color="auto" w:fill="auto"/>
          </w:tcPr>
          <w:p w14:paraId="19D2287B" w14:textId="60058439"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2E67BC71"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5CB51902" w14:textId="0654B885" w:rsidR="00756359" w:rsidRPr="00173220" w:rsidRDefault="00756359" w:rsidP="00766D94">
            <w:pPr>
              <w:pStyle w:val="ListParagraph"/>
              <w:numPr>
                <w:ilvl w:val="0"/>
                <w:numId w:val="9"/>
              </w:numPr>
              <w:autoSpaceDE w:val="0"/>
              <w:autoSpaceDN w:val="0"/>
              <w:adjustRightInd w:val="0"/>
              <w:spacing w:before="60" w:after="60" w:line="276" w:lineRule="auto"/>
              <w:ind w:left="567" w:hanging="567"/>
              <w:contextualSpacing w:val="0"/>
              <w:jc w:val="both"/>
              <w:rPr>
                <w:rFonts w:ascii="Bookman Old Style" w:hAnsi="Bookman Old Style" w:cs="Courier New"/>
                <w:bCs/>
                <w:color w:val="000000" w:themeColor="text1"/>
                <w:kern w:val="24"/>
                <w:lang w:val="id-ID"/>
              </w:rPr>
            </w:pPr>
            <w:r w:rsidRPr="00173220">
              <w:rPr>
                <w:rFonts w:ascii="Bookman Old Style" w:hAnsi="Bookman Old Style" w:cs="Courier New"/>
                <w:bCs/>
                <w:color w:val="000000" w:themeColor="text1"/>
                <w:kern w:val="24"/>
              </w:rPr>
              <w:tab/>
              <w:t>lembaga pembiayaan, yang terdiri atas:</w:t>
            </w:r>
          </w:p>
        </w:tc>
        <w:tc>
          <w:tcPr>
            <w:tcW w:w="4218" w:type="dxa"/>
          </w:tcPr>
          <w:p w14:paraId="2A8D5964" w14:textId="7777777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12D899E0" w14:textId="5EE22971" w:rsidR="007E4057" w:rsidRPr="00173220" w:rsidRDefault="007E4057" w:rsidP="00766D94">
            <w:pPr>
              <w:autoSpaceDE w:val="0"/>
              <w:autoSpaceDN w:val="0"/>
              <w:adjustRightInd w:val="0"/>
              <w:spacing w:before="60" w:after="60" w:line="276" w:lineRule="auto"/>
              <w:jc w:val="both"/>
              <w:rPr>
                <w:rFonts w:ascii="Bookman Old Style" w:hAnsi="Bookman Old Style" w:cs="Courier New"/>
                <w:bCs/>
                <w:color w:val="000000" w:themeColor="text1"/>
                <w:kern w:val="24"/>
                <w:lang w:val="en-US"/>
              </w:rPr>
            </w:pPr>
          </w:p>
          <w:p w14:paraId="1B6FA24F" w14:textId="2315F096" w:rsidR="007E4057" w:rsidRPr="00173220" w:rsidRDefault="007E4057" w:rsidP="00766D94">
            <w:pPr>
              <w:spacing w:before="60" w:after="60" w:line="276" w:lineRule="auto"/>
              <w:rPr>
                <w:rFonts w:ascii="Bookman Old Style" w:hAnsi="Bookman Old Style"/>
                <w:color w:val="000000" w:themeColor="text1"/>
              </w:rPr>
            </w:pPr>
          </w:p>
        </w:tc>
      </w:tr>
      <w:tr w:rsidR="00732052" w:rsidRPr="00173220" w14:paraId="590EA2F2" w14:textId="24B27004" w:rsidTr="00766D94">
        <w:tc>
          <w:tcPr>
            <w:tcW w:w="1134" w:type="dxa"/>
            <w:tcBorders>
              <w:right w:val="nil"/>
            </w:tcBorders>
            <w:shd w:val="clear" w:color="auto" w:fill="auto"/>
          </w:tcPr>
          <w:p w14:paraId="172A9EBA"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59180D33"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0ABF503F" w14:textId="255CB742" w:rsidR="00756359" w:rsidRPr="00173220" w:rsidRDefault="00756359" w:rsidP="00766D94">
            <w:pPr>
              <w:pStyle w:val="ListParagraph"/>
              <w:numPr>
                <w:ilvl w:val="0"/>
                <w:numId w:val="48"/>
              </w:numPr>
              <w:autoSpaceDE w:val="0"/>
              <w:autoSpaceDN w:val="0"/>
              <w:adjustRightInd w:val="0"/>
              <w:spacing w:before="60" w:after="60" w:line="276" w:lineRule="auto"/>
              <w:ind w:left="1134" w:hanging="567"/>
              <w:contextualSpacing w:val="0"/>
              <w:rPr>
                <w:rFonts w:ascii="Bookman Old Style" w:hAnsi="Bookman Old Style"/>
                <w:color w:val="000000" w:themeColor="text1"/>
                <w:lang w:val="id-ID"/>
              </w:rPr>
            </w:pPr>
            <w:r w:rsidRPr="00173220">
              <w:rPr>
                <w:rFonts w:ascii="Bookman Old Style" w:hAnsi="Bookman Old Style"/>
                <w:color w:val="000000" w:themeColor="text1"/>
              </w:rPr>
              <w:t>perusahaan pembiayaan;</w:t>
            </w:r>
          </w:p>
        </w:tc>
        <w:tc>
          <w:tcPr>
            <w:tcW w:w="4218" w:type="dxa"/>
          </w:tcPr>
          <w:p w14:paraId="687637E2" w14:textId="0344FDD8" w:rsidR="00756359" w:rsidRPr="00173220" w:rsidRDefault="007E4057" w:rsidP="00766D94">
            <w:pPr>
              <w:autoSpaceDE w:val="0"/>
              <w:autoSpaceDN w:val="0"/>
              <w:adjustRightInd w:val="0"/>
              <w:spacing w:before="60" w:after="60" w:line="276" w:lineRule="auto"/>
              <w:jc w:val="both"/>
              <w:rPr>
                <w:rFonts w:ascii="Bookman Old Style" w:hAnsi="Bookman Old Style"/>
                <w:color w:val="000000" w:themeColor="text1"/>
                <w:lang w:val="id-ID"/>
              </w:rPr>
            </w:pPr>
            <w:r w:rsidRPr="00173220">
              <w:rPr>
                <w:rFonts w:ascii="Bookman Old Style" w:hAnsi="Bookman Old Style"/>
                <w:color w:val="000000" w:themeColor="text1"/>
              </w:rPr>
              <w:t xml:space="preserve">Perusahaan pembiayaan termasuk juga unit usaha syariah dari perusahaan pembiayaan yang menyelenggarakan sebagian </w:t>
            </w:r>
            <w:proofErr w:type="spellStart"/>
            <w:r w:rsidRPr="00173220">
              <w:rPr>
                <w:rFonts w:ascii="Bookman Old Style" w:hAnsi="Bookman Old Style"/>
                <w:color w:val="000000" w:themeColor="text1"/>
              </w:rPr>
              <w:t>usahanya</w:t>
            </w:r>
            <w:proofErr w:type="spellEnd"/>
            <w:r w:rsidRPr="00173220">
              <w:rPr>
                <w:rFonts w:ascii="Bookman Old Style" w:hAnsi="Bookman Old Style"/>
                <w:color w:val="000000" w:themeColor="text1"/>
              </w:rPr>
              <w:t xml:space="preserve"> berdasarkan prinsip syariah.</w:t>
            </w:r>
          </w:p>
        </w:tc>
        <w:tc>
          <w:tcPr>
            <w:tcW w:w="4536" w:type="dxa"/>
          </w:tcPr>
          <w:p w14:paraId="6C800F95" w14:textId="1805EA8D" w:rsidR="007F2A8B" w:rsidRPr="00173220" w:rsidRDefault="007F2A8B"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64352156" w14:textId="77777777" w:rsidTr="00766D94">
        <w:tc>
          <w:tcPr>
            <w:tcW w:w="1134" w:type="dxa"/>
            <w:tcBorders>
              <w:right w:val="nil"/>
            </w:tcBorders>
            <w:shd w:val="clear" w:color="auto" w:fill="auto"/>
          </w:tcPr>
          <w:p w14:paraId="537219AF"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5B50433C"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31304DE2" w14:textId="743ED36F" w:rsidR="00756359" w:rsidRPr="00173220" w:rsidRDefault="00756359" w:rsidP="00766D94">
            <w:pPr>
              <w:pStyle w:val="ListParagraph"/>
              <w:numPr>
                <w:ilvl w:val="0"/>
                <w:numId w:val="48"/>
              </w:numPr>
              <w:autoSpaceDE w:val="0"/>
              <w:autoSpaceDN w:val="0"/>
              <w:adjustRightInd w:val="0"/>
              <w:spacing w:before="60" w:after="60" w:line="276" w:lineRule="auto"/>
              <w:ind w:left="1134" w:hanging="567"/>
              <w:contextualSpacing w:val="0"/>
              <w:rPr>
                <w:rFonts w:ascii="Bookman Old Style" w:hAnsi="Bookman Old Style"/>
                <w:color w:val="000000" w:themeColor="text1"/>
                <w:lang w:val="id-ID"/>
              </w:rPr>
            </w:pPr>
            <w:r w:rsidRPr="00173220">
              <w:rPr>
                <w:rFonts w:ascii="Bookman Old Style" w:hAnsi="Bookman Old Style"/>
                <w:color w:val="000000" w:themeColor="text1"/>
              </w:rPr>
              <w:t>perusahaan pembiayaan syariah;</w:t>
            </w:r>
          </w:p>
        </w:tc>
        <w:tc>
          <w:tcPr>
            <w:tcW w:w="4218" w:type="dxa"/>
          </w:tcPr>
          <w:p w14:paraId="25289EF6" w14:textId="5D621A07" w:rsidR="00756359" w:rsidRPr="00173220" w:rsidRDefault="007E4057" w:rsidP="00766D94">
            <w:pPr>
              <w:autoSpaceDE w:val="0"/>
              <w:autoSpaceDN w:val="0"/>
              <w:adjustRightInd w:val="0"/>
              <w:spacing w:before="60" w:after="60" w:line="276" w:lineRule="auto"/>
              <w:jc w:val="both"/>
              <w:rPr>
                <w:rFonts w:ascii="Bookman Old Style" w:hAnsi="Bookman Old Style"/>
                <w:color w:val="000000" w:themeColor="text1"/>
                <w:lang w:val="id-ID"/>
              </w:rPr>
            </w:pPr>
            <w:r w:rsidRPr="00173220">
              <w:rPr>
                <w:rFonts w:ascii="Bookman Old Style" w:hAnsi="Bookman Old Style"/>
                <w:color w:val="000000" w:themeColor="text1"/>
              </w:rPr>
              <w:t>Cukup jelas.</w:t>
            </w:r>
          </w:p>
        </w:tc>
        <w:tc>
          <w:tcPr>
            <w:tcW w:w="4536" w:type="dxa"/>
          </w:tcPr>
          <w:p w14:paraId="2266FE43" w14:textId="4657B739"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083993CD" w14:textId="77777777" w:rsidTr="00766D94">
        <w:tc>
          <w:tcPr>
            <w:tcW w:w="1134" w:type="dxa"/>
            <w:tcBorders>
              <w:right w:val="nil"/>
            </w:tcBorders>
            <w:shd w:val="clear" w:color="auto" w:fill="auto"/>
          </w:tcPr>
          <w:p w14:paraId="5F774A85"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7E72C294"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39FA80C" w14:textId="2E1CEB3C" w:rsidR="00756359" w:rsidRPr="00173220" w:rsidRDefault="00756359" w:rsidP="00766D94">
            <w:pPr>
              <w:pStyle w:val="ListParagraph"/>
              <w:numPr>
                <w:ilvl w:val="0"/>
                <w:numId w:val="48"/>
              </w:numPr>
              <w:autoSpaceDE w:val="0"/>
              <w:autoSpaceDN w:val="0"/>
              <w:adjustRightInd w:val="0"/>
              <w:spacing w:before="60" w:after="60" w:line="276" w:lineRule="auto"/>
              <w:ind w:left="1134" w:hanging="567"/>
              <w:contextualSpacing w:val="0"/>
              <w:rPr>
                <w:rFonts w:ascii="Bookman Old Style" w:hAnsi="Bookman Old Style"/>
                <w:color w:val="000000" w:themeColor="text1"/>
                <w:lang w:val="id-ID"/>
              </w:rPr>
            </w:pPr>
            <w:r w:rsidRPr="00173220">
              <w:rPr>
                <w:rFonts w:ascii="Bookman Old Style" w:hAnsi="Bookman Old Style"/>
                <w:color w:val="000000" w:themeColor="text1"/>
              </w:rPr>
              <w:t>perusahaan modal ventura;</w:t>
            </w:r>
          </w:p>
        </w:tc>
        <w:tc>
          <w:tcPr>
            <w:tcW w:w="4218" w:type="dxa"/>
          </w:tcPr>
          <w:p w14:paraId="6EFE86A2" w14:textId="4ADAABC4" w:rsidR="00756359" w:rsidRPr="00173220" w:rsidRDefault="007E4057" w:rsidP="00766D94">
            <w:pPr>
              <w:autoSpaceDE w:val="0"/>
              <w:autoSpaceDN w:val="0"/>
              <w:adjustRightInd w:val="0"/>
              <w:spacing w:before="60" w:after="60" w:line="276" w:lineRule="auto"/>
              <w:jc w:val="both"/>
              <w:rPr>
                <w:rFonts w:ascii="Bookman Old Style" w:hAnsi="Bookman Old Style"/>
                <w:color w:val="000000" w:themeColor="text1"/>
                <w:lang w:val="id-ID"/>
              </w:rPr>
            </w:pPr>
            <w:r w:rsidRPr="00173220">
              <w:rPr>
                <w:rFonts w:ascii="Bookman Old Style" w:hAnsi="Bookman Old Style"/>
                <w:color w:val="000000" w:themeColor="text1"/>
              </w:rPr>
              <w:t xml:space="preserve">Perusahaan modal ventura termasuk juga unit usaha syariah dari perusahaan modal ventura yang menyelenggarakan sebagian </w:t>
            </w:r>
            <w:proofErr w:type="spellStart"/>
            <w:r w:rsidRPr="00173220">
              <w:rPr>
                <w:rFonts w:ascii="Bookman Old Style" w:hAnsi="Bookman Old Style"/>
                <w:color w:val="000000" w:themeColor="text1"/>
              </w:rPr>
              <w:t>usahanya</w:t>
            </w:r>
            <w:proofErr w:type="spellEnd"/>
            <w:r w:rsidRPr="00173220">
              <w:rPr>
                <w:rFonts w:ascii="Bookman Old Style" w:hAnsi="Bookman Old Style"/>
                <w:color w:val="000000" w:themeColor="text1"/>
              </w:rPr>
              <w:t xml:space="preserve"> berdasarkan prinsip syariah.</w:t>
            </w:r>
          </w:p>
        </w:tc>
        <w:tc>
          <w:tcPr>
            <w:tcW w:w="4536" w:type="dxa"/>
          </w:tcPr>
          <w:p w14:paraId="357FF07C" w14:textId="1E47D8F8" w:rsidR="002D1C05" w:rsidRPr="00173220" w:rsidRDefault="002D1C05"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747E85B4" w14:textId="77777777" w:rsidTr="00766D94">
        <w:tc>
          <w:tcPr>
            <w:tcW w:w="1134" w:type="dxa"/>
            <w:tcBorders>
              <w:right w:val="nil"/>
            </w:tcBorders>
            <w:shd w:val="clear" w:color="auto" w:fill="auto"/>
          </w:tcPr>
          <w:p w14:paraId="637724C2"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CC9FF1D"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C4CF72B" w14:textId="4C50C655" w:rsidR="00756359" w:rsidRPr="00173220" w:rsidRDefault="00756359" w:rsidP="00766D94">
            <w:pPr>
              <w:pStyle w:val="ListParagraph"/>
              <w:numPr>
                <w:ilvl w:val="0"/>
                <w:numId w:val="48"/>
              </w:numPr>
              <w:autoSpaceDE w:val="0"/>
              <w:autoSpaceDN w:val="0"/>
              <w:adjustRightInd w:val="0"/>
              <w:spacing w:before="60" w:after="60" w:line="276" w:lineRule="auto"/>
              <w:ind w:left="1134" w:hanging="567"/>
              <w:contextualSpacing w:val="0"/>
              <w:rPr>
                <w:rFonts w:ascii="Bookman Old Style" w:hAnsi="Bookman Old Style"/>
                <w:color w:val="000000" w:themeColor="text1"/>
                <w:lang w:val="id-ID"/>
              </w:rPr>
            </w:pPr>
            <w:r w:rsidRPr="00173220">
              <w:rPr>
                <w:rFonts w:ascii="Bookman Old Style" w:hAnsi="Bookman Old Style"/>
                <w:color w:val="000000" w:themeColor="text1"/>
              </w:rPr>
              <w:t>perusahaan modal ventura syariah;</w:t>
            </w:r>
          </w:p>
        </w:tc>
        <w:tc>
          <w:tcPr>
            <w:tcW w:w="4218" w:type="dxa"/>
          </w:tcPr>
          <w:p w14:paraId="4FB2FB5F" w14:textId="178D6652" w:rsidR="00756359" w:rsidRPr="00173220" w:rsidRDefault="007E4057" w:rsidP="00766D94">
            <w:pPr>
              <w:autoSpaceDE w:val="0"/>
              <w:autoSpaceDN w:val="0"/>
              <w:adjustRightInd w:val="0"/>
              <w:spacing w:before="60" w:after="60" w:line="276" w:lineRule="auto"/>
              <w:jc w:val="both"/>
              <w:rPr>
                <w:rFonts w:ascii="Bookman Old Style" w:hAnsi="Bookman Old Style"/>
                <w:color w:val="000000" w:themeColor="text1"/>
                <w:lang w:val="id-ID"/>
              </w:rPr>
            </w:pPr>
            <w:r w:rsidRPr="00173220">
              <w:rPr>
                <w:rFonts w:ascii="Bookman Old Style" w:hAnsi="Bookman Old Style"/>
                <w:color w:val="000000" w:themeColor="text1"/>
              </w:rPr>
              <w:t>Cukup jelas.</w:t>
            </w:r>
          </w:p>
        </w:tc>
        <w:tc>
          <w:tcPr>
            <w:tcW w:w="4536" w:type="dxa"/>
          </w:tcPr>
          <w:p w14:paraId="206241AE" w14:textId="56A7B503"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18697035" w14:textId="77777777" w:rsidTr="00766D94">
        <w:tc>
          <w:tcPr>
            <w:tcW w:w="1134" w:type="dxa"/>
            <w:tcBorders>
              <w:right w:val="nil"/>
            </w:tcBorders>
            <w:shd w:val="clear" w:color="auto" w:fill="auto"/>
          </w:tcPr>
          <w:p w14:paraId="127BE58F"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36224A69"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5C8D5F1B" w14:textId="246CFB6E" w:rsidR="00756359" w:rsidRPr="00173220" w:rsidRDefault="00756359" w:rsidP="00766D94">
            <w:pPr>
              <w:pStyle w:val="ListParagraph"/>
              <w:numPr>
                <w:ilvl w:val="0"/>
                <w:numId w:val="48"/>
              </w:numPr>
              <w:autoSpaceDE w:val="0"/>
              <w:autoSpaceDN w:val="0"/>
              <w:adjustRightInd w:val="0"/>
              <w:spacing w:before="60" w:after="60" w:line="276" w:lineRule="auto"/>
              <w:ind w:left="1134" w:hanging="567"/>
              <w:contextualSpacing w:val="0"/>
              <w:rPr>
                <w:rFonts w:ascii="Bookman Old Style" w:hAnsi="Bookman Old Style"/>
                <w:color w:val="000000" w:themeColor="text1"/>
                <w:lang w:val="id-ID"/>
              </w:rPr>
            </w:pPr>
            <w:r w:rsidRPr="00173220">
              <w:rPr>
                <w:rFonts w:ascii="Bookman Old Style" w:hAnsi="Bookman Old Style"/>
                <w:color w:val="000000" w:themeColor="text1"/>
              </w:rPr>
              <w:t>perusahaan pembiayaan infrastruktur;</w:t>
            </w:r>
          </w:p>
        </w:tc>
        <w:tc>
          <w:tcPr>
            <w:tcW w:w="4218" w:type="dxa"/>
          </w:tcPr>
          <w:p w14:paraId="36867B28" w14:textId="61C3F389" w:rsidR="00756359" w:rsidRPr="00173220" w:rsidRDefault="007E4057" w:rsidP="00766D94">
            <w:pPr>
              <w:autoSpaceDE w:val="0"/>
              <w:autoSpaceDN w:val="0"/>
              <w:adjustRightInd w:val="0"/>
              <w:spacing w:before="60" w:after="60" w:line="276" w:lineRule="auto"/>
              <w:jc w:val="both"/>
              <w:rPr>
                <w:rFonts w:ascii="Bookman Old Style" w:hAnsi="Bookman Old Style"/>
                <w:color w:val="000000" w:themeColor="text1"/>
                <w:lang w:val="id-ID"/>
              </w:rPr>
            </w:pPr>
            <w:r w:rsidRPr="00173220">
              <w:rPr>
                <w:rFonts w:ascii="Bookman Old Style" w:hAnsi="Bookman Old Style"/>
                <w:color w:val="000000" w:themeColor="text1"/>
              </w:rPr>
              <w:t xml:space="preserve">Perusahaan pembiayaan infrastruktur termasuk yang menyelenggarakan sebagian </w:t>
            </w:r>
            <w:proofErr w:type="spellStart"/>
            <w:r w:rsidRPr="00173220">
              <w:rPr>
                <w:rFonts w:ascii="Bookman Old Style" w:hAnsi="Bookman Old Style"/>
                <w:color w:val="000000" w:themeColor="text1"/>
              </w:rPr>
              <w:t>usahanya</w:t>
            </w:r>
            <w:proofErr w:type="spellEnd"/>
            <w:r w:rsidRPr="00173220">
              <w:rPr>
                <w:rFonts w:ascii="Bookman Old Style" w:hAnsi="Bookman Old Style"/>
                <w:color w:val="000000" w:themeColor="text1"/>
              </w:rPr>
              <w:t xml:space="preserve"> berdasarkan prinsip syariah.</w:t>
            </w:r>
          </w:p>
        </w:tc>
        <w:tc>
          <w:tcPr>
            <w:tcW w:w="4536" w:type="dxa"/>
          </w:tcPr>
          <w:p w14:paraId="602F7A08" w14:textId="20E73647" w:rsidR="007E4057" w:rsidRPr="00173220" w:rsidRDefault="007E4057"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2D58B3B7" w14:textId="77777777" w:rsidTr="00766D94">
        <w:tc>
          <w:tcPr>
            <w:tcW w:w="1134" w:type="dxa"/>
            <w:tcBorders>
              <w:right w:val="nil"/>
            </w:tcBorders>
            <w:shd w:val="clear" w:color="auto" w:fill="auto"/>
          </w:tcPr>
          <w:p w14:paraId="791DB6EC"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03FF6370"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77968225" w14:textId="37E0DFD7" w:rsidR="00756359" w:rsidRPr="00173220" w:rsidRDefault="00756359" w:rsidP="00766D94">
            <w:pPr>
              <w:autoSpaceDE w:val="0"/>
              <w:autoSpaceDN w:val="0"/>
              <w:adjustRightInd w:val="0"/>
              <w:spacing w:before="60" w:after="60" w:line="276" w:lineRule="auto"/>
              <w:ind w:left="360"/>
              <w:rPr>
                <w:rFonts w:ascii="Bookman Old Style" w:hAnsi="Bookman Old Style"/>
                <w:color w:val="000000" w:themeColor="text1"/>
                <w:lang w:val="id-ID"/>
              </w:rPr>
            </w:pPr>
            <w:r w:rsidRPr="00173220">
              <w:rPr>
                <w:rFonts w:ascii="Bookman Old Style" w:hAnsi="Bookman Old Style"/>
                <w:color w:val="000000" w:themeColor="text1"/>
              </w:rPr>
              <w:t>sebagaimana dimaksud dalam peraturan perundang-undangan mengenai lembaga pembiayaan;</w:t>
            </w:r>
          </w:p>
        </w:tc>
        <w:tc>
          <w:tcPr>
            <w:tcW w:w="4218" w:type="dxa"/>
          </w:tcPr>
          <w:p w14:paraId="640BCA10" w14:textId="7777777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3353B522" w14:textId="47CCB51A"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2059D98C" w14:textId="77777777" w:rsidTr="00766D94">
        <w:tc>
          <w:tcPr>
            <w:tcW w:w="1134" w:type="dxa"/>
            <w:tcBorders>
              <w:right w:val="nil"/>
            </w:tcBorders>
            <w:shd w:val="clear" w:color="auto" w:fill="auto"/>
          </w:tcPr>
          <w:p w14:paraId="0E4CC76B"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328B1F8D"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E46293C" w14:textId="1A7E35C1" w:rsidR="00756359" w:rsidRPr="00173220" w:rsidRDefault="00756359" w:rsidP="00766D94">
            <w:pPr>
              <w:pStyle w:val="ListParagraph"/>
              <w:numPr>
                <w:ilvl w:val="0"/>
                <w:numId w:val="9"/>
              </w:numPr>
              <w:autoSpaceDE w:val="0"/>
              <w:autoSpaceDN w:val="0"/>
              <w:adjustRightInd w:val="0"/>
              <w:spacing w:before="60" w:after="60" w:line="276" w:lineRule="auto"/>
              <w:ind w:left="567" w:hanging="567"/>
              <w:contextualSpacing w:val="0"/>
              <w:jc w:val="both"/>
              <w:rPr>
                <w:rFonts w:ascii="Bookman Old Style" w:hAnsi="Bookman Old Style"/>
                <w:color w:val="000000" w:themeColor="text1"/>
              </w:rPr>
            </w:pPr>
            <w:r w:rsidRPr="00173220">
              <w:rPr>
                <w:rFonts w:ascii="Bookman Old Style" w:hAnsi="Bookman Old Style" w:cs="Courier New"/>
                <w:bCs/>
                <w:color w:val="000000" w:themeColor="text1"/>
                <w:kern w:val="24"/>
              </w:rPr>
              <w:t>lembaga</w:t>
            </w:r>
            <w:r w:rsidRPr="00173220">
              <w:rPr>
                <w:rFonts w:ascii="Bookman Old Style" w:hAnsi="Bookman Old Style"/>
                <w:color w:val="000000" w:themeColor="text1"/>
              </w:rPr>
              <w:t xml:space="preserve"> jasa keuangan lainnya, yang terdiri atas: </w:t>
            </w:r>
          </w:p>
        </w:tc>
        <w:tc>
          <w:tcPr>
            <w:tcW w:w="4218" w:type="dxa"/>
          </w:tcPr>
          <w:p w14:paraId="04A8A171" w14:textId="7777777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544619D5" w14:textId="48C27A5F"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3AB4B136" w14:textId="77777777" w:rsidTr="00766D94">
        <w:tc>
          <w:tcPr>
            <w:tcW w:w="1134" w:type="dxa"/>
            <w:tcBorders>
              <w:right w:val="nil"/>
            </w:tcBorders>
            <w:shd w:val="clear" w:color="auto" w:fill="auto"/>
          </w:tcPr>
          <w:p w14:paraId="78DA8496"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721D5B49"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B43F5D4" w14:textId="67DD5A1D" w:rsidR="00756359" w:rsidRPr="00173220" w:rsidRDefault="00756359" w:rsidP="00766D94">
            <w:pPr>
              <w:pStyle w:val="ListParagraph"/>
              <w:numPr>
                <w:ilvl w:val="0"/>
                <w:numId w:val="49"/>
              </w:numPr>
              <w:spacing w:before="60" w:after="60" w:line="276" w:lineRule="auto"/>
              <w:ind w:left="1134" w:hanging="567"/>
              <w:contextualSpacing w:val="0"/>
              <w:jc w:val="both"/>
              <w:rPr>
                <w:rFonts w:ascii="Bookman Old Style" w:hAnsi="Bookman Old Style" w:cs="Courier New"/>
                <w:bCs/>
                <w:color w:val="000000" w:themeColor="text1"/>
                <w:kern w:val="24"/>
                <w:lang w:val="id-ID"/>
              </w:rPr>
            </w:pPr>
            <w:r w:rsidRPr="00173220">
              <w:rPr>
                <w:rFonts w:ascii="Bookman Old Style" w:hAnsi="Bookman Old Style"/>
                <w:color w:val="000000" w:themeColor="text1"/>
              </w:rPr>
              <w:t xml:space="preserve">perusahaan </w:t>
            </w:r>
            <w:proofErr w:type="spellStart"/>
            <w:r w:rsidRPr="00173220">
              <w:rPr>
                <w:rFonts w:ascii="Bookman Old Style" w:hAnsi="Bookman Old Style"/>
                <w:color w:val="000000" w:themeColor="text1"/>
              </w:rPr>
              <w:t>pergadaian</w:t>
            </w:r>
            <w:proofErr w:type="spellEnd"/>
            <w:r w:rsidRPr="00173220">
              <w:rPr>
                <w:rFonts w:ascii="Bookman Old Style" w:hAnsi="Bookman Old Style"/>
                <w:color w:val="000000" w:themeColor="text1"/>
              </w:rPr>
              <w:t xml:space="preserve"> sebagaimana dimaksud dalam peraturan perundang-undangan mengenai </w:t>
            </w:r>
            <w:proofErr w:type="spellStart"/>
            <w:r w:rsidRPr="00173220">
              <w:rPr>
                <w:rFonts w:ascii="Bookman Old Style" w:hAnsi="Bookman Old Style"/>
                <w:color w:val="000000" w:themeColor="text1"/>
              </w:rPr>
              <w:t>pergadaian</w:t>
            </w:r>
            <w:proofErr w:type="spellEnd"/>
            <w:r w:rsidRPr="00173220">
              <w:rPr>
                <w:rFonts w:ascii="Bookman Old Style" w:hAnsi="Bookman Old Style"/>
                <w:color w:val="000000" w:themeColor="text1"/>
              </w:rPr>
              <w:t>;</w:t>
            </w:r>
          </w:p>
        </w:tc>
        <w:tc>
          <w:tcPr>
            <w:tcW w:w="4218" w:type="dxa"/>
          </w:tcPr>
          <w:p w14:paraId="293ABF07" w14:textId="31D6EEF1" w:rsidR="00756359" w:rsidRPr="00173220" w:rsidRDefault="007E4057" w:rsidP="00766D94">
            <w:pPr>
              <w:autoSpaceDE w:val="0"/>
              <w:autoSpaceDN w:val="0"/>
              <w:adjustRightInd w:val="0"/>
              <w:spacing w:before="60" w:after="60" w:line="276" w:lineRule="auto"/>
              <w:jc w:val="both"/>
              <w:rPr>
                <w:rFonts w:ascii="Bookman Old Style" w:hAnsi="Bookman Old Style"/>
                <w:color w:val="000000" w:themeColor="text1"/>
                <w:lang w:val="id-ID"/>
              </w:rPr>
            </w:pPr>
            <w:r w:rsidRPr="00173220">
              <w:rPr>
                <w:rFonts w:ascii="Bookman Old Style" w:hAnsi="Bookman Old Style"/>
                <w:color w:val="000000" w:themeColor="text1"/>
              </w:rPr>
              <w:t xml:space="preserve">Perusahaan </w:t>
            </w:r>
            <w:proofErr w:type="spellStart"/>
            <w:r w:rsidRPr="00173220">
              <w:rPr>
                <w:rFonts w:ascii="Bookman Old Style" w:hAnsi="Bookman Old Style"/>
                <w:color w:val="000000" w:themeColor="text1"/>
              </w:rPr>
              <w:t>pergadaian</w:t>
            </w:r>
            <w:proofErr w:type="spellEnd"/>
            <w:r w:rsidRPr="00173220">
              <w:rPr>
                <w:rFonts w:ascii="Bookman Old Style" w:hAnsi="Bookman Old Style"/>
                <w:color w:val="000000" w:themeColor="text1"/>
              </w:rPr>
              <w:t xml:space="preserve"> termasuk yang menyelenggarakan sebagian </w:t>
            </w:r>
            <w:proofErr w:type="spellStart"/>
            <w:r w:rsidRPr="00173220">
              <w:rPr>
                <w:rFonts w:ascii="Bookman Old Style" w:hAnsi="Bookman Old Style"/>
                <w:color w:val="000000" w:themeColor="text1"/>
              </w:rPr>
              <w:t>usahanya</w:t>
            </w:r>
            <w:proofErr w:type="spellEnd"/>
            <w:r w:rsidRPr="00173220">
              <w:rPr>
                <w:rFonts w:ascii="Bookman Old Style" w:hAnsi="Bookman Old Style"/>
                <w:color w:val="000000" w:themeColor="text1"/>
              </w:rPr>
              <w:t xml:space="preserve"> berdasarkan prinsip syariah.</w:t>
            </w:r>
          </w:p>
        </w:tc>
        <w:tc>
          <w:tcPr>
            <w:tcW w:w="4536" w:type="dxa"/>
          </w:tcPr>
          <w:p w14:paraId="4DBF3081" w14:textId="3DF2DE11" w:rsidR="0068071B" w:rsidRPr="00173220" w:rsidRDefault="0068071B" w:rsidP="00766D94">
            <w:pPr>
              <w:autoSpaceDE w:val="0"/>
              <w:autoSpaceDN w:val="0"/>
              <w:adjustRightInd w:val="0"/>
              <w:spacing w:before="60" w:after="60" w:line="276" w:lineRule="auto"/>
              <w:jc w:val="both"/>
              <w:rPr>
                <w:rFonts w:ascii="Bookman Old Style" w:hAnsi="Bookman Old Style"/>
                <w:color w:val="000000" w:themeColor="text1"/>
                <w:lang w:val="en-US"/>
              </w:rPr>
            </w:pPr>
          </w:p>
        </w:tc>
      </w:tr>
      <w:tr w:rsidR="00732052" w:rsidRPr="00173220" w14:paraId="580B06C0" w14:textId="77777777" w:rsidTr="00766D94">
        <w:tc>
          <w:tcPr>
            <w:tcW w:w="1134" w:type="dxa"/>
            <w:tcBorders>
              <w:right w:val="nil"/>
            </w:tcBorders>
            <w:shd w:val="clear" w:color="auto" w:fill="auto"/>
          </w:tcPr>
          <w:p w14:paraId="05C95675" w14:textId="77777777" w:rsidR="0068071B" w:rsidRPr="00173220" w:rsidRDefault="0068071B"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180684C6" w14:textId="77777777" w:rsidR="0068071B" w:rsidRPr="00173220" w:rsidRDefault="0068071B"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4D20513B" w14:textId="1EA80C3C" w:rsidR="0068071B" w:rsidRPr="00173220" w:rsidRDefault="0068071B" w:rsidP="00766D94">
            <w:pPr>
              <w:pStyle w:val="ListParagraph"/>
              <w:numPr>
                <w:ilvl w:val="0"/>
                <w:numId w:val="49"/>
              </w:numPr>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 xml:space="preserve">perusahaan </w:t>
            </w:r>
            <w:proofErr w:type="spellStart"/>
            <w:r w:rsidRPr="00173220">
              <w:rPr>
                <w:rFonts w:ascii="Bookman Old Style" w:hAnsi="Bookman Old Style"/>
                <w:color w:val="000000" w:themeColor="text1"/>
              </w:rPr>
              <w:t>pergadaian</w:t>
            </w:r>
            <w:proofErr w:type="spellEnd"/>
            <w:r w:rsidRPr="00173220">
              <w:rPr>
                <w:rFonts w:ascii="Bookman Old Style" w:hAnsi="Bookman Old Style"/>
                <w:color w:val="000000" w:themeColor="text1"/>
              </w:rPr>
              <w:t xml:space="preserve"> syariah;</w:t>
            </w:r>
          </w:p>
        </w:tc>
        <w:tc>
          <w:tcPr>
            <w:tcW w:w="4218" w:type="dxa"/>
          </w:tcPr>
          <w:p w14:paraId="6BD93234" w14:textId="67E415B1" w:rsidR="0068071B" w:rsidRPr="00173220" w:rsidRDefault="0068071B" w:rsidP="00766D94">
            <w:pPr>
              <w:autoSpaceDE w:val="0"/>
              <w:autoSpaceDN w:val="0"/>
              <w:adjustRightInd w:val="0"/>
              <w:spacing w:before="60" w:after="60" w:line="276" w:lineRule="auto"/>
              <w:jc w:val="both"/>
              <w:rPr>
                <w:rFonts w:ascii="Bookman Old Style" w:hAnsi="Bookman Old Style"/>
                <w:color w:val="000000" w:themeColor="text1"/>
              </w:rPr>
            </w:pPr>
            <w:r w:rsidRPr="00173220">
              <w:rPr>
                <w:rFonts w:ascii="Bookman Old Style" w:hAnsi="Bookman Old Style"/>
                <w:color w:val="000000" w:themeColor="text1"/>
              </w:rPr>
              <w:t>Cukup jelas.</w:t>
            </w:r>
          </w:p>
        </w:tc>
        <w:tc>
          <w:tcPr>
            <w:tcW w:w="4536" w:type="dxa"/>
          </w:tcPr>
          <w:p w14:paraId="0667D2B4" w14:textId="13AB2B67" w:rsidR="0068071B" w:rsidRPr="00173220" w:rsidRDefault="0068071B" w:rsidP="00766D94">
            <w:pPr>
              <w:autoSpaceDE w:val="0"/>
              <w:autoSpaceDN w:val="0"/>
              <w:adjustRightInd w:val="0"/>
              <w:spacing w:before="60" w:after="60" w:line="276" w:lineRule="auto"/>
              <w:jc w:val="both"/>
              <w:rPr>
                <w:rFonts w:ascii="Bookman Old Style" w:hAnsi="Bookman Old Style"/>
                <w:color w:val="000000" w:themeColor="text1"/>
                <w:u w:val="single"/>
              </w:rPr>
            </w:pPr>
          </w:p>
        </w:tc>
      </w:tr>
      <w:tr w:rsidR="00732052" w:rsidRPr="00173220" w14:paraId="4CF22DF9" w14:textId="77777777" w:rsidTr="00766D94">
        <w:tc>
          <w:tcPr>
            <w:tcW w:w="1134" w:type="dxa"/>
            <w:tcBorders>
              <w:right w:val="nil"/>
            </w:tcBorders>
            <w:shd w:val="clear" w:color="auto" w:fill="auto"/>
          </w:tcPr>
          <w:p w14:paraId="40FF311F"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190C3733"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04AE5734" w14:textId="353EC5F0" w:rsidR="00756359" w:rsidRPr="00173220" w:rsidRDefault="00756359" w:rsidP="00766D94">
            <w:pPr>
              <w:pStyle w:val="ListParagraph"/>
              <w:numPr>
                <w:ilvl w:val="0"/>
                <w:numId w:val="49"/>
              </w:numPr>
              <w:spacing w:before="60" w:after="60" w:line="276" w:lineRule="auto"/>
              <w:ind w:left="1134" w:hanging="567"/>
              <w:contextualSpacing w:val="0"/>
              <w:jc w:val="both"/>
              <w:rPr>
                <w:rFonts w:ascii="Bookman Old Style" w:hAnsi="Bookman Old Style" w:cs="Courier New"/>
                <w:bCs/>
                <w:color w:val="000000" w:themeColor="text1"/>
                <w:kern w:val="24"/>
                <w:lang w:val="id-ID"/>
              </w:rPr>
            </w:pPr>
            <w:r w:rsidRPr="00173220">
              <w:rPr>
                <w:rFonts w:ascii="Bookman Old Style" w:hAnsi="Bookman Old Style"/>
                <w:color w:val="000000" w:themeColor="text1"/>
              </w:rPr>
              <w:t>lembaga penjamin, yang terdiri atas:</w:t>
            </w:r>
          </w:p>
        </w:tc>
        <w:tc>
          <w:tcPr>
            <w:tcW w:w="4218" w:type="dxa"/>
          </w:tcPr>
          <w:p w14:paraId="2F5417CB" w14:textId="7777777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48219F89" w14:textId="53D47695"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lang w:val="en-US"/>
              </w:rPr>
            </w:pPr>
          </w:p>
        </w:tc>
      </w:tr>
      <w:tr w:rsidR="00732052" w:rsidRPr="00173220" w14:paraId="5476BAF6" w14:textId="77777777" w:rsidTr="00766D94">
        <w:tc>
          <w:tcPr>
            <w:tcW w:w="1134" w:type="dxa"/>
            <w:tcBorders>
              <w:right w:val="nil"/>
            </w:tcBorders>
            <w:shd w:val="clear" w:color="auto" w:fill="auto"/>
          </w:tcPr>
          <w:p w14:paraId="5A98546E"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20EBE14C"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42ED237" w14:textId="18D61C15" w:rsidR="00756359" w:rsidRPr="00173220" w:rsidRDefault="00756359" w:rsidP="00766D94">
            <w:pPr>
              <w:pStyle w:val="ListParagraph"/>
              <w:numPr>
                <w:ilvl w:val="0"/>
                <w:numId w:val="50"/>
              </w:numPr>
              <w:spacing w:before="60" w:after="60" w:line="276" w:lineRule="auto"/>
              <w:ind w:left="1701" w:hanging="567"/>
              <w:contextualSpacing w:val="0"/>
              <w:jc w:val="both"/>
              <w:rPr>
                <w:rFonts w:ascii="Bookman Old Style" w:hAnsi="Bookman Old Style" w:cs="Courier New"/>
                <w:bCs/>
                <w:color w:val="000000" w:themeColor="text1"/>
                <w:kern w:val="24"/>
                <w:lang w:val="id-ID"/>
              </w:rPr>
            </w:pPr>
            <w:r w:rsidRPr="00173220">
              <w:rPr>
                <w:rFonts w:ascii="Bookman Old Style" w:hAnsi="Bookman Old Style"/>
                <w:color w:val="000000" w:themeColor="text1"/>
              </w:rPr>
              <w:t>perusahaan penjaminan</w:t>
            </w:r>
            <w:r w:rsidR="00762B98" w:rsidRPr="00173220">
              <w:rPr>
                <w:rFonts w:ascii="Bookman Old Style" w:hAnsi="Bookman Old Style"/>
                <w:color w:val="000000" w:themeColor="text1"/>
              </w:rPr>
              <w:t>;</w:t>
            </w:r>
          </w:p>
        </w:tc>
        <w:tc>
          <w:tcPr>
            <w:tcW w:w="4218" w:type="dxa"/>
          </w:tcPr>
          <w:p w14:paraId="634344E5" w14:textId="2A63661B" w:rsidR="00756359" w:rsidRPr="00173220" w:rsidRDefault="007E4057" w:rsidP="00766D94">
            <w:pPr>
              <w:autoSpaceDE w:val="0"/>
              <w:autoSpaceDN w:val="0"/>
              <w:adjustRightInd w:val="0"/>
              <w:spacing w:before="60" w:after="60" w:line="276" w:lineRule="auto"/>
              <w:jc w:val="both"/>
              <w:rPr>
                <w:rFonts w:ascii="Bookman Old Style" w:hAnsi="Bookman Old Style"/>
                <w:color w:val="000000" w:themeColor="text1"/>
                <w:lang w:val="id-ID"/>
              </w:rPr>
            </w:pPr>
            <w:r w:rsidRPr="00173220">
              <w:rPr>
                <w:rFonts w:ascii="Bookman Old Style" w:hAnsi="Bookman Old Style"/>
                <w:color w:val="000000" w:themeColor="text1"/>
              </w:rPr>
              <w:t xml:space="preserve">Perusahaan penjaminan termasuk juga unit usaha syariah dari perusahaan penjaminan yang menyelenggarakan sebagian </w:t>
            </w:r>
            <w:proofErr w:type="spellStart"/>
            <w:r w:rsidRPr="00173220">
              <w:rPr>
                <w:rFonts w:ascii="Bookman Old Style" w:hAnsi="Bookman Old Style"/>
                <w:color w:val="000000" w:themeColor="text1"/>
              </w:rPr>
              <w:t>usahanya</w:t>
            </w:r>
            <w:proofErr w:type="spellEnd"/>
            <w:r w:rsidRPr="00173220">
              <w:rPr>
                <w:rFonts w:ascii="Bookman Old Style" w:hAnsi="Bookman Old Style"/>
                <w:color w:val="000000" w:themeColor="text1"/>
              </w:rPr>
              <w:t xml:space="preserve"> berdasarkan prinsip syariah.</w:t>
            </w:r>
          </w:p>
        </w:tc>
        <w:tc>
          <w:tcPr>
            <w:tcW w:w="4536" w:type="dxa"/>
          </w:tcPr>
          <w:p w14:paraId="26B6F8E2" w14:textId="4E34930A" w:rsidR="00FB15A6" w:rsidRPr="00173220" w:rsidRDefault="00FB15A6"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333AD934" w14:textId="77777777" w:rsidTr="00766D94">
        <w:tc>
          <w:tcPr>
            <w:tcW w:w="1134" w:type="dxa"/>
            <w:tcBorders>
              <w:right w:val="nil"/>
            </w:tcBorders>
            <w:shd w:val="clear" w:color="auto" w:fill="auto"/>
          </w:tcPr>
          <w:p w14:paraId="5CD77567"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50BFD9D7"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FAAB731" w14:textId="77777777" w:rsidR="00756359" w:rsidRPr="00173220" w:rsidRDefault="00756359" w:rsidP="00766D94">
            <w:pPr>
              <w:pStyle w:val="ListParagraph"/>
              <w:numPr>
                <w:ilvl w:val="0"/>
                <w:numId w:val="50"/>
              </w:numPr>
              <w:spacing w:before="60" w:after="60" w:line="276" w:lineRule="auto"/>
              <w:ind w:left="1701"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perusahaan penjaminan syariah;</w:t>
            </w:r>
          </w:p>
          <w:p w14:paraId="6B14FCBF" w14:textId="77777777" w:rsidR="00756359" w:rsidRPr="00173220" w:rsidRDefault="00756359" w:rsidP="00766D94">
            <w:pPr>
              <w:spacing w:before="60" w:after="60" w:line="276" w:lineRule="auto"/>
              <w:jc w:val="both"/>
              <w:rPr>
                <w:rFonts w:ascii="Bookman Old Style" w:hAnsi="Bookman Old Style" w:cs="Courier New"/>
                <w:bCs/>
                <w:color w:val="000000" w:themeColor="text1"/>
                <w:kern w:val="24"/>
                <w:lang w:val="id-ID"/>
              </w:rPr>
            </w:pPr>
          </w:p>
        </w:tc>
        <w:tc>
          <w:tcPr>
            <w:tcW w:w="4218" w:type="dxa"/>
          </w:tcPr>
          <w:p w14:paraId="1F311DF4" w14:textId="269B2138" w:rsidR="00756359" w:rsidRPr="00173220" w:rsidRDefault="007E4057" w:rsidP="00766D94">
            <w:pPr>
              <w:autoSpaceDE w:val="0"/>
              <w:autoSpaceDN w:val="0"/>
              <w:adjustRightInd w:val="0"/>
              <w:spacing w:before="60" w:after="60" w:line="276" w:lineRule="auto"/>
              <w:jc w:val="both"/>
              <w:rPr>
                <w:rFonts w:ascii="Bookman Old Style" w:hAnsi="Bookman Old Style"/>
                <w:color w:val="000000" w:themeColor="text1"/>
                <w:lang w:val="id-ID"/>
              </w:rPr>
            </w:pPr>
            <w:r w:rsidRPr="00173220">
              <w:rPr>
                <w:rFonts w:ascii="Bookman Old Style" w:hAnsi="Bookman Old Style"/>
                <w:color w:val="000000" w:themeColor="text1"/>
              </w:rPr>
              <w:t>Cukup jelas.</w:t>
            </w:r>
          </w:p>
        </w:tc>
        <w:tc>
          <w:tcPr>
            <w:tcW w:w="4536" w:type="dxa"/>
          </w:tcPr>
          <w:p w14:paraId="3A56E924" w14:textId="38B914AC"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5F3B14CB" w14:textId="77777777" w:rsidTr="00766D94">
        <w:tc>
          <w:tcPr>
            <w:tcW w:w="1134" w:type="dxa"/>
            <w:tcBorders>
              <w:right w:val="nil"/>
            </w:tcBorders>
            <w:shd w:val="clear" w:color="auto" w:fill="auto"/>
          </w:tcPr>
          <w:p w14:paraId="36098954"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26E629BE"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6DC29C6" w14:textId="12A3B4BF" w:rsidR="00756359" w:rsidRPr="00173220" w:rsidRDefault="00756359" w:rsidP="00766D94">
            <w:pPr>
              <w:pStyle w:val="ListParagraph"/>
              <w:numPr>
                <w:ilvl w:val="0"/>
                <w:numId w:val="50"/>
              </w:numPr>
              <w:spacing w:before="60" w:after="60" w:line="276" w:lineRule="auto"/>
              <w:ind w:left="1701"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perusahaan penjaminan ulang; dan</w:t>
            </w:r>
          </w:p>
        </w:tc>
        <w:tc>
          <w:tcPr>
            <w:tcW w:w="4218" w:type="dxa"/>
          </w:tcPr>
          <w:p w14:paraId="273B8346" w14:textId="28563B7C" w:rsidR="00756359" w:rsidRPr="00173220" w:rsidRDefault="007E4057" w:rsidP="00766D94">
            <w:pPr>
              <w:autoSpaceDE w:val="0"/>
              <w:autoSpaceDN w:val="0"/>
              <w:adjustRightInd w:val="0"/>
              <w:spacing w:before="60" w:after="60" w:line="276" w:lineRule="auto"/>
              <w:jc w:val="both"/>
              <w:rPr>
                <w:rFonts w:ascii="Bookman Old Style" w:hAnsi="Bookman Old Style"/>
                <w:color w:val="000000" w:themeColor="text1"/>
                <w:lang w:val="id-ID"/>
              </w:rPr>
            </w:pPr>
            <w:r w:rsidRPr="00173220">
              <w:rPr>
                <w:rFonts w:ascii="Bookman Old Style" w:hAnsi="Bookman Old Style"/>
                <w:color w:val="000000" w:themeColor="text1"/>
              </w:rPr>
              <w:t>Cukup jelas.</w:t>
            </w:r>
          </w:p>
        </w:tc>
        <w:tc>
          <w:tcPr>
            <w:tcW w:w="4536" w:type="dxa"/>
          </w:tcPr>
          <w:p w14:paraId="3127CEF3" w14:textId="38FE26FC"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2A61E56A" w14:textId="77777777" w:rsidTr="00766D94">
        <w:tc>
          <w:tcPr>
            <w:tcW w:w="1134" w:type="dxa"/>
            <w:tcBorders>
              <w:right w:val="nil"/>
            </w:tcBorders>
            <w:shd w:val="clear" w:color="auto" w:fill="auto"/>
          </w:tcPr>
          <w:p w14:paraId="7418633F"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6A44C37"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480CBC36" w14:textId="303CC50E" w:rsidR="00756359" w:rsidRPr="00173220" w:rsidRDefault="00756359" w:rsidP="00766D94">
            <w:pPr>
              <w:pStyle w:val="ListParagraph"/>
              <w:numPr>
                <w:ilvl w:val="0"/>
                <w:numId w:val="50"/>
              </w:numPr>
              <w:spacing w:before="60" w:after="60" w:line="276" w:lineRule="auto"/>
              <w:ind w:left="1701"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perusahaan penjaminan ulang syariah,</w:t>
            </w:r>
          </w:p>
        </w:tc>
        <w:tc>
          <w:tcPr>
            <w:tcW w:w="4218" w:type="dxa"/>
          </w:tcPr>
          <w:p w14:paraId="2B9D427A" w14:textId="0F34CB3B" w:rsidR="00756359" w:rsidRPr="00173220" w:rsidRDefault="007E4057" w:rsidP="00766D94">
            <w:pPr>
              <w:autoSpaceDE w:val="0"/>
              <w:autoSpaceDN w:val="0"/>
              <w:adjustRightInd w:val="0"/>
              <w:spacing w:before="60" w:after="60" w:line="276" w:lineRule="auto"/>
              <w:jc w:val="both"/>
              <w:rPr>
                <w:rFonts w:ascii="Bookman Old Style" w:hAnsi="Bookman Old Style"/>
                <w:color w:val="000000" w:themeColor="text1"/>
                <w:lang w:val="id-ID"/>
              </w:rPr>
            </w:pPr>
            <w:r w:rsidRPr="00173220">
              <w:rPr>
                <w:rFonts w:ascii="Bookman Old Style" w:hAnsi="Bookman Old Style"/>
                <w:color w:val="000000" w:themeColor="text1"/>
              </w:rPr>
              <w:t>Cukup jelas.</w:t>
            </w:r>
          </w:p>
        </w:tc>
        <w:tc>
          <w:tcPr>
            <w:tcW w:w="4536" w:type="dxa"/>
          </w:tcPr>
          <w:p w14:paraId="4B0C1A83" w14:textId="3C58553D"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613504FA" w14:textId="77777777" w:rsidTr="00766D94">
        <w:tc>
          <w:tcPr>
            <w:tcW w:w="1134" w:type="dxa"/>
            <w:tcBorders>
              <w:right w:val="nil"/>
            </w:tcBorders>
            <w:shd w:val="clear" w:color="auto" w:fill="auto"/>
          </w:tcPr>
          <w:p w14:paraId="6EAB911C"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46EACD3E"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38D096EB" w14:textId="2F0FB90C" w:rsidR="00756359" w:rsidRPr="00173220" w:rsidRDefault="00756359" w:rsidP="00766D94">
            <w:pPr>
              <w:spacing w:before="60" w:after="60" w:line="276" w:lineRule="auto"/>
              <w:ind w:left="1134"/>
              <w:jc w:val="both"/>
              <w:rPr>
                <w:rFonts w:ascii="Bookman Old Style" w:hAnsi="Bookman Old Style" w:cs="Courier New"/>
                <w:bCs/>
                <w:color w:val="000000" w:themeColor="text1"/>
                <w:kern w:val="24"/>
                <w:lang w:val="id-ID"/>
              </w:rPr>
            </w:pPr>
            <w:r w:rsidRPr="00173220">
              <w:rPr>
                <w:rFonts w:ascii="Bookman Old Style" w:hAnsi="Bookman Old Style"/>
                <w:color w:val="000000" w:themeColor="text1"/>
              </w:rPr>
              <w:t>sebagaimana dimaksud dalam peraturan perundang-undangan mengenai penjaminan;</w:t>
            </w:r>
          </w:p>
        </w:tc>
        <w:tc>
          <w:tcPr>
            <w:tcW w:w="4218" w:type="dxa"/>
          </w:tcPr>
          <w:p w14:paraId="353A9594" w14:textId="7777777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2389314C" w14:textId="1617FA0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794BCF6F" w14:textId="77777777" w:rsidTr="00766D94">
        <w:tc>
          <w:tcPr>
            <w:tcW w:w="1134" w:type="dxa"/>
            <w:tcBorders>
              <w:right w:val="nil"/>
            </w:tcBorders>
            <w:shd w:val="clear" w:color="auto" w:fill="auto"/>
          </w:tcPr>
          <w:p w14:paraId="7BFA244D"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464F8AD8"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748E5775" w14:textId="7466CD5C" w:rsidR="00756359" w:rsidRPr="00173220" w:rsidRDefault="00756359" w:rsidP="00766D94">
            <w:pPr>
              <w:pStyle w:val="ListParagraph"/>
              <w:numPr>
                <w:ilvl w:val="0"/>
                <w:numId w:val="49"/>
              </w:numPr>
              <w:spacing w:before="60" w:after="60" w:line="276" w:lineRule="auto"/>
              <w:ind w:left="1134" w:hanging="567"/>
              <w:contextualSpacing w:val="0"/>
              <w:jc w:val="both"/>
              <w:rPr>
                <w:rFonts w:ascii="Bookman Old Style" w:hAnsi="Bookman Old Style" w:cs="Courier New"/>
                <w:bCs/>
                <w:color w:val="000000" w:themeColor="text1"/>
                <w:kern w:val="24"/>
                <w:lang w:val="id-ID"/>
              </w:rPr>
            </w:pPr>
            <w:r w:rsidRPr="00173220">
              <w:rPr>
                <w:rFonts w:ascii="Bookman Old Style" w:hAnsi="Bookman Old Style"/>
                <w:color w:val="000000" w:themeColor="text1"/>
              </w:rPr>
              <w:t>penyelenggara layanan pinjam meminjam uang berbasis teknologi informasi sebagaimana dimaksud dalam peraturan perundang-undangan mengenai layanan pinjam meminjam uang berbasis teknologi informasi;</w:t>
            </w:r>
          </w:p>
        </w:tc>
        <w:tc>
          <w:tcPr>
            <w:tcW w:w="4218" w:type="dxa"/>
          </w:tcPr>
          <w:p w14:paraId="13BE1F4A" w14:textId="45FD0427" w:rsidR="00756359" w:rsidRPr="00173220" w:rsidRDefault="007E4057" w:rsidP="00766D94">
            <w:pPr>
              <w:autoSpaceDE w:val="0"/>
              <w:autoSpaceDN w:val="0"/>
              <w:adjustRightInd w:val="0"/>
              <w:spacing w:before="60" w:after="60" w:line="276" w:lineRule="auto"/>
              <w:jc w:val="both"/>
              <w:rPr>
                <w:rFonts w:ascii="Bookman Old Style" w:hAnsi="Bookman Old Style"/>
                <w:color w:val="000000" w:themeColor="text1"/>
                <w:lang w:val="id-ID"/>
              </w:rPr>
            </w:pPr>
            <w:r w:rsidRPr="00173220">
              <w:rPr>
                <w:rFonts w:ascii="Bookman Old Style" w:hAnsi="Bookman Old Style"/>
                <w:color w:val="000000" w:themeColor="text1"/>
              </w:rPr>
              <w:t>Cukup jelas.</w:t>
            </w:r>
          </w:p>
        </w:tc>
        <w:tc>
          <w:tcPr>
            <w:tcW w:w="4536" w:type="dxa"/>
          </w:tcPr>
          <w:p w14:paraId="7FC3100D" w14:textId="1BA1058A"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1B68CEA1" w14:textId="77777777" w:rsidTr="00766D94">
        <w:tc>
          <w:tcPr>
            <w:tcW w:w="1134" w:type="dxa"/>
            <w:tcBorders>
              <w:right w:val="nil"/>
            </w:tcBorders>
            <w:shd w:val="clear" w:color="auto" w:fill="auto"/>
          </w:tcPr>
          <w:p w14:paraId="12A617FC"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08F2DC97"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8054F9D" w14:textId="14BFFB98" w:rsidR="00756359" w:rsidRPr="00173220" w:rsidRDefault="00756359" w:rsidP="00766D94">
            <w:pPr>
              <w:pStyle w:val="ListParagraph"/>
              <w:numPr>
                <w:ilvl w:val="0"/>
                <w:numId w:val="49"/>
              </w:numPr>
              <w:spacing w:before="60" w:after="60" w:line="276" w:lineRule="auto"/>
              <w:ind w:left="1134" w:hanging="567"/>
              <w:contextualSpacing w:val="0"/>
              <w:jc w:val="both"/>
              <w:rPr>
                <w:rFonts w:ascii="Bookman Old Style" w:hAnsi="Bookman Old Style" w:cs="Courier New"/>
                <w:bCs/>
                <w:color w:val="000000" w:themeColor="text1"/>
                <w:kern w:val="24"/>
                <w:lang w:val="id-ID"/>
              </w:rPr>
            </w:pPr>
            <w:r w:rsidRPr="00173220">
              <w:rPr>
                <w:rFonts w:ascii="Bookman Old Style" w:hAnsi="Bookman Old Style"/>
                <w:color w:val="000000" w:themeColor="text1"/>
              </w:rPr>
              <w:t>lembaga pembiayaan ekspor Indonesia sebagaimana dimaksud dalam peraturan perundang-undangan mengenai lembaga pembiayaan ekspor Indonesia;</w:t>
            </w:r>
          </w:p>
        </w:tc>
        <w:tc>
          <w:tcPr>
            <w:tcW w:w="4218" w:type="dxa"/>
          </w:tcPr>
          <w:p w14:paraId="2ECC342B" w14:textId="16952496" w:rsidR="00756359" w:rsidRPr="00173220" w:rsidRDefault="007E4057" w:rsidP="00766D94">
            <w:pPr>
              <w:autoSpaceDE w:val="0"/>
              <w:autoSpaceDN w:val="0"/>
              <w:adjustRightInd w:val="0"/>
              <w:spacing w:before="60" w:after="60" w:line="276" w:lineRule="auto"/>
              <w:jc w:val="both"/>
              <w:rPr>
                <w:rFonts w:ascii="Bookman Old Style" w:hAnsi="Bookman Old Style"/>
                <w:color w:val="000000" w:themeColor="text1"/>
                <w:lang w:val="id-ID"/>
              </w:rPr>
            </w:pPr>
            <w:r w:rsidRPr="00173220">
              <w:rPr>
                <w:rFonts w:ascii="Bookman Old Style" w:hAnsi="Bookman Old Style"/>
                <w:color w:val="000000" w:themeColor="text1"/>
              </w:rPr>
              <w:t>Cukup jelas.</w:t>
            </w:r>
          </w:p>
        </w:tc>
        <w:tc>
          <w:tcPr>
            <w:tcW w:w="4536" w:type="dxa"/>
          </w:tcPr>
          <w:p w14:paraId="6AFA324E" w14:textId="578C00FC"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7288C5D9" w14:textId="77777777" w:rsidTr="00766D94">
        <w:tc>
          <w:tcPr>
            <w:tcW w:w="1134" w:type="dxa"/>
            <w:tcBorders>
              <w:right w:val="nil"/>
            </w:tcBorders>
            <w:shd w:val="clear" w:color="auto" w:fill="auto"/>
          </w:tcPr>
          <w:p w14:paraId="1A6F272B"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353E49F4"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31A7EB5C" w14:textId="25A1E435" w:rsidR="00756359" w:rsidRPr="00173220" w:rsidRDefault="00756359" w:rsidP="00766D94">
            <w:pPr>
              <w:pStyle w:val="ListParagraph"/>
              <w:numPr>
                <w:ilvl w:val="0"/>
                <w:numId w:val="49"/>
              </w:numPr>
              <w:spacing w:before="60" w:after="60" w:line="276" w:lineRule="auto"/>
              <w:ind w:left="1134" w:hanging="567"/>
              <w:contextualSpacing w:val="0"/>
              <w:jc w:val="both"/>
              <w:rPr>
                <w:rFonts w:ascii="Bookman Old Style" w:hAnsi="Bookman Old Style" w:cs="Courier New"/>
                <w:bCs/>
                <w:color w:val="000000" w:themeColor="text1"/>
                <w:kern w:val="24"/>
                <w:lang w:val="id-ID"/>
              </w:rPr>
            </w:pPr>
            <w:r w:rsidRPr="00173220">
              <w:rPr>
                <w:rFonts w:ascii="Bookman Old Style" w:hAnsi="Bookman Old Style"/>
                <w:color w:val="000000" w:themeColor="text1"/>
              </w:rPr>
              <w:t>perusahaan pembiayaan sekunder perumahan sebagaimana dimaksud dalam peraturan perundang-undangan mengenai perusahaan pembiayaan sekunder perumahan;</w:t>
            </w:r>
          </w:p>
        </w:tc>
        <w:tc>
          <w:tcPr>
            <w:tcW w:w="4218" w:type="dxa"/>
          </w:tcPr>
          <w:p w14:paraId="11FCFA79" w14:textId="72A94EDA" w:rsidR="00756359" w:rsidRPr="00173220" w:rsidRDefault="007E4057" w:rsidP="00766D94">
            <w:pPr>
              <w:autoSpaceDE w:val="0"/>
              <w:autoSpaceDN w:val="0"/>
              <w:adjustRightInd w:val="0"/>
              <w:spacing w:before="60" w:after="60" w:line="276" w:lineRule="auto"/>
              <w:jc w:val="both"/>
              <w:rPr>
                <w:rFonts w:ascii="Bookman Old Style" w:hAnsi="Bookman Old Style"/>
                <w:color w:val="000000" w:themeColor="text1"/>
                <w:lang w:val="id-ID"/>
              </w:rPr>
            </w:pPr>
            <w:r w:rsidRPr="00173220">
              <w:rPr>
                <w:rFonts w:ascii="Bookman Old Style" w:hAnsi="Bookman Old Style"/>
                <w:color w:val="000000" w:themeColor="text1"/>
              </w:rPr>
              <w:t>Cukup jelas.</w:t>
            </w:r>
          </w:p>
        </w:tc>
        <w:tc>
          <w:tcPr>
            <w:tcW w:w="4536" w:type="dxa"/>
          </w:tcPr>
          <w:p w14:paraId="3121A376" w14:textId="62BDD3AF"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4E79E460" w14:textId="77777777" w:rsidTr="00766D94">
        <w:tc>
          <w:tcPr>
            <w:tcW w:w="1134" w:type="dxa"/>
            <w:tcBorders>
              <w:right w:val="nil"/>
            </w:tcBorders>
            <w:shd w:val="clear" w:color="auto" w:fill="auto"/>
          </w:tcPr>
          <w:p w14:paraId="4800565B"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4FFDBC19"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5425D928" w14:textId="5D9BED2A" w:rsidR="00756359" w:rsidRPr="00173220" w:rsidRDefault="00756359" w:rsidP="00766D94">
            <w:pPr>
              <w:pStyle w:val="ListParagraph"/>
              <w:numPr>
                <w:ilvl w:val="0"/>
                <w:numId w:val="49"/>
              </w:numPr>
              <w:spacing w:before="60" w:after="60" w:line="276" w:lineRule="auto"/>
              <w:ind w:left="1134" w:hanging="567"/>
              <w:contextualSpacing w:val="0"/>
              <w:jc w:val="both"/>
              <w:rPr>
                <w:rFonts w:ascii="Bookman Old Style" w:hAnsi="Bookman Old Style" w:cs="Courier New"/>
                <w:bCs/>
                <w:color w:val="000000" w:themeColor="text1"/>
                <w:kern w:val="24"/>
                <w:lang w:val="id-ID"/>
              </w:rPr>
            </w:pPr>
            <w:r w:rsidRPr="00173220">
              <w:rPr>
                <w:rFonts w:ascii="Bookman Old Style" w:hAnsi="Bookman Old Style"/>
                <w:color w:val="000000" w:themeColor="text1"/>
              </w:rPr>
              <w:t>badan penyelenggara jaminan sosial sebagaimana dimaksud dalam peraturan perundang-undangan mengenai badan penyelenggara jaminan sosial; dan</w:t>
            </w:r>
          </w:p>
        </w:tc>
        <w:tc>
          <w:tcPr>
            <w:tcW w:w="4218" w:type="dxa"/>
          </w:tcPr>
          <w:p w14:paraId="4B08B7B6" w14:textId="64430285" w:rsidR="00756359" w:rsidRPr="00173220" w:rsidRDefault="007E4057" w:rsidP="00766D94">
            <w:pPr>
              <w:autoSpaceDE w:val="0"/>
              <w:autoSpaceDN w:val="0"/>
              <w:adjustRightInd w:val="0"/>
              <w:spacing w:before="60" w:after="60" w:line="276" w:lineRule="auto"/>
              <w:jc w:val="both"/>
              <w:rPr>
                <w:rFonts w:ascii="Bookman Old Style" w:hAnsi="Bookman Old Style"/>
                <w:color w:val="000000" w:themeColor="text1"/>
                <w:lang w:val="id-ID"/>
              </w:rPr>
            </w:pPr>
            <w:r w:rsidRPr="00173220">
              <w:rPr>
                <w:rFonts w:ascii="Bookman Old Style" w:hAnsi="Bookman Old Style"/>
                <w:color w:val="000000" w:themeColor="text1"/>
              </w:rPr>
              <w:t>Cukup jelas.</w:t>
            </w:r>
          </w:p>
        </w:tc>
        <w:tc>
          <w:tcPr>
            <w:tcW w:w="4536" w:type="dxa"/>
          </w:tcPr>
          <w:p w14:paraId="287C9557" w14:textId="59BC2072"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38A23D75" w14:textId="77777777" w:rsidTr="00766D94">
        <w:tc>
          <w:tcPr>
            <w:tcW w:w="1134" w:type="dxa"/>
            <w:tcBorders>
              <w:right w:val="nil"/>
            </w:tcBorders>
            <w:shd w:val="clear" w:color="auto" w:fill="auto"/>
          </w:tcPr>
          <w:p w14:paraId="041B09D3"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1C549E06"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753F12C2" w14:textId="74FA43A2" w:rsidR="00756359" w:rsidRPr="00173220" w:rsidRDefault="00756359" w:rsidP="00766D94">
            <w:pPr>
              <w:pStyle w:val="ListParagraph"/>
              <w:numPr>
                <w:ilvl w:val="0"/>
                <w:numId w:val="49"/>
              </w:numPr>
              <w:spacing w:before="60" w:after="60" w:line="276" w:lineRule="auto"/>
              <w:ind w:left="1134" w:hanging="567"/>
              <w:contextualSpacing w:val="0"/>
              <w:jc w:val="both"/>
              <w:rPr>
                <w:rFonts w:ascii="Bookman Old Style" w:hAnsi="Bookman Old Style" w:cs="Courier New"/>
                <w:bCs/>
                <w:color w:val="000000" w:themeColor="text1"/>
                <w:kern w:val="24"/>
                <w:lang w:val="id-ID"/>
              </w:rPr>
            </w:pPr>
            <w:r w:rsidRPr="00173220">
              <w:rPr>
                <w:rFonts w:ascii="Bookman Old Style" w:hAnsi="Bookman Old Style"/>
                <w:color w:val="000000" w:themeColor="text1"/>
              </w:rPr>
              <w:t>PT Permodalan Nasional Madani (Persero) sebagaimana dimaksud dalam peraturan perundang-undangan mengenai PT Permodalan Nasional Madani (Persero)</w:t>
            </w:r>
            <w:r w:rsidR="000A42B8" w:rsidRPr="00173220">
              <w:rPr>
                <w:rFonts w:ascii="Bookman Old Style" w:hAnsi="Bookman Old Style"/>
                <w:color w:val="000000" w:themeColor="text1"/>
              </w:rPr>
              <w:t>,</w:t>
            </w:r>
          </w:p>
        </w:tc>
        <w:tc>
          <w:tcPr>
            <w:tcW w:w="4218" w:type="dxa"/>
          </w:tcPr>
          <w:p w14:paraId="0FBFA0BA" w14:textId="79C495EF" w:rsidR="00756359" w:rsidRPr="00173220" w:rsidRDefault="007E4057" w:rsidP="00766D94">
            <w:pPr>
              <w:autoSpaceDE w:val="0"/>
              <w:autoSpaceDN w:val="0"/>
              <w:adjustRightInd w:val="0"/>
              <w:spacing w:before="60" w:after="60" w:line="276" w:lineRule="auto"/>
              <w:jc w:val="both"/>
              <w:rPr>
                <w:rFonts w:ascii="Bookman Old Style" w:hAnsi="Bookman Old Style"/>
                <w:color w:val="000000" w:themeColor="text1"/>
                <w:lang w:val="id-ID"/>
              </w:rPr>
            </w:pPr>
            <w:r w:rsidRPr="00173220">
              <w:rPr>
                <w:rFonts w:ascii="Bookman Old Style" w:hAnsi="Bookman Old Style"/>
                <w:color w:val="000000" w:themeColor="text1"/>
              </w:rPr>
              <w:t>Cukup jelas.</w:t>
            </w:r>
          </w:p>
        </w:tc>
        <w:tc>
          <w:tcPr>
            <w:tcW w:w="4536" w:type="dxa"/>
          </w:tcPr>
          <w:p w14:paraId="4585C9F9" w14:textId="19C6AC9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3FD11CB6" w14:textId="77777777" w:rsidTr="00766D94">
        <w:tc>
          <w:tcPr>
            <w:tcW w:w="1134" w:type="dxa"/>
            <w:tcBorders>
              <w:right w:val="nil"/>
            </w:tcBorders>
            <w:shd w:val="clear" w:color="auto" w:fill="auto"/>
          </w:tcPr>
          <w:p w14:paraId="06787612" w14:textId="77777777" w:rsidR="000A42B8" w:rsidRPr="00173220" w:rsidRDefault="000A42B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56564596" w14:textId="77777777" w:rsidR="000A42B8" w:rsidRPr="00173220" w:rsidRDefault="000A42B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46B87C69" w14:textId="1B3F6CF6" w:rsidR="000A42B8" w:rsidRPr="00173220" w:rsidRDefault="000A42B8" w:rsidP="00766D94">
            <w:pPr>
              <w:spacing w:before="60" w:after="60" w:line="276" w:lineRule="auto"/>
              <w:jc w:val="both"/>
              <w:rPr>
                <w:rFonts w:ascii="Bookman Old Style" w:hAnsi="Bookman Old Style"/>
                <w:color w:val="000000" w:themeColor="text1"/>
              </w:rPr>
            </w:pPr>
            <w:r w:rsidRPr="00173220">
              <w:rPr>
                <w:rFonts w:ascii="Bookman Old Style" w:hAnsi="Bookman Old Style"/>
                <w:color w:val="000000" w:themeColor="text1"/>
              </w:rPr>
              <w:t xml:space="preserve">yang menggunakan Teknologi Informasi dalam penyelenggaraan usaha. </w:t>
            </w:r>
          </w:p>
        </w:tc>
        <w:tc>
          <w:tcPr>
            <w:tcW w:w="4218" w:type="dxa"/>
          </w:tcPr>
          <w:p w14:paraId="2E8997B8" w14:textId="77777777" w:rsidR="000A42B8" w:rsidRPr="00173220" w:rsidRDefault="000A42B8"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6F8E43EF" w14:textId="76384715" w:rsidR="000A42B8" w:rsidRPr="00173220" w:rsidRDefault="000A42B8"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0AF2FEA6" w14:textId="77777777" w:rsidTr="00766D94">
        <w:tc>
          <w:tcPr>
            <w:tcW w:w="1134" w:type="dxa"/>
            <w:tcBorders>
              <w:right w:val="nil"/>
            </w:tcBorders>
            <w:shd w:val="clear" w:color="auto" w:fill="auto"/>
          </w:tcPr>
          <w:p w14:paraId="4C6C0068"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6586A26"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8ED21DF" w14:textId="77777777" w:rsidR="00756359" w:rsidRPr="00173220" w:rsidRDefault="00756359" w:rsidP="00766D94">
            <w:pPr>
              <w:spacing w:before="60" w:after="60" w:line="276" w:lineRule="auto"/>
              <w:jc w:val="both"/>
              <w:rPr>
                <w:rFonts w:ascii="Bookman Old Style" w:hAnsi="Bookman Old Style"/>
                <w:color w:val="000000" w:themeColor="text1"/>
              </w:rPr>
            </w:pPr>
          </w:p>
        </w:tc>
        <w:tc>
          <w:tcPr>
            <w:tcW w:w="4218" w:type="dxa"/>
          </w:tcPr>
          <w:p w14:paraId="6C3961B1" w14:textId="7777777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7065C2E7" w14:textId="7777777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0AE252FC" w14:textId="07E2C7EF" w:rsidTr="00766D94">
        <w:tc>
          <w:tcPr>
            <w:tcW w:w="1134" w:type="dxa"/>
            <w:tcBorders>
              <w:right w:val="nil"/>
            </w:tcBorders>
            <w:shd w:val="clear" w:color="auto" w:fill="auto"/>
          </w:tcPr>
          <w:p w14:paraId="6CC6A3BA"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1B8403D1"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32933C52" w14:textId="30F4B09C" w:rsidR="00756359" w:rsidRPr="00173220" w:rsidRDefault="00756359" w:rsidP="00766D94">
            <w:pPr>
              <w:pStyle w:val="ListParagraph"/>
              <w:numPr>
                <w:ilvl w:val="0"/>
                <w:numId w:val="11"/>
              </w:numPr>
              <w:spacing w:before="60" w:after="60" w:line="276" w:lineRule="auto"/>
              <w:ind w:left="0" w:firstLine="0"/>
              <w:contextualSpacing w:val="0"/>
              <w:jc w:val="center"/>
              <w:rPr>
                <w:rFonts w:ascii="Bookman Old Style" w:hAnsi="Bookman Old Style" w:cs="Courier New"/>
                <w:bCs/>
                <w:color w:val="000000" w:themeColor="text1"/>
                <w:kern w:val="24"/>
                <w:lang w:val="id-ID"/>
              </w:rPr>
            </w:pPr>
          </w:p>
        </w:tc>
        <w:tc>
          <w:tcPr>
            <w:tcW w:w="4218" w:type="dxa"/>
          </w:tcPr>
          <w:p w14:paraId="557DF5FF" w14:textId="7777777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221CD898" w14:textId="1A8ECA7B"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3CE55E1B" w14:textId="77777777" w:rsidTr="00766D94">
        <w:tc>
          <w:tcPr>
            <w:tcW w:w="1134" w:type="dxa"/>
            <w:tcBorders>
              <w:right w:val="nil"/>
            </w:tcBorders>
            <w:shd w:val="clear" w:color="auto" w:fill="auto"/>
          </w:tcPr>
          <w:p w14:paraId="5996E421"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0CBABC61"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BD02FB3" w14:textId="713C4B21" w:rsidR="00756359" w:rsidRPr="00173220" w:rsidRDefault="00756359" w:rsidP="00766D94">
            <w:pPr>
              <w:pStyle w:val="PlainText"/>
              <w:spacing w:before="60" w:after="60" w:line="276" w:lineRule="auto"/>
              <w:ind w:left="669" w:right="14" w:hanging="284"/>
              <w:jc w:val="center"/>
              <w:rPr>
                <w:rFonts w:ascii="Bookman Old Style" w:hAnsi="Bookman Old Style"/>
                <w:color w:val="000000" w:themeColor="text1"/>
                <w:sz w:val="24"/>
                <w:szCs w:val="24"/>
                <w:lang w:val="id-ID"/>
              </w:rPr>
            </w:pPr>
            <w:r w:rsidRPr="00173220">
              <w:rPr>
                <w:rFonts w:ascii="Bookman Old Style" w:hAnsi="Bookman Old Style"/>
                <w:color w:val="000000" w:themeColor="text1"/>
                <w:sz w:val="24"/>
                <w:szCs w:val="24"/>
              </w:rPr>
              <w:t>RUANG LINGKUP MANAJEMEN RISIKO</w:t>
            </w:r>
          </w:p>
          <w:p w14:paraId="72D98869" w14:textId="59FEADC3" w:rsidR="00756359" w:rsidRPr="00173220" w:rsidRDefault="00756359" w:rsidP="00766D94">
            <w:pPr>
              <w:pStyle w:val="PlainText"/>
              <w:spacing w:before="60" w:after="60" w:line="276" w:lineRule="auto"/>
              <w:ind w:left="669" w:right="14" w:hanging="284"/>
              <w:jc w:val="center"/>
              <w:rPr>
                <w:rFonts w:ascii="Bookman Old Style" w:hAnsi="Bookman Old Style"/>
                <w:color w:val="000000" w:themeColor="text1"/>
                <w:sz w:val="24"/>
                <w:szCs w:val="24"/>
                <w:lang w:val="id-ID"/>
              </w:rPr>
            </w:pPr>
            <w:r w:rsidRPr="00173220">
              <w:rPr>
                <w:rFonts w:ascii="Bookman Old Style" w:hAnsi="Bookman Old Style"/>
                <w:color w:val="000000" w:themeColor="text1"/>
                <w:sz w:val="24"/>
                <w:szCs w:val="24"/>
              </w:rPr>
              <w:t>TEKNOLOGI INFORMASI</w:t>
            </w:r>
          </w:p>
        </w:tc>
        <w:tc>
          <w:tcPr>
            <w:tcW w:w="4218" w:type="dxa"/>
          </w:tcPr>
          <w:p w14:paraId="1E5326AC" w14:textId="7777777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76FF5824" w14:textId="72FA98FD" w:rsidR="00756359" w:rsidRPr="00173220" w:rsidRDefault="00756359" w:rsidP="00766D94">
            <w:pPr>
              <w:spacing w:before="60" w:after="60" w:line="276" w:lineRule="auto"/>
              <w:rPr>
                <w:rFonts w:ascii="Bookman Old Style" w:hAnsi="Bookman Old Style"/>
                <w:color w:val="000000" w:themeColor="text1"/>
                <w:lang w:val="id-ID"/>
              </w:rPr>
            </w:pPr>
          </w:p>
        </w:tc>
      </w:tr>
      <w:tr w:rsidR="00732052" w:rsidRPr="00173220" w14:paraId="6CF6F068" w14:textId="77777777" w:rsidTr="00766D94">
        <w:tc>
          <w:tcPr>
            <w:tcW w:w="1134" w:type="dxa"/>
            <w:tcBorders>
              <w:right w:val="nil"/>
            </w:tcBorders>
            <w:shd w:val="clear" w:color="auto" w:fill="auto"/>
          </w:tcPr>
          <w:p w14:paraId="222DFD88" w14:textId="77777777" w:rsidR="00E73E05" w:rsidRPr="00173220" w:rsidRDefault="00E73E05"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5963FFFB" w14:textId="77777777" w:rsidR="00E73E05" w:rsidRPr="00173220" w:rsidRDefault="00E73E05"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C601526" w14:textId="77777777" w:rsidR="00E73E05" w:rsidRPr="00173220" w:rsidRDefault="00E73E05" w:rsidP="00766D94">
            <w:pPr>
              <w:pStyle w:val="PlainText"/>
              <w:spacing w:before="60" w:after="60" w:line="276" w:lineRule="auto"/>
              <w:ind w:left="669" w:right="14" w:hanging="284"/>
              <w:jc w:val="center"/>
              <w:rPr>
                <w:rFonts w:ascii="Bookman Old Style" w:hAnsi="Bookman Old Style"/>
                <w:color w:val="000000" w:themeColor="text1"/>
                <w:sz w:val="24"/>
                <w:szCs w:val="24"/>
              </w:rPr>
            </w:pPr>
          </w:p>
        </w:tc>
        <w:tc>
          <w:tcPr>
            <w:tcW w:w="4218" w:type="dxa"/>
          </w:tcPr>
          <w:p w14:paraId="3D185242" w14:textId="77777777" w:rsidR="00E73E05" w:rsidRPr="00173220" w:rsidRDefault="00E73E05"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691886C4" w14:textId="77777777" w:rsidR="00E73E05" w:rsidRPr="00173220" w:rsidRDefault="00E73E05" w:rsidP="00766D94">
            <w:pPr>
              <w:spacing w:before="60" w:after="60" w:line="276" w:lineRule="auto"/>
              <w:rPr>
                <w:rFonts w:ascii="Bookman Old Style" w:hAnsi="Bookman Old Style"/>
                <w:color w:val="000000" w:themeColor="text1"/>
                <w:lang w:val="id-ID"/>
              </w:rPr>
            </w:pPr>
          </w:p>
        </w:tc>
      </w:tr>
      <w:tr w:rsidR="00732052" w:rsidRPr="00173220" w14:paraId="3B8BD77B" w14:textId="47ADFE9C" w:rsidTr="00766D94">
        <w:tc>
          <w:tcPr>
            <w:tcW w:w="1134" w:type="dxa"/>
            <w:tcBorders>
              <w:right w:val="nil"/>
            </w:tcBorders>
            <w:shd w:val="clear" w:color="auto" w:fill="auto"/>
          </w:tcPr>
          <w:p w14:paraId="0B549E5A" w14:textId="58643331"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484B932C"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659ECD5" w14:textId="362825DE" w:rsidR="00756359" w:rsidRPr="00173220" w:rsidRDefault="00756359" w:rsidP="00766D94">
            <w:pPr>
              <w:pStyle w:val="ListParagraph"/>
              <w:numPr>
                <w:ilvl w:val="0"/>
                <w:numId w:val="1"/>
              </w:numPr>
              <w:spacing w:before="60" w:after="60" w:line="276" w:lineRule="auto"/>
              <w:ind w:left="5" w:hanging="5"/>
              <w:contextualSpacing w:val="0"/>
              <w:jc w:val="center"/>
              <w:rPr>
                <w:rFonts w:ascii="Bookman Old Style" w:eastAsiaTheme="minorHAnsi" w:hAnsi="Bookman Old Style" w:cs="Bookman Old Style"/>
                <w:color w:val="000000" w:themeColor="text1"/>
                <w:lang w:val="id-ID"/>
              </w:rPr>
            </w:pPr>
          </w:p>
        </w:tc>
        <w:tc>
          <w:tcPr>
            <w:tcW w:w="4218" w:type="dxa"/>
          </w:tcPr>
          <w:p w14:paraId="1F51025A" w14:textId="348470AD"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c>
          <w:tcPr>
            <w:tcW w:w="4536" w:type="dxa"/>
          </w:tcPr>
          <w:p w14:paraId="790D73C5" w14:textId="12CC069E"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0F8242A4" w14:textId="141F4940" w:rsidTr="00766D94">
        <w:tc>
          <w:tcPr>
            <w:tcW w:w="1134" w:type="dxa"/>
            <w:tcBorders>
              <w:right w:val="nil"/>
            </w:tcBorders>
            <w:shd w:val="clear" w:color="auto" w:fill="auto"/>
          </w:tcPr>
          <w:p w14:paraId="7ED66C5D" w14:textId="013E6EE2"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lang w:val="id-ID"/>
              </w:rPr>
            </w:pPr>
          </w:p>
        </w:tc>
        <w:tc>
          <w:tcPr>
            <w:tcW w:w="381" w:type="dxa"/>
            <w:tcBorders>
              <w:left w:val="nil"/>
              <w:right w:val="nil"/>
            </w:tcBorders>
            <w:shd w:val="clear" w:color="auto" w:fill="auto"/>
          </w:tcPr>
          <w:p w14:paraId="03082519"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shd w:val="clear" w:color="auto" w:fill="auto"/>
          </w:tcPr>
          <w:p w14:paraId="6A83E68D" w14:textId="680BF387" w:rsidR="00756359" w:rsidRPr="00173220" w:rsidRDefault="003075CA" w:rsidP="00766D94">
            <w:pPr>
              <w:pStyle w:val="PlainText"/>
              <w:numPr>
                <w:ilvl w:val="0"/>
                <w:numId w:val="12"/>
              </w:numPr>
              <w:spacing w:before="60" w:after="60" w:line="276" w:lineRule="auto"/>
              <w:ind w:left="567" w:hanging="567"/>
              <w:jc w:val="both"/>
              <w:rPr>
                <w:rFonts w:ascii="Bookman Old Style" w:hAnsi="Bookman Old Style"/>
                <w:color w:val="000000" w:themeColor="text1"/>
                <w:sz w:val="24"/>
                <w:szCs w:val="24"/>
              </w:rPr>
            </w:pPr>
            <w:r w:rsidRPr="00173220">
              <w:rPr>
                <w:rFonts w:ascii="Bookman Old Style" w:hAnsi="Bookman Old Style"/>
                <w:color w:val="000000" w:themeColor="text1"/>
                <w:sz w:val="24"/>
                <w:szCs w:val="24"/>
              </w:rPr>
              <w:t>LJKNB wajib menerapkan manajemen risiko secara efektif dalam penggunaan Teknologi Informasi</w:t>
            </w:r>
            <w:r w:rsidRPr="00173220">
              <w:rPr>
                <w:rFonts w:ascii="Bookman Old Style" w:hAnsi="Bookman Old Style"/>
                <w:color w:val="000000" w:themeColor="text1"/>
                <w:sz w:val="24"/>
                <w:szCs w:val="24"/>
                <w:lang w:val="id-ID"/>
              </w:rPr>
              <w:t>.</w:t>
            </w:r>
          </w:p>
        </w:tc>
        <w:tc>
          <w:tcPr>
            <w:tcW w:w="4218" w:type="dxa"/>
            <w:shd w:val="clear" w:color="auto" w:fill="auto"/>
          </w:tcPr>
          <w:p w14:paraId="24146DC8" w14:textId="66C96CB5" w:rsidR="00756359" w:rsidRPr="00173220" w:rsidRDefault="00B80235" w:rsidP="00766D94">
            <w:pPr>
              <w:autoSpaceDE w:val="0"/>
              <w:autoSpaceDN w:val="0"/>
              <w:adjustRightInd w:val="0"/>
              <w:spacing w:before="60" w:after="60" w:line="276" w:lineRule="auto"/>
              <w:jc w:val="both"/>
              <w:rPr>
                <w:rFonts w:ascii="Bookman Old Style" w:hAnsi="Bookman Old Style"/>
                <w:color w:val="000000" w:themeColor="text1"/>
              </w:rPr>
            </w:pPr>
            <w:r w:rsidRPr="00173220">
              <w:rPr>
                <w:rFonts w:ascii="Bookman Old Style" w:hAnsi="Bookman Old Style"/>
                <w:color w:val="000000" w:themeColor="text1"/>
              </w:rPr>
              <w:t>Cukup jelas.</w:t>
            </w:r>
          </w:p>
        </w:tc>
        <w:tc>
          <w:tcPr>
            <w:tcW w:w="4536" w:type="dxa"/>
          </w:tcPr>
          <w:p w14:paraId="0F49D952" w14:textId="2D8A6879" w:rsidR="00173310" w:rsidRPr="00173220" w:rsidRDefault="00173310"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75716698" w14:textId="1F22D3B1" w:rsidTr="00766D94">
        <w:tc>
          <w:tcPr>
            <w:tcW w:w="1134" w:type="dxa"/>
            <w:tcBorders>
              <w:right w:val="nil"/>
            </w:tcBorders>
            <w:shd w:val="clear" w:color="auto" w:fill="auto"/>
          </w:tcPr>
          <w:p w14:paraId="6513F337" w14:textId="3C13E491"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496666B0"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787E4261" w14:textId="5789BC65" w:rsidR="00756359" w:rsidRPr="00173220" w:rsidRDefault="00756359" w:rsidP="00766D94">
            <w:pPr>
              <w:pStyle w:val="PlainText"/>
              <w:numPr>
                <w:ilvl w:val="0"/>
                <w:numId w:val="12"/>
              </w:numPr>
              <w:spacing w:before="60" w:after="60" w:line="276" w:lineRule="auto"/>
              <w:ind w:left="567" w:hanging="567"/>
              <w:jc w:val="both"/>
              <w:rPr>
                <w:rFonts w:ascii="Bookman Old Style" w:hAnsi="Bookman Old Style"/>
                <w:bCs/>
                <w:color w:val="000000" w:themeColor="text1"/>
                <w:kern w:val="24"/>
                <w:sz w:val="24"/>
                <w:szCs w:val="24"/>
                <w:lang w:val="id-ID"/>
              </w:rPr>
            </w:pPr>
            <w:r w:rsidRPr="00173220">
              <w:rPr>
                <w:rFonts w:ascii="Bookman Old Style" w:hAnsi="Bookman Old Style"/>
                <w:color w:val="000000" w:themeColor="text1"/>
                <w:sz w:val="24"/>
                <w:szCs w:val="24"/>
              </w:rPr>
              <w:t>Penerapan manajemen risiko sebagaimana dimaksud pada ayat (1) paling sedikit mencakup:</w:t>
            </w:r>
          </w:p>
        </w:tc>
        <w:tc>
          <w:tcPr>
            <w:tcW w:w="4218" w:type="dxa"/>
          </w:tcPr>
          <w:p w14:paraId="18A40AFF" w14:textId="6541883A" w:rsidR="00756359" w:rsidRPr="00173220" w:rsidRDefault="00B80235" w:rsidP="00766D94">
            <w:pPr>
              <w:autoSpaceDE w:val="0"/>
              <w:autoSpaceDN w:val="0"/>
              <w:adjustRightInd w:val="0"/>
              <w:spacing w:before="60" w:after="60" w:line="276" w:lineRule="auto"/>
              <w:jc w:val="both"/>
              <w:rPr>
                <w:rFonts w:ascii="Bookman Old Style" w:hAnsi="Bookman Old Style"/>
                <w:color w:val="000000" w:themeColor="text1"/>
              </w:rPr>
            </w:pPr>
            <w:r w:rsidRPr="00173220">
              <w:rPr>
                <w:rFonts w:ascii="Bookman Old Style" w:hAnsi="Bookman Old Style"/>
                <w:color w:val="000000" w:themeColor="text1"/>
              </w:rPr>
              <w:t>Cukup jelas.</w:t>
            </w:r>
          </w:p>
        </w:tc>
        <w:tc>
          <w:tcPr>
            <w:tcW w:w="4536" w:type="dxa"/>
          </w:tcPr>
          <w:p w14:paraId="161FE9EC" w14:textId="4F043914" w:rsidR="00226CCE" w:rsidRPr="00173220" w:rsidRDefault="00226CCE" w:rsidP="00766D94">
            <w:pPr>
              <w:pStyle w:val="Default"/>
              <w:spacing w:before="60" w:after="60" w:line="276" w:lineRule="auto"/>
              <w:ind w:right="0"/>
              <w:jc w:val="both"/>
              <w:rPr>
                <w:rFonts w:ascii="Bookman Old Style" w:hAnsi="Bookman Old Style" w:cs="Times New Roman"/>
                <w:color w:val="000000" w:themeColor="text1"/>
              </w:rPr>
            </w:pPr>
          </w:p>
        </w:tc>
      </w:tr>
      <w:tr w:rsidR="00732052" w:rsidRPr="00173220" w14:paraId="6D48887A" w14:textId="615DB42F" w:rsidTr="00766D94">
        <w:trPr>
          <w:trHeight w:val="392"/>
        </w:trPr>
        <w:tc>
          <w:tcPr>
            <w:tcW w:w="1134" w:type="dxa"/>
            <w:tcBorders>
              <w:right w:val="nil"/>
            </w:tcBorders>
            <w:shd w:val="clear" w:color="auto" w:fill="auto"/>
          </w:tcPr>
          <w:p w14:paraId="13AC9DCD" w14:textId="41B207FC"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02E6BBB"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FE7CFDB" w14:textId="6A160582" w:rsidR="00756359" w:rsidRPr="00173220" w:rsidRDefault="00756359" w:rsidP="00766D94">
            <w:pPr>
              <w:pStyle w:val="ListParagraph"/>
              <w:numPr>
                <w:ilvl w:val="1"/>
                <w:numId w:val="13"/>
              </w:numPr>
              <w:autoSpaceDE w:val="0"/>
              <w:autoSpaceDN w:val="0"/>
              <w:adjustRightInd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pengawasan aktif Direksi dan Dewan Komisaris;</w:t>
            </w:r>
          </w:p>
        </w:tc>
        <w:tc>
          <w:tcPr>
            <w:tcW w:w="4218" w:type="dxa"/>
          </w:tcPr>
          <w:p w14:paraId="3511D368" w14:textId="09595EC8"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c>
          <w:tcPr>
            <w:tcW w:w="4536" w:type="dxa"/>
          </w:tcPr>
          <w:p w14:paraId="62D66AC7" w14:textId="6E5093C0" w:rsidR="00756359" w:rsidRPr="00173220" w:rsidRDefault="00756359" w:rsidP="00766D94">
            <w:pPr>
              <w:spacing w:before="60" w:after="60" w:line="276" w:lineRule="auto"/>
              <w:rPr>
                <w:rFonts w:ascii="Bookman Old Style" w:hAnsi="Bookman Old Style"/>
                <w:color w:val="000000" w:themeColor="text1"/>
                <w:lang w:val="id-ID"/>
              </w:rPr>
            </w:pPr>
          </w:p>
        </w:tc>
      </w:tr>
      <w:tr w:rsidR="00732052" w:rsidRPr="00173220" w14:paraId="61239EE8" w14:textId="56CB5039" w:rsidTr="00766D94">
        <w:tc>
          <w:tcPr>
            <w:tcW w:w="1134" w:type="dxa"/>
            <w:tcBorders>
              <w:right w:val="nil"/>
            </w:tcBorders>
            <w:shd w:val="clear" w:color="auto" w:fill="auto"/>
          </w:tcPr>
          <w:p w14:paraId="4C4C066D" w14:textId="3CAB8313"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1B9F4FA7"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49BF7B28" w14:textId="431269EC" w:rsidR="00756359" w:rsidRPr="00173220" w:rsidRDefault="00756359" w:rsidP="00766D94">
            <w:pPr>
              <w:pStyle w:val="ListParagraph"/>
              <w:numPr>
                <w:ilvl w:val="1"/>
                <w:numId w:val="13"/>
              </w:numPr>
              <w:autoSpaceDE w:val="0"/>
              <w:autoSpaceDN w:val="0"/>
              <w:adjustRightInd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kecukupan kebijakan, standar, dan prosedur penggunaan Teknologi Informasi;</w:t>
            </w:r>
          </w:p>
        </w:tc>
        <w:tc>
          <w:tcPr>
            <w:tcW w:w="4218" w:type="dxa"/>
          </w:tcPr>
          <w:p w14:paraId="45BFE97B" w14:textId="43B687FF"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c>
          <w:tcPr>
            <w:tcW w:w="4536" w:type="dxa"/>
          </w:tcPr>
          <w:p w14:paraId="50D1852E" w14:textId="244112F4" w:rsidR="00756359" w:rsidRPr="00173220" w:rsidRDefault="00756359" w:rsidP="00766D94">
            <w:pPr>
              <w:spacing w:before="60" w:after="60" w:line="276" w:lineRule="auto"/>
              <w:rPr>
                <w:rFonts w:ascii="Bookman Old Style" w:hAnsi="Bookman Old Style"/>
                <w:color w:val="000000" w:themeColor="text1"/>
              </w:rPr>
            </w:pPr>
          </w:p>
        </w:tc>
      </w:tr>
      <w:tr w:rsidR="00732052" w:rsidRPr="00173220" w14:paraId="2331863F" w14:textId="10EF13D3" w:rsidTr="00766D94">
        <w:tc>
          <w:tcPr>
            <w:tcW w:w="1134" w:type="dxa"/>
            <w:tcBorders>
              <w:right w:val="nil"/>
            </w:tcBorders>
            <w:shd w:val="clear" w:color="auto" w:fill="auto"/>
          </w:tcPr>
          <w:p w14:paraId="7AE7BD47" w14:textId="683921DB"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27555457"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0F9157B6" w14:textId="303FD46D" w:rsidR="00756359" w:rsidRPr="00173220" w:rsidRDefault="00756359" w:rsidP="00766D94">
            <w:pPr>
              <w:pStyle w:val="ListParagraph"/>
              <w:numPr>
                <w:ilvl w:val="1"/>
                <w:numId w:val="13"/>
              </w:numPr>
              <w:autoSpaceDE w:val="0"/>
              <w:autoSpaceDN w:val="0"/>
              <w:adjustRightInd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kecukupan proses identifikasi, pengukuran, pemantauan</w:t>
            </w:r>
            <w:r w:rsidR="00A46BF4" w:rsidRPr="00173220">
              <w:rPr>
                <w:rFonts w:ascii="Bookman Old Style" w:hAnsi="Bookman Old Style"/>
                <w:color w:val="000000" w:themeColor="text1"/>
              </w:rPr>
              <w:t>,</w:t>
            </w:r>
            <w:r w:rsidRPr="00173220">
              <w:rPr>
                <w:rFonts w:ascii="Bookman Old Style" w:hAnsi="Bookman Old Style"/>
                <w:color w:val="000000" w:themeColor="text1"/>
              </w:rPr>
              <w:t xml:space="preserve"> dan pengendalian risiko penggunaan Teknologi Informasi; dan</w:t>
            </w:r>
          </w:p>
        </w:tc>
        <w:tc>
          <w:tcPr>
            <w:tcW w:w="4218" w:type="dxa"/>
          </w:tcPr>
          <w:p w14:paraId="55DEAD3E" w14:textId="3604091F"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c>
          <w:tcPr>
            <w:tcW w:w="4536" w:type="dxa"/>
          </w:tcPr>
          <w:p w14:paraId="3ED83E86" w14:textId="7777777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534608A3" w14:textId="77777777" w:rsidTr="00766D94">
        <w:tc>
          <w:tcPr>
            <w:tcW w:w="1134" w:type="dxa"/>
            <w:tcBorders>
              <w:right w:val="nil"/>
            </w:tcBorders>
            <w:shd w:val="clear" w:color="auto" w:fill="auto"/>
          </w:tcPr>
          <w:p w14:paraId="5F16E8D3"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0CEEDEC4"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42E4BF33" w14:textId="441BF32E" w:rsidR="00756359" w:rsidRPr="00173220" w:rsidRDefault="005B74C1" w:rsidP="00766D94">
            <w:pPr>
              <w:pStyle w:val="ListParagraph"/>
              <w:numPr>
                <w:ilvl w:val="1"/>
                <w:numId w:val="13"/>
              </w:numPr>
              <w:autoSpaceDE w:val="0"/>
              <w:autoSpaceDN w:val="0"/>
              <w:adjustRightInd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sistem pengendalian internal atas penggunaan Teknologi Informasi.</w:t>
            </w:r>
          </w:p>
        </w:tc>
        <w:tc>
          <w:tcPr>
            <w:tcW w:w="4218" w:type="dxa"/>
          </w:tcPr>
          <w:p w14:paraId="5C87D1A1" w14:textId="77777777" w:rsidR="00756359" w:rsidRPr="00173220" w:rsidRDefault="00756359" w:rsidP="00766D94">
            <w:pPr>
              <w:pStyle w:val="ListParagraph"/>
              <w:spacing w:before="60" w:after="60" w:line="276" w:lineRule="auto"/>
              <w:ind w:left="0"/>
              <w:contextualSpacing w:val="0"/>
              <w:jc w:val="both"/>
              <w:rPr>
                <w:rFonts w:ascii="Bookman Old Style" w:hAnsi="Bookman Old Style"/>
                <w:color w:val="000000" w:themeColor="text1"/>
              </w:rPr>
            </w:pPr>
          </w:p>
        </w:tc>
        <w:tc>
          <w:tcPr>
            <w:tcW w:w="4536" w:type="dxa"/>
          </w:tcPr>
          <w:p w14:paraId="6181FFFA" w14:textId="2305BB6B" w:rsidR="005B74C1" w:rsidRPr="00173220" w:rsidRDefault="005B74C1" w:rsidP="00766D94">
            <w:pPr>
              <w:pStyle w:val="ListParagraph"/>
              <w:spacing w:before="60" w:after="60" w:line="276" w:lineRule="auto"/>
              <w:ind w:left="0"/>
              <w:contextualSpacing w:val="0"/>
              <w:jc w:val="both"/>
              <w:rPr>
                <w:rFonts w:ascii="Bookman Old Style" w:hAnsi="Bookman Old Style"/>
                <w:color w:val="000000" w:themeColor="text1"/>
              </w:rPr>
            </w:pPr>
          </w:p>
        </w:tc>
      </w:tr>
      <w:tr w:rsidR="00732052" w:rsidRPr="00173220" w14:paraId="75DB8FD9" w14:textId="77777777" w:rsidTr="00766D94">
        <w:tc>
          <w:tcPr>
            <w:tcW w:w="1134" w:type="dxa"/>
            <w:tcBorders>
              <w:right w:val="nil"/>
            </w:tcBorders>
            <w:shd w:val="clear" w:color="auto" w:fill="auto"/>
          </w:tcPr>
          <w:p w14:paraId="2D5C94FC"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53CC4776"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5EDE5162" w14:textId="602EDEA0" w:rsidR="00756359" w:rsidRPr="00173220" w:rsidRDefault="00756359" w:rsidP="00766D94">
            <w:pPr>
              <w:pStyle w:val="PlainText"/>
              <w:numPr>
                <w:ilvl w:val="0"/>
                <w:numId w:val="12"/>
              </w:numPr>
              <w:spacing w:before="60" w:after="60" w:line="276" w:lineRule="auto"/>
              <w:ind w:left="567" w:hanging="567"/>
              <w:jc w:val="both"/>
              <w:rPr>
                <w:rFonts w:ascii="Bookman Old Style" w:hAnsi="Bookman Old Style"/>
                <w:color w:val="000000" w:themeColor="text1"/>
                <w:sz w:val="24"/>
                <w:szCs w:val="24"/>
              </w:rPr>
            </w:pPr>
            <w:r w:rsidRPr="00173220">
              <w:rPr>
                <w:rFonts w:ascii="Bookman Old Style" w:hAnsi="Bookman Old Style"/>
                <w:color w:val="000000" w:themeColor="text1"/>
                <w:sz w:val="24"/>
                <w:szCs w:val="24"/>
              </w:rPr>
              <w:t>Penerapan</w:t>
            </w:r>
            <w:r w:rsidRPr="00173220">
              <w:rPr>
                <w:rFonts w:ascii="Bookman Old Style" w:eastAsia="Calibri" w:hAnsi="Bookman Old Style" w:cs="Times New Roman"/>
                <w:color w:val="000000" w:themeColor="text1"/>
                <w:sz w:val="24"/>
                <w:szCs w:val="24"/>
                <w:lang w:val="en-US"/>
              </w:rPr>
              <w:t xml:space="preserve"> manajemen risiko harus dilakukan secara terintegrasi dalam setiap tahapan penggunaan Teknologi Informasi sejak proses perencanaan, pengadaan, pengembangan, operasional, pemeliharaan hingga penghentian dan penghapusan sumber daya Teknologi Informasi.</w:t>
            </w:r>
          </w:p>
        </w:tc>
        <w:tc>
          <w:tcPr>
            <w:tcW w:w="4218" w:type="dxa"/>
          </w:tcPr>
          <w:p w14:paraId="013FEC74" w14:textId="5B34E7CC" w:rsidR="00B80235" w:rsidRPr="00173220" w:rsidRDefault="00435B34" w:rsidP="00766D94">
            <w:pPr>
              <w:autoSpaceDE w:val="0"/>
              <w:autoSpaceDN w:val="0"/>
              <w:adjustRightInd w:val="0"/>
              <w:spacing w:before="60" w:after="60" w:line="276" w:lineRule="auto"/>
              <w:jc w:val="both"/>
              <w:rPr>
                <w:rFonts w:ascii="Bookman Old Style" w:hAnsi="Bookman Old Style"/>
                <w:color w:val="000000" w:themeColor="text1"/>
              </w:rPr>
            </w:pPr>
            <w:r w:rsidRPr="00173220">
              <w:rPr>
                <w:rFonts w:ascii="Bookman Old Style" w:hAnsi="Bookman Old Style"/>
                <w:color w:val="000000" w:themeColor="text1"/>
              </w:rPr>
              <w:t>Yang dimaksud dengan “s</w:t>
            </w:r>
            <w:r w:rsidR="00B80235" w:rsidRPr="00173220">
              <w:rPr>
                <w:rFonts w:ascii="Bookman Old Style" w:hAnsi="Bookman Old Style"/>
                <w:color w:val="000000" w:themeColor="text1"/>
              </w:rPr>
              <w:t>umber daya Teknologi Informasi</w:t>
            </w:r>
            <w:r w:rsidRPr="00173220">
              <w:rPr>
                <w:rFonts w:ascii="Bookman Old Style" w:hAnsi="Bookman Old Style"/>
                <w:color w:val="000000" w:themeColor="text1"/>
              </w:rPr>
              <w:t xml:space="preserve">” </w:t>
            </w:r>
            <w:r w:rsidR="00B80235" w:rsidRPr="00173220">
              <w:rPr>
                <w:rFonts w:ascii="Bookman Old Style" w:hAnsi="Bookman Old Style"/>
                <w:color w:val="000000" w:themeColor="text1"/>
              </w:rPr>
              <w:t>antara lain perangkat keras, perangkat lunak, jaringan, sumber daya manusia, data, dan informasi.</w:t>
            </w:r>
            <w:r w:rsidR="00B80235" w:rsidRPr="00173220">
              <w:rPr>
                <w:rFonts w:ascii="Bookman Old Style" w:hAnsi="Bookman Old Style"/>
                <w:color w:val="000000" w:themeColor="text1"/>
              </w:rPr>
              <w:br/>
              <w:t xml:space="preserve">Perangkat keras adalah 1 (satu) atau serangkaian alat yang terhubung dalam Sistem Elektronik. </w:t>
            </w:r>
          </w:p>
          <w:p w14:paraId="11E4FC70" w14:textId="365AB65C" w:rsidR="00756359" w:rsidRPr="00173220" w:rsidRDefault="00B80235" w:rsidP="00766D94">
            <w:pPr>
              <w:autoSpaceDE w:val="0"/>
              <w:autoSpaceDN w:val="0"/>
              <w:adjustRightInd w:val="0"/>
              <w:spacing w:before="60" w:after="60" w:line="276" w:lineRule="auto"/>
              <w:jc w:val="both"/>
              <w:rPr>
                <w:rFonts w:ascii="Bookman Old Style" w:hAnsi="Bookman Old Style"/>
                <w:color w:val="000000" w:themeColor="text1"/>
              </w:rPr>
            </w:pPr>
            <w:r w:rsidRPr="00173220">
              <w:rPr>
                <w:rFonts w:ascii="Bookman Old Style" w:hAnsi="Bookman Old Style"/>
                <w:color w:val="000000" w:themeColor="text1"/>
              </w:rPr>
              <w:t xml:space="preserve">Perangkat lunak adalah 1 (satu) atau sekumpulan program komputer, prosedur, dan/atau dokumentasi yang terkait dalam pengoperasian Sistem Elektronik. </w:t>
            </w:r>
          </w:p>
        </w:tc>
        <w:tc>
          <w:tcPr>
            <w:tcW w:w="4536" w:type="dxa"/>
          </w:tcPr>
          <w:p w14:paraId="18B51461" w14:textId="77777777" w:rsidR="00756359" w:rsidRPr="00173220" w:rsidRDefault="00756359" w:rsidP="00766D94">
            <w:pPr>
              <w:pStyle w:val="ListParagraph"/>
              <w:spacing w:before="60" w:after="60" w:line="276" w:lineRule="auto"/>
              <w:ind w:left="0"/>
              <w:contextualSpacing w:val="0"/>
              <w:jc w:val="both"/>
              <w:rPr>
                <w:rFonts w:ascii="Bookman Old Style" w:hAnsi="Bookman Old Style"/>
                <w:color w:val="000000" w:themeColor="text1"/>
              </w:rPr>
            </w:pPr>
          </w:p>
        </w:tc>
      </w:tr>
      <w:tr w:rsidR="00732052" w:rsidRPr="00173220" w14:paraId="22974C21" w14:textId="77777777" w:rsidTr="00766D94">
        <w:tc>
          <w:tcPr>
            <w:tcW w:w="1134" w:type="dxa"/>
            <w:tcBorders>
              <w:right w:val="nil"/>
            </w:tcBorders>
            <w:shd w:val="clear" w:color="auto" w:fill="auto"/>
          </w:tcPr>
          <w:p w14:paraId="5079DBAD" w14:textId="77777777" w:rsidR="004346FA" w:rsidRPr="00173220" w:rsidRDefault="004346FA"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DED49B2" w14:textId="77777777" w:rsidR="004346FA" w:rsidRPr="00173220" w:rsidRDefault="004346FA"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4331274D" w14:textId="77777777" w:rsidR="004346FA" w:rsidRPr="00173220" w:rsidRDefault="004346FA" w:rsidP="00766D94">
            <w:pPr>
              <w:pStyle w:val="PlainText"/>
              <w:spacing w:before="60" w:after="60" w:line="276" w:lineRule="auto"/>
              <w:jc w:val="both"/>
              <w:rPr>
                <w:rFonts w:ascii="Bookman Old Style" w:hAnsi="Bookman Old Style"/>
                <w:color w:val="000000" w:themeColor="text1"/>
                <w:sz w:val="24"/>
                <w:szCs w:val="24"/>
              </w:rPr>
            </w:pPr>
          </w:p>
        </w:tc>
        <w:tc>
          <w:tcPr>
            <w:tcW w:w="4218" w:type="dxa"/>
          </w:tcPr>
          <w:p w14:paraId="4FBD95B4" w14:textId="77777777" w:rsidR="004346FA" w:rsidRPr="00173220" w:rsidRDefault="004346FA" w:rsidP="00766D94">
            <w:pPr>
              <w:pStyle w:val="ListParagraph"/>
              <w:spacing w:before="60" w:after="60" w:line="276" w:lineRule="auto"/>
              <w:ind w:left="0"/>
              <w:contextualSpacing w:val="0"/>
              <w:jc w:val="both"/>
              <w:rPr>
                <w:rFonts w:ascii="Bookman Old Style" w:hAnsi="Bookman Old Style"/>
                <w:color w:val="000000" w:themeColor="text1"/>
              </w:rPr>
            </w:pPr>
          </w:p>
        </w:tc>
        <w:tc>
          <w:tcPr>
            <w:tcW w:w="4536" w:type="dxa"/>
          </w:tcPr>
          <w:p w14:paraId="37250756" w14:textId="77777777" w:rsidR="004346FA" w:rsidRPr="00173220" w:rsidRDefault="004346FA" w:rsidP="00766D94">
            <w:pPr>
              <w:pStyle w:val="ListParagraph"/>
              <w:spacing w:before="60" w:after="60" w:line="276" w:lineRule="auto"/>
              <w:ind w:left="0"/>
              <w:contextualSpacing w:val="0"/>
              <w:jc w:val="both"/>
              <w:rPr>
                <w:rFonts w:ascii="Bookman Old Style" w:hAnsi="Bookman Old Style"/>
                <w:color w:val="000000" w:themeColor="text1"/>
              </w:rPr>
            </w:pPr>
          </w:p>
        </w:tc>
      </w:tr>
      <w:tr w:rsidR="00732052" w:rsidRPr="00173220" w14:paraId="56113AA6" w14:textId="08E36F5A" w:rsidTr="00766D94">
        <w:tc>
          <w:tcPr>
            <w:tcW w:w="1134" w:type="dxa"/>
            <w:tcBorders>
              <w:right w:val="nil"/>
            </w:tcBorders>
            <w:shd w:val="clear" w:color="auto" w:fill="auto"/>
          </w:tcPr>
          <w:p w14:paraId="65ABEDCB" w14:textId="72F379C9"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0FCE6050"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7B518F30" w14:textId="77777777" w:rsidR="00756359" w:rsidRPr="00173220" w:rsidRDefault="00756359" w:rsidP="00766D94">
            <w:pPr>
              <w:pStyle w:val="ListParagraph"/>
              <w:numPr>
                <w:ilvl w:val="0"/>
                <w:numId w:val="1"/>
              </w:numPr>
              <w:spacing w:before="60" w:after="60" w:line="276" w:lineRule="auto"/>
              <w:ind w:left="5" w:hanging="5"/>
              <w:contextualSpacing w:val="0"/>
              <w:jc w:val="center"/>
              <w:rPr>
                <w:rFonts w:ascii="Bookman Old Style" w:hAnsi="Bookman Old Style"/>
                <w:color w:val="000000" w:themeColor="text1"/>
              </w:rPr>
            </w:pPr>
          </w:p>
        </w:tc>
        <w:tc>
          <w:tcPr>
            <w:tcW w:w="4218" w:type="dxa"/>
          </w:tcPr>
          <w:p w14:paraId="02EF1223" w14:textId="24A2C4C8" w:rsidR="00756359" w:rsidRPr="00173220" w:rsidRDefault="00756359" w:rsidP="00766D94">
            <w:pPr>
              <w:pStyle w:val="ListParagraph"/>
              <w:spacing w:before="60" w:after="60" w:line="276" w:lineRule="auto"/>
              <w:ind w:left="0"/>
              <w:contextualSpacing w:val="0"/>
              <w:jc w:val="both"/>
              <w:rPr>
                <w:rFonts w:ascii="Bookman Old Style" w:hAnsi="Bookman Old Style"/>
                <w:color w:val="000000" w:themeColor="text1"/>
              </w:rPr>
            </w:pPr>
          </w:p>
        </w:tc>
        <w:tc>
          <w:tcPr>
            <w:tcW w:w="4536" w:type="dxa"/>
          </w:tcPr>
          <w:p w14:paraId="18338CEA" w14:textId="77777777" w:rsidR="00756359" w:rsidRPr="00173220" w:rsidRDefault="00756359" w:rsidP="00766D94">
            <w:pPr>
              <w:pStyle w:val="ListParagraph"/>
              <w:spacing w:before="60" w:after="60" w:line="276" w:lineRule="auto"/>
              <w:ind w:left="0"/>
              <w:contextualSpacing w:val="0"/>
              <w:jc w:val="both"/>
              <w:rPr>
                <w:rFonts w:ascii="Bookman Old Style" w:hAnsi="Bookman Old Style"/>
                <w:color w:val="000000" w:themeColor="text1"/>
              </w:rPr>
            </w:pPr>
          </w:p>
        </w:tc>
      </w:tr>
      <w:tr w:rsidR="00732052" w:rsidRPr="00173220" w14:paraId="52C4D7A6" w14:textId="0CB1AFD9" w:rsidTr="00766D94">
        <w:tc>
          <w:tcPr>
            <w:tcW w:w="1134" w:type="dxa"/>
            <w:tcBorders>
              <w:right w:val="nil"/>
            </w:tcBorders>
            <w:shd w:val="clear" w:color="auto" w:fill="auto"/>
          </w:tcPr>
          <w:p w14:paraId="7AAC03FA"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3421961E"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shd w:val="clear" w:color="auto" w:fill="auto"/>
          </w:tcPr>
          <w:p w14:paraId="0788BFF7" w14:textId="29C58640" w:rsidR="00756359" w:rsidRPr="00173220" w:rsidRDefault="00B04844" w:rsidP="00766D94">
            <w:pPr>
              <w:pStyle w:val="PlainText"/>
              <w:spacing w:before="60" w:after="60" w:line="276" w:lineRule="auto"/>
              <w:ind w:right="14"/>
              <w:jc w:val="both"/>
              <w:rPr>
                <w:rFonts w:ascii="Bookman Old Style" w:hAnsi="Bookman Old Style"/>
                <w:color w:val="000000" w:themeColor="text1"/>
                <w:sz w:val="24"/>
                <w:szCs w:val="24"/>
              </w:rPr>
            </w:pPr>
            <w:r w:rsidRPr="00173220">
              <w:rPr>
                <w:rFonts w:ascii="Bookman Old Style" w:hAnsi="Bookman Old Style"/>
                <w:color w:val="000000" w:themeColor="text1"/>
                <w:sz w:val="24"/>
                <w:szCs w:val="24"/>
              </w:rPr>
              <w:t>Penerapan manajemen risiko dalam penggunaan Teknologi Informasi oleh LJKNB sebagaimana dimaksud dalam Pasal 3 wajib disesuaikan dengan tujuan, kebijakan usaha, ukuran, dan kompleksitas usaha LJKNB.</w:t>
            </w:r>
          </w:p>
        </w:tc>
        <w:tc>
          <w:tcPr>
            <w:tcW w:w="4218" w:type="dxa"/>
            <w:shd w:val="clear" w:color="auto" w:fill="auto"/>
          </w:tcPr>
          <w:p w14:paraId="1FE68982" w14:textId="77777777" w:rsidR="003F6FB2" w:rsidRPr="00173220" w:rsidRDefault="00B80235" w:rsidP="00766D94">
            <w:pPr>
              <w:autoSpaceDE w:val="0"/>
              <w:autoSpaceDN w:val="0"/>
              <w:adjustRightInd w:val="0"/>
              <w:spacing w:before="60" w:after="60" w:line="276" w:lineRule="auto"/>
              <w:jc w:val="both"/>
              <w:rPr>
                <w:rFonts w:ascii="Bookman Old Style" w:hAnsi="Bookman Old Style"/>
                <w:color w:val="000000" w:themeColor="text1"/>
              </w:rPr>
            </w:pPr>
            <w:r w:rsidRPr="00173220">
              <w:rPr>
                <w:rFonts w:ascii="Bookman Old Style" w:hAnsi="Bookman Old Style"/>
                <w:color w:val="000000" w:themeColor="text1"/>
              </w:rPr>
              <w:t>Kompleksitas usaha meliputi antara lain</w:t>
            </w:r>
            <w:r w:rsidR="003F6FB2" w:rsidRPr="00173220">
              <w:rPr>
                <w:rFonts w:ascii="Bookman Old Style" w:hAnsi="Bookman Old Style"/>
                <w:color w:val="000000" w:themeColor="text1"/>
              </w:rPr>
              <w:t>:</w:t>
            </w:r>
          </w:p>
          <w:p w14:paraId="13656ACD" w14:textId="77777777" w:rsidR="003F6FB2" w:rsidRPr="00173220" w:rsidRDefault="00B80235" w:rsidP="00766D94">
            <w:pPr>
              <w:pStyle w:val="ListParagraph"/>
              <w:numPr>
                <w:ilvl w:val="0"/>
                <w:numId w:val="75"/>
              </w:numPr>
              <w:autoSpaceDE w:val="0"/>
              <w:autoSpaceDN w:val="0"/>
              <w:adjustRightInd w:val="0"/>
              <w:spacing w:before="60" w:after="60" w:line="276" w:lineRule="auto"/>
              <w:ind w:left="388" w:hanging="425"/>
              <w:contextualSpacing w:val="0"/>
              <w:jc w:val="both"/>
              <w:rPr>
                <w:rFonts w:ascii="Bookman Old Style" w:hAnsi="Bookman Old Style"/>
                <w:color w:val="000000" w:themeColor="text1"/>
              </w:rPr>
            </w:pPr>
            <w:r w:rsidRPr="00173220">
              <w:rPr>
                <w:rFonts w:ascii="Bookman Old Style" w:hAnsi="Bookman Old Style"/>
                <w:color w:val="000000" w:themeColor="text1"/>
              </w:rPr>
              <w:t xml:space="preserve">keragaman dalam </w:t>
            </w:r>
            <w:r w:rsidR="003F6FB2" w:rsidRPr="00173220">
              <w:rPr>
                <w:rFonts w:ascii="Bookman Old Style" w:hAnsi="Bookman Old Style"/>
                <w:color w:val="000000" w:themeColor="text1"/>
              </w:rPr>
              <w:t>kegiatan usaha dan produk;</w:t>
            </w:r>
          </w:p>
          <w:p w14:paraId="1D811072" w14:textId="0B182E01" w:rsidR="003F6FB2" w:rsidRPr="00173220" w:rsidRDefault="00B80235" w:rsidP="00766D94">
            <w:pPr>
              <w:pStyle w:val="ListParagraph"/>
              <w:numPr>
                <w:ilvl w:val="0"/>
                <w:numId w:val="75"/>
              </w:numPr>
              <w:autoSpaceDE w:val="0"/>
              <w:autoSpaceDN w:val="0"/>
              <w:adjustRightInd w:val="0"/>
              <w:spacing w:before="60" w:after="60" w:line="276" w:lineRule="auto"/>
              <w:ind w:left="388" w:hanging="425"/>
              <w:contextualSpacing w:val="0"/>
              <w:jc w:val="both"/>
              <w:rPr>
                <w:rFonts w:ascii="Bookman Old Style" w:hAnsi="Bookman Old Style"/>
                <w:color w:val="000000" w:themeColor="text1"/>
              </w:rPr>
            </w:pPr>
            <w:r w:rsidRPr="00173220">
              <w:rPr>
                <w:rFonts w:ascii="Bookman Old Style" w:hAnsi="Bookman Old Style"/>
                <w:color w:val="000000" w:themeColor="text1"/>
              </w:rPr>
              <w:t>jaringan kantor</w:t>
            </w:r>
            <w:r w:rsidR="003F6FB2" w:rsidRPr="00173220">
              <w:rPr>
                <w:rFonts w:ascii="Bookman Old Style" w:hAnsi="Bookman Old Style"/>
                <w:color w:val="000000" w:themeColor="text1"/>
              </w:rPr>
              <w:t xml:space="preserve"> cabang; </w:t>
            </w:r>
            <w:r w:rsidRPr="00173220">
              <w:rPr>
                <w:rFonts w:ascii="Bookman Old Style" w:hAnsi="Bookman Old Style"/>
                <w:color w:val="000000" w:themeColor="text1"/>
              </w:rPr>
              <w:t xml:space="preserve">dan/atau </w:t>
            </w:r>
          </w:p>
          <w:p w14:paraId="243909A6" w14:textId="19BA4470" w:rsidR="003F6FB2" w:rsidRPr="00173220" w:rsidRDefault="003F6FB2" w:rsidP="00766D94">
            <w:pPr>
              <w:pStyle w:val="ListParagraph"/>
              <w:numPr>
                <w:ilvl w:val="0"/>
                <w:numId w:val="75"/>
              </w:numPr>
              <w:autoSpaceDE w:val="0"/>
              <w:autoSpaceDN w:val="0"/>
              <w:adjustRightInd w:val="0"/>
              <w:spacing w:before="60" w:after="60" w:line="276" w:lineRule="auto"/>
              <w:ind w:left="388" w:hanging="425"/>
              <w:contextualSpacing w:val="0"/>
              <w:jc w:val="both"/>
              <w:rPr>
                <w:rFonts w:ascii="Bookman Old Style" w:hAnsi="Bookman Old Style"/>
                <w:color w:val="000000" w:themeColor="text1"/>
              </w:rPr>
            </w:pPr>
            <w:r w:rsidRPr="00173220">
              <w:rPr>
                <w:rFonts w:ascii="Bookman Old Style" w:hAnsi="Bookman Old Style"/>
                <w:color w:val="000000" w:themeColor="text1"/>
              </w:rPr>
              <w:t>t</w:t>
            </w:r>
            <w:r w:rsidR="00B80235" w:rsidRPr="00173220">
              <w:rPr>
                <w:rFonts w:ascii="Bookman Old Style" w:hAnsi="Bookman Old Style"/>
                <w:color w:val="000000" w:themeColor="text1"/>
              </w:rPr>
              <w:t xml:space="preserve">eknologi pendukung yang digunakan. </w:t>
            </w:r>
          </w:p>
        </w:tc>
        <w:tc>
          <w:tcPr>
            <w:tcW w:w="4536" w:type="dxa"/>
          </w:tcPr>
          <w:p w14:paraId="17B3CC36" w14:textId="3C8E9C31" w:rsidR="00CD05A8" w:rsidRPr="00173220" w:rsidRDefault="00CD05A8" w:rsidP="00766D94">
            <w:pPr>
              <w:autoSpaceDE w:val="0"/>
              <w:autoSpaceDN w:val="0"/>
              <w:adjustRightInd w:val="0"/>
              <w:spacing w:before="60" w:after="60" w:line="276" w:lineRule="auto"/>
              <w:jc w:val="both"/>
              <w:rPr>
                <w:rFonts w:ascii="Bookman Old Style" w:hAnsi="Bookman Old Style"/>
                <w:color w:val="000000" w:themeColor="text1"/>
                <w:highlight w:val="yellow"/>
                <w:lang w:val="en-US"/>
              </w:rPr>
            </w:pPr>
          </w:p>
        </w:tc>
      </w:tr>
      <w:tr w:rsidR="00732052" w:rsidRPr="00173220" w14:paraId="348BACE4" w14:textId="67ADE5D1" w:rsidTr="00766D94">
        <w:tc>
          <w:tcPr>
            <w:tcW w:w="1134" w:type="dxa"/>
            <w:tcBorders>
              <w:top w:val="single" w:sz="4" w:space="0" w:color="auto"/>
              <w:left w:val="single" w:sz="4" w:space="0" w:color="auto"/>
              <w:bottom w:val="single" w:sz="4" w:space="0" w:color="auto"/>
              <w:right w:val="nil"/>
            </w:tcBorders>
            <w:shd w:val="clear" w:color="auto" w:fill="auto"/>
          </w:tcPr>
          <w:p w14:paraId="08BA3593" w14:textId="18458963"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top w:val="single" w:sz="4" w:space="0" w:color="auto"/>
              <w:left w:val="nil"/>
              <w:bottom w:val="single" w:sz="4" w:space="0" w:color="auto"/>
              <w:right w:val="nil"/>
            </w:tcBorders>
            <w:shd w:val="clear" w:color="auto" w:fill="auto"/>
          </w:tcPr>
          <w:p w14:paraId="6AA5F608"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top w:val="single" w:sz="4" w:space="0" w:color="auto"/>
              <w:left w:val="nil"/>
              <w:bottom w:val="single" w:sz="4" w:space="0" w:color="auto"/>
              <w:right w:val="single" w:sz="4" w:space="0" w:color="auto"/>
            </w:tcBorders>
            <w:shd w:val="clear" w:color="auto" w:fill="auto"/>
          </w:tcPr>
          <w:p w14:paraId="79CFB97A" w14:textId="3F0E35EB" w:rsidR="00756359" w:rsidRPr="00173220" w:rsidRDefault="00756359" w:rsidP="00766D94">
            <w:pPr>
              <w:pStyle w:val="ListParagraph"/>
              <w:autoSpaceDE w:val="0"/>
              <w:autoSpaceDN w:val="0"/>
              <w:adjustRightInd w:val="0"/>
              <w:spacing w:before="60" w:after="60" w:line="276" w:lineRule="auto"/>
              <w:ind w:left="567"/>
              <w:contextualSpacing w:val="0"/>
              <w:jc w:val="both"/>
              <w:rPr>
                <w:rFonts w:ascii="Bookman Old Style" w:hAnsi="Bookman Old Style"/>
                <w:color w:val="000000" w:themeColor="text1"/>
              </w:rPr>
            </w:pPr>
          </w:p>
        </w:tc>
        <w:tc>
          <w:tcPr>
            <w:tcW w:w="4218" w:type="dxa"/>
            <w:tcBorders>
              <w:top w:val="single" w:sz="4" w:space="0" w:color="auto"/>
              <w:left w:val="single" w:sz="4" w:space="0" w:color="auto"/>
              <w:bottom w:val="single" w:sz="4" w:space="0" w:color="auto"/>
              <w:right w:val="single" w:sz="4" w:space="0" w:color="auto"/>
            </w:tcBorders>
            <w:shd w:val="clear" w:color="auto" w:fill="auto"/>
          </w:tcPr>
          <w:p w14:paraId="73A54D19" w14:textId="43693CDD" w:rsidR="00756359" w:rsidRPr="00173220" w:rsidRDefault="00756359" w:rsidP="00766D94">
            <w:pPr>
              <w:pStyle w:val="ListParagraph"/>
              <w:spacing w:before="60" w:after="60" w:line="276" w:lineRule="auto"/>
              <w:ind w:left="33"/>
              <w:contextualSpacing w:val="0"/>
              <w:rPr>
                <w:rFonts w:ascii="Bookman Old Style" w:hAnsi="Bookman Old Style"/>
                <w:color w:val="000000" w:themeColor="text1"/>
                <w:lang w:val="id-ID"/>
              </w:rPr>
            </w:pPr>
          </w:p>
        </w:tc>
        <w:tc>
          <w:tcPr>
            <w:tcW w:w="4536" w:type="dxa"/>
            <w:tcBorders>
              <w:top w:val="single" w:sz="4" w:space="0" w:color="auto"/>
              <w:left w:val="single" w:sz="4" w:space="0" w:color="auto"/>
              <w:bottom w:val="single" w:sz="4" w:space="0" w:color="auto"/>
              <w:right w:val="single" w:sz="4" w:space="0" w:color="auto"/>
            </w:tcBorders>
          </w:tcPr>
          <w:p w14:paraId="15567798" w14:textId="3FCB7464"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highlight w:val="darkCyan"/>
              </w:rPr>
            </w:pPr>
          </w:p>
        </w:tc>
      </w:tr>
      <w:tr w:rsidR="00732052" w:rsidRPr="00173220" w14:paraId="30A1B316" w14:textId="3136AE94" w:rsidTr="00766D94">
        <w:trPr>
          <w:trHeight w:val="465"/>
        </w:trPr>
        <w:tc>
          <w:tcPr>
            <w:tcW w:w="1134" w:type="dxa"/>
            <w:tcBorders>
              <w:top w:val="single" w:sz="4" w:space="0" w:color="auto"/>
              <w:left w:val="single" w:sz="4" w:space="0" w:color="auto"/>
              <w:bottom w:val="single" w:sz="4" w:space="0" w:color="auto"/>
              <w:right w:val="nil"/>
            </w:tcBorders>
            <w:shd w:val="clear" w:color="auto" w:fill="auto"/>
          </w:tcPr>
          <w:p w14:paraId="21D0EA08" w14:textId="20B5A89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top w:val="single" w:sz="4" w:space="0" w:color="auto"/>
              <w:left w:val="nil"/>
              <w:bottom w:val="single" w:sz="4" w:space="0" w:color="auto"/>
              <w:right w:val="nil"/>
            </w:tcBorders>
            <w:shd w:val="clear" w:color="auto" w:fill="auto"/>
          </w:tcPr>
          <w:p w14:paraId="66AF023B"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top w:val="single" w:sz="4" w:space="0" w:color="auto"/>
              <w:left w:val="nil"/>
              <w:bottom w:val="single" w:sz="4" w:space="0" w:color="auto"/>
              <w:right w:val="single" w:sz="4" w:space="0" w:color="auto"/>
            </w:tcBorders>
            <w:shd w:val="clear" w:color="auto" w:fill="auto"/>
          </w:tcPr>
          <w:p w14:paraId="62F57CA7" w14:textId="1F376159" w:rsidR="00756359" w:rsidRPr="00173220" w:rsidRDefault="00756359" w:rsidP="00766D94">
            <w:pPr>
              <w:pStyle w:val="ListParagraph"/>
              <w:numPr>
                <w:ilvl w:val="0"/>
                <w:numId w:val="11"/>
              </w:numPr>
              <w:spacing w:before="60" w:after="60" w:line="276" w:lineRule="auto"/>
              <w:ind w:left="0" w:firstLine="0"/>
              <w:contextualSpacing w:val="0"/>
              <w:jc w:val="center"/>
              <w:rPr>
                <w:rFonts w:ascii="Bookman Old Style" w:hAnsi="Bookman Old Style"/>
                <w:color w:val="000000" w:themeColor="text1"/>
              </w:rPr>
            </w:pPr>
          </w:p>
        </w:tc>
        <w:tc>
          <w:tcPr>
            <w:tcW w:w="4218" w:type="dxa"/>
            <w:tcBorders>
              <w:top w:val="single" w:sz="4" w:space="0" w:color="auto"/>
              <w:left w:val="single" w:sz="4" w:space="0" w:color="auto"/>
              <w:bottom w:val="single" w:sz="4" w:space="0" w:color="auto"/>
              <w:right w:val="single" w:sz="4" w:space="0" w:color="auto"/>
            </w:tcBorders>
            <w:shd w:val="clear" w:color="auto" w:fill="auto"/>
          </w:tcPr>
          <w:p w14:paraId="7EBC1018" w14:textId="48805DA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Borders>
              <w:top w:val="single" w:sz="4" w:space="0" w:color="auto"/>
              <w:left w:val="single" w:sz="4" w:space="0" w:color="auto"/>
              <w:bottom w:val="single" w:sz="4" w:space="0" w:color="auto"/>
              <w:right w:val="single" w:sz="4" w:space="0" w:color="auto"/>
            </w:tcBorders>
          </w:tcPr>
          <w:p w14:paraId="19D42BA0" w14:textId="7B3D0627" w:rsidR="00756359" w:rsidRPr="00173220" w:rsidRDefault="00756359" w:rsidP="00766D94">
            <w:pPr>
              <w:spacing w:before="60" w:after="60" w:line="276" w:lineRule="auto"/>
              <w:jc w:val="both"/>
              <w:rPr>
                <w:rFonts w:ascii="Bookman Old Style" w:hAnsi="Bookman Old Style"/>
                <w:color w:val="000000" w:themeColor="text1"/>
                <w:lang w:val="id-ID"/>
              </w:rPr>
            </w:pPr>
          </w:p>
        </w:tc>
      </w:tr>
      <w:tr w:rsidR="00732052" w:rsidRPr="00173220" w14:paraId="56BDD79E" w14:textId="6CD881D8" w:rsidTr="00766D94">
        <w:tc>
          <w:tcPr>
            <w:tcW w:w="1134" w:type="dxa"/>
            <w:tcBorders>
              <w:top w:val="single" w:sz="4" w:space="0" w:color="auto"/>
              <w:left w:val="single" w:sz="4" w:space="0" w:color="auto"/>
              <w:bottom w:val="single" w:sz="4" w:space="0" w:color="auto"/>
              <w:right w:val="nil"/>
            </w:tcBorders>
            <w:shd w:val="clear" w:color="auto" w:fill="auto"/>
          </w:tcPr>
          <w:p w14:paraId="335449B1" w14:textId="4523690F"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top w:val="single" w:sz="4" w:space="0" w:color="auto"/>
              <w:left w:val="nil"/>
              <w:bottom w:val="single" w:sz="4" w:space="0" w:color="auto"/>
              <w:right w:val="nil"/>
            </w:tcBorders>
            <w:shd w:val="clear" w:color="auto" w:fill="auto"/>
          </w:tcPr>
          <w:p w14:paraId="439BCA3E"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top w:val="single" w:sz="4" w:space="0" w:color="auto"/>
              <w:left w:val="nil"/>
              <w:bottom w:val="single" w:sz="4" w:space="0" w:color="auto"/>
              <w:right w:val="single" w:sz="4" w:space="0" w:color="auto"/>
            </w:tcBorders>
            <w:shd w:val="clear" w:color="auto" w:fill="auto"/>
          </w:tcPr>
          <w:p w14:paraId="4AAA762D" w14:textId="4729312C" w:rsidR="00756359" w:rsidRPr="00173220" w:rsidRDefault="00635311" w:rsidP="00766D94">
            <w:pPr>
              <w:pStyle w:val="BodyText"/>
              <w:spacing w:before="60" w:beforeAutospacing="0" w:after="60" w:afterAutospacing="0" w:line="276" w:lineRule="auto"/>
              <w:ind w:left="102" w:right="192"/>
              <w:jc w:val="center"/>
              <w:rPr>
                <w:rFonts w:ascii="Bookman Old Style" w:hAnsi="Bookman Old Style"/>
                <w:color w:val="000000" w:themeColor="text1"/>
              </w:rPr>
            </w:pPr>
            <w:r w:rsidRPr="00173220">
              <w:rPr>
                <w:rFonts w:ascii="Bookman Old Style" w:hAnsi="Bookman Old Style"/>
                <w:color w:val="000000" w:themeColor="text1"/>
              </w:rPr>
              <w:t>PENGAWASAN AKTIF DIREKSI DAN DEWAN KOMISARIS</w:t>
            </w:r>
          </w:p>
        </w:tc>
        <w:tc>
          <w:tcPr>
            <w:tcW w:w="4218" w:type="dxa"/>
            <w:tcBorders>
              <w:top w:val="single" w:sz="4" w:space="0" w:color="auto"/>
              <w:left w:val="single" w:sz="4" w:space="0" w:color="auto"/>
              <w:bottom w:val="single" w:sz="4" w:space="0" w:color="auto"/>
              <w:right w:val="single" w:sz="4" w:space="0" w:color="auto"/>
            </w:tcBorders>
            <w:shd w:val="clear" w:color="auto" w:fill="auto"/>
          </w:tcPr>
          <w:p w14:paraId="08848B65" w14:textId="2AC5BB36"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Borders>
              <w:top w:val="single" w:sz="4" w:space="0" w:color="auto"/>
              <w:left w:val="single" w:sz="4" w:space="0" w:color="auto"/>
              <w:bottom w:val="single" w:sz="4" w:space="0" w:color="auto"/>
              <w:right w:val="single" w:sz="4" w:space="0" w:color="auto"/>
            </w:tcBorders>
          </w:tcPr>
          <w:p w14:paraId="48FA2797" w14:textId="4F830AAD"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0795D31D" w14:textId="77777777" w:rsidTr="00766D94">
        <w:tc>
          <w:tcPr>
            <w:tcW w:w="1134" w:type="dxa"/>
            <w:tcBorders>
              <w:top w:val="single" w:sz="4" w:space="0" w:color="auto"/>
              <w:left w:val="single" w:sz="4" w:space="0" w:color="auto"/>
              <w:bottom w:val="single" w:sz="4" w:space="0" w:color="auto"/>
              <w:right w:val="nil"/>
            </w:tcBorders>
            <w:shd w:val="clear" w:color="auto" w:fill="auto"/>
          </w:tcPr>
          <w:p w14:paraId="55247FB1" w14:textId="77777777" w:rsidR="004346FA" w:rsidRPr="00173220" w:rsidRDefault="004346FA"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top w:val="single" w:sz="4" w:space="0" w:color="auto"/>
              <w:left w:val="nil"/>
              <w:bottom w:val="single" w:sz="4" w:space="0" w:color="auto"/>
              <w:right w:val="nil"/>
            </w:tcBorders>
            <w:shd w:val="clear" w:color="auto" w:fill="auto"/>
          </w:tcPr>
          <w:p w14:paraId="744385FC" w14:textId="77777777" w:rsidR="004346FA" w:rsidRPr="00173220" w:rsidRDefault="004346FA"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top w:val="single" w:sz="4" w:space="0" w:color="auto"/>
              <w:left w:val="nil"/>
              <w:bottom w:val="single" w:sz="4" w:space="0" w:color="auto"/>
              <w:right w:val="single" w:sz="4" w:space="0" w:color="auto"/>
            </w:tcBorders>
            <w:shd w:val="clear" w:color="auto" w:fill="auto"/>
          </w:tcPr>
          <w:p w14:paraId="5D7808D6" w14:textId="77777777" w:rsidR="004346FA" w:rsidRPr="00173220" w:rsidRDefault="004346FA" w:rsidP="00766D94">
            <w:pPr>
              <w:pStyle w:val="BodyText"/>
              <w:spacing w:before="60" w:beforeAutospacing="0" w:after="60" w:afterAutospacing="0" w:line="276" w:lineRule="auto"/>
              <w:ind w:left="102" w:right="192"/>
              <w:jc w:val="center"/>
              <w:rPr>
                <w:rFonts w:ascii="Bookman Old Style" w:hAnsi="Bookman Old Style"/>
                <w:color w:val="000000" w:themeColor="text1"/>
              </w:rPr>
            </w:pPr>
          </w:p>
        </w:tc>
        <w:tc>
          <w:tcPr>
            <w:tcW w:w="4218" w:type="dxa"/>
            <w:tcBorders>
              <w:top w:val="single" w:sz="4" w:space="0" w:color="auto"/>
              <w:left w:val="single" w:sz="4" w:space="0" w:color="auto"/>
              <w:bottom w:val="single" w:sz="4" w:space="0" w:color="auto"/>
              <w:right w:val="single" w:sz="4" w:space="0" w:color="auto"/>
            </w:tcBorders>
            <w:shd w:val="clear" w:color="auto" w:fill="auto"/>
          </w:tcPr>
          <w:p w14:paraId="60F7CFFC" w14:textId="77777777" w:rsidR="004346FA" w:rsidRPr="00173220" w:rsidRDefault="004346FA"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Borders>
              <w:top w:val="single" w:sz="4" w:space="0" w:color="auto"/>
              <w:left w:val="single" w:sz="4" w:space="0" w:color="auto"/>
              <w:bottom w:val="single" w:sz="4" w:space="0" w:color="auto"/>
              <w:right w:val="single" w:sz="4" w:space="0" w:color="auto"/>
            </w:tcBorders>
          </w:tcPr>
          <w:p w14:paraId="1DF2D303" w14:textId="77777777" w:rsidR="004346FA" w:rsidRPr="00173220" w:rsidRDefault="004346FA"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4388BEA4" w14:textId="77777777" w:rsidTr="00766D94">
        <w:tc>
          <w:tcPr>
            <w:tcW w:w="1134" w:type="dxa"/>
            <w:tcBorders>
              <w:top w:val="single" w:sz="4" w:space="0" w:color="auto"/>
              <w:left w:val="single" w:sz="4" w:space="0" w:color="auto"/>
              <w:bottom w:val="single" w:sz="4" w:space="0" w:color="auto"/>
              <w:right w:val="nil"/>
            </w:tcBorders>
            <w:shd w:val="clear" w:color="auto" w:fill="auto"/>
          </w:tcPr>
          <w:p w14:paraId="1249B8CF" w14:textId="6CF8C9FE"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top w:val="single" w:sz="4" w:space="0" w:color="auto"/>
              <w:left w:val="nil"/>
              <w:bottom w:val="single" w:sz="4" w:space="0" w:color="auto"/>
              <w:right w:val="nil"/>
            </w:tcBorders>
            <w:shd w:val="clear" w:color="auto" w:fill="auto"/>
          </w:tcPr>
          <w:p w14:paraId="3143A0DC"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top w:val="single" w:sz="4" w:space="0" w:color="auto"/>
              <w:left w:val="nil"/>
              <w:bottom w:val="single" w:sz="4" w:space="0" w:color="auto"/>
              <w:right w:val="single" w:sz="4" w:space="0" w:color="auto"/>
            </w:tcBorders>
            <w:shd w:val="clear" w:color="auto" w:fill="auto"/>
          </w:tcPr>
          <w:p w14:paraId="0A7EF297" w14:textId="77777777" w:rsidR="00756359" w:rsidRPr="00173220" w:rsidRDefault="00756359" w:rsidP="00766D94">
            <w:pPr>
              <w:pStyle w:val="ListParagraph"/>
              <w:numPr>
                <w:ilvl w:val="0"/>
                <w:numId w:val="1"/>
              </w:numPr>
              <w:spacing w:before="60" w:after="60" w:line="276" w:lineRule="auto"/>
              <w:ind w:left="5" w:hanging="5"/>
              <w:contextualSpacing w:val="0"/>
              <w:jc w:val="center"/>
              <w:rPr>
                <w:rFonts w:ascii="Bookman Old Style" w:hAnsi="Bookman Old Style"/>
                <w:color w:val="000000" w:themeColor="text1"/>
              </w:rPr>
            </w:pPr>
          </w:p>
        </w:tc>
        <w:tc>
          <w:tcPr>
            <w:tcW w:w="4218" w:type="dxa"/>
            <w:tcBorders>
              <w:top w:val="single" w:sz="4" w:space="0" w:color="auto"/>
              <w:left w:val="single" w:sz="4" w:space="0" w:color="auto"/>
              <w:bottom w:val="single" w:sz="4" w:space="0" w:color="auto"/>
              <w:right w:val="single" w:sz="4" w:space="0" w:color="auto"/>
            </w:tcBorders>
            <w:shd w:val="clear" w:color="auto" w:fill="auto"/>
          </w:tcPr>
          <w:p w14:paraId="432D3617" w14:textId="7777777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Borders>
              <w:top w:val="single" w:sz="4" w:space="0" w:color="auto"/>
              <w:left w:val="single" w:sz="4" w:space="0" w:color="auto"/>
              <w:bottom w:val="single" w:sz="4" w:space="0" w:color="auto"/>
              <w:right w:val="single" w:sz="4" w:space="0" w:color="auto"/>
            </w:tcBorders>
          </w:tcPr>
          <w:p w14:paraId="3880E2C7" w14:textId="29BA277F"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51549DD3" w14:textId="3FCDA9E4" w:rsidTr="00766D94">
        <w:tc>
          <w:tcPr>
            <w:tcW w:w="1134" w:type="dxa"/>
            <w:tcBorders>
              <w:top w:val="single" w:sz="4" w:space="0" w:color="auto"/>
              <w:left w:val="single" w:sz="4" w:space="0" w:color="auto"/>
              <w:bottom w:val="single" w:sz="4" w:space="0" w:color="auto"/>
              <w:right w:val="nil"/>
            </w:tcBorders>
            <w:shd w:val="clear" w:color="auto" w:fill="auto"/>
          </w:tcPr>
          <w:p w14:paraId="6D7472CE" w14:textId="3B88EEFF"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top w:val="single" w:sz="4" w:space="0" w:color="auto"/>
              <w:left w:val="nil"/>
              <w:bottom w:val="single" w:sz="4" w:space="0" w:color="auto"/>
              <w:right w:val="nil"/>
            </w:tcBorders>
            <w:shd w:val="clear" w:color="auto" w:fill="auto"/>
          </w:tcPr>
          <w:p w14:paraId="276529B8"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top w:val="single" w:sz="4" w:space="0" w:color="auto"/>
              <w:left w:val="nil"/>
              <w:bottom w:val="single" w:sz="4" w:space="0" w:color="auto"/>
              <w:right w:val="single" w:sz="4" w:space="0" w:color="auto"/>
            </w:tcBorders>
            <w:shd w:val="clear" w:color="auto" w:fill="auto"/>
          </w:tcPr>
          <w:p w14:paraId="6EFE4C6F" w14:textId="68830D5E"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r w:rsidRPr="00173220">
              <w:rPr>
                <w:rFonts w:ascii="Bookman Old Style" w:hAnsi="Bookman Old Style"/>
                <w:color w:val="000000" w:themeColor="text1"/>
              </w:rPr>
              <w:t>LJKNB wajib menetapkan wewenang dan tanggung jawab yang jelas dari Direksi, Dewan Komisaris, dan pejabat pada setiap jenjang jabatan yang terkait dengan penggunaan Teknologi Informasi.</w:t>
            </w:r>
          </w:p>
        </w:tc>
        <w:tc>
          <w:tcPr>
            <w:tcW w:w="4218" w:type="dxa"/>
            <w:tcBorders>
              <w:top w:val="single" w:sz="4" w:space="0" w:color="auto"/>
              <w:left w:val="single" w:sz="4" w:space="0" w:color="auto"/>
              <w:bottom w:val="single" w:sz="4" w:space="0" w:color="auto"/>
              <w:right w:val="single" w:sz="4" w:space="0" w:color="auto"/>
            </w:tcBorders>
            <w:shd w:val="clear" w:color="auto" w:fill="auto"/>
          </w:tcPr>
          <w:p w14:paraId="2CC7414D" w14:textId="5C9B1176" w:rsidR="00756359" w:rsidRPr="00173220" w:rsidRDefault="00F45802" w:rsidP="00766D94">
            <w:pPr>
              <w:pStyle w:val="NormalWeb"/>
              <w:spacing w:before="60" w:beforeAutospacing="0" w:after="60" w:afterAutospacing="0" w:line="276" w:lineRule="auto"/>
              <w:jc w:val="both"/>
              <w:rPr>
                <w:rFonts w:ascii="Bookman Old Style" w:hAnsi="Bookman Old Style"/>
                <w:color w:val="000000" w:themeColor="text1"/>
              </w:rPr>
            </w:pPr>
            <w:r w:rsidRPr="00173220">
              <w:rPr>
                <w:rFonts w:ascii="Bookman Old Style" w:hAnsi="Bookman Old Style"/>
                <w:color w:val="000000" w:themeColor="text1"/>
              </w:rPr>
              <w:t xml:space="preserve">Penetapan </w:t>
            </w:r>
            <w:r w:rsidR="003F6FB2" w:rsidRPr="00173220">
              <w:rPr>
                <w:rFonts w:ascii="Bookman Old Style" w:hAnsi="Bookman Old Style"/>
                <w:color w:val="000000" w:themeColor="text1"/>
              </w:rPr>
              <w:t>wewenang dan tanggung jawab</w:t>
            </w:r>
            <w:r w:rsidRPr="00173220">
              <w:rPr>
                <w:rFonts w:ascii="Bookman Old Style" w:hAnsi="Bookman Old Style"/>
                <w:color w:val="000000" w:themeColor="text1"/>
              </w:rPr>
              <w:t xml:space="preserve"> </w:t>
            </w:r>
            <w:r w:rsidR="003F6FB2" w:rsidRPr="00173220">
              <w:rPr>
                <w:rFonts w:ascii="Bookman Old Style" w:hAnsi="Bookman Old Style"/>
                <w:color w:val="000000" w:themeColor="text1"/>
              </w:rPr>
              <w:t>perlu memperhatikan antara lain prinsip pemisahan tugas dan tanggung jawab (</w:t>
            </w:r>
            <w:r w:rsidR="003F6FB2" w:rsidRPr="00173220">
              <w:rPr>
                <w:rFonts w:ascii="Bookman Old Style" w:hAnsi="Bookman Old Style"/>
                <w:i/>
                <w:color w:val="000000" w:themeColor="text1"/>
              </w:rPr>
              <w:t>segregation of duties</w:t>
            </w:r>
            <w:r w:rsidR="003F6FB2" w:rsidRPr="00173220">
              <w:rPr>
                <w:rFonts w:ascii="Bookman Old Style" w:hAnsi="Bookman Old Style"/>
                <w:color w:val="000000" w:themeColor="text1"/>
              </w:rPr>
              <w:t>), misalnya pihak yang melakukan input data berbeda dari pihak yang melakukan validasi data.</w:t>
            </w:r>
          </w:p>
        </w:tc>
        <w:tc>
          <w:tcPr>
            <w:tcW w:w="4536" w:type="dxa"/>
            <w:tcBorders>
              <w:top w:val="single" w:sz="4" w:space="0" w:color="auto"/>
              <w:left w:val="single" w:sz="4" w:space="0" w:color="auto"/>
              <w:bottom w:val="single" w:sz="4" w:space="0" w:color="auto"/>
              <w:right w:val="single" w:sz="4" w:space="0" w:color="auto"/>
            </w:tcBorders>
          </w:tcPr>
          <w:p w14:paraId="4FFB6818" w14:textId="6589FE23"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highlight w:val="yellow"/>
                <w:lang w:val="id-ID"/>
              </w:rPr>
            </w:pPr>
          </w:p>
        </w:tc>
      </w:tr>
      <w:tr w:rsidR="00732052" w:rsidRPr="00173220" w14:paraId="6ACE0185" w14:textId="77777777" w:rsidTr="00766D94">
        <w:tc>
          <w:tcPr>
            <w:tcW w:w="1134" w:type="dxa"/>
            <w:tcBorders>
              <w:top w:val="single" w:sz="4" w:space="0" w:color="auto"/>
              <w:left w:val="single" w:sz="4" w:space="0" w:color="auto"/>
              <w:bottom w:val="single" w:sz="4" w:space="0" w:color="auto"/>
              <w:right w:val="nil"/>
            </w:tcBorders>
            <w:shd w:val="clear" w:color="auto" w:fill="auto"/>
          </w:tcPr>
          <w:p w14:paraId="695B4A9D" w14:textId="77777777" w:rsidR="004346FA" w:rsidRPr="00173220" w:rsidRDefault="004346FA"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top w:val="single" w:sz="4" w:space="0" w:color="auto"/>
              <w:left w:val="nil"/>
              <w:bottom w:val="single" w:sz="4" w:space="0" w:color="auto"/>
              <w:right w:val="nil"/>
            </w:tcBorders>
            <w:shd w:val="clear" w:color="auto" w:fill="auto"/>
          </w:tcPr>
          <w:p w14:paraId="6E4A6603" w14:textId="77777777" w:rsidR="004346FA" w:rsidRPr="00173220" w:rsidRDefault="004346FA"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top w:val="single" w:sz="4" w:space="0" w:color="auto"/>
              <w:left w:val="nil"/>
              <w:bottom w:val="single" w:sz="4" w:space="0" w:color="auto"/>
              <w:right w:val="single" w:sz="4" w:space="0" w:color="auto"/>
            </w:tcBorders>
            <w:shd w:val="clear" w:color="auto" w:fill="auto"/>
          </w:tcPr>
          <w:p w14:paraId="37388065" w14:textId="77777777" w:rsidR="004346FA" w:rsidRPr="00173220" w:rsidRDefault="004346FA" w:rsidP="00766D94">
            <w:pPr>
              <w:autoSpaceDE w:val="0"/>
              <w:autoSpaceDN w:val="0"/>
              <w:adjustRightInd w:val="0"/>
              <w:spacing w:before="60" w:after="60" w:line="276" w:lineRule="auto"/>
              <w:jc w:val="both"/>
              <w:rPr>
                <w:rFonts w:ascii="Bookman Old Style" w:hAnsi="Bookman Old Style"/>
                <w:color w:val="000000" w:themeColor="text1"/>
              </w:rPr>
            </w:pPr>
          </w:p>
        </w:tc>
        <w:tc>
          <w:tcPr>
            <w:tcW w:w="4218" w:type="dxa"/>
            <w:tcBorders>
              <w:top w:val="single" w:sz="4" w:space="0" w:color="auto"/>
              <w:left w:val="single" w:sz="4" w:space="0" w:color="auto"/>
              <w:bottom w:val="single" w:sz="4" w:space="0" w:color="auto"/>
              <w:right w:val="single" w:sz="4" w:space="0" w:color="auto"/>
            </w:tcBorders>
            <w:shd w:val="clear" w:color="auto" w:fill="auto"/>
          </w:tcPr>
          <w:p w14:paraId="0DA26D8C" w14:textId="77777777" w:rsidR="004346FA" w:rsidRPr="00173220" w:rsidRDefault="004346FA"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Borders>
              <w:top w:val="single" w:sz="4" w:space="0" w:color="auto"/>
              <w:left w:val="single" w:sz="4" w:space="0" w:color="auto"/>
              <w:bottom w:val="single" w:sz="4" w:space="0" w:color="auto"/>
              <w:right w:val="single" w:sz="4" w:space="0" w:color="auto"/>
            </w:tcBorders>
          </w:tcPr>
          <w:p w14:paraId="2B5158F2" w14:textId="77777777" w:rsidR="004346FA" w:rsidRPr="00173220" w:rsidRDefault="004346FA" w:rsidP="00766D94">
            <w:pPr>
              <w:autoSpaceDE w:val="0"/>
              <w:autoSpaceDN w:val="0"/>
              <w:adjustRightInd w:val="0"/>
              <w:spacing w:before="60" w:after="60" w:line="276" w:lineRule="auto"/>
              <w:jc w:val="both"/>
              <w:rPr>
                <w:rFonts w:ascii="Bookman Old Style" w:hAnsi="Bookman Old Style"/>
                <w:color w:val="000000" w:themeColor="text1"/>
                <w:highlight w:val="yellow"/>
                <w:lang w:val="id-ID"/>
              </w:rPr>
            </w:pPr>
          </w:p>
        </w:tc>
      </w:tr>
      <w:tr w:rsidR="00732052" w:rsidRPr="00173220" w14:paraId="0E732C71" w14:textId="7AD53981" w:rsidTr="00766D94">
        <w:tc>
          <w:tcPr>
            <w:tcW w:w="1134" w:type="dxa"/>
            <w:tcBorders>
              <w:top w:val="single" w:sz="4" w:space="0" w:color="auto"/>
              <w:left w:val="single" w:sz="4" w:space="0" w:color="auto"/>
              <w:bottom w:val="single" w:sz="4" w:space="0" w:color="auto"/>
              <w:right w:val="nil"/>
            </w:tcBorders>
            <w:shd w:val="clear" w:color="auto" w:fill="auto"/>
          </w:tcPr>
          <w:p w14:paraId="0E4B04FB" w14:textId="3E6923FE"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top w:val="single" w:sz="4" w:space="0" w:color="auto"/>
              <w:left w:val="nil"/>
              <w:bottom w:val="single" w:sz="4" w:space="0" w:color="auto"/>
              <w:right w:val="nil"/>
            </w:tcBorders>
            <w:shd w:val="clear" w:color="auto" w:fill="auto"/>
          </w:tcPr>
          <w:p w14:paraId="6F0ABB11"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top w:val="single" w:sz="4" w:space="0" w:color="auto"/>
              <w:left w:val="nil"/>
              <w:bottom w:val="single" w:sz="4" w:space="0" w:color="auto"/>
              <w:right w:val="single" w:sz="4" w:space="0" w:color="auto"/>
            </w:tcBorders>
            <w:shd w:val="clear" w:color="auto" w:fill="auto"/>
          </w:tcPr>
          <w:p w14:paraId="09B769A0" w14:textId="77777777" w:rsidR="00756359" w:rsidRPr="00173220" w:rsidRDefault="00756359" w:rsidP="00766D94">
            <w:pPr>
              <w:pStyle w:val="ListParagraph"/>
              <w:numPr>
                <w:ilvl w:val="0"/>
                <w:numId w:val="1"/>
              </w:numPr>
              <w:spacing w:before="60" w:after="60" w:line="276" w:lineRule="auto"/>
              <w:ind w:left="5" w:hanging="5"/>
              <w:contextualSpacing w:val="0"/>
              <w:jc w:val="center"/>
              <w:rPr>
                <w:rFonts w:ascii="Bookman Old Style" w:hAnsi="Bookman Old Style"/>
                <w:color w:val="000000" w:themeColor="text1"/>
                <w:lang w:val="id-ID"/>
              </w:rPr>
            </w:pPr>
          </w:p>
        </w:tc>
        <w:tc>
          <w:tcPr>
            <w:tcW w:w="4218" w:type="dxa"/>
            <w:tcBorders>
              <w:top w:val="single" w:sz="4" w:space="0" w:color="auto"/>
              <w:left w:val="single" w:sz="4" w:space="0" w:color="auto"/>
              <w:bottom w:val="single" w:sz="4" w:space="0" w:color="auto"/>
              <w:right w:val="single" w:sz="4" w:space="0" w:color="auto"/>
            </w:tcBorders>
            <w:shd w:val="clear" w:color="auto" w:fill="auto"/>
          </w:tcPr>
          <w:p w14:paraId="5C5BC88F" w14:textId="7777777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Borders>
              <w:top w:val="single" w:sz="4" w:space="0" w:color="auto"/>
              <w:left w:val="single" w:sz="4" w:space="0" w:color="auto"/>
              <w:bottom w:val="single" w:sz="4" w:space="0" w:color="auto"/>
              <w:right w:val="single" w:sz="4" w:space="0" w:color="auto"/>
            </w:tcBorders>
          </w:tcPr>
          <w:p w14:paraId="610C136E" w14:textId="7777777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730D2DBE" w14:textId="27524FAF" w:rsidTr="00766D94">
        <w:tc>
          <w:tcPr>
            <w:tcW w:w="1134" w:type="dxa"/>
            <w:tcBorders>
              <w:right w:val="nil"/>
            </w:tcBorders>
            <w:shd w:val="clear" w:color="auto" w:fill="auto"/>
          </w:tcPr>
          <w:p w14:paraId="0A5D35CB"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34E55B6D"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5DF144A7" w14:textId="6737AC83" w:rsidR="00756359" w:rsidRPr="00173220" w:rsidRDefault="00B047AC" w:rsidP="00766D94">
            <w:pPr>
              <w:pStyle w:val="PlainText"/>
              <w:spacing w:before="60" w:after="60" w:line="276" w:lineRule="auto"/>
              <w:ind w:right="14"/>
              <w:jc w:val="both"/>
              <w:rPr>
                <w:rFonts w:ascii="Bookman Old Style" w:hAnsi="Bookman Old Style"/>
                <w:color w:val="000000" w:themeColor="text1"/>
                <w:sz w:val="24"/>
                <w:szCs w:val="24"/>
              </w:rPr>
            </w:pPr>
            <w:r w:rsidRPr="00173220">
              <w:rPr>
                <w:rFonts w:ascii="Bookman Old Style" w:hAnsi="Bookman Old Style"/>
                <w:color w:val="000000" w:themeColor="text1"/>
                <w:sz w:val="24"/>
                <w:szCs w:val="24"/>
              </w:rPr>
              <w:t>Wewenang dan tanggung jawab Direksi sebagaimana dimaksud dalam Pasal 5 paling sedikit mencakup:</w:t>
            </w:r>
          </w:p>
        </w:tc>
        <w:tc>
          <w:tcPr>
            <w:tcW w:w="4218" w:type="dxa"/>
          </w:tcPr>
          <w:p w14:paraId="39BB97BD" w14:textId="213C4C49"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c>
          <w:tcPr>
            <w:tcW w:w="4536" w:type="dxa"/>
          </w:tcPr>
          <w:p w14:paraId="1BC7B58F" w14:textId="1E1E3B53" w:rsidR="00B047AC" w:rsidRPr="00173220" w:rsidRDefault="00B047AC" w:rsidP="00766D94">
            <w:pPr>
              <w:autoSpaceDE w:val="0"/>
              <w:autoSpaceDN w:val="0"/>
              <w:adjustRightInd w:val="0"/>
              <w:spacing w:before="60" w:after="60" w:line="276" w:lineRule="auto"/>
              <w:jc w:val="both"/>
              <w:rPr>
                <w:rFonts w:ascii="Bookman Old Style" w:hAnsi="Bookman Old Style"/>
                <w:color w:val="000000" w:themeColor="text1"/>
                <w:highlight w:val="yellow"/>
                <w:lang w:val="en-US"/>
              </w:rPr>
            </w:pPr>
          </w:p>
        </w:tc>
      </w:tr>
      <w:tr w:rsidR="00732052" w:rsidRPr="00173220" w14:paraId="4ACE653F" w14:textId="578CDF47" w:rsidTr="00766D94">
        <w:tc>
          <w:tcPr>
            <w:tcW w:w="1134" w:type="dxa"/>
            <w:tcBorders>
              <w:right w:val="nil"/>
            </w:tcBorders>
            <w:shd w:val="clear" w:color="auto" w:fill="auto"/>
          </w:tcPr>
          <w:p w14:paraId="3971BC85" w14:textId="557F30B9"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5B5A15F4"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2A09111A" w14:textId="483B34C3" w:rsidR="00756359" w:rsidRPr="00173220" w:rsidRDefault="0068270F" w:rsidP="00766D94">
            <w:pPr>
              <w:pStyle w:val="ListParagraph"/>
              <w:numPr>
                <w:ilvl w:val="0"/>
                <w:numId w:val="14"/>
              </w:numPr>
              <w:autoSpaceDE w:val="0"/>
              <w:autoSpaceDN w:val="0"/>
              <w:adjustRightInd w:val="0"/>
              <w:spacing w:before="60" w:after="60" w:line="276" w:lineRule="auto"/>
              <w:ind w:left="567" w:hanging="567"/>
              <w:contextualSpacing w:val="0"/>
              <w:jc w:val="both"/>
              <w:rPr>
                <w:rFonts w:ascii="Bookman Old Style" w:hAnsi="Bookman Old Style"/>
                <w:color w:val="000000" w:themeColor="text1"/>
                <w:lang w:val="id-ID"/>
              </w:rPr>
            </w:pPr>
            <w:r w:rsidRPr="00173220">
              <w:rPr>
                <w:rFonts w:ascii="Bookman Old Style" w:hAnsi="Bookman Old Style"/>
                <w:color w:val="000000" w:themeColor="text1"/>
                <w:lang w:val="id-ID"/>
              </w:rPr>
              <w:t xml:space="preserve">menetapkan </w:t>
            </w:r>
            <w:r w:rsidRPr="00173220">
              <w:rPr>
                <w:rFonts w:ascii="Bookman Old Style" w:hAnsi="Bookman Old Style"/>
                <w:color w:val="000000" w:themeColor="text1"/>
                <w:lang w:val="en-US"/>
              </w:rPr>
              <w:t xml:space="preserve">rencana pengembangan </w:t>
            </w:r>
            <w:r w:rsidR="004877D8" w:rsidRPr="00173220">
              <w:rPr>
                <w:rFonts w:ascii="Bookman Old Style" w:hAnsi="Bookman Old Style"/>
                <w:color w:val="000000" w:themeColor="text1"/>
                <w:lang w:val="en-US"/>
              </w:rPr>
              <w:t xml:space="preserve">dan pengadaan </w:t>
            </w:r>
            <w:r w:rsidRPr="00173220">
              <w:rPr>
                <w:rFonts w:ascii="Bookman Old Style" w:hAnsi="Bookman Old Style"/>
                <w:color w:val="000000" w:themeColor="text1"/>
                <w:lang w:val="en-US"/>
              </w:rPr>
              <w:t xml:space="preserve">teknologi informasi </w:t>
            </w:r>
            <w:r w:rsidRPr="00173220">
              <w:rPr>
                <w:rFonts w:ascii="Bookman Old Style" w:hAnsi="Bookman Old Style"/>
                <w:color w:val="000000" w:themeColor="text1"/>
                <w:lang w:val="id-ID"/>
              </w:rPr>
              <w:t xml:space="preserve">dan </w:t>
            </w:r>
            <w:r w:rsidRPr="00173220">
              <w:rPr>
                <w:rFonts w:ascii="Bookman Old Style" w:hAnsi="Bookman Old Style"/>
                <w:color w:val="000000" w:themeColor="text1"/>
                <w:lang w:val="id-ID"/>
              </w:rPr>
              <w:lastRenderedPageBreak/>
              <w:t>kebijakan LJKNB terkait penggunaan Teknologi Informasi;</w:t>
            </w:r>
          </w:p>
        </w:tc>
        <w:tc>
          <w:tcPr>
            <w:tcW w:w="4218" w:type="dxa"/>
          </w:tcPr>
          <w:p w14:paraId="38E1D5A8" w14:textId="1AF15E5D" w:rsidR="00756359" w:rsidRPr="00173220" w:rsidRDefault="00945FD9" w:rsidP="00766D94">
            <w:pPr>
              <w:autoSpaceDE w:val="0"/>
              <w:autoSpaceDN w:val="0"/>
              <w:adjustRightInd w:val="0"/>
              <w:spacing w:before="60" w:after="60" w:line="276" w:lineRule="auto"/>
              <w:jc w:val="both"/>
              <w:rPr>
                <w:rFonts w:ascii="Bookman Old Style" w:hAnsi="Bookman Old Style"/>
                <w:color w:val="000000" w:themeColor="text1"/>
              </w:rPr>
            </w:pPr>
            <w:r w:rsidRPr="00173220">
              <w:rPr>
                <w:rFonts w:ascii="Bookman Old Style" w:hAnsi="Bookman Old Style"/>
                <w:color w:val="000000" w:themeColor="text1"/>
              </w:rPr>
              <w:lastRenderedPageBreak/>
              <w:t>Cukup jelas.</w:t>
            </w:r>
          </w:p>
        </w:tc>
        <w:tc>
          <w:tcPr>
            <w:tcW w:w="4536" w:type="dxa"/>
          </w:tcPr>
          <w:p w14:paraId="525E86B3" w14:textId="574EDCBE" w:rsidR="00C52FCD" w:rsidRPr="00173220" w:rsidRDefault="00C52FCD" w:rsidP="00766D94">
            <w:pPr>
              <w:autoSpaceDE w:val="0"/>
              <w:autoSpaceDN w:val="0"/>
              <w:adjustRightInd w:val="0"/>
              <w:spacing w:before="60" w:after="60" w:line="276" w:lineRule="auto"/>
              <w:jc w:val="both"/>
              <w:rPr>
                <w:rFonts w:ascii="Bookman Old Style" w:hAnsi="Bookman Old Style"/>
                <w:color w:val="000000" w:themeColor="text1"/>
                <w:lang w:val="en-US"/>
              </w:rPr>
            </w:pPr>
          </w:p>
        </w:tc>
      </w:tr>
      <w:tr w:rsidR="00732052" w:rsidRPr="00173220" w14:paraId="3BA5F492" w14:textId="77777777" w:rsidTr="00766D94">
        <w:tc>
          <w:tcPr>
            <w:tcW w:w="1134" w:type="dxa"/>
            <w:tcBorders>
              <w:right w:val="nil"/>
            </w:tcBorders>
            <w:shd w:val="clear" w:color="auto" w:fill="auto"/>
          </w:tcPr>
          <w:p w14:paraId="42FD1878"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02A09C0C"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68F33C7" w14:textId="4FA9CAC7" w:rsidR="00756359" w:rsidRPr="00173220" w:rsidRDefault="00756359" w:rsidP="00766D94">
            <w:pPr>
              <w:pStyle w:val="ListParagraph"/>
              <w:numPr>
                <w:ilvl w:val="0"/>
                <w:numId w:val="14"/>
              </w:numPr>
              <w:autoSpaceDE w:val="0"/>
              <w:autoSpaceDN w:val="0"/>
              <w:adjustRightInd w:val="0"/>
              <w:spacing w:before="60" w:after="60" w:line="276" w:lineRule="auto"/>
              <w:ind w:left="567" w:hanging="567"/>
              <w:contextualSpacing w:val="0"/>
              <w:jc w:val="both"/>
              <w:rPr>
                <w:rFonts w:ascii="Bookman Old Style" w:hAnsi="Bookman Old Style"/>
                <w:color w:val="000000" w:themeColor="text1"/>
                <w:lang w:val="id-ID"/>
              </w:rPr>
            </w:pPr>
            <w:r w:rsidRPr="00173220">
              <w:rPr>
                <w:rFonts w:ascii="Bookman Old Style" w:hAnsi="Bookman Old Style"/>
                <w:color w:val="000000" w:themeColor="text1"/>
                <w:lang w:val="id-ID"/>
              </w:rPr>
              <w:t>menetapkan kebijakan, standar, dan prosedur terkait penyelenggaraan Teknologi Informasi yang memadai dan mengomunikasikannya secara efektif, baik pada satuan kerja penyelenggara maupun pengguna Teknologi Informasi;</w:t>
            </w:r>
          </w:p>
        </w:tc>
        <w:tc>
          <w:tcPr>
            <w:tcW w:w="4218" w:type="dxa"/>
          </w:tcPr>
          <w:p w14:paraId="1EC234B6" w14:textId="6773D7C1" w:rsidR="00756359" w:rsidRPr="00173220" w:rsidRDefault="00945FD9" w:rsidP="00766D94">
            <w:pPr>
              <w:autoSpaceDE w:val="0"/>
              <w:autoSpaceDN w:val="0"/>
              <w:adjustRightInd w:val="0"/>
              <w:spacing w:before="60" w:after="60" w:line="276" w:lineRule="auto"/>
              <w:jc w:val="both"/>
              <w:rPr>
                <w:rFonts w:ascii="Bookman Old Style" w:hAnsi="Bookman Old Style"/>
                <w:color w:val="000000" w:themeColor="text1"/>
              </w:rPr>
            </w:pPr>
            <w:r w:rsidRPr="00173220">
              <w:rPr>
                <w:rFonts w:ascii="Bookman Old Style" w:hAnsi="Bookman Old Style"/>
                <w:color w:val="000000" w:themeColor="text1"/>
              </w:rPr>
              <w:t>Cukup jelas.</w:t>
            </w:r>
          </w:p>
        </w:tc>
        <w:tc>
          <w:tcPr>
            <w:tcW w:w="4536" w:type="dxa"/>
          </w:tcPr>
          <w:p w14:paraId="1B6CE550" w14:textId="7777777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highlight w:val="yellow"/>
                <w:lang w:val="id-ID"/>
              </w:rPr>
            </w:pPr>
          </w:p>
        </w:tc>
      </w:tr>
      <w:tr w:rsidR="00732052" w:rsidRPr="00173220" w14:paraId="356220FA" w14:textId="77777777" w:rsidTr="00766D94">
        <w:tc>
          <w:tcPr>
            <w:tcW w:w="1134" w:type="dxa"/>
            <w:tcBorders>
              <w:right w:val="nil"/>
            </w:tcBorders>
            <w:shd w:val="clear" w:color="auto" w:fill="auto"/>
          </w:tcPr>
          <w:p w14:paraId="11274309"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2A436745"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76DD81FA" w14:textId="0E40C608" w:rsidR="00756359" w:rsidRPr="00173220" w:rsidRDefault="00756359" w:rsidP="00766D94">
            <w:pPr>
              <w:pStyle w:val="ListParagraph"/>
              <w:numPr>
                <w:ilvl w:val="0"/>
                <w:numId w:val="14"/>
              </w:numPr>
              <w:autoSpaceDE w:val="0"/>
              <w:autoSpaceDN w:val="0"/>
              <w:adjustRightInd w:val="0"/>
              <w:spacing w:before="60" w:after="60" w:line="276" w:lineRule="auto"/>
              <w:ind w:left="567" w:hanging="567"/>
              <w:contextualSpacing w:val="0"/>
              <w:jc w:val="both"/>
              <w:rPr>
                <w:rFonts w:ascii="Bookman Old Style" w:hAnsi="Bookman Old Style"/>
                <w:color w:val="000000" w:themeColor="text1"/>
              </w:rPr>
            </w:pPr>
            <w:r w:rsidRPr="00173220">
              <w:rPr>
                <w:rFonts w:ascii="Bookman Old Style" w:hAnsi="Bookman Old Style"/>
                <w:color w:val="000000" w:themeColor="text1"/>
                <w:lang w:val="id-ID"/>
              </w:rPr>
              <w:t>memastikan</w:t>
            </w:r>
            <w:r w:rsidRPr="00173220">
              <w:rPr>
                <w:rFonts w:ascii="Bookman Old Style" w:hAnsi="Bookman Old Style"/>
                <w:color w:val="000000" w:themeColor="text1"/>
              </w:rPr>
              <w:t>:</w:t>
            </w:r>
          </w:p>
        </w:tc>
        <w:tc>
          <w:tcPr>
            <w:tcW w:w="4218" w:type="dxa"/>
          </w:tcPr>
          <w:p w14:paraId="2AD051B4" w14:textId="7777777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c>
          <w:tcPr>
            <w:tcW w:w="4536" w:type="dxa"/>
          </w:tcPr>
          <w:p w14:paraId="14DB1FDD" w14:textId="7777777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highlight w:val="yellow"/>
                <w:lang w:val="id-ID"/>
              </w:rPr>
            </w:pPr>
          </w:p>
        </w:tc>
      </w:tr>
      <w:tr w:rsidR="00732052" w:rsidRPr="00173220" w14:paraId="5BADC5DF" w14:textId="77777777" w:rsidTr="00766D94">
        <w:tc>
          <w:tcPr>
            <w:tcW w:w="1134" w:type="dxa"/>
            <w:tcBorders>
              <w:right w:val="nil"/>
            </w:tcBorders>
            <w:shd w:val="clear" w:color="auto" w:fill="auto"/>
          </w:tcPr>
          <w:p w14:paraId="4B91BAE1" w14:textId="77777777" w:rsidR="00945FD9" w:rsidRPr="00173220" w:rsidRDefault="00945FD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30BB20CE" w14:textId="77777777" w:rsidR="00945FD9" w:rsidRPr="00173220" w:rsidRDefault="00945FD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5E65B3A" w14:textId="1A0E89A3" w:rsidR="00945FD9" w:rsidRPr="00173220" w:rsidRDefault="00945FD9" w:rsidP="00766D94">
            <w:pPr>
              <w:pStyle w:val="ListParagraph"/>
              <w:numPr>
                <w:ilvl w:val="0"/>
                <w:numId w:val="15"/>
              </w:numPr>
              <w:autoSpaceDE w:val="0"/>
              <w:autoSpaceDN w:val="0"/>
              <w:adjustRightInd w:val="0"/>
              <w:spacing w:before="60" w:after="60" w:line="276" w:lineRule="auto"/>
              <w:ind w:left="1134" w:hanging="567"/>
              <w:contextualSpacing w:val="0"/>
              <w:jc w:val="both"/>
              <w:rPr>
                <w:rFonts w:ascii="Bookman Old Style" w:hAnsi="Bookman Old Style"/>
                <w:color w:val="000000" w:themeColor="text1"/>
                <w:lang w:val="id-ID"/>
              </w:rPr>
            </w:pPr>
            <w:r w:rsidRPr="00173220">
              <w:rPr>
                <w:rFonts w:ascii="Bookman Old Style" w:hAnsi="Bookman Old Style"/>
                <w:color w:val="000000" w:themeColor="text1"/>
                <w:lang w:val="id-ID"/>
              </w:rPr>
              <w:t xml:space="preserve">Teknologi Informasi yang digunakan LJKNB dapat mendukung perkembangan usaha LJKNB, pencapaian tujuan bisnis LJKNB dan kelangsungan pelayanan terhadap </w:t>
            </w:r>
            <w:r w:rsidR="006D308D" w:rsidRPr="00173220">
              <w:rPr>
                <w:rFonts w:ascii="Bookman Old Style" w:hAnsi="Bookman Old Style"/>
                <w:color w:val="000000" w:themeColor="text1"/>
                <w:lang w:val="id-ID"/>
              </w:rPr>
              <w:t>konsumen</w:t>
            </w:r>
            <w:r w:rsidRPr="00173220">
              <w:rPr>
                <w:rFonts w:ascii="Bookman Old Style" w:hAnsi="Bookman Old Style"/>
                <w:color w:val="000000" w:themeColor="text1"/>
                <w:lang w:val="id-ID"/>
              </w:rPr>
              <w:t xml:space="preserve"> LJKNB;</w:t>
            </w:r>
          </w:p>
        </w:tc>
        <w:tc>
          <w:tcPr>
            <w:tcW w:w="4218" w:type="dxa"/>
          </w:tcPr>
          <w:p w14:paraId="4146721F" w14:textId="596F7297" w:rsidR="00945FD9" w:rsidRPr="00173220" w:rsidRDefault="00945FD9" w:rsidP="00766D94">
            <w:pPr>
              <w:autoSpaceDE w:val="0"/>
              <w:autoSpaceDN w:val="0"/>
              <w:adjustRightInd w:val="0"/>
              <w:spacing w:before="60" w:after="60" w:line="276" w:lineRule="auto"/>
              <w:jc w:val="both"/>
              <w:rPr>
                <w:rFonts w:ascii="Bookman Old Style" w:hAnsi="Bookman Old Style"/>
                <w:color w:val="000000" w:themeColor="text1"/>
              </w:rPr>
            </w:pPr>
            <w:r w:rsidRPr="00173220">
              <w:rPr>
                <w:rFonts w:ascii="Bookman Old Style" w:hAnsi="Bookman Old Style"/>
                <w:color w:val="000000" w:themeColor="text1"/>
              </w:rPr>
              <w:t>Cukup jelas.</w:t>
            </w:r>
          </w:p>
        </w:tc>
        <w:tc>
          <w:tcPr>
            <w:tcW w:w="4536" w:type="dxa"/>
          </w:tcPr>
          <w:p w14:paraId="4694F5FD" w14:textId="28A58104" w:rsidR="000958E2" w:rsidRPr="00173220" w:rsidRDefault="000958E2" w:rsidP="00766D94">
            <w:pPr>
              <w:autoSpaceDE w:val="0"/>
              <w:autoSpaceDN w:val="0"/>
              <w:adjustRightInd w:val="0"/>
              <w:spacing w:before="60" w:after="60" w:line="276" w:lineRule="auto"/>
              <w:jc w:val="both"/>
              <w:rPr>
                <w:rFonts w:ascii="Bookman Old Style" w:hAnsi="Bookman Old Style"/>
                <w:color w:val="000000" w:themeColor="text1"/>
                <w:highlight w:val="yellow"/>
                <w:lang w:val="en-US"/>
              </w:rPr>
            </w:pPr>
          </w:p>
        </w:tc>
      </w:tr>
      <w:tr w:rsidR="00732052" w:rsidRPr="00173220" w14:paraId="1ECAD878" w14:textId="77777777" w:rsidTr="00766D94">
        <w:tc>
          <w:tcPr>
            <w:tcW w:w="1134" w:type="dxa"/>
            <w:tcBorders>
              <w:right w:val="nil"/>
            </w:tcBorders>
            <w:shd w:val="clear" w:color="auto" w:fill="auto"/>
          </w:tcPr>
          <w:p w14:paraId="1097D96F"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2C7D3D29"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5BA00C75" w14:textId="4A5910C6" w:rsidR="00756359" w:rsidRPr="00173220" w:rsidRDefault="00501653" w:rsidP="00766D94">
            <w:pPr>
              <w:pStyle w:val="ListParagraph"/>
              <w:numPr>
                <w:ilvl w:val="0"/>
                <w:numId w:val="15"/>
              </w:numPr>
              <w:autoSpaceDE w:val="0"/>
              <w:autoSpaceDN w:val="0"/>
              <w:adjustRightInd w:val="0"/>
              <w:spacing w:before="60" w:after="60" w:line="276" w:lineRule="auto"/>
              <w:ind w:left="1134" w:hanging="567"/>
              <w:contextualSpacing w:val="0"/>
              <w:jc w:val="both"/>
              <w:rPr>
                <w:rFonts w:ascii="Bookman Old Style" w:hAnsi="Bookman Old Style"/>
                <w:color w:val="000000" w:themeColor="text1"/>
                <w:lang w:val="id-ID"/>
              </w:rPr>
            </w:pPr>
            <w:r w:rsidRPr="00173220">
              <w:rPr>
                <w:rFonts w:ascii="Bookman Old Style" w:hAnsi="Bookman Old Style"/>
                <w:color w:val="000000" w:themeColor="text1"/>
                <w:lang w:val="id-ID"/>
              </w:rPr>
              <w:t>terdapat kegiatan peningkatan kompetensi sumber daya manusia yang terkait dengan penyelenggaraan dan penggunaan Teknologi Informasi;</w:t>
            </w:r>
          </w:p>
        </w:tc>
        <w:tc>
          <w:tcPr>
            <w:tcW w:w="4218" w:type="dxa"/>
          </w:tcPr>
          <w:p w14:paraId="260AD80C" w14:textId="29C98D6B" w:rsidR="00756359" w:rsidRPr="00173220" w:rsidRDefault="00945FD9" w:rsidP="00766D94">
            <w:pPr>
              <w:pStyle w:val="NormalWeb"/>
              <w:spacing w:before="60" w:beforeAutospacing="0" w:after="60" w:afterAutospacing="0" w:line="276" w:lineRule="auto"/>
              <w:jc w:val="both"/>
              <w:rPr>
                <w:rFonts w:ascii="Bookman Old Style" w:hAnsi="Bookman Old Style"/>
                <w:color w:val="000000" w:themeColor="text1"/>
              </w:rPr>
            </w:pPr>
            <w:r w:rsidRPr="00173220">
              <w:rPr>
                <w:rFonts w:ascii="Bookman Old Style" w:hAnsi="Bookman Old Style"/>
                <w:color w:val="000000" w:themeColor="text1"/>
              </w:rPr>
              <w:t xml:space="preserve">Peningkatan kompetensi sumber daya manusia antara lain melalui program pendidikan dan pelatihan secara berkesinambungan mengenai penyelenggaraan dan penggunaan Teknologi Informasi. </w:t>
            </w:r>
          </w:p>
        </w:tc>
        <w:tc>
          <w:tcPr>
            <w:tcW w:w="4536" w:type="dxa"/>
          </w:tcPr>
          <w:p w14:paraId="55B3B54D" w14:textId="2E260B7D" w:rsidR="00A633E6" w:rsidRPr="00173220" w:rsidRDefault="00A633E6" w:rsidP="00766D94">
            <w:pPr>
              <w:autoSpaceDE w:val="0"/>
              <w:autoSpaceDN w:val="0"/>
              <w:adjustRightInd w:val="0"/>
              <w:spacing w:before="60" w:after="60" w:line="276" w:lineRule="auto"/>
              <w:jc w:val="both"/>
              <w:rPr>
                <w:rFonts w:ascii="Bookman Old Style" w:hAnsi="Bookman Old Style"/>
                <w:color w:val="000000" w:themeColor="text1"/>
                <w:lang w:val="en-US"/>
              </w:rPr>
            </w:pPr>
          </w:p>
          <w:p w14:paraId="090EFB49" w14:textId="16DAA97E" w:rsidR="00A633E6" w:rsidRPr="00173220" w:rsidRDefault="00A633E6" w:rsidP="00766D94">
            <w:pPr>
              <w:autoSpaceDE w:val="0"/>
              <w:autoSpaceDN w:val="0"/>
              <w:adjustRightInd w:val="0"/>
              <w:spacing w:before="60" w:after="60" w:line="276" w:lineRule="auto"/>
              <w:jc w:val="both"/>
              <w:rPr>
                <w:rFonts w:ascii="Bookman Old Style" w:hAnsi="Bookman Old Style"/>
                <w:strike/>
                <w:color w:val="000000" w:themeColor="text1"/>
                <w:highlight w:val="yellow"/>
                <w:lang w:val="en-US"/>
              </w:rPr>
            </w:pPr>
          </w:p>
        </w:tc>
      </w:tr>
      <w:tr w:rsidR="00732052" w:rsidRPr="00173220" w14:paraId="0CDE583D" w14:textId="77777777" w:rsidTr="00766D94">
        <w:tc>
          <w:tcPr>
            <w:tcW w:w="1134" w:type="dxa"/>
            <w:tcBorders>
              <w:right w:val="nil"/>
            </w:tcBorders>
            <w:shd w:val="clear" w:color="auto" w:fill="auto"/>
          </w:tcPr>
          <w:p w14:paraId="2F3C8B78"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40BF570E"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077B9379" w14:textId="049377EE" w:rsidR="00756359" w:rsidRPr="00173220" w:rsidRDefault="00ED4AF5" w:rsidP="00766D94">
            <w:pPr>
              <w:pStyle w:val="ListParagraph"/>
              <w:numPr>
                <w:ilvl w:val="0"/>
                <w:numId w:val="15"/>
              </w:numPr>
              <w:autoSpaceDE w:val="0"/>
              <w:autoSpaceDN w:val="0"/>
              <w:adjustRightInd w:val="0"/>
              <w:spacing w:before="60" w:after="60" w:line="276" w:lineRule="auto"/>
              <w:ind w:left="1134" w:hanging="567"/>
              <w:contextualSpacing w:val="0"/>
              <w:jc w:val="both"/>
              <w:rPr>
                <w:rFonts w:ascii="Bookman Old Style" w:hAnsi="Bookman Old Style"/>
                <w:color w:val="000000" w:themeColor="text1"/>
                <w:lang w:val="id-ID"/>
              </w:rPr>
            </w:pPr>
            <w:r w:rsidRPr="00173220">
              <w:rPr>
                <w:rFonts w:ascii="Bookman Old Style" w:hAnsi="Bookman Old Style"/>
                <w:color w:val="000000" w:themeColor="text1"/>
                <w:lang w:val="id-ID"/>
              </w:rPr>
              <w:t>ketersediaan sistem pengelolaan pengamanan informasi (</w:t>
            </w:r>
            <w:r w:rsidRPr="00173220">
              <w:rPr>
                <w:rFonts w:ascii="Bookman Old Style" w:hAnsi="Bookman Old Style"/>
                <w:i/>
                <w:color w:val="000000" w:themeColor="text1"/>
                <w:lang w:val="id-ID"/>
              </w:rPr>
              <w:t xml:space="preserve">information </w:t>
            </w:r>
            <w:r w:rsidRPr="00173220">
              <w:rPr>
                <w:rFonts w:ascii="Bookman Old Style" w:hAnsi="Bookman Old Style"/>
                <w:i/>
                <w:color w:val="000000" w:themeColor="text1"/>
                <w:lang w:val="id-ID"/>
              </w:rPr>
              <w:lastRenderedPageBreak/>
              <w:t>security management system</w:t>
            </w:r>
            <w:r w:rsidRPr="00173220">
              <w:rPr>
                <w:rFonts w:ascii="Bookman Old Style" w:hAnsi="Bookman Old Style"/>
                <w:color w:val="000000" w:themeColor="text1"/>
                <w:lang w:val="id-ID"/>
              </w:rPr>
              <w:t>) yang efektif dan dikomunikasikan kepada satuan kerja pengguna dan penyelenggara Teknologi Informasi;</w:t>
            </w:r>
          </w:p>
        </w:tc>
        <w:tc>
          <w:tcPr>
            <w:tcW w:w="4218" w:type="dxa"/>
          </w:tcPr>
          <w:p w14:paraId="2AD54533" w14:textId="4AD3DB30" w:rsidR="00756359" w:rsidRPr="00173220" w:rsidRDefault="00945FD9" w:rsidP="00766D94">
            <w:pPr>
              <w:autoSpaceDE w:val="0"/>
              <w:autoSpaceDN w:val="0"/>
              <w:adjustRightInd w:val="0"/>
              <w:spacing w:before="60" w:after="60" w:line="276" w:lineRule="auto"/>
              <w:jc w:val="both"/>
              <w:rPr>
                <w:rFonts w:ascii="Bookman Old Style" w:hAnsi="Bookman Old Style"/>
                <w:color w:val="000000" w:themeColor="text1"/>
              </w:rPr>
            </w:pPr>
            <w:r w:rsidRPr="00173220">
              <w:rPr>
                <w:rFonts w:ascii="Bookman Old Style" w:hAnsi="Bookman Old Style"/>
                <w:color w:val="000000" w:themeColor="text1"/>
              </w:rPr>
              <w:lastRenderedPageBreak/>
              <w:t>Cukup jelas.</w:t>
            </w:r>
          </w:p>
        </w:tc>
        <w:tc>
          <w:tcPr>
            <w:tcW w:w="4536" w:type="dxa"/>
          </w:tcPr>
          <w:p w14:paraId="52CC90DD" w14:textId="58E36EAC" w:rsidR="00ED4AF5" w:rsidRPr="00173220" w:rsidRDefault="00ED4AF5" w:rsidP="00766D94">
            <w:pPr>
              <w:autoSpaceDE w:val="0"/>
              <w:autoSpaceDN w:val="0"/>
              <w:adjustRightInd w:val="0"/>
              <w:spacing w:before="60" w:after="60" w:line="276" w:lineRule="auto"/>
              <w:jc w:val="both"/>
              <w:rPr>
                <w:rFonts w:ascii="Bookman Old Style" w:hAnsi="Bookman Old Style"/>
                <w:color w:val="000000" w:themeColor="text1"/>
                <w:highlight w:val="yellow"/>
                <w:lang w:val="en-US"/>
              </w:rPr>
            </w:pPr>
          </w:p>
        </w:tc>
      </w:tr>
      <w:tr w:rsidR="00732052" w:rsidRPr="00173220" w14:paraId="57AB270D" w14:textId="77777777" w:rsidTr="00766D94">
        <w:tc>
          <w:tcPr>
            <w:tcW w:w="1134" w:type="dxa"/>
            <w:tcBorders>
              <w:right w:val="nil"/>
            </w:tcBorders>
            <w:shd w:val="clear" w:color="auto" w:fill="auto"/>
          </w:tcPr>
          <w:p w14:paraId="7028CBA8"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819EC4E"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458B6B57" w14:textId="7AAD73FD" w:rsidR="00756359" w:rsidRPr="00173220" w:rsidRDefault="00756359" w:rsidP="00766D94">
            <w:pPr>
              <w:pStyle w:val="ListParagraph"/>
              <w:numPr>
                <w:ilvl w:val="0"/>
                <w:numId w:val="15"/>
              </w:numPr>
              <w:autoSpaceDE w:val="0"/>
              <w:autoSpaceDN w:val="0"/>
              <w:adjustRightInd w:val="0"/>
              <w:spacing w:before="60" w:after="60" w:line="276" w:lineRule="auto"/>
              <w:ind w:left="1134" w:hanging="567"/>
              <w:contextualSpacing w:val="0"/>
              <w:jc w:val="both"/>
              <w:rPr>
                <w:rFonts w:ascii="Bookman Old Style" w:hAnsi="Bookman Old Style"/>
                <w:color w:val="000000" w:themeColor="text1"/>
                <w:lang w:val="id-ID"/>
              </w:rPr>
            </w:pPr>
            <w:r w:rsidRPr="00173220">
              <w:rPr>
                <w:rFonts w:ascii="Bookman Old Style" w:hAnsi="Bookman Old Style"/>
                <w:color w:val="000000" w:themeColor="text1"/>
                <w:lang w:val="id-ID"/>
              </w:rPr>
              <w:t>penerapan proses manajemen risiko dalam penggunaan Teknologi Informasi dilaksanakan secara memadai dan efektif;</w:t>
            </w:r>
          </w:p>
        </w:tc>
        <w:tc>
          <w:tcPr>
            <w:tcW w:w="4218" w:type="dxa"/>
          </w:tcPr>
          <w:p w14:paraId="10A1BDE1" w14:textId="77A5D75E" w:rsidR="00756359" w:rsidRPr="00173220" w:rsidRDefault="00945FD9" w:rsidP="00766D94">
            <w:pPr>
              <w:autoSpaceDE w:val="0"/>
              <w:autoSpaceDN w:val="0"/>
              <w:adjustRightInd w:val="0"/>
              <w:spacing w:before="60" w:after="60" w:line="276" w:lineRule="auto"/>
              <w:jc w:val="both"/>
              <w:rPr>
                <w:rFonts w:ascii="Bookman Old Style" w:hAnsi="Bookman Old Style"/>
                <w:color w:val="000000" w:themeColor="text1"/>
              </w:rPr>
            </w:pPr>
            <w:r w:rsidRPr="00173220">
              <w:rPr>
                <w:rFonts w:ascii="Bookman Old Style" w:hAnsi="Bookman Old Style"/>
                <w:color w:val="000000" w:themeColor="text1"/>
              </w:rPr>
              <w:t>Cukup jelas.</w:t>
            </w:r>
          </w:p>
        </w:tc>
        <w:tc>
          <w:tcPr>
            <w:tcW w:w="4536" w:type="dxa"/>
          </w:tcPr>
          <w:p w14:paraId="27FE08FA" w14:textId="7777777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highlight w:val="yellow"/>
                <w:lang w:val="id-ID"/>
              </w:rPr>
            </w:pPr>
          </w:p>
        </w:tc>
      </w:tr>
      <w:tr w:rsidR="00732052" w:rsidRPr="00173220" w14:paraId="5DAE6E49" w14:textId="77777777" w:rsidTr="00766D94">
        <w:tc>
          <w:tcPr>
            <w:tcW w:w="1134" w:type="dxa"/>
            <w:tcBorders>
              <w:right w:val="nil"/>
            </w:tcBorders>
            <w:shd w:val="clear" w:color="auto" w:fill="auto"/>
          </w:tcPr>
          <w:p w14:paraId="31C50C65"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F795694"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CFB6E71" w14:textId="6B479B88" w:rsidR="00756359" w:rsidRPr="00173220" w:rsidRDefault="00756359" w:rsidP="00766D94">
            <w:pPr>
              <w:pStyle w:val="ListParagraph"/>
              <w:numPr>
                <w:ilvl w:val="0"/>
                <w:numId w:val="15"/>
              </w:numPr>
              <w:autoSpaceDE w:val="0"/>
              <w:autoSpaceDN w:val="0"/>
              <w:adjustRightInd w:val="0"/>
              <w:spacing w:before="60" w:after="60" w:line="276" w:lineRule="auto"/>
              <w:ind w:left="1134" w:hanging="567"/>
              <w:contextualSpacing w:val="0"/>
              <w:jc w:val="both"/>
              <w:rPr>
                <w:rFonts w:ascii="Bookman Old Style" w:hAnsi="Bookman Old Style"/>
                <w:color w:val="000000" w:themeColor="text1"/>
                <w:lang w:val="id-ID"/>
              </w:rPr>
            </w:pPr>
            <w:r w:rsidRPr="00173220">
              <w:rPr>
                <w:rFonts w:ascii="Bookman Old Style" w:hAnsi="Bookman Old Style"/>
                <w:color w:val="000000" w:themeColor="text1"/>
                <w:lang w:val="id-ID"/>
              </w:rPr>
              <w:t>kebijakan, standar, dan prosedur Teknologi Informasi diterapkan secara efektif pada satuan kerja pengguna dan penyelenggara Teknologi Informasi;</w:t>
            </w:r>
          </w:p>
        </w:tc>
        <w:tc>
          <w:tcPr>
            <w:tcW w:w="4218" w:type="dxa"/>
          </w:tcPr>
          <w:p w14:paraId="74C8B67F" w14:textId="444E2E32" w:rsidR="00756359" w:rsidRPr="00173220" w:rsidRDefault="00945FD9" w:rsidP="00766D94">
            <w:pPr>
              <w:autoSpaceDE w:val="0"/>
              <w:autoSpaceDN w:val="0"/>
              <w:adjustRightInd w:val="0"/>
              <w:spacing w:before="60" w:after="60" w:line="276" w:lineRule="auto"/>
              <w:jc w:val="both"/>
              <w:rPr>
                <w:rFonts w:ascii="Bookman Old Style" w:hAnsi="Bookman Old Style"/>
                <w:color w:val="000000" w:themeColor="text1"/>
              </w:rPr>
            </w:pPr>
            <w:r w:rsidRPr="00173220">
              <w:rPr>
                <w:rFonts w:ascii="Bookman Old Style" w:hAnsi="Bookman Old Style"/>
                <w:color w:val="000000" w:themeColor="text1"/>
              </w:rPr>
              <w:t>Cukup jelas.</w:t>
            </w:r>
          </w:p>
        </w:tc>
        <w:tc>
          <w:tcPr>
            <w:tcW w:w="4536" w:type="dxa"/>
          </w:tcPr>
          <w:p w14:paraId="530E10FC" w14:textId="7777777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highlight w:val="yellow"/>
                <w:lang w:val="id-ID"/>
              </w:rPr>
            </w:pPr>
          </w:p>
        </w:tc>
      </w:tr>
      <w:tr w:rsidR="00732052" w:rsidRPr="00173220" w14:paraId="7D90D408" w14:textId="77777777" w:rsidTr="00766D94">
        <w:tc>
          <w:tcPr>
            <w:tcW w:w="1134" w:type="dxa"/>
            <w:tcBorders>
              <w:right w:val="nil"/>
            </w:tcBorders>
            <w:shd w:val="clear" w:color="auto" w:fill="auto"/>
          </w:tcPr>
          <w:p w14:paraId="7C26B8B2"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748884DD"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345E0A65" w14:textId="35269C87" w:rsidR="00756359" w:rsidRPr="00173220" w:rsidRDefault="00756359" w:rsidP="00766D94">
            <w:pPr>
              <w:pStyle w:val="ListParagraph"/>
              <w:numPr>
                <w:ilvl w:val="0"/>
                <w:numId w:val="15"/>
              </w:numPr>
              <w:autoSpaceDE w:val="0"/>
              <w:autoSpaceDN w:val="0"/>
              <w:adjustRightInd w:val="0"/>
              <w:spacing w:before="60" w:after="60" w:line="276" w:lineRule="auto"/>
              <w:ind w:left="1134" w:hanging="567"/>
              <w:contextualSpacing w:val="0"/>
              <w:jc w:val="both"/>
              <w:rPr>
                <w:rFonts w:ascii="Bookman Old Style" w:hAnsi="Bookman Old Style"/>
                <w:color w:val="000000" w:themeColor="text1"/>
                <w:lang w:val="id-ID"/>
              </w:rPr>
            </w:pPr>
            <w:r w:rsidRPr="00173220">
              <w:rPr>
                <w:rFonts w:ascii="Bookman Old Style" w:hAnsi="Bookman Old Style"/>
                <w:color w:val="000000" w:themeColor="text1"/>
                <w:lang w:val="id-ID"/>
              </w:rPr>
              <w:t>terdapat sistem pengukuran kinerja proses penyelenggaraan Teknologi Informasi yang paling sedikit dapat:</w:t>
            </w:r>
          </w:p>
        </w:tc>
        <w:tc>
          <w:tcPr>
            <w:tcW w:w="4218" w:type="dxa"/>
          </w:tcPr>
          <w:p w14:paraId="16C1A521" w14:textId="237F9B07" w:rsidR="00756359" w:rsidRPr="00173220" w:rsidRDefault="00945FD9" w:rsidP="00766D94">
            <w:pPr>
              <w:autoSpaceDE w:val="0"/>
              <w:autoSpaceDN w:val="0"/>
              <w:adjustRightInd w:val="0"/>
              <w:spacing w:before="60" w:after="60" w:line="276" w:lineRule="auto"/>
              <w:jc w:val="both"/>
              <w:rPr>
                <w:rFonts w:ascii="Bookman Old Style" w:hAnsi="Bookman Old Style"/>
                <w:color w:val="000000" w:themeColor="text1"/>
              </w:rPr>
            </w:pPr>
            <w:r w:rsidRPr="00173220">
              <w:rPr>
                <w:rFonts w:ascii="Bookman Old Style" w:hAnsi="Bookman Old Style"/>
                <w:color w:val="000000" w:themeColor="text1"/>
              </w:rPr>
              <w:t>Cukup jelas.</w:t>
            </w:r>
          </w:p>
        </w:tc>
        <w:tc>
          <w:tcPr>
            <w:tcW w:w="4536" w:type="dxa"/>
          </w:tcPr>
          <w:p w14:paraId="1DE88DB3" w14:textId="29C97B95" w:rsidR="00142EEE" w:rsidRPr="00173220" w:rsidRDefault="00142EEE" w:rsidP="00766D94">
            <w:pPr>
              <w:autoSpaceDE w:val="0"/>
              <w:autoSpaceDN w:val="0"/>
              <w:adjustRightInd w:val="0"/>
              <w:spacing w:before="60" w:after="60" w:line="276" w:lineRule="auto"/>
              <w:jc w:val="both"/>
              <w:rPr>
                <w:rFonts w:ascii="Bookman Old Style" w:hAnsi="Bookman Old Style"/>
                <w:color w:val="000000" w:themeColor="text1"/>
                <w:highlight w:val="yellow"/>
              </w:rPr>
            </w:pPr>
          </w:p>
        </w:tc>
      </w:tr>
      <w:tr w:rsidR="00732052" w:rsidRPr="00173220" w14:paraId="10C9362B" w14:textId="77777777" w:rsidTr="00766D94">
        <w:tc>
          <w:tcPr>
            <w:tcW w:w="1134" w:type="dxa"/>
            <w:tcBorders>
              <w:right w:val="nil"/>
            </w:tcBorders>
            <w:shd w:val="clear" w:color="auto" w:fill="auto"/>
          </w:tcPr>
          <w:p w14:paraId="3823261A"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37797C34"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4A9E98AD" w14:textId="18E5DC3B" w:rsidR="00756359" w:rsidRPr="00173220" w:rsidRDefault="00756359" w:rsidP="00766D94">
            <w:pPr>
              <w:pStyle w:val="ListParagraph"/>
              <w:numPr>
                <w:ilvl w:val="0"/>
                <w:numId w:val="16"/>
              </w:numPr>
              <w:autoSpaceDE w:val="0"/>
              <w:autoSpaceDN w:val="0"/>
              <w:adjustRightInd w:val="0"/>
              <w:spacing w:before="60" w:after="60" w:line="276" w:lineRule="auto"/>
              <w:ind w:left="1701" w:hanging="567"/>
              <w:contextualSpacing w:val="0"/>
              <w:jc w:val="both"/>
              <w:rPr>
                <w:rFonts w:ascii="Bookman Old Style" w:hAnsi="Bookman Old Style"/>
                <w:color w:val="000000" w:themeColor="text1"/>
                <w:lang w:val="id-ID"/>
              </w:rPr>
            </w:pPr>
            <w:r w:rsidRPr="00173220">
              <w:rPr>
                <w:rFonts w:ascii="Bookman Old Style" w:hAnsi="Bookman Old Style"/>
                <w:color w:val="000000" w:themeColor="text1"/>
                <w:lang w:val="id-ID"/>
              </w:rPr>
              <w:t>mendukung proses pemantauan terhadap implementasi strategi;</w:t>
            </w:r>
          </w:p>
        </w:tc>
        <w:tc>
          <w:tcPr>
            <w:tcW w:w="4218" w:type="dxa"/>
          </w:tcPr>
          <w:p w14:paraId="4154111F" w14:textId="7777777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c>
          <w:tcPr>
            <w:tcW w:w="4536" w:type="dxa"/>
          </w:tcPr>
          <w:p w14:paraId="512197CB" w14:textId="7777777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highlight w:val="yellow"/>
                <w:lang w:val="id-ID"/>
              </w:rPr>
            </w:pPr>
          </w:p>
        </w:tc>
      </w:tr>
      <w:tr w:rsidR="00732052" w:rsidRPr="00173220" w14:paraId="27374361" w14:textId="77777777" w:rsidTr="00766D94">
        <w:tc>
          <w:tcPr>
            <w:tcW w:w="1134" w:type="dxa"/>
            <w:tcBorders>
              <w:right w:val="nil"/>
            </w:tcBorders>
            <w:shd w:val="clear" w:color="auto" w:fill="auto"/>
          </w:tcPr>
          <w:p w14:paraId="122FC6EC"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4DEF0128"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50C48ED" w14:textId="45605146" w:rsidR="00756359" w:rsidRPr="00173220" w:rsidRDefault="00756359" w:rsidP="00766D94">
            <w:pPr>
              <w:pStyle w:val="ListParagraph"/>
              <w:numPr>
                <w:ilvl w:val="0"/>
                <w:numId w:val="16"/>
              </w:numPr>
              <w:autoSpaceDE w:val="0"/>
              <w:autoSpaceDN w:val="0"/>
              <w:adjustRightInd w:val="0"/>
              <w:spacing w:before="60" w:after="60" w:line="276" w:lineRule="auto"/>
              <w:ind w:left="1701" w:hanging="567"/>
              <w:contextualSpacing w:val="0"/>
              <w:jc w:val="both"/>
              <w:rPr>
                <w:rFonts w:ascii="Bookman Old Style" w:hAnsi="Bookman Old Style"/>
                <w:color w:val="000000" w:themeColor="text1"/>
                <w:lang w:val="id-ID"/>
              </w:rPr>
            </w:pPr>
            <w:r w:rsidRPr="00173220">
              <w:rPr>
                <w:rFonts w:ascii="Bookman Old Style" w:hAnsi="Bookman Old Style"/>
                <w:color w:val="000000" w:themeColor="text1"/>
                <w:lang w:val="id-ID"/>
              </w:rPr>
              <w:t xml:space="preserve">mendukung </w:t>
            </w:r>
            <w:r w:rsidRPr="00173220">
              <w:rPr>
                <w:rFonts w:ascii="Bookman Old Style" w:hAnsi="Bookman Old Style"/>
                <w:color w:val="000000" w:themeColor="text1"/>
                <w:lang w:val="id-ID"/>
              </w:rPr>
              <w:tab/>
              <w:t xml:space="preserve">penyelesaian </w:t>
            </w:r>
            <w:r w:rsidRPr="00173220">
              <w:rPr>
                <w:rFonts w:ascii="Bookman Old Style" w:hAnsi="Bookman Old Style"/>
                <w:color w:val="000000" w:themeColor="text1"/>
                <w:lang w:val="id-ID"/>
              </w:rPr>
              <w:tab/>
              <w:t>proyek pengembangan Teknologi Informasi;</w:t>
            </w:r>
          </w:p>
        </w:tc>
        <w:tc>
          <w:tcPr>
            <w:tcW w:w="4218" w:type="dxa"/>
          </w:tcPr>
          <w:p w14:paraId="23568D6E" w14:textId="7777777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c>
          <w:tcPr>
            <w:tcW w:w="4536" w:type="dxa"/>
          </w:tcPr>
          <w:p w14:paraId="4A7C8CED" w14:textId="7777777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highlight w:val="yellow"/>
                <w:lang w:val="id-ID"/>
              </w:rPr>
            </w:pPr>
          </w:p>
        </w:tc>
      </w:tr>
      <w:tr w:rsidR="00732052" w:rsidRPr="00173220" w14:paraId="082428C5" w14:textId="77777777" w:rsidTr="00766D94">
        <w:tc>
          <w:tcPr>
            <w:tcW w:w="1134" w:type="dxa"/>
            <w:tcBorders>
              <w:right w:val="nil"/>
            </w:tcBorders>
            <w:shd w:val="clear" w:color="auto" w:fill="auto"/>
          </w:tcPr>
          <w:p w14:paraId="07C9BF17"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1B47D4A"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43778F7" w14:textId="1B902E23" w:rsidR="00756359" w:rsidRPr="00173220" w:rsidRDefault="00756359" w:rsidP="00766D94">
            <w:pPr>
              <w:pStyle w:val="ListParagraph"/>
              <w:numPr>
                <w:ilvl w:val="0"/>
                <w:numId w:val="16"/>
              </w:numPr>
              <w:autoSpaceDE w:val="0"/>
              <w:autoSpaceDN w:val="0"/>
              <w:adjustRightInd w:val="0"/>
              <w:spacing w:before="60" w:after="60" w:line="276" w:lineRule="auto"/>
              <w:ind w:left="1701" w:hanging="567"/>
              <w:contextualSpacing w:val="0"/>
              <w:jc w:val="both"/>
              <w:rPr>
                <w:rFonts w:ascii="Bookman Old Style" w:hAnsi="Bookman Old Style"/>
                <w:color w:val="000000" w:themeColor="text1"/>
                <w:lang w:val="id-ID"/>
              </w:rPr>
            </w:pPr>
            <w:r w:rsidRPr="00173220">
              <w:rPr>
                <w:rFonts w:ascii="Bookman Old Style" w:hAnsi="Bookman Old Style"/>
                <w:color w:val="000000" w:themeColor="text1"/>
                <w:lang w:val="id-ID"/>
              </w:rPr>
              <w:t xml:space="preserve">mengoptimalkan pendayagunaan sumber daya </w:t>
            </w:r>
            <w:r w:rsidRPr="00173220">
              <w:rPr>
                <w:rFonts w:ascii="Bookman Old Style" w:hAnsi="Bookman Old Style"/>
                <w:color w:val="000000" w:themeColor="text1"/>
                <w:lang w:val="id-ID"/>
              </w:rPr>
              <w:lastRenderedPageBreak/>
              <w:t>manusia dan investasi pada infrastruktur; dan</w:t>
            </w:r>
          </w:p>
        </w:tc>
        <w:tc>
          <w:tcPr>
            <w:tcW w:w="4218" w:type="dxa"/>
          </w:tcPr>
          <w:p w14:paraId="3F2889F3" w14:textId="7777777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c>
          <w:tcPr>
            <w:tcW w:w="4536" w:type="dxa"/>
          </w:tcPr>
          <w:p w14:paraId="1141108A" w14:textId="7777777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highlight w:val="yellow"/>
                <w:lang w:val="id-ID"/>
              </w:rPr>
            </w:pPr>
          </w:p>
        </w:tc>
      </w:tr>
      <w:tr w:rsidR="00732052" w:rsidRPr="00173220" w14:paraId="7859604E" w14:textId="77777777" w:rsidTr="00766D94">
        <w:tc>
          <w:tcPr>
            <w:tcW w:w="1134" w:type="dxa"/>
            <w:tcBorders>
              <w:right w:val="nil"/>
            </w:tcBorders>
            <w:shd w:val="clear" w:color="auto" w:fill="auto"/>
          </w:tcPr>
          <w:p w14:paraId="2AA36D4F"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5AA54677"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18D2A1C" w14:textId="5CA45057" w:rsidR="00756359" w:rsidRPr="00173220" w:rsidRDefault="00756359" w:rsidP="00766D94">
            <w:pPr>
              <w:pStyle w:val="ListParagraph"/>
              <w:numPr>
                <w:ilvl w:val="0"/>
                <w:numId w:val="16"/>
              </w:numPr>
              <w:autoSpaceDE w:val="0"/>
              <w:autoSpaceDN w:val="0"/>
              <w:adjustRightInd w:val="0"/>
              <w:spacing w:before="60" w:after="60" w:line="276" w:lineRule="auto"/>
              <w:ind w:left="1701" w:hanging="567"/>
              <w:contextualSpacing w:val="0"/>
              <w:jc w:val="both"/>
              <w:rPr>
                <w:rFonts w:ascii="Bookman Old Style" w:hAnsi="Bookman Old Style"/>
                <w:color w:val="000000" w:themeColor="text1"/>
                <w:lang w:val="id-ID"/>
              </w:rPr>
            </w:pPr>
            <w:r w:rsidRPr="00173220">
              <w:rPr>
                <w:rFonts w:ascii="Bookman Old Style" w:hAnsi="Bookman Old Style"/>
                <w:color w:val="000000" w:themeColor="text1"/>
                <w:lang w:val="id-ID"/>
              </w:rPr>
              <w:t xml:space="preserve">meningkatkan </w:t>
            </w:r>
            <w:r w:rsidRPr="00173220">
              <w:rPr>
                <w:rFonts w:ascii="Bookman Old Style" w:hAnsi="Bookman Old Style"/>
                <w:color w:val="000000" w:themeColor="text1"/>
                <w:lang w:val="id-ID"/>
              </w:rPr>
              <w:tab/>
              <w:t xml:space="preserve">kinerja </w:t>
            </w:r>
            <w:r w:rsidRPr="00173220">
              <w:rPr>
                <w:rFonts w:ascii="Bookman Old Style" w:hAnsi="Bookman Old Style"/>
                <w:color w:val="000000" w:themeColor="text1"/>
                <w:lang w:val="id-ID"/>
              </w:rPr>
              <w:tab/>
              <w:t>proses penyelenggaraan Teknologi Informasi dan kualitas layanan penyampaian hasil proses kepada pengguna Teknologi Informasi</w:t>
            </w:r>
            <w:r w:rsidR="00240A50" w:rsidRPr="00173220">
              <w:rPr>
                <w:rFonts w:ascii="Bookman Old Style" w:hAnsi="Bookman Old Style"/>
                <w:color w:val="000000" w:themeColor="text1"/>
                <w:lang w:val="en-GB"/>
              </w:rPr>
              <w:t>.</w:t>
            </w:r>
          </w:p>
        </w:tc>
        <w:tc>
          <w:tcPr>
            <w:tcW w:w="4218" w:type="dxa"/>
          </w:tcPr>
          <w:p w14:paraId="6F9536B5" w14:textId="7777777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c>
          <w:tcPr>
            <w:tcW w:w="4536" w:type="dxa"/>
          </w:tcPr>
          <w:p w14:paraId="4A60A2FB" w14:textId="7777777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highlight w:val="yellow"/>
                <w:lang w:val="id-ID"/>
              </w:rPr>
            </w:pPr>
          </w:p>
        </w:tc>
      </w:tr>
      <w:tr w:rsidR="00732052" w:rsidRPr="00173220" w14:paraId="784CC6E6" w14:textId="77777777" w:rsidTr="00766D94">
        <w:tc>
          <w:tcPr>
            <w:tcW w:w="1134" w:type="dxa"/>
            <w:tcBorders>
              <w:right w:val="nil"/>
            </w:tcBorders>
            <w:shd w:val="clear" w:color="auto" w:fill="auto"/>
          </w:tcPr>
          <w:p w14:paraId="3702872A" w14:textId="77777777" w:rsidR="00240A50" w:rsidRPr="00173220" w:rsidRDefault="00240A50"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77083171" w14:textId="77777777" w:rsidR="00240A50" w:rsidRPr="00173220" w:rsidRDefault="00240A50"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05DBE6E" w14:textId="77777777" w:rsidR="00240A50" w:rsidRPr="00173220" w:rsidRDefault="00240A50"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218" w:type="dxa"/>
          </w:tcPr>
          <w:p w14:paraId="775F3788" w14:textId="77777777" w:rsidR="00240A50" w:rsidRPr="00173220" w:rsidRDefault="00240A50" w:rsidP="00766D94">
            <w:pPr>
              <w:autoSpaceDE w:val="0"/>
              <w:autoSpaceDN w:val="0"/>
              <w:adjustRightInd w:val="0"/>
              <w:spacing w:before="60" w:after="60" w:line="276" w:lineRule="auto"/>
              <w:jc w:val="both"/>
              <w:rPr>
                <w:rFonts w:ascii="Bookman Old Style" w:hAnsi="Bookman Old Style"/>
                <w:color w:val="000000" w:themeColor="text1"/>
              </w:rPr>
            </w:pPr>
          </w:p>
        </w:tc>
        <w:tc>
          <w:tcPr>
            <w:tcW w:w="4536" w:type="dxa"/>
          </w:tcPr>
          <w:p w14:paraId="1AE257BE" w14:textId="77777777" w:rsidR="00240A50" w:rsidRPr="00173220" w:rsidRDefault="00240A50" w:rsidP="00766D94">
            <w:pPr>
              <w:autoSpaceDE w:val="0"/>
              <w:autoSpaceDN w:val="0"/>
              <w:adjustRightInd w:val="0"/>
              <w:spacing w:before="60" w:after="60" w:line="276" w:lineRule="auto"/>
              <w:jc w:val="both"/>
              <w:rPr>
                <w:rFonts w:ascii="Bookman Old Style" w:hAnsi="Bookman Old Style"/>
                <w:color w:val="000000" w:themeColor="text1"/>
                <w:highlight w:val="yellow"/>
                <w:lang w:val="id-ID"/>
              </w:rPr>
            </w:pPr>
          </w:p>
        </w:tc>
      </w:tr>
      <w:tr w:rsidR="00732052" w:rsidRPr="00173220" w14:paraId="4E3BE9F1" w14:textId="0F626E0D" w:rsidTr="00766D94">
        <w:tc>
          <w:tcPr>
            <w:tcW w:w="1134" w:type="dxa"/>
            <w:tcBorders>
              <w:right w:val="nil"/>
            </w:tcBorders>
            <w:shd w:val="clear" w:color="auto" w:fill="auto"/>
          </w:tcPr>
          <w:p w14:paraId="59BE02F0" w14:textId="33DF8975"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9839271"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7795F069" w14:textId="77777777" w:rsidR="00756359" w:rsidRPr="00173220" w:rsidRDefault="00756359" w:rsidP="00766D94">
            <w:pPr>
              <w:pStyle w:val="ListParagraph"/>
              <w:numPr>
                <w:ilvl w:val="0"/>
                <w:numId w:val="1"/>
              </w:numPr>
              <w:spacing w:before="60" w:after="60" w:line="276" w:lineRule="auto"/>
              <w:ind w:left="5" w:hanging="5"/>
              <w:contextualSpacing w:val="0"/>
              <w:jc w:val="center"/>
              <w:rPr>
                <w:rFonts w:ascii="Bookman Old Style" w:hAnsi="Bookman Old Style"/>
                <w:color w:val="000000" w:themeColor="text1"/>
              </w:rPr>
            </w:pPr>
          </w:p>
        </w:tc>
        <w:tc>
          <w:tcPr>
            <w:tcW w:w="4218" w:type="dxa"/>
          </w:tcPr>
          <w:p w14:paraId="4E34D38C" w14:textId="48D391F9" w:rsidR="00756359" w:rsidRPr="00173220" w:rsidRDefault="00756359" w:rsidP="00766D94">
            <w:pPr>
              <w:pStyle w:val="ListParagraph"/>
              <w:spacing w:before="60" w:after="60" w:line="276" w:lineRule="auto"/>
              <w:ind w:left="0"/>
              <w:contextualSpacing w:val="0"/>
              <w:jc w:val="both"/>
              <w:rPr>
                <w:rFonts w:ascii="Bookman Old Style" w:hAnsi="Bookman Old Style"/>
                <w:color w:val="000000" w:themeColor="text1"/>
              </w:rPr>
            </w:pPr>
          </w:p>
        </w:tc>
        <w:tc>
          <w:tcPr>
            <w:tcW w:w="4536" w:type="dxa"/>
          </w:tcPr>
          <w:p w14:paraId="4E24A736" w14:textId="77777777" w:rsidR="00756359" w:rsidRPr="00173220" w:rsidRDefault="00756359" w:rsidP="00766D94">
            <w:pPr>
              <w:pStyle w:val="ListParagraph"/>
              <w:spacing w:before="60" w:after="60" w:line="276" w:lineRule="auto"/>
              <w:ind w:left="0"/>
              <w:contextualSpacing w:val="0"/>
              <w:jc w:val="both"/>
              <w:rPr>
                <w:rFonts w:ascii="Bookman Old Style" w:hAnsi="Bookman Old Style"/>
                <w:color w:val="000000" w:themeColor="text1"/>
              </w:rPr>
            </w:pPr>
          </w:p>
        </w:tc>
      </w:tr>
      <w:tr w:rsidR="00732052" w:rsidRPr="00173220" w14:paraId="36926151" w14:textId="6F2FAF30" w:rsidTr="00766D94">
        <w:tc>
          <w:tcPr>
            <w:tcW w:w="1134" w:type="dxa"/>
            <w:tcBorders>
              <w:right w:val="nil"/>
            </w:tcBorders>
            <w:shd w:val="clear" w:color="auto" w:fill="auto"/>
          </w:tcPr>
          <w:p w14:paraId="6B8AAE38"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424A9B38"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43319D5E" w14:textId="3196C764"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r w:rsidRPr="00173220">
              <w:rPr>
                <w:rFonts w:ascii="Bookman Old Style" w:hAnsi="Bookman Old Style"/>
                <w:color w:val="000000" w:themeColor="text1"/>
              </w:rPr>
              <w:t xml:space="preserve">Wewenang dan tanggung jawab Dewan Komisaris sebagaimana dimaksud dalam Pasal </w:t>
            </w:r>
            <w:r w:rsidR="00B047AC" w:rsidRPr="00173220">
              <w:rPr>
                <w:rFonts w:ascii="Bookman Old Style" w:hAnsi="Bookman Old Style"/>
                <w:color w:val="000000" w:themeColor="text1"/>
              </w:rPr>
              <w:t xml:space="preserve">5 </w:t>
            </w:r>
            <w:r w:rsidRPr="00173220">
              <w:rPr>
                <w:rFonts w:ascii="Bookman Old Style" w:hAnsi="Bookman Old Style"/>
                <w:color w:val="000000" w:themeColor="text1"/>
              </w:rPr>
              <w:t>paling sedikit mencakup:</w:t>
            </w:r>
          </w:p>
        </w:tc>
        <w:tc>
          <w:tcPr>
            <w:tcW w:w="4218" w:type="dxa"/>
          </w:tcPr>
          <w:p w14:paraId="616EF9CF" w14:textId="7793D798" w:rsidR="00756359" w:rsidRPr="00173220" w:rsidRDefault="00864B6C" w:rsidP="00766D94">
            <w:pPr>
              <w:autoSpaceDE w:val="0"/>
              <w:autoSpaceDN w:val="0"/>
              <w:adjustRightInd w:val="0"/>
              <w:spacing w:before="60" w:after="60" w:line="276" w:lineRule="auto"/>
              <w:jc w:val="both"/>
              <w:rPr>
                <w:rFonts w:ascii="Bookman Old Style" w:hAnsi="Bookman Old Style"/>
                <w:color w:val="000000" w:themeColor="text1"/>
                <w:lang w:val="id-ID"/>
              </w:rPr>
            </w:pPr>
            <w:r w:rsidRPr="00173220">
              <w:rPr>
                <w:rFonts w:ascii="Bookman Old Style" w:hAnsi="Bookman Old Style"/>
                <w:color w:val="000000" w:themeColor="text1"/>
              </w:rPr>
              <w:t>Cukup jelas.</w:t>
            </w:r>
          </w:p>
        </w:tc>
        <w:tc>
          <w:tcPr>
            <w:tcW w:w="4536" w:type="dxa"/>
          </w:tcPr>
          <w:p w14:paraId="1360A5D9" w14:textId="354F120D"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highlight w:val="yellow"/>
                <w:lang w:val="id-ID"/>
              </w:rPr>
            </w:pPr>
          </w:p>
        </w:tc>
      </w:tr>
      <w:tr w:rsidR="00732052" w:rsidRPr="00173220" w14:paraId="243D0EEE" w14:textId="7DC72E66" w:rsidTr="00766D94">
        <w:tc>
          <w:tcPr>
            <w:tcW w:w="1134" w:type="dxa"/>
            <w:tcBorders>
              <w:right w:val="nil"/>
            </w:tcBorders>
            <w:shd w:val="clear" w:color="auto" w:fill="auto"/>
          </w:tcPr>
          <w:p w14:paraId="04241D35" w14:textId="2EC87F8C"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788139A4"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08D3C0C" w14:textId="21F25CD4" w:rsidR="00756359" w:rsidRPr="00173220" w:rsidRDefault="00756359" w:rsidP="00766D94">
            <w:pPr>
              <w:pStyle w:val="PlainText"/>
              <w:numPr>
                <w:ilvl w:val="0"/>
                <w:numId w:val="65"/>
              </w:numPr>
              <w:spacing w:before="60" w:after="60" w:line="276" w:lineRule="auto"/>
              <w:ind w:left="567" w:hanging="56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 xml:space="preserve">mengevaluasi, mengarahkan, dan memantau </w:t>
            </w:r>
            <w:r w:rsidR="00DE60AA" w:rsidRPr="00173220">
              <w:rPr>
                <w:rFonts w:ascii="Bookman Old Style" w:hAnsi="Bookman Old Style"/>
                <w:color w:val="000000" w:themeColor="text1"/>
                <w:sz w:val="24"/>
                <w:szCs w:val="24"/>
                <w:lang w:val="en-US"/>
              </w:rPr>
              <w:t xml:space="preserve">rencana pengembangan </w:t>
            </w:r>
            <w:r w:rsidR="004877D8" w:rsidRPr="00173220">
              <w:rPr>
                <w:rFonts w:ascii="Bookman Old Style" w:hAnsi="Bookman Old Style"/>
                <w:color w:val="000000" w:themeColor="text1"/>
                <w:sz w:val="24"/>
                <w:szCs w:val="24"/>
                <w:lang w:val="en-US"/>
              </w:rPr>
              <w:t xml:space="preserve">dan pengadaan </w:t>
            </w:r>
            <w:r w:rsidR="00DE60AA" w:rsidRPr="00173220">
              <w:rPr>
                <w:rFonts w:ascii="Bookman Old Style" w:hAnsi="Bookman Old Style"/>
                <w:color w:val="000000" w:themeColor="text1"/>
                <w:sz w:val="24"/>
                <w:szCs w:val="24"/>
                <w:lang w:val="en-US"/>
              </w:rPr>
              <w:t>teknologi informasi</w:t>
            </w:r>
            <w:r w:rsidRPr="00173220">
              <w:rPr>
                <w:rFonts w:ascii="Bookman Old Style" w:eastAsia="Calibri" w:hAnsi="Bookman Old Style" w:cs="Times New Roman"/>
                <w:color w:val="000000" w:themeColor="text1"/>
                <w:sz w:val="24"/>
                <w:szCs w:val="24"/>
                <w:lang w:val="en-US"/>
              </w:rPr>
              <w:t xml:space="preserve"> LJKNB; dan</w:t>
            </w:r>
          </w:p>
        </w:tc>
        <w:tc>
          <w:tcPr>
            <w:tcW w:w="4218" w:type="dxa"/>
          </w:tcPr>
          <w:p w14:paraId="15454864" w14:textId="1325497B"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5D4C0493" w14:textId="7EECFE6E" w:rsidR="005C3896" w:rsidRPr="00173220" w:rsidRDefault="005C3896" w:rsidP="00766D94">
            <w:pPr>
              <w:spacing w:before="60" w:after="60" w:line="276" w:lineRule="auto"/>
              <w:jc w:val="both"/>
              <w:rPr>
                <w:rFonts w:ascii="Bookman Old Style" w:hAnsi="Bookman Old Style"/>
                <w:color w:val="000000" w:themeColor="text1"/>
                <w:highlight w:val="darkCyan"/>
                <w:lang w:val="en-US"/>
              </w:rPr>
            </w:pPr>
          </w:p>
        </w:tc>
      </w:tr>
      <w:tr w:rsidR="00732052" w:rsidRPr="00173220" w14:paraId="5B2989D6" w14:textId="48586F9E" w:rsidTr="00766D94">
        <w:tc>
          <w:tcPr>
            <w:tcW w:w="1134" w:type="dxa"/>
            <w:tcBorders>
              <w:right w:val="nil"/>
            </w:tcBorders>
            <w:shd w:val="clear" w:color="auto" w:fill="auto"/>
          </w:tcPr>
          <w:p w14:paraId="307A2B26" w14:textId="4F630E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59D62B04"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083D2CF8" w14:textId="0CAE4679" w:rsidR="00756359" w:rsidRPr="00173220" w:rsidRDefault="00756359" w:rsidP="00766D94">
            <w:pPr>
              <w:pStyle w:val="PlainText"/>
              <w:numPr>
                <w:ilvl w:val="0"/>
                <w:numId w:val="65"/>
              </w:numPr>
              <w:spacing w:before="60" w:after="60" w:line="276" w:lineRule="auto"/>
              <w:ind w:left="567" w:hanging="56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mengevaluasi pertanggungjawaban Direksi atas penerapan manajemen risiko dalam penggunaan Teknologi Informasi.</w:t>
            </w:r>
          </w:p>
        </w:tc>
        <w:tc>
          <w:tcPr>
            <w:tcW w:w="4218" w:type="dxa"/>
          </w:tcPr>
          <w:p w14:paraId="2DF2EAE1" w14:textId="2FACAD5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03BECFAD" w14:textId="7ACC3ADD"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5ED10DFD" w14:textId="77777777" w:rsidTr="00766D94">
        <w:tc>
          <w:tcPr>
            <w:tcW w:w="1134" w:type="dxa"/>
            <w:tcBorders>
              <w:right w:val="nil"/>
            </w:tcBorders>
            <w:shd w:val="clear" w:color="auto" w:fill="auto"/>
          </w:tcPr>
          <w:p w14:paraId="502D14DC" w14:textId="77777777" w:rsidR="0042769E" w:rsidRPr="00173220" w:rsidRDefault="0042769E"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C8609D8" w14:textId="77777777" w:rsidR="0042769E" w:rsidRPr="00173220" w:rsidRDefault="0042769E"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D34A012" w14:textId="77777777" w:rsidR="0042769E" w:rsidRPr="00173220" w:rsidRDefault="0042769E" w:rsidP="00766D94">
            <w:pPr>
              <w:pStyle w:val="PlainText"/>
              <w:spacing w:before="60" w:after="60" w:line="276" w:lineRule="auto"/>
              <w:jc w:val="both"/>
              <w:rPr>
                <w:rFonts w:ascii="Bookman Old Style" w:eastAsia="Calibri" w:hAnsi="Bookman Old Style" w:cs="Times New Roman"/>
                <w:color w:val="000000" w:themeColor="text1"/>
                <w:sz w:val="24"/>
                <w:szCs w:val="24"/>
                <w:lang w:val="en-US"/>
              </w:rPr>
            </w:pPr>
          </w:p>
        </w:tc>
        <w:tc>
          <w:tcPr>
            <w:tcW w:w="4218" w:type="dxa"/>
          </w:tcPr>
          <w:p w14:paraId="16EDD571" w14:textId="77777777" w:rsidR="0042769E" w:rsidRPr="00173220" w:rsidRDefault="0042769E"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3D22101D" w14:textId="77777777" w:rsidR="0042769E" w:rsidRPr="00173220" w:rsidRDefault="0042769E"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2E918D0C" w14:textId="77777777" w:rsidTr="00766D94">
        <w:tc>
          <w:tcPr>
            <w:tcW w:w="1134" w:type="dxa"/>
            <w:tcBorders>
              <w:right w:val="nil"/>
            </w:tcBorders>
            <w:shd w:val="clear" w:color="auto" w:fill="auto"/>
          </w:tcPr>
          <w:p w14:paraId="55C9EE25" w14:textId="77777777" w:rsidR="00ED4AF5" w:rsidRPr="00173220" w:rsidRDefault="00ED4AF5"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3EC1D2AA" w14:textId="77777777" w:rsidR="00ED4AF5" w:rsidRPr="00173220" w:rsidRDefault="00ED4AF5"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2CBB99B4" w14:textId="77777777" w:rsidR="00ED4AF5" w:rsidRPr="00173220" w:rsidRDefault="00ED4AF5" w:rsidP="00766D94">
            <w:pPr>
              <w:pStyle w:val="ListParagraph"/>
              <w:numPr>
                <w:ilvl w:val="0"/>
                <w:numId w:val="1"/>
              </w:numPr>
              <w:spacing w:before="60" w:after="60" w:line="276" w:lineRule="auto"/>
              <w:ind w:left="5" w:hanging="5"/>
              <w:contextualSpacing w:val="0"/>
              <w:jc w:val="center"/>
              <w:rPr>
                <w:rFonts w:ascii="Bookman Old Style" w:hAnsi="Bookman Old Style"/>
                <w:color w:val="000000" w:themeColor="text1"/>
              </w:rPr>
            </w:pPr>
          </w:p>
        </w:tc>
        <w:tc>
          <w:tcPr>
            <w:tcW w:w="4218" w:type="dxa"/>
          </w:tcPr>
          <w:p w14:paraId="34044EFB" w14:textId="51C1995A" w:rsidR="00ED4AF5" w:rsidRPr="00173220" w:rsidRDefault="00ED4AF5" w:rsidP="00766D94">
            <w:pPr>
              <w:pStyle w:val="ListParagraph"/>
              <w:spacing w:before="60" w:after="60" w:line="276" w:lineRule="auto"/>
              <w:ind w:left="0"/>
              <w:contextualSpacing w:val="0"/>
              <w:jc w:val="both"/>
              <w:rPr>
                <w:rFonts w:ascii="Bookman Old Style" w:hAnsi="Bookman Old Style"/>
                <w:color w:val="000000" w:themeColor="text1"/>
              </w:rPr>
            </w:pPr>
          </w:p>
        </w:tc>
        <w:tc>
          <w:tcPr>
            <w:tcW w:w="4536" w:type="dxa"/>
          </w:tcPr>
          <w:p w14:paraId="2456BCB1" w14:textId="77777777" w:rsidR="00ED4AF5" w:rsidRPr="00173220" w:rsidRDefault="00ED4AF5" w:rsidP="00766D94">
            <w:pPr>
              <w:pStyle w:val="ListParagraph"/>
              <w:spacing w:before="60" w:after="60" w:line="276" w:lineRule="auto"/>
              <w:ind w:left="0"/>
              <w:contextualSpacing w:val="0"/>
              <w:jc w:val="both"/>
              <w:rPr>
                <w:rFonts w:ascii="Bookman Old Style" w:hAnsi="Bookman Old Style"/>
                <w:color w:val="000000" w:themeColor="text1"/>
              </w:rPr>
            </w:pPr>
          </w:p>
        </w:tc>
      </w:tr>
      <w:tr w:rsidR="00732052" w:rsidRPr="00173220" w14:paraId="50E9F5CA" w14:textId="77777777" w:rsidTr="00766D94">
        <w:tc>
          <w:tcPr>
            <w:tcW w:w="1134" w:type="dxa"/>
            <w:tcBorders>
              <w:right w:val="nil"/>
            </w:tcBorders>
            <w:shd w:val="clear" w:color="auto" w:fill="auto"/>
          </w:tcPr>
          <w:p w14:paraId="566400B6" w14:textId="77777777" w:rsidR="00ED4AF5" w:rsidRPr="00173220" w:rsidRDefault="00ED4AF5"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557C3443" w14:textId="77777777" w:rsidR="00ED4AF5" w:rsidRPr="00173220" w:rsidRDefault="00ED4AF5"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8EDC8A2" w14:textId="22640353" w:rsidR="00ED4AF5" w:rsidRPr="00173220" w:rsidRDefault="00DC79F1" w:rsidP="00766D94">
            <w:pPr>
              <w:pStyle w:val="ListParagraph"/>
              <w:numPr>
                <w:ilvl w:val="0"/>
                <w:numId w:val="51"/>
              </w:numPr>
              <w:spacing w:before="60" w:after="60" w:line="276" w:lineRule="auto"/>
              <w:ind w:left="567" w:hanging="567"/>
              <w:contextualSpacing w:val="0"/>
              <w:jc w:val="both"/>
              <w:rPr>
                <w:rFonts w:ascii="Bookman Old Style" w:hAnsi="Bookman Old Style"/>
                <w:strike/>
                <w:color w:val="000000" w:themeColor="text1"/>
              </w:rPr>
            </w:pPr>
            <w:r w:rsidRPr="00173220">
              <w:rPr>
                <w:rStyle w:val="fontstyle01"/>
                <w:color w:val="000000" w:themeColor="text1"/>
              </w:rPr>
              <w:t>Dalam menjalankan wewenang dan tanggung jawab sebagaimana dimaksud dalam Pasal 6, Direksi dapat melibatkan satuan kerja yang membawahkan fungsi manajemen risiko.</w:t>
            </w:r>
          </w:p>
        </w:tc>
        <w:tc>
          <w:tcPr>
            <w:tcW w:w="4218" w:type="dxa"/>
          </w:tcPr>
          <w:p w14:paraId="75369D9B" w14:textId="0B24F787" w:rsidR="00ED4AF5" w:rsidRPr="00173220" w:rsidRDefault="00864B6C" w:rsidP="00766D94">
            <w:pPr>
              <w:pStyle w:val="ListParagraph"/>
              <w:spacing w:before="60" w:after="60" w:line="276" w:lineRule="auto"/>
              <w:ind w:left="0"/>
              <w:contextualSpacing w:val="0"/>
              <w:jc w:val="both"/>
              <w:rPr>
                <w:rFonts w:ascii="Bookman Old Style" w:hAnsi="Bookman Old Style"/>
                <w:color w:val="000000" w:themeColor="text1"/>
              </w:rPr>
            </w:pPr>
            <w:r w:rsidRPr="00173220">
              <w:rPr>
                <w:rFonts w:ascii="Bookman Old Style" w:hAnsi="Bookman Old Style"/>
                <w:color w:val="000000" w:themeColor="text1"/>
              </w:rPr>
              <w:t>Cukup jelas.</w:t>
            </w:r>
          </w:p>
        </w:tc>
        <w:tc>
          <w:tcPr>
            <w:tcW w:w="4536" w:type="dxa"/>
          </w:tcPr>
          <w:p w14:paraId="4B492A56" w14:textId="3C6275C3" w:rsidR="00C9378B" w:rsidRPr="00173220" w:rsidRDefault="00C9378B" w:rsidP="00766D94">
            <w:pPr>
              <w:spacing w:before="60" w:after="60" w:line="276" w:lineRule="auto"/>
              <w:jc w:val="both"/>
              <w:rPr>
                <w:rFonts w:ascii="Bookman Old Style" w:hAnsi="Bookman Old Style"/>
                <w:color w:val="000000" w:themeColor="text1"/>
              </w:rPr>
            </w:pPr>
          </w:p>
        </w:tc>
      </w:tr>
      <w:tr w:rsidR="00732052" w:rsidRPr="00173220" w14:paraId="2151739D" w14:textId="77777777" w:rsidTr="00766D94">
        <w:tc>
          <w:tcPr>
            <w:tcW w:w="1134" w:type="dxa"/>
            <w:tcBorders>
              <w:right w:val="nil"/>
            </w:tcBorders>
            <w:shd w:val="clear" w:color="auto" w:fill="auto"/>
          </w:tcPr>
          <w:p w14:paraId="12447EBA" w14:textId="77777777" w:rsidR="00F91DDE" w:rsidRPr="00173220" w:rsidRDefault="00F91DDE"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8BE50BA" w14:textId="77777777" w:rsidR="00F91DDE" w:rsidRPr="00173220" w:rsidRDefault="00F91DDE"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82BE162" w14:textId="284CA032" w:rsidR="00F91DDE" w:rsidRPr="00173220" w:rsidRDefault="00F62ADD" w:rsidP="00766D94">
            <w:pPr>
              <w:pStyle w:val="ListParagraph"/>
              <w:numPr>
                <w:ilvl w:val="0"/>
                <w:numId w:val="51"/>
              </w:numPr>
              <w:spacing w:before="60" w:after="60" w:line="276" w:lineRule="auto"/>
              <w:ind w:left="567" w:hanging="567"/>
              <w:contextualSpacing w:val="0"/>
              <w:jc w:val="both"/>
              <w:rPr>
                <w:rStyle w:val="fontstyle01"/>
                <w:color w:val="000000" w:themeColor="text1"/>
              </w:rPr>
            </w:pPr>
            <w:r w:rsidRPr="00173220">
              <w:rPr>
                <w:rStyle w:val="fontstyle01"/>
                <w:color w:val="000000" w:themeColor="text1"/>
              </w:rPr>
              <w:t>Pelibatan sebagaimana dimaksud pada ayat (1) paling sedikit terkait dengan:</w:t>
            </w:r>
          </w:p>
        </w:tc>
        <w:tc>
          <w:tcPr>
            <w:tcW w:w="4218" w:type="dxa"/>
          </w:tcPr>
          <w:p w14:paraId="7672696E" w14:textId="0385FDB9" w:rsidR="00F91DDE" w:rsidRPr="00173220" w:rsidRDefault="00864B6C" w:rsidP="00766D94">
            <w:pPr>
              <w:pStyle w:val="ListParagraph"/>
              <w:spacing w:before="60" w:after="60" w:line="276" w:lineRule="auto"/>
              <w:ind w:left="0"/>
              <w:contextualSpacing w:val="0"/>
              <w:jc w:val="both"/>
              <w:rPr>
                <w:rFonts w:ascii="Bookman Old Style" w:hAnsi="Bookman Old Style"/>
                <w:color w:val="000000" w:themeColor="text1"/>
              </w:rPr>
            </w:pPr>
            <w:r w:rsidRPr="00173220">
              <w:rPr>
                <w:rFonts w:ascii="Bookman Old Style" w:hAnsi="Bookman Old Style"/>
                <w:color w:val="000000" w:themeColor="text1"/>
              </w:rPr>
              <w:t>Cukup jelas.</w:t>
            </w:r>
          </w:p>
        </w:tc>
        <w:tc>
          <w:tcPr>
            <w:tcW w:w="4536" w:type="dxa"/>
          </w:tcPr>
          <w:p w14:paraId="1E439254" w14:textId="7A3E5FDB" w:rsidR="00610C5B" w:rsidRPr="00173220" w:rsidRDefault="00610C5B"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728EC2BE" w14:textId="77777777" w:rsidTr="00766D94">
        <w:tc>
          <w:tcPr>
            <w:tcW w:w="1134" w:type="dxa"/>
            <w:tcBorders>
              <w:right w:val="nil"/>
            </w:tcBorders>
            <w:shd w:val="clear" w:color="auto" w:fill="auto"/>
          </w:tcPr>
          <w:p w14:paraId="7F367224" w14:textId="77777777" w:rsidR="00ED4AF5" w:rsidRPr="00173220" w:rsidRDefault="00ED4AF5"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6C5C0D1" w14:textId="77777777" w:rsidR="00ED4AF5" w:rsidRPr="00173220" w:rsidRDefault="00ED4AF5"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4B8307F0" w14:textId="55C26AD5" w:rsidR="00ED4AF5" w:rsidRPr="00173220" w:rsidRDefault="00295E8E" w:rsidP="00766D94">
            <w:pPr>
              <w:pStyle w:val="ListParagraph"/>
              <w:numPr>
                <w:ilvl w:val="0"/>
                <w:numId w:val="52"/>
              </w:numPr>
              <w:spacing w:before="60" w:after="60" w:line="276" w:lineRule="auto"/>
              <w:ind w:left="1134" w:hanging="567"/>
              <w:contextualSpacing w:val="0"/>
              <w:jc w:val="both"/>
              <w:rPr>
                <w:rFonts w:ascii="Bookman Old Style" w:hAnsi="Bookman Old Style"/>
                <w:color w:val="000000" w:themeColor="text1"/>
              </w:rPr>
            </w:pPr>
            <w:r w:rsidRPr="00173220">
              <w:rPr>
                <w:rStyle w:val="fontstyle01"/>
                <w:color w:val="000000" w:themeColor="text1"/>
              </w:rPr>
              <w:t xml:space="preserve">rencana </w:t>
            </w:r>
            <w:r w:rsidR="00B26EB7" w:rsidRPr="00173220">
              <w:rPr>
                <w:rStyle w:val="fontstyle01"/>
                <w:color w:val="000000" w:themeColor="text1"/>
              </w:rPr>
              <w:t xml:space="preserve">pengembangan </w:t>
            </w:r>
            <w:r w:rsidR="004877D8" w:rsidRPr="00173220">
              <w:rPr>
                <w:rStyle w:val="fontstyle01"/>
                <w:color w:val="000000" w:themeColor="text1"/>
              </w:rPr>
              <w:t>dan pengadaan T</w:t>
            </w:r>
            <w:r w:rsidR="00B26EB7" w:rsidRPr="00173220">
              <w:rPr>
                <w:rStyle w:val="fontstyle01"/>
                <w:color w:val="000000" w:themeColor="text1"/>
              </w:rPr>
              <w:t xml:space="preserve">eknologi </w:t>
            </w:r>
            <w:r w:rsidR="004877D8" w:rsidRPr="00173220">
              <w:rPr>
                <w:rStyle w:val="fontstyle01"/>
                <w:color w:val="000000" w:themeColor="text1"/>
              </w:rPr>
              <w:t>I</w:t>
            </w:r>
            <w:r w:rsidR="00B26EB7" w:rsidRPr="00173220">
              <w:rPr>
                <w:rStyle w:val="fontstyle01"/>
                <w:color w:val="000000" w:themeColor="text1"/>
              </w:rPr>
              <w:t>nformasi</w:t>
            </w:r>
            <w:r w:rsidRPr="00173220">
              <w:rPr>
                <w:rStyle w:val="fontstyle01"/>
                <w:color w:val="000000" w:themeColor="text1"/>
              </w:rPr>
              <w:t xml:space="preserve"> yang sejalan dengan rencana strategis kegiatan usaha LJKNB;</w:t>
            </w:r>
          </w:p>
        </w:tc>
        <w:tc>
          <w:tcPr>
            <w:tcW w:w="4218" w:type="dxa"/>
          </w:tcPr>
          <w:p w14:paraId="7CD45F3F" w14:textId="77777777" w:rsidR="00ED4AF5" w:rsidRPr="00173220" w:rsidRDefault="00ED4AF5" w:rsidP="00766D94">
            <w:pPr>
              <w:pStyle w:val="ListParagraph"/>
              <w:spacing w:before="60" w:after="60" w:line="276" w:lineRule="auto"/>
              <w:ind w:left="0"/>
              <w:contextualSpacing w:val="0"/>
              <w:jc w:val="both"/>
              <w:rPr>
                <w:rFonts w:ascii="Bookman Old Style" w:hAnsi="Bookman Old Style"/>
                <w:color w:val="000000" w:themeColor="text1"/>
              </w:rPr>
            </w:pPr>
          </w:p>
        </w:tc>
        <w:tc>
          <w:tcPr>
            <w:tcW w:w="4536" w:type="dxa"/>
          </w:tcPr>
          <w:p w14:paraId="7A56E4A7" w14:textId="076CFC11" w:rsidR="00051BA2" w:rsidRPr="00173220" w:rsidRDefault="00051BA2"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3C41D4C7" w14:textId="77777777" w:rsidTr="00766D94">
        <w:tc>
          <w:tcPr>
            <w:tcW w:w="1134" w:type="dxa"/>
            <w:tcBorders>
              <w:right w:val="nil"/>
            </w:tcBorders>
            <w:shd w:val="clear" w:color="auto" w:fill="auto"/>
          </w:tcPr>
          <w:p w14:paraId="28795C47" w14:textId="77777777" w:rsidR="00F91DDE" w:rsidRPr="00173220" w:rsidRDefault="00F91DDE"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52D5EA3B" w14:textId="77777777" w:rsidR="00F91DDE" w:rsidRPr="00173220" w:rsidRDefault="00F91DDE"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7387BC7C" w14:textId="5B09DC5A" w:rsidR="00F91DDE" w:rsidRPr="00173220" w:rsidRDefault="00295E8E" w:rsidP="00766D94">
            <w:pPr>
              <w:pStyle w:val="ListParagraph"/>
              <w:numPr>
                <w:ilvl w:val="0"/>
                <w:numId w:val="52"/>
              </w:numPr>
              <w:spacing w:before="60" w:after="60" w:line="276" w:lineRule="auto"/>
              <w:ind w:left="1134" w:hanging="567"/>
              <w:contextualSpacing w:val="0"/>
              <w:jc w:val="both"/>
              <w:rPr>
                <w:rFonts w:ascii="Bookman Old Style" w:hAnsi="Bookman Old Style"/>
                <w:color w:val="000000" w:themeColor="text1"/>
              </w:rPr>
            </w:pPr>
            <w:r w:rsidRPr="00173220">
              <w:rPr>
                <w:rStyle w:val="fontstyle01"/>
                <w:color w:val="000000" w:themeColor="text1"/>
              </w:rPr>
              <w:t xml:space="preserve">perumusan kebijakan, standar, dan prosedur </w:t>
            </w:r>
            <w:r w:rsidR="004877D8" w:rsidRPr="00173220">
              <w:rPr>
                <w:rStyle w:val="fontstyle01"/>
                <w:color w:val="000000" w:themeColor="text1"/>
              </w:rPr>
              <w:t>T</w:t>
            </w:r>
            <w:r w:rsidRPr="00173220">
              <w:rPr>
                <w:rStyle w:val="fontstyle01"/>
                <w:color w:val="000000" w:themeColor="text1"/>
              </w:rPr>
              <w:t xml:space="preserve">eknologi </w:t>
            </w:r>
            <w:r w:rsidR="004877D8" w:rsidRPr="00173220">
              <w:rPr>
                <w:rStyle w:val="fontstyle01"/>
                <w:color w:val="000000" w:themeColor="text1"/>
              </w:rPr>
              <w:t>I</w:t>
            </w:r>
            <w:r w:rsidRPr="00173220">
              <w:rPr>
                <w:rStyle w:val="fontstyle01"/>
                <w:color w:val="000000" w:themeColor="text1"/>
              </w:rPr>
              <w:t>nformasi yang utama;</w:t>
            </w:r>
          </w:p>
        </w:tc>
        <w:tc>
          <w:tcPr>
            <w:tcW w:w="4218" w:type="dxa"/>
          </w:tcPr>
          <w:p w14:paraId="3956E632" w14:textId="77777777" w:rsidR="00F91DDE" w:rsidRPr="00173220" w:rsidRDefault="00F91DDE" w:rsidP="00766D94">
            <w:pPr>
              <w:pStyle w:val="ListParagraph"/>
              <w:spacing w:before="60" w:after="60" w:line="276" w:lineRule="auto"/>
              <w:ind w:left="0"/>
              <w:contextualSpacing w:val="0"/>
              <w:jc w:val="both"/>
              <w:rPr>
                <w:rFonts w:ascii="Bookman Old Style" w:hAnsi="Bookman Old Style"/>
                <w:color w:val="000000" w:themeColor="text1"/>
              </w:rPr>
            </w:pPr>
          </w:p>
        </w:tc>
        <w:tc>
          <w:tcPr>
            <w:tcW w:w="4536" w:type="dxa"/>
          </w:tcPr>
          <w:p w14:paraId="7A56FB49" w14:textId="507F61F0" w:rsidR="00142EEE" w:rsidRPr="00173220" w:rsidRDefault="00142EEE" w:rsidP="00766D94">
            <w:pPr>
              <w:autoSpaceDE w:val="0"/>
              <w:autoSpaceDN w:val="0"/>
              <w:adjustRightInd w:val="0"/>
              <w:spacing w:before="60" w:after="60" w:line="276" w:lineRule="auto"/>
              <w:jc w:val="both"/>
              <w:rPr>
                <w:rFonts w:ascii="Bookman Old Style" w:hAnsi="Bookman Old Style"/>
                <w:color w:val="000000" w:themeColor="text1"/>
              </w:rPr>
            </w:pPr>
          </w:p>
          <w:p w14:paraId="55C9DD76" w14:textId="11D32F6B" w:rsidR="00C665D8" w:rsidRPr="00173220" w:rsidRDefault="00C665D8"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395C419D" w14:textId="77777777" w:rsidTr="00766D94">
        <w:tc>
          <w:tcPr>
            <w:tcW w:w="1134" w:type="dxa"/>
            <w:tcBorders>
              <w:right w:val="nil"/>
            </w:tcBorders>
            <w:shd w:val="clear" w:color="auto" w:fill="auto"/>
          </w:tcPr>
          <w:p w14:paraId="6DFF5940" w14:textId="77777777" w:rsidR="00F91DDE" w:rsidRPr="00173220" w:rsidRDefault="00F91DDE"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780FEE19" w14:textId="77777777" w:rsidR="00F91DDE" w:rsidRPr="00173220" w:rsidRDefault="00F91DDE"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62E2D0C" w14:textId="6CCB4D3E" w:rsidR="00F91DDE" w:rsidRPr="00173220" w:rsidRDefault="00295E8E" w:rsidP="00766D94">
            <w:pPr>
              <w:pStyle w:val="ListParagraph"/>
              <w:numPr>
                <w:ilvl w:val="0"/>
                <w:numId w:val="52"/>
              </w:numPr>
              <w:spacing w:before="60" w:after="60" w:line="276" w:lineRule="auto"/>
              <w:ind w:left="1134" w:hanging="567"/>
              <w:contextualSpacing w:val="0"/>
              <w:jc w:val="both"/>
              <w:rPr>
                <w:rFonts w:ascii="Bookman Old Style" w:hAnsi="Bookman Old Style"/>
                <w:color w:val="000000" w:themeColor="text1"/>
              </w:rPr>
            </w:pPr>
            <w:r w:rsidRPr="00173220">
              <w:rPr>
                <w:rStyle w:val="fontstyle01"/>
                <w:color w:val="000000" w:themeColor="text1"/>
              </w:rPr>
              <w:t xml:space="preserve">kesesuaian antara proyek </w:t>
            </w:r>
            <w:r w:rsidR="004877D8" w:rsidRPr="00173220">
              <w:rPr>
                <w:rStyle w:val="fontstyle01"/>
                <w:color w:val="000000" w:themeColor="text1"/>
              </w:rPr>
              <w:t>T</w:t>
            </w:r>
            <w:r w:rsidRPr="00173220">
              <w:rPr>
                <w:rStyle w:val="fontstyle01"/>
                <w:color w:val="000000" w:themeColor="text1"/>
              </w:rPr>
              <w:t xml:space="preserve">eknologi </w:t>
            </w:r>
            <w:r w:rsidR="004877D8" w:rsidRPr="00173220">
              <w:rPr>
                <w:rStyle w:val="fontstyle01"/>
                <w:color w:val="000000" w:themeColor="text1"/>
              </w:rPr>
              <w:t>I</w:t>
            </w:r>
            <w:r w:rsidRPr="00173220">
              <w:rPr>
                <w:rStyle w:val="fontstyle01"/>
                <w:color w:val="000000" w:themeColor="text1"/>
              </w:rPr>
              <w:t xml:space="preserve">nformasi yang disetujui dengan rencana </w:t>
            </w:r>
            <w:r w:rsidR="001D54FD" w:rsidRPr="00173220">
              <w:rPr>
                <w:rStyle w:val="fontstyle01"/>
                <w:color w:val="000000" w:themeColor="text1"/>
              </w:rPr>
              <w:t xml:space="preserve">pengembangan dan pengadaan </w:t>
            </w:r>
            <w:r w:rsidR="004877D8" w:rsidRPr="00173220">
              <w:rPr>
                <w:rStyle w:val="fontstyle01"/>
                <w:color w:val="000000" w:themeColor="text1"/>
              </w:rPr>
              <w:t>T</w:t>
            </w:r>
            <w:r w:rsidRPr="00173220">
              <w:rPr>
                <w:rStyle w:val="fontstyle01"/>
                <w:color w:val="000000" w:themeColor="text1"/>
              </w:rPr>
              <w:t xml:space="preserve">eknologi </w:t>
            </w:r>
            <w:r w:rsidR="004877D8" w:rsidRPr="00173220">
              <w:rPr>
                <w:rStyle w:val="fontstyle01"/>
                <w:color w:val="000000" w:themeColor="text1"/>
              </w:rPr>
              <w:t>I</w:t>
            </w:r>
            <w:r w:rsidRPr="00173220">
              <w:rPr>
                <w:rStyle w:val="fontstyle01"/>
                <w:color w:val="000000" w:themeColor="text1"/>
              </w:rPr>
              <w:t>nformasi;</w:t>
            </w:r>
          </w:p>
        </w:tc>
        <w:tc>
          <w:tcPr>
            <w:tcW w:w="4218" w:type="dxa"/>
          </w:tcPr>
          <w:p w14:paraId="0482D17F" w14:textId="77777777" w:rsidR="00F91DDE" w:rsidRPr="00173220" w:rsidRDefault="00F91DDE" w:rsidP="00766D94">
            <w:pPr>
              <w:pStyle w:val="ListParagraph"/>
              <w:spacing w:before="60" w:after="60" w:line="276" w:lineRule="auto"/>
              <w:ind w:left="0"/>
              <w:contextualSpacing w:val="0"/>
              <w:jc w:val="both"/>
              <w:rPr>
                <w:rFonts w:ascii="Bookman Old Style" w:hAnsi="Bookman Old Style"/>
                <w:color w:val="000000" w:themeColor="text1"/>
              </w:rPr>
            </w:pPr>
          </w:p>
        </w:tc>
        <w:tc>
          <w:tcPr>
            <w:tcW w:w="4536" w:type="dxa"/>
          </w:tcPr>
          <w:p w14:paraId="29ABA817" w14:textId="10F0E423" w:rsidR="001D54FD" w:rsidRPr="00173220" w:rsidRDefault="001D54FD" w:rsidP="00766D94">
            <w:pPr>
              <w:autoSpaceDE w:val="0"/>
              <w:autoSpaceDN w:val="0"/>
              <w:adjustRightInd w:val="0"/>
              <w:spacing w:before="60" w:after="60" w:line="276" w:lineRule="auto"/>
              <w:jc w:val="both"/>
              <w:rPr>
                <w:rStyle w:val="fontstyle01"/>
                <w:color w:val="000000" w:themeColor="text1"/>
              </w:rPr>
            </w:pPr>
          </w:p>
        </w:tc>
      </w:tr>
      <w:tr w:rsidR="00732052" w:rsidRPr="00173220" w14:paraId="481B9673" w14:textId="77777777" w:rsidTr="00766D94">
        <w:tc>
          <w:tcPr>
            <w:tcW w:w="1134" w:type="dxa"/>
            <w:tcBorders>
              <w:right w:val="nil"/>
            </w:tcBorders>
            <w:shd w:val="clear" w:color="auto" w:fill="auto"/>
          </w:tcPr>
          <w:p w14:paraId="6D6D6399" w14:textId="77777777" w:rsidR="00295E8E" w:rsidRPr="00173220" w:rsidRDefault="00295E8E"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1892E982" w14:textId="77777777" w:rsidR="00295E8E" w:rsidRPr="00173220" w:rsidRDefault="00295E8E"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5714DCB1" w14:textId="71E3711E" w:rsidR="00295E8E" w:rsidRPr="00173220" w:rsidRDefault="00295E8E" w:rsidP="00766D94">
            <w:pPr>
              <w:pStyle w:val="ListParagraph"/>
              <w:numPr>
                <w:ilvl w:val="0"/>
                <w:numId w:val="52"/>
              </w:numPr>
              <w:spacing w:before="60" w:after="60" w:line="276" w:lineRule="auto"/>
              <w:ind w:left="1134" w:hanging="567"/>
              <w:contextualSpacing w:val="0"/>
              <w:jc w:val="both"/>
              <w:rPr>
                <w:rStyle w:val="fontstyle01"/>
                <w:color w:val="000000" w:themeColor="text1"/>
              </w:rPr>
            </w:pPr>
            <w:r w:rsidRPr="00173220">
              <w:rPr>
                <w:rStyle w:val="fontstyle01"/>
                <w:color w:val="000000" w:themeColor="text1"/>
              </w:rPr>
              <w:t xml:space="preserve">kesesuaian antara pelaksanaan proyek </w:t>
            </w:r>
            <w:r w:rsidR="004877D8" w:rsidRPr="00173220">
              <w:rPr>
                <w:rStyle w:val="fontstyle01"/>
                <w:color w:val="000000" w:themeColor="text1"/>
              </w:rPr>
              <w:t>T</w:t>
            </w:r>
            <w:r w:rsidRPr="00173220">
              <w:rPr>
                <w:rStyle w:val="fontstyle01"/>
                <w:color w:val="000000" w:themeColor="text1"/>
              </w:rPr>
              <w:t xml:space="preserve">eknologi </w:t>
            </w:r>
            <w:r w:rsidR="004877D8" w:rsidRPr="00173220">
              <w:rPr>
                <w:rStyle w:val="fontstyle01"/>
                <w:color w:val="000000" w:themeColor="text1"/>
              </w:rPr>
              <w:t>I</w:t>
            </w:r>
            <w:r w:rsidRPr="00173220">
              <w:rPr>
                <w:rStyle w:val="fontstyle01"/>
                <w:color w:val="000000" w:themeColor="text1"/>
              </w:rPr>
              <w:t>nformasi dengan rencana proyek yang disepakati (</w:t>
            </w:r>
            <w:r w:rsidRPr="00173220">
              <w:rPr>
                <w:rStyle w:val="fontstyle210"/>
                <w:color w:val="000000" w:themeColor="text1"/>
              </w:rPr>
              <w:t>project charter</w:t>
            </w:r>
            <w:r w:rsidRPr="00173220">
              <w:rPr>
                <w:rStyle w:val="fontstyle01"/>
                <w:color w:val="000000" w:themeColor="text1"/>
              </w:rPr>
              <w:t>);</w:t>
            </w:r>
          </w:p>
        </w:tc>
        <w:tc>
          <w:tcPr>
            <w:tcW w:w="4218" w:type="dxa"/>
          </w:tcPr>
          <w:p w14:paraId="5663628B" w14:textId="77777777" w:rsidR="00295E8E" w:rsidRPr="00173220" w:rsidRDefault="00295E8E" w:rsidP="00766D94">
            <w:pPr>
              <w:pStyle w:val="ListParagraph"/>
              <w:spacing w:before="60" w:after="60" w:line="276" w:lineRule="auto"/>
              <w:ind w:left="0"/>
              <w:contextualSpacing w:val="0"/>
              <w:jc w:val="both"/>
              <w:rPr>
                <w:rFonts w:ascii="Bookman Old Style" w:hAnsi="Bookman Old Style"/>
                <w:color w:val="000000" w:themeColor="text1"/>
              </w:rPr>
            </w:pPr>
          </w:p>
        </w:tc>
        <w:tc>
          <w:tcPr>
            <w:tcW w:w="4536" w:type="dxa"/>
          </w:tcPr>
          <w:p w14:paraId="3DC84C15" w14:textId="25F9859F" w:rsidR="00295E8E" w:rsidRPr="00173220" w:rsidRDefault="00295E8E"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5013270E" w14:textId="77777777" w:rsidTr="00766D94">
        <w:tc>
          <w:tcPr>
            <w:tcW w:w="1134" w:type="dxa"/>
            <w:tcBorders>
              <w:right w:val="nil"/>
            </w:tcBorders>
            <w:shd w:val="clear" w:color="auto" w:fill="auto"/>
          </w:tcPr>
          <w:p w14:paraId="25D8F703" w14:textId="77777777" w:rsidR="00F91DDE" w:rsidRPr="00173220" w:rsidRDefault="00F91DDE"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0F88ECBC" w14:textId="77777777" w:rsidR="00F91DDE" w:rsidRPr="00173220" w:rsidRDefault="00F91DDE"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2EE9615" w14:textId="3EA5340E" w:rsidR="00F91DDE" w:rsidRPr="00173220" w:rsidRDefault="00295E8E" w:rsidP="00766D94">
            <w:pPr>
              <w:pStyle w:val="ListParagraph"/>
              <w:numPr>
                <w:ilvl w:val="0"/>
                <w:numId w:val="52"/>
              </w:numPr>
              <w:spacing w:before="60" w:after="60" w:line="276" w:lineRule="auto"/>
              <w:ind w:left="1134" w:hanging="567"/>
              <w:contextualSpacing w:val="0"/>
              <w:jc w:val="both"/>
              <w:rPr>
                <w:rFonts w:ascii="Bookman Old Style" w:hAnsi="Bookman Old Style"/>
                <w:color w:val="000000" w:themeColor="text1"/>
              </w:rPr>
            </w:pPr>
            <w:r w:rsidRPr="00173220">
              <w:rPr>
                <w:rStyle w:val="fontstyle01"/>
                <w:color w:val="000000" w:themeColor="text1"/>
              </w:rPr>
              <w:t xml:space="preserve">kesesuaian antara </w:t>
            </w:r>
            <w:r w:rsidR="004877D8" w:rsidRPr="00173220">
              <w:rPr>
                <w:rStyle w:val="fontstyle01"/>
                <w:color w:val="000000" w:themeColor="text1"/>
              </w:rPr>
              <w:t>T</w:t>
            </w:r>
            <w:r w:rsidRPr="00173220">
              <w:rPr>
                <w:rStyle w:val="fontstyle01"/>
                <w:color w:val="000000" w:themeColor="text1"/>
              </w:rPr>
              <w:t xml:space="preserve">eknologi </w:t>
            </w:r>
            <w:r w:rsidR="004877D8" w:rsidRPr="00173220">
              <w:rPr>
                <w:rStyle w:val="fontstyle01"/>
                <w:color w:val="000000" w:themeColor="text1"/>
              </w:rPr>
              <w:t>I</w:t>
            </w:r>
            <w:r w:rsidRPr="00173220">
              <w:rPr>
                <w:rStyle w:val="fontstyle01"/>
                <w:color w:val="000000" w:themeColor="text1"/>
              </w:rPr>
              <w:t xml:space="preserve">nformasi dengan kebutuhan sistem </w:t>
            </w:r>
            <w:r w:rsidRPr="00173220">
              <w:rPr>
                <w:rStyle w:val="fontstyle01"/>
                <w:color w:val="000000" w:themeColor="text1"/>
              </w:rPr>
              <w:lastRenderedPageBreak/>
              <w:t>informasi manajemen serta kebutuhan kegiatan usaha LJKNB;</w:t>
            </w:r>
          </w:p>
        </w:tc>
        <w:tc>
          <w:tcPr>
            <w:tcW w:w="4218" w:type="dxa"/>
          </w:tcPr>
          <w:p w14:paraId="6600566E" w14:textId="77777777" w:rsidR="00F91DDE" w:rsidRPr="00173220" w:rsidRDefault="00F91DDE" w:rsidP="00766D94">
            <w:pPr>
              <w:pStyle w:val="ListParagraph"/>
              <w:spacing w:before="60" w:after="60" w:line="276" w:lineRule="auto"/>
              <w:ind w:left="0"/>
              <w:contextualSpacing w:val="0"/>
              <w:jc w:val="both"/>
              <w:rPr>
                <w:rFonts w:ascii="Bookman Old Style" w:hAnsi="Bookman Old Style"/>
                <w:color w:val="000000" w:themeColor="text1"/>
              </w:rPr>
            </w:pPr>
          </w:p>
        </w:tc>
        <w:tc>
          <w:tcPr>
            <w:tcW w:w="4536" w:type="dxa"/>
          </w:tcPr>
          <w:p w14:paraId="360099A5" w14:textId="2BAF4AA4" w:rsidR="00F91DDE" w:rsidRPr="00173220" w:rsidRDefault="00F91DDE" w:rsidP="00766D94">
            <w:pPr>
              <w:pStyle w:val="ListParagraph"/>
              <w:spacing w:before="60" w:after="60" w:line="276" w:lineRule="auto"/>
              <w:ind w:left="0"/>
              <w:contextualSpacing w:val="0"/>
              <w:jc w:val="both"/>
              <w:rPr>
                <w:rFonts w:ascii="Bookman Old Style" w:hAnsi="Bookman Old Style"/>
                <w:color w:val="000000" w:themeColor="text1"/>
              </w:rPr>
            </w:pPr>
          </w:p>
        </w:tc>
      </w:tr>
      <w:tr w:rsidR="00732052" w:rsidRPr="00173220" w14:paraId="3075AF87" w14:textId="77777777" w:rsidTr="00766D94">
        <w:tc>
          <w:tcPr>
            <w:tcW w:w="1134" w:type="dxa"/>
            <w:tcBorders>
              <w:right w:val="nil"/>
            </w:tcBorders>
            <w:shd w:val="clear" w:color="auto" w:fill="auto"/>
          </w:tcPr>
          <w:p w14:paraId="6589FA6A" w14:textId="77777777" w:rsidR="00295E8E" w:rsidRPr="00173220" w:rsidRDefault="00295E8E"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7958ABA4" w14:textId="77777777" w:rsidR="00295E8E" w:rsidRPr="00173220" w:rsidRDefault="00295E8E"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59BDAB70" w14:textId="57CE9B87" w:rsidR="00295E8E" w:rsidRPr="00173220" w:rsidRDefault="00295E8E" w:rsidP="00766D94">
            <w:pPr>
              <w:pStyle w:val="ListParagraph"/>
              <w:numPr>
                <w:ilvl w:val="0"/>
                <w:numId w:val="52"/>
              </w:numPr>
              <w:spacing w:before="60" w:after="60" w:line="276" w:lineRule="auto"/>
              <w:ind w:left="1134" w:hanging="567"/>
              <w:contextualSpacing w:val="0"/>
              <w:jc w:val="both"/>
              <w:rPr>
                <w:rFonts w:ascii="Bookman Old Style" w:hAnsi="Bookman Old Style"/>
                <w:color w:val="000000" w:themeColor="text1"/>
              </w:rPr>
            </w:pPr>
            <w:r w:rsidRPr="00173220">
              <w:rPr>
                <w:rStyle w:val="fontstyle01"/>
                <w:color w:val="000000" w:themeColor="text1"/>
              </w:rPr>
              <w:t>efektivitas langkah-langkah dalam meminimalisasi risiko atas investasi LJKNB pada sektor teknologi informasi agar investasi LJKNB pada sektor teknologi informasi memberikan kontribusi terhadap pencapaian tujuan bisnis LJKNB;</w:t>
            </w:r>
          </w:p>
        </w:tc>
        <w:tc>
          <w:tcPr>
            <w:tcW w:w="4218" w:type="dxa"/>
          </w:tcPr>
          <w:p w14:paraId="5C66C113" w14:textId="77777777" w:rsidR="00295E8E" w:rsidRPr="00173220" w:rsidRDefault="00295E8E" w:rsidP="00766D94">
            <w:pPr>
              <w:pStyle w:val="ListParagraph"/>
              <w:spacing w:before="60" w:after="60" w:line="276" w:lineRule="auto"/>
              <w:ind w:left="0"/>
              <w:contextualSpacing w:val="0"/>
              <w:jc w:val="both"/>
              <w:rPr>
                <w:rFonts w:ascii="Bookman Old Style" w:hAnsi="Bookman Old Style"/>
                <w:color w:val="000000" w:themeColor="text1"/>
              </w:rPr>
            </w:pPr>
          </w:p>
        </w:tc>
        <w:tc>
          <w:tcPr>
            <w:tcW w:w="4536" w:type="dxa"/>
          </w:tcPr>
          <w:p w14:paraId="6D09EA7D" w14:textId="3CBAA958" w:rsidR="00295E8E" w:rsidRPr="00173220" w:rsidRDefault="00295E8E" w:rsidP="00766D94">
            <w:pPr>
              <w:pStyle w:val="ListParagraph"/>
              <w:spacing w:before="60" w:after="60" w:line="276" w:lineRule="auto"/>
              <w:ind w:left="0"/>
              <w:contextualSpacing w:val="0"/>
              <w:jc w:val="both"/>
              <w:rPr>
                <w:rFonts w:ascii="Bookman Old Style" w:hAnsi="Bookman Old Style"/>
                <w:color w:val="000000" w:themeColor="text1"/>
              </w:rPr>
            </w:pPr>
          </w:p>
        </w:tc>
      </w:tr>
      <w:tr w:rsidR="00732052" w:rsidRPr="00173220" w14:paraId="151C4286" w14:textId="77777777" w:rsidTr="00766D94">
        <w:tc>
          <w:tcPr>
            <w:tcW w:w="1134" w:type="dxa"/>
            <w:tcBorders>
              <w:right w:val="nil"/>
            </w:tcBorders>
            <w:shd w:val="clear" w:color="auto" w:fill="auto"/>
          </w:tcPr>
          <w:p w14:paraId="2DDB9A19" w14:textId="77777777" w:rsidR="00295E8E" w:rsidRPr="00173220" w:rsidRDefault="00295E8E"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5CB37291" w14:textId="77777777" w:rsidR="00295E8E" w:rsidRPr="00173220" w:rsidRDefault="00295E8E"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B3F1B6F" w14:textId="2907CE5D" w:rsidR="00295E8E" w:rsidRPr="00173220" w:rsidRDefault="00295E8E" w:rsidP="00766D94">
            <w:pPr>
              <w:pStyle w:val="ListParagraph"/>
              <w:numPr>
                <w:ilvl w:val="0"/>
                <w:numId w:val="52"/>
              </w:numPr>
              <w:spacing w:before="60" w:after="60" w:line="276" w:lineRule="auto"/>
              <w:ind w:left="1134" w:hanging="567"/>
              <w:contextualSpacing w:val="0"/>
              <w:jc w:val="both"/>
              <w:rPr>
                <w:rFonts w:ascii="Bookman Old Style" w:hAnsi="Bookman Old Style"/>
                <w:color w:val="000000" w:themeColor="text1"/>
              </w:rPr>
            </w:pPr>
            <w:r w:rsidRPr="00173220">
              <w:rPr>
                <w:rStyle w:val="fontstyle01"/>
                <w:color w:val="000000" w:themeColor="text1"/>
              </w:rPr>
              <w:t>pemantauan atas kinerja teknologi informasi dan upaya peningkatan kinerja teknologi informasi;</w:t>
            </w:r>
          </w:p>
        </w:tc>
        <w:tc>
          <w:tcPr>
            <w:tcW w:w="4218" w:type="dxa"/>
          </w:tcPr>
          <w:p w14:paraId="6F0C6DB4" w14:textId="77777777" w:rsidR="00295E8E" w:rsidRPr="00173220" w:rsidRDefault="00295E8E" w:rsidP="00766D94">
            <w:pPr>
              <w:pStyle w:val="ListParagraph"/>
              <w:spacing w:before="60" w:after="60" w:line="276" w:lineRule="auto"/>
              <w:ind w:left="0"/>
              <w:contextualSpacing w:val="0"/>
              <w:jc w:val="both"/>
              <w:rPr>
                <w:rFonts w:ascii="Bookman Old Style" w:hAnsi="Bookman Old Style"/>
                <w:color w:val="000000" w:themeColor="text1"/>
              </w:rPr>
            </w:pPr>
          </w:p>
        </w:tc>
        <w:tc>
          <w:tcPr>
            <w:tcW w:w="4536" w:type="dxa"/>
          </w:tcPr>
          <w:p w14:paraId="4AD9804F" w14:textId="07D38106" w:rsidR="006869D8" w:rsidRPr="00173220" w:rsidRDefault="006869D8" w:rsidP="00766D94">
            <w:pPr>
              <w:pStyle w:val="ListParagraph"/>
              <w:spacing w:before="60" w:after="60" w:line="276" w:lineRule="auto"/>
              <w:ind w:left="0"/>
              <w:contextualSpacing w:val="0"/>
              <w:jc w:val="both"/>
              <w:rPr>
                <w:rFonts w:ascii="Bookman Old Style" w:hAnsi="Bookman Old Style"/>
                <w:color w:val="000000" w:themeColor="text1"/>
              </w:rPr>
            </w:pPr>
          </w:p>
        </w:tc>
      </w:tr>
      <w:tr w:rsidR="00732052" w:rsidRPr="00173220" w14:paraId="526A45FA" w14:textId="77777777" w:rsidTr="00766D94">
        <w:tc>
          <w:tcPr>
            <w:tcW w:w="1134" w:type="dxa"/>
            <w:tcBorders>
              <w:right w:val="nil"/>
            </w:tcBorders>
            <w:shd w:val="clear" w:color="auto" w:fill="auto"/>
          </w:tcPr>
          <w:p w14:paraId="39765AFF" w14:textId="77777777" w:rsidR="00295E8E" w:rsidRPr="00173220" w:rsidRDefault="00295E8E"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0C8DB3CB" w14:textId="77777777" w:rsidR="00295E8E" w:rsidRPr="00173220" w:rsidRDefault="00295E8E"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33372D57" w14:textId="03D7E503" w:rsidR="00295E8E" w:rsidRPr="00173220" w:rsidRDefault="00295E8E" w:rsidP="00766D94">
            <w:pPr>
              <w:pStyle w:val="ListParagraph"/>
              <w:numPr>
                <w:ilvl w:val="0"/>
                <w:numId w:val="52"/>
              </w:numPr>
              <w:spacing w:before="60" w:after="60" w:line="276" w:lineRule="auto"/>
              <w:ind w:left="1134" w:hanging="567"/>
              <w:contextualSpacing w:val="0"/>
              <w:jc w:val="both"/>
              <w:rPr>
                <w:rFonts w:ascii="Bookman Old Style" w:hAnsi="Bookman Old Style"/>
                <w:color w:val="000000" w:themeColor="text1"/>
              </w:rPr>
            </w:pPr>
            <w:r w:rsidRPr="00173220">
              <w:rPr>
                <w:rStyle w:val="fontstyle01"/>
                <w:color w:val="000000" w:themeColor="text1"/>
              </w:rPr>
              <w:t>upaya penyelesaian berbagai masalah terkait teknologi informasi yang tidak dapat diselesaikan oleh satuan kerja pengguna dan penyelenggara teknologi informasi secara efektif, efisien, dan tepat waktu; dan</w:t>
            </w:r>
          </w:p>
        </w:tc>
        <w:tc>
          <w:tcPr>
            <w:tcW w:w="4218" w:type="dxa"/>
          </w:tcPr>
          <w:p w14:paraId="66D33E17" w14:textId="77777777" w:rsidR="00295E8E" w:rsidRPr="00173220" w:rsidRDefault="00295E8E" w:rsidP="00766D94">
            <w:pPr>
              <w:pStyle w:val="ListParagraph"/>
              <w:spacing w:before="60" w:after="60" w:line="276" w:lineRule="auto"/>
              <w:ind w:left="0"/>
              <w:contextualSpacing w:val="0"/>
              <w:jc w:val="both"/>
              <w:rPr>
                <w:rFonts w:ascii="Bookman Old Style" w:hAnsi="Bookman Old Style"/>
                <w:color w:val="000000" w:themeColor="text1"/>
              </w:rPr>
            </w:pPr>
          </w:p>
        </w:tc>
        <w:tc>
          <w:tcPr>
            <w:tcW w:w="4536" w:type="dxa"/>
          </w:tcPr>
          <w:p w14:paraId="5101F03D" w14:textId="352FD4DD" w:rsidR="00295E8E" w:rsidRPr="00173220" w:rsidRDefault="00295E8E" w:rsidP="00766D94">
            <w:pPr>
              <w:pStyle w:val="ListParagraph"/>
              <w:spacing w:before="60" w:after="60" w:line="276" w:lineRule="auto"/>
              <w:ind w:left="0"/>
              <w:contextualSpacing w:val="0"/>
              <w:jc w:val="both"/>
              <w:rPr>
                <w:rFonts w:ascii="Bookman Old Style" w:hAnsi="Bookman Old Style"/>
                <w:color w:val="000000" w:themeColor="text1"/>
              </w:rPr>
            </w:pPr>
          </w:p>
        </w:tc>
      </w:tr>
      <w:tr w:rsidR="00732052" w:rsidRPr="00173220" w14:paraId="3D84978B" w14:textId="77777777" w:rsidTr="00766D94">
        <w:tc>
          <w:tcPr>
            <w:tcW w:w="1134" w:type="dxa"/>
            <w:tcBorders>
              <w:right w:val="nil"/>
            </w:tcBorders>
            <w:shd w:val="clear" w:color="auto" w:fill="auto"/>
          </w:tcPr>
          <w:p w14:paraId="520B5E49" w14:textId="77777777" w:rsidR="00295E8E" w:rsidRPr="00173220" w:rsidRDefault="00295E8E"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192D07E4" w14:textId="77777777" w:rsidR="00295E8E" w:rsidRPr="00173220" w:rsidRDefault="00295E8E"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F94627C" w14:textId="7F133E93" w:rsidR="00295E8E" w:rsidRPr="00173220" w:rsidRDefault="00295E8E" w:rsidP="00766D94">
            <w:pPr>
              <w:pStyle w:val="ListParagraph"/>
              <w:numPr>
                <w:ilvl w:val="0"/>
                <w:numId w:val="52"/>
              </w:numPr>
              <w:spacing w:before="60" w:after="60" w:line="276" w:lineRule="auto"/>
              <w:ind w:left="1134" w:hanging="567"/>
              <w:contextualSpacing w:val="0"/>
              <w:jc w:val="both"/>
              <w:rPr>
                <w:rFonts w:ascii="Bookman Old Style" w:hAnsi="Bookman Old Style"/>
                <w:color w:val="000000" w:themeColor="text1"/>
              </w:rPr>
            </w:pPr>
            <w:r w:rsidRPr="00173220">
              <w:rPr>
                <w:rStyle w:val="fontstyle01"/>
                <w:color w:val="000000" w:themeColor="text1"/>
              </w:rPr>
              <w:t>kecukupan dan alokasi sumber daya yang dimiliki LJKNB.</w:t>
            </w:r>
          </w:p>
        </w:tc>
        <w:tc>
          <w:tcPr>
            <w:tcW w:w="4218" w:type="dxa"/>
          </w:tcPr>
          <w:p w14:paraId="2A9312C7" w14:textId="77777777" w:rsidR="00295E8E" w:rsidRPr="00173220" w:rsidRDefault="00295E8E" w:rsidP="00766D94">
            <w:pPr>
              <w:pStyle w:val="ListParagraph"/>
              <w:spacing w:before="60" w:after="60" w:line="276" w:lineRule="auto"/>
              <w:ind w:left="0"/>
              <w:contextualSpacing w:val="0"/>
              <w:jc w:val="both"/>
              <w:rPr>
                <w:rFonts w:ascii="Bookman Old Style" w:hAnsi="Bookman Old Style"/>
                <w:color w:val="000000" w:themeColor="text1"/>
              </w:rPr>
            </w:pPr>
          </w:p>
        </w:tc>
        <w:tc>
          <w:tcPr>
            <w:tcW w:w="4536" w:type="dxa"/>
          </w:tcPr>
          <w:p w14:paraId="67442D23" w14:textId="391733B1" w:rsidR="00295E8E" w:rsidRPr="00173220" w:rsidRDefault="00295E8E" w:rsidP="00766D94">
            <w:pPr>
              <w:pStyle w:val="ListParagraph"/>
              <w:spacing w:before="60" w:after="60" w:line="276" w:lineRule="auto"/>
              <w:ind w:left="0"/>
              <w:contextualSpacing w:val="0"/>
              <w:jc w:val="both"/>
              <w:rPr>
                <w:rFonts w:ascii="Bookman Old Style" w:hAnsi="Bookman Old Style"/>
                <w:color w:val="000000" w:themeColor="text1"/>
              </w:rPr>
            </w:pPr>
          </w:p>
        </w:tc>
      </w:tr>
      <w:tr w:rsidR="00732052" w:rsidRPr="00173220" w14:paraId="2D82964C" w14:textId="77777777" w:rsidTr="00766D94">
        <w:tc>
          <w:tcPr>
            <w:tcW w:w="1134" w:type="dxa"/>
            <w:tcBorders>
              <w:right w:val="nil"/>
            </w:tcBorders>
            <w:shd w:val="clear" w:color="auto" w:fill="auto"/>
          </w:tcPr>
          <w:p w14:paraId="151ED74D" w14:textId="77777777" w:rsidR="00BD3DE4" w:rsidRPr="00173220" w:rsidRDefault="00BD3DE4"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5B367465" w14:textId="77777777" w:rsidR="00BD3DE4" w:rsidRPr="00173220" w:rsidRDefault="00BD3DE4"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531C3536" w14:textId="327F485C" w:rsidR="00BD3DE4" w:rsidRPr="00173220" w:rsidRDefault="00BD3DE4" w:rsidP="00766D94">
            <w:pPr>
              <w:pStyle w:val="ListParagraph"/>
              <w:numPr>
                <w:ilvl w:val="0"/>
                <w:numId w:val="51"/>
              </w:numPr>
              <w:spacing w:before="60" w:after="60" w:line="276" w:lineRule="auto"/>
              <w:ind w:left="567" w:hanging="567"/>
              <w:contextualSpacing w:val="0"/>
              <w:jc w:val="both"/>
              <w:rPr>
                <w:rStyle w:val="fontstyle01"/>
                <w:color w:val="000000" w:themeColor="text1"/>
              </w:rPr>
            </w:pPr>
            <w:r w:rsidRPr="00173220">
              <w:rPr>
                <w:rStyle w:val="fontstyle01"/>
                <w:color w:val="000000" w:themeColor="text1"/>
              </w:rPr>
              <w:t xml:space="preserve">Direksi dapat membentuk komite pengarah Teknologi Informasi guna </w:t>
            </w:r>
            <w:r w:rsidRPr="00173220">
              <w:rPr>
                <w:rStyle w:val="fontstyle01"/>
                <w:color w:val="000000" w:themeColor="text1"/>
              </w:rPr>
              <w:lastRenderedPageBreak/>
              <w:t>mendukung pelaksanaan tugas sebagaimana dimaksud pada ayat (2).</w:t>
            </w:r>
          </w:p>
        </w:tc>
        <w:tc>
          <w:tcPr>
            <w:tcW w:w="4218" w:type="dxa"/>
          </w:tcPr>
          <w:p w14:paraId="7C322F61" w14:textId="46635396" w:rsidR="00BD3DE4" w:rsidRPr="00173220" w:rsidRDefault="00864B6C" w:rsidP="00766D94">
            <w:pPr>
              <w:pStyle w:val="ListParagraph"/>
              <w:spacing w:before="60" w:after="60" w:line="276" w:lineRule="auto"/>
              <w:ind w:left="0"/>
              <w:contextualSpacing w:val="0"/>
              <w:jc w:val="both"/>
              <w:rPr>
                <w:rFonts w:ascii="Bookman Old Style" w:hAnsi="Bookman Old Style"/>
                <w:color w:val="000000" w:themeColor="text1"/>
              </w:rPr>
            </w:pPr>
            <w:r w:rsidRPr="00173220">
              <w:rPr>
                <w:rFonts w:ascii="Bookman Old Style" w:hAnsi="Bookman Old Style"/>
                <w:color w:val="000000" w:themeColor="text1"/>
              </w:rPr>
              <w:lastRenderedPageBreak/>
              <w:t>Cukup jelas.</w:t>
            </w:r>
          </w:p>
        </w:tc>
        <w:tc>
          <w:tcPr>
            <w:tcW w:w="4536" w:type="dxa"/>
          </w:tcPr>
          <w:p w14:paraId="2C50A97B" w14:textId="66E8B490" w:rsidR="00142EEE" w:rsidRPr="00173220" w:rsidRDefault="00142EEE"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3D5EC7BF" w14:textId="77777777" w:rsidTr="00766D94">
        <w:tc>
          <w:tcPr>
            <w:tcW w:w="1134" w:type="dxa"/>
            <w:tcBorders>
              <w:right w:val="nil"/>
            </w:tcBorders>
            <w:shd w:val="clear" w:color="auto" w:fill="auto"/>
          </w:tcPr>
          <w:p w14:paraId="2B8DFF03" w14:textId="77777777" w:rsidR="000F155E" w:rsidRPr="00173220" w:rsidRDefault="000F155E"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017CDF99" w14:textId="77777777" w:rsidR="000F155E" w:rsidRPr="00173220" w:rsidRDefault="000F155E"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2E9AAB54" w14:textId="77777777" w:rsidR="000F155E" w:rsidRPr="00173220" w:rsidRDefault="000F155E" w:rsidP="00766D94">
            <w:pPr>
              <w:spacing w:before="60" w:after="60" w:line="276" w:lineRule="auto"/>
              <w:jc w:val="center"/>
              <w:rPr>
                <w:rFonts w:ascii="Bookman Old Style" w:hAnsi="Bookman Old Style"/>
                <w:color w:val="000000" w:themeColor="text1"/>
              </w:rPr>
            </w:pPr>
          </w:p>
        </w:tc>
        <w:tc>
          <w:tcPr>
            <w:tcW w:w="4218" w:type="dxa"/>
          </w:tcPr>
          <w:p w14:paraId="7EAB7893" w14:textId="77777777" w:rsidR="000F155E" w:rsidRPr="00173220" w:rsidRDefault="000F155E" w:rsidP="00766D94">
            <w:pPr>
              <w:pStyle w:val="ListParagraph"/>
              <w:spacing w:before="60" w:after="60" w:line="276" w:lineRule="auto"/>
              <w:ind w:left="0"/>
              <w:contextualSpacing w:val="0"/>
              <w:jc w:val="both"/>
              <w:rPr>
                <w:rFonts w:ascii="Bookman Old Style" w:hAnsi="Bookman Old Style"/>
                <w:color w:val="000000" w:themeColor="text1"/>
              </w:rPr>
            </w:pPr>
          </w:p>
        </w:tc>
        <w:tc>
          <w:tcPr>
            <w:tcW w:w="4536" w:type="dxa"/>
          </w:tcPr>
          <w:p w14:paraId="133D9A8D" w14:textId="77777777" w:rsidR="000F155E" w:rsidRPr="00173220" w:rsidRDefault="000F155E" w:rsidP="00766D94">
            <w:pPr>
              <w:pStyle w:val="ListParagraph"/>
              <w:spacing w:before="60" w:after="60" w:line="276" w:lineRule="auto"/>
              <w:ind w:left="0"/>
              <w:contextualSpacing w:val="0"/>
              <w:jc w:val="both"/>
              <w:rPr>
                <w:rFonts w:ascii="Bookman Old Style" w:hAnsi="Bookman Old Style"/>
                <w:color w:val="000000" w:themeColor="text1"/>
              </w:rPr>
            </w:pPr>
          </w:p>
        </w:tc>
      </w:tr>
      <w:tr w:rsidR="00732052" w:rsidRPr="00173220" w14:paraId="2D50BB50" w14:textId="6EA5FA33" w:rsidTr="00766D94">
        <w:tc>
          <w:tcPr>
            <w:tcW w:w="1134" w:type="dxa"/>
            <w:tcBorders>
              <w:right w:val="nil"/>
            </w:tcBorders>
            <w:shd w:val="clear" w:color="auto" w:fill="auto"/>
          </w:tcPr>
          <w:p w14:paraId="55727D74" w14:textId="3E208C71"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24439F70"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51484C6D" w14:textId="0863D9A6" w:rsidR="00756359" w:rsidRPr="00173220" w:rsidRDefault="00756359" w:rsidP="00766D94">
            <w:pPr>
              <w:pStyle w:val="ListParagraph"/>
              <w:numPr>
                <w:ilvl w:val="0"/>
                <w:numId w:val="11"/>
              </w:numPr>
              <w:spacing w:before="60" w:after="60" w:line="276" w:lineRule="auto"/>
              <w:ind w:left="0" w:firstLine="0"/>
              <w:contextualSpacing w:val="0"/>
              <w:jc w:val="center"/>
              <w:rPr>
                <w:rFonts w:ascii="Bookman Old Style" w:hAnsi="Bookman Old Style"/>
                <w:strike/>
                <w:color w:val="000000" w:themeColor="text1"/>
              </w:rPr>
            </w:pPr>
          </w:p>
        </w:tc>
        <w:tc>
          <w:tcPr>
            <w:tcW w:w="4218" w:type="dxa"/>
          </w:tcPr>
          <w:p w14:paraId="5DA8C90A" w14:textId="23C66810" w:rsidR="00756359" w:rsidRPr="00173220" w:rsidRDefault="00756359" w:rsidP="00766D94">
            <w:pPr>
              <w:pStyle w:val="ListParagraph"/>
              <w:spacing w:before="60" w:after="60" w:line="276" w:lineRule="auto"/>
              <w:ind w:left="0"/>
              <w:contextualSpacing w:val="0"/>
              <w:jc w:val="both"/>
              <w:rPr>
                <w:rFonts w:ascii="Bookman Old Style" w:hAnsi="Bookman Old Style"/>
                <w:color w:val="000000" w:themeColor="text1"/>
              </w:rPr>
            </w:pPr>
          </w:p>
        </w:tc>
        <w:tc>
          <w:tcPr>
            <w:tcW w:w="4536" w:type="dxa"/>
          </w:tcPr>
          <w:p w14:paraId="707C668B" w14:textId="77777777" w:rsidR="00756359" w:rsidRPr="00173220" w:rsidRDefault="00756359" w:rsidP="00766D94">
            <w:pPr>
              <w:pStyle w:val="ListParagraph"/>
              <w:spacing w:before="60" w:after="60" w:line="276" w:lineRule="auto"/>
              <w:ind w:left="0"/>
              <w:contextualSpacing w:val="0"/>
              <w:jc w:val="both"/>
              <w:rPr>
                <w:rFonts w:ascii="Bookman Old Style" w:hAnsi="Bookman Old Style"/>
                <w:color w:val="000000" w:themeColor="text1"/>
              </w:rPr>
            </w:pPr>
          </w:p>
        </w:tc>
      </w:tr>
      <w:tr w:rsidR="00732052" w:rsidRPr="00173220" w14:paraId="7F2C7C54" w14:textId="6F76D19D" w:rsidTr="00766D94">
        <w:tc>
          <w:tcPr>
            <w:tcW w:w="1134" w:type="dxa"/>
            <w:tcBorders>
              <w:right w:val="nil"/>
            </w:tcBorders>
            <w:shd w:val="clear" w:color="auto" w:fill="auto"/>
          </w:tcPr>
          <w:p w14:paraId="0D2EAE4D"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52E18954"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315E2EB0" w14:textId="79A166E7" w:rsidR="00756359" w:rsidRPr="00173220" w:rsidRDefault="00051BA2" w:rsidP="00766D94">
            <w:pPr>
              <w:autoSpaceDE w:val="0"/>
              <w:autoSpaceDN w:val="0"/>
              <w:adjustRightInd w:val="0"/>
              <w:spacing w:before="60" w:after="60" w:line="276" w:lineRule="auto"/>
              <w:jc w:val="center"/>
              <w:rPr>
                <w:rFonts w:ascii="Bookman Old Style" w:hAnsi="Bookman Old Style"/>
                <w:color w:val="000000" w:themeColor="text1"/>
              </w:rPr>
            </w:pPr>
            <w:r w:rsidRPr="00173220">
              <w:rPr>
                <w:rFonts w:ascii="Bookman Old Style" w:hAnsi="Bookman Old Style"/>
                <w:color w:val="000000" w:themeColor="text1"/>
              </w:rPr>
              <w:t xml:space="preserve">KECUKUPAN KEBIJAKAN, STANDAR, DAN PROSEDUR PENGGUNAAN TEKNOLOGI INFORMASI </w:t>
            </w:r>
          </w:p>
        </w:tc>
        <w:tc>
          <w:tcPr>
            <w:tcW w:w="4218" w:type="dxa"/>
          </w:tcPr>
          <w:p w14:paraId="0531E13F" w14:textId="47AC9CC9"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c>
          <w:tcPr>
            <w:tcW w:w="4536" w:type="dxa"/>
          </w:tcPr>
          <w:p w14:paraId="3C545C43" w14:textId="3A97924F" w:rsidR="00051BA2" w:rsidRPr="00173220" w:rsidRDefault="00051BA2" w:rsidP="00766D94">
            <w:pPr>
              <w:autoSpaceDE w:val="0"/>
              <w:autoSpaceDN w:val="0"/>
              <w:adjustRightInd w:val="0"/>
              <w:spacing w:before="60" w:after="60" w:line="276" w:lineRule="auto"/>
              <w:jc w:val="both"/>
              <w:rPr>
                <w:rFonts w:ascii="Bookman Old Style" w:hAnsi="Bookman Old Style"/>
                <w:color w:val="000000" w:themeColor="text1"/>
                <w:highlight w:val="yellow"/>
              </w:rPr>
            </w:pPr>
          </w:p>
        </w:tc>
      </w:tr>
      <w:tr w:rsidR="00732052" w:rsidRPr="00173220" w14:paraId="179BFCC6" w14:textId="77777777" w:rsidTr="00766D94">
        <w:tc>
          <w:tcPr>
            <w:tcW w:w="1134" w:type="dxa"/>
            <w:tcBorders>
              <w:right w:val="nil"/>
            </w:tcBorders>
            <w:shd w:val="clear" w:color="auto" w:fill="auto"/>
          </w:tcPr>
          <w:p w14:paraId="48F971D5" w14:textId="77777777" w:rsidR="000F155E" w:rsidRPr="00173220" w:rsidRDefault="000F155E"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2490D72A" w14:textId="77777777" w:rsidR="000F155E" w:rsidRPr="00173220" w:rsidRDefault="000F155E"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39B377A" w14:textId="77777777" w:rsidR="000F155E" w:rsidRPr="00173220" w:rsidRDefault="000F155E" w:rsidP="00766D94">
            <w:pPr>
              <w:autoSpaceDE w:val="0"/>
              <w:autoSpaceDN w:val="0"/>
              <w:adjustRightInd w:val="0"/>
              <w:spacing w:before="60" w:after="60" w:line="276" w:lineRule="auto"/>
              <w:jc w:val="center"/>
              <w:rPr>
                <w:rFonts w:ascii="Bookman Old Style" w:hAnsi="Bookman Old Style"/>
                <w:color w:val="000000" w:themeColor="text1"/>
              </w:rPr>
            </w:pPr>
          </w:p>
        </w:tc>
        <w:tc>
          <w:tcPr>
            <w:tcW w:w="4218" w:type="dxa"/>
          </w:tcPr>
          <w:p w14:paraId="54AC3FA0" w14:textId="77777777" w:rsidR="000F155E" w:rsidRPr="00173220" w:rsidRDefault="000F155E" w:rsidP="00766D94">
            <w:pPr>
              <w:autoSpaceDE w:val="0"/>
              <w:autoSpaceDN w:val="0"/>
              <w:adjustRightInd w:val="0"/>
              <w:spacing w:before="60" w:after="60" w:line="276" w:lineRule="auto"/>
              <w:jc w:val="both"/>
              <w:rPr>
                <w:rFonts w:ascii="Bookman Old Style" w:hAnsi="Bookman Old Style"/>
                <w:color w:val="000000" w:themeColor="text1"/>
              </w:rPr>
            </w:pPr>
          </w:p>
        </w:tc>
        <w:tc>
          <w:tcPr>
            <w:tcW w:w="4536" w:type="dxa"/>
          </w:tcPr>
          <w:p w14:paraId="6F11C413" w14:textId="77777777" w:rsidR="000F155E" w:rsidRPr="00173220" w:rsidRDefault="000F155E" w:rsidP="00766D94">
            <w:pPr>
              <w:autoSpaceDE w:val="0"/>
              <w:autoSpaceDN w:val="0"/>
              <w:adjustRightInd w:val="0"/>
              <w:spacing w:before="60" w:after="60" w:line="276" w:lineRule="auto"/>
              <w:jc w:val="both"/>
              <w:rPr>
                <w:rFonts w:ascii="Bookman Old Style" w:hAnsi="Bookman Old Style"/>
                <w:color w:val="000000" w:themeColor="text1"/>
                <w:highlight w:val="yellow"/>
              </w:rPr>
            </w:pPr>
          </w:p>
        </w:tc>
      </w:tr>
      <w:tr w:rsidR="00732052" w:rsidRPr="00173220" w14:paraId="541E0CDB" w14:textId="77CC51CB" w:rsidTr="00766D94">
        <w:tc>
          <w:tcPr>
            <w:tcW w:w="1134" w:type="dxa"/>
            <w:tcBorders>
              <w:right w:val="nil"/>
            </w:tcBorders>
            <w:shd w:val="clear" w:color="auto" w:fill="auto"/>
          </w:tcPr>
          <w:p w14:paraId="70ECC909" w14:textId="236F711E"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46E95E8C"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01DCF981" w14:textId="77777777" w:rsidR="00756359" w:rsidRPr="00173220" w:rsidRDefault="00756359" w:rsidP="00766D94">
            <w:pPr>
              <w:pStyle w:val="ListParagraph"/>
              <w:numPr>
                <w:ilvl w:val="0"/>
                <w:numId w:val="1"/>
              </w:numPr>
              <w:spacing w:before="60" w:after="60" w:line="276" w:lineRule="auto"/>
              <w:ind w:left="5" w:hanging="5"/>
              <w:contextualSpacing w:val="0"/>
              <w:jc w:val="center"/>
              <w:rPr>
                <w:rFonts w:ascii="Bookman Old Style" w:hAnsi="Bookman Old Style"/>
                <w:color w:val="000000" w:themeColor="text1"/>
              </w:rPr>
            </w:pPr>
          </w:p>
        </w:tc>
        <w:tc>
          <w:tcPr>
            <w:tcW w:w="4218" w:type="dxa"/>
          </w:tcPr>
          <w:p w14:paraId="155C78C5" w14:textId="11530886" w:rsidR="00756359" w:rsidRPr="00173220" w:rsidRDefault="00756359" w:rsidP="00766D94">
            <w:pPr>
              <w:pStyle w:val="ListParagraph"/>
              <w:spacing w:before="60" w:after="60" w:line="276" w:lineRule="auto"/>
              <w:ind w:left="0"/>
              <w:contextualSpacing w:val="0"/>
              <w:jc w:val="both"/>
              <w:rPr>
                <w:rFonts w:ascii="Bookman Old Style" w:hAnsi="Bookman Old Style"/>
                <w:color w:val="000000" w:themeColor="text1"/>
              </w:rPr>
            </w:pPr>
          </w:p>
        </w:tc>
        <w:tc>
          <w:tcPr>
            <w:tcW w:w="4536" w:type="dxa"/>
          </w:tcPr>
          <w:p w14:paraId="746AD99F" w14:textId="5F206EDC" w:rsidR="00756359" w:rsidRPr="00173220" w:rsidRDefault="00756359" w:rsidP="00766D94">
            <w:pPr>
              <w:pStyle w:val="ListParagraph"/>
              <w:spacing w:before="60" w:after="60" w:line="276" w:lineRule="auto"/>
              <w:ind w:left="0"/>
              <w:contextualSpacing w:val="0"/>
              <w:jc w:val="both"/>
              <w:rPr>
                <w:rFonts w:ascii="Bookman Old Style" w:hAnsi="Bookman Old Style"/>
                <w:color w:val="000000" w:themeColor="text1"/>
                <w:lang w:val="id-ID"/>
              </w:rPr>
            </w:pPr>
          </w:p>
        </w:tc>
      </w:tr>
      <w:tr w:rsidR="00732052" w:rsidRPr="00173220" w14:paraId="6DE2A510" w14:textId="77777777" w:rsidTr="00766D94">
        <w:tc>
          <w:tcPr>
            <w:tcW w:w="1134" w:type="dxa"/>
            <w:tcBorders>
              <w:right w:val="nil"/>
            </w:tcBorders>
            <w:shd w:val="clear" w:color="auto" w:fill="auto"/>
          </w:tcPr>
          <w:p w14:paraId="1256703B"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191C4A33"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D5733EE" w14:textId="63D4B3A5" w:rsidR="00756359" w:rsidRPr="00173220" w:rsidRDefault="00756359" w:rsidP="00766D94">
            <w:pPr>
              <w:pStyle w:val="PlainText"/>
              <w:numPr>
                <w:ilvl w:val="0"/>
                <w:numId w:val="17"/>
              </w:numPr>
              <w:spacing w:before="60" w:after="60" w:line="276" w:lineRule="auto"/>
              <w:ind w:left="567" w:hanging="567"/>
              <w:jc w:val="both"/>
              <w:rPr>
                <w:rFonts w:ascii="Bookman Old Style" w:hAnsi="Bookman Old Style"/>
                <w:color w:val="000000" w:themeColor="text1"/>
                <w:sz w:val="24"/>
                <w:szCs w:val="24"/>
              </w:rPr>
            </w:pPr>
            <w:r w:rsidRPr="00173220">
              <w:rPr>
                <w:rFonts w:ascii="Bookman Old Style" w:eastAsia="Calibri" w:hAnsi="Bookman Old Style" w:cs="Times New Roman"/>
                <w:color w:val="000000" w:themeColor="text1"/>
                <w:sz w:val="24"/>
                <w:szCs w:val="24"/>
                <w:lang w:val="en-US"/>
              </w:rPr>
              <w:t>LJKNB wajib memiliki kebijakan, standar, dan prosedur penggunaan Teknologi Informasi sebagaimana dimaksud dalam Pasal 3 ayat (2) huruf b.</w:t>
            </w:r>
          </w:p>
        </w:tc>
        <w:tc>
          <w:tcPr>
            <w:tcW w:w="4218" w:type="dxa"/>
          </w:tcPr>
          <w:p w14:paraId="45703483" w14:textId="32B56451" w:rsidR="00756359" w:rsidRPr="00173220" w:rsidRDefault="001670F9" w:rsidP="00766D94">
            <w:pPr>
              <w:autoSpaceDE w:val="0"/>
              <w:autoSpaceDN w:val="0"/>
              <w:adjustRightInd w:val="0"/>
              <w:spacing w:before="60" w:after="60" w:line="276" w:lineRule="auto"/>
              <w:jc w:val="both"/>
              <w:rPr>
                <w:rFonts w:ascii="Bookman Old Style" w:hAnsi="Bookman Old Style"/>
                <w:color w:val="000000" w:themeColor="text1"/>
                <w:lang w:val="en-US"/>
              </w:rPr>
            </w:pPr>
            <w:r w:rsidRPr="00173220">
              <w:rPr>
                <w:rFonts w:ascii="Bookman Old Style" w:hAnsi="Bookman Old Style"/>
                <w:color w:val="000000" w:themeColor="text1"/>
                <w:lang w:val="en-US"/>
              </w:rPr>
              <w:t>Cukup jelas.</w:t>
            </w:r>
          </w:p>
        </w:tc>
        <w:tc>
          <w:tcPr>
            <w:tcW w:w="4536" w:type="dxa"/>
          </w:tcPr>
          <w:p w14:paraId="7C9B5396" w14:textId="0361DDB8" w:rsidR="006E7CD5" w:rsidRPr="00173220" w:rsidRDefault="006E7CD5" w:rsidP="00766D94">
            <w:pPr>
              <w:autoSpaceDE w:val="0"/>
              <w:autoSpaceDN w:val="0"/>
              <w:adjustRightInd w:val="0"/>
              <w:spacing w:before="60" w:after="60" w:line="276" w:lineRule="auto"/>
              <w:jc w:val="both"/>
              <w:rPr>
                <w:rFonts w:ascii="Bookman Old Style" w:hAnsi="Bookman Old Style"/>
                <w:color w:val="000000" w:themeColor="text1"/>
                <w:lang w:val="en-US"/>
              </w:rPr>
            </w:pPr>
          </w:p>
        </w:tc>
      </w:tr>
      <w:tr w:rsidR="00732052" w:rsidRPr="00173220" w14:paraId="0EFF93B9" w14:textId="77777777" w:rsidTr="00766D94">
        <w:tc>
          <w:tcPr>
            <w:tcW w:w="1134" w:type="dxa"/>
            <w:tcBorders>
              <w:right w:val="nil"/>
            </w:tcBorders>
            <w:shd w:val="clear" w:color="auto" w:fill="auto"/>
          </w:tcPr>
          <w:p w14:paraId="3C7A89FA" w14:textId="77777777" w:rsidR="006E7CD5" w:rsidRPr="00173220" w:rsidRDefault="006E7CD5"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440C2312" w14:textId="77777777" w:rsidR="006E7CD5" w:rsidRPr="00173220" w:rsidRDefault="006E7CD5"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20AA4EEB" w14:textId="13ECBB75" w:rsidR="006E7CD5" w:rsidRPr="00173220" w:rsidRDefault="006E7CD5" w:rsidP="00766D94">
            <w:pPr>
              <w:pStyle w:val="PlainText"/>
              <w:numPr>
                <w:ilvl w:val="0"/>
                <w:numId w:val="17"/>
              </w:numPr>
              <w:spacing w:before="60" w:after="60" w:line="276" w:lineRule="auto"/>
              <w:ind w:left="567" w:hanging="56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LJKNB wajib menerapkan kebijakan, standar, dan prosedur penggunaan Teknologi Informasi secara konsisten dan berkesinambungan.</w:t>
            </w:r>
          </w:p>
        </w:tc>
        <w:tc>
          <w:tcPr>
            <w:tcW w:w="4218" w:type="dxa"/>
          </w:tcPr>
          <w:p w14:paraId="40A25DFF" w14:textId="75843BB6" w:rsidR="006E7CD5" w:rsidRPr="00173220" w:rsidRDefault="001670F9" w:rsidP="00766D94">
            <w:pPr>
              <w:autoSpaceDE w:val="0"/>
              <w:autoSpaceDN w:val="0"/>
              <w:adjustRightInd w:val="0"/>
              <w:spacing w:before="60" w:after="60" w:line="276" w:lineRule="auto"/>
              <w:jc w:val="both"/>
              <w:rPr>
                <w:rFonts w:ascii="Bookman Old Style" w:hAnsi="Bookman Old Style"/>
                <w:color w:val="000000" w:themeColor="text1"/>
                <w:lang w:val="id-ID"/>
              </w:rPr>
            </w:pPr>
            <w:r w:rsidRPr="00173220">
              <w:rPr>
                <w:rFonts w:ascii="Bookman Old Style" w:hAnsi="Bookman Old Style"/>
                <w:color w:val="000000" w:themeColor="text1"/>
                <w:lang w:val="en-US"/>
              </w:rPr>
              <w:t>Cukup jelas.</w:t>
            </w:r>
          </w:p>
        </w:tc>
        <w:tc>
          <w:tcPr>
            <w:tcW w:w="4536" w:type="dxa"/>
          </w:tcPr>
          <w:p w14:paraId="718FF5B9" w14:textId="7024BDFF" w:rsidR="00142EEE" w:rsidRPr="00173220" w:rsidRDefault="00142EEE" w:rsidP="00766D94">
            <w:pPr>
              <w:autoSpaceDE w:val="0"/>
              <w:autoSpaceDN w:val="0"/>
              <w:adjustRightInd w:val="0"/>
              <w:spacing w:before="60" w:after="60" w:line="276" w:lineRule="auto"/>
              <w:jc w:val="both"/>
              <w:rPr>
                <w:rFonts w:ascii="Bookman Old Style" w:eastAsia="Calibri" w:hAnsi="Bookman Old Style"/>
                <w:color w:val="000000" w:themeColor="text1"/>
                <w:lang w:val="en-US"/>
              </w:rPr>
            </w:pPr>
          </w:p>
          <w:p w14:paraId="2FFCC433" w14:textId="157753C0" w:rsidR="004742DF" w:rsidRPr="00173220" w:rsidRDefault="004742DF" w:rsidP="00766D94">
            <w:pPr>
              <w:autoSpaceDE w:val="0"/>
              <w:autoSpaceDN w:val="0"/>
              <w:adjustRightInd w:val="0"/>
              <w:spacing w:before="60" w:after="60" w:line="276" w:lineRule="auto"/>
              <w:jc w:val="both"/>
              <w:rPr>
                <w:rFonts w:ascii="Bookman Old Style" w:hAnsi="Bookman Old Style"/>
                <w:color w:val="000000" w:themeColor="text1"/>
                <w:lang w:val="en-US"/>
              </w:rPr>
            </w:pPr>
          </w:p>
        </w:tc>
      </w:tr>
      <w:tr w:rsidR="00732052" w:rsidRPr="00173220" w14:paraId="5D31DE49" w14:textId="77777777" w:rsidTr="00766D94">
        <w:tc>
          <w:tcPr>
            <w:tcW w:w="1134" w:type="dxa"/>
            <w:tcBorders>
              <w:right w:val="nil"/>
            </w:tcBorders>
            <w:shd w:val="clear" w:color="auto" w:fill="auto"/>
          </w:tcPr>
          <w:p w14:paraId="32BA3280"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2C302A19"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4ECBD381" w14:textId="57664CC2" w:rsidR="00756359" w:rsidRPr="00173220" w:rsidRDefault="00756359" w:rsidP="00766D94">
            <w:pPr>
              <w:pStyle w:val="PlainText"/>
              <w:numPr>
                <w:ilvl w:val="0"/>
                <w:numId w:val="17"/>
              </w:numPr>
              <w:spacing w:before="60" w:after="60" w:line="276" w:lineRule="auto"/>
              <w:ind w:left="567" w:hanging="567"/>
              <w:jc w:val="both"/>
              <w:rPr>
                <w:rFonts w:ascii="Bookman Old Style" w:hAnsi="Bookman Old Style"/>
                <w:color w:val="000000" w:themeColor="text1"/>
                <w:sz w:val="24"/>
                <w:szCs w:val="24"/>
                <w:lang w:val="id-ID"/>
              </w:rPr>
            </w:pPr>
            <w:r w:rsidRPr="00173220">
              <w:rPr>
                <w:rFonts w:ascii="Bookman Old Style" w:eastAsia="Calibri" w:hAnsi="Bookman Old Style" w:cs="Times New Roman"/>
                <w:color w:val="000000" w:themeColor="text1"/>
                <w:sz w:val="24"/>
                <w:szCs w:val="24"/>
                <w:lang w:val="en-US"/>
              </w:rPr>
              <w:t>Kebijakan, standar, dan prosedur penggunaan Teknologi Informasi paling sedikit meliputi aspek:</w:t>
            </w:r>
          </w:p>
        </w:tc>
        <w:tc>
          <w:tcPr>
            <w:tcW w:w="4218" w:type="dxa"/>
          </w:tcPr>
          <w:p w14:paraId="7C7DCE35" w14:textId="1A162BC3" w:rsidR="00756359" w:rsidRPr="00173220" w:rsidRDefault="00756359" w:rsidP="00766D94">
            <w:pPr>
              <w:autoSpaceDE w:val="0"/>
              <w:autoSpaceDN w:val="0"/>
              <w:adjustRightInd w:val="0"/>
              <w:spacing w:before="60" w:after="60" w:line="276" w:lineRule="auto"/>
              <w:jc w:val="both"/>
              <w:rPr>
                <w:rFonts w:ascii="Bookman Old Style" w:hAnsi="Bookman Old Style"/>
                <w:strike/>
                <w:color w:val="000000" w:themeColor="text1"/>
                <w:lang w:val="en-US"/>
              </w:rPr>
            </w:pPr>
          </w:p>
        </w:tc>
        <w:tc>
          <w:tcPr>
            <w:tcW w:w="4536" w:type="dxa"/>
          </w:tcPr>
          <w:p w14:paraId="015CB900" w14:textId="23BD1BD4"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lang w:val="en-US"/>
              </w:rPr>
            </w:pPr>
          </w:p>
        </w:tc>
      </w:tr>
      <w:tr w:rsidR="00732052" w:rsidRPr="00173220" w14:paraId="0D39722D" w14:textId="77777777" w:rsidTr="00766D94">
        <w:tc>
          <w:tcPr>
            <w:tcW w:w="1134" w:type="dxa"/>
            <w:tcBorders>
              <w:right w:val="nil"/>
            </w:tcBorders>
            <w:shd w:val="clear" w:color="auto" w:fill="auto"/>
          </w:tcPr>
          <w:p w14:paraId="339B449A"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6A38742"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2A88DB79" w14:textId="505FC3C7" w:rsidR="00756359" w:rsidRPr="00173220" w:rsidRDefault="00756359" w:rsidP="00766D94">
            <w:pPr>
              <w:pStyle w:val="ListParagraph"/>
              <w:widowControl w:val="0"/>
              <w:numPr>
                <w:ilvl w:val="1"/>
                <w:numId w:val="18"/>
              </w:numPr>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manajemen;</w:t>
            </w:r>
          </w:p>
        </w:tc>
        <w:tc>
          <w:tcPr>
            <w:tcW w:w="4218" w:type="dxa"/>
          </w:tcPr>
          <w:p w14:paraId="5F588B65" w14:textId="60641316" w:rsidR="00756359" w:rsidRPr="00173220" w:rsidRDefault="00E41059" w:rsidP="00766D94">
            <w:pPr>
              <w:autoSpaceDE w:val="0"/>
              <w:autoSpaceDN w:val="0"/>
              <w:adjustRightInd w:val="0"/>
              <w:spacing w:before="60" w:after="60" w:line="276" w:lineRule="auto"/>
              <w:jc w:val="both"/>
              <w:rPr>
                <w:rFonts w:ascii="Bookman Old Style" w:hAnsi="Bookman Old Style"/>
                <w:color w:val="000000" w:themeColor="text1"/>
                <w:lang w:val="en-US"/>
              </w:rPr>
            </w:pPr>
            <w:r w:rsidRPr="00173220">
              <w:rPr>
                <w:rFonts w:ascii="Bookman Old Style" w:hAnsi="Bookman Old Style"/>
                <w:color w:val="000000" w:themeColor="text1"/>
                <w:lang w:val="en-US"/>
              </w:rPr>
              <w:t xml:space="preserve">Yang dimaksud dengan “manajemen” antara lain Direksi dan Dewan Komisaris. </w:t>
            </w:r>
          </w:p>
        </w:tc>
        <w:tc>
          <w:tcPr>
            <w:tcW w:w="4536" w:type="dxa"/>
          </w:tcPr>
          <w:p w14:paraId="62E884BF" w14:textId="28E1514F" w:rsidR="002768E9" w:rsidRPr="00173220" w:rsidRDefault="002768E9" w:rsidP="00766D94">
            <w:pPr>
              <w:autoSpaceDE w:val="0"/>
              <w:autoSpaceDN w:val="0"/>
              <w:adjustRightInd w:val="0"/>
              <w:spacing w:before="60" w:after="60" w:line="276" w:lineRule="auto"/>
              <w:jc w:val="both"/>
              <w:rPr>
                <w:rFonts w:ascii="Bookman Old Style" w:hAnsi="Bookman Old Style"/>
                <w:color w:val="000000" w:themeColor="text1"/>
                <w:highlight w:val="yellow"/>
              </w:rPr>
            </w:pPr>
            <w:r w:rsidRPr="00173220">
              <w:rPr>
                <w:rFonts w:ascii="Bookman Old Style" w:hAnsi="Bookman Old Style"/>
                <w:color w:val="000000" w:themeColor="text1"/>
                <w:highlight w:val="yellow"/>
              </w:rPr>
              <w:t xml:space="preserve"> </w:t>
            </w:r>
          </w:p>
        </w:tc>
      </w:tr>
      <w:tr w:rsidR="00732052" w:rsidRPr="00173220" w14:paraId="68602D81" w14:textId="77777777" w:rsidTr="00766D94">
        <w:tc>
          <w:tcPr>
            <w:tcW w:w="1134" w:type="dxa"/>
            <w:tcBorders>
              <w:right w:val="nil"/>
            </w:tcBorders>
            <w:shd w:val="clear" w:color="auto" w:fill="auto"/>
          </w:tcPr>
          <w:p w14:paraId="093F7C33" w14:textId="77777777" w:rsidR="00E41059" w:rsidRPr="00173220" w:rsidRDefault="00E410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38C5445" w14:textId="77777777" w:rsidR="00E41059" w:rsidRPr="00173220" w:rsidRDefault="00E410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989B4DA" w14:textId="0A647803" w:rsidR="00E41059" w:rsidRPr="00173220" w:rsidRDefault="00E41059" w:rsidP="00766D94">
            <w:pPr>
              <w:pStyle w:val="ListParagraph"/>
              <w:widowControl w:val="0"/>
              <w:numPr>
                <w:ilvl w:val="1"/>
                <w:numId w:val="18"/>
              </w:numPr>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pengembangan dan</w:t>
            </w:r>
            <w:r w:rsidRPr="00173220">
              <w:rPr>
                <w:rFonts w:ascii="Bookman Old Style" w:hAnsi="Bookman Old Style"/>
                <w:color w:val="000000" w:themeColor="text1"/>
                <w:spacing w:val="-2"/>
              </w:rPr>
              <w:t xml:space="preserve"> </w:t>
            </w:r>
            <w:r w:rsidRPr="00173220">
              <w:rPr>
                <w:rFonts w:ascii="Bookman Old Style" w:hAnsi="Bookman Old Style"/>
                <w:color w:val="000000" w:themeColor="text1"/>
              </w:rPr>
              <w:t>pengadaan;</w:t>
            </w:r>
          </w:p>
        </w:tc>
        <w:tc>
          <w:tcPr>
            <w:tcW w:w="4218" w:type="dxa"/>
          </w:tcPr>
          <w:p w14:paraId="52EBD208" w14:textId="4E27BC72" w:rsidR="00E41059" w:rsidRPr="00173220" w:rsidRDefault="00E41059" w:rsidP="00766D94">
            <w:pPr>
              <w:autoSpaceDE w:val="0"/>
              <w:autoSpaceDN w:val="0"/>
              <w:adjustRightInd w:val="0"/>
              <w:spacing w:before="60" w:after="60" w:line="276" w:lineRule="auto"/>
              <w:jc w:val="both"/>
              <w:rPr>
                <w:rFonts w:ascii="Bookman Old Style" w:hAnsi="Bookman Old Style"/>
                <w:color w:val="000000" w:themeColor="text1"/>
                <w:lang w:val="id-ID"/>
              </w:rPr>
            </w:pPr>
            <w:r w:rsidRPr="00173220">
              <w:rPr>
                <w:rFonts w:ascii="Bookman Old Style" w:hAnsi="Bookman Old Style"/>
                <w:color w:val="000000" w:themeColor="text1"/>
                <w:lang w:val="en-US"/>
              </w:rPr>
              <w:t>Cukup jelas.</w:t>
            </w:r>
          </w:p>
        </w:tc>
        <w:tc>
          <w:tcPr>
            <w:tcW w:w="4536" w:type="dxa"/>
          </w:tcPr>
          <w:p w14:paraId="3BE557A5" w14:textId="7A49E8BA" w:rsidR="00E41059" w:rsidRPr="00173220" w:rsidRDefault="00E41059"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1531F456" w14:textId="77777777" w:rsidTr="00766D94">
        <w:tc>
          <w:tcPr>
            <w:tcW w:w="1134" w:type="dxa"/>
            <w:tcBorders>
              <w:right w:val="nil"/>
            </w:tcBorders>
            <w:shd w:val="clear" w:color="auto" w:fill="auto"/>
          </w:tcPr>
          <w:p w14:paraId="47E3BDE2" w14:textId="79034C6D" w:rsidR="00E41059" w:rsidRPr="00173220" w:rsidRDefault="00E410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06F8545B" w14:textId="77777777" w:rsidR="00E41059" w:rsidRPr="00173220" w:rsidRDefault="00E410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7FC8E4F2" w14:textId="78B515A9" w:rsidR="00E41059" w:rsidRPr="00173220" w:rsidRDefault="00E41059" w:rsidP="00766D94">
            <w:pPr>
              <w:pStyle w:val="ListParagraph"/>
              <w:widowControl w:val="0"/>
              <w:numPr>
                <w:ilvl w:val="1"/>
                <w:numId w:val="18"/>
              </w:numPr>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operasional Teknologi</w:t>
            </w:r>
            <w:r w:rsidRPr="00173220">
              <w:rPr>
                <w:rFonts w:ascii="Bookman Old Style" w:hAnsi="Bookman Old Style"/>
                <w:color w:val="000000" w:themeColor="text1"/>
                <w:spacing w:val="-3"/>
              </w:rPr>
              <w:t xml:space="preserve"> </w:t>
            </w:r>
            <w:r w:rsidRPr="00173220">
              <w:rPr>
                <w:rFonts w:ascii="Bookman Old Style" w:hAnsi="Bookman Old Style"/>
                <w:color w:val="000000" w:themeColor="text1"/>
              </w:rPr>
              <w:t>Informasi;</w:t>
            </w:r>
          </w:p>
        </w:tc>
        <w:tc>
          <w:tcPr>
            <w:tcW w:w="4218" w:type="dxa"/>
          </w:tcPr>
          <w:p w14:paraId="59041977" w14:textId="2E120286" w:rsidR="00E41059" w:rsidRPr="00173220" w:rsidRDefault="00E41059" w:rsidP="00766D94">
            <w:pPr>
              <w:autoSpaceDE w:val="0"/>
              <w:autoSpaceDN w:val="0"/>
              <w:adjustRightInd w:val="0"/>
              <w:spacing w:before="60" w:after="60" w:line="276" w:lineRule="auto"/>
              <w:jc w:val="both"/>
              <w:rPr>
                <w:rFonts w:ascii="Bookman Old Style" w:hAnsi="Bookman Old Style"/>
                <w:color w:val="000000" w:themeColor="text1"/>
                <w:lang w:val="id-ID"/>
              </w:rPr>
            </w:pPr>
            <w:r w:rsidRPr="00173220">
              <w:rPr>
                <w:rFonts w:ascii="Bookman Old Style" w:hAnsi="Bookman Old Style"/>
                <w:color w:val="000000" w:themeColor="text1"/>
                <w:lang w:val="en-US"/>
              </w:rPr>
              <w:t>Cukup jelas.</w:t>
            </w:r>
          </w:p>
        </w:tc>
        <w:tc>
          <w:tcPr>
            <w:tcW w:w="4536" w:type="dxa"/>
          </w:tcPr>
          <w:p w14:paraId="0D51C652" w14:textId="00721C9D" w:rsidR="00E41059" w:rsidRPr="00173220" w:rsidRDefault="00E41059"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1AA30E8A" w14:textId="77777777" w:rsidTr="00766D94">
        <w:tc>
          <w:tcPr>
            <w:tcW w:w="1134" w:type="dxa"/>
            <w:tcBorders>
              <w:right w:val="nil"/>
            </w:tcBorders>
            <w:shd w:val="clear" w:color="auto" w:fill="auto"/>
          </w:tcPr>
          <w:p w14:paraId="264677CE" w14:textId="03806AE1" w:rsidR="00E41059" w:rsidRPr="00173220" w:rsidRDefault="00E410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786EEF53" w14:textId="77777777" w:rsidR="00E41059" w:rsidRPr="00173220" w:rsidRDefault="00E410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52E04D05" w14:textId="1BBFA572" w:rsidR="00E41059" w:rsidRPr="00173220" w:rsidRDefault="00E41059" w:rsidP="00766D94">
            <w:pPr>
              <w:pStyle w:val="ListParagraph"/>
              <w:widowControl w:val="0"/>
              <w:numPr>
                <w:ilvl w:val="1"/>
                <w:numId w:val="18"/>
              </w:numPr>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jaringan</w:t>
            </w:r>
            <w:r w:rsidRPr="00173220">
              <w:rPr>
                <w:rFonts w:ascii="Bookman Old Style" w:hAnsi="Bookman Old Style"/>
                <w:color w:val="000000" w:themeColor="text1"/>
                <w:spacing w:val="-1"/>
              </w:rPr>
              <w:t xml:space="preserve"> </w:t>
            </w:r>
            <w:r w:rsidRPr="00173220">
              <w:rPr>
                <w:rFonts w:ascii="Bookman Old Style" w:hAnsi="Bookman Old Style"/>
                <w:color w:val="000000" w:themeColor="text1"/>
              </w:rPr>
              <w:t>komunikasi;</w:t>
            </w:r>
          </w:p>
        </w:tc>
        <w:tc>
          <w:tcPr>
            <w:tcW w:w="4218" w:type="dxa"/>
          </w:tcPr>
          <w:p w14:paraId="01F79B0D" w14:textId="4FA6E0E0" w:rsidR="00E41059" w:rsidRPr="00173220" w:rsidRDefault="00E41059" w:rsidP="00766D94">
            <w:pPr>
              <w:autoSpaceDE w:val="0"/>
              <w:autoSpaceDN w:val="0"/>
              <w:adjustRightInd w:val="0"/>
              <w:spacing w:before="60" w:after="60" w:line="276" w:lineRule="auto"/>
              <w:jc w:val="both"/>
              <w:rPr>
                <w:rFonts w:ascii="Bookman Old Style" w:hAnsi="Bookman Old Style"/>
                <w:color w:val="000000" w:themeColor="text1"/>
                <w:lang w:val="id-ID"/>
              </w:rPr>
            </w:pPr>
            <w:r w:rsidRPr="00173220">
              <w:rPr>
                <w:rFonts w:ascii="Bookman Old Style" w:hAnsi="Bookman Old Style"/>
                <w:color w:val="000000" w:themeColor="text1"/>
                <w:lang w:val="en-US"/>
              </w:rPr>
              <w:t>Cukup jelas.</w:t>
            </w:r>
          </w:p>
        </w:tc>
        <w:tc>
          <w:tcPr>
            <w:tcW w:w="4536" w:type="dxa"/>
          </w:tcPr>
          <w:p w14:paraId="1303FA39" w14:textId="66F90D80" w:rsidR="00FA3A09" w:rsidRPr="00173220" w:rsidRDefault="00FA3A09" w:rsidP="00766D94">
            <w:pPr>
              <w:autoSpaceDE w:val="0"/>
              <w:autoSpaceDN w:val="0"/>
              <w:adjustRightInd w:val="0"/>
              <w:spacing w:before="60" w:after="60" w:line="276" w:lineRule="auto"/>
              <w:jc w:val="both"/>
              <w:rPr>
                <w:rFonts w:ascii="Bookman Old Style" w:hAnsi="Bookman Old Style"/>
                <w:color w:val="000000" w:themeColor="text1"/>
                <w:lang w:val="en-US"/>
              </w:rPr>
            </w:pPr>
          </w:p>
        </w:tc>
      </w:tr>
      <w:tr w:rsidR="00732052" w:rsidRPr="00173220" w14:paraId="752DC2A4" w14:textId="77777777" w:rsidTr="00766D94">
        <w:tc>
          <w:tcPr>
            <w:tcW w:w="1134" w:type="dxa"/>
            <w:tcBorders>
              <w:right w:val="nil"/>
            </w:tcBorders>
            <w:shd w:val="clear" w:color="auto" w:fill="auto"/>
          </w:tcPr>
          <w:p w14:paraId="64C3261E" w14:textId="77777777" w:rsidR="00E41059" w:rsidRPr="00173220" w:rsidRDefault="00E410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2D9A441C" w14:textId="77777777" w:rsidR="00E41059" w:rsidRPr="00173220" w:rsidRDefault="00E410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233BFA4" w14:textId="6F7DE009" w:rsidR="00E41059" w:rsidRPr="00173220" w:rsidRDefault="00E41059" w:rsidP="00766D94">
            <w:pPr>
              <w:pStyle w:val="ListParagraph"/>
              <w:widowControl w:val="0"/>
              <w:numPr>
                <w:ilvl w:val="1"/>
                <w:numId w:val="18"/>
              </w:numPr>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pengamanan</w:t>
            </w:r>
            <w:r w:rsidRPr="00173220">
              <w:rPr>
                <w:rFonts w:ascii="Bookman Old Style" w:hAnsi="Bookman Old Style"/>
                <w:color w:val="000000" w:themeColor="text1"/>
                <w:spacing w:val="-1"/>
              </w:rPr>
              <w:t xml:space="preserve"> </w:t>
            </w:r>
            <w:r w:rsidRPr="00173220">
              <w:rPr>
                <w:rFonts w:ascii="Bookman Old Style" w:hAnsi="Bookman Old Style"/>
                <w:color w:val="000000" w:themeColor="text1"/>
              </w:rPr>
              <w:t>informasi;</w:t>
            </w:r>
          </w:p>
        </w:tc>
        <w:tc>
          <w:tcPr>
            <w:tcW w:w="4218" w:type="dxa"/>
          </w:tcPr>
          <w:p w14:paraId="664BA568" w14:textId="3CAFA95A" w:rsidR="00E41059" w:rsidRPr="00173220" w:rsidRDefault="00E41059" w:rsidP="00766D94">
            <w:pPr>
              <w:autoSpaceDE w:val="0"/>
              <w:autoSpaceDN w:val="0"/>
              <w:adjustRightInd w:val="0"/>
              <w:spacing w:before="60" w:after="60" w:line="276" w:lineRule="auto"/>
              <w:jc w:val="both"/>
              <w:rPr>
                <w:rFonts w:ascii="Bookman Old Style" w:hAnsi="Bookman Old Style"/>
                <w:color w:val="000000" w:themeColor="text1"/>
                <w:lang w:val="id-ID"/>
              </w:rPr>
            </w:pPr>
            <w:r w:rsidRPr="00173220">
              <w:rPr>
                <w:rFonts w:ascii="Bookman Old Style" w:hAnsi="Bookman Old Style"/>
                <w:color w:val="000000" w:themeColor="text1"/>
                <w:lang w:val="en-US"/>
              </w:rPr>
              <w:t>Cukup jelas.</w:t>
            </w:r>
          </w:p>
        </w:tc>
        <w:tc>
          <w:tcPr>
            <w:tcW w:w="4536" w:type="dxa"/>
          </w:tcPr>
          <w:p w14:paraId="7F1574C6" w14:textId="7B87E47A" w:rsidR="00E41059" w:rsidRPr="00173220" w:rsidRDefault="005042F9" w:rsidP="00766D94">
            <w:pPr>
              <w:autoSpaceDE w:val="0"/>
              <w:autoSpaceDN w:val="0"/>
              <w:adjustRightInd w:val="0"/>
              <w:spacing w:before="60" w:after="60" w:line="276" w:lineRule="auto"/>
              <w:jc w:val="both"/>
              <w:rPr>
                <w:rFonts w:ascii="Bookman Old Style" w:hAnsi="Bookman Old Style"/>
                <w:color w:val="000000" w:themeColor="text1"/>
                <w:lang w:val="en-US"/>
              </w:rPr>
            </w:pPr>
            <w:r w:rsidRPr="00173220">
              <w:rPr>
                <w:rFonts w:ascii="Bookman Old Style" w:hAnsi="Bookman Old Style"/>
                <w:color w:val="000000" w:themeColor="text1"/>
                <w:lang w:val="en-US"/>
              </w:rPr>
              <w:t xml:space="preserve"> </w:t>
            </w:r>
          </w:p>
        </w:tc>
      </w:tr>
      <w:tr w:rsidR="00732052" w:rsidRPr="00173220" w14:paraId="53D02C6F" w14:textId="77777777" w:rsidTr="00766D94">
        <w:tc>
          <w:tcPr>
            <w:tcW w:w="1134" w:type="dxa"/>
            <w:tcBorders>
              <w:right w:val="nil"/>
            </w:tcBorders>
            <w:shd w:val="clear" w:color="auto" w:fill="auto"/>
          </w:tcPr>
          <w:p w14:paraId="57CE4A3E" w14:textId="77777777" w:rsidR="00E41059" w:rsidRPr="00173220" w:rsidRDefault="00E410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20030278" w14:textId="77777777" w:rsidR="00E41059" w:rsidRPr="00173220" w:rsidRDefault="00E410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2E82762F" w14:textId="27551BA0" w:rsidR="00E41059" w:rsidRPr="00173220" w:rsidRDefault="00E41059" w:rsidP="00766D94">
            <w:pPr>
              <w:pStyle w:val="ListParagraph"/>
              <w:widowControl w:val="0"/>
              <w:numPr>
                <w:ilvl w:val="1"/>
                <w:numId w:val="18"/>
              </w:numPr>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 xml:space="preserve">Rencana Pemulihan Bencana; </w:t>
            </w:r>
          </w:p>
        </w:tc>
        <w:tc>
          <w:tcPr>
            <w:tcW w:w="4218" w:type="dxa"/>
          </w:tcPr>
          <w:p w14:paraId="5DFCB294" w14:textId="46C303FD" w:rsidR="00E41059" w:rsidRPr="00173220" w:rsidRDefault="00E41059" w:rsidP="00766D94">
            <w:pPr>
              <w:autoSpaceDE w:val="0"/>
              <w:autoSpaceDN w:val="0"/>
              <w:adjustRightInd w:val="0"/>
              <w:spacing w:before="60" w:after="60" w:line="276" w:lineRule="auto"/>
              <w:jc w:val="both"/>
              <w:rPr>
                <w:rFonts w:ascii="Bookman Old Style" w:hAnsi="Bookman Old Style"/>
                <w:color w:val="000000" w:themeColor="text1"/>
                <w:lang w:val="id-ID"/>
              </w:rPr>
            </w:pPr>
            <w:r w:rsidRPr="00173220">
              <w:rPr>
                <w:rFonts w:ascii="Bookman Old Style" w:hAnsi="Bookman Old Style"/>
                <w:color w:val="000000" w:themeColor="text1"/>
                <w:lang w:val="en-US"/>
              </w:rPr>
              <w:t>Cukup jelas.</w:t>
            </w:r>
          </w:p>
        </w:tc>
        <w:tc>
          <w:tcPr>
            <w:tcW w:w="4536" w:type="dxa"/>
          </w:tcPr>
          <w:p w14:paraId="425BB8DF" w14:textId="77777777" w:rsidR="00E41059" w:rsidRPr="00173220" w:rsidRDefault="00E41059" w:rsidP="00766D94">
            <w:pPr>
              <w:autoSpaceDE w:val="0"/>
              <w:autoSpaceDN w:val="0"/>
              <w:adjustRightInd w:val="0"/>
              <w:spacing w:before="60" w:after="60" w:line="276" w:lineRule="auto"/>
              <w:jc w:val="both"/>
              <w:rPr>
                <w:rFonts w:ascii="Bookman Old Style" w:hAnsi="Bookman Old Style"/>
                <w:color w:val="000000" w:themeColor="text1"/>
                <w:u w:val="single"/>
                <w:lang w:val="id-ID"/>
              </w:rPr>
            </w:pPr>
          </w:p>
        </w:tc>
      </w:tr>
      <w:tr w:rsidR="00732052" w:rsidRPr="00173220" w14:paraId="2C0169DE" w14:textId="77777777" w:rsidTr="00766D94">
        <w:tc>
          <w:tcPr>
            <w:tcW w:w="1134" w:type="dxa"/>
            <w:tcBorders>
              <w:right w:val="nil"/>
            </w:tcBorders>
            <w:shd w:val="clear" w:color="auto" w:fill="auto"/>
          </w:tcPr>
          <w:p w14:paraId="74458DF7" w14:textId="77777777" w:rsidR="00E41059" w:rsidRPr="00173220" w:rsidRDefault="00E410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2B642F4C" w14:textId="77777777" w:rsidR="00E41059" w:rsidRPr="00173220" w:rsidRDefault="00E410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3D77461C" w14:textId="475AF262" w:rsidR="00E41059" w:rsidRPr="00173220" w:rsidRDefault="00E41059" w:rsidP="00766D94">
            <w:pPr>
              <w:pStyle w:val="ListParagraph"/>
              <w:widowControl w:val="0"/>
              <w:numPr>
                <w:ilvl w:val="1"/>
                <w:numId w:val="18"/>
              </w:numPr>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 xml:space="preserve">penggunaan pihak penyedia jasa Teknologi Informasi; </w:t>
            </w:r>
            <w:r w:rsidR="00082A74" w:rsidRPr="00173220">
              <w:rPr>
                <w:rFonts w:ascii="Bookman Old Style" w:hAnsi="Bookman Old Style"/>
                <w:color w:val="000000" w:themeColor="text1"/>
              </w:rPr>
              <w:t>dan</w:t>
            </w:r>
          </w:p>
        </w:tc>
        <w:tc>
          <w:tcPr>
            <w:tcW w:w="4218" w:type="dxa"/>
          </w:tcPr>
          <w:p w14:paraId="23C96F4C" w14:textId="4A203216" w:rsidR="00E41059" w:rsidRPr="00173220" w:rsidRDefault="00E41059" w:rsidP="00766D94">
            <w:pPr>
              <w:autoSpaceDE w:val="0"/>
              <w:autoSpaceDN w:val="0"/>
              <w:adjustRightInd w:val="0"/>
              <w:spacing w:before="60" w:after="60" w:line="276" w:lineRule="auto"/>
              <w:jc w:val="both"/>
              <w:rPr>
                <w:rFonts w:ascii="Bookman Old Style" w:hAnsi="Bookman Old Style"/>
                <w:color w:val="000000" w:themeColor="text1"/>
                <w:lang w:val="id-ID"/>
              </w:rPr>
            </w:pPr>
            <w:r w:rsidRPr="00173220">
              <w:rPr>
                <w:rFonts w:ascii="Bookman Old Style" w:hAnsi="Bookman Old Style"/>
                <w:color w:val="000000" w:themeColor="text1"/>
                <w:lang w:val="en-US"/>
              </w:rPr>
              <w:t>Cukup jelas.</w:t>
            </w:r>
          </w:p>
        </w:tc>
        <w:tc>
          <w:tcPr>
            <w:tcW w:w="4536" w:type="dxa"/>
          </w:tcPr>
          <w:p w14:paraId="01BF8942" w14:textId="2A4421AD" w:rsidR="00E41059" w:rsidRPr="00173220" w:rsidRDefault="00E41059" w:rsidP="00766D94">
            <w:pPr>
              <w:autoSpaceDE w:val="0"/>
              <w:autoSpaceDN w:val="0"/>
              <w:adjustRightInd w:val="0"/>
              <w:spacing w:before="60" w:after="60" w:line="276" w:lineRule="auto"/>
              <w:jc w:val="both"/>
              <w:rPr>
                <w:rFonts w:ascii="Bookman Old Style" w:hAnsi="Bookman Old Style"/>
                <w:color w:val="000000" w:themeColor="text1"/>
                <w:u w:val="single"/>
                <w:lang w:val="id-ID"/>
              </w:rPr>
            </w:pPr>
          </w:p>
        </w:tc>
      </w:tr>
      <w:tr w:rsidR="00732052" w:rsidRPr="00173220" w14:paraId="776EC946" w14:textId="77777777" w:rsidTr="00766D94">
        <w:tc>
          <w:tcPr>
            <w:tcW w:w="1134" w:type="dxa"/>
            <w:tcBorders>
              <w:right w:val="nil"/>
            </w:tcBorders>
            <w:shd w:val="clear" w:color="auto" w:fill="auto"/>
          </w:tcPr>
          <w:p w14:paraId="039232B9" w14:textId="77777777" w:rsidR="00E41059" w:rsidRPr="00173220" w:rsidRDefault="00E410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1AB0A093" w14:textId="77777777" w:rsidR="00E41059" w:rsidRPr="00173220" w:rsidRDefault="00E410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050CF82E" w14:textId="2933800F" w:rsidR="00E41059" w:rsidRPr="00173220" w:rsidRDefault="00E41059" w:rsidP="00766D94">
            <w:pPr>
              <w:pStyle w:val="ListParagraph"/>
              <w:widowControl w:val="0"/>
              <w:numPr>
                <w:ilvl w:val="1"/>
                <w:numId w:val="18"/>
              </w:numPr>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penyediaan jasa Teknologi Informasi oleh LJKNB.</w:t>
            </w:r>
          </w:p>
        </w:tc>
        <w:tc>
          <w:tcPr>
            <w:tcW w:w="4218" w:type="dxa"/>
          </w:tcPr>
          <w:p w14:paraId="5D99A8D8" w14:textId="3CCBEAF7" w:rsidR="00E41059" w:rsidRPr="00173220" w:rsidRDefault="00E41059" w:rsidP="00766D94">
            <w:pPr>
              <w:autoSpaceDE w:val="0"/>
              <w:autoSpaceDN w:val="0"/>
              <w:adjustRightInd w:val="0"/>
              <w:spacing w:before="60" w:after="60" w:line="276" w:lineRule="auto"/>
              <w:jc w:val="both"/>
              <w:rPr>
                <w:rFonts w:ascii="Bookman Old Style" w:hAnsi="Bookman Old Style"/>
                <w:color w:val="000000" w:themeColor="text1"/>
                <w:lang w:val="en-US"/>
              </w:rPr>
            </w:pPr>
            <w:r w:rsidRPr="00173220">
              <w:rPr>
                <w:rFonts w:ascii="Bookman Old Style" w:hAnsi="Bookman Old Style"/>
                <w:color w:val="000000" w:themeColor="text1"/>
                <w:lang w:val="en-US"/>
              </w:rPr>
              <w:t>Cukup jelas.</w:t>
            </w:r>
          </w:p>
        </w:tc>
        <w:tc>
          <w:tcPr>
            <w:tcW w:w="4536" w:type="dxa"/>
          </w:tcPr>
          <w:p w14:paraId="6AEF3FC8" w14:textId="0711837B" w:rsidR="00E41059" w:rsidRPr="00173220" w:rsidRDefault="00E41059" w:rsidP="00766D94">
            <w:pPr>
              <w:autoSpaceDE w:val="0"/>
              <w:autoSpaceDN w:val="0"/>
              <w:adjustRightInd w:val="0"/>
              <w:spacing w:before="60" w:after="60" w:line="276" w:lineRule="auto"/>
              <w:jc w:val="both"/>
              <w:rPr>
                <w:rFonts w:ascii="Bookman Old Style" w:hAnsi="Bookman Old Style"/>
                <w:color w:val="000000" w:themeColor="text1"/>
                <w:u w:val="single"/>
                <w:lang w:val="id-ID"/>
              </w:rPr>
            </w:pPr>
          </w:p>
        </w:tc>
      </w:tr>
      <w:tr w:rsidR="00732052" w:rsidRPr="00173220" w14:paraId="68D787C5" w14:textId="77777777" w:rsidTr="00766D94">
        <w:tc>
          <w:tcPr>
            <w:tcW w:w="1134" w:type="dxa"/>
            <w:tcBorders>
              <w:right w:val="nil"/>
            </w:tcBorders>
            <w:shd w:val="clear" w:color="auto" w:fill="auto"/>
          </w:tcPr>
          <w:p w14:paraId="331B0903"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2F357409"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30B13CBC" w14:textId="4FA2D033" w:rsidR="00756359" w:rsidRPr="00173220" w:rsidRDefault="00756359" w:rsidP="00766D94">
            <w:pPr>
              <w:pStyle w:val="PlainText"/>
              <w:numPr>
                <w:ilvl w:val="0"/>
                <w:numId w:val="17"/>
              </w:numPr>
              <w:spacing w:before="60" w:after="60" w:line="276" w:lineRule="auto"/>
              <w:ind w:left="567" w:hanging="56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LJKNB wajib menetapkan limit risiko yang dapat ditoleransi untuk memastikan aspek terkait Teknologi Informasi sebagaimana dimaksud pada ayat</w:t>
            </w:r>
            <w:r w:rsidR="00E41059" w:rsidRPr="00173220">
              <w:rPr>
                <w:rFonts w:ascii="Bookman Old Style" w:eastAsia="Calibri" w:hAnsi="Bookman Old Style" w:cs="Times New Roman"/>
                <w:color w:val="000000" w:themeColor="text1"/>
                <w:sz w:val="24"/>
                <w:szCs w:val="24"/>
                <w:lang w:val="en-US"/>
              </w:rPr>
              <w:t xml:space="preserve"> (3)</w:t>
            </w:r>
            <w:r w:rsidRPr="00173220">
              <w:rPr>
                <w:rFonts w:ascii="Bookman Old Style" w:eastAsia="Calibri" w:hAnsi="Bookman Old Style" w:cs="Times New Roman"/>
                <w:color w:val="000000" w:themeColor="text1"/>
                <w:sz w:val="24"/>
                <w:szCs w:val="24"/>
                <w:lang w:val="en-US"/>
              </w:rPr>
              <w:t xml:space="preserve"> dapat berjalan dengan optimal.</w:t>
            </w:r>
          </w:p>
        </w:tc>
        <w:tc>
          <w:tcPr>
            <w:tcW w:w="4218" w:type="dxa"/>
          </w:tcPr>
          <w:p w14:paraId="3043BBC1" w14:textId="12D0AFB8" w:rsidR="00E41059" w:rsidRPr="00173220" w:rsidRDefault="00E41059" w:rsidP="00766D94">
            <w:pPr>
              <w:autoSpaceDE w:val="0"/>
              <w:autoSpaceDN w:val="0"/>
              <w:adjustRightInd w:val="0"/>
              <w:spacing w:before="60" w:after="60" w:line="276" w:lineRule="auto"/>
              <w:jc w:val="both"/>
              <w:rPr>
                <w:rFonts w:ascii="Bookman Old Style" w:hAnsi="Bookman Old Style"/>
                <w:color w:val="000000" w:themeColor="text1"/>
                <w:lang w:val="en-US"/>
              </w:rPr>
            </w:pPr>
            <w:r w:rsidRPr="00173220">
              <w:rPr>
                <w:rFonts w:ascii="Bookman Old Style" w:hAnsi="Bookman Old Style"/>
                <w:color w:val="000000" w:themeColor="text1"/>
                <w:lang w:val="en-US"/>
              </w:rPr>
              <w:t>Yang dimaksud dengan “limit risiko” adalah tingkat kesalahan yang masih dapat ditoleransi oleh sistem (</w:t>
            </w:r>
            <w:r w:rsidRPr="00173220">
              <w:rPr>
                <w:rFonts w:ascii="Bookman Old Style" w:hAnsi="Bookman Old Style"/>
                <w:i/>
                <w:color w:val="000000" w:themeColor="text1"/>
                <w:lang w:val="en-US"/>
              </w:rPr>
              <w:t>risk tolerance</w:t>
            </w:r>
            <w:r w:rsidRPr="00173220">
              <w:rPr>
                <w:rFonts w:ascii="Bookman Old Style" w:hAnsi="Bookman Old Style"/>
                <w:color w:val="000000" w:themeColor="text1"/>
                <w:lang w:val="en-US"/>
              </w:rPr>
              <w:t>) atau standar pengamanan yang ditetapkan atau disetujui untuk tidak dilampaui.</w:t>
            </w:r>
            <w:r w:rsidRPr="00173220">
              <w:rPr>
                <w:rFonts w:ascii="Bookman Old Style" w:hAnsi="Bookman Old Style"/>
                <w:color w:val="000000" w:themeColor="text1"/>
                <w:lang w:val="en-US"/>
              </w:rPr>
              <w:br/>
              <w:t xml:space="preserve">Standar pengamanan sebagaimana dimaksud di atas disesuaikan dengan </w:t>
            </w:r>
            <w:r w:rsidRPr="00173220">
              <w:rPr>
                <w:rFonts w:ascii="Bookman Old Style" w:hAnsi="Bookman Old Style"/>
                <w:i/>
                <w:color w:val="000000" w:themeColor="text1"/>
                <w:lang w:val="en-US"/>
              </w:rPr>
              <w:t>risk appetite</w:t>
            </w:r>
            <w:r w:rsidRPr="00173220">
              <w:rPr>
                <w:rFonts w:ascii="Bookman Old Style" w:hAnsi="Bookman Old Style"/>
                <w:color w:val="000000" w:themeColor="text1"/>
                <w:lang w:val="en-US"/>
              </w:rPr>
              <w:t xml:space="preserve"> yang dimiliki LJKNB. </w:t>
            </w:r>
          </w:p>
          <w:p w14:paraId="1A73CC5E" w14:textId="3D0E2206"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lang w:val="en-US"/>
              </w:rPr>
            </w:pPr>
          </w:p>
        </w:tc>
        <w:tc>
          <w:tcPr>
            <w:tcW w:w="4536" w:type="dxa"/>
          </w:tcPr>
          <w:p w14:paraId="67740458" w14:textId="7360BF55" w:rsidR="00FA3A09" w:rsidRPr="00173220" w:rsidRDefault="00FA3A09" w:rsidP="00766D94">
            <w:pPr>
              <w:autoSpaceDE w:val="0"/>
              <w:autoSpaceDN w:val="0"/>
              <w:adjustRightInd w:val="0"/>
              <w:spacing w:before="60" w:after="60" w:line="276" w:lineRule="auto"/>
              <w:jc w:val="both"/>
              <w:rPr>
                <w:rFonts w:ascii="Bookman Old Style" w:hAnsi="Bookman Old Style"/>
                <w:color w:val="000000" w:themeColor="text1"/>
                <w:highlight w:val="yellow"/>
                <w:lang w:val="en-US"/>
              </w:rPr>
            </w:pPr>
          </w:p>
        </w:tc>
      </w:tr>
      <w:tr w:rsidR="00732052" w:rsidRPr="00173220" w14:paraId="2B339B64" w14:textId="77777777" w:rsidTr="00766D94">
        <w:tc>
          <w:tcPr>
            <w:tcW w:w="1134" w:type="dxa"/>
            <w:tcBorders>
              <w:right w:val="nil"/>
            </w:tcBorders>
            <w:shd w:val="clear" w:color="auto" w:fill="auto"/>
          </w:tcPr>
          <w:p w14:paraId="2FAFBFE5" w14:textId="56749B9E"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0461875E"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2C92C617" w14:textId="22629CFD" w:rsidR="00756359" w:rsidRPr="00173220" w:rsidRDefault="00756359" w:rsidP="00766D94">
            <w:pPr>
              <w:pStyle w:val="PlainText"/>
              <w:numPr>
                <w:ilvl w:val="0"/>
                <w:numId w:val="17"/>
              </w:numPr>
              <w:spacing w:before="60" w:after="60" w:line="276" w:lineRule="auto"/>
              <w:ind w:left="567" w:hanging="56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 xml:space="preserve">LJKNB wajib melakukan kaji ulang dan </w:t>
            </w:r>
            <w:proofErr w:type="spellStart"/>
            <w:r w:rsidRPr="00173220">
              <w:rPr>
                <w:rFonts w:ascii="Bookman Old Style" w:eastAsia="Calibri" w:hAnsi="Bookman Old Style" w:cs="Times New Roman"/>
                <w:color w:val="000000" w:themeColor="text1"/>
                <w:sz w:val="24"/>
                <w:szCs w:val="24"/>
                <w:lang w:val="en-US"/>
              </w:rPr>
              <w:t>pengkinian</w:t>
            </w:r>
            <w:proofErr w:type="spellEnd"/>
            <w:r w:rsidRPr="00173220">
              <w:rPr>
                <w:rFonts w:ascii="Bookman Old Style" w:eastAsia="Calibri" w:hAnsi="Bookman Old Style" w:cs="Times New Roman"/>
                <w:color w:val="000000" w:themeColor="text1"/>
                <w:sz w:val="24"/>
                <w:szCs w:val="24"/>
                <w:lang w:val="en-US"/>
              </w:rPr>
              <w:t xml:space="preserve"> kebijakan, standar</w:t>
            </w:r>
            <w:r w:rsidR="0046747D" w:rsidRPr="00173220">
              <w:rPr>
                <w:rFonts w:ascii="Bookman Old Style" w:eastAsia="Calibri" w:hAnsi="Bookman Old Style" w:cs="Times New Roman"/>
                <w:color w:val="000000" w:themeColor="text1"/>
                <w:sz w:val="24"/>
                <w:szCs w:val="24"/>
                <w:lang w:val="en-US"/>
              </w:rPr>
              <w:t>,</w:t>
            </w:r>
            <w:r w:rsidRPr="00173220">
              <w:rPr>
                <w:rFonts w:ascii="Bookman Old Style" w:eastAsia="Calibri" w:hAnsi="Bookman Old Style" w:cs="Times New Roman"/>
                <w:color w:val="000000" w:themeColor="text1"/>
                <w:sz w:val="24"/>
                <w:szCs w:val="24"/>
                <w:lang w:val="en-US"/>
              </w:rPr>
              <w:t xml:space="preserve"> dan prosedur sebagaimana dimaksud pada ayat (2) secara berkala.</w:t>
            </w:r>
          </w:p>
        </w:tc>
        <w:tc>
          <w:tcPr>
            <w:tcW w:w="4218" w:type="dxa"/>
          </w:tcPr>
          <w:p w14:paraId="15C628E4" w14:textId="1A8267BB" w:rsidR="00756359" w:rsidRPr="00173220" w:rsidRDefault="00E41059" w:rsidP="00766D94">
            <w:pPr>
              <w:autoSpaceDE w:val="0"/>
              <w:autoSpaceDN w:val="0"/>
              <w:adjustRightInd w:val="0"/>
              <w:spacing w:before="60" w:after="60" w:line="276" w:lineRule="auto"/>
              <w:jc w:val="both"/>
              <w:rPr>
                <w:rFonts w:ascii="Bookman Old Style" w:hAnsi="Bookman Old Style"/>
                <w:color w:val="000000" w:themeColor="text1"/>
              </w:rPr>
            </w:pPr>
            <w:r w:rsidRPr="00173220">
              <w:rPr>
                <w:rFonts w:ascii="Bookman Old Style" w:hAnsi="Bookman Old Style"/>
                <w:color w:val="000000" w:themeColor="text1"/>
                <w:lang w:val="en-US"/>
              </w:rPr>
              <w:t xml:space="preserve">Kaji ulang dan </w:t>
            </w:r>
            <w:proofErr w:type="spellStart"/>
            <w:r w:rsidRPr="00173220">
              <w:rPr>
                <w:rFonts w:ascii="Bookman Old Style" w:hAnsi="Bookman Old Style"/>
                <w:color w:val="000000" w:themeColor="text1"/>
                <w:lang w:val="en-US"/>
              </w:rPr>
              <w:t>pengkinian</w:t>
            </w:r>
            <w:proofErr w:type="spellEnd"/>
            <w:r w:rsidRPr="00173220">
              <w:rPr>
                <w:rFonts w:ascii="Bookman Old Style" w:hAnsi="Bookman Old Style"/>
                <w:color w:val="000000" w:themeColor="text1"/>
                <w:lang w:val="en-US"/>
              </w:rPr>
              <w:t xml:space="preserve"> dilakukan agar kebijakan, standar, dan prosedur tetap sesuai dengan perkembangan </w:t>
            </w:r>
            <w:r w:rsidR="009B1CA6" w:rsidRPr="00173220">
              <w:rPr>
                <w:rFonts w:ascii="Bookman Old Style" w:hAnsi="Bookman Old Style"/>
                <w:color w:val="000000" w:themeColor="text1"/>
                <w:lang w:val="en-US"/>
              </w:rPr>
              <w:t xml:space="preserve">zaman, </w:t>
            </w:r>
            <w:r w:rsidRPr="00173220">
              <w:rPr>
                <w:rFonts w:ascii="Bookman Old Style" w:hAnsi="Bookman Old Style"/>
                <w:color w:val="000000" w:themeColor="text1"/>
                <w:lang w:val="en-US"/>
              </w:rPr>
              <w:t>LJK</w:t>
            </w:r>
            <w:r w:rsidR="009B1CA6" w:rsidRPr="00173220">
              <w:rPr>
                <w:rFonts w:ascii="Bookman Old Style" w:hAnsi="Bookman Old Style"/>
                <w:color w:val="000000" w:themeColor="text1"/>
                <w:lang w:val="en-US"/>
              </w:rPr>
              <w:t>NB,</w:t>
            </w:r>
            <w:r w:rsidRPr="00173220">
              <w:rPr>
                <w:rFonts w:ascii="Bookman Old Style" w:hAnsi="Bookman Old Style"/>
                <w:color w:val="000000" w:themeColor="text1"/>
                <w:lang w:val="en-US"/>
              </w:rPr>
              <w:t xml:space="preserve"> dan Teknologi Informasi.</w:t>
            </w:r>
            <w:r w:rsidRPr="00173220">
              <w:rPr>
                <w:rFonts w:ascii="Bookman Old Style" w:hAnsi="Bookman Old Style"/>
                <w:color w:val="000000" w:themeColor="text1"/>
              </w:rPr>
              <w:t xml:space="preserve"> </w:t>
            </w:r>
          </w:p>
        </w:tc>
        <w:tc>
          <w:tcPr>
            <w:tcW w:w="4536" w:type="dxa"/>
          </w:tcPr>
          <w:p w14:paraId="6E1B5FB5" w14:textId="7777777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u w:val="single"/>
                <w:lang w:val="id-ID"/>
              </w:rPr>
            </w:pPr>
          </w:p>
        </w:tc>
      </w:tr>
      <w:tr w:rsidR="00732052" w:rsidRPr="00173220" w14:paraId="1C894C7E" w14:textId="77777777" w:rsidTr="00766D94">
        <w:tc>
          <w:tcPr>
            <w:tcW w:w="1134" w:type="dxa"/>
            <w:tcBorders>
              <w:right w:val="nil"/>
            </w:tcBorders>
            <w:shd w:val="clear" w:color="auto" w:fill="auto"/>
          </w:tcPr>
          <w:p w14:paraId="30D878DC"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7BA15AB2"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78216981" w14:textId="23E33657" w:rsidR="00756359" w:rsidRPr="00173220" w:rsidRDefault="00756359" w:rsidP="00766D94">
            <w:pPr>
              <w:pStyle w:val="PlainText"/>
              <w:numPr>
                <w:ilvl w:val="0"/>
                <w:numId w:val="17"/>
              </w:numPr>
              <w:spacing w:before="60" w:after="60" w:line="276" w:lineRule="auto"/>
              <w:ind w:left="567" w:hanging="56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 xml:space="preserve">LJKNB wajib menetapkan jangka waktu kaji ulang dan </w:t>
            </w:r>
            <w:proofErr w:type="spellStart"/>
            <w:r w:rsidRPr="00173220">
              <w:rPr>
                <w:rFonts w:ascii="Bookman Old Style" w:eastAsia="Calibri" w:hAnsi="Bookman Old Style" w:cs="Times New Roman"/>
                <w:color w:val="000000" w:themeColor="text1"/>
                <w:sz w:val="24"/>
                <w:szCs w:val="24"/>
                <w:lang w:val="en-US"/>
              </w:rPr>
              <w:t>pengkinian</w:t>
            </w:r>
            <w:proofErr w:type="spellEnd"/>
            <w:r w:rsidRPr="00173220">
              <w:rPr>
                <w:rFonts w:ascii="Bookman Old Style" w:eastAsia="Calibri" w:hAnsi="Bookman Old Style" w:cs="Times New Roman"/>
                <w:color w:val="000000" w:themeColor="text1"/>
                <w:sz w:val="24"/>
                <w:szCs w:val="24"/>
                <w:lang w:val="en-US"/>
              </w:rPr>
              <w:t xml:space="preserve"> kebijakan, standar, dan prosedur sebagaimana dimaksud pada ayat (</w:t>
            </w:r>
            <w:r w:rsidR="00A46BF4" w:rsidRPr="00173220">
              <w:rPr>
                <w:rFonts w:ascii="Bookman Old Style" w:eastAsia="Calibri" w:hAnsi="Bookman Old Style" w:cs="Times New Roman"/>
                <w:color w:val="000000" w:themeColor="text1"/>
                <w:sz w:val="24"/>
                <w:szCs w:val="24"/>
                <w:lang w:val="en-US"/>
              </w:rPr>
              <w:t>5</w:t>
            </w:r>
            <w:r w:rsidRPr="00173220">
              <w:rPr>
                <w:rFonts w:ascii="Bookman Old Style" w:eastAsia="Calibri" w:hAnsi="Bookman Old Style" w:cs="Times New Roman"/>
                <w:color w:val="000000" w:themeColor="text1"/>
                <w:sz w:val="24"/>
                <w:szCs w:val="24"/>
                <w:lang w:val="en-US"/>
              </w:rPr>
              <w:t>) dalam kebijakan secara tertulis.</w:t>
            </w:r>
          </w:p>
        </w:tc>
        <w:tc>
          <w:tcPr>
            <w:tcW w:w="4218" w:type="dxa"/>
          </w:tcPr>
          <w:p w14:paraId="34D96A08" w14:textId="175DFA58" w:rsidR="00756359" w:rsidRPr="00173220" w:rsidRDefault="009B1CA6" w:rsidP="00766D94">
            <w:pPr>
              <w:autoSpaceDE w:val="0"/>
              <w:autoSpaceDN w:val="0"/>
              <w:adjustRightInd w:val="0"/>
              <w:spacing w:before="60" w:after="60" w:line="276" w:lineRule="auto"/>
              <w:jc w:val="both"/>
              <w:rPr>
                <w:rFonts w:ascii="Bookman Old Style" w:hAnsi="Bookman Old Style"/>
                <w:color w:val="000000" w:themeColor="text1"/>
                <w:lang w:val="en-US"/>
              </w:rPr>
            </w:pPr>
            <w:r w:rsidRPr="00173220">
              <w:rPr>
                <w:rFonts w:ascii="Bookman Old Style" w:hAnsi="Bookman Old Style"/>
                <w:color w:val="000000" w:themeColor="text1"/>
                <w:lang w:val="en-US"/>
              </w:rPr>
              <w:t>Cukup jelas.</w:t>
            </w:r>
          </w:p>
        </w:tc>
        <w:tc>
          <w:tcPr>
            <w:tcW w:w="4536" w:type="dxa"/>
          </w:tcPr>
          <w:p w14:paraId="13C58B9A" w14:textId="61991238" w:rsidR="006B5584" w:rsidRPr="00173220" w:rsidRDefault="002446EF" w:rsidP="00766D94">
            <w:pPr>
              <w:autoSpaceDE w:val="0"/>
              <w:autoSpaceDN w:val="0"/>
              <w:adjustRightInd w:val="0"/>
              <w:spacing w:before="60" w:after="60" w:line="276" w:lineRule="auto"/>
              <w:jc w:val="both"/>
              <w:rPr>
                <w:rFonts w:ascii="Bookman Old Style" w:hAnsi="Bookman Old Style"/>
                <w:color w:val="000000" w:themeColor="text1"/>
                <w:lang w:val="en-US"/>
              </w:rPr>
            </w:pPr>
            <w:r w:rsidRPr="00173220">
              <w:rPr>
                <w:rFonts w:ascii="Bookman Old Style" w:hAnsi="Bookman Old Style"/>
                <w:color w:val="000000" w:themeColor="text1"/>
                <w:lang w:val="en-US"/>
              </w:rPr>
              <w:t xml:space="preserve"> </w:t>
            </w:r>
          </w:p>
        </w:tc>
      </w:tr>
      <w:tr w:rsidR="00732052" w:rsidRPr="00173220" w14:paraId="72255D84" w14:textId="77777777" w:rsidTr="00766D94">
        <w:tc>
          <w:tcPr>
            <w:tcW w:w="1134" w:type="dxa"/>
            <w:tcBorders>
              <w:right w:val="nil"/>
            </w:tcBorders>
            <w:shd w:val="clear" w:color="auto" w:fill="auto"/>
          </w:tcPr>
          <w:p w14:paraId="3D9B2725" w14:textId="77777777" w:rsidR="00FB0E13" w:rsidRPr="00173220" w:rsidRDefault="00FB0E13"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043979F5" w14:textId="77777777" w:rsidR="00FB0E13" w:rsidRPr="00173220" w:rsidRDefault="00FB0E13"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2C08525E" w14:textId="77777777" w:rsidR="00FB0E13" w:rsidRPr="00173220" w:rsidRDefault="00FB0E13" w:rsidP="00766D94">
            <w:pPr>
              <w:pStyle w:val="PlainText"/>
              <w:spacing w:before="60" w:after="60" w:line="276" w:lineRule="auto"/>
              <w:jc w:val="both"/>
              <w:rPr>
                <w:rFonts w:ascii="Bookman Old Style" w:eastAsia="Calibri" w:hAnsi="Bookman Old Style" w:cs="Times New Roman"/>
                <w:color w:val="000000" w:themeColor="text1"/>
                <w:sz w:val="24"/>
                <w:szCs w:val="24"/>
                <w:lang w:val="en-US"/>
              </w:rPr>
            </w:pPr>
          </w:p>
        </w:tc>
        <w:tc>
          <w:tcPr>
            <w:tcW w:w="4218" w:type="dxa"/>
          </w:tcPr>
          <w:p w14:paraId="564CB9FD" w14:textId="77777777" w:rsidR="00FB0E13" w:rsidRPr="00173220" w:rsidRDefault="00FB0E13"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5887F095" w14:textId="77777777" w:rsidR="00FB0E13" w:rsidRPr="00173220" w:rsidRDefault="00FB0E13" w:rsidP="00766D94">
            <w:pPr>
              <w:autoSpaceDE w:val="0"/>
              <w:autoSpaceDN w:val="0"/>
              <w:adjustRightInd w:val="0"/>
              <w:spacing w:before="60" w:after="60" w:line="276" w:lineRule="auto"/>
              <w:jc w:val="both"/>
              <w:rPr>
                <w:rFonts w:ascii="Bookman Old Style" w:hAnsi="Bookman Old Style"/>
                <w:color w:val="000000" w:themeColor="text1"/>
                <w:u w:val="single"/>
                <w:lang w:val="id-ID"/>
              </w:rPr>
            </w:pPr>
          </w:p>
        </w:tc>
      </w:tr>
      <w:tr w:rsidR="00732052" w:rsidRPr="00173220" w14:paraId="30A60011" w14:textId="77777777" w:rsidTr="00766D94">
        <w:tc>
          <w:tcPr>
            <w:tcW w:w="1134" w:type="dxa"/>
            <w:tcBorders>
              <w:right w:val="nil"/>
            </w:tcBorders>
            <w:shd w:val="clear" w:color="auto" w:fill="auto"/>
          </w:tcPr>
          <w:p w14:paraId="4012D88B"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2E0A25F6"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565F238F" w14:textId="549240D5" w:rsidR="00756359" w:rsidRPr="00173220" w:rsidRDefault="00756359" w:rsidP="00766D94">
            <w:pPr>
              <w:pStyle w:val="ListParagraph"/>
              <w:numPr>
                <w:ilvl w:val="0"/>
                <w:numId w:val="1"/>
              </w:numPr>
              <w:spacing w:before="60" w:after="60" w:line="276" w:lineRule="auto"/>
              <w:ind w:left="5" w:hanging="5"/>
              <w:contextualSpacing w:val="0"/>
              <w:jc w:val="center"/>
              <w:rPr>
                <w:rFonts w:ascii="Bookman Old Style" w:hAnsi="Bookman Old Style"/>
                <w:color w:val="000000" w:themeColor="text1"/>
                <w:lang w:val="id-ID"/>
              </w:rPr>
            </w:pPr>
          </w:p>
        </w:tc>
        <w:tc>
          <w:tcPr>
            <w:tcW w:w="4218" w:type="dxa"/>
          </w:tcPr>
          <w:p w14:paraId="1AE412F2" w14:textId="54CA8C5A"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3AB79A44" w14:textId="7777777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u w:val="single"/>
                <w:lang w:val="id-ID"/>
              </w:rPr>
            </w:pPr>
          </w:p>
        </w:tc>
      </w:tr>
      <w:tr w:rsidR="00732052" w:rsidRPr="00173220" w14:paraId="4BD14F46" w14:textId="77777777" w:rsidTr="00766D94">
        <w:tc>
          <w:tcPr>
            <w:tcW w:w="1134" w:type="dxa"/>
            <w:tcBorders>
              <w:right w:val="nil"/>
            </w:tcBorders>
            <w:shd w:val="clear" w:color="auto" w:fill="auto"/>
          </w:tcPr>
          <w:p w14:paraId="488652F8"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429D965"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3485E7B6" w14:textId="3E03206F" w:rsidR="00756359" w:rsidRPr="00173220" w:rsidRDefault="001B1720" w:rsidP="00766D94">
            <w:pPr>
              <w:pStyle w:val="ListParagraph"/>
              <w:numPr>
                <w:ilvl w:val="2"/>
                <w:numId w:val="19"/>
              </w:numPr>
              <w:autoSpaceDE w:val="0"/>
              <w:autoSpaceDN w:val="0"/>
              <w:adjustRightInd w:val="0"/>
              <w:spacing w:before="60" w:after="60" w:line="276" w:lineRule="auto"/>
              <w:ind w:left="567" w:hanging="567"/>
              <w:contextualSpacing w:val="0"/>
              <w:jc w:val="both"/>
              <w:rPr>
                <w:rFonts w:ascii="Bookman Old Style" w:hAnsi="Bookman Old Style"/>
                <w:color w:val="000000" w:themeColor="text1"/>
                <w:lang w:val="id-ID"/>
              </w:rPr>
            </w:pPr>
            <w:r w:rsidRPr="00173220">
              <w:rPr>
                <w:rFonts w:ascii="Bookman Old Style" w:hAnsi="Bookman Old Style"/>
                <w:color w:val="000000" w:themeColor="text1"/>
                <w:lang w:val="id-ID"/>
              </w:rPr>
              <w:t xml:space="preserve">LJKNB wajib </w:t>
            </w:r>
            <w:r w:rsidRPr="00173220">
              <w:rPr>
                <w:rFonts w:ascii="Bookman Old Style" w:hAnsi="Bookman Old Style"/>
                <w:color w:val="000000" w:themeColor="text1"/>
                <w:lang w:val="en-US"/>
              </w:rPr>
              <w:t xml:space="preserve">menyampaikan rencana pengembangan </w:t>
            </w:r>
            <w:r w:rsidR="001E2390" w:rsidRPr="00173220">
              <w:rPr>
                <w:rFonts w:ascii="Bookman Old Style" w:hAnsi="Bookman Old Style"/>
                <w:color w:val="000000" w:themeColor="text1"/>
                <w:lang w:val="en-US"/>
              </w:rPr>
              <w:t xml:space="preserve">dan pengadaan </w:t>
            </w:r>
            <w:r w:rsidR="00082A74" w:rsidRPr="00173220">
              <w:rPr>
                <w:rFonts w:ascii="Bookman Old Style" w:hAnsi="Bookman Old Style"/>
                <w:color w:val="000000" w:themeColor="text1"/>
                <w:lang w:val="en-US"/>
              </w:rPr>
              <w:t>T</w:t>
            </w:r>
            <w:r w:rsidRPr="00173220">
              <w:rPr>
                <w:rFonts w:ascii="Bookman Old Style" w:hAnsi="Bookman Old Style"/>
                <w:color w:val="000000" w:themeColor="text1"/>
                <w:lang w:val="en-US"/>
              </w:rPr>
              <w:t xml:space="preserve">eknologi </w:t>
            </w:r>
            <w:r w:rsidR="00082A74" w:rsidRPr="00173220">
              <w:rPr>
                <w:rFonts w:ascii="Bookman Old Style" w:hAnsi="Bookman Old Style"/>
                <w:color w:val="000000" w:themeColor="text1"/>
                <w:lang w:val="en-US"/>
              </w:rPr>
              <w:t>I</w:t>
            </w:r>
            <w:r w:rsidRPr="00173220">
              <w:rPr>
                <w:rFonts w:ascii="Bookman Old Style" w:hAnsi="Bookman Old Style"/>
                <w:color w:val="000000" w:themeColor="text1"/>
                <w:lang w:val="en-US"/>
              </w:rPr>
              <w:t xml:space="preserve">nformasi </w:t>
            </w:r>
            <w:r w:rsidRPr="00173220">
              <w:rPr>
                <w:rFonts w:ascii="Bookman Old Style" w:hAnsi="Bookman Old Style"/>
                <w:color w:val="000000" w:themeColor="text1"/>
                <w:lang w:val="id-ID"/>
              </w:rPr>
              <w:t>yang mendukung rencana strategis kegiatan usaha LJKNB.</w:t>
            </w:r>
          </w:p>
        </w:tc>
        <w:tc>
          <w:tcPr>
            <w:tcW w:w="4218" w:type="dxa"/>
          </w:tcPr>
          <w:p w14:paraId="51B2DA0E" w14:textId="32C7C398" w:rsidR="00DE60AA" w:rsidRPr="00173220" w:rsidRDefault="00DE60AA" w:rsidP="00766D94">
            <w:pPr>
              <w:autoSpaceDE w:val="0"/>
              <w:autoSpaceDN w:val="0"/>
              <w:adjustRightInd w:val="0"/>
              <w:spacing w:before="60" w:after="60" w:line="276" w:lineRule="auto"/>
              <w:jc w:val="both"/>
              <w:rPr>
                <w:rFonts w:ascii="Bookman Old Style" w:hAnsi="Bookman Old Style"/>
                <w:color w:val="000000" w:themeColor="text1"/>
                <w:lang w:val="en-US"/>
              </w:rPr>
            </w:pPr>
            <w:r w:rsidRPr="00173220">
              <w:rPr>
                <w:rFonts w:ascii="Bookman Old Style" w:hAnsi="Bookman Old Style"/>
                <w:color w:val="000000" w:themeColor="text1"/>
                <w:lang w:val="id-ID"/>
              </w:rPr>
              <w:t xml:space="preserve">Rencana </w:t>
            </w:r>
            <w:r w:rsidRPr="00173220">
              <w:rPr>
                <w:rFonts w:ascii="Bookman Old Style" w:hAnsi="Bookman Old Style"/>
                <w:color w:val="000000" w:themeColor="text1"/>
                <w:lang w:val="en-US"/>
              </w:rPr>
              <w:t xml:space="preserve">pengembangan </w:t>
            </w:r>
            <w:r w:rsidR="00082A74" w:rsidRPr="00173220">
              <w:rPr>
                <w:rFonts w:ascii="Bookman Old Style" w:hAnsi="Bookman Old Style"/>
                <w:color w:val="000000" w:themeColor="text1"/>
                <w:lang w:val="en-US"/>
              </w:rPr>
              <w:t>dan pengadaan T</w:t>
            </w:r>
            <w:r w:rsidRPr="00173220">
              <w:rPr>
                <w:rFonts w:ascii="Bookman Old Style" w:hAnsi="Bookman Old Style"/>
                <w:color w:val="000000" w:themeColor="text1"/>
                <w:lang w:val="en-US"/>
              </w:rPr>
              <w:t xml:space="preserve">eknologi </w:t>
            </w:r>
            <w:r w:rsidR="00082A74" w:rsidRPr="00173220">
              <w:rPr>
                <w:rFonts w:ascii="Bookman Old Style" w:hAnsi="Bookman Old Style"/>
                <w:color w:val="000000" w:themeColor="text1"/>
                <w:lang w:val="en-US"/>
              </w:rPr>
              <w:t>I</w:t>
            </w:r>
            <w:r w:rsidRPr="00173220">
              <w:rPr>
                <w:rFonts w:ascii="Bookman Old Style" w:hAnsi="Bookman Old Style"/>
                <w:color w:val="000000" w:themeColor="text1"/>
                <w:lang w:val="en-US"/>
              </w:rPr>
              <w:t xml:space="preserve">nformasi merupakan rencana pengembangan dan pengadaan </w:t>
            </w:r>
            <w:r w:rsidR="00082A74" w:rsidRPr="00173220">
              <w:rPr>
                <w:rFonts w:ascii="Bookman Old Style" w:hAnsi="Bookman Old Style"/>
                <w:color w:val="000000" w:themeColor="text1"/>
                <w:lang w:val="en-US"/>
              </w:rPr>
              <w:t>T</w:t>
            </w:r>
            <w:r w:rsidRPr="00173220">
              <w:rPr>
                <w:rFonts w:ascii="Bookman Old Style" w:hAnsi="Bookman Old Style"/>
                <w:color w:val="000000" w:themeColor="text1"/>
                <w:lang w:val="en-US"/>
              </w:rPr>
              <w:t xml:space="preserve">eknologi </w:t>
            </w:r>
            <w:r w:rsidR="00082A74" w:rsidRPr="00173220">
              <w:rPr>
                <w:rFonts w:ascii="Bookman Old Style" w:hAnsi="Bookman Old Style"/>
                <w:color w:val="000000" w:themeColor="text1"/>
                <w:lang w:val="en-US"/>
              </w:rPr>
              <w:t>I</w:t>
            </w:r>
            <w:r w:rsidRPr="00173220">
              <w:rPr>
                <w:rFonts w:ascii="Bookman Old Style" w:hAnsi="Bookman Old Style"/>
                <w:color w:val="000000" w:themeColor="text1"/>
                <w:lang w:val="en-US"/>
              </w:rPr>
              <w:t>nformasi yang bersifat mendasar, termasuk informasi mengenai biaya pengembangan dan pemeliharaan teknologi, antara lain:</w:t>
            </w:r>
          </w:p>
          <w:p w14:paraId="55643E8D" w14:textId="77777777" w:rsidR="00DE60AA" w:rsidRPr="00173220" w:rsidRDefault="00DE60AA" w:rsidP="00E44AF4">
            <w:pPr>
              <w:pStyle w:val="ListParagraph"/>
              <w:numPr>
                <w:ilvl w:val="0"/>
                <w:numId w:val="83"/>
              </w:numPr>
              <w:spacing w:before="60" w:after="60" w:line="276" w:lineRule="auto"/>
              <w:ind w:left="567" w:hanging="567"/>
              <w:contextualSpacing w:val="0"/>
              <w:jc w:val="both"/>
              <w:rPr>
                <w:rFonts w:ascii="Bookman Old Style" w:hAnsi="Bookman Old Style"/>
                <w:color w:val="000000" w:themeColor="text1"/>
              </w:rPr>
            </w:pPr>
            <w:r w:rsidRPr="00173220">
              <w:rPr>
                <w:rFonts w:ascii="Bookman Old Style" w:hAnsi="Bookman Old Style"/>
                <w:color w:val="000000" w:themeColor="text1"/>
              </w:rPr>
              <w:lastRenderedPageBreak/>
              <w:t>perubahan secara signifikan terhadap konfigurasi teknologi informasi atau aplikasi inti LJKNB;</w:t>
            </w:r>
          </w:p>
          <w:p w14:paraId="01C07D8B" w14:textId="77777777" w:rsidR="00DE60AA" w:rsidRPr="00173220" w:rsidRDefault="00DE60AA" w:rsidP="00E44AF4">
            <w:pPr>
              <w:pStyle w:val="ListParagraph"/>
              <w:numPr>
                <w:ilvl w:val="0"/>
                <w:numId w:val="83"/>
              </w:numPr>
              <w:spacing w:before="60" w:after="60" w:line="276" w:lineRule="auto"/>
              <w:ind w:left="567"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pengadaan aplikasi inti baru;</w:t>
            </w:r>
          </w:p>
          <w:p w14:paraId="10806DC0" w14:textId="77777777" w:rsidR="00DE60AA" w:rsidRPr="00173220" w:rsidRDefault="00DE60AA" w:rsidP="00E44AF4">
            <w:pPr>
              <w:pStyle w:val="ListParagraph"/>
              <w:numPr>
                <w:ilvl w:val="0"/>
                <w:numId w:val="83"/>
              </w:numPr>
              <w:spacing w:before="60" w:after="60" w:line="276" w:lineRule="auto"/>
              <w:ind w:left="567"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kerja sama dengan penyedia jasa teknologi informasi; dan</w:t>
            </w:r>
          </w:p>
          <w:p w14:paraId="1016F9CD" w14:textId="25A6F136" w:rsidR="00756359" w:rsidRPr="00173220" w:rsidRDefault="00DE60AA" w:rsidP="00E44AF4">
            <w:pPr>
              <w:pStyle w:val="ListParagraph"/>
              <w:numPr>
                <w:ilvl w:val="0"/>
                <w:numId w:val="83"/>
              </w:numPr>
              <w:spacing w:before="60" w:after="60" w:line="276" w:lineRule="auto"/>
              <w:ind w:left="567"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pengembangan dan pengadaan teknologi informasi mendasar lainnya yang dapat menambah dan/atau meningkatkan risiko LJKNB.</w:t>
            </w:r>
          </w:p>
        </w:tc>
        <w:tc>
          <w:tcPr>
            <w:tcW w:w="4536" w:type="dxa"/>
          </w:tcPr>
          <w:p w14:paraId="5C79E84A" w14:textId="105A4B50" w:rsidR="001E2390" w:rsidRPr="00173220" w:rsidRDefault="001E2390" w:rsidP="00766D94">
            <w:pPr>
              <w:spacing w:before="60" w:after="60" w:line="276" w:lineRule="auto"/>
              <w:jc w:val="both"/>
              <w:rPr>
                <w:rFonts w:ascii="Bookman Old Style" w:hAnsi="Bookman Old Style"/>
                <w:color w:val="000000" w:themeColor="text1"/>
              </w:rPr>
            </w:pPr>
          </w:p>
        </w:tc>
      </w:tr>
      <w:tr w:rsidR="00732052" w:rsidRPr="00173220" w14:paraId="79DAFAFE" w14:textId="77777777" w:rsidTr="00766D94">
        <w:tc>
          <w:tcPr>
            <w:tcW w:w="1134" w:type="dxa"/>
            <w:tcBorders>
              <w:right w:val="nil"/>
            </w:tcBorders>
            <w:shd w:val="clear" w:color="auto" w:fill="auto"/>
          </w:tcPr>
          <w:p w14:paraId="64D58DA3"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FA79149"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0A7D8D04" w14:textId="48F802D0" w:rsidR="00756359" w:rsidRPr="00173220" w:rsidRDefault="007343ED" w:rsidP="00766D94">
            <w:pPr>
              <w:pStyle w:val="ListParagraph"/>
              <w:numPr>
                <w:ilvl w:val="2"/>
                <w:numId w:val="19"/>
              </w:numPr>
              <w:autoSpaceDE w:val="0"/>
              <w:autoSpaceDN w:val="0"/>
              <w:adjustRightInd w:val="0"/>
              <w:spacing w:before="60" w:after="60" w:line="276" w:lineRule="auto"/>
              <w:ind w:left="567" w:hanging="567"/>
              <w:contextualSpacing w:val="0"/>
              <w:jc w:val="both"/>
              <w:rPr>
                <w:rFonts w:ascii="Bookman Old Style" w:hAnsi="Bookman Old Style"/>
                <w:color w:val="000000" w:themeColor="text1"/>
                <w:lang w:val="id-ID"/>
              </w:rPr>
            </w:pPr>
            <w:r w:rsidRPr="00173220">
              <w:rPr>
                <w:rFonts w:ascii="Bookman Old Style" w:hAnsi="Bookman Old Style"/>
                <w:color w:val="000000" w:themeColor="text1"/>
                <w:lang w:val="id-ID"/>
              </w:rPr>
              <w:t xml:space="preserve">Rencana </w:t>
            </w:r>
            <w:r w:rsidRPr="00173220">
              <w:rPr>
                <w:rFonts w:ascii="Bookman Old Style" w:hAnsi="Bookman Old Style"/>
                <w:color w:val="000000" w:themeColor="text1"/>
                <w:lang w:val="en-US"/>
              </w:rPr>
              <w:t xml:space="preserve">pengembangan </w:t>
            </w:r>
            <w:r w:rsidR="00FE6CCE" w:rsidRPr="00173220">
              <w:rPr>
                <w:rFonts w:ascii="Bookman Old Style" w:hAnsi="Bookman Old Style"/>
                <w:color w:val="000000" w:themeColor="text1"/>
                <w:lang w:val="en-US"/>
              </w:rPr>
              <w:t>dan pengadaan Teknologi Informasi</w:t>
            </w:r>
            <w:r w:rsidR="00FE6CCE" w:rsidRPr="00173220">
              <w:rPr>
                <w:rFonts w:ascii="Bookman Old Style" w:hAnsi="Bookman Old Style"/>
                <w:color w:val="000000" w:themeColor="text1"/>
                <w:lang w:val="id-ID"/>
              </w:rPr>
              <w:t xml:space="preserve"> </w:t>
            </w:r>
            <w:r w:rsidRPr="00173220">
              <w:rPr>
                <w:rFonts w:ascii="Bookman Old Style" w:hAnsi="Bookman Old Style"/>
                <w:color w:val="000000" w:themeColor="text1"/>
                <w:lang w:val="id-ID"/>
              </w:rPr>
              <w:t xml:space="preserve">sebagaimana dimaksud pada ayat (1) </w:t>
            </w:r>
            <w:r w:rsidRPr="00173220">
              <w:rPr>
                <w:rFonts w:ascii="Bookman Old Style" w:hAnsi="Bookman Old Style"/>
                <w:color w:val="000000" w:themeColor="text1"/>
                <w:lang w:val="en-US"/>
              </w:rPr>
              <w:t>merupakan bagian dari kebijakan dan rencana manajemen pada</w:t>
            </w:r>
            <w:r w:rsidRPr="00173220">
              <w:rPr>
                <w:rFonts w:ascii="Bookman Old Style" w:hAnsi="Bookman Old Style"/>
                <w:color w:val="000000" w:themeColor="text1"/>
                <w:lang w:val="id-ID"/>
              </w:rPr>
              <w:t xml:space="preserve"> rencana bisnis LJKNB.</w:t>
            </w:r>
          </w:p>
        </w:tc>
        <w:tc>
          <w:tcPr>
            <w:tcW w:w="4218" w:type="dxa"/>
          </w:tcPr>
          <w:p w14:paraId="0D9790B9" w14:textId="452AE4BE" w:rsidR="00756359" w:rsidRPr="00173220" w:rsidRDefault="007343ED" w:rsidP="00766D94">
            <w:pPr>
              <w:autoSpaceDE w:val="0"/>
              <w:autoSpaceDN w:val="0"/>
              <w:adjustRightInd w:val="0"/>
              <w:spacing w:before="60" w:after="60" w:line="276" w:lineRule="auto"/>
              <w:jc w:val="both"/>
              <w:rPr>
                <w:rFonts w:ascii="Bookman Old Style" w:hAnsi="Bookman Old Style"/>
                <w:color w:val="000000" w:themeColor="text1"/>
                <w:lang w:val="id-ID"/>
              </w:rPr>
            </w:pPr>
            <w:r w:rsidRPr="00173220">
              <w:rPr>
                <w:rFonts w:ascii="Bookman Old Style" w:hAnsi="Bookman Old Style"/>
                <w:color w:val="000000" w:themeColor="text1"/>
                <w:lang w:val="en-US"/>
              </w:rPr>
              <w:t>Cukup jelas.</w:t>
            </w:r>
          </w:p>
        </w:tc>
        <w:tc>
          <w:tcPr>
            <w:tcW w:w="4536" w:type="dxa"/>
          </w:tcPr>
          <w:p w14:paraId="47C74392" w14:textId="6E721FB6" w:rsidR="00FE6CCE" w:rsidRPr="00173220" w:rsidRDefault="00FE6CCE" w:rsidP="00766D94">
            <w:pPr>
              <w:autoSpaceDE w:val="0"/>
              <w:autoSpaceDN w:val="0"/>
              <w:adjustRightInd w:val="0"/>
              <w:spacing w:before="60" w:after="60" w:line="276" w:lineRule="auto"/>
              <w:jc w:val="both"/>
              <w:rPr>
                <w:rStyle w:val="fontstyle01"/>
                <w:color w:val="000000" w:themeColor="text1"/>
              </w:rPr>
            </w:pPr>
          </w:p>
          <w:p w14:paraId="0A97BA83" w14:textId="2B7A0215" w:rsidR="00FE6CCE" w:rsidRPr="00173220" w:rsidRDefault="00FE6CCE" w:rsidP="00766D94">
            <w:pPr>
              <w:autoSpaceDE w:val="0"/>
              <w:autoSpaceDN w:val="0"/>
              <w:adjustRightInd w:val="0"/>
              <w:spacing w:before="60" w:after="60" w:line="276" w:lineRule="auto"/>
              <w:jc w:val="both"/>
              <w:rPr>
                <w:rFonts w:ascii="Bookman Old Style" w:hAnsi="Bookman Old Style"/>
                <w:color w:val="000000" w:themeColor="text1"/>
                <w:lang w:val="en-US"/>
              </w:rPr>
            </w:pPr>
          </w:p>
        </w:tc>
      </w:tr>
      <w:tr w:rsidR="00732052" w:rsidRPr="00173220" w14:paraId="2647F65C" w14:textId="77777777" w:rsidTr="00766D94">
        <w:tc>
          <w:tcPr>
            <w:tcW w:w="1134" w:type="dxa"/>
            <w:tcBorders>
              <w:right w:val="nil"/>
            </w:tcBorders>
            <w:shd w:val="clear" w:color="auto" w:fill="auto"/>
          </w:tcPr>
          <w:p w14:paraId="104923B3" w14:textId="77777777" w:rsidR="006C1226" w:rsidRPr="00173220" w:rsidRDefault="006C1226"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0EB4106" w14:textId="77777777" w:rsidR="006C1226" w:rsidRPr="00173220" w:rsidRDefault="006C1226"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3C2A6975" w14:textId="77777777" w:rsidR="006C1226" w:rsidRPr="00173220" w:rsidRDefault="006C1226"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218" w:type="dxa"/>
          </w:tcPr>
          <w:p w14:paraId="421C8505" w14:textId="77777777" w:rsidR="006C1226" w:rsidRPr="00173220" w:rsidRDefault="006C1226"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5B27F0A6" w14:textId="77777777" w:rsidR="006C1226" w:rsidRPr="00173220" w:rsidRDefault="006C1226"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585575B8" w14:textId="77777777" w:rsidTr="00766D94">
        <w:tc>
          <w:tcPr>
            <w:tcW w:w="1134" w:type="dxa"/>
            <w:tcBorders>
              <w:right w:val="nil"/>
            </w:tcBorders>
            <w:shd w:val="clear" w:color="auto" w:fill="auto"/>
          </w:tcPr>
          <w:p w14:paraId="20859F3F" w14:textId="77777777" w:rsidR="006C1226" w:rsidRPr="00173220" w:rsidRDefault="006C1226"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413B087B" w14:textId="77777777" w:rsidR="006C1226" w:rsidRPr="00173220" w:rsidRDefault="006C1226"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0C1334C" w14:textId="2B378D4B" w:rsidR="006C1226" w:rsidRPr="00173220" w:rsidRDefault="006C1226" w:rsidP="00766D94">
            <w:pPr>
              <w:pStyle w:val="ListParagraph"/>
              <w:numPr>
                <w:ilvl w:val="0"/>
                <w:numId w:val="11"/>
              </w:numPr>
              <w:spacing w:before="60" w:after="60" w:line="276" w:lineRule="auto"/>
              <w:ind w:left="0" w:firstLine="0"/>
              <w:contextualSpacing w:val="0"/>
              <w:jc w:val="center"/>
              <w:rPr>
                <w:rFonts w:ascii="Bookman Old Style" w:hAnsi="Bookman Old Style"/>
                <w:strike/>
                <w:color w:val="000000" w:themeColor="text1"/>
                <w:lang w:val="en-US"/>
              </w:rPr>
            </w:pPr>
          </w:p>
        </w:tc>
        <w:tc>
          <w:tcPr>
            <w:tcW w:w="4218" w:type="dxa"/>
          </w:tcPr>
          <w:p w14:paraId="5ED9B191" w14:textId="77777777" w:rsidR="006C1226" w:rsidRPr="00173220" w:rsidRDefault="006C1226"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607DE20A" w14:textId="7E98A766" w:rsidR="00495D48" w:rsidRPr="00173220" w:rsidRDefault="00495D48"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78D93229" w14:textId="77777777" w:rsidTr="00766D94">
        <w:tc>
          <w:tcPr>
            <w:tcW w:w="1134" w:type="dxa"/>
            <w:tcBorders>
              <w:right w:val="nil"/>
            </w:tcBorders>
            <w:shd w:val="clear" w:color="auto" w:fill="auto"/>
          </w:tcPr>
          <w:p w14:paraId="442841C4" w14:textId="77777777" w:rsidR="003E4975" w:rsidRPr="00173220" w:rsidRDefault="003E4975"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576FDAD6" w14:textId="77777777" w:rsidR="003E4975" w:rsidRPr="00173220" w:rsidRDefault="003E4975"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792B2D63" w14:textId="5EA864F8" w:rsidR="003E4975" w:rsidRPr="00173220" w:rsidRDefault="002875BA" w:rsidP="00766D94">
            <w:pPr>
              <w:autoSpaceDE w:val="0"/>
              <w:autoSpaceDN w:val="0"/>
              <w:adjustRightInd w:val="0"/>
              <w:spacing w:before="60" w:after="60" w:line="276" w:lineRule="auto"/>
              <w:jc w:val="center"/>
              <w:rPr>
                <w:rFonts w:ascii="Bookman Old Style" w:hAnsi="Bookman Old Style"/>
                <w:color w:val="000000" w:themeColor="text1"/>
                <w:lang w:val="id-ID"/>
              </w:rPr>
            </w:pPr>
            <w:r w:rsidRPr="00173220">
              <w:rPr>
                <w:rFonts w:ascii="Bookman Old Style" w:hAnsi="Bookman Old Style"/>
                <w:color w:val="000000" w:themeColor="text1"/>
              </w:rPr>
              <w:t>KECUKUPAN PROSES IDENTIFIKASI, PENGUKURAN, PEMANTAUAN</w:t>
            </w:r>
            <w:r w:rsidR="00A46BF4" w:rsidRPr="00173220">
              <w:rPr>
                <w:rFonts w:ascii="Bookman Old Style" w:hAnsi="Bookman Old Style"/>
                <w:color w:val="000000" w:themeColor="text1"/>
              </w:rPr>
              <w:t>,</w:t>
            </w:r>
            <w:r w:rsidRPr="00173220">
              <w:rPr>
                <w:rFonts w:ascii="Bookman Old Style" w:hAnsi="Bookman Old Style"/>
                <w:color w:val="000000" w:themeColor="text1"/>
              </w:rPr>
              <w:t xml:space="preserve"> DAN PENGENDALIAN RISIKO PENGGUNAAN TEKNOLOGI INFORMASI</w:t>
            </w:r>
          </w:p>
        </w:tc>
        <w:tc>
          <w:tcPr>
            <w:tcW w:w="4218" w:type="dxa"/>
          </w:tcPr>
          <w:p w14:paraId="08793384" w14:textId="77777777" w:rsidR="003E4975" w:rsidRPr="00173220" w:rsidRDefault="003E4975"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2CBA0EDE" w14:textId="0D34399C" w:rsidR="002875BA" w:rsidRPr="00173220" w:rsidRDefault="002875BA" w:rsidP="00766D94">
            <w:pPr>
              <w:autoSpaceDE w:val="0"/>
              <w:autoSpaceDN w:val="0"/>
              <w:adjustRightInd w:val="0"/>
              <w:spacing w:before="60" w:after="60" w:line="276" w:lineRule="auto"/>
              <w:jc w:val="both"/>
              <w:rPr>
                <w:rFonts w:ascii="Bookman Old Style" w:hAnsi="Bookman Old Style"/>
                <w:color w:val="000000" w:themeColor="text1"/>
                <w:highlight w:val="yellow"/>
              </w:rPr>
            </w:pPr>
          </w:p>
        </w:tc>
      </w:tr>
      <w:tr w:rsidR="00732052" w:rsidRPr="00173220" w14:paraId="60D9BAE2" w14:textId="77777777" w:rsidTr="00766D94">
        <w:tc>
          <w:tcPr>
            <w:tcW w:w="1134" w:type="dxa"/>
            <w:tcBorders>
              <w:right w:val="nil"/>
            </w:tcBorders>
            <w:shd w:val="clear" w:color="auto" w:fill="auto"/>
          </w:tcPr>
          <w:p w14:paraId="22994B12" w14:textId="77777777" w:rsidR="00786A9F" w:rsidRPr="00173220" w:rsidRDefault="00786A9F"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DE1AD55" w14:textId="77777777" w:rsidR="00786A9F" w:rsidRPr="00173220" w:rsidRDefault="00786A9F"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05C37946" w14:textId="77777777" w:rsidR="00786A9F" w:rsidRPr="00173220" w:rsidRDefault="00786A9F" w:rsidP="00766D94">
            <w:pPr>
              <w:pStyle w:val="ListParagraph"/>
              <w:numPr>
                <w:ilvl w:val="0"/>
                <w:numId w:val="1"/>
              </w:numPr>
              <w:spacing w:before="60" w:after="60" w:line="276" w:lineRule="auto"/>
              <w:ind w:left="5" w:hanging="5"/>
              <w:contextualSpacing w:val="0"/>
              <w:jc w:val="center"/>
              <w:rPr>
                <w:rFonts w:ascii="Bookman Old Style" w:hAnsi="Bookman Old Style"/>
                <w:color w:val="000000" w:themeColor="text1"/>
                <w:lang w:val="id-ID"/>
              </w:rPr>
            </w:pPr>
          </w:p>
        </w:tc>
        <w:tc>
          <w:tcPr>
            <w:tcW w:w="4218" w:type="dxa"/>
          </w:tcPr>
          <w:p w14:paraId="37103724" w14:textId="77777777" w:rsidR="00786A9F" w:rsidRPr="00173220" w:rsidRDefault="00786A9F"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04202936" w14:textId="77777777" w:rsidR="00786A9F" w:rsidRPr="00173220" w:rsidRDefault="00786A9F" w:rsidP="00766D94">
            <w:pPr>
              <w:autoSpaceDE w:val="0"/>
              <w:autoSpaceDN w:val="0"/>
              <w:adjustRightInd w:val="0"/>
              <w:spacing w:before="60" w:after="60" w:line="276" w:lineRule="auto"/>
              <w:jc w:val="both"/>
              <w:rPr>
                <w:rFonts w:ascii="Bookman Old Style" w:hAnsi="Bookman Old Style"/>
                <w:color w:val="000000" w:themeColor="text1"/>
                <w:u w:val="single"/>
                <w:lang w:val="id-ID"/>
              </w:rPr>
            </w:pPr>
          </w:p>
        </w:tc>
      </w:tr>
      <w:tr w:rsidR="00732052" w:rsidRPr="00173220" w14:paraId="4EF5AE0A" w14:textId="422B92C9" w:rsidTr="00766D94">
        <w:tc>
          <w:tcPr>
            <w:tcW w:w="1134" w:type="dxa"/>
            <w:tcBorders>
              <w:right w:val="nil"/>
            </w:tcBorders>
            <w:shd w:val="clear" w:color="auto" w:fill="auto"/>
          </w:tcPr>
          <w:p w14:paraId="1FE0023B" w14:textId="1200246B"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FC24EA6"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0C501F82" w14:textId="46ED94F3" w:rsidR="00756359" w:rsidRPr="00173220" w:rsidRDefault="006F1B8C" w:rsidP="00766D94">
            <w:pPr>
              <w:pStyle w:val="ListParagraph"/>
              <w:numPr>
                <w:ilvl w:val="0"/>
                <w:numId w:val="20"/>
              </w:numPr>
              <w:spacing w:before="60" w:after="60" w:line="276" w:lineRule="auto"/>
              <w:ind w:left="567" w:hanging="567"/>
              <w:contextualSpacing w:val="0"/>
              <w:jc w:val="both"/>
              <w:rPr>
                <w:rFonts w:ascii="Bookman Old Style" w:hAnsi="Bookman Old Style"/>
                <w:color w:val="000000" w:themeColor="text1"/>
                <w:lang w:val="id-ID"/>
              </w:rPr>
            </w:pPr>
            <w:r w:rsidRPr="00173220">
              <w:rPr>
                <w:rFonts w:ascii="Bookman Old Style" w:hAnsi="Bookman Old Style"/>
                <w:color w:val="000000" w:themeColor="text1"/>
                <w:lang w:val="id-ID"/>
              </w:rPr>
              <w:t>LJKNB</w:t>
            </w:r>
            <w:r w:rsidR="001B1720" w:rsidRPr="00173220">
              <w:rPr>
                <w:rFonts w:ascii="Bookman Old Style" w:hAnsi="Bookman Old Style"/>
                <w:color w:val="000000" w:themeColor="text1"/>
                <w:lang w:val="en-US"/>
              </w:rPr>
              <w:t xml:space="preserve"> </w:t>
            </w:r>
            <w:r w:rsidRPr="00173220">
              <w:rPr>
                <w:rFonts w:ascii="Bookman Old Style" w:hAnsi="Bookman Old Style"/>
                <w:color w:val="000000" w:themeColor="text1"/>
                <w:lang w:val="id-ID"/>
              </w:rPr>
              <w:t xml:space="preserve">wajib memiliki kebijakan, standar, dan prosedur </w:t>
            </w:r>
            <w:r w:rsidRPr="00173220">
              <w:rPr>
                <w:rFonts w:ascii="Bookman Old Style" w:hAnsi="Bookman Old Style"/>
                <w:color w:val="000000" w:themeColor="text1"/>
                <w:lang w:val="en-US"/>
              </w:rPr>
              <w:t xml:space="preserve">dalam melakukan identifikasi, pengukuran, pemantauan, dan pengendalian risiko penggunaan </w:t>
            </w:r>
            <w:r w:rsidRPr="00173220">
              <w:rPr>
                <w:rFonts w:ascii="Bookman Old Style" w:hAnsi="Bookman Old Style"/>
                <w:color w:val="000000" w:themeColor="text1"/>
                <w:lang w:val="id-ID"/>
              </w:rPr>
              <w:t>Teknologi Informasi</w:t>
            </w:r>
            <w:r w:rsidRPr="00173220">
              <w:rPr>
                <w:rFonts w:ascii="Bookman Old Style" w:hAnsi="Bookman Old Style"/>
                <w:color w:val="000000" w:themeColor="text1"/>
                <w:lang w:val="en-US"/>
              </w:rPr>
              <w:t xml:space="preserve"> sebagaimana dimaksud dalam Pasal 3 ayat (2) huruf c</w:t>
            </w:r>
            <w:r w:rsidRPr="00173220">
              <w:rPr>
                <w:rFonts w:ascii="Bookman Old Style" w:hAnsi="Bookman Old Style"/>
                <w:color w:val="000000" w:themeColor="text1"/>
                <w:lang w:val="id-ID"/>
              </w:rPr>
              <w:t>.</w:t>
            </w:r>
          </w:p>
        </w:tc>
        <w:tc>
          <w:tcPr>
            <w:tcW w:w="4218" w:type="dxa"/>
          </w:tcPr>
          <w:p w14:paraId="78D57299" w14:textId="1B6FF1DD" w:rsidR="00756359" w:rsidRPr="00173220" w:rsidRDefault="006F1B8C" w:rsidP="00766D94">
            <w:pPr>
              <w:autoSpaceDE w:val="0"/>
              <w:autoSpaceDN w:val="0"/>
              <w:adjustRightInd w:val="0"/>
              <w:spacing w:before="60" w:after="60" w:line="276" w:lineRule="auto"/>
              <w:jc w:val="both"/>
              <w:rPr>
                <w:rFonts w:ascii="Bookman Old Style" w:hAnsi="Bookman Old Style"/>
                <w:strike/>
                <w:color w:val="000000" w:themeColor="text1"/>
                <w:lang w:val="id-ID"/>
              </w:rPr>
            </w:pPr>
            <w:r w:rsidRPr="00173220">
              <w:rPr>
                <w:rFonts w:ascii="Bookman Old Style" w:hAnsi="Bookman Old Style"/>
                <w:color w:val="000000" w:themeColor="text1"/>
                <w:lang w:val="en-US"/>
              </w:rPr>
              <w:t>Cukup jelas.</w:t>
            </w:r>
          </w:p>
        </w:tc>
        <w:tc>
          <w:tcPr>
            <w:tcW w:w="4536" w:type="dxa"/>
          </w:tcPr>
          <w:p w14:paraId="1CAB03C3" w14:textId="2EB7D971" w:rsidR="00EE7DB3" w:rsidRPr="00173220" w:rsidRDefault="00EE7DB3"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769F43EA" w14:textId="67BC020A" w:rsidTr="00766D94">
        <w:tc>
          <w:tcPr>
            <w:tcW w:w="1134" w:type="dxa"/>
            <w:tcBorders>
              <w:right w:val="nil"/>
            </w:tcBorders>
            <w:shd w:val="clear" w:color="auto" w:fill="auto"/>
          </w:tcPr>
          <w:p w14:paraId="65A0E66E" w14:textId="32F168E8" w:rsidR="006F1B8C" w:rsidRPr="00173220" w:rsidRDefault="006F1B8C"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8B507EA" w14:textId="77777777" w:rsidR="006F1B8C" w:rsidRPr="00173220" w:rsidRDefault="006F1B8C"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03FD82D0" w14:textId="4600B804" w:rsidR="006F1B8C" w:rsidRPr="00173220" w:rsidRDefault="006F1B8C" w:rsidP="00766D94">
            <w:pPr>
              <w:pStyle w:val="ListParagraph"/>
              <w:numPr>
                <w:ilvl w:val="0"/>
                <w:numId w:val="20"/>
              </w:numPr>
              <w:spacing w:before="60" w:after="60" w:line="276" w:lineRule="auto"/>
              <w:ind w:left="567" w:hanging="567"/>
              <w:contextualSpacing w:val="0"/>
              <w:jc w:val="both"/>
              <w:rPr>
                <w:rFonts w:ascii="Bookman Old Style" w:hAnsi="Bookman Old Style"/>
                <w:color w:val="000000" w:themeColor="text1"/>
                <w:lang w:val="id-ID"/>
              </w:rPr>
            </w:pPr>
            <w:r w:rsidRPr="00173220">
              <w:rPr>
                <w:rFonts w:ascii="Bookman Old Style" w:hAnsi="Bookman Old Style"/>
                <w:color w:val="000000" w:themeColor="text1"/>
                <w:lang w:val="id-ID"/>
              </w:rPr>
              <w:t>LJKNB</w:t>
            </w:r>
            <w:r w:rsidR="001B1720" w:rsidRPr="00173220">
              <w:rPr>
                <w:rFonts w:ascii="Bookman Old Style" w:hAnsi="Bookman Old Style"/>
                <w:color w:val="000000" w:themeColor="text1"/>
                <w:lang w:val="id-ID"/>
              </w:rPr>
              <w:t xml:space="preserve"> </w:t>
            </w:r>
            <w:r w:rsidRPr="00173220">
              <w:rPr>
                <w:rFonts w:ascii="Bookman Old Style" w:hAnsi="Bookman Old Style"/>
                <w:color w:val="000000" w:themeColor="text1"/>
                <w:lang w:val="id-ID"/>
              </w:rPr>
              <w:t xml:space="preserve">wajib melakukan </w:t>
            </w:r>
            <w:r w:rsidRPr="00173220">
              <w:rPr>
                <w:rFonts w:ascii="Bookman Old Style" w:hAnsi="Bookman Old Style"/>
                <w:color w:val="000000" w:themeColor="text1"/>
                <w:lang w:val="en-US"/>
              </w:rPr>
              <w:t>identifikasi, pengukuran, pemantauan, dan pengendalian risiko</w:t>
            </w:r>
            <w:r w:rsidRPr="00173220">
              <w:rPr>
                <w:rFonts w:ascii="Bookman Old Style" w:hAnsi="Bookman Old Style"/>
                <w:color w:val="000000" w:themeColor="text1"/>
                <w:lang w:val="id-ID"/>
              </w:rPr>
              <w:t xml:space="preserve"> penggunaan Teknologi Informasi.</w:t>
            </w:r>
          </w:p>
        </w:tc>
        <w:tc>
          <w:tcPr>
            <w:tcW w:w="4218" w:type="dxa"/>
          </w:tcPr>
          <w:p w14:paraId="2F902122" w14:textId="30EAAFBC" w:rsidR="006F1B8C" w:rsidRPr="00173220" w:rsidRDefault="006F1B8C" w:rsidP="00766D94">
            <w:pPr>
              <w:autoSpaceDE w:val="0"/>
              <w:autoSpaceDN w:val="0"/>
              <w:adjustRightInd w:val="0"/>
              <w:spacing w:before="60" w:after="60" w:line="276" w:lineRule="auto"/>
              <w:jc w:val="both"/>
              <w:rPr>
                <w:rFonts w:ascii="Bookman Old Style" w:hAnsi="Bookman Old Style"/>
                <w:color w:val="000000" w:themeColor="text1"/>
                <w:lang w:val="en-US"/>
              </w:rPr>
            </w:pPr>
            <w:r w:rsidRPr="00173220">
              <w:rPr>
                <w:rFonts w:ascii="Bookman Old Style" w:hAnsi="Bookman Old Style"/>
                <w:color w:val="000000" w:themeColor="text1"/>
                <w:lang w:val="en-US"/>
              </w:rPr>
              <w:t>Cukup jelas.</w:t>
            </w:r>
          </w:p>
        </w:tc>
        <w:tc>
          <w:tcPr>
            <w:tcW w:w="4536" w:type="dxa"/>
          </w:tcPr>
          <w:p w14:paraId="32A72E4C" w14:textId="1A271A73" w:rsidR="001B1720" w:rsidRPr="00173220" w:rsidRDefault="001B1720" w:rsidP="00766D94">
            <w:pPr>
              <w:autoSpaceDE w:val="0"/>
              <w:autoSpaceDN w:val="0"/>
              <w:adjustRightInd w:val="0"/>
              <w:spacing w:before="60" w:after="60" w:line="276" w:lineRule="auto"/>
              <w:jc w:val="both"/>
              <w:rPr>
                <w:rFonts w:ascii="Bookman Old Style" w:hAnsi="Bookman Old Style"/>
                <w:color w:val="000000" w:themeColor="text1"/>
                <w:lang w:val="en-US"/>
              </w:rPr>
            </w:pPr>
          </w:p>
        </w:tc>
      </w:tr>
      <w:tr w:rsidR="00732052" w:rsidRPr="00173220" w14:paraId="253BDCF5" w14:textId="52A7EC54" w:rsidTr="00766D94">
        <w:tc>
          <w:tcPr>
            <w:tcW w:w="1134" w:type="dxa"/>
            <w:tcBorders>
              <w:right w:val="nil"/>
            </w:tcBorders>
            <w:shd w:val="clear" w:color="auto" w:fill="auto"/>
          </w:tcPr>
          <w:p w14:paraId="7E2A1BB6" w14:textId="3B3C3BDC"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3076238F"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3F3EE3F7" w14:textId="5FA780C8" w:rsidR="00756359" w:rsidRPr="00173220" w:rsidRDefault="006F1B8C" w:rsidP="00766D94">
            <w:pPr>
              <w:pStyle w:val="ListParagraph"/>
              <w:numPr>
                <w:ilvl w:val="0"/>
                <w:numId w:val="20"/>
              </w:numPr>
              <w:spacing w:before="60" w:after="60" w:line="276" w:lineRule="auto"/>
              <w:ind w:left="567" w:hanging="567"/>
              <w:contextualSpacing w:val="0"/>
              <w:jc w:val="both"/>
              <w:rPr>
                <w:rFonts w:ascii="Bookman Old Style" w:hAnsi="Bookman Old Style"/>
                <w:color w:val="000000" w:themeColor="text1"/>
                <w:lang w:val="id-ID"/>
              </w:rPr>
            </w:pPr>
            <w:r w:rsidRPr="00173220">
              <w:rPr>
                <w:rFonts w:ascii="Bookman Old Style" w:hAnsi="Bookman Old Style"/>
                <w:color w:val="000000" w:themeColor="text1"/>
                <w:lang w:val="id-ID"/>
              </w:rPr>
              <w:t xml:space="preserve">Proses </w:t>
            </w:r>
            <w:r w:rsidRPr="00173220">
              <w:rPr>
                <w:rFonts w:ascii="Bookman Old Style" w:hAnsi="Bookman Old Style"/>
                <w:color w:val="000000" w:themeColor="text1"/>
                <w:lang w:val="en-US"/>
              </w:rPr>
              <w:t>identifikasi, pengukuran, pemantauan, dan pengendalian risiko</w:t>
            </w:r>
            <w:r w:rsidRPr="00173220">
              <w:rPr>
                <w:rFonts w:ascii="Bookman Old Style" w:hAnsi="Bookman Old Style"/>
                <w:color w:val="000000" w:themeColor="text1"/>
                <w:lang w:val="id-ID"/>
              </w:rPr>
              <w:t xml:space="preserve"> penggunaan Teknologi Informasi</w:t>
            </w:r>
            <w:r w:rsidRPr="00173220">
              <w:rPr>
                <w:rFonts w:ascii="Bookman Old Style" w:hAnsi="Bookman Old Style"/>
                <w:color w:val="000000" w:themeColor="text1"/>
                <w:lang w:val="en-US"/>
              </w:rPr>
              <w:t xml:space="preserve"> s</w:t>
            </w:r>
            <w:r w:rsidRPr="00173220">
              <w:rPr>
                <w:rFonts w:ascii="Bookman Old Style" w:hAnsi="Bookman Old Style"/>
                <w:color w:val="000000" w:themeColor="text1"/>
                <w:lang w:val="id-ID"/>
              </w:rPr>
              <w:t xml:space="preserve">ebagaimana dimaksud pada ayat (2) dilakukan paling sedikit terhadap aspek terkait Teknologi Informasi sebagaimana dimaksud dalam Pasal </w:t>
            </w:r>
            <w:r w:rsidR="00947866" w:rsidRPr="00173220">
              <w:rPr>
                <w:rFonts w:ascii="Bookman Old Style" w:hAnsi="Bookman Old Style"/>
                <w:color w:val="000000" w:themeColor="text1"/>
                <w:lang w:val="en-GB"/>
              </w:rPr>
              <w:t>9</w:t>
            </w:r>
            <w:r w:rsidRPr="00173220">
              <w:rPr>
                <w:rFonts w:ascii="Bookman Old Style" w:hAnsi="Bookman Old Style"/>
                <w:color w:val="000000" w:themeColor="text1"/>
                <w:lang w:val="id-ID"/>
              </w:rPr>
              <w:t xml:space="preserve"> ayat (</w:t>
            </w:r>
            <w:r w:rsidR="00947866" w:rsidRPr="00173220">
              <w:rPr>
                <w:rFonts w:ascii="Bookman Old Style" w:hAnsi="Bookman Old Style"/>
                <w:color w:val="000000" w:themeColor="text1"/>
                <w:lang w:val="en-GB"/>
              </w:rPr>
              <w:t>3</w:t>
            </w:r>
            <w:r w:rsidRPr="00173220">
              <w:rPr>
                <w:rFonts w:ascii="Bookman Old Style" w:hAnsi="Bookman Old Style"/>
                <w:color w:val="000000" w:themeColor="text1"/>
                <w:lang w:val="id-ID"/>
              </w:rPr>
              <w:t>).</w:t>
            </w:r>
          </w:p>
        </w:tc>
        <w:tc>
          <w:tcPr>
            <w:tcW w:w="4218" w:type="dxa"/>
          </w:tcPr>
          <w:p w14:paraId="6ABC4B5A" w14:textId="313605B1" w:rsidR="00756359" w:rsidRPr="00173220" w:rsidRDefault="006F1B8C" w:rsidP="00766D94">
            <w:pPr>
              <w:autoSpaceDE w:val="0"/>
              <w:autoSpaceDN w:val="0"/>
              <w:adjustRightInd w:val="0"/>
              <w:spacing w:before="60" w:after="60" w:line="276" w:lineRule="auto"/>
              <w:jc w:val="both"/>
              <w:rPr>
                <w:rFonts w:ascii="Bookman Old Style" w:hAnsi="Bookman Old Style"/>
                <w:color w:val="000000" w:themeColor="text1"/>
                <w:lang w:val="id-ID"/>
              </w:rPr>
            </w:pPr>
            <w:r w:rsidRPr="00173220">
              <w:rPr>
                <w:rFonts w:ascii="Bookman Old Style" w:hAnsi="Bookman Old Style"/>
                <w:color w:val="000000" w:themeColor="text1"/>
                <w:lang w:val="en-US"/>
              </w:rPr>
              <w:t>Cukup jelas.</w:t>
            </w:r>
          </w:p>
        </w:tc>
        <w:tc>
          <w:tcPr>
            <w:tcW w:w="4536" w:type="dxa"/>
          </w:tcPr>
          <w:p w14:paraId="0F2240BD" w14:textId="72F1F39A"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69C685AF" w14:textId="301A4D8E" w:rsidTr="00766D94">
        <w:tc>
          <w:tcPr>
            <w:tcW w:w="1134" w:type="dxa"/>
            <w:tcBorders>
              <w:right w:val="nil"/>
            </w:tcBorders>
            <w:shd w:val="clear" w:color="auto" w:fill="auto"/>
          </w:tcPr>
          <w:p w14:paraId="1903A6C1" w14:textId="460C5C2C"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3C20E738"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55533685" w14:textId="471B3D7A" w:rsidR="00756359" w:rsidRPr="00173220" w:rsidRDefault="00756359" w:rsidP="00766D94">
            <w:pPr>
              <w:pStyle w:val="ListParagraph"/>
              <w:numPr>
                <w:ilvl w:val="0"/>
                <w:numId w:val="20"/>
              </w:numPr>
              <w:spacing w:before="60" w:after="60" w:line="276" w:lineRule="auto"/>
              <w:ind w:left="567" w:hanging="567"/>
              <w:contextualSpacing w:val="0"/>
              <w:jc w:val="both"/>
              <w:rPr>
                <w:rFonts w:ascii="Bookman Old Style" w:hAnsi="Bookman Old Style"/>
                <w:color w:val="000000" w:themeColor="text1"/>
                <w:lang w:val="id-ID"/>
              </w:rPr>
            </w:pPr>
            <w:r w:rsidRPr="00173220">
              <w:rPr>
                <w:rFonts w:ascii="Bookman Old Style" w:hAnsi="Bookman Old Style"/>
                <w:color w:val="000000" w:themeColor="text1"/>
                <w:lang w:val="id-ID"/>
              </w:rPr>
              <w:t xml:space="preserve">Dalam hal LJKNB menggunakan pihak penyedia jasa Teknologi Informasi, LJKNB wajib memastikan pihak penyedia jasa Teknologi Informasi menerapkan manajemen risiko </w:t>
            </w:r>
            <w:r w:rsidRPr="00173220">
              <w:rPr>
                <w:rFonts w:ascii="Bookman Old Style" w:hAnsi="Bookman Old Style"/>
                <w:color w:val="000000" w:themeColor="text1"/>
                <w:lang w:val="id-ID"/>
              </w:rPr>
              <w:lastRenderedPageBreak/>
              <w:t>sebagaimana diatur dalam Peraturan Otoritas Jasa Keuangan ini.</w:t>
            </w:r>
          </w:p>
        </w:tc>
        <w:tc>
          <w:tcPr>
            <w:tcW w:w="4218" w:type="dxa"/>
          </w:tcPr>
          <w:p w14:paraId="745F6AB9" w14:textId="0F73527F" w:rsidR="00756359" w:rsidRPr="00173220" w:rsidRDefault="006F1B8C" w:rsidP="00766D94">
            <w:pPr>
              <w:autoSpaceDE w:val="0"/>
              <w:autoSpaceDN w:val="0"/>
              <w:adjustRightInd w:val="0"/>
              <w:spacing w:before="60" w:after="60" w:line="276" w:lineRule="auto"/>
              <w:jc w:val="both"/>
              <w:rPr>
                <w:rFonts w:ascii="Bookman Old Style" w:hAnsi="Bookman Old Style"/>
                <w:color w:val="000000" w:themeColor="text1"/>
              </w:rPr>
            </w:pPr>
            <w:r w:rsidRPr="00173220">
              <w:rPr>
                <w:rFonts w:ascii="Bookman Old Style" w:hAnsi="Bookman Old Style"/>
                <w:color w:val="000000" w:themeColor="text1"/>
                <w:lang w:val="en-US"/>
              </w:rPr>
              <w:lastRenderedPageBreak/>
              <w:t>Cukup jelas.</w:t>
            </w:r>
          </w:p>
        </w:tc>
        <w:tc>
          <w:tcPr>
            <w:tcW w:w="4536" w:type="dxa"/>
          </w:tcPr>
          <w:p w14:paraId="7C1E1195" w14:textId="55780D16"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22709D3F" w14:textId="77777777" w:rsidTr="00766D94">
        <w:tc>
          <w:tcPr>
            <w:tcW w:w="1134" w:type="dxa"/>
            <w:tcBorders>
              <w:right w:val="nil"/>
            </w:tcBorders>
            <w:shd w:val="clear" w:color="auto" w:fill="auto"/>
          </w:tcPr>
          <w:p w14:paraId="03CDA250" w14:textId="77777777" w:rsidR="00E63A5E" w:rsidRPr="00173220" w:rsidRDefault="00E63A5E"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02D89914" w14:textId="77777777" w:rsidR="00E63A5E" w:rsidRPr="00173220" w:rsidRDefault="00E63A5E"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4A7548B7" w14:textId="77777777" w:rsidR="00E63A5E" w:rsidRPr="00173220" w:rsidRDefault="00E63A5E" w:rsidP="00766D94">
            <w:pPr>
              <w:spacing w:before="60" w:after="60" w:line="276" w:lineRule="auto"/>
              <w:jc w:val="both"/>
              <w:rPr>
                <w:rFonts w:ascii="Bookman Old Style" w:hAnsi="Bookman Old Style"/>
                <w:color w:val="000000" w:themeColor="text1"/>
                <w:lang w:val="id-ID"/>
              </w:rPr>
            </w:pPr>
          </w:p>
        </w:tc>
        <w:tc>
          <w:tcPr>
            <w:tcW w:w="4218" w:type="dxa"/>
          </w:tcPr>
          <w:p w14:paraId="10737405" w14:textId="77777777" w:rsidR="00E63A5E" w:rsidRPr="00173220" w:rsidRDefault="00E63A5E" w:rsidP="00766D94">
            <w:pPr>
              <w:autoSpaceDE w:val="0"/>
              <w:autoSpaceDN w:val="0"/>
              <w:adjustRightInd w:val="0"/>
              <w:spacing w:before="60" w:after="60" w:line="276" w:lineRule="auto"/>
              <w:ind w:left="459"/>
              <w:jc w:val="both"/>
              <w:rPr>
                <w:rFonts w:ascii="Bookman Old Style" w:hAnsi="Bookman Old Style"/>
                <w:color w:val="000000" w:themeColor="text1"/>
              </w:rPr>
            </w:pPr>
          </w:p>
        </w:tc>
        <w:tc>
          <w:tcPr>
            <w:tcW w:w="4536" w:type="dxa"/>
          </w:tcPr>
          <w:p w14:paraId="38369EA3" w14:textId="77777777" w:rsidR="00E63A5E" w:rsidRPr="00173220" w:rsidRDefault="00E63A5E"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14C52E88" w14:textId="28956888" w:rsidTr="00766D94">
        <w:tc>
          <w:tcPr>
            <w:tcW w:w="1134" w:type="dxa"/>
            <w:tcBorders>
              <w:right w:val="nil"/>
            </w:tcBorders>
            <w:shd w:val="clear" w:color="auto" w:fill="auto"/>
          </w:tcPr>
          <w:p w14:paraId="7A516347" w14:textId="0CBDA7F3"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1F5A82B9"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E55A448" w14:textId="024E7D6F" w:rsidR="00756359" w:rsidRPr="00173220" w:rsidRDefault="00756359" w:rsidP="00766D94">
            <w:pPr>
              <w:pStyle w:val="ListParagraph"/>
              <w:numPr>
                <w:ilvl w:val="0"/>
                <w:numId w:val="1"/>
              </w:numPr>
              <w:spacing w:before="60" w:after="60" w:line="276" w:lineRule="auto"/>
              <w:ind w:left="5" w:hanging="5"/>
              <w:contextualSpacing w:val="0"/>
              <w:jc w:val="center"/>
              <w:rPr>
                <w:rFonts w:ascii="Bookman Old Style" w:hAnsi="Bookman Old Style"/>
                <w:strike/>
                <w:color w:val="000000" w:themeColor="text1"/>
              </w:rPr>
            </w:pPr>
          </w:p>
        </w:tc>
        <w:tc>
          <w:tcPr>
            <w:tcW w:w="4218" w:type="dxa"/>
          </w:tcPr>
          <w:p w14:paraId="668C5D62" w14:textId="0BA896E4" w:rsidR="00756359" w:rsidRPr="00173220" w:rsidRDefault="00756359" w:rsidP="00766D94">
            <w:pPr>
              <w:autoSpaceDE w:val="0"/>
              <w:autoSpaceDN w:val="0"/>
              <w:adjustRightInd w:val="0"/>
              <w:spacing w:before="60" w:after="60" w:line="276" w:lineRule="auto"/>
              <w:ind w:left="459"/>
              <w:jc w:val="both"/>
              <w:rPr>
                <w:rFonts w:ascii="Bookman Old Style" w:hAnsi="Bookman Old Style"/>
                <w:color w:val="000000" w:themeColor="text1"/>
              </w:rPr>
            </w:pPr>
          </w:p>
        </w:tc>
        <w:tc>
          <w:tcPr>
            <w:tcW w:w="4536" w:type="dxa"/>
          </w:tcPr>
          <w:p w14:paraId="06D7F65D" w14:textId="37B4B0CF"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58A6512E" w14:textId="2612EFCE" w:rsidTr="00766D94">
        <w:tc>
          <w:tcPr>
            <w:tcW w:w="1134" w:type="dxa"/>
            <w:tcBorders>
              <w:right w:val="nil"/>
            </w:tcBorders>
            <w:shd w:val="clear" w:color="auto" w:fill="auto"/>
          </w:tcPr>
          <w:p w14:paraId="2EE8820F"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28D2558A"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28284BAD" w14:textId="799AEC8A" w:rsidR="00756359" w:rsidRPr="00173220" w:rsidRDefault="00756359" w:rsidP="00766D94">
            <w:pPr>
              <w:pStyle w:val="PlainText"/>
              <w:spacing w:before="60" w:after="60" w:line="276" w:lineRule="auto"/>
              <w:ind w:right="14"/>
              <w:jc w:val="both"/>
              <w:rPr>
                <w:rFonts w:ascii="Bookman Old Style" w:hAnsi="Bookman Old Style"/>
                <w:color w:val="000000" w:themeColor="text1"/>
                <w:sz w:val="24"/>
                <w:szCs w:val="24"/>
              </w:rPr>
            </w:pPr>
            <w:r w:rsidRPr="00173220">
              <w:rPr>
                <w:rFonts w:ascii="Bookman Old Style" w:hAnsi="Bookman Old Style"/>
                <w:color w:val="000000" w:themeColor="text1"/>
                <w:sz w:val="24"/>
                <w:szCs w:val="24"/>
              </w:rPr>
              <w:t>Dalam melakukan pengembangan dan pengadaan Teknologi Informasi, LJKNB wajib melakukan langkah pengendalian untuk menghasilkan sistem dan data yang terjaga kerahasiaan dan integrasi serta mendukung pencapaian tujuan LJKNB, antara lain</w:t>
            </w:r>
            <w:r w:rsidRPr="00173220">
              <w:rPr>
                <w:rFonts w:ascii="Bookman Old Style" w:hAnsi="Bookman Old Style"/>
                <w:color w:val="000000" w:themeColor="text1"/>
                <w:spacing w:val="-5"/>
                <w:sz w:val="24"/>
                <w:szCs w:val="24"/>
              </w:rPr>
              <w:t xml:space="preserve"> </w:t>
            </w:r>
            <w:r w:rsidRPr="00173220">
              <w:rPr>
                <w:rFonts w:ascii="Bookman Old Style" w:hAnsi="Bookman Old Style"/>
                <w:color w:val="000000" w:themeColor="text1"/>
                <w:sz w:val="24"/>
                <w:szCs w:val="24"/>
              </w:rPr>
              <w:t>mencakup:</w:t>
            </w:r>
          </w:p>
        </w:tc>
        <w:tc>
          <w:tcPr>
            <w:tcW w:w="4218" w:type="dxa"/>
          </w:tcPr>
          <w:p w14:paraId="2CEBFCB2" w14:textId="5DB15FC0" w:rsidR="00756359" w:rsidRPr="00173220" w:rsidRDefault="00756359" w:rsidP="00766D94">
            <w:pPr>
              <w:autoSpaceDE w:val="0"/>
              <w:autoSpaceDN w:val="0"/>
              <w:adjustRightInd w:val="0"/>
              <w:spacing w:before="60" w:after="60" w:line="276" w:lineRule="auto"/>
              <w:ind w:left="459"/>
              <w:jc w:val="both"/>
              <w:rPr>
                <w:rFonts w:ascii="Bookman Old Style" w:hAnsi="Bookman Old Style"/>
                <w:color w:val="000000" w:themeColor="text1"/>
              </w:rPr>
            </w:pPr>
          </w:p>
        </w:tc>
        <w:tc>
          <w:tcPr>
            <w:tcW w:w="4536" w:type="dxa"/>
          </w:tcPr>
          <w:p w14:paraId="3F867725" w14:textId="356932BD" w:rsidR="001B1720" w:rsidRPr="00173220" w:rsidRDefault="001B1720"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66BC92FD" w14:textId="2495A0F5" w:rsidTr="00766D94">
        <w:tc>
          <w:tcPr>
            <w:tcW w:w="1134" w:type="dxa"/>
            <w:tcBorders>
              <w:right w:val="nil"/>
            </w:tcBorders>
            <w:shd w:val="clear" w:color="auto" w:fill="auto"/>
          </w:tcPr>
          <w:p w14:paraId="65375044" w14:textId="77777777" w:rsidR="00444653" w:rsidRPr="00173220" w:rsidRDefault="00444653"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160F2F00" w14:textId="77777777" w:rsidR="00444653" w:rsidRPr="00173220" w:rsidRDefault="00444653"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5F8AD4DC" w14:textId="50932D2F" w:rsidR="00444653" w:rsidRPr="00173220" w:rsidRDefault="00444653" w:rsidP="00766D94">
            <w:pPr>
              <w:pStyle w:val="ListParagraph"/>
              <w:numPr>
                <w:ilvl w:val="0"/>
                <w:numId w:val="4"/>
              </w:numPr>
              <w:spacing w:before="60" w:after="60" w:line="276" w:lineRule="auto"/>
              <w:ind w:left="567" w:hanging="567"/>
              <w:contextualSpacing w:val="0"/>
              <w:jc w:val="both"/>
              <w:rPr>
                <w:rFonts w:ascii="Bookman Old Style" w:hAnsi="Bookman Old Style"/>
                <w:color w:val="000000" w:themeColor="text1"/>
                <w:lang w:val="id-ID"/>
              </w:rPr>
            </w:pPr>
            <w:r w:rsidRPr="00173220">
              <w:rPr>
                <w:rFonts w:ascii="Bookman Old Style" w:hAnsi="Bookman Old Style"/>
                <w:color w:val="000000" w:themeColor="text1"/>
                <w:lang w:val="id-ID"/>
              </w:rPr>
              <w:t>menetapkan dan menerapkan prosedur dan metodologi pengembangan dan pengadaan Teknologi Informasi secara konsisten;</w:t>
            </w:r>
          </w:p>
        </w:tc>
        <w:tc>
          <w:tcPr>
            <w:tcW w:w="4218" w:type="dxa"/>
          </w:tcPr>
          <w:p w14:paraId="6C14EF29" w14:textId="4BB418D6" w:rsidR="00444653" w:rsidRPr="00173220" w:rsidRDefault="00444653" w:rsidP="00766D94">
            <w:pPr>
              <w:autoSpaceDE w:val="0"/>
              <w:autoSpaceDN w:val="0"/>
              <w:adjustRightInd w:val="0"/>
              <w:spacing w:before="60" w:after="60" w:line="276" w:lineRule="auto"/>
              <w:rPr>
                <w:rFonts w:ascii="Bookman Old Style" w:hAnsi="Bookman Old Style"/>
                <w:color w:val="000000" w:themeColor="text1"/>
                <w:lang w:val="id-ID"/>
              </w:rPr>
            </w:pPr>
            <w:r w:rsidRPr="00173220">
              <w:rPr>
                <w:rFonts w:ascii="Bookman Old Style" w:hAnsi="Bookman Old Style"/>
                <w:color w:val="000000" w:themeColor="text1"/>
                <w:lang w:val="en-US"/>
              </w:rPr>
              <w:t>Cukup jelas.</w:t>
            </w:r>
          </w:p>
        </w:tc>
        <w:tc>
          <w:tcPr>
            <w:tcW w:w="4536" w:type="dxa"/>
          </w:tcPr>
          <w:p w14:paraId="1B4C9AAB" w14:textId="6DADC88D" w:rsidR="00444653" w:rsidRPr="00173220" w:rsidRDefault="00444653" w:rsidP="00766D94">
            <w:pPr>
              <w:spacing w:before="60" w:after="60" w:line="276" w:lineRule="auto"/>
              <w:jc w:val="both"/>
              <w:rPr>
                <w:rFonts w:ascii="Bookman Old Style" w:hAnsi="Bookman Old Style"/>
                <w:color w:val="000000" w:themeColor="text1"/>
              </w:rPr>
            </w:pPr>
          </w:p>
        </w:tc>
      </w:tr>
      <w:tr w:rsidR="00732052" w:rsidRPr="00173220" w14:paraId="04A6C881" w14:textId="64D6466B" w:rsidTr="00766D94">
        <w:tc>
          <w:tcPr>
            <w:tcW w:w="1134" w:type="dxa"/>
            <w:tcBorders>
              <w:right w:val="nil"/>
            </w:tcBorders>
            <w:shd w:val="clear" w:color="auto" w:fill="auto"/>
          </w:tcPr>
          <w:p w14:paraId="4372ED95" w14:textId="77777777" w:rsidR="00444653" w:rsidRPr="00173220" w:rsidRDefault="00444653"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2B114625" w14:textId="77777777" w:rsidR="00444653" w:rsidRPr="00173220" w:rsidRDefault="00444653"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50BCCB30" w14:textId="29512FDC" w:rsidR="00444653" w:rsidRPr="00173220" w:rsidRDefault="00444653" w:rsidP="00766D94">
            <w:pPr>
              <w:pStyle w:val="ListParagraph"/>
              <w:numPr>
                <w:ilvl w:val="0"/>
                <w:numId w:val="4"/>
              </w:numPr>
              <w:spacing w:before="60" w:after="60" w:line="276" w:lineRule="auto"/>
              <w:ind w:left="567" w:hanging="567"/>
              <w:contextualSpacing w:val="0"/>
              <w:jc w:val="both"/>
              <w:rPr>
                <w:rFonts w:ascii="Bookman Old Style" w:hAnsi="Bookman Old Style"/>
                <w:color w:val="000000" w:themeColor="text1"/>
                <w:lang w:val="id-ID"/>
              </w:rPr>
            </w:pPr>
            <w:r w:rsidRPr="00173220">
              <w:rPr>
                <w:rFonts w:ascii="Bookman Old Style" w:hAnsi="Bookman Old Style"/>
                <w:color w:val="000000" w:themeColor="text1"/>
                <w:lang w:val="id-ID"/>
              </w:rPr>
              <w:t>menerapkan manajemen proyek dalam pengembangan sistem;</w:t>
            </w:r>
          </w:p>
        </w:tc>
        <w:tc>
          <w:tcPr>
            <w:tcW w:w="4218" w:type="dxa"/>
          </w:tcPr>
          <w:p w14:paraId="75CBD0CB" w14:textId="1F752382" w:rsidR="00444653" w:rsidRPr="00173220" w:rsidRDefault="00444653" w:rsidP="00766D94">
            <w:pPr>
              <w:autoSpaceDE w:val="0"/>
              <w:autoSpaceDN w:val="0"/>
              <w:adjustRightInd w:val="0"/>
              <w:spacing w:before="60" w:after="60" w:line="276" w:lineRule="auto"/>
              <w:rPr>
                <w:rFonts w:ascii="Bookman Old Style" w:hAnsi="Bookman Old Style"/>
                <w:color w:val="000000" w:themeColor="text1"/>
                <w:lang w:val="id-ID"/>
              </w:rPr>
            </w:pPr>
            <w:r w:rsidRPr="00173220">
              <w:rPr>
                <w:rFonts w:ascii="Bookman Old Style" w:hAnsi="Bookman Old Style"/>
                <w:color w:val="000000" w:themeColor="text1"/>
                <w:lang w:val="en-US"/>
              </w:rPr>
              <w:t>Cukup jelas.</w:t>
            </w:r>
          </w:p>
        </w:tc>
        <w:tc>
          <w:tcPr>
            <w:tcW w:w="4536" w:type="dxa"/>
          </w:tcPr>
          <w:p w14:paraId="0B586ED6" w14:textId="3EF3C2AF" w:rsidR="00444653" w:rsidRPr="00173220" w:rsidRDefault="00444653"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75E7E692" w14:textId="5AA0B3CC" w:rsidTr="00766D94">
        <w:tc>
          <w:tcPr>
            <w:tcW w:w="1134" w:type="dxa"/>
            <w:tcBorders>
              <w:right w:val="nil"/>
            </w:tcBorders>
            <w:shd w:val="clear" w:color="auto" w:fill="auto"/>
          </w:tcPr>
          <w:p w14:paraId="6432CC4A" w14:textId="77777777" w:rsidR="00444653" w:rsidRPr="00173220" w:rsidRDefault="00444653"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0BD413B2" w14:textId="77777777" w:rsidR="00444653" w:rsidRPr="00173220" w:rsidRDefault="00444653"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2043ADA" w14:textId="06197E79" w:rsidR="00444653" w:rsidRPr="00173220" w:rsidRDefault="00444653" w:rsidP="00766D94">
            <w:pPr>
              <w:pStyle w:val="ListParagraph"/>
              <w:numPr>
                <w:ilvl w:val="0"/>
                <w:numId w:val="4"/>
              </w:numPr>
              <w:spacing w:before="60" w:after="60" w:line="276" w:lineRule="auto"/>
              <w:ind w:left="567" w:hanging="567"/>
              <w:contextualSpacing w:val="0"/>
              <w:jc w:val="both"/>
              <w:rPr>
                <w:rFonts w:ascii="Bookman Old Style" w:hAnsi="Bookman Old Style"/>
                <w:color w:val="000000" w:themeColor="text1"/>
                <w:lang w:val="id-ID"/>
              </w:rPr>
            </w:pPr>
            <w:r w:rsidRPr="00173220">
              <w:rPr>
                <w:rFonts w:ascii="Bookman Old Style" w:hAnsi="Bookman Old Style"/>
                <w:color w:val="000000" w:themeColor="text1"/>
                <w:lang w:val="id-ID"/>
              </w:rPr>
              <w:t xml:space="preserve">melakukan uji coba yang memadai pada saat pengembangan dan pengadaan suatu sistem, termasuk uji coba bersama satuan kerja pengguna, untuk memastikan keakuratan dan berfungsinya sistem sesuai kebutuhan </w:t>
            </w:r>
            <w:r w:rsidRPr="00173220">
              <w:rPr>
                <w:rFonts w:ascii="Bookman Old Style" w:hAnsi="Bookman Old Style"/>
                <w:color w:val="000000" w:themeColor="text1"/>
                <w:lang w:val="id-ID"/>
              </w:rPr>
              <w:lastRenderedPageBreak/>
              <w:t>pengguna serta kesesuaian sistem yang satu dengan sistem yang lain;</w:t>
            </w:r>
          </w:p>
        </w:tc>
        <w:tc>
          <w:tcPr>
            <w:tcW w:w="4218" w:type="dxa"/>
          </w:tcPr>
          <w:p w14:paraId="575296F5" w14:textId="0B337142" w:rsidR="00444653" w:rsidRPr="00173220" w:rsidRDefault="00444653" w:rsidP="00766D94">
            <w:pPr>
              <w:autoSpaceDE w:val="0"/>
              <w:autoSpaceDN w:val="0"/>
              <w:adjustRightInd w:val="0"/>
              <w:spacing w:before="60" w:after="60" w:line="276" w:lineRule="auto"/>
              <w:rPr>
                <w:rFonts w:ascii="Bookman Old Style" w:hAnsi="Bookman Old Style"/>
                <w:color w:val="000000" w:themeColor="text1"/>
                <w:lang w:val="id-ID"/>
              </w:rPr>
            </w:pPr>
            <w:r w:rsidRPr="00173220">
              <w:rPr>
                <w:rFonts w:ascii="Bookman Old Style" w:hAnsi="Bookman Old Style"/>
                <w:color w:val="000000" w:themeColor="text1"/>
                <w:lang w:val="en-US"/>
              </w:rPr>
              <w:lastRenderedPageBreak/>
              <w:t>Cukup jelas.</w:t>
            </w:r>
          </w:p>
        </w:tc>
        <w:tc>
          <w:tcPr>
            <w:tcW w:w="4536" w:type="dxa"/>
          </w:tcPr>
          <w:p w14:paraId="621E91D1" w14:textId="77777777" w:rsidR="00444653" w:rsidRPr="00173220" w:rsidRDefault="00444653"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1803C17C" w14:textId="49CCF0AB" w:rsidTr="00766D94">
        <w:tc>
          <w:tcPr>
            <w:tcW w:w="1134" w:type="dxa"/>
            <w:tcBorders>
              <w:right w:val="nil"/>
            </w:tcBorders>
            <w:shd w:val="clear" w:color="auto" w:fill="auto"/>
          </w:tcPr>
          <w:p w14:paraId="088456D4"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5803C720"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23FAF4BD" w14:textId="6625C812" w:rsidR="00756359" w:rsidRPr="00173220" w:rsidRDefault="00756359" w:rsidP="00766D94">
            <w:pPr>
              <w:pStyle w:val="ListParagraph"/>
              <w:numPr>
                <w:ilvl w:val="0"/>
                <w:numId w:val="4"/>
              </w:numPr>
              <w:spacing w:before="60" w:after="60" w:line="276" w:lineRule="auto"/>
              <w:ind w:left="567" w:hanging="567"/>
              <w:contextualSpacing w:val="0"/>
              <w:jc w:val="both"/>
              <w:rPr>
                <w:rFonts w:ascii="Bookman Old Style" w:hAnsi="Bookman Old Style"/>
                <w:color w:val="000000" w:themeColor="text1"/>
                <w:lang w:val="id-ID"/>
              </w:rPr>
            </w:pPr>
            <w:r w:rsidRPr="00173220">
              <w:rPr>
                <w:rFonts w:ascii="Bookman Old Style" w:hAnsi="Bookman Old Style"/>
                <w:color w:val="000000" w:themeColor="text1"/>
                <w:lang w:val="id-ID"/>
              </w:rPr>
              <w:t>melakukan dokumentasi atas pengembangan dan pemeliharaan sistem;</w:t>
            </w:r>
          </w:p>
        </w:tc>
        <w:tc>
          <w:tcPr>
            <w:tcW w:w="4218" w:type="dxa"/>
          </w:tcPr>
          <w:p w14:paraId="6D8BAF87" w14:textId="1C309EE2" w:rsidR="00756359" w:rsidRPr="00173220" w:rsidRDefault="00444653" w:rsidP="00766D94">
            <w:pPr>
              <w:autoSpaceDE w:val="0"/>
              <w:autoSpaceDN w:val="0"/>
              <w:adjustRightInd w:val="0"/>
              <w:spacing w:before="60" w:after="60" w:line="276" w:lineRule="auto"/>
              <w:jc w:val="both"/>
              <w:rPr>
                <w:rFonts w:ascii="Bookman Old Style" w:hAnsi="Bookman Old Style"/>
                <w:color w:val="000000" w:themeColor="text1"/>
                <w:lang w:val="id-ID"/>
              </w:rPr>
            </w:pPr>
            <w:r w:rsidRPr="00173220">
              <w:rPr>
                <w:rFonts w:ascii="Bookman Old Style" w:hAnsi="Bookman Old Style"/>
                <w:color w:val="000000" w:themeColor="text1"/>
                <w:lang w:val="en-US"/>
              </w:rPr>
              <w:t>Cukup jelas.</w:t>
            </w:r>
          </w:p>
        </w:tc>
        <w:tc>
          <w:tcPr>
            <w:tcW w:w="4536" w:type="dxa"/>
          </w:tcPr>
          <w:p w14:paraId="56399F9E" w14:textId="288077FC"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78F285FF" w14:textId="7BAD65E2" w:rsidTr="00766D94">
        <w:tc>
          <w:tcPr>
            <w:tcW w:w="1134" w:type="dxa"/>
            <w:tcBorders>
              <w:right w:val="nil"/>
            </w:tcBorders>
            <w:shd w:val="clear" w:color="auto" w:fill="auto"/>
          </w:tcPr>
          <w:p w14:paraId="73731B09"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21E12BB2"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56561611" w14:textId="1C35169F" w:rsidR="00756359" w:rsidRPr="00173220" w:rsidRDefault="00756359" w:rsidP="00766D94">
            <w:pPr>
              <w:pStyle w:val="ListParagraph"/>
              <w:numPr>
                <w:ilvl w:val="0"/>
                <w:numId w:val="4"/>
              </w:numPr>
              <w:spacing w:before="60" w:after="60" w:line="276" w:lineRule="auto"/>
              <w:ind w:left="567" w:hanging="567"/>
              <w:contextualSpacing w:val="0"/>
              <w:jc w:val="both"/>
              <w:rPr>
                <w:rFonts w:ascii="Bookman Old Style" w:hAnsi="Bookman Old Style"/>
                <w:color w:val="000000" w:themeColor="text1"/>
                <w:lang w:val="id-ID"/>
              </w:rPr>
            </w:pPr>
            <w:r w:rsidRPr="00173220">
              <w:rPr>
                <w:rFonts w:ascii="Bookman Old Style" w:hAnsi="Bookman Old Style"/>
                <w:color w:val="000000" w:themeColor="text1"/>
                <w:lang w:val="id-ID"/>
              </w:rPr>
              <w:t xml:space="preserve">memiliki manajemen perubahan sistem aplikasi; </w:t>
            </w:r>
          </w:p>
        </w:tc>
        <w:tc>
          <w:tcPr>
            <w:tcW w:w="4218" w:type="dxa"/>
          </w:tcPr>
          <w:p w14:paraId="7CBE06AE" w14:textId="4EDB69A0" w:rsidR="00756359" w:rsidRPr="00173220" w:rsidRDefault="00444653" w:rsidP="00766D94">
            <w:pPr>
              <w:autoSpaceDE w:val="0"/>
              <w:autoSpaceDN w:val="0"/>
              <w:adjustRightInd w:val="0"/>
              <w:spacing w:before="60" w:after="60" w:line="276" w:lineRule="auto"/>
              <w:jc w:val="both"/>
              <w:rPr>
                <w:rFonts w:ascii="Bookman Old Style" w:hAnsi="Bookman Old Style"/>
                <w:color w:val="000000" w:themeColor="text1"/>
              </w:rPr>
            </w:pPr>
            <w:r w:rsidRPr="00173220">
              <w:rPr>
                <w:rFonts w:ascii="Bookman Old Style" w:hAnsi="Bookman Old Style"/>
                <w:color w:val="000000" w:themeColor="text1"/>
                <w:lang w:val="en-US"/>
              </w:rPr>
              <w:t>Cukup jelas.</w:t>
            </w:r>
          </w:p>
        </w:tc>
        <w:tc>
          <w:tcPr>
            <w:tcW w:w="4536" w:type="dxa"/>
          </w:tcPr>
          <w:p w14:paraId="462A881C" w14:textId="54BCCCDA" w:rsidR="00756359" w:rsidRPr="00173220" w:rsidRDefault="00756359" w:rsidP="00766D94">
            <w:pPr>
              <w:autoSpaceDE w:val="0"/>
              <w:autoSpaceDN w:val="0"/>
              <w:adjustRightInd w:val="0"/>
              <w:spacing w:before="60" w:after="60" w:line="276" w:lineRule="auto"/>
              <w:jc w:val="both"/>
              <w:rPr>
                <w:rFonts w:ascii="Bookman Old Style" w:hAnsi="Bookman Old Style"/>
                <w:b/>
                <w:color w:val="000000" w:themeColor="text1"/>
              </w:rPr>
            </w:pPr>
          </w:p>
        </w:tc>
      </w:tr>
      <w:tr w:rsidR="00732052" w:rsidRPr="00173220" w14:paraId="15138B8C" w14:textId="68B4817F" w:rsidTr="00766D94">
        <w:tc>
          <w:tcPr>
            <w:tcW w:w="1134" w:type="dxa"/>
            <w:tcBorders>
              <w:right w:val="nil"/>
            </w:tcBorders>
            <w:shd w:val="clear" w:color="auto" w:fill="auto"/>
          </w:tcPr>
          <w:p w14:paraId="72BE07AB"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7F391C42"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4B57B418" w14:textId="1300CAC8" w:rsidR="00756359" w:rsidRPr="00173220" w:rsidRDefault="00756359" w:rsidP="00766D94">
            <w:pPr>
              <w:pStyle w:val="ListParagraph"/>
              <w:numPr>
                <w:ilvl w:val="0"/>
                <w:numId w:val="4"/>
              </w:numPr>
              <w:spacing w:before="60" w:after="60" w:line="276" w:lineRule="auto"/>
              <w:ind w:left="567" w:hanging="567"/>
              <w:contextualSpacing w:val="0"/>
              <w:jc w:val="both"/>
              <w:rPr>
                <w:rFonts w:ascii="Bookman Old Style" w:hAnsi="Bookman Old Style"/>
                <w:color w:val="000000" w:themeColor="text1"/>
                <w:lang w:val="id-ID"/>
              </w:rPr>
            </w:pPr>
            <w:r w:rsidRPr="00173220">
              <w:rPr>
                <w:rFonts w:ascii="Bookman Old Style" w:hAnsi="Bookman Old Style"/>
                <w:color w:val="000000" w:themeColor="text1"/>
                <w:lang w:val="id-ID"/>
              </w:rPr>
              <w:t>memastikan sistem Teknologi Informasi LJKNB mampu menampilkan kembali informasi secara utuh jika diperlukan; dan</w:t>
            </w:r>
          </w:p>
        </w:tc>
        <w:tc>
          <w:tcPr>
            <w:tcW w:w="4218" w:type="dxa"/>
          </w:tcPr>
          <w:p w14:paraId="150DD995" w14:textId="77777777" w:rsidR="006F1B8C" w:rsidRPr="00173220" w:rsidRDefault="006F1B8C" w:rsidP="00766D94">
            <w:pPr>
              <w:autoSpaceDE w:val="0"/>
              <w:autoSpaceDN w:val="0"/>
              <w:adjustRightInd w:val="0"/>
              <w:spacing w:before="60" w:after="60" w:line="276" w:lineRule="auto"/>
              <w:jc w:val="both"/>
              <w:rPr>
                <w:rFonts w:ascii="Bookman Old Style" w:hAnsi="Bookman Old Style"/>
                <w:color w:val="000000" w:themeColor="text1"/>
                <w:lang w:val="en-US"/>
              </w:rPr>
            </w:pPr>
            <w:r w:rsidRPr="00173220">
              <w:rPr>
                <w:rFonts w:ascii="Bookman Old Style" w:hAnsi="Bookman Old Style"/>
                <w:color w:val="000000" w:themeColor="text1"/>
                <w:lang w:val="en-US"/>
              </w:rPr>
              <w:t xml:space="preserve">Informasi yang ditampilkan kembali terkait dengan sistem yang tidak lagi digunakan dalam operasional LJKNB, </w:t>
            </w:r>
            <w:r w:rsidRPr="00173220">
              <w:rPr>
                <w:rFonts w:ascii="Bookman Old Style" w:hAnsi="Bookman Old Style"/>
                <w:i/>
                <w:color w:val="000000" w:themeColor="text1"/>
                <w:lang w:val="en-US"/>
              </w:rPr>
              <w:t>proprietary system</w:t>
            </w:r>
            <w:r w:rsidRPr="00173220">
              <w:rPr>
                <w:rFonts w:ascii="Bookman Old Style" w:hAnsi="Bookman Old Style"/>
                <w:color w:val="000000" w:themeColor="text1"/>
                <w:lang w:val="en-US"/>
              </w:rPr>
              <w:t>, maupun sistem yang masih digunakan dalam operasional LJKNB namun mengalami gangguan.</w:t>
            </w:r>
            <w:r w:rsidRPr="00173220">
              <w:rPr>
                <w:rFonts w:ascii="Bookman Old Style" w:hAnsi="Bookman Old Style"/>
                <w:color w:val="000000" w:themeColor="text1"/>
                <w:lang w:val="en-US"/>
              </w:rPr>
              <w:br/>
            </w:r>
          </w:p>
          <w:p w14:paraId="144C632F" w14:textId="263D3458" w:rsidR="00756359" w:rsidRPr="00173220" w:rsidRDefault="006F1B8C" w:rsidP="00766D94">
            <w:pPr>
              <w:autoSpaceDE w:val="0"/>
              <w:autoSpaceDN w:val="0"/>
              <w:adjustRightInd w:val="0"/>
              <w:spacing w:before="60" w:after="60" w:line="276" w:lineRule="auto"/>
              <w:jc w:val="both"/>
              <w:rPr>
                <w:rFonts w:ascii="Bookman Old Style" w:hAnsi="Bookman Old Style"/>
                <w:color w:val="000000" w:themeColor="text1"/>
                <w:lang w:val="en-US"/>
              </w:rPr>
            </w:pPr>
            <w:r w:rsidRPr="00173220">
              <w:rPr>
                <w:rFonts w:ascii="Bookman Old Style" w:hAnsi="Bookman Old Style"/>
                <w:color w:val="000000" w:themeColor="text1"/>
                <w:lang w:val="en-US"/>
              </w:rPr>
              <w:t xml:space="preserve">Yang dimaksud dengan “secara utuh” adalah informasi yang ditampilkan lengkap dan akurat. </w:t>
            </w:r>
          </w:p>
        </w:tc>
        <w:tc>
          <w:tcPr>
            <w:tcW w:w="4536" w:type="dxa"/>
          </w:tcPr>
          <w:p w14:paraId="6FD8D17B" w14:textId="77777777" w:rsidR="00756359" w:rsidRPr="00173220" w:rsidRDefault="00756359" w:rsidP="00766D94">
            <w:pPr>
              <w:autoSpaceDE w:val="0"/>
              <w:autoSpaceDN w:val="0"/>
              <w:adjustRightInd w:val="0"/>
              <w:spacing w:before="60" w:after="60" w:line="276" w:lineRule="auto"/>
              <w:ind w:left="459"/>
              <w:jc w:val="both"/>
              <w:rPr>
                <w:rFonts w:ascii="Bookman Old Style" w:hAnsi="Bookman Old Style"/>
                <w:color w:val="000000" w:themeColor="text1"/>
                <w:lang w:val="id-ID"/>
              </w:rPr>
            </w:pPr>
          </w:p>
        </w:tc>
      </w:tr>
      <w:tr w:rsidR="00732052" w:rsidRPr="00173220" w14:paraId="5ADED863" w14:textId="6BE94E8C" w:rsidTr="00766D94">
        <w:tc>
          <w:tcPr>
            <w:tcW w:w="1134" w:type="dxa"/>
            <w:tcBorders>
              <w:right w:val="nil"/>
            </w:tcBorders>
            <w:shd w:val="clear" w:color="auto" w:fill="auto"/>
          </w:tcPr>
          <w:p w14:paraId="46801F47"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3C3CBC5D"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0112FFE6" w14:textId="1B86C56C" w:rsidR="00756359" w:rsidRPr="00173220" w:rsidRDefault="00756359" w:rsidP="00766D94">
            <w:pPr>
              <w:pStyle w:val="ListParagraph"/>
              <w:numPr>
                <w:ilvl w:val="0"/>
                <w:numId w:val="4"/>
              </w:numPr>
              <w:spacing w:before="60" w:after="60" w:line="276" w:lineRule="auto"/>
              <w:ind w:left="567" w:hanging="567"/>
              <w:contextualSpacing w:val="0"/>
              <w:jc w:val="both"/>
              <w:rPr>
                <w:rFonts w:ascii="Bookman Old Style" w:hAnsi="Bookman Old Style"/>
                <w:color w:val="000000" w:themeColor="text1"/>
              </w:rPr>
            </w:pPr>
            <w:r w:rsidRPr="00173220">
              <w:rPr>
                <w:rFonts w:ascii="Bookman Old Style" w:hAnsi="Bookman Old Style"/>
                <w:color w:val="000000" w:themeColor="text1"/>
                <w:lang w:val="id-ID"/>
              </w:rPr>
              <w:t>memastikan</w:t>
            </w:r>
            <w:r w:rsidRPr="00173220">
              <w:rPr>
                <w:rFonts w:ascii="Bookman Old Style" w:hAnsi="Bookman Old Style"/>
                <w:color w:val="000000" w:themeColor="text1"/>
              </w:rPr>
              <w:t xml:space="preserve"> pembuatan perjanjian tertulis atas perangkat lunak yang dianggap penting untuk kelangsungan operasional LJKNB dalam hal perangkat </w:t>
            </w:r>
            <w:r w:rsidRPr="00173220">
              <w:rPr>
                <w:rFonts w:ascii="Bookman Old Style" w:hAnsi="Bookman Old Style"/>
                <w:color w:val="000000" w:themeColor="text1"/>
              </w:rPr>
              <w:lastRenderedPageBreak/>
              <w:t>lunak dibuat oleh pihak lain dan kode sumber tidak diberikan kepada</w:t>
            </w:r>
            <w:r w:rsidRPr="00173220">
              <w:rPr>
                <w:rFonts w:ascii="Bookman Old Style" w:hAnsi="Bookman Old Style"/>
                <w:color w:val="000000" w:themeColor="text1"/>
                <w:spacing w:val="-15"/>
              </w:rPr>
              <w:t xml:space="preserve"> </w:t>
            </w:r>
            <w:r w:rsidRPr="00173220">
              <w:rPr>
                <w:rFonts w:ascii="Bookman Old Style" w:hAnsi="Bookman Old Style"/>
                <w:color w:val="000000" w:themeColor="text1"/>
              </w:rPr>
              <w:t>LJKNB.</w:t>
            </w:r>
          </w:p>
        </w:tc>
        <w:tc>
          <w:tcPr>
            <w:tcW w:w="4218" w:type="dxa"/>
          </w:tcPr>
          <w:p w14:paraId="50EFD24D" w14:textId="15AA1B6D" w:rsidR="00756359" w:rsidRPr="00173220" w:rsidRDefault="00444653" w:rsidP="00766D94">
            <w:pPr>
              <w:autoSpaceDE w:val="0"/>
              <w:autoSpaceDN w:val="0"/>
              <w:adjustRightInd w:val="0"/>
              <w:spacing w:before="60" w:after="60" w:line="276" w:lineRule="auto"/>
              <w:jc w:val="both"/>
              <w:rPr>
                <w:rFonts w:ascii="Bookman Old Style" w:hAnsi="Bookman Old Style"/>
                <w:color w:val="000000" w:themeColor="text1"/>
                <w:lang w:val="en-US"/>
              </w:rPr>
            </w:pPr>
            <w:r w:rsidRPr="00173220">
              <w:rPr>
                <w:rFonts w:ascii="Bookman Old Style" w:hAnsi="Bookman Old Style"/>
                <w:color w:val="000000" w:themeColor="text1"/>
                <w:lang w:val="en-US"/>
              </w:rPr>
              <w:lastRenderedPageBreak/>
              <w:t xml:space="preserve">Yang dimaksud dengan “kode sumber” adalah suatu rangkaian perintah, pernyataan, dan/atau deklarasi yang ditulis dalam bahasa pemrograman komputer </w:t>
            </w:r>
            <w:r w:rsidRPr="00173220">
              <w:rPr>
                <w:rFonts w:ascii="Bookman Old Style" w:hAnsi="Bookman Old Style"/>
                <w:color w:val="000000" w:themeColor="text1"/>
                <w:lang w:val="en-US"/>
              </w:rPr>
              <w:lastRenderedPageBreak/>
              <w:t>yang dapat dibaca dan dipahami.</w:t>
            </w:r>
            <w:r w:rsidRPr="00173220">
              <w:rPr>
                <w:rFonts w:ascii="Bookman Old Style" w:hAnsi="Bookman Old Style"/>
                <w:color w:val="000000" w:themeColor="text1"/>
                <w:lang w:val="en-US"/>
              </w:rPr>
              <w:br/>
              <w:t xml:space="preserve">Kode sumber ditempatkan pada pihak independen berdasarkan kesepakatan antara Bank dan pihak pembuat kode sumber. </w:t>
            </w:r>
          </w:p>
        </w:tc>
        <w:tc>
          <w:tcPr>
            <w:tcW w:w="4536" w:type="dxa"/>
          </w:tcPr>
          <w:p w14:paraId="70773C3B" w14:textId="6A0BB8A2"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2D2D8C3C" w14:textId="77777777" w:rsidTr="00766D94">
        <w:tc>
          <w:tcPr>
            <w:tcW w:w="1134" w:type="dxa"/>
            <w:tcBorders>
              <w:right w:val="nil"/>
            </w:tcBorders>
            <w:shd w:val="clear" w:color="auto" w:fill="auto"/>
          </w:tcPr>
          <w:p w14:paraId="31071353" w14:textId="77777777" w:rsidR="00445716" w:rsidRPr="00173220" w:rsidRDefault="00445716"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777D2BF8" w14:textId="77777777" w:rsidR="00445716" w:rsidRPr="00173220" w:rsidRDefault="00445716"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80CBA9D" w14:textId="77777777" w:rsidR="00445716" w:rsidRPr="00173220" w:rsidRDefault="00445716" w:rsidP="00766D94">
            <w:pPr>
              <w:spacing w:before="60" w:after="60" w:line="276" w:lineRule="auto"/>
              <w:jc w:val="both"/>
              <w:rPr>
                <w:rFonts w:ascii="Bookman Old Style" w:hAnsi="Bookman Old Style"/>
                <w:color w:val="000000" w:themeColor="text1"/>
                <w:lang w:val="id-ID"/>
              </w:rPr>
            </w:pPr>
          </w:p>
        </w:tc>
        <w:tc>
          <w:tcPr>
            <w:tcW w:w="4218" w:type="dxa"/>
          </w:tcPr>
          <w:p w14:paraId="3B5FD3B4" w14:textId="77777777" w:rsidR="00445716" w:rsidRPr="00173220" w:rsidRDefault="00445716" w:rsidP="00766D94">
            <w:pPr>
              <w:autoSpaceDE w:val="0"/>
              <w:autoSpaceDN w:val="0"/>
              <w:adjustRightInd w:val="0"/>
              <w:spacing w:before="60" w:after="60" w:line="276" w:lineRule="auto"/>
              <w:ind w:left="459"/>
              <w:jc w:val="both"/>
              <w:rPr>
                <w:rFonts w:ascii="Bookman Old Style" w:hAnsi="Bookman Old Style"/>
                <w:color w:val="000000" w:themeColor="text1"/>
              </w:rPr>
            </w:pPr>
          </w:p>
        </w:tc>
        <w:tc>
          <w:tcPr>
            <w:tcW w:w="4536" w:type="dxa"/>
          </w:tcPr>
          <w:p w14:paraId="664982D8" w14:textId="77777777" w:rsidR="00445716" w:rsidRPr="00173220" w:rsidRDefault="00445716"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69A9D868" w14:textId="77777777" w:rsidTr="00766D94">
        <w:tc>
          <w:tcPr>
            <w:tcW w:w="1134" w:type="dxa"/>
            <w:tcBorders>
              <w:right w:val="nil"/>
            </w:tcBorders>
            <w:shd w:val="clear" w:color="auto" w:fill="auto"/>
          </w:tcPr>
          <w:p w14:paraId="35C5F353"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06149890"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5F2D84E2" w14:textId="1CA2AA33" w:rsidR="00756359" w:rsidRPr="00173220" w:rsidRDefault="00756359" w:rsidP="00766D94">
            <w:pPr>
              <w:pStyle w:val="ListParagraph"/>
              <w:numPr>
                <w:ilvl w:val="0"/>
                <w:numId w:val="1"/>
              </w:numPr>
              <w:spacing w:before="60" w:after="60" w:line="276" w:lineRule="auto"/>
              <w:ind w:left="5" w:hanging="5"/>
              <w:contextualSpacing w:val="0"/>
              <w:jc w:val="center"/>
              <w:rPr>
                <w:rFonts w:ascii="Bookman Old Style" w:hAnsi="Bookman Old Style"/>
                <w:strike/>
                <w:color w:val="000000" w:themeColor="text1"/>
                <w:lang w:val="id-ID"/>
              </w:rPr>
            </w:pPr>
          </w:p>
        </w:tc>
        <w:tc>
          <w:tcPr>
            <w:tcW w:w="4218" w:type="dxa"/>
          </w:tcPr>
          <w:p w14:paraId="704FB142" w14:textId="77777777" w:rsidR="00756359" w:rsidRPr="00173220" w:rsidRDefault="00756359" w:rsidP="00766D94">
            <w:pPr>
              <w:autoSpaceDE w:val="0"/>
              <w:autoSpaceDN w:val="0"/>
              <w:adjustRightInd w:val="0"/>
              <w:spacing w:before="60" w:after="60" w:line="276" w:lineRule="auto"/>
              <w:ind w:left="459"/>
              <w:jc w:val="both"/>
              <w:rPr>
                <w:rFonts w:ascii="Bookman Old Style" w:hAnsi="Bookman Old Style"/>
                <w:color w:val="000000" w:themeColor="text1"/>
              </w:rPr>
            </w:pPr>
          </w:p>
        </w:tc>
        <w:tc>
          <w:tcPr>
            <w:tcW w:w="4536" w:type="dxa"/>
          </w:tcPr>
          <w:p w14:paraId="3C50250B" w14:textId="5EB71F34"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5C95537E" w14:textId="294E8883" w:rsidTr="00766D94">
        <w:tc>
          <w:tcPr>
            <w:tcW w:w="1134" w:type="dxa"/>
            <w:tcBorders>
              <w:right w:val="nil"/>
            </w:tcBorders>
            <w:shd w:val="clear" w:color="auto" w:fill="auto"/>
          </w:tcPr>
          <w:p w14:paraId="59726626"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14C5B30C"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7F7294C5" w14:textId="1FCC4C03" w:rsidR="00756359" w:rsidRPr="00173220" w:rsidRDefault="00756359" w:rsidP="00766D94">
            <w:pPr>
              <w:spacing w:before="60" w:after="60" w:line="276" w:lineRule="auto"/>
              <w:jc w:val="both"/>
              <w:rPr>
                <w:rFonts w:ascii="Bookman Old Style" w:hAnsi="Bookman Old Style"/>
                <w:color w:val="000000" w:themeColor="text1"/>
                <w:lang w:val="id-ID"/>
              </w:rPr>
            </w:pPr>
            <w:r w:rsidRPr="00173220">
              <w:rPr>
                <w:rFonts w:ascii="Bookman Old Style" w:hAnsi="Bookman Old Style"/>
                <w:color w:val="000000" w:themeColor="text1"/>
              </w:rPr>
              <w:t xml:space="preserve">LJKNB wajib memastikan kelangsungan dan kestabilan operasional Teknologi Informasi serta </w:t>
            </w:r>
            <w:proofErr w:type="spellStart"/>
            <w:r w:rsidRPr="00173220">
              <w:rPr>
                <w:rFonts w:ascii="Bookman Old Style" w:hAnsi="Bookman Old Style"/>
                <w:color w:val="000000" w:themeColor="text1"/>
              </w:rPr>
              <w:t>memitigasi</w:t>
            </w:r>
            <w:proofErr w:type="spellEnd"/>
            <w:r w:rsidRPr="00173220">
              <w:rPr>
                <w:rFonts w:ascii="Bookman Old Style" w:hAnsi="Bookman Old Style"/>
                <w:color w:val="000000" w:themeColor="text1"/>
              </w:rPr>
              <w:t xml:space="preserve"> risiko yang berpotensi dapat mengganggu kegiatan operasional LJKNB</w:t>
            </w:r>
            <w:r w:rsidRPr="00173220">
              <w:rPr>
                <w:rFonts w:ascii="Bookman Old Style" w:hAnsi="Bookman Old Style"/>
                <w:color w:val="000000" w:themeColor="text1"/>
                <w:lang w:val="id-ID"/>
              </w:rPr>
              <w:t>.</w:t>
            </w:r>
          </w:p>
        </w:tc>
        <w:tc>
          <w:tcPr>
            <w:tcW w:w="4218" w:type="dxa"/>
          </w:tcPr>
          <w:p w14:paraId="69C2395B" w14:textId="2CD16BDA" w:rsidR="00756359" w:rsidRPr="00173220" w:rsidRDefault="00444653" w:rsidP="00766D94">
            <w:pPr>
              <w:autoSpaceDE w:val="0"/>
              <w:autoSpaceDN w:val="0"/>
              <w:adjustRightInd w:val="0"/>
              <w:spacing w:before="60" w:after="60" w:line="276" w:lineRule="auto"/>
              <w:rPr>
                <w:rFonts w:ascii="Bookman Old Style" w:hAnsi="Bookman Old Style"/>
                <w:strike/>
                <w:color w:val="000000" w:themeColor="text1"/>
                <w:lang w:val="id-ID"/>
              </w:rPr>
            </w:pPr>
            <w:r w:rsidRPr="00173220">
              <w:rPr>
                <w:rFonts w:ascii="Bookman Old Style" w:hAnsi="Bookman Old Style"/>
                <w:color w:val="000000" w:themeColor="text1"/>
                <w:lang w:val="en-US"/>
              </w:rPr>
              <w:t>Cukup jelas.</w:t>
            </w:r>
          </w:p>
        </w:tc>
        <w:tc>
          <w:tcPr>
            <w:tcW w:w="4536" w:type="dxa"/>
          </w:tcPr>
          <w:p w14:paraId="44D7E4C7" w14:textId="16830FCA" w:rsidR="00756359" w:rsidRPr="00173220" w:rsidRDefault="00756359" w:rsidP="00766D94">
            <w:pPr>
              <w:autoSpaceDE w:val="0"/>
              <w:autoSpaceDN w:val="0"/>
              <w:adjustRightInd w:val="0"/>
              <w:spacing w:before="60" w:after="60" w:line="276" w:lineRule="auto"/>
              <w:rPr>
                <w:rFonts w:ascii="Bookman Old Style" w:hAnsi="Bookman Old Style"/>
                <w:color w:val="000000" w:themeColor="text1"/>
                <w:lang w:val="id-ID"/>
              </w:rPr>
            </w:pPr>
          </w:p>
        </w:tc>
      </w:tr>
      <w:tr w:rsidR="00732052" w:rsidRPr="00173220" w14:paraId="42CBD0A2" w14:textId="77777777" w:rsidTr="00766D94">
        <w:tc>
          <w:tcPr>
            <w:tcW w:w="1134" w:type="dxa"/>
            <w:tcBorders>
              <w:right w:val="nil"/>
            </w:tcBorders>
            <w:shd w:val="clear" w:color="auto" w:fill="auto"/>
          </w:tcPr>
          <w:p w14:paraId="7F7F2780" w14:textId="77777777" w:rsidR="00B146B1" w:rsidRPr="00173220" w:rsidRDefault="00B146B1"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4C1B66D0" w14:textId="77777777" w:rsidR="00B146B1" w:rsidRPr="00173220" w:rsidRDefault="00B146B1"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52442994" w14:textId="77777777" w:rsidR="00B146B1" w:rsidRPr="00173220" w:rsidRDefault="00B146B1" w:rsidP="00766D94">
            <w:pPr>
              <w:spacing w:before="60" w:after="60" w:line="276" w:lineRule="auto"/>
              <w:jc w:val="both"/>
              <w:rPr>
                <w:rFonts w:ascii="Bookman Old Style" w:hAnsi="Bookman Old Style"/>
                <w:color w:val="000000" w:themeColor="text1"/>
              </w:rPr>
            </w:pPr>
          </w:p>
        </w:tc>
        <w:tc>
          <w:tcPr>
            <w:tcW w:w="4218" w:type="dxa"/>
          </w:tcPr>
          <w:p w14:paraId="1BFC01D0" w14:textId="77777777" w:rsidR="00B146B1" w:rsidRPr="00173220" w:rsidRDefault="00B146B1" w:rsidP="00766D94">
            <w:pPr>
              <w:autoSpaceDE w:val="0"/>
              <w:autoSpaceDN w:val="0"/>
              <w:adjustRightInd w:val="0"/>
              <w:spacing w:before="60" w:after="60" w:line="276" w:lineRule="auto"/>
              <w:ind w:left="1167"/>
              <w:rPr>
                <w:rFonts w:ascii="Bookman Old Style" w:hAnsi="Bookman Old Style"/>
                <w:strike/>
                <w:color w:val="000000" w:themeColor="text1"/>
                <w:lang w:val="id-ID"/>
              </w:rPr>
            </w:pPr>
          </w:p>
        </w:tc>
        <w:tc>
          <w:tcPr>
            <w:tcW w:w="4536" w:type="dxa"/>
          </w:tcPr>
          <w:p w14:paraId="2DDE4362" w14:textId="77777777" w:rsidR="00B146B1" w:rsidRPr="00173220" w:rsidRDefault="00B146B1" w:rsidP="00766D94">
            <w:pPr>
              <w:autoSpaceDE w:val="0"/>
              <w:autoSpaceDN w:val="0"/>
              <w:adjustRightInd w:val="0"/>
              <w:spacing w:before="60" w:after="60" w:line="276" w:lineRule="auto"/>
              <w:rPr>
                <w:rFonts w:ascii="Bookman Old Style" w:hAnsi="Bookman Old Style"/>
                <w:color w:val="000000" w:themeColor="text1"/>
                <w:lang w:val="id-ID"/>
              </w:rPr>
            </w:pPr>
          </w:p>
        </w:tc>
      </w:tr>
      <w:tr w:rsidR="00732052" w:rsidRPr="00173220" w14:paraId="2D0AE9EF" w14:textId="2970824E" w:rsidTr="00766D94">
        <w:tc>
          <w:tcPr>
            <w:tcW w:w="1134" w:type="dxa"/>
            <w:tcBorders>
              <w:right w:val="nil"/>
            </w:tcBorders>
            <w:shd w:val="clear" w:color="auto" w:fill="auto"/>
          </w:tcPr>
          <w:p w14:paraId="26A0A940" w14:textId="1BBB54E2"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7C89C501"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4C579F83" w14:textId="625B0BC5" w:rsidR="00756359" w:rsidRPr="00173220" w:rsidRDefault="00756359" w:rsidP="00766D94">
            <w:pPr>
              <w:pStyle w:val="ListParagraph"/>
              <w:numPr>
                <w:ilvl w:val="0"/>
                <w:numId w:val="1"/>
              </w:numPr>
              <w:spacing w:before="60" w:after="60" w:line="276" w:lineRule="auto"/>
              <w:ind w:left="5" w:hanging="5"/>
              <w:contextualSpacing w:val="0"/>
              <w:jc w:val="center"/>
              <w:rPr>
                <w:rFonts w:ascii="Bookman Old Style" w:hAnsi="Bookman Old Style"/>
                <w:strike/>
                <w:color w:val="000000" w:themeColor="text1"/>
              </w:rPr>
            </w:pPr>
          </w:p>
        </w:tc>
        <w:tc>
          <w:tcPr>
            <w:tcW w:w="4218" w:type="dxa"/>
          </w:tcPr>
          <w:p w14:paraId="588F5103" w14:textId="3C6CB58D" w:rsidR="00756359" w:rsidRPr="00173220" w:rsidRDefault="00756359" w:rsidP="00766D94">
            <w:pPr>
              <w:autoSpaceDE w:val="0"/>
              <w:autoSpaceDN w:val="0"/>
              <w:adjustRightInd w:val="0"/>
              <w:spacing w:before="60" w:after="60" w:line="276" w:lineRule="auto"/>
              <w:jc w:val="both"/>
              <w:rPr>
                <w:rFonts w:ascii="Bookman Old Style" w:hAnsi="Bookman Old Style"/>
                <w:strike/>
                <w:color w:val="000000" w:themeColor="text1"/>
                <w:lang w:val="id-ID"/>
              </w:rPr>
            </w:pPr>
          </w:p>
        </w:tc>
        <w:tc>
          <w:tcPr>
            <w:tcW w:w="4536" w:type="dxa"/>
          </w:tcPr>
          <w:p w14:paraId="5C43C646" w14:textId="338818A6"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78716561" w14:textId="2F1A4066" w:rsidTr="00766D94">
        <w:tc>
          <w:tcPr>
            <w:tcW w:w="1134" w:type="dxa"/>
            <w:tcBorders>
              <w:right w:val="nil"/>
            </w:tcBorders>
            <w:shd w:val="clear" w:color="auto" w:fill="auto"/>
          </w:tcPr>
          <w:p w14:paraId="0B5F5C45" w14:textId="45E9CFAF"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46382E7"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58A1CED4" w14:textId="3D018569" w:rsidR="00756359" w:rsidRPr="00173220" w:rsidRDefault="00756359" w:rsidP="00766D94">
            <w:pPr>
              <w:spacing w:before="60" w:after="60" w:line="276" w:lineRule="auto"/>
              <w:jc w:val="both"/>
              <w:rPr>
                <w:rFonts w:ascii="Bookman Old Style" w:hAnsi="Bookman Old Style"/>
                <w:color w:val="000000" w:themeColor="text1"/>
                <w:lang w:val="id-ID"/>
              </w:rPr>
            </w:pPr>
            <w:r w:rsidRPr="00173220">
              <w:rPr>
                <w:rFonts w:ascii="Bookman Old Style" w:hAnsi="Bookman Old Style"/>
                <w:color w:val="000000" w:themeColor="text1"/>
              </w:rPr>
              <w:t>LJKNB</w:t>
            </w:r>
            <w:r w:rsidR="001B1720" w:rsidRPr="00173220">
              <w:rPr>
                <w:rFonts w:ascii="Bookman Old Style" w:hAnsi="Bookman Old Style"/>
                <w:color w:val="000000" w:themeColor="text1"/>
              </w:rPr>
              <w:t xml:space="preserve"> </w:t>
            </w:r>
            <w:r w:rsidRPr="00173220">
              <w:rPr>
                <w:rFonts w:ascii="Bookman Old Style" w:hAnsi="Bookman Old Style"/>
                <w:color w:val="000000" w:themeColor="text1"/>
              </w:rPr>
              <w:t>wajib menyediakan jaringan komunikasi yang memenuhi prinsip kerahasiaan (</w:t>
            </w:r>
            <w:r w:rsidRPr="00173220">
              <w:rPr>
                <w:rFonts w:ascii="Bookman Old Style" w:hAnsi="Bookman Old Style"/>
                <w:i/>
                <w:color w:val="000000" w:themeColor="text1"/>
              </w:rPr>
              <w:t>confidentiality</w:t>
            </w:r>
            <w:r w:rsidRPr="00173220">
              <w:rPr>
                <w:rFonts w:ascii="Bookman Old Style" w:hAnsi="Bookman Old Style"/>
                <w:color w:val="000000" w:themeColor="text1"/>
              </w:rPr>
              <w:t>), integritas (</w:t>
            </w:r>
            <w:r w:rsidRPr="00173220">
              <w:rPr>
                <w:rFonts w:ascii="Bookman Old Style" w:hAnsi="Bookman Old Style"/>
                <w:i/>
                <w:color w:val="000000" w:themeColor="text1"/>
              </w:rPr>
              <w:t>integrity</w:t>
            </w:r>
            <w:r w:rsidRPr="00173220">
              <w:rPr>
                <w:rFonts w:ascii="Bookman Old Style" w:hAnsi="Bookman Old Style"/>
                <w:color w:val="000000" w:themeColor="text1"/>
              </w:rPr>
              <w:t>), dan ketersediaan (</w:t>
            </w:r>
            <w:r w:rsidRPr="00173220">
              <w:rPr>
                <w:rFonts w:ascii="Bookman Old Style" w:hAnsi="Bookman Old Style"/>
                <w:i/>
                <w:color w:val="000000" w:themeColor="text1"/>
              </w:rPr>
              <w:t>availability</w:t>
            </w:r>
            <w:r w:rsidRPr="00173220">
              <w:rPr>
                <w:rFonts w:ascii="Bookman Old Style" w:hAnsi="Bookman Old Style"/>
                <w:color w:val="000000" w:themeColor="text1"/>
              </w:rPr>
              <w:t>)</w:t>
            </w:r>
            <w:r w:rsidRPr="00173220">
              <w:rPr>
                <w:rFonts w:ascii="Bookman Old Style" w:hAnsi="Bookman Old Style"/>
                <w:color w:val="000000" w:themeColor="text1"/>
                <w:lang w:val="id-ID"/>
              </w:rPr>
              <w:t>.</w:t>
            </w:r>
          </w:p>
        </w:tc>
        <w:tc>
          <w:tcPr>
            <w:tcW w:w="4218" w:type="dxa"/>
          </w:tcPr>
          <w:p w14:paraId="597BD5C5" w14:textId="5C06D2DB" w:rsidR="00756359" w:rsidRPr="00173220" w:rsidRDefault="00444653" w:rsidP="00766D94">
            <w:pPr>
              <w:autoSpaceDE w:val="0"/>
              <w:autoSpaceDN w:val="0"/>
              <w:adjustRightInd w:val="0"/>
              <w:spacing w:before="60" w:after="60" w:line="276" w:lineRule="auto"/>
              <w:jc w:val="both"/>
              <w:rPr>
                <w:rFonts w:ascii="Bookman Old Style" w:hAnsi="Bookman Old Style"/>
                <w:strike/>
                <w:color w:val="000000" w:themeColor="text1"/>
                <w:lang w:val="id-ID"/>
              </w:rPr>
            </w:pPr>
            <w:r w:rsidRPr="00173220">
              <w:rPr>
                <w:rFonts w:ascii="Bookman Old Style" w:hAnsi="Bookman Old Style"/>
                <w:color w:val="000000" w:themeColor="text1"/>
                <w:lang w:val="en-US"/>
              </w:rPr>
              <w:t>Cukup jelas.</w:t>
            </w:r>
          </w:p>
        </w:tc>
        <w:tc>
          <w:tcPr>
            <w:tcW w:w="4536" w:type="dxa"/>
          </w:tcPr>
          <w:p w14:paraId="1D256226" w14:textId="3E730C31"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21C87F7B" w14:textId="77777777" w:rsidTr="00766D94">
        <w:tc>
          <w:tcPr>
            <w:tcW w:w="1134" w:type="dxa"/>
            <w:tcBorders>
              <w:right w:val="nil"/>
            </w:tcBorders>
            <w:shd w:val="clear" w:color="auto" w:fill="auto"/>
          </w:tcPr>
          <w:p w14:paraId="0CB262B2" w14:textId="77777777" w:rsidR="00B146B1" w:rsidRPr="00173220" w:rsidRDefault="00B146B1"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3280EF0D" w14:textId="77777777" w:rsidR="00B146B1" w:rsidRPr="00173220" w:rsidRDefault="00B146B1"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75F9BE5" w14:textId="77777777" w:rsidR="00B146B1" w:rsidRPr="00173220" w:rsidRDefault="00B146B1" w:rsidP="00766D94">
            <w:pPr>
              <w:spacing w:before="60" w:after="60" w:line="276" w:lineRule="auto"/>
              <w:jc w:val="both"/>
              <w:rPr>
                <w:rFonts w:ascii="Bookman Old Style" w:hAnsi="Bookman Old Style"/>
                <w:color w:val="000000" w:themeColor="text1"/>
              </w:rPr>
            </w:pPr>
          </w:p>
        </w:tc>
        <w:tc>
          <w:tcPr>
            <w:tcW w:w="4218" w:type="dxa"/>
          </w:tcPr>
          <w:p w14:paraId="49EC4F52" w14:textId="77777777" w:rsidR="00B146B1" w:rsidRPr="00173220" w:rsidRDefault="00B146B1" w:rsidP="00766D94">
            <w:pPr>
              <w:autoSpaceDE w:val="0"/>
              <w:autoSpaceDN w:val="0"/>
              <w:adjustRightInd w:val="0"/>
              <w:spacing w:before="60" w:after="60" w:line="276" w:lineRule="auto"/>
              <w:ind w:left="1167"/>
              <w:jc w:val="both"/>
              <w:rPr>
                <w:rFonts w:ascii="Bookman Old Style" w:hAnsi="Bookman Old Style"/>
                <w:strike/>
                <w:color w:val="000000" w:themeColor="text1"/>
                <w:lang w:val="id-ID"/>
              </w:rPr>
            </w:pPr>
          </w:p>
        </w:tc>
        <w:tc>
          <w:tcPr>
            <w:tcW w:w="4536" w:type="dxa"/>
          </w:tcPr>
          <w:p w14:paraId="09ABE04C" w14:textId="77777777" w:rsidR="00B146B1" w:rsidRPr="00173220" w:rsidRDefault="00B146B1" w:rsidP="00766D94">
            <w:pPr>
              <w:autoSpaceDE w:val="0"/>
              <w:autoSpaceDN w:val="0"/>
              <w:adjustRightInd w:val="0"/>
              <w:spacing w:before="60" w:after="60" w:line="276" w:lineRule="auto"/>
              <w:ind w:left="1167"/>
              <w:jc w:val="both"/>
              <w:rPr>
                <w:rFonts w:ascii="Bookman Old Style" w:hAnsi="Bookman Old Style"/>
                <w:color w:val="000000" w:themeColor="text1"/>
                <w:lang w:val="id-ID"/>
              </w:rPr>
            </w:pPr>
          </w:p>
        </w:tc>
      </w:tr>
      <w:tr w:rsidR="00732052" w:rsidRPr="00173220" w14:paraId="2FC54006" w14:textId="3E32FE28" w:rsidTr="00766D94">
        <w:tc>
          <w:tcPr>
            <w:tcW w:w="1134" w:type="dxa"/>
            <w:tcBorders>
              <w:right w:val="nil"/>
            </w:tcBorders>
            <w:shd w:val="clear" w:color="auto" w:fill="auto"/>
          </w:tcPr>
          <w:p w14:paraId="7393CB6A"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07EF8D8F"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0C165795" w14:textId="6E1AD511" w:rsidR="00756359" w:rsidRPr="00173220" w:rsidRDefault="00756359" w:rsidP="00766D94">
            <w:pPr>
              <w:pStyle w:val="ListParagraph"/>
              <w:numPr>
                <w:ilvl w:val="0"/>
                <w:numId w:val="1"/>
              </w:numPr>
              <w:spacing w:before="60" w:after="60" w:line="276" w:lineRule="auto"/>
              <w:ind w:left="5" w:hanging="5"/>
              <w:contextualSpacing w:val="0"/>
              <w:jc w:val="center"/>
              <w:rPr>
                <w:rFonts w:ascii="Bookman Old Style" w:hAnsi="Bookman Old Style"/>
                <w:strike/>
                <w:color w:val="000000" w:themeColor="text1"/>
              </w:rPr>
            </w:pPr>
          </w:p>
        </w:tc>
        <w:tc>
          <w:tcPr>
            <w:tcW w:w="4218" w:type="dxa"/>
          </w:tcPr>
          <w:p w14:paraId="502A9E2F" w14:textId="77777777" w:rsidR="00756359" w:rsidRPr="00173220" w:rsidRDefault="00756359" w:rsidP="00766D94">
            <w:pPr>
              <w:autoSpaceDE w:val="0"/>
              <w:autoSpaceDN w:val="0"/>
              <w:adjustRightInd w:val="0"/>
              <w:spacing w:before="60" w:after="60" w:line="276" w:lineRule="auto"/>
              <w:ind w:left="1167"/>
              <w:jc w:val="both"/>
              <w:rPr>
                <w:rFonts w:ascii="Bookman Old Style" w:hAnsi="Bookman Old Style"/>
                <w:strike/>
                <w:color w:val="000000" w:themeColor="text1"/>
                <w:lang w:val="id-ID"/>
              </w:rPr>
            </w:pPr>
          </w:p>
        </w:tc>
        <w:tc>
          <w:tcPr>
            <w:tcW w:w="4536" w:type="dxa"/>
          </w:tcPr>
          <w:p w14:paraId="454D20C5" w14:textId="77777777" w:rsidR="00756359" w:rsidRPr="00173220" w:rsidRDefault="00756359" w:rsidP="00766D94">
            <w:pPr>
              <w:autoSpaceDE w:val="0"/>
              <w:autoSpaceDN w:val="0"/>
              <w:adjustRightInd w:val="0"/>
              <w:spacing w:before="60" w:after="60" w:line="276" w:lineRule="auto"/>
              <w:ind w:left="1167"/>
              <w:jc w:val="both"/>
              <w:rPr>
                <w:rFonts w:ascii="Bookman Old Style" w:hAnsi="Bookman Old Style"/>
                <w:color w:val="000000" w:themeColor="text1"/>
                <w:lang w:val="id-ID"/>
              </w:rPr>
            </w:pPr>
          </w:p>
        </w:tc>
      </w:tr>
      <w:tr w:rsidR="00732052" w:rsidRPr="00173220" w14:paraId="29CCCDA1" w14:textId="3AEEF00C" w:rsidTr="00766D94">
        <w:tc>
          <w:tcPr>
            <w:tcW w:w="1134" w:type="dxa"/>
            <w:tcBorders>
              <w:right w:val="nil"/>
            </w:tcBorders>
            <w:shd w:val="clear" w:color="auto" w:fill="auto"/>
          </w:tcPr>
          <w:p w14:paraId="314B1FFE"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2A172087"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544798EF" w14:textId="5EA781F3" w:rsidR="00756359" w:rsidRPr="00173220" w:rsidRDefault="000D4C1C" w:rsidP="00766D94">
            <w:pPr>
              <w:spacing w:before="60" w:after="60" w:line="276" w:lineRule="auto"/>
              <w:jc w:val="both"/>
              <w:rPr>
                <w:rFonts w:ascii="Bookman Old Style" w:hAnsi="Bookman Old Style"/>
                <w:color w:val="000000" w:themeColor="text1"/>
              </w:rPr>
            </w:pPr>
            <w:r w:rsidRPr="00173220">
              <w:rPr>
                <w:rFonts w:ascii="Bookman Old Style" w:hAnsi="Bookman Old Style"/>
                <w:color w:val="000000" w:themeColor="text1"/>
              </w:rPr>
              <w:t xml:space="preserve">Bagi LJKNB yang menyelenggarakan kegiatan usaha secara konvensional yang memiliki unit usaha syariah atau unit syariah wajib memiliki sistem yang dapat menghasilkan </w:t>
            </w:r>
            <w:r w:rsidRPr="00173220">
              <w:rPr>
                <w:rFonts w:ascii="Bookman Old Style" w:hAnsi="Bookman Old Style"/>
                <w:color w:val="000000" w:themeColor="text1"/>
              </w:rPr>
              <w:lastRenderedPageBreak/>
              <w:t>laporan terpisah bagi kegiatan unit usaha syariah atau unit syariah.</w:t>
            </w:r>
          </w:p>
        </w:tc>
        <w:tc>
          <w:tcPr>
            <w:tcW w:w="4218" w:type="dxa"/>
          </w:tcPr>
          <w:p w14:paraId="24B2231B" w14:textId="2D98B007" w:rsidR="00756359" w:rsidRPr="00173220" w:rsidRDefault="00444653" w:rsidP="00766D94">
            <w:pPr>
              <w:autoSpaceDE w:val="0"/>
              <w:autoSpaceDN w:val="0"/>
              <w:adjustRightInd w:val="0"/>
              <w:spacing w:before="60" w:after="60" w:line="276" w:lineRule="auto"/>
              <w:jc w:val="both"/>
              <w:rPr>
                <w:rFonts w:ascii="Bookman Old Style" w:hAnsi="Bookman Old Style"/>
                <w:color w:val="000000" w:themeColor="text1"/>
                <w:lang w:val="en-US"/>
              </w:rPr>
            </w:pPr>
            <w:r w:rsidRPr="00173220">
              <w:rPr>
                <w:rFonts w:ascii="Bookman Old Style" w:hAnsi="Bookman Old Style"/>
                <w:color w:val="000000" w:themeColor="text1"/>
                <w:lang w:val="en-US"/>
              </w:rPr>
              <w:lastRenderedPageBreak/>
              <w:t xml:space="preserve">Yang dimaksud dengan “memiliki sistem yang dapat menghasilkan laporan terpisah” adalah sistem yang dapat mengidentifikasikan </w:t>
            </w:r>
            <w:r w:rsidRPr="00173220">
              <w:rPr>
                <w:rFonts w:ascii="Bookman Old Style" w:hAnsi="Bookman Old Style"/>
                <w:i/>
                <w:color w:val="000000" w:themeColor="text1"/>
                <w:lang w:val="en-US"/>
              </w:rPr>
              <w:lastRenderedPageBreak/>
              <w:t>input</w:t>
            </w:r>
            <w:r w:rsidRPr="00173220">
              <w:rPr>
                <w:rFonts w:ascii="Bookman Old Style" w:hAnsi="Bookman Old Style"/>
                <w:color w:val="000000" w:themeColor="text1"/>
                <w:lang w:val="en-US"/>
              </w:rPr>
              <w:t xml:space="preserve">, proses, dan </w:t>
            </w:r>
            <w:r w:rsidRPr="00173220">
              <w:rPr>
                <w:rFonts w:ascii="Bookman Old Style" w:hAnsi="Bookman Old Style"/>
                <w:i/>
                <w:color w:val="000000" w:themeColor="text1"/>
                <w:lang w:val="en-US"/>
              </w:rPr>
              <w:t>output</w:t>
            </w:r>
            <w:r w:rsidRPr="00173220">
              <w:rPr>
                <w:rFonts w:ascii="Bookman Old Style" w:hAnsi="Bookman Old Style"/>
                <w:color w:val="000000" w:themeColor="text1"/>
                <w:lang w:val="en-US"/>
              </w:rPr>
              <w:t xml:space="preserve"> dari transaksi berdasarkan prinsip syariah. </w:t>
            </w:r>
          </w:p>
        </w:tc>
        <w:tc>
          <w:tcPr>
            <w:tcW w:w="4536" w:type="dxa"/>
          </w:tcPr>
          <w:p w14:paraId="7B7BC4F6" w14:textId="01C6402D" w:rsidR="00930245" w:rsidRPr="00173220" w:rsidRDefault="00930245"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6D14DF10" w14:textId="77777777" w:rsidTr="00766D94">
        <w:tc>
          <w:tcPr>
            <w:tcW w:w="1134" w:type="dxa"/>
            <w:tcBorders>
              <w:right w:val="nil"/>
            </w:tcBorders>
            <w:shd w:val="clear" w:color="auto" w:fill="auto"/>
          </w:tcPr>
          <w:p w14:paraId="18AA9AB2" w14:textId="77777777" w:rsidR="00B146B1" w:rsidRPr="00173220" w:rsidRDefault="00B146B1"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3FD6399" w14:textId="77777777" w:rsidR="00B146B1" w:rsidRPr="00173220" w:rsidRDefault="00B146B1"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0AE2C29F" w14:textId="77777777" w:rsidR="00B146B1" w:rsidRPr="00173220" w:rsidRDefault="00B146B1" w:rsidP="00766D94">
            <w:pPr>
              <w:spacing w:before="60" w:after="60" w:line="276" w:lineRule="auto"/>
              <w:jc w:val="both"/>
              <w:rPr>
                <w:rFonts w:ascii="Bookman Old Style" w:hAnsi="Bookman Old Style"/>
                <w:color w:val="000000" w:themeColor="text1"/>
              </w:rPr>
            </w:pPr>
          </w:p>
        </w:tc>
        <w:tc>
          <w:tcPr>
            <w:tcW w:w="4218" w:type="dxa"/>
          </w:tcPr>
          <w:p w14:paraId="3850FFAA" w14:textId="77777777" w:rsidR="00B146B1" w:rsidRPr="00173220" w:rsidRDefault="00B146B1" w:rsidP="00766D94">
            <w:pPr>
              <w:autoSpaceDE w:val="0"/>
              <w:autoSpaceDN w:val="0"/>
              <w:adjustRightInd w:val="0"/>
              <w:spacing w:before="60" w:after="60" w:line="276" w:lineRule="auto"/>
              <w:jc w:val="both"/>
              <w:rPr>
                <w:rFonts w:ascii="Bookman Old Style" w:hAnsi="Bookman Old Style"/>
                <w:strike/>
                <w:color w:val="000000" w:themeColor="text1"/>
                <w:lang w:val="id-ID"/>
              </w:rPr>
            </w:pPr>
          </w:p>
        </w:tc>
        <w:tc>
          <w:tcPr>
            <w:tcW w:w="4536" w:type="dxa"/>
          </w:tcPr>
          <w:p w14:paraId="166CF58D" w14:textId="77777777" w:rsidR="00B146B1" w:rsidRPr="00173220" w:rsidRDefault="00B146B1" w:rsidP="00766D94">
            <w:pPr>
              <w:autoSpaceDE w:val="0"/>
              <w:autoSpaceDN w:val="0"/>
              <w:adjustRightInd w:val="0"/>
              <w:spacing w:before="60" w:after="60" w:line="276" w:lineRule="auto"/>
              <w:jc w:val="both"/>
              <w:rPr>
                <w:rFonts w:ascii="Bookman Old Style" w:hAnsi="Bookman Old Style"/>
                <w:color w:val="000000" w:themeColor="text1"/>
                <w:lang w:val="en-US"/>
              </w:rPr>
            </w:pPr>
          </w:p>
        </w:tc>
      </w:tr>
      <w:tr w:rsidR="00732052" w:rsidRPr="00173220" w14:paraId="6A9276F7" w14:textId="564011F1" w:rsidTr="00766D94">
        <w:tc>
          <w:tcPr>
            <w:tcW w:w="1134" w:type="dxa"/>
            <w:tcBorders>
              <w:right w:val="nil"/>
            </w:tcBorders>
            <w:shd w:val="clear" w:color="auto" w:fill="auto"/>
          </w:tcPr>
          <w:p w14:paraId="7E7EB2AD"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5D998D75"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6D4B005" w14:textId="66FBEC1C" w:rsidR="00756359" w:rsidRPr="00173220" w:rsidRDefault="00756359" w:rsidP="00766D94">
            <w:pPr>
              <w:pStyle w:val="ListParagraph"/>
              <w:numPr>
                <w:ilvl w:val="0"/>
                <w:numId w:val="1"/>
              </w:numPr>
              <w:spacing w:before="60" w:after="60" w:line="276" w:lineRule="auto"/>
              <w:ind w:left="5" w:hanging="5"/>
              <w:contextualSpacing w:val="0"/>
              <w:jc w:val="center"/>
              <w:rPr>
                <w:rFonts w:ascii="Bookman Old Style" w:hAnsi="Bookman Old Style"/>
                <w:strike/>
                <w:color w:val="000000" w:themeColor="text1"/>
              </w:rPr>
            </w:pPr>
          </w:p>
        </w:tc>
        <w:tc>
          <w:tcPr>
            <w:tcW w:w="4218" w:type="dxa"/>
          </w:tcPr>
          <w:p w14:paraId="0C04A6CB" w14:textId="4F347C10" w:rsidR="00756359" w:rsidRPr="00173220" w:rsidRDefault="00756359" w:rsidP="00766D94">
            <w:pPr>
              <w:autoSpaceDE w:val="0"/>
              <w:autoSpaceDN w:val="0"/>
              <w:adjustRightInd w:val="0"/>
              <w:spacing w:before="60" w:after="60" w:line="276" w:lineRule="auto"/>
              <w:ind w:left="1167"/>
              <w:jc w:val="both"/>
              <w:rPr>
                <w:rFonts w:ascii="Bookman Old Style" w:hAnsi="Bookman Old Style"/>
                <w:strike/>
                <w:color w:val="000000" w:themeColor="text1"/>
              </w:rPr>
            </w:pPr>
          </w:p>
        </w:tc>
        <w:tc>
          <w:tcPr>
            <w:tcW w:w="4536" w:type="dxa"/>
          </w:tcPr>
          <w:p w14:paraId="72FD3F10" w14:textId="77777777" w:rsidR="00756359" w:rsidRPr="00173220" w:rsidRDefault="00756359" w:rsidP="00766D94">
            <w:pPr>
              <w:autoSpaceDE w:val="0"/>
              <w:autoSpaceDN w:val="0"/>
              <w:adjustRightInd w:val="0"/>
              <w:spacing w:before="60" w:after="60" w:line="276" w:lineRule="auto"/>
              <w:ind w:left="1167"/>
              <w:jc w:val="both"/>
              <w:rPr>
                <w:rFonts w:ascii="Bookman Old Style" w:hAnsi="Bookman Old Style"/>
                <w:color w:val="000000" w:themeColor="text1"/>
              </w:rPr>
            </w:pPr>
          </w:p>
        </w:tc>
      </w:tr>
      <w:tr w:rsidR="00732052" w:rsidRPr="00173220" w14:paraId="175DCA17" w14:textId="786933F5" w:rsidTr="00766D94">
        <w:tc>
          <w:tcPr>
            <w:tcW w:w="1134" w:type="dxa"/>
            <w:tcBorders>
              <w:right w:val="nil"/>
            </w:tcBorders>
            <w:shd w:val="clear" w:color="auto" w:fill="auto"/>
          </w:tcPr>
          <w:p w14:paraId="0FEAE1DC"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40E77FA0"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0C17FAA4" w14:textId="55A5C06E" w:rsidR="00756359" w:rsidRPr="00173220" w:rsidRDefault="00756359" w:rsidP="00766D94">
            <w:pPr>
              <w:pStyle w:val="PlainText"/>
              <w:numPr>
                <w:ilvl w:val="0"/>
                <w:numId w:val="24"/>
              </w:numPr>
              <w:spacing w:before="60" w:after="60" w:line="276" w:lineRule="auto"/>
              <w:ind w:left="567" w:hanging="56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LJKNB wajib memiliki Rencana Pemulihan Bencana.</w:t>
            </w:r>
          </w:p>
        </w:tc>
        <w:tc>
          <w:tcPr>
            <w:tcW w:w="4218" w:type="dxa"/>
          </w:tcPr>
          <w:p w14:paraId="36BD1473" w14:textId="6C7E44B0" w:rsidR="00756359" w:rsidRPr="00173220" w:rsidRDefault="004C7691" w:rsidP="00766D94">
            <w:pPr>
              <w:autoSpaceDE w:val="0"/>
              <w:autoSpaceDN w:val="0"/>
              <w:adjustRightInd w:val="0"/>
              <w:spacing w:before="60" w:after="60" w:line="276" w:lineRule="auto"/>
              <w:jc w:val="both"/>
              <w:rPr>
                <w:rFonts w:ascii="Bookman Old Style" w:hAnsi="Bookman Old Style"/>
                <w:strike/>
                <w:color w:val="000000" w:themeColor="text1"/>
              </w:rPr>
            </w:pPr>
            <w:r w:rsidRPr="00173220">
              <w:rPr>
                <w:rFonts w:ascii="Bookman Old Style" w:hAnsi="Bookman Old Style"/>
                <w:color w:val="000000" w:themeColor="text1"/>
                <w:lang w:val="en-US"/>
              </w:rPr>
              <w:t>Cukup jelas.</w:t>
            </w:r>
          </w:p>
        </w:tc>
        <w:tc>
          <w:tcPr>
            <w:tcW w:w="4536" w:type="dxa"/>
          </w:tcPr>
          <w:p w14:paraId="76FB349D" w14:textId="54C62C89" w:rsidR="00D4510B" w:rsidRPr="00173220" w:rsidRDefault="00D4510B"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2E243E97" w14:textId="1E1E598F" w:rsidTr="00766D94">
        <w:tc>
          <w:tcPr>
            <w:tcW w:w="1134" w:type="dxa"/>
            <w:tcBorders>
              <w:right w:val="nil"/>
            </w:tcBorders>
            <w:shd w:val="clear" w:color="auto" w:fill="auto"/>
          </w:tcPr>
          <w:p w14:paraId="6A67A9B6"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25E6A434"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C3626C0" w14:textId="51A771D7" w:rsidR="00756359" w:rsidRPr="00173220" w:rsidRDefault="00756359" w:rsidP="00766D94">
            <w:pPr>
              <w:pStyle w:val="PlainText"/>
              <w:numPr>
                <w:ilvl w:val="0"/>
                <w:numId w:val="24"/>
              </w:numPr>
              <w:spacing w:before="60" w:after="60" w:line="276" w:lineRule="auto"/>
              <w:ind w:left="567" w:hanging="56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LJKNB wajib memastikan Rencana Pemulihan Bencana sebagaimana dimaksud pada ayat (1) dapat dilaksanakan secara efektif agar kelangsungan operasional LJKNB tetap berjalan saat terjadi bencana dan/atau gangguan pada sarana Teknologi Informasi yang digunakan LJKNB.</w:t>
            </w:r>
          </w:p>
        </w:tc>
        <w:tc>
          <w:tcPr>
            <w:tcW w:w="4218" w:type="dxa"/>
          </w:tcPr>
          <w:p w14:paraId="7BDFEC6B" w14:textId="77777777" w:rsidR="00756359" w:rsidRPr="00173220" w:rsidRDefault="004C7691" w:rsidP="00766D94">
            <w:pPr>
              <w:autoSpaceDE w:val="0"/>
              <w:autoSpaceDN w:val="0"/>
              <w:adjustRightInd w:val="0"/>
              <w:spacing w:before="60" w:after="60" w:line="276" w:lineRule="auto"/>
              <w:jc w:val="both"/>
              <w:rPr>
                <w:rFonts w:ascii="Bookman Old Style" w:hAnsi="Bookman Old Style"/>
                <w:color w:val="000000" w:themeColor="text1"/>
                <w:lang w:val="en-US"/>
              </w:rPr>
            </w:pPr>
            <w:r w:rsidRPr="00173220">
              <w:rPr>
                <w:rFonts w:ascii="Bookman Old Style" w:hAnsi="Bookman Old Style"/>
                <w:color w:val="000000" w:themeColor="text1"/>
                <w:lang w:val="en-US"/>
              </w:rPr>
              <w:t>Rencana Pemulihan Bencana mencakup rencana pemulihan pada berbagai tingkat bencana dan gangguan seperti:</w:t>
            </w:r>
          </w:p>
          <w:p w14:paraId="3BFDD874" w14:textId="77777777" w:rsidR="004C7691" w:rsidRPr="00173220" w:rsidRDefault="00165AD6" w:rsidP="00E44AF4">
            <w:pPr>
              <w:pStyle w:val="ListParagraph"/>
              <w:numPr>
                <w:ilvl w:val="0"/>
                <w:numId w:val="76"/>
              </w:numPr>
              <w:autoSpaceDE w:val="0"/>
              <w:autoSpaceDN w:val="0"/>
              <w:adjustRightInd w:val="0"/>
              <w:spacing w:before="60" w:after="60" w:line="276" w:lineRule="auto"/>
              <w:ind w:left="567" w:hanging="567"/>
              <w:contextualSpacing w:val="0"/>
              <w:jc w:val="both"/>
              <w:rPr>
                <w:rFonts w:ascii="Bookman Old Style" w:hAnsi="Bookman Old Style"/>
                <w:color w:val="000000" w:themeColor="text1"/>
                <w:lang w:val="en-US"/>
              </w:rPr>
            </w:pPr>
            <w:r w:rsidRPr="00173220">
              <w:rPr>
                <w:rFonts w:ascii="Bookman Old Style" w:hAnsi="Bookman Old Style"/>
                <w:i/>
                <w:color w:val="000000" w:themeColor="text1"/>
                <w:lang w:val="en-US"/>
              </w:rPr>
              <w:t xml:space="preserve">minor disaster </w:t>
            </w:r>
            <w:r w:rsidRPr="00173220">
              <w:rPr>
                <w:rFonts w:ascii="Bookman Old Style" w:hAnsi="Bookman Old Style"/>
                <w:color w:val="000000" w:themeColor="text1"/>
                <w:lang w:val="en-US"/>
              </w:rPr>
              <w:t>yang berdampak kecil dan tidak memerlukan biaya besar serta dapat diselesaikan dalam jangka waktu pendek;</w:t>
            </w:r>
          </w:p>
          <w:p w14:paraId="15D1F89D" w14:textId="77777777" w:rsidR="00165AD6" w:rsidRPr="00173220" w:rsidRDefault="00D42A94" w:rsidP="00E44AF4">
            <w:pPr>
              <w:pStyle w:val="ListParagraph"/>
              <w:numPr>
                <w:ilvl w:val="0"/>
                <w:numId w:val="76"/>
              </w:numPr>
              <w:autoSpaceDE w:val="0"/>
              <w:autoSpaceDN w:val="0"/>
              <w:adjustRightInd w:val="0"/>
              <w:spacing w:before="60" w:after="60" w:line="276" w:lineRule="auto"/>
              <w:ind w:left="567" w:hanging="567"/>
              <w:contextualSpacing w:val="0"/>
              <w:jc w:val="both"/>
              <w:rPr>
                <w:rFonts w:ascii="Bookman Old Style" w:hAnsi="Bookman Old Style"/>
                <w:color w:val="000000" w:themeColor="text1"/>
                <w:lang w:val="en-US"/>
              </w:rPr>
            </w:pPr>
            <w:r w:rsidRPr="00173220">
              <w:rPr>
                <w:rFonts w:ascii="Bookman Old Style" w:hAnsi="Bookman Old Style"/>
                <w:i/>
                <w:color w:val="000000" w:themeColor="text1"/>
                <w:lang w:val="en-US"/>
              </w:rPr>
              <w:t xml:space="preserve">major disaster </w:t>
            </w:r>
            <w:r w:rsidRPr="00173220">
              <w:rPr>
                <w:rFonts w:ascii="Bookman Old Style" w:hAnsi="Bookman Old Style"/>
                <w:color w:val="000000" w:themeColor="text1"/>
                <w:lang w:val="en-US"/>
              </w:rPr>
              <w:t>yang berdampak besar dan dapat menjadi lebih parah apabila tidak diatasi segera; dan/atau</w:t>
            </w:r>
          </w:p>
          <w:p w14:paraId="64794EA4" w14:textId="09C1BD9D" w:rsidR="00D42A94" w:rsidRPr="00173220" w:rsidRDefault="00D42A94" w:rsidP="00E44AF4">
            <w:pPr>
              <w:pStyle w:val="ListParagraph"/>
              <w:numPr>
                <w:ilvl w:val="0"/>
                <w:numId w:val="76"/>
              </w:numPr>
              <w:autoSpaceDE w:val="0"/>
              <w:autoSpaceDN w:val="0"/>
              <w:adjustRightInd w:val="0"/>
              <w:spacing w:before="60" w:after="60" w:line="276" w:lineRule="auto"/>
              <w:ind w:left="567" w:hanging="567"/>
              <w:contextualSpacing w:val="0"/>
              <w:jc w:val="both"/>
              <w:rPr>
                <w:rFonts w:ascii="Bookman Old Style" w:hAnsi="Bookman Old Style"/>
                <w:color w:val="000000" w:themeColor="text1"/>
                <w:lang w:val="en-US"/>
              </w:rPr>
            </w:pPr>
            <w:r w:rsidRPr="00173220">
              <w:rPr>
                <w:rFonts w:ascii="Bookman Old Style" w:hAnsi="Bookman Old Style"/>
                <w:i/>
                <w:color w:val="000000" w:themeColor="text1"/>
                <w:lang w:val="en-US"/>
              </w:rPr>
              <w:t xml:space="preserve">catastrophic </w:t>
            </w:r>
            <w:r w:rsidRPr="00173220">
              <w:rPr>
                <w:rFonts w:ascii="Bookman Old Style" w:hAnsi="Bookman Old Style"/>
                <w:color w:val="000000" w:themeColor="text1"/>
                <w:lang w:val="en-US"/>
              </w:rPr>
              <w:t xml:space="preserve">yang berdampak </w:t>
            </w:r>
            <w:proofErr w:type="spellStart"/>
            <w:r w:rsidRPr="00173220">
              <w:rPr>
                <w:rFonts w:ascii="Bookman Old Style" w:hAnsi="Bookman Old Style"/>
                <w:color w:val="000000" w:themeColor="text1"/>
                <w:lang w:val="en-US"/>
              </w:rPr>
              <w:t>terjadi</w:t>
            </w:r>
            <w:r w:rsidR="00E877E2" w:rsidRPr="00173220">
              <w:rPr>
                <w:rFonts w:ascii="Bookman Old Style" w:hAnsi="Bookman Old Style"/>
                <w:color w:val="000000" w:themeColor="text1"/>
                <w:lang w:val="en-US"/>
              </w:rPr>
              <w:t>nya</w:t>
            </w:r>
            <w:proofErr w:type="spellEnd"/>
            <w:r w:rsidRPr="00173220">
              <w:rPr>
                <w:rFonts w:ascii="Bookman Old Style" w:hAnsi="Bookman Old Style"/>
                <w:color w:val="000000" w:themeColor="text1"/>
                <w:lang w:val="en-US"/>
              </w:rPr>
              <w:t xml:space="preserve"> kerusakan yang bersifat permanen sehingga </w:t>
            </w:r>
            <w:r w:rsidRPr="00173220">
              <w:rPr>
                <w:rFonts w:ascii="Bookman Old Style" w:hAnsi="Bookman Old Style"/>
                <w:color w:val="000000" w:themeColor="text1"/>
                <w:lang w:val="en-US"/>
              </w:rPr>
              <w:lastRenderedPageBreak/>
              <w:t>memerlukan relokasi atau peng</w:t>
            </w:r>
            <w:r w:rsidR="00FF59F2" w:rsidRPr="00173220">
              <w:rPr>
                <w:rFonts w:ascii="Bookman Old Style" w:hAnsi="Bookman Old Style"/>
                <w:color w:val="000000" w:themeColor="text1"/>
                <w:lang w:val="en-US"/>
              </w:rPr>
              <w:t>ga</w:t>
            </w:r>
            <w:r w:rsidRPr="00173220">
              <w:rPr>
                <w:rFonts w:ascii="Bookman Old Style" w:hAnsi="Bookman Old Style"/>
                <w:color w:val="000000" w:themeColor="text1"/>
                <w:lang w:val="en-US"/>
              </w:rPr>
              <w:t>ntian dengan biaya yang besar.</w:t>
            </w:r>
          </w:p>
        </w:tc>
        <w:tc>
          <w:tcPr>
            <w:tcW w:w="4536" w:type="dxa"/>
          </w:tcPr>
          <w:p w14:paraId="0D5E736E" w14:textId="21A48665" w:rsidR="00756359" w:rsidRPr="00173220" w:rsidRDefault="00756359" w:rsidP="00766D94">
            <w:pPr>
              <w:autoSpaceDE w:val="0"/>
              <w:autoSpaceDN w:val="0"/>
              <w:adjustRightInd w:val="0"/>
              <w:spacing w:before="60" w:after="60" w:line="276" w:lineRule="auto"/>
              <w:jc w:val="both"/>
              <w:rPr>
                <w:rFonts w:ascii="Bookman Old Style" w:hAnsi="Bookman Old Style"/>
                <w:strike/>
                <w:color w:val="000000" w:themeColor="text1"/>
                <w:lang w:val="id-ID"/>
              </w:rPr>
            </w:pPr>
          </w:p>
        </w:tc>
      </w:tr>
      <w:tr w:rsidR="00732052" w:rsidRPr="00173220" w14:paraId="1FB3EC20" w14:textId="7B7F0A70" w:rsidTr="00766D94">
        <w:tc>
          <w:tcPr>
            <w:tcW w:w="1134" w:type="dxa"/>
            <w:tcBorders>
              <w:right w:val="nil"/>
            </w:tcBorders>
            <w:shd w:val="clear" w:color="auto" w:fill="auto"/>
          </w:tcPr>
          <w:p w14:paraId="1E13EBE2"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7D4CF764"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0CBBC3AC" w14:textId="10B4E356" w:rsidR="00756359" w:rsidRPr="00173220" w:rsidRDefault="00D20075" w:rsidP="00766D94">
            <w:pPr>
              <w:pStyle w:val="PlainText"/>
              <w:numPr>
                <w:ilvl w:val="0"/>
                <w:numId w:val="24"/>
              </w:numPr>
              <w:spacing w:before="60" w:after="60" w:line="276" w:lineRule="auto"/>
              <w:ind w:left="567" w:hanging="56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LJKNB wajib melakukan uji coba atas Rencana Pemulihan Bencana</w:t>
            </w:r>
            <w:r w:rsidR="00FF59F2" w:rsidRPr="00173220">
              <w:rPr>
                <w:rFonts w:ascii="Bookman Old Style" w:eastAsia="Calibri" w:hAnsi="Bookman Old Style" w:cs="Times New Roman"/>
                <w:color w:val="000000" w:themeColor="text1"/>
                <w:sz w:val="24"/>
                <w:szCs w:val="24"/>
                <w:lang w:val="en-US"/>
              </w:rPr>
              <w:t xml:space="preserve"> </w:t>
            </w:r>
            <w:r w:rsidR="00D27752" w:rsidRPr="00173220">
              <w:rPr>
                <w:rFonts w:ascii="Bookman Old Style" w:eastAsia="Calibri" w:hAnsi="Bookman Old Style" w:cs="Times New Roman"/>
                <w:color w:val="000000" w:themeColor="text1"/>
                <w:sz w:val="24"/>
                <w:szCs w:val="24"/>
                <w:lang w:val="en-US"/>
              </w:rPr>
              <w:t xml:space="preserve">sebagaimana dimaksud pada ayat (1) </w:t>
            </w:r>
            <w:r w:rsidRPr="00173220">
              <w:rPr>
                <w:rFonts w:ascii="Bookman Old Style" w:eastAsia="Calibri" w:hAnsi="Bookman Old Style" w:cs="Times New Roman"/>
                <w:color w:val="000000" w:themeColor="text1"/>
                <w:sz w:val="24"/>
                <w:szCs w:val="24"/>
                <w:lang w:val="en-US"/>
              </w:rPr>
              <w:t>terhadap seluruh aplikasi dan infrastruktur yang kritikal sesuai hasil analisis dampak bisnis (</w:t>
            </w:r>
            <w:r w:rsidRPr="00173220">
              <w:rPr>
                <w:rFonts w:ascii="Bookman Old Style" w:eastAsia="Calibri" w:hAnsi="Bookman Old Style" w:cs="Times New Roman"/>
                <w:i/>
                <w:color w:val="000000" w:themeColor="text1"/>
                <w:sz w:val="24"/>
                <w:szCs w:val="24"/>
                <w:lang w:val="en-US"/>
              </w:rPr>
              <w:t>business impact analysis)</w:t>
            </w:r>
            <w:r w:rsidR="001D692A" w:rsidRPr="00173220">
              <w:rPr>
                <w:rFonts w:ascii="Bookman Old Style" w:eastAsia="Calibri" w:hAnsi="Bookman Old Style" w:cs="Times New Roman"/>
                <w:i/>
                <w:color w:val="000000" w:themeColor="text1"/>
                <w:sz w:val="24"/>
                <w:szCs w:val="24"/>
                <w:lang w:val="en-US"/>
              </w:rPr>
              <w:t xml:space="preserve"> </w:t>
            </w:r>
            <w:r w:rsidR="001D692A" w:rsidRPr="00173220">
              <w:rPr>
                <w:rFonts w:ascii="Bookman Old Style" w:eastAsia="Calibri" w:hAnsi="Bookman Old Style" w:cs="Times New Roman"/>
                <w:iCs/>
                <w:color w:val="000000" w:themeColor="text1"/>
                <w:sz w:val="24"/>
                <w:szCs w:val="24"/>
                <w:lang w:val="en-US"/>
              </w:rPr>
              <w:t>secara berkala</w:t>
            </w:r>
            <w:r w:rsidRPr="00173220">
              <w:rPr>
                <w:rFonts w:ascii="Bookman Old Style" w:eastAsia="Calibri" w:hAnsi="Bookman Old Style" w:cs="Times New Roman"/>
                <w:color w:val="000000" w:themeColor="text1"/>
                <w:sz w:val="24"/>
                <w:szCs w:val="24"/>
                <w:lang w:val="en-US"/>
              </w:rPr>
              <w:t xml:space="preserve"> dengan melibatkan pengguna Teknologi Informasi.</w:t>
            </w:r>
          </w:p>
        </w:tc>
        <w:tc>
          <w:tcPr>
            <w:tcW w:w="4218" w:type="dxa"/>
          </w:tcPr>
          <w:p w14:paraId="4AC0F0D0" w14:textId="14BAB27B" w:rsidR="00756359" w:rsidRPr="00173220" w:rsidRDefault="00D42A94" w:rsidP="00766D94">
            <w:pPr>
              <w:autoSpaceDE w:val="0"/>
              <w:autoSpaceDN w:val="0"/>
              <w:adjustRightInd w:val="0"/>
              <w:spacing w:before="60" w:after="60" w:line="276" w:lineRule="auto"/>
              <w:jc w:val="both"/>
              <w:rPr>
                <w:rFonts w:ascii="Bookman Old Style" w:hAnsi="Bookman Old Style"/>
                <w:strike/>
                <w:color w:val="000000" w:themeColor="text1"/>
              </w:rPr>
            </w:pPr>
            <w:r w:rsidRPr="00173220">
              <w:rPr>
                <w:rFonts w:ascii="Bookman Old Style" w:hAnsi="Bookman Old Style"/>
                <w:color w:val="000000" w:themeColor="text1"/>
                <w:lang w:val="en-US"/>
              </w:rPr>
              <w:t>Cukup jelas.</w:t>
            </w:r>
          </w:p>
        </w:tc>
        <w:tc>
          <w:tcPr>
            <w:tcW w:w="4536" w:type="dxa"/>
          </w:tcPr>
          <w:p w14:paraId="1D6144D7" w14:textId="5FB20920" w:rsidR="008E11AE" w:rsidRPr="00173220" w:rsidRDefault="008E11AE" w:rsidP="00766D94">
            <w:pPr>
              <w:autoSpaceDE w:val="0"/>
              <w:autoSpaceDN w:val="0"/>
              <w:adjustRightInd w:val="0"/>
              <w:spacing w:before="60" w:after="60" w:line="276" w:lineRule="auto"/>
              <w:jc w:val="both"/>
              <w:rPr>
                <w:rFonts w:ascii="Bookman Old Style" w:hAnsi="Bookman Old Style"/>
                <w:color w:val="000000" w:themeColor="text1"/>
                <w:lang w:val="en-US"/>
              </w:rPr>
            </w:pPr>
          </w:p>
          <w:p w14:paraId="53C075D4" w14:textId="308030DF" w:rsidR="00D4510B" w:rsidRPr="00173220" w:rsidRDefault="00D4510B"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099A794A" w14:textId="19752BB2" w:rsidTr="00766D94">
        <w:tc>
          <w:tcPr>
            <w:tcW w:w="1134" w:type="dxa"/>
            <w:tcBorders>
              <w:right w:val="nil"/>
            </w:tcBorders>
            <w:shd w:val="clear" w:color="auto" w:fill="auto"/>
          </w:tcPr>
          <w:p w14:paraId="23F46FD7"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73734985"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0ED814E7" w14:textId="407A5EB4" w:rsidR="00756359" w:rsidRPr="00173220" w:rsidRDefault="00756359" w:rsidP="00766D94">
            <w:pPr>
              <w:pStyle w:val="PlainText"/>
              <w:numPr>
                <w:ilvl w:val="0"/>
                <w:numId w:val="24"/>
              </w:numPr>
              <w:spacing w:before="60" w:after="60" w:line="276" w:lineRule="auto"/>
              <w:ind w:left="567" w:hanging="56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LJKNB wajib melakukan kaji ulang</w:t>
            </w:r>
            <w:r w:rsidR="00D27752" w:rsidRPr="00173220">
              <w:rPr>
                <w:rFonts w:ascii="Bookman Old Style" w:eastAsia="Calibri" w:hAnsi="Bookman Old Style" w:cs="Times New Roman"/>
                <w:color w:val="000000" w:themeColor="text1"/>
                <w:sz w:val="24"/>
                <w:szCs w:val="24"/>
                <w:lang w:val="en-US"/>
              </w:rPr>
              <w:t xml:space="preserve"> atas</w:t>
            </w:r>
            <w:r w:rsidRPr="00173220">
              <w:rPr>
                <w:rFonts w:ascii="Bookman Old Style" w:eastAsia="Calibri" w:hAnsi="Bookman Old Style" w:cs="Times New Roman"/>
                <w:color w:val="000000" w:themeColor="text1"/>
                <w:sz w:val="24"/>
                <w:szCs w:val="24"/>
                <w:lang w:val="en-US"/>
              </w:rPr>
              <w:t xml:space="preserve"> Rencana Pemulihan Bencana</w:t>
            </w:r>
            <w:r w:rsidR="00FF59F2" w:rsidRPr="00173220">
              <w:rPr>
                <w:rFonts w:ascii="Bookman Old Style" w:eastAsia="Calibri" w:hAnsi="Bookman Old Style" w:cs="Times New Roman"/>
                <w:color w:val="000000" w:themeColor="text1"/>
                <w:sz w:val="24"/>
                <w:szCs w:val="24"/>
                <w:lang w:val="en-US"/>
              </w:rPr>
              <w:t xml:space="preserve"> </w:t>
            </w:r>
            <w:r w:rsidR="00D27752" w:rsidRPr="00173220">
              <w:rPr>
                <w:rFonts w:ascii="Bookman Old Style" w:eastAsia="Calibri" w:hAnsi="Bookman Old Style" w:cs="Times New Roman"/>
                <w:color w:val="000000" w:themeColor="text1"/>
                <w:sz w:val="24"/>
                <w:szCs w:val="24"/>
                <w:lang w:val="en-US"/>
              </w:rPr>
              <w:t xml:space="preserve">sebagaimana dimaksud pada ayat (1) </w:t>
            </w:r>
            <w:r w:rsidR="001D692A" w:rsidRPr="00173220">
              <w:rPr>
                <w:rFonts w:ascii="Bookman Old Style" w:eastAsia="Calibri" w:hAnsi="Bookman Old Style" w:cs="Times New Roman"/>
                <w:color w:val="000000" w:themeColor="text1"/>
                <w:sz w:val="24"/>
                <w:szCs w:val="24"/>
                <w:lang w:val="en-US"/>
              </w:rPr>
              <w:t>secara berkala</w:t>
            </w:r>
            <w:r w:rsidRPr="00173220">
              <w:rPr>
                <w:rFonts w:ascii="Bookman Old Style" w:eastAsia="Calibri" w:hAnsi="Bookman Old Style" w:cs="Times New Roman"/>
                <w:color w:val="000000" w:themeColor="text1"/>
                <w:sz w:val="24"/>
                <w:szCs w:val="24"/>
                <w:lang w:val="en-US"/>
              </w:rPr>
              <w:t>.</w:t>
            </w:r>
          </w:p>
        </w:tc>
        <w:tc>
          <w:tcPr>
            <w:tcW w:w="4218" w:type="dxa"/>
          </w:tcPr>
          <w:p w14:paraId="12A69A1E" w14:textId="71B3A5BA" w:rsidR="00756359" w:rsidRPr="00173220" w:rsidRDefault="00D42A94" w:rsidP="00766D94">
            <w:pPr>
              <w:autoSpaceDE w:val="0"/>
              <w:autoSpaceDN w:val="0"/>
              <w:adjustRightInd w:val="0"/>
              <w:spacing w:before="60" w:after="60" w:line="276" w:lineRule="auto"/>
              <w:jc w:val="both"/>
              <w:rPr>
                <w:rFonts w:ascii="Bookman Old Style" w:hAnsi="Bookman Old Style"/>
                <w:strike/>
                <w:color w:val="000000" w:themeColor="text1"/>
                <w:lang w:val="id-ID"/>
              </w:rPr>
            </w:pPr>
            <w:r w:rsidRPr="00173220">
              <w:rPr>
                <w:rFonts w:ascii="Bookman Old Style" w:hAnsi="Bookman Old Style"/>
                <w:color w:val="000000" w:themeColor="text1"/>
                <w:lang w:val="en-US"/>
              </w:rPr>
              <w:t>Cukup jelas.</w:t>
            </w:r>
          </w:p>
        </w:tc>
        <w:tc>
          <w:tcPr>
            <w:tcW w:w="4536" w:type="dxa"/>
          </w:tcPr>
          <w:p w14:paraId="3F1A11CC" w14:textId="6D427F2C" w:rsidR="001D692A" w:rsidRPr="00173220" w:rsidRDefault="001D692A" w:rsidP="00766D94">
            <w:pPr>
              <w:autoSpaceDE w:val="0"/>
              <w:autoSpaceDN w:val="0"/>
              <w:adjustRightInd w:val="0"/>
              <w:spacing w:before="60" w:after="60" w:line="276" w:lineRule="auto"/>
              <w:jc w:val="both"/>
              <w:rPr>
                <w:rFonts w:ascii="Bookman Old Style" w:hAnsi="Bookman Old Style"/>
                <w:color w:val="000000" w:themeColor="text1"/>
                <w:lang w:val="en-US"/>
              </w:rPr>
            </w:pPr>
          </w:p>
        </w:tc>
      </w:tr>
      <w:tr w:rsidR="00732052" w:rsidRPr="00173220" w14:paraId="695B628D" w14:textId="77777777" w:rsidTr="00766D94">
        <w:tc>
          <w:tcPr>
            <w:tcW w:w="1134" w:type="dxa"/>
            <w:tcBorders>
              <w:right w:val="nil"/>
            </w:tcBorders>
            <w:shd w:val="clear" w:color="auto" w:fill="auto"/>
          </w:tcPr>
          <w:p w14:paraId="3A83EA1E" w14:textId="77777777" w:rsidR="001D692A" w:rsidRPr="00173220" w:rsidRDefault="001D692A"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71B961C7" w14:textId="77777777" w:rsidR="001D692A" w:rsidRPr="00173220" w:rsidRDefault="001D692A"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FE90A2C" w14:textId="2EA076C7" w:rsidR="001D692A" w:rsidRPr="00173220" w:rsidRDefault="001D692A" w:rsidP="00766D94">
            <w:pPr>
              <w:pStyle w:val="PlainText"/>
              <w:numPr>
                <w:ilvl w:val="0"/>
                <w:numId w:val="24"/>
              </w:numPr>
              <w:spacing w:before="60" w:after="60" w:line="276" w:lineRule="auto"/>
              <w:ind w:left="567" w:hanging="56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 xml:space="preserve">LJKNB wajib menetapkan jangka waktu uji coba sebagaimana dimaksud pada ayat (2) dan kaji ulang sebagaimana dimaksud pada ayat (3) dalam kebijakan secara tertulis. </w:t>
            </w:r>
          </w:p>
        </w:tc>
        <w:tc>
          <w:tcPr>
            <w:tcW w:w="4218" w:type="dxa"/>
          </w:tcPr>
          <w:p w14:paraId="5A3835FD" w14:textId="45CC1D52" w:rsidR="001D692A" w:rsidRPr="00173220" w:rsidRDefault="00D27752" w:rsidP="00766D94">
            <w:pPr>
              <w:autoSpaceDE w:val="0"/>
              <w:autoSpaceDN w:val="0"/>
              <w:adjustRightInd w:val="0"/>
              <w:spacing w:before="60" w:after="60" w:line="276" w:lineRule="auto"/>
              <w:jc w:val="both"/>
              <w:rPr>
                <w:rFonts w:ascii="Bookman Old Style" w:hAnsi="Bookman Old Style"/>
                <w:color w:val="000000" w:themeColor="text1"/>
                <w:lang w:val="en-US"/>
              </w:rPr>
            </w:pPr>
            <w:r w:rsidRPr="00173220">
              <w:rPr>
                <w:rFonts w:ascii="Bookman Old Style" w:hAnsi="Bookman Old Style"/>
                <w:color w:val="000000" w:themeColor="text1"/>
                <w:lang w:val="en-US"/>
              </w:rPr>
              <w:t>Cukup jelas.</w:t>
            </w:r>
          </w:p>
        </w:tc>
        <w:tc>
          <w:tcPr>
            <w:tcW w:w="4536" w:type="dxa"/>
          </w:tcPr>
          <w:p w14:paraId="397C1C6D" w14:textId="4E8846D6" w:rsidR="001D692A" w:rsidRPr="00173220" w:rsidRDefault="001D692A" w:rsidP="00766D94">
            <w:pPr>
              <w:autoSpaceDE w:val="0"/>
              <w:autoSpaceDN w:val="0"/>
              <w:adjustRightInd w:val="0"/>
              <w:spacing w:before="60" w:after="60" w:line="276" w:lineRule="auto"/>
              <w:jc w:val="both"/>
              <w:rPr>
                <w:rFonts w:ascii="Bookman Old Style" w:hAnsi="Bookman Old Style"/>
                <w:color w:val="000000" w:themeColor="text1"/>
                <w:lang w:val="en-US"/>
              </w:rPr>
            </w:pPr>
          </w:p>
        </w:tc>
      </w:tr>
      <w:tr w:rsidR="00732052" w:rsidRPr="00173220" w14:paraId="56C77FEE" w14:textId="77777777" w:rsidTr="00766D94">
        <w:tc>
          <w:tcPr>
            <w:tcW w:w="1134" w:type="dxa"/>
            <w:tcBorders>
              <w:right w:val="nil"/>
            </w:tcBorders>
            <w:shd w:val="clear" w:color="auto" w:fill="auto"/>
          </w:tcPr>
          <w:p w14:paraId="42F26B2D" w14:textId="77777777" w:rsidR="00046928" w:rsidRPr="00173220" w:rsidRDefault="0004692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906690F" w14:textId="77777777" w:rsidR="00046928" w:rsidRPr="00173220" w:rsidRDefault="0004692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35F96687" w14:textId="77777777" w:rsidR="00046928" w:rsidRPr="00173220" w:rsidRDefault="00046928" w:rsidP="00766D94">
            <w:pPr>
              <w:pStyle w:val="PlainText"/>
              <w:spacing w:before="60" w:after="60" w:line="276" w:lineRule="auto"/>
              <w:jc w:val="both"/>
              <w:rPr>
                <w:rFonts w:ascii="Bookman Old Style" w:eastAsia="Calibri" w:hAnsi="Bookman Old Style" w:cs="Times New Roman"/>
                <w:color w:val="000000" w:themeColor="text1"/>
                <w:sz w:val="24"/>
                <w:szCs w:val="24"/>
                <w:lang w:val="en-US"/>
              </w:rPr>
            </w:pPr>
          </w:p>
        </w:tc>
        <w:tc>
          <w:tcPr>
            <w:tcW w:w="4218" w:type="dxa"/>
          </w:tcPr>
          <w:p w14:paraId="3BDF091B" w14:textId="77777777" w:rsidR="00046928" w:rsidRPr="00173220" w:rsidRDefault="00046928" w:rsidP="00766D94">
            <w:pPr>
              <w:autoSpaceDE w:val="0"/>
              <w:autoSpaceDN w:val="0"/>
              <w:adjustRightInd w:val="0"/>
              <w:spacing w:before="60" w:after="60" w:line="276" w:lineRule="auto"/>
              <w:ind w:left="1167"/>
              <w:jc w:val="both"/>
              <w:rPr>
                <w:rFonts w:ascii="Bookman Old Style" w:hAnsi="Bookman Old Style"/>
                <w:strike/>
                <w:color w:val="000000" w:themeColor="text1"/>
                <w:lang w:val="id-ID"/>
              </w:rPr>
            </w:pPr>
          </w:p>
        </w:tc>
        <w:tc>
          <w:tcPr>
            <w:tcW w:w="4536" w:type="dxa"/>
          </w:tcPr>
          <w:p w14:paraId="766D3642" w14:textId="77777777" w:rsidR="00046928" w:rsidRPr="00173220" w:rsidRDefault="00046928" w:rsidP="00766D94">
            <w:pPr>
              <w:autoSpaceDE w:val="0"/>
              <w:autoSpaceDN w:val="0"/>
              <w:adjustRightInd w:val="0"/>
              <w:spacing w:before="60" w:after="60" w:line="276" w:lineRule="auto"/>
              <w:ind w:left="1167"/>
              <w:jc w:val="both"/>
              <w:rPr>
                <w:rFonts w:ascii="Bookman Old Style" w:hAnsi="Bookman Old Style"/>
                <w:color w:val="000000" w:themeColor="text1"/>
                <w:lang w:val="id-ID"/>
              </w:rPr>
            </w:pPr>
          </w:p>
        </w:tc>
      </w:tr>
      <w:tr w:rsidR="00732052" w:rsidRPr="00173220" w14:paraId="3D316131" w14:textId="6629998C" w:rsidTr="00766D94">
        <w:tc>
          <w:tcPr>
            <w:tcW w:w="1134" w:type="dxa"/>
            <w:tcBorders>
              <w:right w:val="nil"/>
            </w:tcBorders>
            <w:shd w:val="clear" w:color="auto" w:fill="auto"/>
          </w:tcPr>
          <w:p w14:paraId="585EE748"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4BDBA746"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44ACF468" w14:textId="1BF286AB" w:rsidR="00756359" w:rsidRPr="00173220" w:rsidRDefault="00756359" w:rsidP="00766D94">
            <w:pPr>
              <w:pStyle w:val="ListParagraph"/>
              <w:numPr>
                <w:ilvl w:val="0"/>
                <w:numId w:val="1"/>
              </w:numPr>
              <w:spacing w:before="60" w:after="60" w:line="276" w:lineRule="auto"/>
              <w:ind w:left="5" w:hanging="5"/>
              <w:contextualSpacing w:val="0"/>
              <w:jc w:val="center"/>
              <w:rPr>
                <w:rFonts w:ascii="Bookman Old Style" w:hAnsi="Bookman Old Style"/>
                <w:strike/>
                <w:color w:val="000000" w:themeColor="text1"/>
              </w:rPr>
            </w:pPr>
          </w:p>
        </w:tc>
        <w:tc>
          <w:tcPr>
            <w:tcW w:w="4218" w:type="dxa"/>
          </w:tcPr>
          <w:p w14:paraId="55F0C047" w14:textId="603E79EF" w:rsidR="00756359" w:rsidRPr="00173220" w:rsidRDefault="00111253" w:rsidP="00766D94">
            <w:pPr>
              <w:autoSpaceDE w:val="0"/>
              <w:autoSpaceDN w:val="0"/>
              <w:adjustRightInd w:val="0"/>
              <w:spacing w:before="60" w:after="60" w:line="276" w:lineRule="auto"/>
              <w:jc w:val="both"/>
              <w:rPr>
                <w:rFonts w:ascii="Bookman Old Style" w:hAnsi="Bookman Old Style"/>
                <w:strike/>
                <w:color w:val="000000" w:themeColor="text1"/>
              </w:rPr>
            </w:pPr>
            <w:r w:rsidRPr="00173220">
              <w:rPr>
                <w:rFonts w:ascii="Bookman Old Style" w:hAnsi="Bookman Old Style"/>
                <w:color w:val="000000" w:themeColor="text1"/>
                <w:lang w:val="en-US"/>
              </w:rPr>
              <w:t>Cukup jelas.</w:t>
            </w:r>
          </w:p>
        </w:tc>
        <w:tc>
          <w:tcPr>
            <w:tcW w:w="4536" w:type="dxa"/>
          </w:tcPr>
          <w:p w14:paraId="64F472EA" w14:textId="77777777" w:rsidR="00756359" w:rsidRPr="00173220" w:rsidRDefault="00756359" w:rsidP="00766D94">
            <w:pPr>
              <w:autoSpaceDE w:val="0"/>
              <w:autoSpaceDN w:val="0"/>
              <w:adjustRightInd w:val="0"/>
              <w:spacing w:before="60" w:after="60" w:line="276" w:lineRule="auto"/>
              <w:ind w:left="1167"/>
              <w:jc w:val="both"/>
              <w:rPr>
                <w:rFonts w:ascii="Bookman Old Style" w:hAnsi="Bookman Old Style"/>
                <w:color w:val="000000" w:themeColor="text1"/>
              </w:rPr>
            </w:pPr>
          </w:p>
        </w:tc>
      </w:tr>
      <w:tr w:rsidR="00732052" w:rsidRPr="00173220" w14:paraId="4CF4CC39" w14:textId="10E959CC" w:rsidTr="00766D94">
        <w:tc>
          <w:tcPr>
            <w:tcW w:w="1134" w:type="dxa"/>
            <w:tcBorders>
              <w:right w:val="nil"/>
            </w:tcBorders>
            <w:shd w:val="clear" w:color="auto" w:fill="auto"/>
          </w:tcPr>
          <w:p w14:paraId="73FEC751"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103175FA"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74D747DD" w14:textId="5D126591" w:rsidR="00756359" w:rsidRPr="00173220" w:rsidRDefault="00756359" w:rsidP="00766D94">
            <w:pPr>
              <w:spacing w:before="60" w:after="60" w:line="276" w:lineRule="auto"/>
              <w:jc w:val="both"/>
              <w:rPr>
                <w:rFonts w:ascii="Bookman Old Style" w:hAnsi="Bookman Old Style"/>
                <w:color w:val="000000" w:themeColor="text1"/>
              </w:rPr>
            </w:pPr>
            <w:r w:rsidRPr="00173220">
              <w:rPr>
                <w:rFonts w:ascii="Bookman Old Style" w:hAnsi="Bookman Old Style"/>
                <w:color w:val="000000" w:themeColor="text1"/>
              </w:rPr>
              <w:t>LJKNB wajib memastikan pengamanan informasi dilaksanakan secara efektif dengan memperhatikan paling sedikit:</w:t>
            </w:r>
          </w:p>
        </w:tc>
        <w:tc>
          <w:tcPr>
            <w:tcW w:w="4218" w:type="dxa"/>
          </w:tcPr>
          <w:p w14:paraId="725B3DB4" w14:textId="76DCAD38" w:rsidR="00756359" w:rsidRPr="00173220" w:rsidRDefault="00756359" w:rsidP="00766D94">
            <w:pPr>
              <w:autoSpaceDE w:val="0"/>
              <w:autoSpaceDN w:val="0"/>
              <w:adjustRightInd w:val="0"/>
              <w:spacing w:before="60" w:after="60" w:line="276" w:lineRule="auto"/>
              <w:ind w:left="1167"/>
              <w:rPr>
                <w:rFonts w:ascii="Bookman Old Style" w:hAnsi="Bookman Old Style"/>
                <w:strike/>
                <w:color w:val="000000" w:themeColor="text1"/>
                <w:lang w:val="id-ID"/>
              </w:rPr>
            </w:pPr>
          </w:p>
        </w:tc>
        <w:tc>
          <w:tcPr>
            <w:tcW w:w="4536" w:type="dxa"/>
          </w:tcPr>
          <w:p w14:paraId="632691F7" w14:textId="5F0683F4" w:rsidR="00756359" w:rsidRPr="00173220" w:rsidRDefault="00756359" w:rsidP="00766D94">
            <w:pPr>
              <w:autoSpaceDE w:val="0"/>
              <w:autoSpaceDN w:val="0"/>
              <w:adjustRightInd w:val="0"/>
              <w:spacing w:before="60" w:after="60" w:line="276" w:lineRule="auto"/>
              <w:rPr>
                <w:rFonts w:ascii="Bookman Old Style" w:hAnsi="Bookman Old Style"/>
                <w:color w:val="000000" w:themeColor="text1"/>
                <w:lang w:val="id-ID"/>
              </w:rPr>
            </w:pPr>
          </w:p>
        </w:tc>
      </w:tr>
      <w:tr w:rsidR="00732052" w:rsidRPr="00173220" w14:paraId="5673CCC4" w14:textId="59BAAD09" w:rsidTr="00766D94">
        <w:tc>
          <w:tcPr>
            <w:tcW w:w="1134" w:type="dxa"/>
            <w:tcBorders>
              <w:right w:val="nil"/>
            </w:tcBorders>
            <w:shd w:val="clear" w:color="auto" w:fill="auto"/>
          </w:tcPr>
          <w:p w14:paraId="22973441" w14:textId="2DBA2BFD"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1DBC6FD7"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11B56DB" w14:textId="3FA183CE" w:rsidR="00756359" w:rsidRPr="00173220" w:rsidRDefault="00756359" w:rsidP="00766D94">
            <w:pPr>
              <w:pStyle w:val="PlainText"/>
              <w:numPr>
                <w:ilvl w:val="0"/>
                <w:numId w:val="25"/>
              </w:numPr>
              <w:spacing w:before="60" w:after="60" w:line="276" w:lineRule="auto"/>
              <w:ind w:left="567" w:hanging="56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pengamanan informasi yang ditujukan agar informasi yang dikelola terjaga kerahasiaan (</w:t>
            </w:r>
            <w:r w:rsidRPr="00173220">
              <w:rPr>
                <w:rFonts w:ascii="Bookman Old Style" w:eastAsia="Calibri" w:hAnsi="Bookman Old Style" w:cs="Times New Roman"/>
                <w:i/>
                <w:color w:val="000000" w:themeColor="text1"/>
                <w:sz w:val="24"/>
                <w:szCs w:val="24"/>
                <w:lang w:val="en-US"/>
              </w:rPr>
              <w:t>confidentiality</w:t>
            </w:r>
            <w:r w:rsidRPr="00173220">
              <w:rPr>
                <w:rFonts w:ascii="Bookman Old Style" w:eastAsia="Calibri" w:hAnsi="Bookman Old Style" w:cs="Times New Roman"/>
                <w:color w:val="000000" w:themeColor="text1"/>
                <w:sz w:val="24"/>
                <w:szCs w:val="24"/>
                <w:lang w:val="en-US"/>
              </w:rPr>
              <w:t>), integritas (</w:t>
            </w:r>
            <w:r w:rsidRPr="00173220">
              <w:rPr>
                <w:rFonts w:ascii="Bookman Old Style" w:eastAsia="Calibri" w:hAnsi="Bookman Old Style" w:cs="Times New Roman"/>
                <w:i/>
                <w:color w:val="000000" w:themeColor="text1"/>
                <w:sz w:val="24"/>
                <w:szCs w:val="24"/>
                <w:lang w:val="en-US"/>
              </w:rPr>
              <w:t>integrity</w:t>
            </w:r>
            <w:r w:rsidRPr="00173220">
              <w:rPr>
                <w:rFonts w:ascii="Bookman Old Style" w:eastAsia="Calibri" w:hAnsi="Bookman Old Style" w:cs="Times New Roman"/>
                <w:color w:val="000000" w:themeColor="text1"/>
                <w:sz w:val="24"/>
                <w:szCs w:val="24"/>
                <w:lang w:val="en-US"/>
              </w:rPr>
              <w:t>), dan ketersediaan (</w:t>
            </w:r>
            <w:r w:rsidRPr="00173220">
              <w:rPr>
                <w:rFonts w:ascii="Bookman Old Style" w:eastAsia="Calibri" w:hAnsi="Bookman Old Style" w:cs="Times New Roman"/>
                <w:i/>
                <w:color w:val="000000" w:themeColor="text1"/>
                <w:sz w:val="24"/>
                <w:szCs w:val="24"/>
                <w:lang w:val="en-US"/>
              </w:rPr>
              <w:t>availability</w:t>
            </w:r>
            <w:r w:rsidRPr="00173220">
              <w:rPr>
                <w:rFonts w:ascii="Bookman Old Style" w:eastAsia="Calibri" w:hAnsi="Bookman Old Style" w:cs="Times New Roman"/>
                <w:color w:val="000000" w:themeColor="text1"/>
                <w:sz w:val="24"/>
                <w:szCs w:val="24"/>
                <w:lang w:val="en-US"/>
              </w:rPr>
              <w:t>) secara efektif dan efisien dengan memperhatikan kepatuhan terhadap ketentuan;</w:t>
            </w:r>
          </w:p>
        </w:tc>
        <w:tc>
          <w:tcPr>
            <w:tcW w:w="4218" w:type="dxa"/>
          </w:tcPr>
          <w:p w14:paraId="70E001E6" w14:textId="317DA403" w:rsidR="00756359" w:rsidRPr="00173220" w:rsidRDefault="00756359" w:rsidP="00766D94">
            <w:pPr>
              <w:autoSpaceDE w:val="0"/>
              <w:autoSpaceDN w:val="0"/>
              <w:adjustRightInd w:val="0"/>
              <w:spacing w:before="60" w:after="60" w:line="276" w:lineRule="auto"/>
              <w:jc w:val="both"/>
              <w:rPr>
                <w:rFonts w:ascii="Bookman Old Style" w:hAnsi="Bookman Old Style"/>
                <w:strike/>
                <w:color w:val="000000" w:themeColor="text1"/>
                <w:lang w:val="id-ID"/>
              </w:rPr>
            </w:pPr>
          </w:p>
        </w:tc>
        <w:tc>
          <w:tcPr>
            <w:tcW w:w="4536" w:type="dxa"/>
          </w:tcPr>
          <w:p w14:paraId="698D1938" w14:textId="07266748"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566E5738" w14:textId="650D6936" w:rsidTr="00766D94">
        <w:tc>
          <w:tcPr>
            <w:tcW w:w="1134" w:type="dxa"/>
            <w:tcBorders>
              <w:right w:val="nil"/>
            </w:tcBorders>
            <w:shd w:val="clear" w:color="auto" w:fill="auto"/>
          </w:tcPr>
          <w:p w14:paraId="354504AA" w14:textId="1DFFB11A"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33D0BE62"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A247A29" w14:textId="6457EF37" w:rsidR="00756359" w:rsidRPr="00173220" w:rsidRDefault="00756359" w:rsidP="00766D94">
            <w:pPr>
              <w:pStyle w:val="PlainText"/>
              <w:numPr>
                <w:ilvl w:val="0"/>
                <w:numId w:val="25"/>
              </w:numPr>
              <w:spacing w:before="60" w:after="60" w:line="276" w:lineRule="auto"/>
              <w:ind w:left="527" w:right="14" w:hanging="52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pengamanan informasi yang dilakukan terhadap aspek teknologi, sumber daya manusia, dan proses dalam penggunaan Teknologi Informasi;</w:t>
            </w:r>
          </w:p>
        </w:tc>
        <w:tc>
          <w:tcPr>
            <w:tcW w:w="4218" w:type="dxa"/>
          </w:tcPr>
          <w:p w14:paraId="146F5874" w14:textId="6F1EA7E0" w:rsidR="00756359" w:rsidRPr="00173220" w:rsidRDefault="00756359" w:rsidP="00766D94">
            <w:pPr>
              <w:pStyle w:val="ListParagraph"/>
              <w:autoSpaceDE w:val="0"/>
              <w:autoSpaceDN w:val="0"/>
              <w:adjustRightInd w:val="0"/>
              <w:spacing w:before="60" w:after="60" w:line="276" w:lineRule="auto"/>
              <w:ind w:left="1167"/>
              <w:contextualSpacing w:val="0"/>
              <w:jc w:val="both"/>
              <w:rPr>
                <w:rFonts w:ascii="Bookman Old Style" w:hAnsi="Bookman Old Style"/>
                <w:strike/>
                <w:color w:val="000000" w:themeColor="text1"/>
              </w:rPr>
            </w:pPr>
          </w:p>
        </w:tc>
        <w:tc>
          <w:tcPr>
            <w:tcW w:w="4536" w:type="dxa"/>
          </w:tcPr>
          <w:p w14:paraId="4E8A1DB9" w14:textId="77777777" w:rsidR="00756359" w:rsidRPr="00173220" w:rsidRDefault="00756359" w:rsidP="00766D94">
            <w:pPr>
              <w:pStyle w:val="ListParagraph"/>
              <w:autoSpaceDE w:val="0"/>
              <w:autoSpaceDN w:val="0"/>
              <w:adjustRightInd w:val="0"/>
              <w:spacing w:before="60" w:after="60" w:line="276" w:lineRule="auto"/>
              <w:ind w:left="1167"/>
              <w:contextualSpacing w:val="0"/>
              <w:jc w:val="both"/>
              <w:rPr>
                <w:rFonts w:ascii="Bookman Old Style" w:hAnsi="Bookman Old Style"/>
                <w:strike/>
                <w:color w:val="000000" w:themeColor="text1"/>
              </w:rPr>
            </w:pPr>
          </w:p>
        </w:tc>
      </w:tr>
      <w:tr w:rsidR="00732052" w:rsidRPr="00173220" w14:paraId="4807ECFB" w14:textId="23A32BA2" w:rsidTr="00766D94">
        <w:tc>
          <w:tcPr>
            <w:tcW w:w="1134" w:type="dxa"/>
            <w:tcBorders>
              <w:right w:val="nil"/>
            </w:tcBorders>
            <w:shd w:val="clear" w:color="auto" w:fill="auto"/>
          </w:tcPr>
          <w:p w14:paraId="37DEFA6C"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0039C26D"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42E4841F" w14:textId="300D6654" w:rsidR="00756359" w:rsidRPr="00173220" w:rsidRDefault="00756359" w:rsidP="00766D94">
            <w:pPr>
              <w:pStyle w:val="PlainText"/>
              <w:numPr>
                <w:ilvl w:val="0"/>
                <w:numId w:val="25"/>
              </w:numPr>
              <w:spacing w:before="60" w:after="60" w:line="276" w:lineRule="auto"/>
              <w:ind w:left="527" w:right="14" w:hanging="52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pengamanan informasi yang diterapkan berdasarkan hasil penilaian terhadap risiko (</w:t>
            </w:r>
            <w:r w:rsidRPr="00173220">
              <w:rPr>
                <w:rFonts w:ascii="Bookman Old Style" w:eastAsia="Calibri" w:hAnsi="Bookman Old Style" w:cs="Times New Roman"/>
                <w:i/>
                <w:color w:val="000000" w:themeColor="text1"/>
                <w:sz w:val="24"/>
                <w:szCs w:val="24"/>
                <w:lang w:val="en-US"/>
              </w:rPr>
              <w:t>risk assessment</w:t>
            </w:r>
            <w:r w:rsidRPr="00173220">
              <w:rPr>
                <w:rFonts w:ascii="Bookman Old Style" w:eastAsia="Calibri" w:hAnsi="Bookman Old Style" w:cs="Times New Roman"/>
                <w:color w:val="000000" w:themeColor="text1"/>
                <w:sz w:val="24"/>
                <w:szCs w:val="24"/>
                <w:lang w:val="en-US"/>
              </w:rPr>
              <w:t>) pada informasi yang dimiliki LJKNB; dan</w:t>
            </w:r>
          </w:p>
        </w:tc>
        <w:tc>
          <w:tcPr>
            <w:tcW w:w="4218" w:type="dxa"/>
          </w:tcPr>
          <w:p w14:paraId="53AD7FC4" w14:textId="77777777" w:rsidR="00756359" w:rsidRPr="00173220" w:rsidRDefault="00756359" w:rsidP="00766D94">
            <w:pPr>
              <w:autoSpaceDE w:val="0"/>
              <w:autoSpaceDN w:val="0"/>
              <w:adjustRightInd w:val="0"/>
              <w:spacing w:before="60" w:after="60" w:line="276" w:lineRule="auto"/>
              <w:ind w:left="459"/>
              <w:jc w:val="both"/>
              <w:rPr>
                <w:rFonts w:ascii="Bookman Old Style" w:hAnsi="Bookman Old Style"/>
                <w:strike/>
                <w:color w:val="000000" w:themeColor="text1"/>
                <w:lang w:val="id-ID"/>
              </w:rPr>
            </w:pPr>
          </w:p>
        </w:tc>
        <w:tc>
          <w:tcPr>
            <w:tcW w:w="4536" w:type="dxa"/>
          </w:tcPr>
          <w:p w14:paraId="45CDAF22" w14:textId="77777777" w:rsidR="00756359" w:rsidRPr="00173220" w:rsidRDefault="00756359" w:rsidP="00766D94">
            <w:pPr>
              <w:autoSpaceDE w:val="0"/>
              <w:autoSpaceDN w:val="0"/>
              <w:adjustRightInd w:val="0"/>
              <w:spacing w:before="60" w:after="60" w:line="276" w:lineRule="auto"/>
              <w:ind w:left="459"/>
              <w:jc w:val="both"/>
              <w:rPr>
                <w:rFonts w:ascii="Bookman Old Style" w:hAnsi="Bookman Old Style"/>
                <w:color w:val="000000" w:themeColor="text1"/>
                <w:lang w:val="id-ID"/>
              </w:rPr>
            </w:pPr>
          </w:p>
        </w:tc>
      </w:tr>
      <w:tr w:rsidR="00732052" w:rsidRPr="00173220" w14:paraId="6039A699" w14:textId="7EC4778D" w:rsidTr="00766D94">
        <w:tc>
          <w:tcPr>
            <w:tcW w:w="1134" w:type="dxa"/>
            <w:tcBorders>
              <w:right w:val="nil"/>
            </w:tcBorders>
            <w:shd w:val="clear" w:color="auto" w:fill="auto"/>
          </w:tcPr>
          <w:p w14:paraId="4DFA13AF"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0DD20475"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4D01B4D9" w14:textId="0FFAE859" w:rsidR="00756359" w:rsidRPr="00173220" w:rsidRDefault="00756359" w:rsidP="00766D94">
            <w:pPr>
              <w:pStyle w:val="PlainText"/>
              <w:numPr>
                <w:ilvl w:val="0"/>
                <w:numId w:val="25"/>
              </w:numPr>
              <w:spacing w:before="60" w:after="60" w:line="276" w:lineRule="auto"/>
              <w:ind w:left="527" w:right="14" w:hanging="52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ketersediaan manajemen penanganan insiden dalam pengamanan Informasi.</w:t>
            </w:r>
          </w:p>
        </w:tc>
        <w:tc>
          <w:tcPr>
            <w:tcW w:w="4218" w:type="dxa"/>
          </w:tcPr>
          <w:p w14:paraId="5583D973" w14:textId="5C7CFC1E" w:rsidR="00756359" w:rsidRPr="00173220" w:rsidRDefault="00756359" w:rsidP="00766D94">
            <w:pPr>
              <w:autoSpaceDE w:val="0"/>
              <w:autoSpaceDN w:val="0"/>
              <w:adjustRightInd w:val="0"/>
              <w:spacing w:before="60" w:after="60" w:line="276" w:lineRule="auto"/>
              <w:ind w:left="1167"/>
              <w:jc w:val="both"/>
              <w:rPr>
                <w:rFonts w:ascii="Bookman Old Style" w:hAnsi="Bookman Old Style"/>
                <w:strike/>
                <w:color w:val="000000" w:themeColor="text1"/>
                <w:lang w:val="id-ID"/>
              </w:rPr>
            </w:pPr>
          </w:p>
        </w:tc>
        <w:tc>
          <w:tcPr>
            <w:tcW w:w="4536" w:type="dxa"/>
          </w:tcPr>
          <w:p w14:paraId="522B5202" w14:textId="77777777" w:rsidR="00756359" w:rsidRPr="00173220" w:rsidRDefault="00756359" w:rsidP="00766D94">
            <w:pPr>
              <w:autoSpaceDE w:val="0"/>
              <w:autoSpaceDN w:val="0"/>
              <w:adjustRightInd w:val="0"/>
              <w:spacing w:before="60" w:after="60" w:line="276" w:lineRule="auto"/>
              <w:ind w:left="1167"/>
              <w:jc w:val="both"/>
              <w:rPr>
                <w:rFonts w:ascii="Bookman Old Style" w:hAnsi="Bookman Old Style"/>
                <w:color w:val="000000" w:themeColor="text1"/>
                <w:lang w:val="id-ID"/>
              </w:rPr>
            </w:pPr>
          </w:p>
        </w:tc>
      </w:tr>
      <w:tr w:rsidR="00732052" w:rsidRPr="00173220" w14:paraId="7BD1E2EE" w14:textId="77777777" w:rsidTr="00766D94">
        <w:tc>
          <w:tcPr>
            <w:tcW w:w="1134" w:type="dxa"/>
            <w:tcBorders>
              <w:right w:val="nil"/>
            </w:tcBorders>
            <w:shd w:val="clear" w:color="auto" w:fill="auto"/>
          </w:tcPr>
          <w:p w14:paraId="6938FC7D" w14:textId="77777777" w:rsidR="00B223AB" w:rsidRPr="00173220" w:rsidRDefault="00B223AB"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4A3B261F" w14:textId="77777777" w:rsidR="00B223AB" w:rsidRPr="00173220" w:rsidRDefault="00B223AB"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5A323D84" w14:textId="77777777" w:rsidR="00B223AB" w:rsidRPr="00173220" w:rsidRDefault="00B223AB" w:rsidP="00766D94">
            <w:pPr>
              <w:pStyle w:val="PlainText"/>
              <w:spacing w:before="60" w:after="60" w:line="276" w:lineRule="auto"/>
              <w:ind w:right="14"/>
              <w:jc w:val="both"/>
              <w:rPr>
                <w:rFonts w:ascii="Bookman Old Style" w:eastAsia="Calibri" w:hAnsi="Bookman Old Style" w:cs="Times New Roman"/>
                <w:color w:val="000000" w:themeColor="text1"/>
                <w:sz w:val="24"/>
                <w:szCs w:val="24"/>
                <w:lang w:val="en-US"/>
              </w:rPr>
            </w:pPr>
          </w:p>
        </w:tc>
        <w:tc>
          <w:tcPr>
            <w:tcW w:w="4218" w:type="dxa"/>
          </w:tcPr>
          <w:p w14:paraId="546ECB04" w14:textId="77777777" w:rsidR="00B223AB" w:rsidRPr="00173220" w:rsidRDefault="00B223AB" w:rsidP="00766D94">
            <w:pPr>
              <w:autoSpaceDE w:val="0"/>
              <w:autoSpaceDN w:val="0"/>
              <w:adjustRightInd w:val="0"/>
              <w:spacing w:before="60" w:after="60" w:line="276" w:lineRule="auto"/>
              <w:ind w:left="1167"/>
              <w:jc w:val="both"/>
              <w:rPr>
                <w:rFonts w:ascii="Bookman Old Style" w:hAnsi="Bookman Old Style"/>
                <w:strike/>
                <w:color w:val="000000" w:themeColor="text1"/>
                <w:lang w:val="id-ID"/>
              </w:rPr>
            </w:pPr>
          </w:p>
        </w:tc>
        <w:tc>
          <w:tcPr>
            <w:tcW w:w="4536" w:type="dxa"/>
          </w:tcPr>
          <w:p w14:paraId="396F3F08" w14:textId="77777777" w:rsidR="00B223AB" w:rsidRPr="00173220" w:rsidRDefault="00B223AB" w:rsidP="00766D94">
            <w:pPr>
              <w:autoSpaceDE w:val="0"/>
              <w:autoSpaceDN w:val="0"/>
              <w:adjustRightInd w:val="0"/>
              <w:spacing w:before="60" w:after="60" w:line="276" w:lineRule="auto"/>
              <w:ind w:left="1167"/>
              <w:jc w:val="both"/>
              <w:rPr>
                <w:rFonts w:ascii="Bookman Old Style" w:hAnsi="Bookman Old Style"/>
                <w:color w:val="000000" w:themeColor="text1"/>
                <w:lang w:val="id-ID"/>
              </w:rPr>
            </w:pPr>
          </w:p>
        </w:tc>
      </w:tr>
      <w:tr w:rsidR="00732052" w:rsidRPr="00173220" w14:paraId="71E043FC" w14:textId="62F6053E" w:rsidTr="00766D94">
        <w:tc>
          <w:tcPr>
            <w:tcW w:w="1134" w:type="dxa"/>
            <w:tcBorders>
              <w:right w:val="nil"/>
            </w:tcBorders>
            <w:shd w:val="clear" w:color="auto" w:fill="auto"/>
          </w:tcPr>
          <w:p w14:paraId="0AF86D37"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778281E9"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4BECAEB" w14:textId="1800FF62" w:rsidR="00756359" w:rsidRPr="00173220" w:rsidRDefault="00756359" w:rsidP="00766D94">
            <w:pPr>
              <w:pStyle w:val="ListParagraph"/>
              <w:numPr>
                <w:ilvl w:val="0"/>
                <w:numId w:val="11"/>
              </w:numPr>
              <w:spacing w:before="60" w:after="60" w:line="276" w:lineRule="auto"/>
              <w:ind w:left="0" w:firstLine="0"/>
              <w:contextualSpacing w:val="0"/>
              <w:jc w:val="center"/>
              <w:rPr>
                <w:rFonts w:ascii="Bookman Old Style" w:hAnsi="Bookman Old Style"/>
                <w:strike/>
                <w:color w:val="000000" w:themeColor="text1"/>
              </w:rPr>
            </w:pPr>
          </w:p>
        </w:tc>
        <w:tc>
          <w:tcPr>
            <w:tcW w:w="4218" w:type="dxa"/>
          </w:tcPr>
          <w:p w14:paraId="067B7C35" w14:textId="41E1052E" w:rsidR="00756359" w:rsidRPr="00173220" w:rsidRDefault="00756359" w:rsidP="00766D94">
            <w:pPr>
              <w:autoSpaceDE w:val="0"/>
              <w:autoSpaceDN w:val="0"/>
              <w:adjustRightInd w:val="0"/>
              <w:spacing w:before="60" w:after="60" w:line="276" w:lineRule="auto"/>
              <w:ind w:left="1167"/>
              <w:jc w:val="both"/>
              <w:rPr>
                <w:rFonts w:ascii="Bookman Old Style" w:hAnsi="Bookman Old Style"/>
                <w:strike/>
                <w:color w:val="000000" w:themeColor="text1"/>
                <w:lang w:val="id-ID"/>
              </w:rPr>
            </w:pPr>
          </w:p>
        </w:tc>
        <w:tc>
          <w:tcPr>
            <w:tcW w:w="4536" w:type="dxa"/>
          </w:tcPr>
          <w:p w14:paraId="133418A8" w14:textId="77777777" w:rsidR="00756359" w:rsidRPr="00173220" w:rsidRDefault="00756359" w:rsidP="00766D94">
            <w:pPr>
              <w:autoSpaceDE w:val="0"/>
              <w:autoSpaceDN w:val="0"/>
              <w:adjustRightInd w:val="0"/>
              <w:spacing w:before="60" w:after="60" w:line="276" w:lineRule="auto"/>
              <w:ind w:left="1167"/>
              <w:jc w:val="both"/>
              <w:rPr>
                <w:rFonts w:ascii="Bookman Old Style" w:hAnsi="Bookman Old Style"/>
                <w:color w:val="000000" w:themeColor="text1"/>
                <w:lang w:val="id-ID"/>
              </w:rPr>
            </w:pPr>
          </w:p>
        </w:tc>
      </w:tr>
      <w:tr w:rsidR="00732052" w:rsidRPr="00173220" w14:paraId="5AECC128" w14:textId="50A2A58B" w:rsidTr="00766D94">
        <w:tc>
          <w:tcPr>
            <w:tcW w:w="1134" w:type="dxa"/>
            <w:tcBorders>
              <w:right w:val="nil"/>
            </w:tcBorders>
            <w:shd w:val="clear" w:color="auto" w:fill="auto"/>
          </w:tcPr>
          <w:p w14:paraId="5BBE0C24"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24E4A0C3"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71F830F4" w14:textId="795220F9" w:rsidR="00756359" w:rsidRPr="00173220" w:rsidRDefault="00273DCA" w:rsidP="00766D94">
            <w:pPr>
              <w:pStyle w:val="PlainText"/>
              <w:spacing w:before="60" w:after="60" w:line="276" w:lineRule="auto"/>
              <w:ind w:right="14"/>
              <w:jc w:val="center"/>
              <w:rPr>
                <w:rFonts w:ascii="Bookman Old Style" w:eastAsia="Bookman Old Style" w:hAnsi="Bookman Old Style"/>
                <w:color w:val="000000" w:themeColor="text1"/>
                <w:sz w:val="24"/>
                <w:szCs w:val="24"/>
                <w:lang w:val="id" w:eastAsia="id"/>
              </w:rPr>
            </w:pPr>
            <w:r w:rsidRPr="00173220">
              <w:rPr>
                <w:rFonts w:ascii="Bookman Old Style" w:hAnsi="Bookman Old Style"/>
                <w:color w:val="000000" w:themeColor="text1"/>
                <w:sz w:val="24"/>
                <w:szCs w:val="24"/>
              </w:rPr>
              <w:t>SISTEM PENGENDALIAN DAN AUDIT INTERNAL ATAS PENGGUNAAN TEKNOLOGI INFORMASI</w:t>
            </w:r>
          </w:p>
        </w:tc>
        <w:tc>
          <w:tcPr>
            <w:tcW w:w="4218" w:type="dxa"/>
          </w:tcPr>
          <w:p w14:paraId="597AF1DB" w14:textId="7090A055" w:rsidR="00756359" w:rsidRPr="00173220" w:rsidRDefault="00756359" w:rsidP="00766D94">
            <w:pPr>
              <w:autoSpaceDE w:val="0"/>
              <w:autoSpaceDN w:val="0"/>
              <w:adjustRightInd w:val="0"/>
              <w:spacing w:before="60" w:after="60" w:line="276" w:lineRule="auto"/>
              <w:ind w:left="1167"/>
              <w:jc w:val="both"/>
              <w:rPr>
                <w:rFonts w:ascii="Bookman Old Style" w:hAnsi="Bookman Old Style"/>
                <w:strike/>
                <w:color w:val="000000" w:themeColor="text1"/>
                <w:lang w:val="id-ID"/>
              </w:rPr>
            </w:pPr>
          </w:p>
        </w:tc>
        <w:tc>
          <w:tcPr>
            <w:tcW w:w="4536" w:type="dxa"/>
          </w:tcPr>
          <w:p w14:paraId="0AB5AE66" w14:textId="5C0A52A7" w:rsidR="00BD3DE4" w:rsidRPr="00173220" w:rsidRDefault="00BD3DE4" w:rsidP="00766D94">
            <w:pPr>
              <w:autoSpaceDE w:val="0"/>
              <w:autoSpaceDN w:val="0"/>
              <w:adjustRightInd w:val="0"/>
              <w:spacing w:before="60" w:after="60" w:line="276" w:lineRule="auto"/>
              <w:jc w:val="both"/>
              <w:rPr>
                <w:rFonts w:ascii="Bookman Old Style" w:hAnsi="Bookman Old Style"/>
                <w:strike/>
                <w:color w:val="000000" w:themeColor="text1"/>
              </w:rPr>
            </w:pPr>
          </w:p>
        </w:tc>
      </w:tr>
      <w:tr w:rsidR="00732052" w:rsidRPr="00173220" w14:paraId="2084D528" w14:textId="77777777" w:rsidTr="00766D94">
        <w:tc>
          <w:tcPr>
            <w:tcW w:w="1134" w:type="dxa"/>
            <w:tcBorders>
              <w:right w:val="nil"/>
            </w:tcBorders>
            <w:shd w:val="clear" w:color="auto" w:fill="auto"/>
          </w:tcPr>
          <w:p w14:paraId="3C0FFF78" w14:textId="77777777" w:rsidR="006A42B0" w:rsidRPr="00173220" w:rsidRDefault="006A42B0"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4CC88565" w14:textId="77777777" w:rsidR="006A42B0" w:rsidRPr="00173220" w:rsidRDefault="006A42B0"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43B2559F" w14:textId="77777777" w:rsidR="006A42B0" w:rsidRPr="00173220" w:rsidRDefault="006A42B0" w:rsidP="00766D94">
            <w:pPr>
              <w:pStyle w:val="PlainText"/>
              <w:spacing w:before="60" w:after="60" w:line="276" w:lineRule="auto"/>
              <w:ind w:right="14"/>
              <w:jc w:val="center"/>
              <w:rPr>
                <w:rFonts w:ascii="Bookman Old Style" w:hAnsi="Bookman Old Style"/>
                <w:color w:val="000000" w:themeColor="text1"/>
                <w:sz w:val="24"/>
                <w:szCs w:val="24"/>
              </w:rPr>
            </w:pPr>
          </w:p>
        </w:tc>
        <w:tc>
          <w:tcPr>
            <w:tcW w:w="4218" w:type="dxa"/>
          </w:tcPr>
          <w:p w14:paraId="2B8B9E1D" w14:textId="77777777" w:rsidR="006A42B0" w:rsidRPr="00173220" w:rsidRDefault="006A42B0" w:rsidP="00766D94">
            <w:pPr>
              <w:autoSpaceDE w:val="0"/>
              <w:autoSpaceDN w:val="0"/>
              <w:adjustRightInd w:val="0"/>
              <w:spacing w:before="60" w:after="60" w:line="276" w:lineRule="auto"/>
              <w:ind w:left="1167"/>
              <w:jc w:val="both"/>
              <w:rPr>
                <w:rFonts w:ascii="Bookman Old Style" w:hAnsi="Bookman Old Style"/>
                <w:strike/>
                <w:color w:val="000000" w:themeColor="text1"/>
                <w:lang w:val="id-ID"/>
              </w:rPr>
            </w:pPr>
          </w:p>
        </w:tc>
        <w:tc>
          <w:tcPr>
            <w:tcW w:w="4536" w:type="dxa"/>
          </w:tcPr>
          <w:p w14:paraId="263D80D9" w14:textId="77777777" w:rsidR="006A42B0" w:rsidRPr="00173220" w:rsidRDefault="006A42B0" w:rsidP="00766D94">
            <w:pPr>
              <w:autoSpaceDE w:val="0"/>
              <w:autoSpaceDN w:val="0"/>
              <w:adjustRightInd w:val="0"/>
              <w:spacing w:before="60" w:after="60" w:line="276" w:lineRule="auto"/>
              <w:jc w:val="both"/>
              <w:rPr>
                <w:rFonts w:ascii="Bookman Old Style" w:hAnsi="Bookman Old Style"/>
                <w:color w:val="000000" w:themeColor="text1"/>
                <w:lang w:val="en-US"/>
              </w:rPr>
            </w:pPr>
          </w:p>
        </w:tc>
      </w:tr>
      <w:tr w:rsidR="00732052" w:rsidRPr="00173220" w14:paraId="6DAFB181" w14:textId="76F03DEB" w:rsidTr="00766D94">
        <w:tc>
          <w:tcPr>
            <w:tcW w:w="1134" w:type="dxa"/>
            <w:tcBorders>
              <w:right w:val="nil"/>
            </w:tcBorders>
            <w:shd w:val="clear" w:color="auto" w:fill="auto"/>
          </w:tcPr>
          <w:p w14:paraId="28551FF0"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4B704D0"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5C409C77" w14:textId="21A9E598" w:rsidR="00756359" w:rsidRPr="00173220" w:rsidRDefault="00756359" w:rsidP="00766D94">
            <w:pPr>
              <w:pStyle w:val="ListParagraph"/>
              <w:numPr>
                <w:ilvl w:val="0"/>
                <w:numId w:val="1"/>
              </w:numPr>
              <w:spacing w:before="60" w:after="60" w:line="276" w:lineRule="auto"/>
              <w:ind w:left="5" w:hanging="5"/>
              <w:contextualSpacing w:val="0"/>
              <w:jc w:val="center"/>
              <w:rPr>
                <w:rFonts w:ascii="Bookman Old Style" w:hAnsi="Bookman Old Style"/>
                <w:strike/>
                <w:color w:val="000000" w:themeColor="text1"/>
              </w:rPr>
            </w:pPr>
          </w:p>
        </w:tc>
        <w:tc>
          <w:tcPr>
            <w:tcW w:w="4218" w:type="dxa"/>
          </w:tcPr>
          <w:p w14:paraId="35BF7991" w14:textId="77777777" w:rsidR="00756359" w:rsidRPr="00173220" w:rsidRDefault="00756359" w:rsidP="00766D94">
            <w:pPr>
              <w:autoSpaceDE w:val="0"/>
              <w:autoSpaceDN w:val="0"/>
              <w:adjustRightInd w:val="0"/>
              <w:spacing w:before="60" w:after="60" w:line="276" w:lineRule="auto"/>
              <w:ind w:left="459"/>
              <w:jc w:val="both"/>
              <w:rPr>
                <w:rFonts w:ascii="Bookman Old Style" w:hAnsi="Bookman Old Style"/>
                <w:strike/>
                <w:color w:val="000000" w:themeColor="text1"/>
                <w:lang w:val="id-ID"/>
              </w:rPr>
            </w:pPr>
          </w:p>
        </w:tc>
        <w:tc>
          <w:tcPr>
            <w:tcW w:w="4536" w:type="dxa"/>
          </w:tcPr>
          <w:p w14:paraId="7984496B" w14:textId="77777777" w:rsidR="00756359" w:rsidRPr="00173220" w:rsidRDefault="00756359" w:rsidP="00766D94">
            <w:pPr>
              <w:autoSpaceDE w:val="0"/>
              <w:autoSpaceDN w:val="0"/>
              <w:adjustRightInd w:val="0"/>
              <w:spacing w:before="60" w:after="60" w:line="276" w:lineRule="auto"/>
              <w:ind w:left="459"/>
              <w:jc w:val="both"/>
              <w:rPr>
                <w:rFonts w:ascii="Bookman Old Style" w:hAnsi="Bookman Old Style"/>
                <w:strike/>
                <w:color w:val="000000" w:themeColor="text1"/>
                <w:lang w:val="id-ID"/>
              </w:rPr>
            </w:pPr>
          </w:p>
        </w:tc>
      </w:tr>
      <w:tr w:rsidR="00732052" w:rsidRPr="00173220" w14:paraId="6EB118EA" w14:textId="6301812F" w:rsidTr="00766D94">
        <w:tc>
          <w:tcPr>
            <w:tcW w:w="1134" w:type="dxa"/>
            <w:tcBorders>
              <w:right w:val="nil"/>
            </w:tcBorders>
            <w:shd w:val="clear" w:color="auto" w:fill="auto"/>
          </w:tcPr>
          <w:p w14:paraId="73FA332D"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lang w:val="id-ID"/>
              </w:rPr>
            </w:pPr>
          </w:p>
        </w:tc>
        <w:tc>
          <w:tcPr>
            <w:tcW w:w="381" w:type="dxa"/>
            <w:tcBorders>
              <w:left w:val="nil"/>
              <w:right w:val="nil"/>
            </w:tcBorders>
            <w:shd w:val="clear" w:color="auto" w:fill="auto"/>
          </w:tcPr>
          <w:p w14:paraId="608A47F2"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33F6FFD5" w14:textId="0EE285B2" w:rsidR="00756359" w:rsidRPr="00173220" w:rsidRDefault="00651DDF" w:rsidP="00766D94">
            <w:pPr>
              <w:pStyle w:val="PlainText"/>
              <w:numPr>
                <w:ilvl w:val="0"/>
                <w:numId w:val="26"/>
              </w:numPr>
              <w:spacing w:before="60" w:after="60" w:line="276" w:lineRule="auto"/>
              <w:ind w:left="567" w:hanging="56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olor w:val="000000" w:themeColor="text1"/>
                <w:sz w:val="24"/>
                <w:szCs w:val="24"/>
                <w:lang w:val="en-US"/>
              </w:rPr>
              <w:t>LJKNB wajib melaksanakan sistem pengendalian internal secara efektif terhadap seluruh aspek penggunaan Teknologi Informasi.</w:t>
            </w:r>
          </w:p>
        </w:tc>
        <w:tc>
          <w:tcPr>
            <w:tcW w:w="4218" w:type="dxa"/>
          </w:tcPr>
          <w:p w14:paraId="25C15DF4" w14:textId="42A631F4" w:rsidR="00756359" w:rsidRPr="00173220" w:rsidRDefault="00651DDF" w:rsidP="00766D94">
            <w:pPr>
              <w:autoSpaceDE w:val="0"/>
              <w:autoSpaceDN w:val="0"/>
              <w:adjustRightInd w:val="0"/>
              <w:spacing w:before="60" w:after="60" w:line="276" w:lineRule="auto"/>
              <w:jc w:val="both"/>
              <w:rPr>
                <w:rFonts w:ascii="Bookman Old Style" w:hAnsi="Bookman Old Style"/>
                <w:strike/>
                <w:color w:val="000000" w:themeColor="text1"/>
                <w:lang w:val="id-ID"/>
              </w:rPr>
            </w:pPr>
            <w:r w:rsidRPr="00173220">
              <w:rPr>
                <w:rFonts w:ascii="Bookman Old Style" w:hAnsi="Bookman Old Style"/>
                <w:color w:val="000000" w:themeColor="text1"/>
                <w:lang w:val="en-US"/>
              </w:rPr>
              <w:t>Cukup jelas.</w:t>
            </w:r>
          </w:p>
        </w:tc>
        <w:tc>
          <w:tcPr>
            <w:tcW w:w="4536" w:type="dxa"/>
          </w:tcPr>
          <w:p w14:paraId="4BC5D6E5" w14:textId="66EC9B58" w:rsidR="00D4510B" w:rsidRPr="00173220" w:rsidRDefault="00D4510B"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5A93411E" w14:textId="7FD1DB77" w:rsidTr="00766D94">
        <w:tc>
          <w:tcPr>
            <w:tcW w:w="1134" w:type="dxa"/>
            <w:tcBorders>
              <w:right w:val="nil"/>
            </w:tcBorders>
            <w:shd w:val="clear" w:color="auto" w:fill="auto"/>
          </w:tcPr>
          <w:p w14:paraId="5BBB8BAC"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lang w:val="id-ID"/>
              </w:rPr>
            </w:pPr>
          </w:p>
        </w:tc>
        <w:tc>
          <w:tcPr>
            <w:tcW w:w="381" w:type="dxa"/>
            <w:tcBorders>
              <w:left w:val="nil"/>
              <w:right w:val="nil"/>
            </w:tcBorders>
            <w:shd w:val="clear" w:color="auto" w:fill="auto"/>
          </w:tcPr>
          <w:p w14:paraId="44EA3B59"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8F39474" w14:textId="4FA120CB" w:rsidR="00756359" w:rsidRPr="00173220" w:rsidRDefault="00756359" w:rsidP="00766D94">
            <w:pPr>
              <w:pStyle w:val="PlainText"/>
              <w:numPr>
                <w:ilvl w:val="0"/>
                <w:numId w:val="26"/>
              </w:numPr>
              <w:spacing w:before="60" w:after="60" w:line="276" w:lineRule="auto"/>
              <w:ind w:left="567" w:hanging="56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Sistem pengendalian intern</w:t>
            </w:r>
            <w:r w:rsidR="008276CC" w:rsidRPr="00173220">
              <w:rPr>
                <w:rFonts w:ascii="Bookman Old Style" w:eastAsia="Calibri" w:hAnsi="Bookman Old Style" w:cs="Times New Roman"/>
                <w:color w:val="000000" w:themeColor="text1"/>
                <w:sz w:val="24"/>
                <w:szCs w:val="24"/>
                <w:lang w:val="en-US"/>
              </w:rPr>
              <w:t>al</w:t>
            </w:r>
            <w:r w:rsidRPr="00173220">
              <w:rPr>
                <w:rFonts w:ascii="Bookman Old Style" w:eastAsia="Calibri" w:hAnsi="Bookman Old Style" w:cs="Times New Roman"/>
                <w:color w:val="000000" w:themeColor="text1"/>
                <w:sz w:val="24"/>
                <w:szCs w:val="24"/>
                <w:lang w:val="en-US"/>
              </w:rPr>
              <w:t xml:space="preserve"> sebagaimana dimaksud pada ayat (1) paling sedikit meliputi:</w:t>
            </w:r>
          </w:p>
        </w:tc>
        <w:tc>
          <w:tcPr>
            <w:tcW w:w="4218" w:type="dxa"/>
          </w:tcPr>
          <w:p w14:paraId="1E1EDC0F" w14:textId="648FBCD9" w:rsidR="00756359" w:rsidRPr="00173220" w:rsidRDefault="00651DDF" w:rsidP="00766D94">
            <w:pPr>
              <w:autoSpaceDE w:val="0"/>
              <w:autoSpaceDN w:val="0"/>
              <w:adjustRightInd w:val="0"/>
              <w:spacing w:before="60" w:after="60" w:line="276" w:lineRule="auto"/>
              <w:jc w:val="both"/>
              <w:rPr>
                <w:rFonts w:ascii="Bookman Old Style" w:hAnsi="Bookman Old Style"/>
                <w:strike/>
                <w:color w:val="000000" w:themeColor="text1"/>
                <w:lang w:val="id-ID"/>
              </w:rPr>
            </w:pPr>
            <w:r w:rsidRPr="00173220">
              <w:rPr>
                <w:rFonts w:ascii="Bookman Old Style" w:hAnsi="Bookman Old Style"/>
                <w:color w:val="000000" w:themeColor="text1"/>
                <w:lang w:val="en-US"/>
              </w:rPr>
              <w:t>Cukup jelas.</w:t>
            </w:r>
          </w:p>
        </w:tc>
        <w:tc>
          <w:tcPr>
            <w:tcW w:w="4536" w:type="dxa"/>
          </w:tcPr>
          <w:p w14:paraId="30DD60FD" w14:textId="1311C064" w:rsidR="00681DD5" w:rsidRPr="00173220" w:rsidRDefault="00681DD5"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6783D429" w14:textId="37DE8E05" w:rsidTr="00766D94">
        <w:tc>
          <w:tcPr>
            <w:tcW w:w="1134" w:type="dxa"/>
            <w:tcBorders>
              <w:right w:val="nil"/>
            </w:tcBorders>
            <w:shd w:val="clear" w:color="auto" w:fill="auto"/>
          </w:tcPr>
          <w:p w14:paraId="5BF76931"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lang w:val="id-ID"/>
              </w:rPr>
            </w:pPr>
          </w:p>
        </w:tc>
        <w:tc>
          <w:tcPr>
            <w:tcW w:w="381" w:type="dxa"/>
            <w:tcBorders>
              <w:left w:val="nil"/>
              <w:right w:val="nil"/>
            </w:tcBorders>
            <w:shd w:val="clear" w:color="auto" w:fill="auto"/>
          </w:tcPr>
          <w:p w14:paraId="3D8B6B18"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28985FF2" w14:textId="2B1408FA" w:rsidR="00756359" w:rsidRPr="00173220" w:rsidRDefault="00756359" w:rsidP="00766D94">
            <w:pPr>
              <w:pStyle w:val="ListParagraph"/>
              <w:widowControl w:val="0"/>
              <w:numPr>
                <w:ilvl w:val="0"/>
                <w:numId w:val="21"/>
              </w:numPr>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pengawasan oleh manajemen dan adanya budaya pengendalian;</w:t>
            </w:r>
          </w:p>
        </w:tc>
        <w:tc>
          <w:tcPr>
            <w:tcW w:w="4218" w:type="dxa"/>
          </w:tcPr>
          <w:p w14:paraId="78A593CA" w14:textId="49235ED9" w:rsidR="00756359" w:rsidRPr="00173220" w:rsidRDefault="00756359" w:rsidP="00766D94">
            <w:pPr>
              <w:autoSpaceDE w:val="0"/>
              <w:autoSpaceDN w:val="0"/>
              <w:adjustRightInd w:val="0"/>
              <w:spacing w:before="60" w:after="60" w:line="276" w:lineRule="auto"/>
              <w:ind w:left="1167"/>
              <w:jc w:val="both"/>
              <w:rPr>
                <w:rFonts w:ascii="Bookman Old Style" w:hAnsi="Bookman Old Style"/>
                <w:strike/>
                <w:color w:val="000000" w:themeColor="text1"/>
                <w:lang w:val="id-ID"/>
              </w:rPr>
            </w:pPr>
          </w:p>
        </w:tc>
        <w:tc>
          <w:tcPr>
            <w:tcW w:w="4536" w:type="dxa"/>
          </w:tcPr>
          <w:p w14:paraId="6FFB33EC" w14:textId="744B7C0A" w:rsidR="00681DD5" w:rsidRPr="00173220" w:rsidRDefault="00681DD5" w:rsidP="00766D94">
            <w:pPr>
              <w:autoSpaceDE w:val="0"/>
              <w:autoSpaceDN w:val="0"/>
              <w:adjustRightInd w:val="0"/>
              <w:spacing w:before="60" w:after="60" w:line="276" w:lineRule="auto"/>
              <w:jc w:val="both"/>
              <w:rPr>
                <w:rFonts w:ascii="Bookman Old Style" w:hAnsi="Bookman Old Style"/>
                <w:color w:val="000000" w:themeColor="text1"/>
                <w:lang w:val="en-US"/>
              </w:rPr>
            </w:pPr>
          </w:p>
        </w:tc>
      </w:tr>
      <w:tr w:rsidR="00732052" w:rsidRPr="00173220" w14:paraId="35600F95" w14:textId="77777777" w:rsidTr="00766D94">
        <w:tc>
          <w:tcPr>
            <w:tcW w:w="1134" w:type="dxa"/>
            <w:tcBorders>
              <w:right w:val="nil"/>
            </w:tcBorders>
            <w:shd w:val="clear" w:color="auto" w:fill="auto"/>
          </w:tcPr>
          <w:p w14:paraId="6B9649CB"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lang w:val="id-ID"/>
              </w:rPr>
            </w:pPr>
          </w:p>
        </w:tc>
        <w:tc>
          <w:tcPr>
            <w:tcW w:w="381" w:type="dxa"/>
            <w:tcBorders>
              <w:left w:val="nil"/>
              <w:right w:val="nil"/>
            </w:tcBorders>
            <w:shd w:val="clear" w:color="auto" w:fill="auto"/>
          </w:tcPr>
          <w:p w14:paraId="7F99F451"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503EC621" w14:textId="6FC814F4" w:rsidR="00756359" w:rsidRPr="00173220" w:rsidRDefault="00756359" w:rsidP="00766D94">
            <w:pPr>
              <w:pStyle w:val="ListParagraph"/>
              <w:widowControl w:val="0"/>
              <w:numPr>
                <w:ilvl w:val="0"/>
                <w:numId w:val="21"/>
              </w:numPr>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identifikasi dan penilaian</w:t>
            </w:r>
            <w:r w:rsidRPr="00173220">
              <w:rPr>
                <w:rFonts w:ascii="Bookman Old Style" w:hAnsi="Bookman Old Style"/>
                <w:color w:val="000000" w:themeColor="text1"/>
                <w:spacing w:val="-3"/>
              </w:rPr>
              <w:t xml:space="preserve"> </w:t>
            </w:r>
            <w:r w:rsidRPr="00173220">
              <w:rPr>
                <w:rFonts w:ascii="Bookman Old Style" w:hAnsi="Bookman Old Style"/>
                <w:color w:val="000000" w:themeColor="text1"/>
              </w:rPr>
              <w:t>risiko;</w:t>
            </w:r>
          </w:p>
        </w:tc>
        <w:tc>
          <w:tcPr>
            <w:tcW w:w="4218" w:type="dxa"/>
          </w:tcPr>
          <w:p w14:paraId="1343BFD3" w14:textId="77777777" w:rsidR="00756359" w:rsidRPr="00173220" w:rsidRDefault="00756359" w:rsidP="00766D94">
            <w:pPr>
              <w:autoSpaceDE w:val="0"/>
              <w:autoSpaceDN w:val="0"/>
              <w:adjustRightInd w:val="0"/>
              <w:spacing w:before="60" w:after="60" w:line="276" w:lineRule="auto"/>
              <w:ind w:left="1167"/>
              <w:jc w:val="both"/>
              <w:rPr>
                <w:rFonts w:ascii="Bookman Old Style" w:hAnsi="Bookman Old Style"/>
                <w:strike/>
                <w:color w:val="000000" w:themeColor="text1"/>
                <w:lang w:val="id-ID"/>
              </w:rPr>
            </w:pPr>
          </w:p>
        </w:tc>
        <w:tc>
          <w:tcPr>
            <w:tcW w:w="4536" w:type="dxa"/>
          </w:tcPr>
          <w:p w14:paraId="2922C158" w14:textId="755FF0EB" w:rsidR="00756359" w:rsidRPr="00173220" w:rsidRDefault="00756359" w:rsidP="00766D94">
            <w:pPr>
              <w:autoSpaceDE w:val="0"/>
              <w:autoSpaceDN w:val="0"/>
              <w:adjustRightInd w:val="0"/>
              <w:spacing w:before="60" w:after="60" w:line="276" w:lineRule="auto"/>
              <w:jc w:val="both"/>
              <w:rPr>
                <w:rFonts w:ascii="Bookman Old Style" w:hAnsi="Bookman Old Style"/>
                <w:b/>
                <w:color w:val="000000" w:themeColor="text1"/>
                <w:lang w:val="id-ID"/>
              </w:rPr>
            </w:pPr>
          </w:p>
        </w:tc>
      </w:tr>
      <w:tr w:rsidR="00732052" w:rsidRPr="00173220" w14:paraId="73B285AB" w14:textId="1303EA56" w:rsidTr="00766D94">
        <w:tc>
          <w:tcPr>
            <w:tcW w:w="1134" w:type="dxa"/>
            <w:tcBorders>
              <w:right w:val="nil"/>
            </w:tcBorders>
            <w:shd w:val="clear" w:color="auto" w:fill="auto"/>
          </w:tcPr>
          <w:p w14:paraId="3ED4697E"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lang w:val="id-ID"/>
              </w:rPr>
            </w:pPr>
          </w:p>
        </w:tc>
        <w:tc>
          <w:tcPr>
            <w:tcW w:w="381" w:type="dxa"/>
            <w:tcBorders>
              <w:left w:val="nil"/>
              <w:right w:val="nil"/>
            </w:tcBorders>
            <w:shd w:val="clear" w:color="auto" w:fill="auto"/>
          </w:tcPr>
          <w:p w14:paraId="75DFD37F"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26C1AF57" w14:textId="6F46A219" w:rsidR="00756359" w:rsidRPr="00173220" w:rsidRDefault="00756359" w:rsidP="00766D94">
            <w:pPr>
              <w:pStyle w:val="ListParagraph"/>
              <w:widowControl w:val="0"/>
              <w:numPr>
                <w:ilvl w:val="0"/>
                <w:numId w:val="21"/>
              </w:numPr>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kegiatan pengendalian dan pemisahan</w:t>
            </w:r>
            <w:r w:rsidRPr="00173220">
              <w:rPr>
                <w:rFonts w:ascii="Bookman Old Style" w:hAnsi="Bookman Old Style"/>
                <w:color w:val="000000" w:themeColor="text1"/>
                <w:spacing w:val="-13"/>
              </w:rPr>
              <w:t xml:space="preserve"> </w:t>
            </w:r>
            <w:r w:rsidRPr="00173220">
              <w:rPr>
                <w:rFonts w:ascii="Bookman Old Style" w:hAnsi="Bookman Old Style"/>
                <w:color w:val="000000" w:themeColor="text1"/>
              </w:rPr>
              <w:t>fungsi;</w:t>
            </w:r>
          </w:p>
        </w:tc>
        <w:tc>
          <w:tcPr>
            <w:tcW w:w="4218" w:type="dxa"/>
          </w:tcPr>
          <w:p w14:paraId="6F706E5A" w14:textId="6CFA8E56" w:rsidR="00756359" w:rsidRPr="00173220" w:rsidRDefault="00756359" w:rsidP="00766D94">
            <w:pPr>
              <w:autoSpaceDE w:val="0"/>
              <w:autoSpaceDN w:val="0"/>
              <w:adjustRightInd w:val="0"/>
              <w:spacing w:before="60" w:after="60" w:line="276" w:lineRule="auto"/>
              <w:ind w:left="1167"/>
              <w:jc w:val="both"/>
              <w:rPr>
                <w:rFonts w:ascii="Bookman Old Style" w:hAnsi="Bookman Old Style"/>
                <w:strike/>
                <w:color w:val="000000" w:themeColor="text1"/>
                <w:lang w:val="id-ID"/>
              </w:rPr>
            </w:pPr>
          </w:p>
        </w:tc>
        <w:tc>
          <w:tcPr>
            <w:tcW w:w="4536" w:type="dxa"/>
          </w:tcPr>
          <w:p w14:paraId="184193A0" w14:textId="77777777" w:rsidR="00756359" w:rsidRPr="00173220" w:rsidRDefault="00756359" w:rsidP="00766D94">
            <w:pPr>
              <w:autoSpaceDE w:val="0"/>
              <w:autoSpaceDN w:val="0"/>
              <w:adjustRightInd w:val="0"/>
              <w:spacing w:before="60" w:after="60" w:line="276" w:lineRule="auto"/>
              <w:ind w:left="1167"/>
              <w:jc w:val="both"/>
              <w:rPr>
                <w:rFonts w:ascii="Bookman Old Style" w:hAnsi="Bookman Old Style"/>
                <w:color w:val="000000" w:themeColor="text1"/>
                <w:lang w:val="id-ID"/>
              </w:rPr>
            </w:pPr>
          </w:p>
        </w:tc>
      </w:tr>
      <w:tr w:rsidR="00732052" w:rsidRPr="00173220" w14:paraId="7059EA93" w14:textId="26C92550" w:rsidTr="00766D94">
        <w:tc>
          <w:tcPr>
            <w:tcW w:w="1134" w:type="dxa"/>
            <w:tcBorders>
              <w:right w:val="nil"/>
            </w:tcBorders>
            <w:shd w:val="clear" w:color="auto" w:fill="auto"/>
          </w:tcPr>
          <w:p w14:paraId="2488F488"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3519B968"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36EAA6DE" w14:textId="5C1AC002" w:rsidR="00756359" w:rsidRPr="00173220" w:rsidRDefault="00756359" w:rsidP="00766D94">
            <w:pPr>
              <w:pStyle w:val="ListParagraph"/>
              <w:widowControl w:val="0"/>
              <w:numPr>
                <w:ilvl w:val="0"/>
                <w:numId w:val="21"/>
              </w:numPr>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sistem informasi, sistem akuntansi, dan</w:t>
            </w:r>
            <w:r w:rsidRPr="00173220">
              <w:rPr>
                <w:rFonts w:ascii="Bookman Old Style" w:hAnsi="Bookman Old Style"/>
                <w:color w:val="000000" w:themeColor="text1"/>
                <w:spacing w:val="54"/>
              </w:rPr>
              <w:t xml:space="preserve"> </w:t>
            </w:r>
            <w:r w:rsidRPr="00173220">
              <w:rPr>
                <w:rFonts w:ascii="Bookman Old Style" w:hAnsi="Bookman Old Style"/>
                <w:color w:val="000000" w:themeColor="text1"/>
              </w:rPr>
              <w:t>sistem komunikasi;</w:t>
            </w:r>
            <w:r w:rsidRPr="00173220">
              <w:rPr>
                <w:rFonts w:ascii="Bookman Old Style" w:hAnsi="Bookman Old Style"/>
                <w:color w:val="000000" w:themeColor="text1"/>
                <w:spacing w:val="76"/>
              </w:rPr>
              <w:t xml:space="preserve"> </w:t>
            </w:r>
            <w:r w:rsidRPr="00173220">
              <w:rPr>
                <w:rFonts w:ascii="Bookman Old Style" w:hAnsi="Bookman Old Style"/>
                <w:color w:val="000000" w:themeColor="text1"/>
              </w:rPr>
              <w:t>dan</w:t>
            </w:r>
          </w:p>
        </w:tc>
        <w:tc>
          <w:tcPr>
            <w:tcW w:w="4218" w:type="dxa"/>
          </w:tcPr>
          <w:p w14:paraId="6310758D" w14:textId="3C09CD00" w:rsidR="00756359" w:rsidRPr="00173220" w:rsidRDefault="00756359" w:rsidP="00766D94">
            <w:pPr>
              <w:autoSpaceDE w:val="0"/>
              <w:autoSpaceDN w:val="0"/>
              <w:adjustRightInd w:val="0"/>
              <w:spacing w:before="60" w:after="60" w:line="276" w:lineRule="auto"/>
              <w:jc w:val="both"/>
              <w:rPr>
                <w:rFonts w:ascii="Bookman Old Style" w:hAnsi="Bookman Old Style"/>
                <w:strike/>
                <w:color w:val="000000" w:themeColor="text1"/>
                <w:lang w:val="id-ID"/>
              </w:rPr>
            </w:pPr>
          </w:p>
        </w:tc>
        <w:tc>
          <w:tcPr>
            <w:tcW w:w="4536" w:type="dxa"/>
          </w:tcPr>
          <w:p w14:paraId="0DA92CC8" w14:textId="257FB73F"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31FB38FA" w14:textId="2E27A968" w:rsidTr="00766D94">
        <w:tc>
          <w:tcPr>
            <w:tcW w:w="1134" w:type="dxa"/>
            <w:tcBorders>
              <w:right w:val="nil"/>
            </w:tcBorders>
            <w:shd w:val="clear" w:color="auto" w:fill="auto"/>
          </w:tcPr>
          <w:p w14:paraId="50BF95A2"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0DC4669"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7D860CD2" w14:textId="007580EF" w:rsidR="00756359" w:rsidRPr="00173220" w:rsidRDefault="00756359" w:rsidP="00766D94">
            <w:pPr>
              <w:pStyle w:val="ListParagraph"/>
              <w:widowControl w:val="0"/>
              <w:numPr>
                <w:ilvl w:val="0"/>
                <w:numId w:val="21"/>
              </w:numPr>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 xml:space="preserve">kegiatan pemantauan dan koreksi penyimpangan, yang dilakukan oleh satuan kerja operasional, satuan </w:t>
            </w:r>
            <w:r w:rsidRPr="00173220">
              <w:rPr>
                <w:rFonts w:ascii="Bookman Old Style" w:hAnsi="Bookman Old Style"/>
                <w:color w:val="000000" w:themeColor="text1"/>
              </w:rPr>
              <w:lastRenderedPageBreak/>
              <w:t>kerja audit intern</w:t>
            </w:r>
            <w:r w:rsidR="008276CC" w:rsidRPr="00173220">
              <w:rPr>
                <w:rFonts w:ascii="Bookman Old Style" w:hAnsi="Bookman Old Style"/>
                <w:color w:val="000000" w:themeColor="text1"/>
              </w:rPr>
              <w:t>al</w:t>
            </w:r>
            <w:r w:rsidRPr="00173220">
              <w:rPr>
                <w:rFonts w:ascii="Bookman Old Style" w:hAnsi="Bookman Old Style"/>
                <w:color w:val="000000" w:themeColor="text1"/>
              </w:rPr>
              <w:t xml:space="preserve"> maupun pihak</w:t>
            </w:r>
            <w:r w:rsidRPr="00173220">
              <w:rPr>
                <w:rFonts w:ascii="Bookman Old Style" w:hAnsi="Bookman Old Style"/>
                <w:color w:val="000000" w:themeColor="text1"/>
                <w:spacing w:val="-8"/>
              </w:rPr>
              <w:t xml:space="preserve"> </w:t>
            </w:r>
            <w:proofErr w:type="spellStart"/>
            <w:r w:rsidRPr="00173220">
              <w:rPr>
                <w:rFonts w:ascii="Bookman Old Style" w:hAnsi="Bookman Old Style"/>
                <w:color w:val="000000" w:themeColor="text1"/>
              </w:rPr>
              <w:t>lain</w:t>
            </w:r>
            <w:proofErr w:type="spellEnd"/>
            <w:r w:rsidRPr="00173220">
              <w:rPr>
                <w:rFonts w:ascii="Bookman Old Style" w:hAnsi="Bookman Old Style"/>
                <w:color w:val="000000" w:themeColor="text1"/>
              </w:rPr>
              <w:t>.</w:t>
            </w:r>
          </w:p>
        </w:tc>
        <w:tc>
          <w:tcPr>
            <w:tcW w:w="4218" w:type="dxa"/>
          </w:tcPr>
          <w:p w14:paraId="1AA6DCF6" w14:textId="7B4676CD" w:rsidR="00756359" w:rsidRPr="00173220" w:rsidRDefault="00756359" w:rsidP="00766D94">
            <w:pPr>
              <w:autoSpaceDE w:val="0"/>
              <w:autoSpaceDN w:val="0"/>
              <w:adjustRightInd w:val="0"/>
              <w:spacing w:before="60" w:after="60" w:line="276" w:lineRule="auto"/>
              <w:ind w:left="1167"/>
              <w:jc w:val="both"/>
              <w:rPr>
                <w:rFonts w:ascii="Bookman Old Style" w:hAnsi="Bookman Old Style"/>
                <w:strike/>
                <w:color w:val="000000" w:themeColor="text1"/>
                <w:lang w:val="id-ID"/>
              </w:rPr>
            </w:pPr>
          </w:p>
        </w:tc>
        <w:tc>
          <w:tcPr>
            <w:tcW w:w="4536" w:type="dxa"/>
          </w:tcPr>
          <w:p w14:paraId="429ACFD3" w14:textId="470FE00B" w:rsidR="008276CC" w:rsidRPr="00173220" w:rsidRDefault="008276CC" w:rsidP="00766D94">
            <w:pPr>
              <w:autoSpaceDE w:val="0"/>
              <w:autoSpaceDN w:val="0"/>
              <w:adjustRightInd w:val="0"/>
              <w:spacing w:before="60" w:after="60" w:line="276" w:lineRule="auto"/>
              <w:jc w:val="both"/>
              <w:rPr>
                <w:rFonts w:ascii="Bookman Old Style" w:hAnsi="Bookman Old Style"/>
                <w:strike/>
                <w:color w:val="000000" w:themeColor="text1"/>
                <w:lang w:val="id-ID"/>
              </w:rPr>
            </w:pPr>
          </w:p>
        </w:tc>
      </w:tr>
      <w:tr w:rsidR="00732052" w:rsidRPr="00173220" w14:paraId="7591B322" w14:textId="4823B1B6" w:rsidTr="00766D94">
        <w:tc>
          <w:tcPr>
            <w:tcW w:w="1134" w:type="dxa"/>
            <w:tcBorders>
              <w:right w:val="nil"/>
            </w:tcBorders>
            <w:shd w:val="clear" w:color="auto" w:fill="auto"/>
          </w:tcPr>
          <w:p w14:paraId="5BFE5B9C"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480D593F"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43259D1A" w14:textId="2349ADA3" w:rsidR="00756359" w:rsidRPr="00173220" w:rsidRDefault="00756359" w:rsidP="00766D94">
            <w:pPr>
              <w:pStyle w:val="PlainText"/>
              <w:numPr>
                <w:ilvl w:val="0"/>
                <w:numId w:val="26"/>
              </w:numPr>
              <w:spacing w:before="60" w:after="60" w:line="276" w:lineRule="auto"/>
              <w:ind w:left="567" w:hanging="56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Sistem informasi, sistem akuntansi, dan sistem komunikasi sebagaimana dimaksud pada ayat (2) huruf d harus didukung oleh teknologi, sumber daya manusia, dan struktur organisasi LJKNB yang memadai.</w:t>
            </w:r>
          </w:p>
        </w:tc>
        <w:tc>
          <w:tcPr>
            <w:tcW w:w="4218" w:type="dxa"/>
          </w:tcPr>
          <w:p w14:paraId="1508D8C6" w14:textId="379BA0E0" w:rsidR="00756359" w:rsidRPr="00173220" w:rsidRDefault="00651DDF" w:rsidP="00766D94">
            <w:pPr>
              <w:autoSpaceDE w:val="0"/>
              <w:autoSpaceDN w:val="0"/>
              <w:adjustRightInd w:val="0"/>
              <w:spacing w:before="60" w:after="60" w:line="276" w:lineRule="auto"/>
              <w:jc w:val="both"/>
              <w:rPr>
                <w:rFonts w:ascii="Bookman Old Style" w:hAnsi="Bookman Old Style"/>
                <w:color w:val="000000" w:themeColor="text1"/>
                <w:lang w:val="en-US"/>
              </w:rPr>
            </w:pPr>
            <w:r w:rsidRPr="00173220">
              <w:rPr>
                <w:rFonts w:ascii="Bookman Old Style" w:hAnsi="Bookman Old Style"/>
                <w:color w:val="000000" w:themeColor="text1"/>
                <w:lang w:val="en-US"/>
              </w:rPr>
              <w:t>Yang dimaksud dengan memadai antara lain teknologi yang sesuai dengan kegiatan operasional LJKNB, sumber daya manusia yang kompeten dan struktur organisasi yang tidak memberikan peluang untuk melakukan dan/atau menyembunyikan kesalahan atau penyimpangan.</w:t>
            </w:r>
          </w:p>
        </w:tc>
        <w:tc>
          <w:tcPr>
            <w:tcW w:w="4536" w:type="dxa"/>
          </w:tcPr>
          <w:p w14:paraId="1C6567B7" w14:textId="2FA5A74E"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47C26AA9" w14:textId="79488DBA" w:rsidTr="00766D94">
        <w:tc>
          <w:tcPr>
            <w:tcW w:w="1134" w:type="dxa"/>
            <w:tcBorders>
              <w:right w:val="nil"/>
            </w:tcBorders>
            <w:shd w:val="clear" w:color="auto" w:fill="auto"/>
          </w:tcPr>
          <w:p w14:paraId="261D6082"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500C276E"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7D517662" w14:textId="3C83E450" w:rsidR="00756359" w:rsidRPr="00173220" w:rsidRDefault="00756359" w:rsidP="00766D94">
            <w:pPr>
              <w:pStyle w:val="PlainText"/>
              <w:numPr>
                <w:ilvl w:val="0"/>
                <w:numId w:val="26"/>
              </w:numPr>
              <w:spacing w:before="60" w:after="60" w:line="276" w:lineRule="auto"/>
              <w:ind w:left="567" w:hanging="56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Kegiatan pemantauan dan tindakan koreksi penyimpangan sebagaimana dimaksud pada ayat (2) huruf e paling sedikit meliputi:</w:t>
            </w:r>
          </w:p>
        </w:tc>
        <w:tc>
          <w:tcPr>
            <w:tcW w:w="4218" w:type="dxa"/>
          </w:tcPr>
          <w:p w14:paraId="39377C1F" w14:textId="11E8245C" w:rsidR="00756359" w:rsidRPr="00173220" w:rsidRDefault="00651DDF" w:rsidP="00766D94">
            <w:pPr>
              <w:autoSpaceDE w:val="0"/>
              <w:autoSpaceDN w:val="0"/>
              <w:adjustRightInd w:val="0"/>
              <w:spacing w:before="60" w:after="60" w:line="276" w:lineRule="auto"/>
              <w:jc w:val="both"/>
              <w:rPr>
                <w:rFonts w:ascii="Bookman Old Style" w:hAnsi="Bookman Old Style"/>
                <w:strike/>
                <w:color w:val="000000" w:themeColor="text1"/>
                <w:lang w:val="id-ID"/>
              </w:rPr>
            </w:pPr>
            <w:r w:rsidRPr="00173220">
              <w:rPr>
                <w:rFonts w:ascii="Bookman Old Style" w:hAnsi="Bookman Old Style"/>
                <w:color w:val="000000" w:themeColor="text1"/>
                <w:lang w:val="en-US"/>
              </w:rPr>
              <w:t>Cukup jelas.</w:t>
            </w:r>
          </w:p>
        </w:tc>
        <w:tc>
          <w:tcPr>
            <w:tcW w:w="4536" w:type="dxa"/>
          </w:tcPr>
          <w:p w14:paraId="6F7205E3" w14:textId="77777777" w:rsidR="00756359" w:rsidRPr="00173220" w:rsidRDefault="00756359" w:rsidP="00766D94">
            <w:pPr>
              <w:autoSpaceDE w:val="0"/>
              <w:autoSpaceDN w:val="0"/>
              <w:adjustRightInd w:val="0"/>
              <w:spacing w:before="60" w:after="60" w:line="276" w:lineRule="auto"/>
              <w:ind w:left="1167"/>
              <w:jc w:val="both"/>
              <w:rPr>
                <w:rFonts w:ascii="Bookman Old Style" w:hAnsi="Bookman Old Style"/>
                <w:strike/>
                <w:color w:val="000000" w:themeColor="text1"/>
                <w:lang w:val="id-ID"/>
              </w:rPr>
            </w:pPr>
          </w:p>
        </w:tc>
      </w:tr>
      <w:tr w:rsidR="00732052" w:rsidRPr="00173220" w14:paraId="2FB526E9" w14:textId="0458D645" w:rsidTr="00766D94">
        <w:tc>
          <w:tcPr>
            <w:tcW w:w="1134" w:type="dxa"/>
            <w:tcBorders>
              <w:right w:val="nil"/>
            </w:tcBorders>
            <w:shd w:val="clear" w:color="auto" w:fill="auto"/>
          </w:tcPr>
          <w:p w14:paraId="5AD66367" w14:textId="126EC88F"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DB04C8B"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F756071" w14:textId="584604E8" w:rsidR="00756359" w:rsidRPr="00173220" w:rsidRDefault="00756359" w:rsidP="00766D94">
            <w:pPr>
              <w:pStyle w:val="ListParagraph"/>
              <w:widowControl w:val="0"/>
              <w:numPr>
                <w:ilvl w:val="0"/>
                <w:numId w:val="22"/>
              </w:numPr>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kegiatan pemantauan secara terus</w:t>
            </w:r>
            <w:r w:rsidRPr="00173220">
              <w:rPr>
                <w:rFonts w:ascii="Bookman Old Style" w:hAnsi="Bookman Old Style"/>
                <w:color w:val="000000" w:themeColor="text1"/>
                <w:spacing w:val="-7"/>
              </w:rPr>
              <w:t xml:space="preserve"> </w:t>
            </w:r>
            <w:r w:rsidRPr="00173220">
              <w:rPr>
                <w:rFonts w:ascii="Bookman Old Style" w:hAnsi="Bookman Old Style"/>
                <w:color w:val="000000" w:themeColor="text1"/>
              </w:rPr>
              <w:t>menerus;</w:t>
            </w:r>
          </w:p>
        </w:tc>
        <w:tc>
          <w:tcPr>
            <w:tcW w:w="4218" w:type="dxa"/>
          </w:tcPr>
          <w:p w14:paraId="586FD94C" w14:textId="48E5985D" w:rsidR="00756359" w:rsidRPr="00173220" w:rsidRDefault="00756359" w:rsidP="00766D94">
            <w:pPr>
              <w:autoSpaceDE w:val="0"/>
              <w:autoSpaceDN w:val="0"/>
              <w:adjustRightInd w:val="0"/>
              <w:spacing w:before="60" w:after="60" w:line="276" w:lineRule="auto"/>
              <w:ind w:left="742" w:firstLine="425"/>
              <w:jc w:val="both"/>
              <w:rPr>
                <w:rFonts w:ascii="Bookman Old Style" w:hAnsi="Bookman Old Style"/>
                <w:strike/>
                <w:color w:val="000000" w:themeColor="text1"/>
                <w:lang w:val="id-ID"/>
              </w:rPr>
            </w:pPr>
          </w:p>
        </w:tc>
        <w:tc>
          <w:tcPr>
            <w:tcW w:w="4536" w:type="dxa"/>
          </w:tcPr>
          <w:p w14:paraId="5F20D1D5" w14:textId="4712E66E" w:rsidR="006B5584" w:rsidRPr="00173220" w:rsidRDefault="006B5584" w:rsidP="00766D94">
            <w:pPr>
              <w:autoSpaceDE w:val="0"/>
              <w:autoSpaceDN w:val="0"/>
              <w:adjustRightInd w:val="0"/>
              <w:spacing w:before="60" w:after="60" w:line="276" w:lineRule="auto"/>
              <w:jc w:val="both"/>
              <w:rPr>
                <w:rFonts w:ascii="Bookman Old Style" w:hAnsi="Bookman Old Style"/>
                <w:color w:val="000000" w:themeColor="text1"/>
                <w:lang w:val="en-US"/>
              </w:rPr>
            </w:pPr>
          </w:p>
        </w:tc>
      </w:tr>
      <w:tr w:rsidR="00732052" w:rsidRPr="00173220" w14:paraId="2046E38C" w14:textId="091EBE23" w:rsidTr="00766D94">
        <w:tc>
          <w:tcPr>
            <w:tcW w:w="1134" w:type="dxa"/>
            <w:tcBorders>
              <w:right w:val="nil"/>
            </w:tcBorders>
            <w:shd w:val="clear" w:color="auto" w:fill="auto"/>
          </w:tcPr>
          <w:p w14:paraId="5DBA390B"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4C2B47B7"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336B26D3" w14:textId="3FA3A2F3" w:rsidR="00756359" w:rsidRPr="00173220" w:rsidRDefault="00756359" w:rsidP="00766D94">
            <w:pPr>
              <w:pStyle w:val="ListParagraph"/>
              <w:widowControl w:val="0"/>
              <w:numPr>
                <w:ilvl w:val="0"/>
                <w:numId w:val="22"/>
              </w:numPr>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pelaksanaan fungsi audit intern</w:t>
            </w:r>
            <w:r w:rsidR="00BD3331" w:rsidRPr="00173220">
              <w:rPr>
                <w:rFonts w:ascii="Bookman Old Style" w:hAnsi="Bookman Old Style"/>
                <w:color w:val="000000" w:themeColor="text1"/>
              </w:rPr>
              <w:t>al</w:t>
            </w:r>
            <w:r w:rsidRPr="00173220">
              <w:rPr>
                <w:rFonts w:ascii="Bookman Old Style" w:hAnsi="Bookman Old Style"/>
                <w:color w:val="000000" w:themeColor="text1"/>
              </w:rPr>
              <w:t xml:space="preserve"> yang efektif dan menyeluruh;</w:t>
            </w:r>
            <w:r w:rsidRPr="00173220">
              <w:rPr>
                <w:rFonts w:ascii="Bookman Old Style" w:hAnsi="Bookman Old Style"/>
                <w:color w:val="000000" w:themeColor="text1"/>
                <w:spacing w:val="-1"/>
              </w:rPr>
              <w:t xml:space="preserve"> </w:t>
            </w:r>
            <w:r w:rsidRPr="00173220">
              <w:rPr>
                <w:rFonts w:ascii="Bookman Old Style" w:hAnsi="Bookman Old Style"/>
                <w:color w:val="000000" w:themeColor="text1"/>
              </w:rPr>
              <w:t>dan</w:t>
            </w:r>
          </w:p>
        </w:tc>
        <w:tc>
          <w:tcPr>
            <w:tcW w:w="4218" w:type="dxa"/>
          </w:tcPr>
          <w:p w14:paraId="30BD4358" w14:textId="2B130BF7" w:rsidR="00756359" w:rsidRPr="00173220" w:rsidRDefault="00756359" w:rsidP="00766D94">
            <w:pPr>
              <w:autoSpaceDE w:val="0"/>
              <w:autoSpaceDN w:val="0"/>
              <w:adjustRightInd w:val="0"/>
              <w:spacing w:before="60" w:after="60" w:line="276" w:lineRule="auto"/>
              <w:ind w:left="1167"/>
              <w:jc w:val="both"/>
              <w:rPr>
                <w:rFonts w:ascii="Bookman Old Style" w:hAnsi="Bookman Old Style"/>
                <w:strike/>
                <w:color w:val="000000" w:themeColor="text1"/>
                <w:lang w:val="id-ID"/>
              </w:rPr>
            </w:pPr>
          </w:p>
        </w:tc>
        <w:tc>
          <w:tcPr>
            <w:tcW w:w="4536" w:type="dxa"/>
          </w:tcPr>
          <w:p w14:paraId="7B70EB73" w14:textId="3B1EDB09" w:rsidR="00BD3331" w:rsidRPr="00173220" w:rsidRDefault="00BD3331" w:rsidP="00766D94">
            <w:pPr>
              <w:autoSpaceDE w:val="0"/>
              <w:autoSpaceDN w:val="0"/>
              <w:adjustRightInd w:val="0"/>
              <w:spacing w:before="60" w:after="60" w:line="276" w:lineRule="auto"/>
              <w:jc w:val="both"/>
              <w:rPr>
                <w:rFonts w:ascii="Bookman Old Style" w:hAnsi="Bookman Old Style"/>
                <w:strike/>
                <w:color w:val="000000" w:themeColor="text1"/>
                <w:lang w:val="id-ID"/>
              </w:rPr>
            </w:pPr>
          </w:p>
        </w:tc>
      </w:tr>
      <w:tr w:rsidR="00732052" w:rsidRPr="00173220" w14:paraId="34810927" w14:textId="77777777" w:rsidTr="00766D94">
        <w:tc>
          <w:tcPr>
            <w:tcW w:w="1134" w:type="dxa"/>
            <w:tcBorders>
              <w:right w:val="nil"/>
            </w:tcBorders>
            <w:shd w:val="clear" w:color="auto" w:fill="auto"/>
          </w:tcPr>
          <w:p w14:paraId="2AFEA536" w14:textId="77777777" w:rsidR="008276CC" w:rsidRPr="00173220" w:rsidRDefault="008276CC"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0614CBE8" w14:textId="77777777" w:rsidR="008276CC" w:rsidRPr="00173220" w:rsidRDefault="008276CC"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6DF3B1A" w14:textId="25C55CE4" w:rsidR="008276CC" w:rsidRPr="00173220" w:rsidRDefault="008276CC" w:rsidP="00766D94">
            <w:pPr>
              <w:pStyle w:val="ListParagraph"/>
              <w:widowControl w:val="0"/>
              <w:numPr>
                <w:ilvl w:val="0"/>
                <w:numId w:val="22"/>
              </w:numPr>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perbaikan terhadap penyimpangan yang diidentifikasi oleh satuan kerja operasional, satuan kerja audit internal, dan/atau pihak</w:t>
            </w:r>
            <w:r w:rsidRPr="00173220">
              <w:rPr>
                <w:rFonts w:ascii="Bookman Old Style" w:hAnsi="Bookman Old Style"/>
                <w:color w:val="000000" w:themeColor="text1"/>
                <w:spacing w:val="-13"/>
              </w:rPr>
              <w:t xml:space="preserve"> </w:t>
            </w:r>
            <w:proofErr w:type="spellStart"/>
            <w:r w:rsidRPr="00173220">
              <w:rPr>
                <w:rFonts w:ascii="Bookman Old Style" w:hAnsi="Bookman Old Style"/>
                <w:color w:val="000000" w:themeColor="text1"/>
              </w:rPr>
              <w:t>lain</w:t>
            </w:r>
            <w:proofErr w:type="spellEnd"/>
            <w:r w:rsidRPr="00173220">
              <w:rPr>
                <w:rFonts w:ascii="Bookman Old Style" w:hAnsi="Bookman Old Style"/>
                <w:color w:val="000000" w:themeColor="text1"/>
              </w:rPr>
              <w:t>.</w:t>
            </w:r>
          </w:p>
        </w:tc>
        <w:tc>
          <w:tcPr>
            <w:tcW w:w="4218" w:type="dxa"/>
          </w:tcPr>
          <w:p w14:paraId="1CEB3AA6" w14:textId="77777777" w:rsidR="008276CC" w:rsidRPr="00173220" w:rsidRDefault="008276CC" w:rsidP="00766D94">
            <w:pPr>
              <w:autoSpaceDE w:val="0"/>
              <w:autoSpaceDN w:val="0"/>
              <w:adjustRightInd w:val="0"/>
              <w:spacing w:before="60" w:after="60" w:line="276" w:lineRule="auto"/>
              <w:ind w:left="1167"/>
              <w:jc w:val="both"/>
              <w:rPr>
                <w:rFonts w:ascii="Bookman Old Style" w:hAnsi="Bookman Old Style"/>
                <w:strike/>
                <w:color w:val="000000" w:themeColor="text1"/>
                <w:lang w:val="id-ID"/>
              </w:rPr>
            </w:pPr>
          </w:p>
        </w:tc>
        <w:tc>
          <w:tcPr>
            <w:tcW w:w="4536" w:type="dxa"/>
          </w:tcPr>
          <w:p w14:paraId="0735C2DB" w14:textId="29C5B047" w:rsidR="008276CC" w:rsidRPr="00173220" w:rsidRDefault="008276CC" w:rsidP="00766D94">
            <w:pPr>
              <w:autoSpaceDE w:val="0"/>
              <w:autoSpaceDN w:val="0"/>
              <w:adjustRightInd w:val="0"/>
              <w:spacing w:before="60" w:after="60" w:line="276" w:lineRule="auto"/>
              <w:jc w:val="both"/>
              <w:rPr>
                <w:rFonts w:ascii="Bookman Old Style" w:hAnsi="Bookman Old Style"/>
                <w:strike/>
                <w:color w:val="000000" w:themeColor="text1"/>
                <w:lang w:val="id-ID"/>
              </w:rPr>
            </w:pPr>
          </w:p>
        </w:tc>
      </w:tr>
      <w:tr w:rsidR="00E44AF4" w:rsidRPr="00173220" w14:paraId="41E18DC9" w14:textId="77777777" w:rsidTr="00766D94">
        <w:tc>
          <w:tcPr>
            <w:tcW w:w="1134" w:type="dxa"/>
            <w:tcBorders>
              <w:right w:val="nil"/>
            </w:tcBorders>
            <w:shd w:val="clear" w:color="auto" w:fill="auto"/>
          </w:tcPr>
          <w:p w14:paraId="32CFDB23" w14:textId="77777777" w:rsidR="00E44AF4" w:rsidRPr="00173220" w:rsidRDefault="00E44AF4"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B16AF58" w14:textId="77777777" w:rsidR="00E44AF4" w:rsidRPr="00173220" w:rsidRDefault="00E44AF4"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051B6CE" w14:textId="77777777" w:rsidR="00E44AF4" w:rsidRPr="00173220" w:rsidRDefault="00E44AF4" w:rsidP="00E44AF4">
            <w:pPr>
              <w:widowControl w:val="0"/>
              <w:autoSpaceDE w:val="0"/>
              <w:autoSpaceDN w:val="0"/>
              <w:spacing w:before="60" w:after="60" w:line="276" w:lineRule="auto"/>
              <w:jc w:val="both"/>
              <w:rPr>
                <w:rFonts w:ascii="Bookman Old Style" w:hAnsi="Bookman Old Style"/>
                <w:color w:val="000000" w:themeColor="text1"/>
              </w:rPr>
            </w:pPr>
          </w:p>
        </w:tc>
        <w:tc>
          <w:tcPr>
            <w:tcW w:w="4218" w:type="dxa"/>
          </w:tcPr>
          <w:p w14:paraId="39DEF625" w14:textId="77777777" w:rsidR="00E44AF4" w:rsidRPr="00173220" w:rsidRDefault="00E44AF4" w:rsidP="00766D94">
            <w:pPr>
              <w:autoSpaceDE w:val="0"/>
              <w:autoSpaceDN w:val="0"/>
              <w:adjustRightInd w:val="0"/>
              <w:spacing w:before="60" w:after="60" w:line="276" w:lineRule="auto"/>
              <w:ind w:left="1167"/>
              <w:jc w:val="both"/>
              <w:rPr>
                <w:rFonts w:ascii="Bookman Old Style" w:hAnsi="Bookman Old Style"/>
                <w:strike/>
                <w:color w:val="000000" w:themeColor="text1"/>
                <w:lang w:val="id-ID"/>
              </w:rPr>
            </w:pPr>
          </w:p>
        </w:tc>
        <w:tc>
          <w:tcPr>
            <w:tcW w:w="4536" w:type="dxa"/>
          </w:tcPr>
          <w:p w14:paraId="3995C634" w14:textId="77777777" w:rsidR="00E44AF4" w:rsidRPr="00173220" w:rsidRDefault="00E44AF4" w:rsidP="00766D94">
            <w:pPr>
              <w:autoSpaceDE w:val="0"/>
              <w:autoSpaceDN w:val="0"/>
              <w:adjustRightInd w:val="0"/>
              <w:spacing w:before="60" w:after="60" w:line="276" w:lineRule="auto"/>
              <w:jc w:val="both"/>
              <w:rPr>
                <w:rFonts w:ascii="Bookman Old Style" w:hAnsi="Bookman Old Style"/>
                <w:strike/>
                <w:color w:val="000000" w:themeColor="text1"/>
                <w:lang w:val="id-ID"/>
              </w:rPr>
            </w:pPr>
          </w:p>
        </w:tc>
      </w:tr>
      <w:tr w:rsidR="00732052" w:rsidRPr="00173220" w14:paraId="576DE6F7" w14:textId="36059775" w:rsidTr="00766D94">
        <w:tc>
          <w:tcPr>
            <w:tcW w:w="1134" w:type="dxa"/>
            <w:tcBorders>
              <w:right w:val="nil"/>
            </w:tcBorders>
            <w:shd w:val="clear" w:color="auto" w:fill="auto"/>
          </w:tcPr>
          <w:p w14:paraId="33756D64"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3AF27683"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02B949A0" w14:textId="541F28A1" w:rsidR="00756359" w:rsidRPr="00173220" w:rsidRDefault="00756359" w:rsidP="00766D94">
            <w:pPr>
              <w:pStyle w:val="ListParagraph"/>
              <w:numPr>
                <w:ilvl w:val="0"/>
                <w:numId w:val="1"/>
              </w:numPr>
              <w:spacing w:before="60" w:after="60" w:line="276" w:lineRule="auto"/>
              <w:ind w:left="5" w:hanging="5"/>
              <w:contextualSpacing w:val="0"/>
              <w:jc w:val="center"/>
              <w:rPr>
                <w:rFonts w:ascii="Bookman Old Style" w:hAnsi="Bookman Old Style"/>
                <w:strike/>
                <w:color w:val="000000" w:themeColor="text1"/>
              </w:rPr>
            </w:pPr>
          </w:p>
        </w:tc>
        <w:tc>
          <w:tcPr>
            <w:tcW w:w="4218" w:type="dxa"/>
          </w:tcPr>
          <w:p w14:paraId="194A1DEC" w14:textId="14BED6F4" w:rsidR="00756359" w:rsidRPr="00173220" w:rsidRDefault="00756359" w:rsidP="00766D94">
            <w:pPr>
              <w:autoSpaceDE w:val="0"/>
              <w:autoSpaceDN w:val="0"/>
              <w:adjustRightInd w:val="0"/>
              <w:spacing w:before="60" w:after="60" w:line="276" w:lineRule="auto"/>
              <w:ind w:left="1167" w:hanging="708"/>
              <w:jc w:val="both"/>
              <w:rPr>
                <w:rFonts w:ascii="Bookman Old Style" w:hAnsi="Bookman Old Style"/>
                <w:strike/>
                <w:color w:val="000000" w:themeColor="text1"/>
                <w:lang w:val="id-ID"/>
              </w:rPr>
            </w:pPr>
          </w:p>
        </w:tc>
        <w:tc>
          <w:tcPr>
            <w:tcW w:w="4536" w:type="dxa"/>
          </w:tcPr>
          <w:p w14:paraId="0F9046F0" w14:textId="77777777" w:rsidR="00756359" w:rsidRPr="00173220" w:rsidRDefault="00756359" w:rsidP="00766D94">
            <w:pPr>
              <w:autoSpaceDE w:val="0"/>
              <w:autoSpaceDN w:val="0"/>
              <w:adjustRightInd w:val="0"/>
              <w:spacing w:before="60" w:after="60" w:line="276" w:lineRule="auto"/>
              <w:ind w:left="1167" w:hanging="708"/>
              <w:jc w:val="both"/>
              <w:rPr>
                <w:rFonts w:ascii="Bookman Old Style" w:hAnsi="Bookman Old Style"/>
                <w:color w:val="000000" w:themeColor="text1"/>
                <w:lang w:val="id-ID"/>
              </w:rPr>
            </w:pPr>
          </w:p>
        </w:tc>
      </w:tr>
      <w:tr w:rsidR="00732052" w:rsidRPr="00173220" w14:paraId="0FCAB3BB" w14:textId="2CFE1A17" w:rsidTr="00766D94">
        <w:tc>
          <w:tcPr>
            <w:tcW w:w="1134" w:type="dxa"/>
            <w:tcBorders>
              <w:right w:val="nil"/>
            </w:tcBorders>
            <w:shd w:val="clear" w:color="auto" w:fill="auto"/>
          </w:tcPr>
          <w:p w14:paraId="75937141"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346CC220"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4B6014AD" w14:textId="01DD8366" w:rsidR="00756359" w:rsidRPr="00173220" w:rsidRDefault="00756359" w:rsidP="00766D94">
            <w:pPr>
              <w:pStyle w:val="PlainText"/>
              <w:numPr>
                <w:ilvl w:val="0"/>
                <w:numId w:val="27"/>
              </w:numPr>
              <w:spacing w:before="60" w:after="60" w:line="276" w:lineRule="auto"/>
              <w:ind w:left="567" w:hanging="56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Pelaksanaan fungsi audit intern</w:t>
            </w:r>
            <w:r w:rsidR="008276CC" w:rsidRPr="00173220">
              <w:rPr>
                <w:rFonts w:ascii="Bookman Old Style" w:eastAsia="Calibri" w:hAnsi="Bookman Old Style" w:cs="Times New Roman"/>
                <w:color w:val="000000" w:themeColor="text1"/>
                <w:sz w:val="24"/>
                <w:szCs w:val="24"/>
                <w:lang w:val="en-US"/>
              </w:rPr>
              <w:t>al</w:t>
            </w:r>
            <w:r w:rsidRPr="00173220">
              <w:rPr>
                <w:rFonts w:ascii="Bookman Old Style" w:eastAsia="Calibri" w:hAnsi="Bookman Old Style" w:cs="Times New Roman"/>
                <w:color w:val="000000" w:themeColor="text1"/>
                <w:sz w:val="24"/>
                <w:szCs w:val="24"/>
                <w:lang w:val="en-US"/>
              </w:rPr>
              <w:t xml:space="preserve"> Teknologi Informasi sebagaimana dimaksud dalam Pasal 1</w:t>
            </w:r>
            <w:r w:rsidR="00D37BC9" w:rsidRPr="00173220">
              <w:rPr>
                <w:rFonts w:ascii="Bookman Old Style" w:eastAsia="Calibri" w:hAnsi="Bookman Old Style" w:cs="Times New Roman"/>
                <w:color w:val="000000" w:themeColor="text1"/>
                <w:sz w:val="24"/>
                <w:szCs w:val="24"/>
                <w:lang w:val="en-US"/>
              </w:rPr>
              <w:t>8</w:t>
            </w:r>
            <w:r w:rsidR="00B31553" w:rsidRPr="00173220">
              <w:rPr>
                <w:rFonts w:ascii="Bookman Old Style" w:eastAsia="Calibri" w:hAnsi="Bookman Old Style" w:cs="Times New Roman"/>
                <w:color w:val="000000" w:themeColor="text1"/>
                <w:sz w:val="24"/>
                <w:szCs w:val="24"/>
                <w:lang w:val="en-US"/>
              </w:rPr>
              <w:t xml:space="preserve"> </w:t>
            </w:r>
            <w:r w:rsidRPr="00173220">
              <w:rPr>
                <w:rFonts w:ascii="Bookman Old Style" w:eastAsia="Calibri" w:hAnsi="Bookman Old Style" w:cs="Times New Roman"/>
                <w:color w:val="000000" w:themeColor="text1"/>
                <w:sz w:val="24"/>
                <w:szCs w:val="24"/>
                <w:lang w:val="en-US"/>
              </w:rPr>
              <w:t>ayat</w:t>
            </w:r>
            <w:r w:rsidR="00B31553" w:rsidRPr="00173220">
              <w:rPr>
                <w:rFonts w:ascii="Bookman Old Style" w:eastAsia="Calibri" w:hAnsi="Bookman Old Style" w:cs="Times New Roman"/>
                <w:color w:val="000000" w:themeColor="text1"/>
                <w:sz w:val="24"/>
                <w:szCs w:val="24"/>
                <w:lang w:val="en-US"/>
              </w:rPr>
              <w:t xml:space="preserve"> </w:t>
            </w:r>
            <w:r w:rsidRPr="00173220">
              <w:rPr>
                <w:rFonts w:ascii="Bookman Old Style" w:eastAsia="Calibri" w:hAnsi="Bookman Old Style" w:cs="Times New Roman"/>
                <w:color w:val="000000" w:themeColor="text1"/>
                <w:sz w:val="24"/>
                <w:szCs w:val="24"/>
                <w:lang w:val="en-US"/>
              </w:rPr>
              <w:t>(4)</w:t>
            </w:r>
            <w:r w:rsidR="00B31553" w:rsidRPr="00173220">
              <w:rPr>
                <w:rFonts w:ascii="Bookman Old Style" w:eastAsia="Calibri" w:hAnsi="Bookman Old Style" w:cs="Times New Roman"/>
                <w:color w:val="000000" w:themeColor="text1"/>
                <w:sz w:val="24"/>
                <w:szCs w:val="24"/>
                <w:lang w:val="en-US"/>
              </w:rPr>
              <w:t xml:space="preserve"> </w:t>
            </w:r>
            <w:r w:rsidRPr="00173220">
              <w:rPr>
                <w:rFonts w:ascii="Bookman Old Style" w:eastAsia="Calibri" w:hAnsi="Bookman Old Style" w:cs="Times New Roman"/>
                <w:color w:val="000000" w:themeColor="text1"/>
                <w:sz w:val="24"/>
                <w:szCs w:val="24"/>
                <w:lang w:val="en-US"/>
              </w:rPr>
              <w:t>huruf b memperhatikan kepatuhan terhadap ketentuan mengenai standar pelaksanaan fungsi audit intern</w:t>
            </w:r>
            <w:r w:rsidR="008276CC" w:rsidRPr="00173220">
              <w:rPr>
                <w:rFonts w:ascii="Bookman Old Style" w:eastAsia="Calibri" w:hAnsi="Bookman Old Style" w:cs="Times New Roman"/>
                <w:color w:val="000000" w:themeColor="text1"/>
                <w:sz w:val="24"/>
                <w:szCs w:val="24"/>
                <w:lang w:val="en-US"/>
              </w:rPr>
              <w:t>al</w:t>
            </w:r>
            <w:r w:rsidRPr="00173220">
              <w:rPr>
                <w:rFonts w:ascii="Bookman Old Style" w:eastAsia="Calibri" w:hAnsi="Bookman Old Style" w:cs="Times New Roman"/>
                <w:color w:val="000000" w:themeColor="text1"/>
                <w:sz w:val="24"/>
                <w:szCs w:val="24"/>
                <w:lang w:val="en-US"/>
              </w:rPr>
              <w:t>.</w:t>
            </w:r>
          </w:p>
        </w:tc>
        <w:tc>
          <w:tcPr>
            <w:tcW w:w="4218" w:type="dxa"/>
          </w:tcPr>
          <w:p w14:paraId="4005FC87" w14:textId="0D362388" w:rsidR="00756359" w:rsidRPr="00173220" w:rsidRDefault="00651DDF" w:rsidP="00766D94">
            <w:pPr>
              <w:autoSpaceDE w:val="0"/>
              <w:autoSpaceDN w:val="0"/>
              <w:adjustRightInd w:val="0"/>
              <w:spacing w:before="60" w:after="60" w:line="276" w:lineRule="auto"/>
              <w:jc w:val="both"/>
              <w:rPr>
                <w:rFonts w:ascii="Bookman Old Style" w:hAnsi="Bookman Old Style"/>
                <w:strike/>
                <w:color w:val="000000" w:themeColor="text1"/>
                <w:lang w:val="id-ID"/>
              </w:rPr>
            </w:pPr>
            <w:r w:rsidRPr="00173220">
              <w:rPr>
                <w:rFonts w:ascii="Bookman Old Style" w:hAnsi="Bookman Old Style"/>
                <w:color w:val="000000" w:themeColor="text1"/>
                <w:lang w:val="en-US"/>
              </w:rPr>
              <w:t>Cukup jelas.</w:t>
            </w:r>
          </w:p>
        </w:tc>
        <w:tc>
          <w:tcPr>
            <w:tcW w:w="4536" w:type="dxa"/>
          </w:tcPr>
          <w:p w14:paraId="2B3BA0F9" w14:textId="20085CA0" w:rsidR="008276CC" w:rsidRPr="00173220" w:rsidRDefault="008276CC"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2931AC6C" w14:textId="299B4846" w:rsidTr="00766D94">
        <w:tc>
          <w:tcPr>
            <w:tcW w:w="1134" w:type="dxa"/>
            <w:tcBorders>
              <w:right w:val="nil"/>
            </w:tcBorders>
            <w:shd w:val="clear" w:color="auto" w:fill="auto"/>
          </w:tcPr>
          <w:p w14:paraId="77E640E3"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57544AE3"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57C9BB0F" w14:textId="13D8D1E4" w:rsidR="00756359" w:rsidRPr="00173220" w:rsidRDefault="003D1543" w:rsidP="00766D94">
            <w:pPr>
              <w:pStyle w:val="PlainText"/>
              <w:numPr>
                <w:ilvl w:val="0"/>
                <w:numId w:val="27"/>
              </w:numPr>
              <w:spacing w:before="60" w:after="60" w:line="276" w:lineRule="auto"/>
              <w:ind w:left="567" w:hanging="56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 xml:space="preserve">Untuk </w:t>
            </w:r>
            <w:r w:rsidR="00756359" w:rsidRPr="00173220">
              <w:rPr>
                <w:rFonts w:ascii="Bookman Old Style" w:eastAsia="Calibri" w:hAnsi="Bookman Old Style" w:cs="Times New Roman"/>
                <w:color w:val="000000" w:themeColor="text1"/>
                <w:sz w:val="24"/>
                <w:szCs w:val="24"/>
                <w:lang w:val="en-US"/>
              </w:rPr>
              <w:t>memastikan pelaksanaan audit intern</w:t>
            </w:r>
            <w:r w:rsidR="008276CC" w:rsidRPr="00173220">
              <w:rPr>
                <w:rFonts w:ascii="Bookman Old Style" w:eastAsia="Calibri" w:hAnsi="Bookman Old Style" w:cs="Times New Roman"/>
                <w:color w:val="000000" w:themeColor="text1"/>
                <w:sz w:val="24"/>
                <w:szCs w:val="24"/>
                <w:lang w:val="en-US"/>
              </w:rPr>
              <w:t>al</w:t>
            </w:r>
            <w:r w:rsidR="00756359" w:rsidRPr="00173220">
              <w:rPr>
                <w:rFonts w:ascii="Bookman Old Style" w:eastAsia="Calibri" w:hAnsi="Bookman Old Style" w:cs="Times New Roman"/>
                <w:color w:val="000000" w:themeColor="text1"/>
                <w:sz w:val="24"/>
                <w:szCs w:val="24"/>
                <w:lang w:val="en-US"/>
              </w:rPr>
              <w:t xml:space="preserve"> Teknologi Informasi sebagaimana dimaksud dalam Pasal </w:t>
            </w:r>
            <w:r w:rsidR="00651DDF" w:rsidRPr="00173220">
              <w:rPr>
                <w:rFonts w:ascii="Bookman Old Style" w:eastAsia="Calibri" w:hAnsi="Bookman Old Style" w:cs="Times New Roman"/>
                <w:color w:val="000000" w:themeColor="text1"/>
                <w:sz w:val="24"/>
                <w:szCs w:val="24"/>
                <w:lang w:val="en-US"/>
              </w:rPr>
              <w:t>18</w:t>
            </w:r>
            <w:r w:rsidR="00756359" w:rsidRPr="00173220">
              <w:rPr>
                <w:rFonts w:ascii="Bookman Old Style" w:eastAsia="Calibri" w:hAnsi="Bookman Old Style" w:cs="Times New Roman"/>
                <w:color w:val="000000" w:themeColor="text1"/>
                <w:sz w:val="24"/>
                <w:szCs w:val="24"/>
                <w:lang w:val="en-US"/>
              </w:rPr>
              <w:t xml:space="preserve"> ayat (4) huruf b, LJKNB wajib memastikan ketersediaan jejak audit (</w:t>
            </w:r>
            <w:r w:rsidR="008276CC" w:rsidRPr="00173220">
              <w:rPr>
                <w:rFonts w:ascii="Bookman Old Style" w:eastAsia="Calibri" w:hAnsi="Bookman Old Style" w:cs="Times New Roman"/>
                <w:i/>
                <w:color w:val="000000" w:themeColor="text1"/>
                <w:sz w:val="24"/>
                <w:szCs w:val="24"/>
                <w:lang w:val="en-US"/>
              </w:rPr>
              <w:t>audit trail</w:t>
            </w:r>
            <w:r w:rsidR="00756359" w:rsidRPr="00173220">
              <w:rPr>
                <w:rFonts w:ascii="Bookman Old Style" w:eastAsia="Calibri" w:hAnsi="Bookman Old Style" w:cs="Times New Roman"/>
                <w:color w:val="000000" w:themeColor="text1"/>
                <w:sz w:val="24"/>
                <w:szCs w:val="24"/>
                <w:lang w:val="en-US"/>
              </w:rPr>
              <w:t xml:space="preserve">) atas seluruh kegiatan penyelenggaraan Teknologi Informasi untuk keperluan pengawasan, penegakan hukum, penyelesaian sengketa, verifikasi, pengujian, dan pemeriksaan </w:t>
            </w:r>
            <w:proofErr w:type="spellStart"/>
            <w:r w:rsidR="00756359" w:rsidRPr="00173220">
              <w:rPr>
                <w:rFonts w:ascii="Bookman Old Style" w:eastAsia="Calibri" w:hAnsi="Bookman Old Style" w:cs="Times New Roman"/>
                <w:color w:val="000000" w:themeColor="text1"/>
                <w:sz w:val="24"/>
                <w:szCs w:val="24"/>
                <w:lang w:val="en-US"/>
              </w:rPr>
              <w:t>lain</w:t>
            </w:r>
            <w:proofErr w:type="spellEnd"/>
            <w:r w:rsidR="00756359" w:rsidRPr="00173220">
              <w:rPr>
                <w:rFonts w:ascii="Bookman Old Style" w:eastAsia="Calibri" w:hAnsi="Bookman Old Style" w:cs="Times New Roman"/>
                <w:color w:val="000000" w:themeColor="text1"/>
                <w:sz w:val="24"/>
                <w:szCs w:val="24"/>
                <w:lang w:val="en-US"/>
              </w:rPr>
              <w:t>.</w:t>
            </w:r>
          </w:p>
        </w:tc>
        <w:tc>
          <w:tcPr>
            <w:tcW w:w="4218" w:type="dxa"/>
          </w:tcPr>
          <w:p w14:paraId="0F272BC6" w14:textId="54806364" w:rsidR="00756359" w:rsidRPr="00173220" w:rsidRDefault="00651DDF" w:rsidP="00766D94">
            <w:pPr>
              <w:autoSpaceDE w:val="0"/>
              <w:autoSpaceDN w:val="0"/>
              <w:adjustRightInd w:val="0"/>
              <w:spacing w:before="60" w:after="60" w:line="276" w:lineRule="auto"/>
              <w:jc w:val="both"/>
              <w:rPr>
                <w:rFonts w:ascii="Bookman Old Style" w:hAnsi="Bookman Old Style"/>
                <w:strike/>
                <w:color w:val="000000" w:themeColor="text1"/>
                <w:lang w:val="id-ID"/>
              </w:rPr>
            </w:pPr>
            <w:r w:rsidRPr="00173220">
              <w:rPr>
                <w:rFonts w:ascii="Bookman Old Style" w:hAnsi="Bookman Old Style"/>
                <w:color w:val="000000" w:themeColor="text1"/>
                <w:lang w:val="en-US"/>
              </w:rPr>
              <w:t>Cukup jelas.</w:t>
            </w:r>
          </w:p>
        </w:tc>
        <w:tc>
          <w:tcPr>
            <w:tcW w:w="4536" w:type="dxa"/>
          </w:tcPr>
          <w:p w14:paraId="45307AC6" w14:textId="16159A7D"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1D6CA508" w14:textId="6FE2D37F" w:rsidTr="00766D94">
        <w:tc>
          <w:tcPr>
            <w:tcW w:w="1134" w:type="dxa"/>
            <w:tcBorders>
              <w:right w:val="nil"/>
            </w:tcBorders>
            <w:shd w:val="clear" w:color="auto" w:fill="auto"/>
          </w:tcPr>
          <w:p w14:paraId="326FD4A3"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073D3EFF"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53A65E94" w14:textId="2605EC21" w:rsidR="00756359" w:rsidRPr="00173220" w:rsidRDefault="00756359" w:rsidP="00766D94">
            <w:pPr>
              <w:pStyle w:val="PlainText"/>
              <w:numPr>
                <w:ilvl w:val="0"/>
                <w:numId w:val="27"/>
              </w:numPr>
              <w:spacing w:before="60" w:after="60" w:line="276" w:lineRule="auto"/>
              <w:ind w:left="567" w:hanging="56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Pelaksanaan fungsi audit intern</w:t>
            </w:r>
            <w:r w:rsidR="008276CC" w:rsidRPr="00173220">
              <w:rPr>
                <w:rFonts w:ascii="Bookman Old Style" w:eastAsia="Calibri" w:hAnsi="Bookman Old Style" w:cs="Times New Roman"/>
                <w:color w:val="000000" w:themeColor="text1"/>
                <w:sz w:val="24"/>
                <w:szCs w:val="24"/>
                <w:lang w:val="en-US"/>
              </w:rPr>
              <w:t>al</w:t>
            </w:r>
            <w:r w:rsidRPr="00173220">
              <w:rPr>
                <w:rFonts w:ascii="Bookman Old Style" w:eastAsia="Calibri" w:hAnsi="Bookman Old Style" w:cs="Times New Roman"/>
                <w:color w:val="000000" w:themeColor="text1"/>
                <w:sz w:val="24"/>
                <w:szCs w:val="24"/>
                <w:lang w:val="en-US"/>
              </w:rPr>
              <w:t xml:space="preserve"> Teknologi Informasi sebagaimana</w:t>
            </w:r>
            <w:r w:rsidR="00B31553" w:rsidRPr="00173220">
              <w:rPr>
                <w:rFonts w:ascii="Bookman Old Style" w:eastAsia="Calibri" w:hAnsi="Bookman Old Style" w:cs="Times New Roman"/>
                <w:color w:val="000000" w:themeColor="text1"/>
                <w:sz w:val="24"/>
                <w:szCs w:val="24"/>
                <w:lang w:val="en-US"/>
              </w:rPr>
              <w:t xml:space="preserve"> </w:t>
            </w:r>
            <w:r w:rsidRPr="00173220">
              <w:rPr>
                <w:rFonts w:ascii="Bookman Old Style" w:eastAsia="Calibri" w:hAnsi="Bookman Old Style" w:cs="Times New Roman"/>
                <w:color w:val="000000" w:themeColor="text1"/>
                <w:sz w:val="24"/>
                <w:szCs w:val="24"/>
                <w:lang w:val="en-US"/>
              </w:rPr>
              <w:t>dimaksud</w:t>
            </w:r>
            <w:r w:rsidR="00B31553" w:rsidRPr="00173220">
              <w:rPr>
                <w:rFonts w:ascii="Bookman Old Style" w:eastAsia="Calibri" w:hAnsi="Bookman Old Style" w:cs="Times New Roman"/>
                <w:color w:val="000000" w:themeColor="text1"/>
                <w:sz w:val="24"/>
                <w:szCs w:val="24"/>
                <w:lang w:val="en-US"/>
              </w:rPr>
              <w:t xml:space="preserve"> </w:t>
            </w:r>
            <w:r w:rsidRPr="00173220">
              <w:rPr>
                <w:rFonts w:ascii="Bookman Old Style" w:eastAsia="Calibri" w:hAnsi="Bookman Old Style" w:cs="Times New Roman"/>
                <w:color w:val="000000" w:themeColor="text1"/>
                <w:sz w:val="24"/>
                <w:szCs w:val="24"/>
                <w:lang w:val="en-US"/>
              </w:rPr>
              <w:t>pada ayat (1) dapat dilakukan oleh auditor ekstern</w:t>
            </w:r>
            <w:r w:rsidR="008276CC" w:rsidRPr="00173220">
              <w:rPr>
                <w:rFonts w:ascii="Bookman Old Style" w:eastAsia="Calibri" w:hAnsi="Bookman Old Style" w:cs="Times New Roman"/>
                <w:color w:val="000000" w:themeColor="text1"/>
                <w:sz w:val="24"/>
                <w:szCs w:val="24"/>
                <w:lang w:val="en-US"/>
              </w:rPr>
              <w:t>al</w:t>
            </w:r>
            <w:r w:rsidRPr="00173220">
              <w:rPr>
                <w:rFonts w:ascii="Bookman Old Style" w:eastAsia="Calibri" w:hAnsi="Bookman Old Style" w:cs="Times New Roman"/>
                <w:color w:val="000000" w:themeColor="text1"/>
                <w:sz w:val="24"/>
                <w:szCs w:val="24"/>
                <w:lang w:val="en-US"/>
              </w:rPr>
              <w:t>.</w:t>
            </w:r>
          </w:p>
        </w:tc>
        <w:tc>
          <w:tcPr>
            <w:tcW w:w="4218" w:type="dxa"/>
          </w:tcPr>
          <w:p w14:paraId="1E8EBC47" w14:textId="0D4F6179" w:rsidR="00756359" w:rsidRPr="00173220" w:rsidRDefault="00651DDF" w:rsidP="00766D94">
            <w:pPr>
              <w:autoSpaceDE w:val="0"/>
              <w:autoSpaceDN w:val="0"/>
              <w:adjustRightInd w:val="0"/>
              <w:spacing w:before="60" w:after="60" w:line="276" w:lineRule="auto"/>
              <w:jc w:val="both"/>
              <w:rPr>
                <w:rFonts w:ascii="Bookman Old Style" w:hAnsi="Bookman Old Style"/>
                <w:color w:val="000000" w:themeColor="text1"/>
                <w:lang w:val="en-US"/>
              </w:rPr>
            </w:pPr>
            <w:r w:rsidRPr="00173220">
              <w:rPr>
                <w:rFonts w:ascii="Bookman Old Style" w:hAnsi="Bookman Old Style"/>
                <w:color w:val="000000" w:themeColor="text1"/>
                <w:lang w:val="en-US"/>
              </w:rPr>
              <w:t>Penggunaan auditor eksternal untuk melaksanakan fungsi audit internal atas Teknologi Informasi tidak mengurangi tanggung jawab pimp</w:t>
            </w:r>
            <w:r w:rsidR="00FF59F2" w:rsidRPr="00173220">
              <w:rPr>
                <w:rFonts w:ascii="Bookman Old Style" w:hAnsi="Bookman Old Style"/>
                <w:color w:val="000000" w:themeColor="text1"/>
                <w:lang w:val="en-US"/>
              </w:rPr>
              <w:t>i</w:t>
            </w:r>
            <w:r w:rsidRPr="00173220">
              <w:rPr>
                <w:rFonts w:ascii="Bookman Old Style" w:hAnsi="Bookman Old Style"/>
                <w:color w:val="000000" w:themeColor="text1"/>
                <w:lang w:val="en-US"/>
              </w:rPr>
              <w:t xml:space="preserve">nan satuan kerja audit </w:t>
            </w:r>
            <w:r w:rsidRPr="00173220">
              <w:rPr>
                <w:rFonts w:ascii="Bookman Old Style" w:hAnsi="Bookman Old Style"/>
                <w:color w:val="000000" w:themeColor="text1"/>
                <w:lang w:val="en-US"/>
              </w:rPr>
              <w:lastRenderedPageBreak/>
              <w:t>internal. Selain itu penggunaan auditor eksternal harus mempertimbangkan ukuran dan kompleksitas usaha LJKNB serta memperhatikan ketentuan peraturan perundang-undangan mengenai auditor eksternal.</w:t>
            </w:r>
          </w:p>
          <w:p w14:paraId="30873878" w14:textId="288C74EB" w:rsidR="00651DDF" w:rsidRPr="00173220" w:rsidRDefault="00651DDF" w:rsidP="00766D94">
            <w:pPr>
              <w:autoSpaceDE w:val="0"/>
              <w:autoSpaceDN w:val="0"/>
              <w:adjustRightInd w:val="0"/>
              <w:spacing w:before="60" w:after="60" w:line="276" w:lineRule="auto"/>
              <w:jc w:val="both"/>
              <w:rPr>
                <w:rFonts w:ascii="Bookman Old Style" w:hAnsi="Bookman Old Style"/>
                <w:color w:val="000000" w:themeColor="text1"/>
                <w:lang w:val="en-US"/>
              </w:rPr>
            </w:pPr>
            <w:r w:rsidRPr="00173220">
              <w:rPr>
                <w:rFonts w:ascii="Bookman Old Style" w:hAnsi="Bookman Old Style"/>
                <w:color w:val="000000" w:themeColor="text1"/>
                <w:lang w:val="en-US"/>
              </w:rPr>
              <w:t xml:space="preserve">Dalam hal LJKNB menggunakan auditor eksternal untuk melaksanakan fungsi audit internal atas Teknologi Informasi, proses </w:t>
            </w:r>
            <w:r w:rsidRPr="00173220">
              <w:rPr>
                <w:rFonts w:ascii="Bookman Old Style" w:hAnsi="Bookman Old Style"/>
                <w:i/>
                <w:color w:val="000000" w:themeColor="text1"/>
                <w:lang w:val="en-US"/>
              </w:rPr>
              <w:t xml:space="preserve">Enterprise Data Management </w:t>
            </w:r>
            <w:r w:rsidRPr="00173220">
              <w:rPr>
                <w:rFonts w:ascii="Bookman Old Style" w:hAnsi="Bookman Old Style"/>
                <w:color w:val="000000" w:themeColor="text1"/>
                <w:lang w:val="en-US"/>
              </w:rPr>
              <w:t xml:space="preserve">tetap harus dijalankan </w:t>
            </w:r>
            <w:r w:rsidR="00DA1144" w:rsidRPr="00173220">
              <w:rPr>
                <w:rFonts w:ascii="Bookman Old Style" w:hAnsi="Bookman Old Style"/>
                <w:color w:val="000000" w:themeColor="text1"/>
                <w:lang w:val="en-US"/>
              </w:rPr>
              <w:t>oleh satuan kerja audit internal.</w:t>
            </w:r>
          </w:p>
        </w:tc>
        <w:tc>
          <w:tcPr>
            <w:tcW w:w="4536" w:type="dxa"/>
          </w:tcPr>
          <w:p w14:paraId="6BD8999C" w14:textId="02598D60" w:rsidR="00756359" w:rsidRPr="00173220" w:rsidRDefault="00756359" w:rsidP="00766D94">
            <w:pPr>
              <w:autoSpaceDE w:val="0"/>
              <w:autoSpaceDN w:val="0"/>
              <w:adjustRightInd w:val="0"/>
              <w:spacing w:before="60" w:after="60" w:line="276" w:lineRule="auto"/>
              <w:jc w:val="both"/>
              <w:rPr>
                <w:rFonts w:ascii="Bookman Old Style" w:hAnsi="Bookman Old Style"/>
                <w:strike/>
                <w:color w:val="000000" w:themeColor="text1"/>
                <w:lang w:val="id-ID"/>
              </w:rPr>
            </w:pPr>
          </w:p>
        </w:tc>
      </w:tr>
      <w:tr w:rsidR="00732052" w:rsidRPr="00173220" w14:paraId="3BB33B44" w14:textId="6F89D3DB" w:rsidTr="00766D94">
        <w:tc>
          <w:tcPr>
            <w:tcW w:w="1134" w:type="dxa"/>
            <w:tcBorders>
              <w:right w:val="nil"/>
            </w:tcBorders>
            <w:shd w:val="clear" w:color="auto" w:fill="auto"/>
          </w:tcPr>
          <w:p w14:paraId="567CD546" w14:textId="39D784DF"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0E0EC72F"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7FC0700" w14:textId="2147C540" w:rsidR="00756359" w:rsidRPr="00173220" w:rsidRDefault="00756359" w:rsidP="00766D94">
            <w:pPr>
              <w:pStyle w:val="PlainText"/>
              <w:numPr>
                <w:ilvl w:val="0"/>
                <w:numId w:val="27"/>
              </w:numPr>
              <w:spacing w:before="60" w:after="60" w:line="276" w:lineRule="auto"/>
              <w:ind w:left="567" w:hanging="56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LJKNB wajib melaksanakan audit intern</w:t>
            </w:r>
            <w:r w:rsidR="006D1498" w:rsidRPr="00173220">
              <w:rPr>
                <w:rFonts w:ascii="Bookman Old Style" w:eastAsia="Calibri" w:hAnsi="Bookman Old Style" w:cs="Times New Roman"/>
                <w:color w:val="000000" w:themeColor="text1"/>
                <w:sz w:val="24"/>
                <w:szCs w:val="24"/>
                <w:lang w:val="en-US"/>
              </w:rPr>
              <w:t>al</w:t>
            </w:r>
            <w:r w:rsidRPr="00173220">
              <w:rPr>
                <w:rFonts w:ascii="Bookman Old Style" w:eastAsia="Calibri" w:hAnsi="Bookman Old Style" w:cs="Times New Roman"/>
                <w:color w:val="000000" w:themeColor="text1"/>
                <w:sz w:val="24"/>
                <w:szCs w:val="24"/>
                <w:lang w:val="en-US"/>
              </w:rPr>
              <w:t xml:space="preserve"> terhadap seluruh aspek dalam penyelenggaraan dan penggunaan Teknologi Informasi sesuai kebutuhan, prioritas, dan hasil analisis risiko Teknologi Informasi </w:t>
            </w:r>
            <w:r w:rsidR="006C1B54" w:rsidRPr="00173220">
              <w:rPr>
                <w:rFonts w:ascii="Bookman Old Style" w:eastAsia="Calibri" w:hAnsi="Bookman Old Style" w:cs="Times New Roman"/>
                <w:color w:val="000000" w:themeColor="text1"/>
                <w:sz w:val="24"/>
                <w:szCs w:val="24"/>
                <w:lang w:val="en-US"/>
              </w:rPr>
              <w:t>secara berkala</w:t>
            </w:r>
            <w:r w:rsidRPr="00173220">
              <w:rPr>
                <w:rFonts w:ascii="Bookman Old Style" w:eastAsia="Calibri" w:hAnsi="Bookman Old Style" w:cs="Times New Roman"/>
                <w:color w:val="000000" w:themeColor="text1"/>
                <w:sz w:val="24"/>
                <w:szCs w:val="24"/>
                <w:lang w:val="en-US"/>
              </w:rPr>
              <w:t>.</w:t>
            </w:r>
          </w:p>
        </w:tc>
        <w:tc>
          <w:tcPr>
            <w:tcW w:w="4218" w:type="dxa"/>
          </w:tcPr>
          <w:p w14:paraId="4AA57C4B" w14:textId="55BFB5D0" w:rsidR="00756359" w:rsidRPr="00173220" w:rsidRDefault="00DA1144" w:rsidP="00766D94">
            <w:pPr>
              <w:autoSpaceDE w:val="0"/>
              <w:autoSpaceDN w:val="0"/>
              <w:adjustRightInd w:val="0"/>
              <w:spacing w:before="60" w:after="60" w:line="276" w:lineRule="auto"/>
              <w:jc w:val="both"/>
              <w:rPr>
                <w:rFonts w:ascii="Bookman Old Style" w:hAnsi="Bookman Old Style"/>
                <w:strike/>
                <w:color w:val="000000" w:themeColor="text1"/>
                <w:lang w:val="id-ID"/>
              </w:rPr>
            </w:pPr>
            <w:r w:rsidRPr="00173220">
              <w:rPr>
                <w:rFonts w:ascii="Bookman Old Style" w:hAnsi="Bookman Old Style"/>
                <w:color w:val="000000" w:themeColor="text1"/>
                <w:lang w:val="en-US"/>
              </w:rPr>
              <w:t>Cukup jelas.</w:t>
            </w:r>
          </w:p>
        </w:tc>
        <w:tc>
          <w:tcPr>
            <w:tcW w:w="4536" w:type="dxa"/>
          </w:tcPr>
          <w:p w14:paraId="15915ED7" w14:textId="4DBB0C8A" w:rsidR="006C1B54" w:rsidRPr="00173220" w:rsidRDefault="006C1B54" w:rsidP="00766D94">
            <w:pPr>
              <w:autoSpaceDE w:val="0"/>
              <w:autoSpaceDN w:val="0"/>
              <w:adjustRightInd w:val="0"/>
              <w:spacing w:before="60" w:after="60" w:line="276" w:lineRule="auto"/>
              <w:jc w:val="both"/>
              <w:rPr>
                <w:rFonts w:ascii="Bookman Old Style" w:hAnsi="Bookman Old Style"/>
                <w:strike/>
                <w:color w:val="000000" w:themeColor="text1"/>
                <w:lang w:val="id-ID"/>
              </w:rPr>
            </w:pPr>
          </w:p>
        </w:tc>
      </w:tr>
      <w:tr w:rsidR="00732052" w:rsidRPr="00173220" w14:paraId="631E9F5B" w14:textId="77777777" w:rsidTr="00766D94">
        <w:tc>
          <w:tcPr>
            <w:tcW w:w="1134" w:type="dxa"/>
            <w:tcBorders>
              <w:right w:val="nil"/>
            </w:tcBorders>
            <w:shd w:val="clear" w:color="auto" w:fill="auto"/>
          </w:tcPr>
          <w:p w14:paraId="7560738D" w14:textId="77777777" w:rsidR="006C1B54" w:rsidRPr="00173220" w:rsidRDefault="006C1B54"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103DD300" w14:textId="77777777" w:rsidR="006C1B54" w:rsidRPr="00173220" w:rsidRDefault="006C1B54"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2ED45455" w14:textId="4BAB8A7A" w:rsidR="006C1B54" w:rsidRPr="00173220" w:rsidRDefault="006C1B54" w:rsidP="00766D94">
            <w:pPr>
              <w:pStyle w:val="PlainText"/>
              <w:numPr>
                <w:ilvl w:val="0"/>
                <w:numId w:val="27"/>
              </w:numPr>
              <w:spacing w:before="60" w:after="60" w:line="276" w:lineRule="auto"/>
              <w:ind w:left="567" w:hanging="56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 xml:space="preserve">LJKNB wajib menetapkan jangka waktu pelaksanaan audit internal sebagaimana dimaksud pada ayat (4) dalam kebijakan secara tertulis. </w:t>
            </w:r>
          </w:p>
        </w:tc>
        <w:tc>
          <w:tcPr>
            <w:tcW w:w="4218" w:type="dxa"/>
          </w:tcPr>
          <w:p w14:paraId="22B41699" w14:textId="6B8A6FDD" w:rsidR="006C1B54" w:rsidRPr="00173220" w:rsidRDefault="00864B6C" w:rsidP="00766D94">
            <w:pPr>
              <w:autoSpaceDE w:val="0"/>
              <w:autoSpaceDN w:val="0"/>
              <w:adjustRightInd w:val="0"/>
              <w:spacing w:before="60" w:after="60" w:line="276" w:lineRule="auto"/>
              <w:jc w:val="both"/>
              <w:rPr>
                <w:rFonts w:ascii="Bookman Old Style" w:hAnsi="Bookman Old Style"/>
                <w:color w:val="000000" w:themeColor="text1"/>
                <w:lang w:val="en-US"/>
              </w:rPr>
            </w:pPr>
            <w:r w:rsidRPr="00173220">
              <w:rPr>
                <w:rFonts w:ascii="Bookman Old Style" w:hAnsi="Bookman Old Style"/>
                <w:color w:val="000000" w:themeColor="text1"/>
              </w:rPr>
              <w:t>Cukup jelas.</w:t>
            </w:r>
          </w:p>
        </w:tc>
        <w:tc>
          <w:tcPr>
            <w:tcW w:w="4536" w:type="dxa"/>
          </w:tcPr>
          <w:p w14:paraId="71D3BDA0" w14:textId="1BDCDA62" w:rsidR="006C1B54" w:rsidRPr="00173220" w:rsidRDefault="006C1B54" w:rsidP="00766D94">
            <w:pPr>
              <w:autoSpaceDE w:val="0"/>
              <w:autoSpaceDN w:val="0"/>
              <w:adjustRightInd w:val="0"/>
              <w:spacing w:before="60" w:after="60" w:line="276" w:lineRule="auto"/>
              <w:jc w:val="both"/>
              <w:rPr>
                <w:rFonts w:ascii="Bookman Old Style" w:hAnsi="Bookman Old Style"/>
                <w:color w:val="000000" w:themeColor="text1"/>
                <w:u w:val="single"/>
                <w:lang w:val="en-US"/>
              </w:rPr>
            </w:pPr>
          </w:p>
        </w:tc>
      </w:tr>
      <w:tr w:rsidR="00732052" w:rsidRPr="00173220" w14:paraId="4DFC16D2" w14:textId="77777777" w:rsidTr="00766D94">
        <w:tc>
          <w:tcPr>
            <w:tcW w:w="1134" w:type="dxa"/>
            <w:tcBorders>
              <w:right w:val="nil"/>
            </w:tcBorders>
            <w:shd w:val="clear" w:color="auto" w:fill="auto"/>
          </w:tcPr>
          <w:p w14:paraId="6629FCA9" w14:textId="77777777" w:rsidR="005F379C" w:rsidRPr="00173220" w:rsidRDefault="005F379C"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73CEBDF4" w14:textId="77777777" w:rsidR="005F379C" w:rsidRPr="00173220" w:rsidRDefault="005F379C"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5D5A1C52" w14:textId="77777777" w:rsidR="005F379C" w:rsidRPr="00173220" w:rsidRDefault="005F379C" w:rsidP="00766D94">
            <w:pPr>
              <w:pStyle w:val="PlainText"/>
              <w:spacing w:before="60" w:after="60" w:line="276" w:lineRule="auto"/>
              <w:jc w:val="both"/>
              <w:rPr>
                <w:rFonts w:ascii="Bookman Old Style" w:eastAsia="Calibri" w:hAnsi="Bookman Old Style" w:cs="Times New Roman"/>
                <w:color w:val="000000" w:themeColor="text1"/>
                <w:sz w:val="24"/>
                <w:szCs w:val="24"/>
                <w:lang w:val="en-US"/>
              </w:rPr>
            </w:pPr>
          </w:p>
        </w:tc>
        <w:tc>
          <w:tcPr>
            <w:tcW w:w="4218" w:type="dxa"/>
          </w:tcPr>
          <w:p w14:paraId="64FD582B" w14:textId="77777777" w:rsidR="005F379C" w:rsidRPr="00173220" w:rsidRDefault="005F379C" w:rsidP="00766D94">
            <w:pPr>
              <w:autoSpaceDE w:val="0"/>
              <w:autoSpaceDN w:val="0"/>
              <w:adjustRightInd w:val="0"/>
              <w:spacing w:before="60" w:after="60" w:line="276" w:lineRule="auto"/>
              <w:ind w:left="1167"/>
              <w:jc w:val="both"/>
              <w:rPr>
                <w:rFonts w:ascii="Bookman Old Style" w:hAnsi="Bookman Old Style"/>
                <w:strike/>
                <w:color w:val="000000" w:themeColor="text1"/>
                <w:lang w:val="id-ID"/>
              </w:rPr>
            </w:pPr>
          </w:p>
        </w:tc>
        <w:tc>
          <w:tcPr>
            <w:tcW w:w="4536" w:type="dxa"/>
          </w:tcPr>
          <w:p w14:paraId="662C566A" w14:textId="77777777" w:rsidR="005F379C" w:rsidRPr="00173220" w:rsidRDefault="005F379C" w:rsidP="00766D94">
            <w:pPr>
              <w:autoSpaceDE w:val="0"/>
              <w:autoSpaceDN w:val="0"/>
              <w:adjustRightInd w:val="0"/>
              <w:spacing w:before="60" w:after="60" w:line="276" w:lineRule="auto"/>
              <w:jc w:val="both"/>
              <w:rPr>
                <w:rFonts w:ascii="Bookman Old Style" w:hAnsi="Bookman Old Style"/>
                <w:color w:val="000000" w:themeColor="text1"/>
                <w:u w:val="single"/>
                <w:lang w:val="en-US"/>
              </w:rPr>
            </w:pPr>
          </w:p>
        </w:tc>
      </w:tr>
      <w:tr w:rsidR="00732052" w:rsidRPr="00173220" w14:paraId="78A887C7" w14:textId="04F00F56" w:rsidTr="00766D94">
        <w:tc>
          <w:tcPr>
            <w:tcW w:w="1134" w:type="dxa"/>
            <w:tcBorders>
              <w:right w:val="nil"/>
            </w:tcBorders>
            <w:shd w:val="clear" w:color="auto" w:fill="auto"/>
          </w:tcPr>
          <w:p w14:paraId="67BD373D"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0FD0ECD"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72DC109" w14:textId="49536A15" w:rsidR="00756359" w:rsidRPr="00173220" w:rsidRDefault="00756359" w:rsidP="00766D94">
            <w:pPr>
              <w:pStyle w:val="ListParagraph"/>
              <w:numPr>
                <w:ilvl w:val="0"/>
                <w:numId w:val="1"/>
              </w:numPr>
              <w:spacing w:before="60" w:after="60" w:line="276" w:lineRule="auto"/>
              <w:ind w:left="5" w:hanging="5"/>
              <w:contextualSpacing w:val="0"/>
              <w:jc w:val="center"/>
              <w:rPr>
                <w:rFonts w:ascii="Bookman Old Style" w:hAnsi="Bookman Old Style"/>
                <w:strike/>
                <w:color w:val="000000" w:themeColor="text1"/>
              </w:rPr>
            </w:pPr>
          </w:p>
        </w:tc>
        <w:tc>
          <w:tcPr>
            <w:tcW w:w="4218" w:type="dxa"/>
          </w:tcPr>
          <w:p w14:paraId="5865439B" w14:textId="6C80584F" w:rsidR="00756359" w:rsidRPr="00173220" w:rsidRDefault="00756359" w:rsidP="00766D94">
            <w:pPr>
              <w:autoSpaceDE w:val="0"/>
              <w:autoSpaceDN w:val="0"/>
              <w:adjustRightInd w:val="0"/>
              <w:spacing w:before="60" w:after="60" w:line="276" w:lineRule="auto"/>
              <w:jc w:val="both"/>
              <w:rPr>
                <w:rFonts w:ascii="Bookman Old Style" w:hAnsi="Bookman Old Style"/>
                <w:strike/>
                <w:color w:val="000000" w:themeColor="text1"/>
                <w:lang w:val="id-ID"/>
              </w:rPr>
            </w:pPr>
          </w:p>
        </w:tc>
        <w:tc>
          <w:tcPr>
            <w:tcW w:w="4536" w:type="dxa"/>
          </w:tcPr>
          <w:p w14:paraId="088916AF" w14:textId="66112E4D"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2EB45934" w14:textId="0E37F325" w:rsidTr="00766D94">
        <w:tc>
          <w:tcPr>
            <w:tcW w:w="1134" w:type="dxa"/>
            <w:tcBorders>
              <w:right w:val="nil"/>
            </w:tcBorders>
            <w:shd w:val="clear" w:color="auto" w:fill="auto"/>
          </w:tcPr>
          <w:p w14:paraId="4D711BA3"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073E1C47"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74CF7E05" w14:textId="02B2A9B0" w:rsidR="00756359" w:rsidRPr="00173220" w:rsidRDefault="00756359" w:rsidP="00766D94">
            <w:pPr>
              <w:pStyle w:val="PlainText"/>
              <w:numPr>
                <w:ilvl w:val="0"/>
                <w:numId w:val="28"/>
              </w:numPr>
              <w:spacing w:before="60" w:after="60" w:line="276" w:lineRule="auto"/>
              <w:ind w:left="567" w:hanging="56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LJKNB wajib memiliki pedoman audit intern</w:t>
            </w:r>
            <w:r w:rsidR="00916A3F" w:rsidRPr="00173220">
              <w:rPr>
                <w:rFonts w:ascii="Bookman Old Style" w:eastAsia="Calibri" w:hAnsi="Bookman Old Style" w:cs="Times New Roman"/>
                <w:color w:val="000000" w:themeColor="text1"/>
                <w:sz w:val="24"/>
                <w:szCs w:val="24"/>
                <w:lang w:val="en-US"/>
              </w:rPr>
              <w:t>al</w:t>
            </w:r>
            <w:r w:rsidRPr="00173220">
              <w:rPr>
                <w:rFonts w:ascii="Bookman Old Style" w:eastAsia="Calibri" w:hAnsi="Bookman Old Style" w:cs="Times New Roman"/>
                <w:color w:val="000000" w:themeColor="text1"/>
                <w:sz w:val="24"/>
                <w:szCs w:val="24"/>
                <w:lang w:val="en-US"/>
              </w:rPr>
              <w:t xml:space="preserve"> atas penggunaan Teknologi Informasi yang diselenggarakan oleh LJKNB sendiri dan/atau oleh pihak penyedia jasa Teknologi Informasi.</w:t>
            </w:r>
          </w:p>
        </w:tc>
        <w:tc>
          <w:tcPr>
            <w:tcW w:w="4218" w:type="dxa"/>
          </w:tcPr>
          <w:p w14:paraId="572288CA" w14:textId="12C8C93B" w:rsidR="00756359" w:rsidRPr="00173220" w:rsidRDefault="00864B6C" w:rsidP="00864B6C">
            <w:pPr>
              <w:autoSpaceDE w:val="0"/>
              <w:autoSpaceDN w:val="0"/>
              <w:adjustRightInd w:val="0"/>
              <w:spacing w:before="60" w:after="60" w:line="276" w:lineRule="auto"/>
              <w:jc w:val="both"/>
              <w:rPr>
                <w:rFonts w:ascii="Bookman Old Style" w:hAnsi="Bookman Old Style"/>
                <w:strike/>
                <w:color w:val="000000" w:themeColor="text1"/>
                <w:lang w:val="id-ID"/>
              </w:rPr>
            </w:pPr>
            <w:r w:rsidRPr="00173220">
              <w:rPr>
                <w:rFonts w:ascii="Bookman Old Style" w:hAnsi="Bookman Old Style"/>
                <w:color w:val="000000" w:themeColor="text1"/>
                <w:lang w:val="en-US"/>
              </w:rPr>
              <w:t>Cukup jelas.</w:t>
            </w:r>
          </w:p>
        </w:tc>
        <w:tc>
          <w:tcPr>
            <w:tcW w:w="4536" w:type="dxa"/>
          </w:tcPr>
          <w:p w14:paraId="1377956E" w14:textId="429803C1" w:rsidR="00F21C1E" w:rsidRPr="00173220" w:rsidRDefault="00F21C1E" w:rsidP="00766D94">
            <w:pPr>
              <w:autoSpaceDE w:val="0"/>
              <w:autoSpaceDN w:val="0"/>
              <w:adjustRightInd w:val="0"/>
              <w:spacing w:before="60" w:after="60" w:line="276" w:lineRule="auto"/>
              <w:jc w:val="both"/>
              <w:rPr>
                <w:rFonts w:ascii="Bookman Old Style" w:hAnsi="Bookman Old Style"/>
                <w:color w:val="000000" w:themeColor="text1"/>
                <w:lang w:val="en-US"/>
              </w:rPr>
            </w:pPr>
          </w:p>
        </w:tc>
      </w:tr>
      <w:tr w:rsidR="00732052" w:rsidRPr="00173220" w14:paraId="2F250F99" w14:textId="77777777" w:rsidTr="00766D94">
        <w:tc>
          <w:tcPr>
            <w:tcW w:w="1134" w:type="dxa"/>
            <w:tcBorders>
              <w:right w:val="nil"/>
            </w:tcBorders>
            <w:shd w:val="clear" w:color="auto" w:fill="auto"/>
          </w:tcPr>
          <w:p w14:paraId="41531818"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2BD01C2C"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9D59A73" w14:textId="01509C43" w:rsidR="00756359" w:rsidRPr="00173220" w:rsidRDefault="00756359" w:rsidP="00766D94">
            <w:pPr>
              <w:pStyle w:val="PlainText"/>
              <w:numPr>
                <w:ilvl w:val="0"/>
                <w:numId w:val="28"/>
              </w:numPr>
              <w:spacing w:before="60" w:after="60" w:line="276" w:lineRule="auto"/>
              <w:ind w:left="567" w:hanging="56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LJKNB wajib melakukan kaji ulang atas fungsi audit intern</w:t>
            </w:r>
            <w:r w:rsidR="00916A3F" w:rsidRPr="00173220">
              <w:rPr>
                <w:rFonts w:ascii="Bookman Old Style" w:eastAsia="Calibri" w:hAnsi="Bookman Old Style" w:cs="Times New Roman"/>
                <w:color w:val="000000" w:themeColor="text1"/>
                <w:sz w:val="24"/>
                <w:szCs w:val="24"/>
                <w:lang w:val="en-US"/>
              </w:rPr>
              <w:t>al</w:t>
            </w:r>
            <w:r w:rsidRPr="00173220">
              <w:rPr>
                <w:rFonts w:ascii="Bookman Old Style" w:eastAsia="Calibri" w:hAnsi="Bookman Old Style" w:cs="Times New Roman"/>
                <w:color w:val="000000" w:themeColor="text1"/>
                <w:sz w:val="24"/>
                <w:szCs w:val="24"/>
                <w:lang w:val="en-US"/>
              </w:rPr>
              <w:t xml:space="preserve"> </w:t>
            </w:r>
            <w:r w:rsidR="00916A3F" w:rsidRPr="00173220">
              <w:rPr>
                <w:rFonts w:ascii="Bookman Old Style" w:eastAsia="Calibri" w:hAnsi="Bookman Old Style" w:cs="Times New Roman"/>
                <w:color w:val="000000" w:themeColor="text1"/>
                <w:sz w:val="24"/>
                <w:szCs w:val="24"/>
                <w:lang w:val="en-US"/>
              </w:rPr>
              <w:t xml:space="preserve">dalam </w:t>
            </w:r>
            <w:r w:rsidRPr="00173220">
              <w:rPr>
                <w:rFonts w:ascii="Bookman Old Style" w:eastAsia="Calibri" w:hAnsi="Bookman Old Style" w:cs="Times New Roman"/>
                <w:color w:val="000000" w:themeColor="text1"/>
                <w:sz w:val="24"/>
                <w:szCs w:val="24"/>
                <w:lang w:val="en-US"/>
              </w:rPr>
              <w:t xml:space="preserve">penggunaan Teknologi Informasi </w:t>
            </w:r>
            <w:r w:rsidR="006C1B54" w:rsidRPr="00173220">
              <w:rPr>
                <w:rFonts w:ascii="Bookman Old Style" w:eastAsia="Calibri" w:hAnsi="Bookman Old Style" w:cs="Times New Roman"/>
                <w:color w:val="000000" w:themeColor="text1"/>
                <w:sz w:val="24"/>
                <w:szCs w:val="24"/>
                <w:lang w:val="en-US"/>
              </w:rPr>
              <w:t>secara berkala.</w:t>
            </w:r>
          </w:p>
        </w:tc>
        <w:tc>
          <w:tcPr>
            <w:tcW w:w="4218" w:type="dxa"/>
          </w:tcPr>
          <w:p w14:paraId="42931F25" w14:textId="3BDC8785" w:rsidR="00756359" w:rsidRPr="00173220" w:rsidRDefault="00864B6C" w:rsidP="00864B6C">
            <w:pPr>
              <w:autoSpaceDE w:val="0"/>
              <w:autoSpaceDN w:val="0"/>
              <w:adjustRightInd w:val="0"/>
              <w:spacing w:before="60" w:after="60" w:line="276" w:lineRule="auto"/>
              <w:jc w:val="both"/>
              <w:rPr>
                <w:rFonts w:ascii="Bookman Old Style" w:hAnsi="Bookman Old Style"/>
                <w:strike/>
                <w:color w:val="000000" w:themeColor="text1"/>
                <w:lang w:val="id-ID"/>
              </w:rPr>
            </w:pPr>
            <w:r w:rsidRPr="00173220">
              <w:rPr>
                <w:rFonts w:ascii="Bookman Old Style" w:hAnsi="Bookman Old Style"/>
                <w:color w:val="000000" w:themeColor="text1"/>
              </w:rPr>
              <w:t>Cukup jelas.</w:t>
            </w:r>
          </w:p>
        </w:tc>
        <w:tc>
          <w:tcPr>
            <w:tcW w:w="4536" w:type="dxa"/>
          </w:tcPr>
          <w:p w14:paraId="211EA177" w14:textId="6E85C3D3" w:rsidR="006C1B54" w:rsidRPr="00173220" w:rsidRDefault="006C1B54" w:rsidP="00766D94">
            <w:pPr>
              <w:autoSpaceDE w:val="0"/>
              <w:autoSpaceDN w:val="0"/>
              <w:adjustRightInd w:val="0"/>
              <w:spacing w:before="60" w:after="60" w:line="276" w:lineRule="auto"/>
              <w:jc w:val="both"/>
              <w:rPr>
                <w:rFonts w:ascii="Bookman Old Style" w:hAnsi="Bookman Old Style"/>
                <w:strike/>
                <w:color w:val="000000" w:themeColor="text1"/>
                <w:lang w:val="id-ID"/>
              </w:rPr>
            </w:pPr>
          </w:p>
        </w:tc>
      </w:tr>
      <w:tr w:rsidR="00732052" w:rsidRPr="00173220" w14:paraId="22F35152" w14:textId="6DAC5F45" w:rsidTr="00766D94">
        <w:tc>
          <w:tcPr>
            <w:tcW w:w="1134" w:type="dxa"/>
            <w:tcBorders>
              <w:right w:val="nil"/>
            </w:tcBorders>
            <w:shd w:val="clear" w:color="auto" w:fill="auto"/>
          </w:tcPr>
          <w:p w14:paraId="6E6E401B"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169E3A8E"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4F391F0B" w14:textId="1B16EF73" w:rsidR="00756359" w:rsidRPr="00173220" w:rsidRDefault="00756359" w:rsidP="00766D94">
            <w:pPr>
              <w:pStyle w:val="PlainText"/>
              <w:numPr>
                <w:ilvl w:val="0"/>
                <w:numId w:val="28"/>
              </w:numPr>
              <w:spacing w:before="60" w:after="60" w:line="276" w:lineRule="auto"/>
              <w:ind w:left="567" w:hanging="56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Kaji ulang sebagaimana dimaksud pada ayat (2) wajib menggunakan jasa pihak ekstern</w:t>
            </w:r>
            <w:r w:rsidR="007408EA" w:rsidRPr="00173220">
              <w:rPr>
                <w:rFonts w:ascii="Bookman Old Style" w:eastAsia="Calibri" w:hAnsi="Bookman Old Style" w:cs="Times New Roman"/>
                <w:color w:val="000000" w:themeColor="text1"/>
                <w:sz w:val="24"/>
                <w:szCs w:val="24"/>
                <w:lang w:val="en-US"/>
              </w:rPr>
              <w:t>al</w:t>
            </w:r>
            <w:r w:rsidRPr="00173220">
              <w:rPr>
                <w:rFonts w:ascii="Bookman Old Style" w:eastAsia="Calibri" w:hAnsi="Bookman Old Style" w:cs="Times New Roman"/>
                <w:color w:val="000000" w:themeColor="text1"/>
                <w:sz w:val="24"/>
                <w:szCs w:val="24"/>
                <w:lang w:val="en-US"/>
              </w:rPr>
              <w:t xml:space="preserve"> yang independen.</w:t>
            </w:r>
          </w:p>
        </w:tc>
        <w:tc>
          <w:tcPr>
            <w:tcW w:w="4218" w:type="dxa"/>
          </w:tcPr>
          <w:p w14:paraId="5D68D172" w14:textId="1647BDCE" w:rsidR="00756359" w:rsidRPr="00173220" w:rsidRDefault="00864B6C" w:rsidP="00864B6C">
            <w:pPr>
              <w:autoSpaceDE w:val="0"/>
              <w:autoSpaceDN w:val="0"/>
              <w:adjustRightInd w:val="0"/>
              <w:spacing w:before="60" w:after="60" w:line="276" w:lineRule="auto"/>
              <w:jc w:val="both"/>
              <w:rPr>
                <w:rFonts w:ascii="Bookman Old Style" w:eastAsiaTheme="minorHAnsi" w:hAnsi="Bookman Old Style" w:cs="Bookman Old Style"/>
                <w:strike/>
                <w:color w:val="000000" w:themeColor="text1"/>
                <w:lang w:val="id-ID"/>
              </w:rPr>
            </w:pPr>
            <w:r w:rsidRPr="00173220">
              <w:rPr>
                <w:rFonts w:ascii="Bookman Old Style" w:hAnsi="Bookman Old Style"/>
                <w:color w:val="000000" w:themeColor="text1"/>
              </w:rPr>
              <w:t>Cukup jelas.</w:t>
            </w:r>
          </w:p>
        </w:tc>
        <w:tc>
          <w:tcPr>
            <w:tcW w:w="4536" w:type="dxa"/>
          </w:tcPr>
          <w:p w14:paraId="08CFD0C2" w14:textId="12F61E06" w:rsidR="00AE3E7F" w:rsidRPr="00173220" w:rsidRDefault="00AE3E7F" w:rsidP="00766D94">
            <w:pPr>
              <w:autoSpaceDE w:val="0"/>
              <w:autoSpaceDN w:val="0"/>
              <w:adjustRightInd w:val="0"/>
              <w:spacing w:before="60" w:after="60" w:line="276" w:lineRule="auto"/>
              <w:jc w:val="both"/>
              <w:rPr>
                <w:rFonts w:ascii="Bookman Old Style" w:eastAsiaTheme="minorHAnsi" w:hAnsi="Bookman Old Style" w:cs="Bookman Old Style"/>
                <w:color w:val="000000" w:themeColor="text1"/>
                <w:lang w:val="en-US"/>
              </w:rPr>
            </w:pPr>
          </w:p>
        </w:tc>
      </w:tr>
      <w:tr w:rsidR="00732052" w:rsidRPr="00173220" w14:paraId="09A0A194" w14:textId="27884B2A" w:rsidTr="00766D94">
        <w:tc>
          <w:tcPr>
            <w:tcW w:w="1134" w:type="dxa"/>
            <w:tcBorders>
              <w:right w:val="nil"/>
            </w:tcBorders>
            <w:shd w:val="clear" w:color="auto" w:fill="auto"/>
          </w:tcPr>
          <w:p w14:paraId="02B95752"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1B579592"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0A11BF09" w14:textId="5645DD63" w:rsidR="00756359" w:rsidRPr="00173220" w:rsidRDefault="006C1B54" w:rsidP="00766D94">
            <w:pPr>
              <w:pStyle w:val="PlainText"/>
              <w:numPr>
                <w:ilvl w:val="0"/>
                <w:numId w:val="28"/>
              </w:numPr>
              <w:spacing w:before="60" w:after="60" w:line="276" w:lineRule="auto"/>
              <w:ind w:left="567" w:hanging="567"/>
              <w:jc w:val="both"/>
              <w:rPr>
                <w:rFonts w:ascii="Bookman Old Style" w:hAnsi="Bookman Old Style"/>
                <w:strike/>
                <w:color w:val="000000" w:themeColor="text1"/>
                <w:sz w:val="24"/>
                <w:szCs w:val="24"/>
              </w:rPr>
            </w:pPr>
            <w:r w:rsidRPr="00173220">
              <w:rPr>
                <w:rFonts w:ascii="Bookman Old Style" w:eastAsia="Calibri" w:hAnsi="Bookman Old Style" w:cs="Times New Roman"/>
                <w:color w:val="000000" w:themeColor="text1"/>
                <w:sz w:val="24"/>
                <w:szCs w:val="24"/>
                <w:lang w:val="en-US"/>
              </w:rPr>
              <w:t>LJKNB wajib menetapkan jangka waktu kaji ulang sebagaimana dimaksud pada ayat (</w:t>
            </w:r>
            <w:r w:rsidR="00D37BC9" w:rsidRPr="00173220">
              <w:rPr>
                <w:rFonts w:ascii="Bookman Old Style" w:eastAsia="Calibri" w:hAnsi="Bookman Old Style" w:cs="Times New Roman"/>
                <w:color w:val="000000" w:themeColor="text1"/>
                <w:sz w:val="24"/>
                <w:szCs w:val="24"/>
                <w:lang w:val="en-US"/>
              </w:rPr>
              <w:t>2</w:t>
            </w:r>
            <w:r w:rsidRPr="00173220">
              <w:rPr>
                <w:rFonts w:ascii="Bookman Old Style" w:eastAsia="Calibri" w:hAnsi="Bookman Old Style" w:cs="Times New Roman"/>
                <w:color w:val="000000" w:themeColor="text1"/>
                <w:sz w:val="24"/>
                <w:szCs w:val="24"/>
                <w:lang w:val="en-US"/>
              </w:rPr>
              <w:t>) dalam kebijakan secara tertulis.</w:t>
            </w:r>
          </w:p>
        </w:tc>
        <w:tc>
          <w:tcPr>
            <w:tcW w:w="4218" w:type="dxa"/>
          </w:tcPr>
          <w:p w14:paraId="65DA8134" w14:textId="59493C0F" w:rsidR="00756359" w:rsidRPr="00173220" w:rsidRDefault="00864B6C" w:rsidP="00766D94">
            <w:pPr>
              <w:autoSpaceDE w:val="0"/>
              <w:autoSpaceDN w:val="0"/>
              <w:adjustRightInd w:val="0"/>
              <w:spacing w:before="60" w:after="60" w:line="276" w:lineRule="auto"/>
              <w:jc w:val="both"/>
              <w:rPr>
                <w:rFonts w:ascii="Bookman Old Style" w:hAnsi="Bookman Old Style"/>
                <w:strike/>
                <w:color w:val="000000" w:themeColor="text1"/>
                <w:lang w:val="id-ID"/>
              </w:rPr>
            </w:pPr>
            <w:r w:rsidRPr="00173220">
              <w:rPr>
                <w:rFonts w:ascii="Bookman Old Style" w:hAnsi="Bookman Old Style"/>
                <w:color w:val="000000" w:themeColor="text1"/>
              </w:rPr>
              <w:t>Cukup jelas.</w:t>
            </w:r>
          </w:p>
        </w:tc>
        <w:tc>
          <w:tcPr>
            <w:tcW w:w="4536" w:type="dxa"/>
          </w:tcPr>
          <w:p w14:paraId="32B855F0" w14:textId="568BFE49"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39B6E8EA" w14:textId="77777777" w:rsidTr="00766D94">
        <w:tc>
          <w:tcPr>
            <w:tcW w:w="1134" w:type="dxa"/>
            <w:tcBorders>
              <w:right w:val="nil"/>
            </w:tcBorders>
            <w:shd w:val="clear" w:color="auto" w:fill="auto"/>
          </w:tcPr>
          <w:p w14:paraId="5F18AFA4" w14:textId="77777777" w:rsidR="007408EA" w:rsidRPr="00173220" w:rsidRDefault="007408EA"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51170D01" w14:textId="77777777" w:rsidR="007408EA" w:rsidRPr="00173220" w:rsidRDefault="007408EA"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7C5AC4D0" w14:textId="77777777" w:rsidR="007408EA" w:rsidRPr="00173220" w:rsidRDefault="007408EA" w:rsidP="00766D94">
            <w:pPr>
              <w:pStyle w:val="ListParagraph"/>
              <w:spacing w:before="60" w:after="60" w:line="276" w:lineRule="auto"/>
              <w:ind w:left="0"/>
              <w:contextualSpacing w:val="0"/>
              <w:rPr>
                <w:rFonts w:ascii="Bookman Old Style" w:hAnsi="Bookman Old Style"/>
                <w:strike/>
                <w:color w:val="000000" w:themeColor="text1"/>
                <w:lang w:val="id-ID"/>
              </w:rPr>
            </w:pPr>
          </w:p>
        </w:tc>
        <w:tc>
          <w:tcPr>
            <w:tcW w:w="4218" w:type="dxa"/>
          </w:tcPr>
          <w:p w14:paraId="413D5D84" w14:textId="77777777" w:rsidR="007408EA" w:rsidRPr="00173220" w:rsidRDefault="007408EA" w:rsidP="00766D94">
            <w:pPr>
              <w:autoSpaceDE w:val="0"/>
              <w:autoSpaceDN w:val="0"/>
              <w:adjustRightInd w:val="0"/>
              <w:spacing w:before="60" w:after="60" w:line="276" w:lineRule="auto"/>
              <w:ind w:left="1139"/>
              <w:jc w:val="both"/>
              <w:rPr>
                <w:rFonts w:ascii="Bookman Old Style" w:hAnsi="Bookman Old Style"/>
                <w:strike/>
                <w:color w:val="000000" w:themeColor="text1"/>
                <w:lang w:val="id-ID"/>
              </w:rPr>
            </w:pPr>
          </w:p>
        </w:tc>
        <w:tc>
          <w:tcPr>
            <w:tcW w:w="4536" w:type="dxa"/>
          </w:tcPr>
          <w:p w14:paraId="6A3977D4" w14:textId="77777777" w:rsidR="007408EA" w:rsidRPr="00173220" w:rsidRDefault="007408EA"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22B70ACE" w14:textId="64C59D32" w:rsidTr="00766D94">
        <w:tc>
          <w:tcPr>
            <w:tcW w:w="1134" w:type="dxa"/>
            <w:tcBorders>
              <w:right w:val="nil"/>
            </w:tcBorders>
            <w:shd w:val="clear" w:color="auto" w:fill="auto"/>
          </w:tcPr>
          <w:p w14:paraId="121246FB"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239BCC9"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5C0C4E4C" w14:textId="5D50DBBD" w:rsidR="00756359" w:rsidRPr="00173220" w:rsidRDefault="00756359" w:rsidP="00766D94">
            <w:pPr>
              <w:pStyle w:val="ListParagraph"/>
              <w:numPr>
                <w:ilvl w:val="0"/>
                <w:numId w:val="11"/>
              </w:numPr>
              <w:spacing w:before="60" w:after="60" w:line="276" w:lineRule="auto"/>
              <w:ind w:left="0" w:firstLine="0"/>
              <w:contextualSpacing w:val="0"/>
              <w:jc w:val="center"/>
              <w:rPr>
                <w:rFonts w:ascii="Bookman Old Style" w:hAnsi="Bookman Old Style"/>
                <w:strike/>
                <w:color w:val="000000" w:themeColor="text1"/>
                <w:lang w:val="id-ID"/>
              </w:rPr>
            </w:pPr>
          </w:p>
        </w:tc>
        <w:tc>
          <w:tcPr>
            <w:tcW w:w="4218" w:type="dxa"/>
          </w:tcPr>
          <w:p w14:paraId="5F24AD4C" w14:textId="4C70EE41" w:rsidR="00756359" w:rsidRPr="00173220" w:rsidRDefault="00756359" w:rsidP="00766D94">
            <w:pPr>
              <w:autoSpaceDE w:val="0"/>
              <w:autoSpaceDN w:val="0"/>
              <w:adjustRightInd w:val="0"/>
              <w:spacing w:before="60" w:after="60" w:line="276" w:lineRule="auto"/>
              <w:ind w:left="1139"/>
              <w:jc w:val="both"/>
              <w:rPr>
                <w:rFonts w:ascii="Bookman Old Style" w:hAnsi="Bookman Old Style"/>
                <w:strike/>
                <w:color w:val="000000" w:themeColor="text1"/>
                <w:lang w:val="id-ID"/>
              </w:rPr>
            </w:pPr>
          </w:p>
        </w:tc>
        <w:tc>
          <w:tcPr>
            <w:tcW w:w="4536" w:type="dxa"/>
          </w:tcPr>
          <w:p w14:paraId="0C2C6C2C" w14:textId="04FE4A6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2F33C4D4" w14:textId="1F3E81C5" w:rsidTr="00766D94">
        <w:tc>
          <w:tcPr>
            <w:tcW w:w="1134" w:type="dxa"/>
            <w:tcBorders>
              <w:right w:val="nil"/>
            </w:tcBorders>
            <w:shd w:val="clear" w:color="auto" w:fill="auto"/>
          </w:tcPr>
          <w:p w14:paraId="5C974CA1" w14:textId="774AF4D3"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33639295"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0DFB2CA8" w14:textId="5C0D8487" w:rsidR="00756359" w:rsidRPr="00173220" w:rsidRDefault="00756359" w:rsidP="00766D94">
            <w:pPr>
              <w:spacing w:before="60" w:after="60" w:line="276" w:lineRule="auto"/>
              <w:jc w:val="center"/>
              <w:rPr>
                <w:rFonts w:ascii="Bookman Old Style" w:hAnsi="Bookman Old Style"/>
                <w:color w:val="000000" w:themeColor="text1"/>
                <w:lang w:val="id-ID"/>
              </w:rPr>
            </w:pPr>
            <w:r w:rsidRPr="00173220">
              <w:rPr>
                <w:rFonts w:ascii="Bookman Old Style" w:hAnsi="Bookman Old Style"/>
                <w:color w:val="000000" w:themeColor="text1"/>
                <w:lang w:val="id-ID"/>
              </w:rPr>
              <w:t xml:space="preserve">PENYELENGGARAAN TEKNOLOGI INFORMASI OLEH </w:t>
            </w:r>
            <w:r w:rsidRPr="00173220">
              <w:rPr>
                <w:rFonts w:ascii="Bookman Old Style" w:hAnsi="Bookman Old Style"/>
                <w:color w:val="000000" w:themeColor="text1"/>
              </w:rPr>
              <w:t>LJKNB</w:t>
            </w:r>
            <w:r w:rsidRPr="00173220">
              <w:rPr>
                <w:rFonts w:ascii="Bookman Old Style" w:hAnsi="Bookman Old Style"/>
                <w:color w:val="000000" w:themeColor="text1"/>
                <w:lang w:val="id-ID"/>
              </w:rPr>
              <w:t xml:space="preserve"> DAN/ATAU PIHAK PENYEDIA JASA TEKNOLOGI INFORMASI</w:t>
            </w:r>
          </w:p>
        </w:tc>
        <w:tc>
          <w:tcPr>
            <w:tcW w:w="4218" w:type="dxa"/>
          </w:tcPr>
          <w:p w14:paraId="77ECEA4A" w14:textId="33496539" w:rsidR="00756359" w:rsidRPr="00173220" w:rsidRDefault="00756359" w:rsidP="00766D94">
            <w:pPr>
              <w:autoSpaceDE w:val="0"/>
              <w:autoSpaceDN w:val="0"/>
              <w:adjustRightInd w:val="0"/>
              <w:spacing w:before="60" w:after="60" w:line="276" w:lineRule="auto"/>
              <w:jc w:val="both"/>
              <w:rPr>
                <w:rFonts w:ascii="Bookman Old Style" w:hAnsi="Bookman Old Style"/>
                <w:strike/>
                <w:color w:val="000000" w:themeColor="text1"/>
                <w:lang w:val="id-ID"/>
              </w:rPr>
            </w:pPr>
          </w:p>
        </w:tc>
        <w:tc>
          <w:tcPr>
            <w:tcW w:w="4536" w:type="dxa"/>
          </w:tcPr>
          <w:p w14:paraId="3C05155E" w14:textId="2A7901F9"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206BA610" w14:textId="77777777" w:rsidTr="00766D94">
        <w:tc>
          <w:tcPr>
            <w:tcW w:w="1134" w:type="dxa"/>
            <w:tcBorders>
              <w:right w:val="nil"/>
            </w:tcBorders>
            <w:shd w:val="clear" w:color="auto" w:fill="auto"/>
          </w:tcPr>
          <w:p w14:paraId="3E1C705E" w14:textId="77777777" w:rsidR="003761F6" w:rsidRPr="00173220" w:rsidRDefault="003761F6"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40F8E14" w14:textId="77777777" w:rsidR="003761F6" w:rsidRPr="00173220" w:rsidRDefault="003761F6"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43CA7D7E" w14:textId="77777777" w:rsidR="003761F6" w:rsidRPr="00173220" w:rsidRDefault="003761F6" w:rsidP="00766D94">
            <w:pPr>
              <w:spacing w:before="60" w:after="60" w:line="276" w:lineRule="auto"/>
              <w:jc w:val="center"/>
              <w:rPr>
                <w:rFonts w:ascii="Bookman Old Style" w:hAnsi="Bookman Old Style"/>
                <w:color w:val="000000" w:themeColor="text1"/>
                <w:lang w:val="id-ID"/>
              </w:rPr>
            </w:pPr>
          </w:p>
        </w:tc>
        <w:tc>
          <w:tcPr>
            <w:tcW w:w="4218" w:type="dxa"/>
          </w:tcPr>
          <w:p w14:paraId="4A3D17A6" w14:textId="77777777" w:rsidR="003761F6" w:rsidRPr="00173220" w:rsidRDefault="003761F6" w:rsidP="00766D94">
            <w:pPr>
              <w:autoSpaceDE w:val="0"/>
              <w:autoSpaceDN w:val="0"/>
              <w:adjustRightInd w:val="0"/>
              <w:spacing w:before="60" w:after="60" w:line="276" w:lineRule="auto"/>
              <w:jc w:val="both"/>
              <w:rPr>
                <w:rFonts w:ascii="Bookman Old Style" w:hAnsi="Bookman Old Style"/>
                <w:strike/>
                <w:color w:val="000000" w:themeColor="text1"/>
                <w:lang w:val="id-ID"/>
              </w:rPr>
            </w:pPr>
          </w:p>
        </w:tc>
        <w:tc>
          <w:tcPr>
            <w:tcW w:w="4536" w:type="dxa"/>
          </w:tcPr>
          <w:p w14:paraId="24C12315" w14:textId="77777777" w:rsidR="003761F6" w:rsidRPr="00173220" w:rsidRDefault="003761F6"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18759332" w14:textId="2A1196D5" w:rsidTr="00766D94">
        <w:tc>
          <w:tcPr>
            <w:tcW w:w="1134" w:type="dxa"/>
            <w:tcBorders>
              <w:right w:val="nil"/>
            </w:tcBorders>
            <w:shd w:val="clear" w:color="auto" w:fill="auto"/>
          </w:tcPr>
          <w:p w14:paraId="3014E120"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2C0D526E"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6201C95" w14:textId="5413B188" w:rsidR="00756359" w:rsidRPr="00173220" w:rsidRDefault="00756359" w:rsidP="00766D94">
            <w:pPr>
              <w:spacing w:before="60" w:after="60" w:line="276" w:lineRule="auto"/>
              <w:jc w:val="center"/>
              <w:rPr>
                <w:rFonts w:ascii="Bookman Old Style" w:hAnsi="Bookman Old Style"/>
                <w:color w:val="000000" w:themeColor="text1"/>
                <w:lang w:val="id-ID"/>
              </w:rPr>
            </w:pPr>
            <w:r w:rsidRPr="00173220">
              <w:rPr>
                <w:rFonts w:ascii="Bookman Old Style" w:hAnsi="Bookman Old Style"/>
                <w:color w:val="000000" w:themeColor="text1"/>
                <w:lang w:val="id-ID"/>
              </w:rPr>
              <w:t>Bagian Kesatu</w:t>
            </w:r>
          </w:p>
        </w:tc>
        <w:tc>
          <w:tcPr>
            <w:tcW w:w="4218" w:type="dxa"/>
          </w:tcPr>
          <w:p w14:paraId="68F532B4" w14:textId="21BD1D31" w:rsidR="00756359" w:rsidRPr="00173220" w:rsidRDefault="00756359" w:rsidP="00766D94">
            <w:pPr>
              <w:autoSpaceDE w:val="0"/>
              <w:autoSpaceDN w:val="0"/>
              <w:adjustRightInd w:val="0"/>
              <w:spacing w:before="60" w:after="60" w:line="276" w:lineRule="auto"/>
              <w:ind w:left="1139"/>
              <w:jc w:val="both"/>
              <w:rPr>
                <w:rFonts w:ascii="Bookman Old Style" w:hAnsi="Bookman Old Style"/>
                <w:strike/>
                <w:color w:val="000000" w:themeColor="text1"/>
                <w:lang w:val="id-ID"/>
              </w:rPr>
            </w:pPr>
          </w:p>
        </w:tc>
        <w:tc>
          <w:tcPr>
            <w:tcW w:w="4536" w:type="dxa"/>
          </w:tcPr>
          <w:p w14:paraId="7FD4417E" w14:textId="77777777" w:rsidR="00756359" w:rsidRPr="00173220" w:rsidRDefault="00756359" w:rsidP="00766D94">
            <w:pPr>
              <w:autoSpaceDE w:val="0"/>
              <w:autoSpaceDN w:val="0"/>
              <w:adjustRightInd w:val="0"/>
              <w:spacing w:before="60" w:after="60" w:line="276" w:lineRule="auto"/>
              <w:ind w:left="1139"/>
              <w:jc w:val="both"/>
              <w:rPr>
                <w:rFonts w:ascii="Bookman Old Style" w:hAnsi="Bookman Old Style"/>
                <w:color w:val="000000" w:themeColor="text1"/>
                <w:lang w:val="id-ID"/>
              </w:rPr>
            </w:pPr>
          </w:p>
        </w:tc>
      </w:tr>
      <w:tr w:rsidR="00732052" w:rsidRPr="00173220" w14:paraId="162B6376" w14:textId="0CE16FFE" w:rsidTr="00766D94">
        <w:tc>
          <w:tcPr>
            <w:tcW w:w="1134" w:type="dxa"/>
            <w:tcBorders>
              <w:right w:val="nil"/>
            </w:tcBorders>
            <w:shd w:val="clear" w:color="auto" w:fill="auto"/>
          </w:tcPr>
          <w:p w14:paraId="2DE41D58" w14:textId="68B3C74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23467BBB"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20588B4" w14:textId="2145D99F" w:rsidR="00756359" w:rsidRPr="00173220" w:rsidRDefault="00756359" w:rsidP="00766D94">
            <w:pPr>
              <w:spacing w:before="60" w:after="60" w:line="276" w:lineRule="auto"/>
              <w:jc w:val="center"/>
              <w:rPr>
                <w:rFonts w:ascii="Bookman Old Style" w:hAnsi="Bookman Old Style"/>
                <w:color w:val="000000" w:themeColor="text1"/>
              </w:rPr>
            </w:pPr>
            <w:r w:rsidRPr="00173220">
              <w:rPr>
                <w:rFonts w:ascii="Bookman Old Style" w:hAnsi="Bookman Old Style"/>
                <w:color w:val="000000" w:themeColor="text1"/>
              </w:rPr>
              <w:t>Umum</w:t>
            </w:r>
          </w:p>
        </w:tc>
        <w:tc>
          <w:tcPr>
            <w:tcW w:w="4218" w:type="dxa"/>
          </w:tcPr>
          <w:p w14:paraId="095A3E15" w14:textId="6F15A056" w:rsidR="00756359" w:rsidRPr="00173220" w:rsidRDefault="00756359" w:rsidP="00766D94">
            <w:pPr>
              <w:autoSpaceDE w:val="0"/>
              <w:autoSpaceDN w:val="0"/>
              <w:adjustRightInd w:val="0"/>
              <w:spacing w:before="60" w:after="60" w:line="276" w:lineRule="auto"/>
              <w:ind w:left="742" w:firstLine="425"/>
              <w:jc w:val="both"/>
              <w:rPr>
                <w:rFonts w:ascii="Bookman Old Style" w:hAnsi="Bookman Old Style"/>
                <w:strike/>
                <w:color w:val="000000" w:themeColor="text1"/>
                <w:lang w:val="id-ID"/>
              </w:rPr>
            </w:pPr>
          </w:p>
        </w:tc>
        <w:tc>
          <w:tcPr>
            <w:tcW w:w="4536" w:type="dxa"/>
          </w:tcPr>
          <w:p w14:paraId="3F92286F" w14:textId="77777777" w:rsidR="00756359" w:rsidRPr="00173220" w:rsidRDefault="00756359" w:rsidP="00766D94">
            <w:pPr>
              <w:autoSpaceDE w:val="0"/>
              <w:autoSpaceDN w:val="0"/>
              <w:adjustRightInd w:val="0"/>
              <w:spacing w:before="60" w:after="60" w:line="276" w:lineRule="auto"/>
              <w:ind w:left="742" w:firstLine="425"/>
              <w:jc w:val="both"/>
              <w:rPr>
                <w:rFonts w:ascii="Bookman Old Style" w:hAnsi="Bookman Old Style"/>
                <w:color w:val="000000" w:themeColor="text1"/>
                <w:lang w:val="id-ID"/>
              </w:rPr>
            </w:pPr>
          </w:p>
        </w:tc>
      </w:tr>
      <w:tr w:rsidR="00732052" w:rsidRPr="00173220" w14:paraId="7CDBC358" w14:textId="77777777" w:rsidTr="00766D94">
        <w:tc>
          <w:tcPr>
            <w:tcW w:w="1134" w:type="dxa"/>
            <w:tcBorders>
              <w:right w:val="nil"/>
            </w:tcBorders>
            <w:shd w:val="clear" w:color="auto" w:fill="auto"/>
          </w:tcPr>
          <w:p w14:paraId="6A776207" w14:textId="77777777" w:rsidR="003761F6" w:rsidRPr="00173220" w:rsidRDefault="003761F6"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00F88F4C" w14:textId="77777777" w:rsidR="003761F6" w:rsidRPr="00173220" w:rsidRDefault="003761F6"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5A9E0789" w14:textId="77777777" w:rsidR="003761F6" w:rsidRPr="00173220" w:rsidRDefault="003761F6" w:rsidP="00766D94">
            <w:pPr>
              <w:spacing w:before="60" w:after="60" w:line="276" w:lineRule="auto"/>
              <w:jc w:val="center"/>
              <w:rPr>
                <w:rFonts w:ascii="Bookman Old Style" w:hAnsi="Bookman Old Style"/>
                <w:color w:val="000000" w:themeColor="text1"/>
              </w:rPr>
            </w:pPr>
          </w:p>
        </w:tc>
        <w:tc>
          <w:tcPr>
            <w:tcW w:w="4218" w:type="dxa"/>
          </w:tcPr>
          <w:p w14:paraId="7B94040F" w14:textId="77777777" w:rsidR="003761F6" w:rsidRPr="00173220" w:rsidRDefault="003761F6" w:rsidP="00766D94">
            <w:pPr>
              <w:autoSpaceDE w:val="0"/>
              <w:autoSpaceDN w:val="0"/>
              <w:adjustRightInd w:val="0"/>
              <w:spacing w:before="60" w:after="60" w:line="276" w:lineRule="auto"/>
              <w:ind w:left="742" w:firstLine="425"/>
              <w:jc w:val="both"/>
              <w:rPr>
                <w:rFonts w:ascii="Bookman Old Style" w:hAnsi="Bookman Old Style"/>
                <w:strike/>
                <w:color w:val="000000" w:themeColor="text1"/>
                <w:lang w:val="id-ID"/>
              </w:rPr>
            </w:pPr>
          </w:p>
        </w:tc>
        <w:tc>
          <w:tcPr>
            <w:tcW w:w="4536" w:type="dxa"/>
          </w:tcPr>
          <w:p w14:paraId="786CB153" w14:textId="77777777" w:rsidR="003761F6" w:rsidRPr="00173220" w:rsidRDefault="003761F6" w:rsidP="00766D94">
            <w:pPr>
              <w:autoSpaceDE w:val="0"/>
              <w:autoSpaceDN w:val="0"/>
              <w:adjustRightInd w:val="0"/>
              <w:spacing w:before="60" w:after="60" w:line="276" w:lineRule="auto"/>
              <w:ind w:left="742" w:firstLine="425"/>
              <w:jc w:val="both"/>
              <w:rPr>
                <w:rFonts w:ascii="Bookman Old Style" w:hAnsi="Bookman Old Style"/>
                <w:color w:val="000000" w:themeColor="text1"/>
                <w:lang w:val="id-ID"/>
              </w:rPr>
            </w:pPr>
          </w:p>
        </w:tc>
      </w:tr>
      <w:tr w:rsidR="00732052" w:rsidRPr="00173220" w14:paraId="12424139" w14:textId="6525F6E6" w:rsidTr="00766D94">
        <w:tc>
          <w:tcPr>
            <w:tcW w:w="1134" w:type="dxa"/>
            <w:tcBorders>
              <w:right w:val="nil"/>
            </w:tcBorders>
            <w:shd w:val="clear" w:color="auto" w:fill="auto"/>
          </w:tcPr>
          <w:p w14:paraId="436E7370"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7F4F658D"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23F7D892" w14:textId="0A720EE4" w:rsidR="00756359" w:rsidRPr="00173220" w:rsidRDefault="00756359" w:rsidP="00766D94">
            <w:pPr>
              <w:pStyle w:val="ListParagraph"/>
              <w:numPr>
                <w:ilvl w:val="0"/>
                <w:numId w:val="1"/>
              </w:numPr>
              <w:spacing w:before="60" w:after="60" w:line="276" w:lineRule="auto"/>
              <w:ind w:left="5" w:hanging="5"/>
              <w:contextualSpacing w:val="0"/>
              <w:jc w:val="center"/>
              <w:rPr>
                <w:rFonts w:ascii="Bookman Old Style" w:hAnsi="Bookman Old Style"/>
                <w:strike/>
                <w:color w:val="000000" w:themeColor="text1"/>
              </w:rPr>
            </w:pPr>
          </w:p>
        </w:tc>
        <w:tc>
          <w:tcPr>
            <w:tcW w:w="4218" w:type="dxa"/>
          </w:tcPr>
          <w:p w14:paraId="763C26BD" w14:textId="2BB504A5" w:rsidR="00756359" w:rsidRPr="00173220" w:rsidRDefault="00756359" w:rsidP="00766D94">
            <w:pPr>
              <w:autoSpaceDE w:val="0"/>
              <w:autoSpaceDN w:val="0"/>
              <w:adjustRightInd w:val="0"/>
              <w:spacing w:before="60" w:after="60" w:line="276" w:lineRule="auto"/>
              <w:ind w:left="742" w:firstLine="425"/>
              <w:jc w:val="both"/>
              <w:rPr>
                <w:rFonts w:ascii="Bookman Old Style" w:hAnsi="Bookman Old Style"/>
                <w:strike/>
                <w:color w:val="000000" w:themeColor="text1"/>
                <w:lang w:val="id-ID"/>
              </w:rPr>
            </w:pPr>
          </w:p>
        </w:tc>
        <w:tc>
          <w:tcPr>
            <w:tcW w:w="4536" w:type="dxa"/>
          </w:tcPr>
          <w:p w14:paraId="7C7DC7D1" w14:textId="7F4D7BE7"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611DDDB3" w14:textId="00679D35" w:rsidTr="00766D94">
        <w:tc>
          <w:tcPr>
            <w:tcW w:w="1134" w:type="dxa"/>
            <w:tcBorders>
              <w:right w:val="nil"/>
            </w:tcBorders>
            <w:shd w:val="clear" w:color="auto" w:fill="auto"/>
          </w:tcPr>
          <w:p w14:paraId="1EDF97DB"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02D17684"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38BC6425" w14:textId="5886DBAB" w:rsidR="00756359" w:rsidRPr="00173220" w:rsidRDefault="00BB0CC0" w:rsidP="00766D94">
            <w:pPr>
              <w:pStyle w:val="PlainText"/>
              <w:numPr>
                <w:ilvl w:val="0"/>
                <w:numId w:val="29"/>
              </w:numPr>
              <w:spacing w:before="60" w:after="60" w:line="276" w:lineRule="auto"/>
              <w:ind w:left="567" w:hanging="56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 xml:space="preserve">Penyelenggaraan </w:t>
            </w:r>
            <w:r w:rsidR="00C922BB" w:rsidRPr="00173220">
              <w:rPr>
                <w:rFonts w:ascii="Bookman Old Style" w:eastAsia="Calibri" w:hAnsi="Bookman Old Style" w:cs="Times New Roman"/>
                <w:color w:val="000000" w:themeColor="text1"/>
                <w:sz w:val="24"/>
                <w:szCs w:val="24"/>
                <w:lang w:val="en-US"/>
              </w:rPr>
              <w:t>Teknologi Informasi</w:t>
            </w:r>
            <w:r w:rsidR="00C922BB" w:rsidRPr="00173220">
              <w:rPr>
                <w:rFonts w:ascii="Bookman Old Style" w:eastAsia="Calibri" w:hAnsi="Bookman Old Style"/>
                <w:color w:val="000000" w:themeColor="text1"/>
                <w:sz w:val="24"/>
                <w:szCs w:val="24"/>
                <w:lang w:val="en-US"/>
              </w:rPr>
              <w:t xml:space="preserve"> </w:t>
            </w:r>
            <w:r w:rsidR="00C922BB" w:rsidRPr="00173220">
              <w:rPr>
                <w:rFonts w:ascii="Bookman Old Style" w:hAnsi="Bookman Old Style"/>
                <w:color w:val="000000" w:themeColor="text1"/>
                <w:sz w:val="24"/>
                <w:szCs w:val="24"/>
                <w:lang w:val="en-US"/>
              </w:rPr>
              <w:t xml:space="preserve">dalam penyelenggaraan usaha </w:t>
            </w:r>
            <w:r w:rsidRPr="00173220">
              <w:rPr>
                <w:rFonts w:ascii="Bookman Old Style" w:hAnsi="Bookman Old Style"/>
                <w:color w:val="000000" w:themeColor="text1"/>
                <w:sz w:val="24"/>
                <w:szCs w:val="24"/>
                <w:lang w:val="en-US"/>
              </w:rPr>
              <w:t xml:space="preserve">LJKNB </w:t>
            </w:r>
            <w:r w:rsidR="00C922BB" w:rsidRPr="00173220">
              <w:rPr>
                <w:rFonts w:ascii="Bookman Old Style" w:hAnsi="Bookman Old Style"/>
                <w:color w:val="000000" w:themeColor="text1"/>
                <w:sz w:val="24"/>
                <w:szCs w:val="24"/>
                <w:lang w:val="en-US"/>
              </w:rPr>
              <w:t xml:space="preserve">dapat dilakukan oleh LJKNB sendiri </w:t>
            </w:r>
            <w:r w:rsidR="00C922BB" w:rsidRPr="00173220">
              <w:rPr>
                <w:rFonts w:ascii="Bookman Old Style" w:hAnsi="Bookman Old Style" w:cs="Times New Roman"/>
                <w:color w:val="000000" w:themeColor="text1"/>
                <w:sz w:val="24"/>
                <w:szCs w:val="24"/>
                <w:lang w:val="en-US"/>
              </w:rPr>
              <w:t>dan/atau pihak penyedia jasa Teknologi Informasi</w:t>
            </w:r>
            <w:r w:rsidR="00C922BB" w:rsidRPr="00173220">
              <w:rPr>
                <w:rFonts w:ascii="Bookman Old Style" w:hAnsi="Bookman Old Style"/>
                <w:color w:val="000000" w:themeColor="text1"/>
                <w:sz w:val="24"/>
                <w:szCs w:val="24"/>
                <w:lang w:val="en-US"/>
              </w:rPr>
              <w:t>.</w:t>
            </w:r>
          </w:p>
        </w:tc>
        <w:tc>
          <w:tcPr>
            <w:tcW w:w="4218" w:type="dxa"/>
          </w:tcPr>
          <w:p w14:paraId="09960014" w14:textId="28071510" w:rsidR="00C922BB" w:rsidRPr="00173220" w:rsidRDefault="00F93263" w:rsidP="00766D94">
            <w:pPr>
              <w:autoSpaceDE w:val="0"/>
              <w:autoSpaceDN w:val="0"/>
              <w:adjustRightInd w:val="0"/>
              <w:spacing w:before="60" w:after="60" w:line="276" w:lineRule="auto"/>
              <w:jc w:val="both"/>
              <w:rPr>
                <w:rFonts w:ascii="Bookman Old Style" w:hAnsi="Bookman Old Style"/>
                <w:color w:val="000000" w:themeColor="text1"/>
                <w:lang w:val="en-US"/>
              </w:rPr>
            </w:pPr>
            <w:r w:rsidRPr="00173220">
              <w:rPr>
                <w:rFonts w:ascii="Bookman Old Style" w:hAnsi="Bookman Old Style"/>
                <w:color w:val="000000" w:themeColor="text1"/>
                <w:lang w:val="en-US"/>
              </w:rPr>
              <w:t>Penyelenggaraan Teknologi Informasi antara lain penempatan Sistem Elektronik pada Pusat Data dan Pusat Pemulihan Bencana.</w:t>
            </w:r>
          </w:p>
          <w:p w14:paraId="0B39BBBD" w14:textId="32BFDDBB" w:rsidR="00C922BB" w:rsidRPr="00173220" w:rsidRDefault="00C922BB" w:rsidP="00766D94">
            <w:pPr>
              <w:autoSpaceDE w:val="0"/>
              <w:autoSpaceDN w:val="0"/>
              <w:adjustRightInd w:val="0"/>
              <w:spacing w:before="60" w:after="60" w:line="276" w:lineRule="auto"/>
              <w:jc w:val="both"/>
              <w:rPr>
                <w:rFonts w:ascii="Bookman Old Style" w:eastAsia="Calibri" w:hAnsi="Bookman Old Style"/>
                <w:color w:val="000000" w:themeColor="text1"/>
                <w:lang w:val="en-US"/>
              </w:rPr>
            </w:pPr>
            <w:r w:rsidRPr="00173220">
              <w:rPr>
                <w:rFonts w:ascii="Bookman Old Style" w:eastAsia="Calibri" w:hAnsi="Bookman Old Style"/>
                <w:color w:val="000000" w:themeColor="text1"/>
                <w:lang w:val="en-US"/>
              </w:rPr>
              <w:t>Penyelenggaraan Teknologi Informasi yang dilakukan oleh pihak penyedia jasa Teknologi Informasi dapat dilakukan secara berkesinamb</w:t>
            </w:r>
            <w:r w:rsidR="00FF59F2" w:rsidRPr="00173220">
              <w:rPr>
                <w:rFonts w:ascii="Bookman Old Style" w:eastAsia="Calibri" w:hAnsi="Bookman Old Style"/>
                <w:color w:val="000000" w:themeColor="text1"/>
                <w:lang w:val="en-US"/>
              </w:rPr>
              <w:t>u</w:t>
            </w:r>
            <w:r w:rsidRPr="00173220">
              <w:rPr>
                <w:rFonts w:ascii="Bookman Old Style" w:eastAsia="Calibri" w:hAnsi="Bookman Old Style"/>
                <w:color w:val="000000" w:themeColor="text1"/>
                <w:lang w:val="en-US"/>
              </w:rPr>
              <w:t>ngan dan/atau dalam periode tertentu.</w:t>
            </w:r>
          </w:p>
          <w:p w14:paraId="2E5AB025" w14:textId="40E3FEF4" w:rsidR="00C922BB" w:rsidRPr="00173220" w:rsidRDefault="00C922BB" w:rsidP="00766D94">
            <w:pPr>
              <w:autoSpaceDE w:val="0"/>
              <w:autoSpaceDN w:val="0"/>
              <w:adjustRightInd w:val="0"/>
              <w:spacing w:before="60" w:after="60" w:line="276" w:lineRule="auto"/>
              <w:jc w:val="both"/>
              <w:rPr>
                <w:rFonts w:ascii="Bookman Old Style" w:hAnsi="Bookman Old Style"/>
                <w:color w:val="000000" w:themeColor="text1"/>
                <w:lang w:val="en-US"/>
              </w:rPr>
            </w:pPr>
            <w:r w:rsidRPr="00173220">
              <w:rPr>
                <w:rFonts w:ascii="Bookman Old Style" w:eastAsia="Calibri" w:hAnsi="Bookman Old Style"/>
                <w:color w:val="000000" w:themeColor="text1"/>
                <w:lang w:val="en-US"/>
              </w:rPr>
              <w:t xml:space="preserve">LJKNB yang menyerahkan penyelenggaraan Teknologi Informasi kepada pihak penyedia jasa Teknologi Informasi maka LJKNB tetap disebut penyelenggara Sistem Elektronik untuk setiap Sistem Elektronik yang digunakan LJKNB dalam menjalankan kegiatan </w:t>
            </w:r>
            <w:proofErr w:type="spellStart"/>
            <w:r w:rsidRPr="00173220">
              <w:rPr>
                <w:rFonts w:ascii="Bookman Old Style" w:eastAsia="Calibri" w:hAnsi="Bookman Old Style"/>
                <w:color w:val="000000" w:themeColor="text1"/>
                <w:lang w:val="en-US"/>
              </w:rPr>
              <w:t>usahanya</w:t>
            </w:r>
            <w:proofErr w:type="spellEnd"/>
            <w:r w:rsidRPr="00173220">
              <w:rPr>
                <w:rFonts w:ascii="Bookman Old Style" w:eastAsia="Calibri" w:hAnsi="Bookman Old Style"/>
                <w:color w:val="000000" w:themeColor="text1"/>
                <w:lang w:val="en-US"/>
              </w:rPr>
              <w:t>.</w:t>
            </w:r>
          </w:p>
        </w:tc>
        <w:tc>
          <w:tcPr>
            <w:tcW w:w="4536" w:type="dxa"/>
          </w:tcPr>
          <w:p w14:paraId="2206AC88" w14:textId="2EC42F49" w:rsidR="001A632C" w:rsidRPr="00173220" w:rsidRDefault="001A632C" w:rsidP="00766D94">
            <w:pPr>
              <w:autoSpaceDE w:val="0"/>
              <w:autoSpaceDN w:val="0"/>
              <w:adjustRightInd w:val="0"/>
              <w:spacing w:before="60" w:after="60" w:line="276" w:lineRule="auto"/>
              <w:jc w:val="both"/>
              <w:rPr>
                <w:rFonts w:ascii="Bookman Old Style" w:hAnsi="Bookman Old Style"/>
                <w:color w:val="000000" w:themeColor="text1"/>
                <w:lang w:val="en-US"/>
              </w:rPr>
            </w:pPr>
          </w:p>
        </w:tc>
      </w:tr>
      <w:tr w:rsidR="00732052" w:rsidRPr="00173220" w14:paraId="639BDF86" w14:textId="7A8C9C40" w:rsidTr="00766D94">
        <w:tc>
          <w:tcPr>
            <w:tcW w:w="1134" w:type="dxa"/>
            <w:tcBorders>
              <w:right w:val="nil"/>
            </w:tcBorders>
            <w:shd w:val="clear" w:color="auto" w:fill="auto"/>
          </w:tcPr>
          <w:p w14:paraId="64DE1700" w14:textId="77777777" w:rsidR="00756359" w:rsidRPr="00173220" w:rsidRDefault="0075635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372540AE" w14:textId="77777777" w:rsidR="00756359" w:rsidRPr="00173220" w:rsidRDefault="0075635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2B2F1958" w14:textId="3756DC89" w:rsidR="00756359" w:rsidRPr="00173220" w:rsidRDefault="00756359" w:rsidP="00766D94">
            <w:pPr>
              <w:pStyle w:val="PlainText"/>
              <w:numPr>
                <w:ilvl w:val="0"/>
                <w:numId w:val="29"/>
              </w:numPr>
              <w:spacing w:before="60" w:after="60" w:line="276" w:lineRule="auto"/>
              <w:ind w:left="567" w:hanging="56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 xml:space="preserve">Dalam hal penyelenggaraan Teknologi Informasi LJKNB dilakukan oleh pihak penyedia jasa Teknologi Informasi sebagaimana dimaksud pada ayat </w:t>
            </w:r>
            <w:r w:rsidR="00C922BB" w:rsidRPr="00173220">
              <w:rPr>
                <w:rFonts w:ascii="Bookman Old Style" w:eastAsia="Calibri" w:hAnsi="Bookman Old Style" w:cs="Times New Roman"/>
                <w:color w:val="000000" w:themeColor="text1"/>
                <w:sz w:val="24"/>
                <w:szCs w:val="24"/>
                <w:lang w:val="en-US"/>
              </w:rPr>
              <w:t>(1)</w:t>
            </w:r>
            <w:r w:rsidRPr="00173220">
              <w:rPr>
                <w:rFonts w:ascii="Bookman Old Style" w:eastAsia="Calibri" w:hAnsi="Bookman Old Style" w:cs="Times New Roman"/>
                <w:color w:val="000000" w:themeColor="text1"/>
                <w:sz w:val="24"/>
                <w:szCs w:val="24"/>
                <w:lang w:val="en-US"/>
              </w:rPr>
              <w:t>, LJKNB wajib:</w:t>
            </w:r>
          </w:p>
        </w:tc>
        <w:tc>
          <w:tcPr>
            <w:tcW w:w="4218" w:type="dxa"/>
          </w:tcPr>
          <w:p w14:paraId="48EC1F68" w14:textId="7018E6EC" w:rsidR="00756359" w:rsidRPr="00173220" w:rsidRDefault="00756359" w:rsidP="00766D94">
            <w:pPr>
              <w:autoSpaceDE w:val="0"/>
              <w:autoSpaceDN w:val="0"/>
              <w:adjustRightInd w:val="0"/>
              <w:spacing w:before="60" w:after="60" w:line="276" w:lineRule="auto"/>
              <w:rPr>
                <w:rFonts w:ascii="Bookman Old Style" w:eastAsia="Calibri" w:hAnsi="Bookman Old Style"/>
                <w:color w:val="000000" w:themeColor="text1"/>
                <w:lang w:val="en-US"/>
              </w:rPr>
            </w:pPr>
          </w:p>
        </w:tc>
        <w:tc>
          <w:tcPr>
            <w:tcW w:w="4536" w:type="dxa"/>
          </w:tcPr>
          <w:p w14:paraId="7F533656" w14:textId="665BFC2A" w:rsidR="00756359" w:rsidRPr="00173220" w:rsidRDefault="00756359"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770F7FF0" w14:textId="36588172" w:rsidTr="00766D94">
        <w:tc>
          <w:tcPr>
            <w:tcW w:w="1134" w:type="dxa"/>
            <w:tcBorders>
              <w:right w:val="nil"/>
            </w:tcBorders>
            <w:shd w:val="clear" w:color="auto" w:fill="auto"/>
          </w:tcPr>
          <w:p w14:paraId="12CCF57C"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5BF25E5A"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7C1A8765" w14:textId="2E65446E" w:rsidR="00AB20F8" w:rsidRPr="00173220" w:rsidRDefault="00AB20F8" w:rsidP="00766D94">
            <w:pPr>
              <w:pStyle w:val="ListParagraph"/>
              <w:widowControl w:val="0"/>
              <w:numPr>
                <w:ilvl w:val="1"/>
                <w:numId w:val="23"/>
              </w:numPr>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bertanggung jawab atas penerapan manajemen risiko;</w:t>
            </w:r>
          </w:p>
        </w:tc>
        <w:tc>
          <w:tcPr>
            <w:tcW w:w="4218" w:type="dxa"/>
          </w:tcPr>
          <w:p w14:paraId="20C932B1" w14:textId="43C59192" w:rsidR="00AB20F8" w:rsidRPr="00173220" w:rsidRDefault="00AB20F8" w:rsidP="00766D94">
            <w:pPr>
              <w:autoSpaceDE w:val="0"/>
              <w:autoSpaceDN w:val="0"/>
              <w:adjustRightInd w:val="0"/>
              <w:spacing w:before="60" w:after="60" w:line="276" w:lineRule="auto"/>
              <w:jc w:val="both"/>
              <w:rPr>
                <w:rFonts w:ascii="Bookman Old Style" w:hAnsi="Bookman Old Style"/>
                <w:strike/>
                <w:color w:val="000000" w:themeColor="text1"/>
                <w:lang w:val="id-ID"/>
              </w:rPr>
            </w:pPr>
            <w:r w:rsidRPr="00173220">
              <w:rPr>
                <w:rFonts w:ascii="Bookman Old Style" w:eastAsia="Calibri" w:hAnsi="Bookman Old Style"/>
                <w:color w:val="000000" w:themeColor="text1"/>
                <w:lang w:val="en-US"/>
              </w:rPr>
              <w:t xml:space="preserve">Yang dimaksud tanggung jawab LJKNB dalam menerapkan manajemen risiko antara lain dengan memastikan bahwa penyedia jasa Teknologi Informasi menerapkan manajemen risiko secara memadai pada kegiatan </w:t>
            </w:r>
            <w:r w:rsidR="00147D68" w:rsidRPr="00173220">
              <w:rPr>
                <w:rFonts w:ascii="Bookman Old Style" w:eastAsia="Calibri" w:hAnsi="Bookman Old Style"/>
                <w:color w:val="000000" w:themeColor="text1"/>
                <w:lang w:val="en-US"/>
              </w:rPr>
              <w:t>LJKNB</w:t>
            </w:r>
            <w:r w:rsidRPr="00173220">
              <w:rPr>
                <w:rFonts w:ascii="Bookman Old Style" w:eastAsia="Calibri" w:hAnsi="Bookman Old Style"/>
                <w:color w:val="000000" w:themeColor="text1"/>
                <w:lang w:val="en-US"/>
              </w:rPr>
              <w:t xml:space="preserve"> yang diselenggarakan oleh pihak penyedia jasa Teknologi Informasi sesuai dengan yang dipersyaratkan dalam Peraturan Otoritas Jasa Keuangan ini.</w:t>
            </w:r>
          </w:p>
        </w:tc>
        <w:tc>
          <w:tcPr>
            <w:tcW w:w="4536" w:type="dxa"/>
          </w:tcPr>
          <w:p w14:paraId="7C6AC428" w14:textId="77777777" w:rsidR="00AB20F8" w:rsidRPr="00173220" w:rsidRDefault="00AB20F8" w:rsidP="00766D94">
            <w:pPr>
              <w:autoSpaceDE w:val="0"/>
              <w:autoSpaceDN w:val="0"/>
              <w:adjustRightInd w:val="0"/>
              <w:spacing w:before="60" w:after="60" w:line="276" w:lineRule="auto"/>
              <w:ind w:left="742" w:firstLine="425"/>
              <w:jc w:val="both"/>
              <w:rPr>
                <w:rFonts w:ascii="Bookman Old Style" w:hAnsi="Bookman Old Style"/>
                <w:color w:val="000000" w:themeColor="text1"/>
                <w:lang w:val="id-ID"/>
              </w:rPr>
            </w:pPr>
          </w:p>
        </w:tc>
      </w:tr>
      <w:tr w:rsidR="00732052" w:rsidRPr="00173220" w14:paraId="14F99B5D" w14:textId="26F43941" w:rsidTr="00766D94">
        <w:tc>
          <w:tcPr>
            <w:tcW w:w="1134" w:type="dxa"/>
            <w:tcBorders>
              <w:right w:val="nil"/>
            </w:tcBorders>
            <w:shd w:val="clear" w:color="auto" w:fill="auto"/>
          </w:tcPr>
          <w:p w14:paraId="07B8546F"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458BD155"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FEA8DC3" w14:textId="6614C903" w:rsidR="00AB20F8" w:rsidRPr="00173220" w:rsidRDefault="00AB20F8" w:rsidP="00766D94">
            <w:pPr>
              <w:pStyle w:val="ListParagraph"/>
              <w:widowControl w:val="0"/>
              <w:numPr>
                <w:ilvl w:val="1"/>
                <w:numId w:val="23"/>
              </w:numPr>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 xml:space="preserve">memiliki </w:t>
            </w:r>
            <w:r w:rsidRPr="00173220">
              <w:rPr>
                <w:rFonts w:ascii="Bookman Old Style" w:hAnsi="Bookman Old Style"/>
                <w:color w:val="000000" w:themeColor="text1"/>
                <w:lang w:val="id-ID"/>
              </w:rPr>
              <w:t xml:space="preserve">fungsi yang membawahkan </w:t>
            </w:r>
            <w:r w:rsidRPr="00173220">
              <w:rPr>
                <w:rFonts w:ascii="Bookman Old Style" w:hAnsi="Bookman Old Style"/>
                <w:color w:val="000000" w:themeColor="text1"/>
              </w:rPr>
              <w:t>Teknologi</w:t>
            </w:r>
            <w:r w:rsidRPr="00173220">
              <w:rPr>
                <w:rFonts w:ascii="Bookman Old Style" w:hAnsi="Bookman Old Style"/>
                <w:color w:val="000000" w:themeColor="text1"/>
                <w:spacing w:val="-5"/>
              </w:rPr>
              <w:t xml:space="preserve"> </w:t>
            </w:r>
            <w:r w:rsidRPr="00173220">
              <w:rPr>
                <w:rFonts w:ascii="Bookman Old Style" w:hAnsi="Bookman Old Style"/>
                <w:color w:val="000000" w:themeColor="text1"/>
              </w:rPr>
              <w:t>Informasi;</w:t>
            </w:r>
          </w:p>
        </w:tc>
        <w:tc>
          <w:tcPr>
            <w:tcW w:w="4218" w:type="dxa"/>
          </w:tcPr>
          <w:p w14:paraId="044D2A31" w14:textId="54D7EA78" w:rsidR="00AB20F8" w:rsidRPr="00173220" w:rsidRDefault="002F4591" w:rsidP="00766D94">
            <w:pPr>
              <w:autoSpaceDE w:val="0"/>
              <w:autoSpaceDN w:val="0"/>
              <w:adjustRightInd w:val="0"/>
              <w:spacing w:before="60" w:after="60" w:line="276" w:lineRule="auto"/>
              <w:jc w:val="both"/>
              <w:rPr>
                <w:rFonts w:ascii="Bookman Old Style" w:hAnsi="Bookman Old Style"/>
                <w:strike/>
                <w:color w:val="000000" w:themeColor="text1"/>
                <w:lang w:val="id-ID"/>
              </w:rPr>
            </w:pPr>
            <w:r w:rsidRPr="00173220">
              <w:rPr>
                <w:rFonts w:ascii="Bookman Old Style" w:hAnsi="Bookman Old Style"/>
                <w:color w:val="000000" w:themeColor="text1"/>
                <w:lang w:val="en-US"/>
              </w:rPr>
              <w:t>Cukup jelas.</w:t>
            </w:r>
          </w:p>
        </w:tc>
        <w:tc>
          <w:tcPr>
            <w:tcW w:w="4536" w:type="dxa"/>
          </w:tcPr>
          <w:p w14:paraId="02453CDF" w14:textId="77777777" w:rsidR="00AB20F8" w:rsidRPr="00173220" w:rsidRDefault="00AB20F8" w:rsidP="00766D94">
            <w:pPr>
              <w:autoSpaceDE w:val="0"/>
              <w:autoSpaceDN w:val="0"/>
              <w:adjustRightInd w:val="0"/>
              <w:spacing w:before="60" w:after="60" w:line="276" w:lineRule="auto"/>
              <w:ind w:left="742" w:firstLine="425"/>
              <w:jc w:val="both"/>
              <w:rPr>
                <w:rFonts w:ascii="Bookman Old Style" w:hAnsi="Bookman Old Style"/>
                <w:color w:val="000000" w:themeColor="text1"/>
                <w:lang w:val="id-ID"/>
              </w:rPr>
            </w:pPr>
          </w:p>
        </w:tc>
      </w:tr>
      <w:tr w:rsidR="00732052" w:rsidRPr="00173220" w14:paraId="3A5CC11F" w14:textId="353CEAB7" w:rsidTr="00766D94">
        <w:tc>
          <w:tcPr>
            <w:tcW w:w="1134" w:type="dxa"/>
            <w:tcBorders>
              <w:right w:val="nil"/>
            </w:tcBorders>
            <w:shd w:val="clear" w:color="auto" w:fill="auto"/>
          </w:tcPr>
          <w:p w14:paraId="2129D229"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5C7039E5"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5869FF93" w14:textId="62A5FF36" w:rsidR="00AB20F8" w:rsidRPr="00173220" w:rsidRDefault="00AB20F8" w:rsidP="00766D94">
            <w:pPr>
              <w:pStyle w:val="ListParagraph"/>
              <w:widowControl w:val="0"/>
              <w:numPr>
                <w:ilvl w:val="1"/>
                <w:numId w:val="23"/>
              </w:numPr>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melakukan pengawasan atas pelaksanaan kegiatan LJKNB yang diselenggarakan oleh pihak penyedia</w:t>
            </w:r>
            <w:r w:rsidRPr="00173220">
              <w:rPr>
                <w:rFonts w:ascii="Bookman Old Style" w:hAnsi="Bookman Old Style"/>
                <w:color w:val="000000" w:themeColor="text1"/>
                <w:spacing w:val="-3"/>
              </w:rPr>
              <w:t xml:space="preserve"> </w:t>
            </w:r>
            <w:r w:rsidRPr="00173220">
              <w:rPr>
                <w:rFonts w:ascii="Bookman Old Style" w:hAnsi="Bookman Old Style"/>
                <w:color w:val="000000" w:themeColor="text1"/>
              </w:rPr>
              <w:t>jasa;</w:t>
            </w:r>
          </w:p>
        </w:tc>
        <w:tc>
          <w:tcPr>
            <w:tcW w:w="4218" w:type="dxa"/>
          </w:tcPr>
          <w:p w14:paraId="757E8E21" w14:textId="7A4ADB07" w:rsidR="00AB20F8" w:rsidRPr="00173220" w:rsidRDefault="002F4591" w:rsidP="00766D94">
            <w:pPr>
              <w:autoSpaceDE w:val="0"/>
              <w:autoSpaceDN w:val="0"/>
              <w:adjustRightInd w:val="0"/>
              <w:spacing w:before="60" w:after="60" w:line="276" w:lineRule="auto"/>
              <w:jc w:val="both"/>
              <w:rPr>
                <w:rFonts w:ascii="Bookman Old Style" w:hAnsi="Bookman Old Style"/>
                <w:strike/>
                <w:color w:val="000000" w:themeColor="text1"/>
                <w:lang w:val="id-ID"/>
              </w:rPr>
            </w:pPr>
            <w:r w:rsidRPr="00173220">
              <w:rPr>
                <w:rFonts w:ascii="Bookman Old Style" w:hAnsi="Bookman Old Style"/>
                <w:color w:val="000000" w:themeColor="text1"/>
                <w:lang w:val="en-US"/>
              </w:rPr>
              <w:t>Cukup jelas.</w:t>
            </w:r>
          </w:p>
        </w:tc>
        <w:tc>
          <w:tcPr>
            <w:tcW w:w="4536" w:type="dxa"/>
          </w:tcPr>
          <w:p w14:paraId="7D052EB1" w14:textId="77777777" w:rsidR="00AB20F8" w:rsidRPr="00173220" w:rsidRDefault="00AB20F8" w:rsidP="00766D94">
            <w:pPr>
              <w:autoSpaceDE w:val="0"/>
              <w:autoSpaceDN w:val="0"/>
              <w:adjustRightInd w:val="0"/>
              <w:spacing w:before="60" w:after="60" w:line="276" w:lineRule="auto"/>
              <w:ind w:left="459"/>
              <w:jc w:val="both"/>
              <w:rPr>
                <w:rFonts w:ascii="Bookman Old Style" w:hAnsi="Bookman Old Style"/>
                <w:color w:val="000000" w:themeColor="text1"/>
                <w:lang w:val="id-ID"/>
              </w:rPr>
            </w:pPr>
          </w:p>
        </w:tc>
      </w:tr>
      <w:tr w:rsidR="00732052" w:rsidRPr="00173220" w14:paraId="4C1B7F59" w14:textId="4ADD46B1" w:rsidTr="00766D94">
        <w:tc>
          <w:tcPr>
            <w:tcW w:w="1134" w:type="dxa"/>
            <w:tcBorders>
              <w:right w:val="nil"/>
            </w:tcBorders>
            <w:shd w:val="clear" w:color="auto" w:fill="auto"/>
          </w:tcPr>
          <w:p w14:paraId="46CA0BD0"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5033F9E9"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75074731" w14:textId="3056C258" w:rsidR="00AB20F8" w:rsidRPr="00173220" w:rsidRDefault="00AB20F8" w:rsidP="00766D94">
            <w:pPr>
              <w:pStyle w:val="ListParagraph"/>
              <w:widowControl w:val="0"/>
              <w:numPr>
                <w:ilvl w:val="1"/>
                <w:numId w:val="23"/>
              </w:numPr>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 xml:space="preserve">memilih pihak penyedia jasa </w:t>
            </w:r>
            <w:r w:rsidRPr="00173220">
              <w:rPr>
                <w:rFonts w:ascii="Bookman Old Style" w:hAnsi="Bookman Old Style"/>
                <w:color w:val="000000" w:themeColor="text1"/>
              </w:rPr>
              <w:lastRenderedPageBreak/>
              <w:t>Teknologi Informasi berdasarkan analisa biaya dan manfaat (</w:t>
            </w:r>
            <w:r w:rsidRPr="00173220">
              <w:rPr>
                <w:rFonts w:ascii="Bookman Old Style" w:hAnsi="Bookman Old Style"/>
                <w:i/>
                <w:color w:val="000000" w:themeColor="text1"/>
              </w:rPr>
              <w:t>cost and benefit analysis</w:t>
            </w:r>
            <w:r w:rsidRPr="00173220">
              <w:rPr>
                <w:rFonts w:ascii="Bookman Old Style" w:hAnsi="Bookman Old Style"/>
                <w:color w:val="000000" w:themeColor="text1"/>
              </w:rPr>
              <w:t xml:space="preserve">) dengan mengikutsertakan </w:t>
            </w:r>
            <w:r w:rsidRPr="00173220">
              <w:rPr>
                <w:rFonts w:ascii="Bookman Old Style" w:hAnsi="Bookman Old Style"/>
                <w:color w:val="000000" w:themeColor="text1"/>
                <w:lang w:val="id-ID"/>
              </w:rPr>
              <w:t xml:space="preserve">fungsi yang membawahkan </w:t>
            </w:r>
            <w:r w:rsidRPr="00173220">
              <w:rPr>
                <w:rFonts w:ascii="Bookman Old Style" w:hAnsi="Bookman Old Style"/>
                <w:color w:val="000000" w:themeColor="text1"/>
              </w:rPr>
              <w:t>Teknologi Informasi;</w:t>
            </w:r>
          </w:p>
        </w:tc>
        <w:tc>
          <w:tcPr>
            <w:tcW w:w="4218" w:type="dxa"/>
          </w:tcPr>
          <w:p w14:paraId="3343240E" w14:textId="2FA980EE" w:rsidR="00AB20F8" w:rsidRPr="00173220" w:rsidRDefault="002F4591" w:rsidP="00766D94">
            <w:pPr>
              <w:autoSpaceDE w:val="0"/>
              <w:autoSpaceDN w:val="0"/>
              <w:adjustRightInd w:val="0"/>
              <w:spacing w:before="60" w:after="60" w:line="276" w:lineRule="auto"/>
              <w:jc w:val="both"/>
              <w:rPr>
                <w:rFonts w:ascii="Bookman Old Style" w:hAnsi="Bookman Old Style"/>
                <w:strike/>
                <w:color w:val="000000" w:themeColor="text1"/>
                <w:lang w:val="id-ID"/>
              </w:rPr>
            </w:pPr>
            <w:r w:rsidRPr="00173220">
              <w:rPr>
                <w:rFonts w:ascii="Bookman Old Style" w:hAnsi="Bookman Old Style"/>
                <w:color w:val="000000" w:themeColor="text1"/>
                <w:lang w:val="en-US"/>
              </w:rPr>
              <w:lastRenderedPageBreak/>
              <w:t>Cukup jelas.</w:t>
            </w:r>
          </w:p>
        </w:tc>
        <w:tc>
          <w:tcPr>
            <w:tcW w:w="4536" w:type="dxa"/>
          </w:tcPr>
          <w:p w14:paraId="25EDE106" w14:textId="77777777" w:rsidR="00AB20F8" w:rsidRPr="00173220" w:rsidRDefault="00AB20F8" w:rsidP="00766D94">
            <w:pPr>
              <w:autoSpaceDE w:val="0"/>
              <w:autoSpaceDN w:val="0"/>
              <w:adjustRightInd w:val="0"/>
              <w:spacing w:before="60" w:after="60" w:line="276" w:lineRule="auto"/>
              <w:ind w:left="742" w:firstLine="425"/>
              <w:jc w:val="both"/>
              <w:rPr>
                <w:rFonts w:ascii="Bookman Old Style" w:hAnsi="Bookman Old Style"/>
                <w:color w:val="000000" w:themeColor="text1"/>
                <w:lang w:val="id-ID"/>
              </w:rPr>
            </w:pPr>
          </w:p>
        </w:tc>
      </w:tr>
      <w:tr w:rsidR="00732052" w:rsidRPr="00173220" w14:paraId="1D939539" w14:textId="77777777" w:rsidTr="00766D94">
        <w:tc>
          <w:tcPr>
            <w:tcW w:w="1134" w:type="dxa"/>
            <w:tcBorders>
              <w:right w:val="nil"/>
            </w:tcBorders>
            <w:shd w:val="clear" w:color="auto" w:fill="auto"/>
          </w:tcPr>
          <w:p w14:paraId="0E768891"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7461E37C"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A6110D1" w14:textId="5A715A84" w:rsidR="00AB20F8" w:rsidRPr="00173220" w:rsidRDefault="00AB20F8" w:rsidP="00766D94">
            <w:pPr>
              <w:pStyle w:val="ListParagraph"/>
              <w:widowControl w:val="0"/>
              <w:numPr>
                <w:ilvl w:val="1"/>
                <w:numId w:val="23"/>
              </w:numPr>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memantau dan mengevaluasi keandalan pihak penyedia jasa Teknologi Informasi secara berkala yang menyangkut kinerja, reputasi penyedia jasa, dan kelangsungan penyediaan</w:t>
            </w:r>
            <w:r w:rsidRPr="00173220">
              <w:rPr>
                <w:rFonts w:ascii="Bookman Old Style" w:hAnsi="Bookman Old Style"/>
                <w:color w:val="000000" w:themeColor="text1"/>
                <w:spacing w:val="-7"/>
              </w:rPr>
              <w:t xml:space="preserve"> </w:t>
            </w:r>
            <w:r w:rsidRPr="00173220">
              <w:rPr>
                <w:rFonts w:ascii="Bookman Old Style" w:hAnsi="Bookman Old Style"/>
                <w:color w:val="000000" w:themeColor="text1"/>
              </w:rPr>
              <w:t>layanan;</w:t>
            </w:r>
          </w:p>
        </w:tc>
        <w:tc>
          <w:tcPr>
            <w:tcW w:w="4218" w:type="dxa"/>
          </w:tcPr>
          <w:p w14:paraId="28CF1D09" w14:textId="7866BDB7" w:rsidR="00AB20F8" w:rsidRPr="00173220" w:rsidRDefault="00483EF2" w:rsidP="00766D94">
            <w:pPr>
              <w:autoSpaceDE w:val="0"/>
              <w:autoSpaceDN w:val="0"/>
              <w:adjustRightInd w:val="0"/>
              <w:spacing w:before="60" w:after="60" w:line="276" w:lineRule="auto"/>
              <w:jc w:val="both"/>
              <w:rPr>
                <w:rFonts w:ascii="Bookman Old Style" w:hAnsi="Bookman Old Style"/>
                <w:strike/>
                <w:color w:val="000000" w:themeColor="text1"/>
                <w:lang w:val="id-ID"/>
              </w:rPr>
            </w:pPr>
            <w:r w:rsidRPr="00173220">
              <w:rPr>
                <w:rFonts w:ascii="Bookman Old Style" w:hAnsi="Bookman Old Style"/>
                <w:color w:val="000000" w:themeColor="text1"/>
                <w:lang w:val="en-US"/>
              </w:rPr>
              <w:t>Cukup jelas.</w:t>
            </w:r>
          </w:p>
        </w:tc>
        <w:tc>
          <w:tcPr>
            <w:tcW w:w="4536" w:type="dxa"/>
          </w:tcPr>
          <w:p w14:paraId="2C99A675" w14:textId="7A7C0450"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319264DF" w14:textId="31DE6C29" w:rsidTr="00766D94">
        <w:tc>
          <w:tcPr>
            <w:tcW w:w="1134" w:type="dxa"/>
            <w:tcBorders>
              <w:right w:val="nil"/>
            </w:tcBorders>
            <w:shd w:val="clear" w:color="auto" w:fill="auto"/>
          </w:tcPr>
          <w:p w14:paraId="299B30F2"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41B17819"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50593C29" w14:textId="7B7E0772" w:rsidR="00AB20F8" w:rsidRPr="00173220" w:rsidRDefault="00AB20F8" w:rsidP="00766D94">
            <w:pPr>
              <w:pStyle w:val="ListParagraph"/>
              <w:widowControl w:val="0"/>
              <w:numPr>
                <w:ilvl w:val="1"/>
                <w:numId w:val="23"/>
              </w:numPr>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memberikan akses kepada auditor internal, auditor eksternal, dan Otoritas Jasa Keuangan untuk memperoleh data dan informasi setiap kali dibutuhkan;</w:t>
            </w:r>
          </w:p>
        </w:tc>
        <w:tc>
          <w:tcPr>
            <w:tcW w:w="4218" w:type="dxa"/>
          </w:tcPr>
          <w:p w14:paraId="0A65CC03" w14:textId="22BCECF2" w:rsidR="00AB20F8" w:rsidRPr="00173220" w:rsidRDefault="00483EF2" w:rsidP="00766D94">
            <w:pPr>
              <w:autoSpaceDE w:val="0"/>
              <w:autoSpaceDN w:val="0"/>
              <w:adjustRightInd w:val="0"/>
              <w:spacing w:before="60" w:after="60" w:line="276" w:lineRule="auto"/>
              <w:rPr>
                <w:rFonts w:ascii="Bookman Old Style" w:eastAsiaTheme="minorHAnsi" w:hAnsi="Bookman Old Style" w:cs="Bookman Old Style"/>
                <w:color w:val="000000" w:themeColor="text1"/>
                <w:lang w:val="en-US"/>
              </w:rPr>
            </w:pPr>
            <w:r w:rsidRPr="00173220">
              <w:rPr>
                <w:rFonts w:ascii="Bookman Old Style" w:eastAsiaTheme="minorHAnsi" w:hAnsi="Bookman Old Style" w:cs="Bookman Old Style"/>
                <w:color w:val="000000" w:themeColor="text1"/>
                <w:lang w:val="en-US"/>
              </w:rPr>
              <w:t>Yang dimaksud “memberikan akses” yaitu memberikan hak untuk memperoleh data dan informasi agar pemeriksaan dapat dilaksanakan secara efektif.</w:t>
            </w:r>
          </w:p>
        </w:tc>
        <w:tc>
          <w:tcPr>
            <w:tcW w:w="4536" w:type="dxa"/>
          </w:tcPr>
          <w:p w14:paraId="3CE83796" w14:textId="0D6E6DE1" w:rsidR="00AB20F8" w:rsidRPr="00173220" w:rsidRDefault="00AB20F8" w:rsidP="00766D94">
            <w:pPr>
              <w:autoSpaceDE w:val="0"/>
              <w:autoSpaceDN w:val="0"/>
              <w:adjustRightInd w:val="0"/>
              <w:spacing w:before="60" w:after="60" w:line="276" w:lineRule="auto"/>
              <w:jc w:val="both"/>
              <w:rPr>
                <w:rFonts w:ascii="Bookman Old Style" w:eastAsiaTheme="minorHAnsi" w:hAnsi="Bookman Old Style" w:cs="Bookman Old Style"/>
                <w:color w:val="000000" w:themeColor="text1"/>
                <w:lang w:val="id-ID"/>
              </w:rPr>
            </w:pPr>
          </w:p>
        </w:tc>
      </w:tr>
      <w:tr w:rsidR="00732052" w:rsidRPr="00173220" w14:paraId="33FC28E6" w14:textId="33A95567" w:rsidTr="00766D94">
        <w:tc>
          <w:tcPr>
            <w:tcW w:w="1134" w:type="dxa"/>
            <w:tcBorders>
              <w:right w:val="nil"/>
            </w:tcBorders>
            <w:shd w:val="clear" w:color="auto" w:fill="auto"/>
          </w:tcPr>
          <w:p w14:paraId="58348332"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7199FA3D"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3B21F7A3" w14:textId="07927C5C" w:rsidR="00AB20F8" w:rsidRPr="00173220" w:rsidRDefault="00AB20F8" w:rsidP="00766D94">
            <w:pPr>
              <w:pStyle w:val="ListParagraph"/>
              <w:widowControl w:val="0"/>
              <w:numPr>
                <w:ilvl w:val="1"/>
                <w:numId w:val="23"/>
              </w:numPr>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memberikan akses kepada Otoritas Jasa Keuangan terhadap Pangkalan Data secara tepat waktu, baik untuk data terkini maupun untuk data yang telah lalu;</w:t>
            </w:r>
            <w:r w:rsidRPr="00173220">
              <w:rPr>
                <w:rFonts w:ascii="Bookman Old Style" w:hAnsi="Bookman Old Style"/>
                <w:color w:val="000000" w:themeColor="text1"/>
                <w:spacing w:val="-2"/>
              </w:rPr>
              <w:t xml:space="preserve"> </w:t>
            </w:r>
            <w:r w:rsidRPr="00173220">
              <w:rPr>
                <w:rFonts w:ascii="Bookman Old Style" w:hAnsi="Bookman Old Style"/>
                <w:color w:val="000000" w:themeColor="text1"/>
              </w:rPr>
              <w:t>dan</w:t>
            </w:r>
          </w:p>
        </w:tc>
        <w:tc>
          <w:tcPr>
            <w:tcW w:w="4218" w:type="dxa"/>
          </w:tcPr>
          <w:p w14:paraId="2125FD43" w14:textId="033A6B4E" w:rsidR="00AB20F8" w:rsidRPr="00173220" w:rsidRDefault="00483EF2" w:rsidP="00766D94">
            <w:pPr>
              <w:autoSpaceDE w:val="0"/>
              <w:autoSpaceDN w:val="0"/>
              <w:adjustRightInd w:val="0"/>
              <w:spacing w:before="60" w:after="60" w:line="276" w:lineRule="auto"/>
              <w:rPr>
                <w:rFonts w:ascii="Bookman Old Style" w:hAnsi="Bookman Old Style"/>
                <w:color w:val="000000" w:themeColor="text1"/>
                <w:lang w:val="en-US"/>
              </w:rPr>
            </w:pPr>
            <w:r w:rsidRPr="00173220">
              <w:rPr>
                <w:rFonts w:ascii="Bookman Old Style" w:hAnsi="Bookman Old Style"/>
                <w:color w:val="000000" w:themeColor="text1"/>
                <w:lang w:val="en-US"/>
              </w:rPr>
              <w:t xml:space="preserve">Akses terhadap Pangkalan Data antara lain penyediaan terminal, </w:t>
            </w:r>
            <w:r w:rsidRPr="00173220">
              <w:rPr>
                <w:rFonts w:ascii="Bookman Old Style" w:hAnsi="Bookman Old Style"/>
                <w:i/>
                <w:color w:val="000000" w:themeColor="text1"/>
                <w:lang w:val="en-US"/>
              </w:rPr>
              <w:t>user id</w:t>
            </w:r>
            <w:r w:rsidRPr="00173220">
              <w:rPr>
                <w:rFonts w:ascii="Bookman Old Style" w:hAnsi="Bookman Old Style"/>
                <w:color w:val="000000" w:themeColor="text1"/>
                <w:lang w:val="en-US"/>
              </w:rPr>
              <w:t xml:space="preserve"> untuk </w:t>
            </w:r>
            <w:proofErr w:type="spellStart"/>
            <w:r w:rsidRPr="00173220">
              <w:rPr>
                <w:rFonts w:ascii="Bookman Old Style" w:hAnsi="Bookman Old Style"/>
                <w:color w:val="000000" w:themeColor="text1"/>
                <w:lang w:val="en-US"/>
              </w:rPr>
              <w:t>mengunduh</w:t>
            </w:r>
            <w:proofErr w:type="spellEnd"/>
            <w:r w:rsidRPr="00173220">
              <w:rPr>
                <w:rFonts w:ascii="Bookman Old Style" w:hAnsi="Bookman Old Style"/>
                <w:color w:val="000000" w:themeColor="text1"/>
                <w:lang w:val="en-US"/>
              </w:rPr>
              <w:t xml:space="preserve"> data, dan </w:t>
            </w:r>
            <w:proofErr w:type="spellStart"/>
            <w:r w:rsidRPr="00173220">
              <w:rPr>
                <w:rFonts w:ascii="Bookman Old Style" w:hAnsi="Bookman Old Style"/>
                <w:color w:val="000000" w:themeColor="text1"/>
                <w:lang w:val="en-US"/>
              </w:rPr>
              <w:t>mengunduh</w:t>
            </w:r>
            <w:proofErr w:type="spellEnd"/>
            <w:r w:rsidRPr="00173220">
              <w:rPr>
                <w:rFonts w:ascii="Bookman Old Style" w:hAnsi="Bookman Old Style"/>
                <w:color w:val="000000" w:themeColor="text1"/>
                <w:lang w:val="en-US"/>
              </w:rPr>
              <w:t xml:space="preserve"> data.</w:t>
            </w:r>
          </w:p>
        </w:tc>
        <w:tc>
          <w:tcPr>
            <w:tcW w:w="4536" w:type="dxa"/>
          </w:tcPr>
          <w:p w14:paraId="023E1714" w14:textId="746BAB85"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en-US"/>
              </w:rPr>
            </w:pPr>
          </w:p>
        </w:tc>
      </w:tr>
      <w:tr w:rsidR="00732052" w:rsidRPr="00173220" w14:paraId="346F3973" w14:textId="230818C2" w:rsidTr="00766D94">
        <w:tc>
          <w:tcPr>
            <w:tcW w:w="1134" w:type="dxa"/>
            <w:tcBorders>
              <w:right w:val="nil"/>
            </w:tcBorders>
            <w:shd w:val="clear" w:color="auto" w:fill="auto"/>
          </w:tcPr>
          <w:p w14:paraId="725F5E62" w14:textId="3F91B9A1"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4FB4B97B"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33C8277" w14:textId="57870DF4" w:rsidR="00AB20F8" w:rsidRPr="00173220" w:rsidRDefault="00AB20F8" w:rsidP="00766D94">
            <w:pPr>
              <w:pStyle w:val="ListParagraph"/>
              <w:widowControl w:val="0"/>
              <w:numPr>
                <w:ilvl w:val="1"/>
                <w:numId w:val="23"/>
              </w:numPr>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memastikan pihak penyedia jasa Teknologi Informasi:</w:t>
            </w:r>
          </w:p>
        </w:tc>
        <w:tc>
          <w:tcPr>
            <w:tcW w:w="4218" w:type="dxa"/>
          </w:tcPr>
          <w:p w14:paraId="236606D1" w14:textId="1E73D354" w:rsidR="00AB20F8" w:rsidRPr="00173220" w:rsidRDefault="00AB20F8" w:rsidP="00766D94">
            <w:pPr>
              <w:autoSpaceDE w:val="0"/>
              <w:autoSpaceDN w:val="0"/>
              <w:adjustRightInd w:val="0"/>
              <w:spacing w:before="60" w:after="60" w:line="276" w:lineRule="auto"/>
              <w:ind w:left="1139"/>
              <w:jc w:val="both"/>
              <w:rPr>
                <w:rFonts w:ascii="Bookman Old Style" w:hAnsi="Bookman Old Style"/>
                <w:strike/>
                <w:color w:val="000000" w:themeColor="text1"/>
                <w:lang w:val="id-ID"/>
              </w:rPr>
            </w:pPr>
          </w:p>
        </w:tc>
        <w:tc>
          <w:tcPr>
            <w:tcW w:w="4536" w:type="dxa"/>
          </w:tcPr>
          <w:p w14:paraId="08AA90B1" w14:textId="77777777" w:rsidR="00AB20F8" w:rsidRPr="00173220" w:rsidRDefault="00AB20F8" w:rsidP="00766D94">
            <w:pPr>
              <w:autoSpaceDE w:val="0"/>
              <w:autoSpaceDN w:val="0"/>
              <w:adjustRightInd w:val="0"/>
              <w:spacing w:before="60" w:after="60" w:line="276" w:lineRule="auto"/>
              <w:ind w:left="1139"/>
              <w:jc w:val="both"/>
              <w:rPr>
                <w:rFonts w:ascii="Bookman Old Style" w:hAnsi="Bookman Old Style"/>
                <w:color w:val="000000" w:themeColor="text1"/>
                <w:lang w:val="id-ID"/>
              </w:rPr>
            </w:pPr>
          </w:p>
        </w:tc>
      </w:tr>
      <w:tr w:rsidR="00732052" w:rsidRPr="00173220" w14:paraId="705690B5" w14:textId="77777777" w:rsidTr="00766D94">
        <w:tc>
          <w:tcPr>
            <w:tcW w:w="1134" w:type="dxa"/>
            <w:tcBorders>
              <w:right w:val="nil"/>
            </w:tcBorders>
            <w:shd w:val="clear" w:color="auto" w:fill="auto"/>
          </w:tcPr>
          <w:p w14:paraId="6BB68C05"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55268FCE"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4367B292" w14:textId="02AAB681" w:rsidR="00AB20F8" w:rsidRPr="00173220" w:rsidRDefault="00AB20F8" w:rsidP="00766D94">
            <w:pPr>
              <w:pStyle w:val="ListParagraph"/>
              <w:widowControl w:val="0"/>
              <w:numPr>
                <w:ilvl w:val="2"/>
                <w:numId w:val="7"/>
              </w:numPr>
              <w:autoSpaceDE w:val="0"/>
              <w:autoSpaceDN w:val="0"/>
              <w:spacing w:before="60" w:after="60" w:line="276" w:lineRule="auto"/>
              <w:ind w:left="1701"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memiliki tenaga ahli yang memiliki keandalan dengan didukung oleh sertifikat keahlian secara akademis dan/atau secara profesional sesuai dengan keperluan penyelenggaraan Teknologi</w:t>
            </w:r>
            <w:r w:rsidRPr="00173220">
              <w:rPr>
                <w:rFonts w:ascii="Bookman Old Style" w:hAnsi="Bookman Old Style"/>
                <w:color w:val="000000" w:themeColor="text1"/>
                <w:spacing w:val="-6"/>
              </w:rPr>
              <w:t xml:space="preserve"> </w:t>
            </w:r>
            <w:r w:rsidRPr="00173220">
              <w:rPr>
                <w:rFonts w:ascii="Bookman Old Style" w:hAnsi="Bookman Old Style"/>
                <w:color w:val="000000" w:themeColor="text1"/>
              </w:rPr>
              <w:t>Informasi;</w:t>
            </w:r>
          </w:p>
        </w:tc>
        <w:tc>
          <w:tcPr>
            <w:tcW w:w="4218" w:type="dxa"/>
          </w:tcPr>
          <w:p w14:paraId="7C3A519E" w14:textId="71D3E0F1" w:rsidR="00AB20F8" w:rsidRPr="00173220" w:rsidRDefault="00483EF2" w:rsidP="00766D94">
            <w:pPr>
              <w:autoSpaceDE w:val="0"/>
              <w:autoSpaceDN w:val="0"/>
              <w:adjustRightInd w:val="0"/>
              <w:spacing w:before="60" w:after="60" w:line="276" w:lineRule="auto"/>
              <w:rPr>
                <w:rFonts w:ascii="Bookman Old Style" w:hAnsi="Bookman Old Style"/>
                <w:color w:val="000000" w:themeColor="text1"/>
                <w:lang w:val="en-US"/>
              </w:rPr>
            </w:pPr>
            <w:r w:rsidRPr="00173220">
              <w:rPr>
                <w:rFonts w:ascii="Bookman Old Style" w:hAnsi="Bookman Old Style"/>
                <w:color w:val="000000" w:themeColor="text1"/>
                <w:lang w:val="en-US"/>
              </w:rPr>
              <w:t>Cukup jelas.</w:t>
            </w:r>
          </w:p>
        </w:tc>
        <w:tc>
          <w:tcPr>
            <w:tcW w:w="4536" w:type="dxa"/>
          </w:tcPr>
          <w:p w14:paraId="645A1EA5" w14:textId="77777777" w:rsidR="00AB20F8" w:rsidRPr="00173220" w:rsidRDefault="00AB20F8" w:rsidP="00766D94">
            <w:pPr>
              <w:autoSpaceDE w:val="0"/>
              <w:autoSpaceDN w:val="0"/>
              <w:adjustRightInd w:val="0"/>
              <w:spacing w:before="60" w:after="60" w:line="276" w:lineRule="auto"/>
              <w:ind w:left="1139"/>
              <w:jc w:val="both"/>
              <w:rPr>
                <w:rFonts w:ascii="Bookman Old Style" w:hAnsi="Bookman Old Style"/>
                <w:color w:val="000000" w:themeColor="text1"/>
                <w:lang w:val="id-ID"/>
              </w:rPr>
            </w:pPr>
          </w:p>
        </w:tc>
      </w:tr>
      <w:tr w:rsidR="00732052" w:rsidRPr="00173220" w14:paraId="335258F1" w14:textId="127D81FD" w:rsidTr="00766D94">
        <w:tc>
          <w:tcPr>
            <w:tcW w:w="1134" w:type="dxa"/>
            <w:tcBorders>
              <w:right w:val="nil"/>
            </w:tcBorders>
            <w:shd w:val="clear" w:color="auto" w:fill="auto"/>
          </w:tcPr>
          <w:p w14:paraId="170AEC1F"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191121ED"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414F5192" w14:textId="73333459" w:rsidR="00AB20F8" w:rsidRPr="00173220" w:rsidRDefault="00AB20F8" w:rsidP="00766D94">
            <w:pPr>
              <w:pStyle w:val="ListParagraph"/>
              <w:widowControl w:val="0"/>
              <w:numPr>
                <w:ilvl w:val="2"/>
                <w:numId w:val="7"/>
              </w:numPr>
              <w:autoSpaceDE w:val="0"/>
              <w:autoSpaceDN w:val="0"/>
              <w:spacing w:before="60" w:after="60" w:line="276" w:lineRule="auto"/>
              <w:ind w:left="1701"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menerapkan prinsip pengendalian Teknologi Informasi (</w:t>
            </w:r>
            <w:r w:rsidRPr="00173220">
              <w:rPr>
                <w:rFonts w:ascii="Bookman Old Style" w:hAnsi="Bookman Old Style"/>
                <w:i/>
                <w:color w:val="000000" w:themeColor="text1"/>
              </w:rPr>
              <w:t>information technology control</w:t>
            </w:r>
            <w:r w:rsidRPr="00173220">
              <w:rPr>
                <w:rFonts w:ascii="Bookman Old Style" w:hAnsi="Bookman Old Style"/>
                <w:color w:val="000000" w:themeColor="text1"/>
              </w:rPr>
              <w:t>) secara memadai yang dibuktikan dengan hasil audit yang dilakukan pihak independen;</w:t>
            </w:r>
          </w:p>
        </w:tc>
        <w:tc>
          <w:tcPr>
            <w:tcW w:w="4218" w:type="dxa"/>
          </w:tcPr>
          <w:p w14:paraId="1AF92B07" w14:textId="607A0111" w:rsidR="00AB20F8" w:rsidRPr="00173220" w:rsidRDefault="00483EF2" w:rsidP="00766D94">
            <w:pPr>
              <w:spacing w:before="60" w:after="60" w:line="276" w:lineRule="auto"/>
              <w:jc w:val="both"/>
              <w:rPr>
                <w:rFonts w:ascii="Bookman Old Style" w:hAnsi="Bookman Old Style"/>
                <w:color w:val="000000" w:themeColor="text1"/>
                <w:lang w:val="en-US"/>
              </w:rPr>
            </w:pPr>
            <w:r w:rsidRPr="00173220">
              <w:rPr>
                <w:rFonts w:ascii="Bookman Old Style" w:hAnsi="Bookman Old Style"/>
                <w:color w:val="000000" w:themeColor="text1"/>
                <w:lang w:val="en-US"/>
              </w:rPr>
              <w:t xml:space="preserve">Syarat ini dimaksudkan untuk meyakini bahwa Pusat Data, Pusat Pemulihan Bencana, dan/atau jasa Teknologi Informasi yang digunakan oleh LJKNB memiliki pengendalian Teknologi Informasi yang memadai paling sedikit mencakup pengamanan fisik dan pengamanan </w:t>
            </w:r>
            <w:r w:rsidRPr="00173220">
              <w:rPr>
                <w:rFonts w:ascii="Bookman Old Style" w:hAnsi="Bookman Old Style"/>
                <w:i/>
                <w:color w:val="000000" w:themeColor="text1"/>
                <w:lang w:val="en-US"/>
              </w:rPr>
              <w:t>logic</w:t>
            </w:r>
            <w:r w:rsidRPr="00173220">
              <w:rPr>
                <w:rFonts w:ascii="Bookman Old Style" w:hAnsi="Bookman Old Style"/>
                <w:color w:val="000000" w:themeColor="text1"/>
                <w:lang w:val="en-US"/>
              </w:rPr>
              <w:t>.</w:t>
            </w:r>
          </w:p>
        </w:tc>
        <w:tc>
          <w:tcPr>
            <w:tcW w:w="4536" w:type="dxa"/>
          </w:tcPr>
          <w:p w14:paraId="73F07669" w14:textId="484B80B6"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7D648F2C" w14:textId="6AFBA07D" w:rsidTr="00766D94">
        <w:tc>
          <w:tcPr>
            <w:tcW w:w="1134" w:type="dxa"/>
            <w:tcBorders>
              <w:right w:val="nil"/>
            </w:tcBorders>
            <w:shd w:val="clear" w:color="auto" w:fill="auto"/>
          </w:tcPr>
          <w:p w14:paraId="28FD00A9" w14:textId="57A7964D"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0D0F13E9"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67B942F" w14:textId="0157C649" w:rsidR="00AB20F8" w:rsidRPr="00173220" w:rsidRDefault="00AB20F8" w:rsidP="00766D94">
            <w:pPr>
              <w:pStyle w:val="ListParagraph"/>
              <w:widowControl w:val="0"/>
              <w:numPr>
                <w:ilvl w:val="2"/>
                <w:numId w:val="7"/>
              </w:numPr>
              <w:autoSpaceDE w:val="0"/>
              <w:autoSpaceDN w:val="0"/>
              <w:spacing w:before="60" w:after="60" w:line="276" w:lineRule="auto"/>
              <w:ind w:left="1701"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menyediakan akses bagi auditor intern</w:t>
            </w:r>
            <w:r w:rsidR="00483EF2" w:rsidRPr="00173220">
              <w:rPr>
                <w:rFonts w:ascii="Bookman Old Style" w:hAnsi="Bookman Old Style"/>
                <w:color w:val="000000" w:themeColor="text1"/>
              </w:rPr>
              <w:t>al</w:t>
            </w:r>
            <w:r w:rsidRPr="00173220">
              <w:rPr>
                <w:rFonts w:ascii="Bookman Old Style" w:hAnsi="Bookman Old Style"/>
                <w:color w:val="000000" w:themeColor="text1"/>
              </w:rPr>
              <w:t xml:space="preserve"> LJKNB, auditor ekstern</w:t>
            </w:r>
            <w:r w:rsidR="00483EF2" w:rsidRPr="00173220">
              <w:rPr>
                <w:rFonts w:ascii="Bookman Old Style" w:hAnsi="Bookman Old Style"/>
                <w:color w:val="000000" w:themeColor="text1"/>
              </w:rPr>
              <w:t>al</w:t>
            </w:r>
            <w:r w:rsidRPr="00173220">
              <w:rPr>
                <w:rFonts w:ascii="Bookman Old Style" w:hAnsi="Bookman Old Style"/>
                <w:color w:val="000000" w:themeColor="text1"/>
              </w:rPr>
              <w:t xml:space="preserve"> yang ditunjuk oleh LJKNB, Otoritas Jasa Keuangan, dan/atau pihak lain yang sesuai dengan ketentuan peraturan </w:t>
            </w:r>
            <w:r w:rsidRPr="00173220">
              <w:rPr>
                <w:rFonts w:ascii="Bookman Old Style" w:hAnsi="Bookman Old Style"/>
                <w:color w:val="000000" w:themeColor="text1"/>
              </w:rPr>
              <w:lastRenderedPageBreak/>
              <w:t>perundang-undangan berwenang untuk melakukan pemeriksaan dalam rangka memperoleh data dan informasi yang diperlukan secara tepat waktu setiap kali dibutuhkan;</w:t>
            </w:r>
          </w:p>
        </w:tc>
        <w:tc>
          <w:tcPr>
            <w:tcW w:w="4218" w:type="dxa"/>
          </w:tcPr>
          <w:p w14:paraId="3467FD2D" w14:textId="0BAE13F2" w:rsidR="00483EF2" w:rsidRPr="00173220" w:rsidRDefault="00483EF2" w:rsidP="00766D94">
            <w:pPr>
              <w:spacing w:before="60" w:after="60" w:line="276" w:lineRule="auto"/>
              <w:jc w:val="both"/>
              <w:rPr>
                <w:rFonts w:ascii="Bookman Old Style" w:hAnsi="Bookman Old Style"/>
                <w:color w:val="000000" w:themeColor="text1"/>
                <w:lang w:val="en-US"/>
              </w:rPr>
            </w:pPr>
            <w:r w:rsidRPr="00173220">
              <w:rPr>
                <w:rFonts w:ascii="Bookman Old Style" w:hAnsi="Bookman Old Style"/>
                <w:color w:val="000000" w:themeColor="text1"/>
                <w:lang w:val="en-US"/>
              </w:rPr>
              <w:lastRenderedPageBreak/>
              <w:t xml:space="preserve">Akses sebagaimana dimaksud pada angka ini dibutuhkan untuk memperoleh data dan informasi yang diperlukan secara tepat waktu setiap kali dibutuhkan dalam rangka audit Teknologi Informasi, audit dan/atau </w:t>
            </w:r>
            <w:r w:rsidRPr="00173220">
              <w:rPr>
                <w:rFonts w:ascii="Bookman Old Style" w:hAnsi="Bookman Old Style"/>
                <w:color w:val="000000" w:themeColor="text1"/>
                <w:lang w:val="en-US"/>
              </w:rPr>
              <w:lastRenderedPageBreak/>
              <w:t xml:space="preserve">pemeriksaan </w:t>
            </w:r>
            <w:proofErr w:type="spellStart"/>
            <w:r w:rsidRPr="00173220">
              <w:rPr>
                <w:rFonts w:ascii="Bookman Old Style" w:hAnsi="Bookman Old Style"/>
                <w:color w:val="000000" w:themeColor="text1"/>
                <w:lang w:val="en-US"/>
              </w:rPr>
              <w:t>lain</w:t>
            </w:r>
            <w:proofErr w:type="spellEnd"/>
            <w:r w:rsidRPr="00173220">
              <w:rPr>
                <w:rFonts w:ascii="Bookman Old Style" w:hAnsi="Bookman Old Style"/>
                <w:color w:val="000000" w:themeColor="text1"/>
                <w:lang w:val="en-US"/>
              </w:rPr>
              <w:t>. Auditor Otoritas Jasa Keuangan termasuk auditor ekstern</w:t>
            </w:r>
            <w:r w:rsidR="00A46BF4" w:rsidRPr="00173220">
              <w:rPr>
                <w:rFonts w:ascii="Bookman Old Style" w:hAnsi="Bookman Old Style"/>
                <w:color w:val="000000" w:themeColor="text1"/>
                <w:lang w:val="en-US"/>
              </w:rPr>
              <w:t>al</w:t>
            </w:r>
            <w:r w:rsidRPr="00173220">
              <w:rPr>
                <w:rFonts w:ascii="Bookman Old Style" w:hAnsi="Bookman Old Style"/>
                <w:color w:val="000000" w:themeColor="text1"/>
                <w:lang w:val="en-US"/>
              </w:rPr>
              <w:t xml:space="preserve"> yang ditunjuk oleh Otoritas Jasa Keuangan. </w:t>
            </w:r>
          </w:p>
          <w:p w14:paraId="1DF08DF1" w14:textId="0EBBFD42"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en-US"/>
              </w:rPr>
            </w:pPr>
          </w:p>
        </w:tc>
        <w:tc>
          <w:tcPr>
            <w:tcW w:w="4536" w:type="dxa"/>
          </w:tcPr>
          <w:p w14:paraId="5248CF79" w14:textId="77777777" w:rsidR="00AB20F8" w:rsidRPr="00173220" w:rsidRDefault="00AB20F8" w:rsidP="00766D94">
            <w:pPr>
              <w:autoSpaceDE w:val="0"/>
              <w:autoSpaceDN w:val="0"/>
              <w:adjustRightInd w:val="0"/>
              <w:spacing w:before="60" w:after="60" w:line="276" w:lineRule="auto"/>
              <w:ind w:left="1139"/>
              <w:jc w:val="both"/>
              <w:rPr>
                <w:rFonts w:ascii="Bookman Old Style" w:hAnsi="Bookman Old Style"/>
                <w:color w:val="000000" w:themeColor="text1"/>
                <w:lang w:val="id-ID"/>
              </w:rPr>
            </w:pPr>
          </w:p>
        </w:tc>
      </w:tr>
      <w:tr w:rsidR="00732052" w:rsidRPr="00173220" w14:paraId="06395A0D" w14:textId="4E4C3CBB" w:rsidTr="00766D94">
        <w:tc>
          <w:tcPr>
            <w:tcW w:w="1134" w:type="dxa"/>
            <w:tcBorders>
              <w:right w:val="nil"/>
            </w:tcBorders>
            <w:shd w:val="clear" w:color="auto" w:fill="auto"/>
          </w:tcPr>
          <w:p w14:paraId="488B50F3"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23AD4F19"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4AC03D3C" w14:textId="1B4A1302" w:rsidR="00AB20F8" w:rsidRPr="00173220" w:rsidRDefault="00AB20F8" w:rsidP="00766D94">
            <w:pPr>
              <w:pStyle w:val="ListParagraph"/>
              <w:widowControl w:val="0"/>
              <w:numPr>
                <w:ilvl w:val="2"/>
                <w:numId w:val="7"/>
              </w:numPr>
              <w:autoSpaceDE w:val="0"/>
              <w:autoSpaceDN w:val="0"/>
              <w:spacing w:before="60" w:after="60" w:line="276" w:lineRule="auto"/>
              <w:ind w:left="1701"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menyatakan tidak berkeberatan dalam hal Otoritas Jasa Keuangan dan/atau pihak lain yang sesuai undang-undang berwenang untuk melakukan pemeriksaan, akan melakukan pemeriksaan terhadap kegiatan penyediaan jasa yang</w:t>
            </w:r>
            <w:r w:rsidRPr="00173220">
              <w:rPr>
                <w:rFonts w:ascii="Bookman Old Style" w:hAnsi="Bookman Old Style"/>
                <w:color w:val="000000" w:themeColor="text1"/>
                <w:spacing w:val="-4"/>
              </w:rPr>
              <w:t xml:space="preserve"> </w:t>
            </w:r>
            <w:r w:rsidRPr="00173220">
              <w:rPr>
                <w:rFonts w:ascii="Bookman Old Style" w:hAnsi="Bookman Old Style"/>
                <w:color w:val="000000" w:themeColor="text1"/>
              </w:rPr>
              <w:t>diberikan;</w:t>
            </w:r>
          </w:p>
        </w:tc>
        <w:tc>
          <w:tcPr>
            <w:tcW w:w="4218" w:type="dxa"/>
          </w:tcPr>
          <w:p w14:paraId="4BFA07C1" w14:textId="2C137060" w:rsidR="00AB20F8" w:rsidRPr="00173220" w:rsidRDefault="00483EF2" w:rsidP="00766D94">
            <w:pPr>
              <w:autoSpaceDE w:val="0"/>
              <w:autoSpaceDN w:val="0"/>
              <w:adjustRightInd w:val="0"/>
              <w:spacing w:before="60" w:after="60" w:line="276" w:lineRule="auto"/>
              <w:jc w:val="both"/>
              <w:rPr>
                <w:rFonts w:ascii="Bookman Old Style" w:hAnsi="Bookman Old Style"/>
                <w:strike/>
                <w:color w:val="000000" w:themeColor="text1"/>
                <w:lang w:val="id-ID"/>
              </w:rPr>
            </w:pPr>
            <w:r w:rsidRPr="00173220">
              <w:rPr>
                <w:rFonts w:ascii="Bookman Old Style" w:hAnsi="Bookman Old Style"/>
                <w:color w:val="000000" w:themeColor="text1"/>
                <w:lang w:val="en-US"/>
              </w:rPr>
              <w:t>Cukup jelas.</w:t>
            </w:r>
          </w:p>
        </w:tc>
        <w:tc>
          <w:tcPr>
            <w:tcW w:w="4536" w:type="dxa"/>
          </w:tcPr>
          <w:p w14:paraId="5DC2C1BA" w14:textId="77777777" w:rsidR="00AB20F8" w:rsidRPr="00173220" w:rsidRDefault="00AB20F8" w:rsidP="00766D94">
            <w:pPr>
              <w:autoSpaceDE w:val="0"/>
              <w:autoSpaceDN w:val="0"/>
              <w:adjustRightInd w:val="0"/>
              <w:spacing w:before="60" w:after="60" w:line="276" w:lineRule="auto"/>
              <w:ind w:left="459"/>
              <w:jc w:val="both"/>
              <w:rPr>
                <w:rFonts w:ascii="Bookman Old Style" w:hAnsi="Bookman Old Style"/>
                <w:color w:val="000000" w:themeColor="text1"/>
                <w:lang w:val="id-ID"/>
              </w:rPr>
            </w:pPr>
          </w:p>
        </w:tc>
      </w:tr>
      <w:tr w:rsidR="00732052" w:rsidRPr="00173220" w14:paraId="469E6547" w14:textId="138ED6B6" w:rsidTr="00766D94">
        <w:tc>
          <w:tcPr>
            <w:tcW w:w="1134" w:type="dxa"/>
            <w:tcBorders>
              <w:right w:val="nil"/>
            </w:tcBorders>
            <w:shd w:val="clear" w:color="auto" w:fill="auto"/>
          </w:tcPr>
          <w:p w14:paraId="614054D3"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7C031404"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D23D6D7" w14:textId="74114197" w:rsidR="00AB20F8" w:rsidRPr="00173220" w:rsidRDefault="00AB20F8" w:rsidP="00766D94">
            <w:pPr>
              <w:pStyle w:val="ListParagraph"/>
              <w:widowControl w:val="0"/>
              <w:numPr>
                <w:ilvl w:val="2"/>
                <w:numId w:val="7"/>
              </w:numPr>
              <w:autoSpaceDE w:val="0"/>
              <w:autoSpaceDN w:val="0"/>
              <w:spacing w:before="60" w:after="60" w:line="276" w:lineRule="auto"/>
              <w:ind w:left="1701"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 xml:space="preserve">sebagai pihak terafiliasi, menjaga keamanan seluruh informasi termasuk rahasia </w:t>
            </w:r>
            <w:r w:rsidRPr="00173220">
              <w:rPr>
                <w:rFonts w:ascii="Bookman Old Style" w:hAnsi="Bookman Old Style"/>
                <w:color w:val="000000" w:themeColor="text1"/>
                <w:spacing w:val="-4"/>
              </w:rPr>
              <w:t xml:space="preserve">LJKNB </w:t>
            </w:r>
            <w:r w:rsidRPr="00173220">
              <w:rPr>
                <w:rFonts w:ascii="Bookman Old Style" w:hAnsi="Bookman Old Style"/>
                <w:color w:val="000000" w:themeColor="text1"/>
              </w:rPr>
              <w:t>dan data pribadi</w:t>
            </w:r>
            <w:r w:rsidRPr="00173220">
              <w:rPr>
                <w:rFonts w:ascii="Bookman Old Style" w:hAnsi="Bookman Old Style"/>
                <w:color w:val="000000" w:themeColor="text1"/>
                <w:spacing w:val="-5"/>
              </w:rPr>
              <w:t xml:space="preserve"> </w:t>
            </w:r>
            <w:r w:rsidR="006D308D" w:rsidRPr="00173220">
              <w:rPr>
                <w:rFonts w:ascii="Bookman Old Style" w:hAnsi="Bookman Old Style"/>
                <w:color w:val="000000" w:themeColor="text1"/>
              </w:rPr>
              <w:t>konsumen</w:t>
            </w:r>
            <w:r w:rsidRPr="00173220">
              <w:rPr>
                <w:rFonts w:ascii="Bookman Old Style" w:hAnsi="Bookman Old Style"/>
                <w:color w:val="000000" w:themeColor="text1"/>
              </w:rPr>
              <w:t>;</w:t>
            </w:r>
          </w:p>
        </w:tc>
        <w:tc>
          <w:tcPr>
            <w:tcW w:w="4218" w:type="dxa"/>
          </w:tcPr>
          <w:p w14:paraId="02F5B37A" w14:textId="7D98DF8B" w:rsidR="00AB20F8" w:rsidRPr="00173220" w:rsidRDefault="00483EF2" w:rsidP="00766D94">
            <w:pPr>
              <w:autoSpaceDE w:val="0"/>
              <w:autoSpaceDN w:val="0"/>
              <w:adjustRightInd w:val="0"/>
              <w:spacing w:before="60" w:after="60" w:line="276" w:lineRule="auto"/>
              <w:jc w:val="both"/>
              <w:rPr>
                <w:rFonts w:ascii="Bookman Old Style" w:hAnsi="Bookman Old Style"/>
                <w:color w:val="000000" w:themeColor="text1"/>
                <w:lang w:val="en-US"/>
              </w:rPr>
            </w:pPr>
            <w:r w:rsidRPr="00173220">
              <w:rPr>
                <w:rFonts w:ascii="Bookman Old Style" w:hAnsi="Bookman Old Style"/>
                <w:color w:val="000000" w:themeColor="text1"/>
                <w:lang w:val="en-US"/>
              </w:rPr>
              <w:t xml:space="preserve">Informasi termasuk sistem dan perangkat yang digunakan untuk memproses, menyimpan, dan mengirimkan informasi, merupakan aset yang harus dijamin </w:t>
            </w:r>
            <w:proofErr w:type="spellStart"/>
            <w:r w:rsidRPr="00173220">
              <w:rPr>
                <w:rFonts w:ascii="Bookman Old Style" w:hAnsi="Bookman Old Style"/>
                <w:color w:val="000000" w:themeColor="text1"/>
                <w:lang w:val="en-US"/>
              </w:rPr>
              <w:t>keamanannya</w:t>
            </w:r>
            <w:proofErr w:type="spellEnd"/>
            <w:r w:rsidRPr="00173220">
              <w:rPr>
                <w:rFonts w:ascii="Bookman Old Style" w:hAnsi="Bookman Old Style"/>
                <w:color w:val="000000" w:themeColor="text1"/>
                <w:lang w:val="en-US"/>
              </w:rPr>
              <w:t xml:space="preserve"> oleh pihak penyedia jasa dengan cara dilindungi dari musuh dan </w:t>
            </w:r>
            <w:r w:rsidRPr="00173220">
              <w:rPr>
                <w:rFonts w:ascii="Bookman Old Style" w:hAnsi="Bookman Old Style"/>
                <w:color w:val="000000" w:themeColor="text1"/>
                <w:lang w:val="en-US"/>
              </w:rPr>
              <w:lastRenderedPageBreak/>
              <w:t>ancaman bahaya yang dapat mengganggu prinsip kerahasiaan (</w:t>
            </w:r>
            <w:r w:rsidRPr="00173220">
              <w:rPr>
                <w:rFonts w:ascii="Bookman Old Style" w:hAnsi="Bookman Old Style"/>
                <w:i/>
                <w:color w:val="000000" w:themeColor="text1"/>
                <w:lang w:val="en-US"/>
              </w:rPr>
              <w:t>confidentiality</w:t>
            </w:r>
            <w:r w:rsidRPr="00173220">
              <w:rPr>
                <w:rFonts w:ascii="Bookman Old Style" w:hAnsi="Bookman Old Style"/>
                <w:color w:val="000000" w:themeColor="text1"/>
                <w:lang w:val="en-US"/>
              </w:rPr>
              <w:t>), integritas (</w:t>
            </w:r>
            <w:r w:rsidRPr="00173220">
              <w:rPr>
                <w:rFonts w:ascii="Bookman Old Style" w:hAnsi="Bookman Old Style"/>
                <w:i/>
                <w:color w:val="000000" w:themeColor="text1"/>
                <w:lang w:val="en-US"/>
              </w:rPr>
              <w:t>integrity</w:t>
            </w:r>
            <w:r w:rsidRPr="00173220">
              <w:rPr>
                <w:rFonts w:ascii="Bookman Old Style" w:hAnsi="Bookman Old Style"/>
                <w:color w:val="000000" w:themeColor="text1"/>
                <w:lang w:val="en-US"/>
              </w:rPr>
              <w:t>), dan ketersediaan (</w:t>
            </w:r>
            <w:r w:rsidRPr="00173220">
              <w:rPr>
                <w:rFonts w:ascii="Bookman Old Style" w:hAnsi="Bookman Old Style"/>
                <w:i/>
                <w:color w:val="000000" w:themeColor="text1"/>
                <w:lang w:val="en-US"/>
              </w:rPr>
              <w:t>availability</w:t>
            </w:r>
            <w:r w:rsidRPr="00173220">
              <w:rPr>
                <w:rFonts w:ascii="Bookman Old Style" w:hAnsi="Bookman Old Style"/>
                <w:color w:val="000000" w:themeColor="text1"/>
                <w:lang w:val="en-US"/>
              </w:rPr>
              <w:t>).</w:t>
            </w:r>
          </w:p>
        </w:tc>
        <w:tc>
          <w:tcPr>
            <w:tcW w:w="4536" w:type="dxa"/>
          </w:tcPr>
          <w:p w14:paraId="69CFCB4C" w14:textId="1395ACD9"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278D3DF3" w14:textId="63B711E0" w:rsidTr="00766D94">
        <w:tc>
          <w:tcPr>
            <w:tcW w:w="1134" w:type="dxa"/>
            <w:tcBorders>
              <w:right w:val="nil"/>
            </w:tcBorders>
            <w:shd w:val="clear" w:color="auto" w:fill="auto"/>
          </w:tcPr>
          <w:p w14:paraId="4E65A361"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2C39A46B"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3A657117" w14:textId="73A48984" w:rsidR="00AB20F8" w:rsidRPr="00173220" w:rsidRDefault="00AB20F8" w:rsidP="00766D94">
            <w:pPr>
              <w:pStyle w:val="ListParagraph"/>
              <w:widowControl w:val="0"/>
              <w:numPr>
                <w:ilvl w:val="2"/>
                <w:numId w:val="7"/>
              </w:numPr>
              <w:autoSpaceDE w:val="0"/>
              <w:autoSpaceDN w:val="0"/>
              <w:spacing w:before="60" w:after="60" w:line="276" w:lineRule="auto"/>
              <w:ind w:left="1701"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hanya dapat melakukan pengalihan sebagian kegiatan (subkontrak) berdasarkan persetujuan LJKNB yang dibuktikan dengan dokumen</w:t>
            </w:r>
            <w:r w:rsidRPr="00173220">
              <w:rPr>
                <w:rFonts w:ascii="Bookman Old Style" w:hAnsi="Bookman Old Style"/>
                <w:color w:val="000000" w:themeColor="text1"/>
                <w:spacing w:val="-2"/>
              </w:rPr>
              <w:t xml:space="preserve"> </w:t>
            </w:r>
            <w:r w:rsidRPr="00173220">
              <w:rPr>
                <w:rFonts w:ascii="Bookman Old Style" w:hAnsi="Bookman Old Style"/>
                <w:color w:val="000000" w:themeColor="text1"/>
              </w:rPr>
              <w:t>tertulis;</w:t>
            </w:r>
          </w:p>
        </w:tc>
        <w:tc>
          <w:tcPr>
            <w:tcW w:w="4218" w:type="dxa"/>
          </w:tcPr>
          <w:p w14:paraId="60B05F7D" w14:textId="351E9073" w:rsidR="00AB20F8" w:rsidRPr="00173220" w:rsidRDefault="002C34EE" w:rsidP="00766D94">
            <w:pPr>
              <w:autoSpaceDE w:val="0"/>
              <w:autoSpaceDN w:val="0"/>
              <w:adjustRightInd w:val="0"/>
              <w:spacing w:before="60" w:after="60" w:line="276" w:lineRule="auto"/>
              <w:jc w:val="both"/>
              <w:rPr>
                <w:rFonts w:ascii="Bookman Old Style" w:hAnsi="Bookman Old Style"/>
                <w:strike/>
                <w:color w:val="000000" w:themeColor="text1"/>
                <w:lang w:val="id-ID"/>
              </w:rPr>
            </w:pPr>
            <w:r w:rsidRPr="00173220">
              <w:rPr>
                <w:rFonts w:ascii="Bookman Old Style" w:hAnsi="Bookman Old Style"/>
                <w:color w:val="000000" w:themeColor="text1"/>
                <w:lang w:val="en-US"/>
              </w:rPr>
              <w:t>Cukup jelas.</w:t>
            </w:r>
          </w:p>
        </w:tc>
        <w:tc>
          <w:tcPr>
            <w:tcW w:w="4536" w:type="dxa"/>
          </w:tcPr>
          <w:p w14:paraId="0135B477" w14:textId="57B3AD84"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175F46EB" w14:textId="0458F6E7" w:rsidTr="00766D94">
        <w:tc>
          <w:tcPr>
            <w:tcW w:w="1134" w:type="dxa"/>
            <w:tcBorders>
              <w:right w:val="nil"/>
            </w:tcBorders>
            <w:shd w:val="clear" w:color="auto" w:fill="auto"/>
          </w:tcPr>
          <w:p w14:paraId="4CDD1DD8"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59CEC654"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C9B5CB4" w14:textId="2AE7F0C2" w:rsidR="00AB20F8" w:rsidRPr="00173220" w:rsidRDefault="00AB20F8" w:rsidP="00766D94">
            <w:pPr>
              <w:pStyle w:val="ListParagraph"/>
              <w:widowControl w:val="0"/>
              <w:numPr>
                <w:ilvl w:val="2"/>
                <w:numId w:val="7"/>
              </w:numPr>
              <w:autoSpaceDE w:val="0"/>
              <w:autoSpaceDN w:val="0"/>
              <w:spacing w:before="60" w:after="60" w:line="276" w:lineRule="auto"/>
              <w:ind w:left="1701"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melaporkan kepada LJKNB setiap kejadian kritis yang dapat mengakibatkan kerugian keuangan yang signifikan dan/atau mengganggu kelancaran operasional</w:t>
            </w:r>
            <w:r w:rsidRPr="00173220">
              <w:rPr>
                <w:rFonts w:ascii="Bookman Old Style" w:hAnsi="Bookman Old Style"/>
                <w:color w:val="000000" w:themeColor="text1"/>
                <w:spacing w:val="-9"/>
              </w:rPr>
              <w:t xml:space="preserve"> </w:t>
            </w:r>
            <w:r w:rsidRPr="00173220">
              <w:rPr>
                <w:rFonts w:ascii="Bookman Old Style" w:hAnsi="Bookman Old Style"/>
                <w:color w:val="000000" w:themeColor="text1"/>
              </w:rPr>
              <w:t>LJKNB;</w:t>
            </w:r>
          </w:p>
        </w:tc>
        <w:tc>
          <w:tcPr>
            <w:tcW w:w="4218" w:type="dxa"/>
          </w:tcPr>
          <w:p w14:paraId="1F405D94" w14:textId="1D9C9CD2" w:rsidR="00AB20F8" w:rsidRPr="00173220" w:rsidRDefault="002C34EE" w:rsidP="00766D94">
            <w:pPr>
              <w:autoSpaceDE w:val="0"/>
              <w:autoSpaceDN w:val="0"/>
              <w:adjustRightInd w:val="0"/>
              <w:spacing w:before="60" w:after="60" w:line="276" w:lineRule="auto"/>
              <w:jc w:val="both"/>
              <w:rPr>
                <w:rFonts w:ascii="Bookman Old Style" w:hAnsi="Bookman Old Style"/>
                <w:strike/>
                <w:color w:val="000000" w:themeColor="text1"/>
                <w:lang w:val="id-ID"/>
              </w:rPr>
            </w:pPr>
            <w:r w:rsidRPr="00173220">
              <w:rPr>
                <w:rFonts w:ascii="Bookman Old Style" w:hAnsi="Bookman Old Style"/>
                <w:color w:val="000000" w:themeColor="text1"/>
                <w:lang w:val="en-US"/>
              </w:rPr>
              <w:t>Cukup jelas.</w:t>
            </w:r>
          </w:p>
        </w:tc>
        <w:tc>
          <w:tcPr>
            <w:tcW w:w="4536" w:type="dxa"/>
          </w:tcPr>
          <w:p w14:paraId="64049BD6" w14:textId="7014B56E"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5E9FF604" w14:textId="1FDB549E" w:rsidTr="00766D94">
        <w:tc>
          <w:tcPr>
            <w:tcW w:w="1134" w:type="dxa"/>
            <w:tcBorders>
              <w:right w:val="nil"/>
            </w:tcBorders>
            <w:shd w:val="clear" w:color="auto" w:fill="auto"/>
          </w:tcPr>
          <w:p w14:paraId="2A7D41EE"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22571EC1"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03439D0C" w14:textId="68CF61BC" w:rsidR="00AB20F8" w:rsidRPr="00173220" w:rsidRDefault="00AB20F8" w:rsidP="00766D94">
            <w:pPr>
              <w:pStyle w:val="ListParagraph"/>
              <w:widowControl w:val="0"/>
              <w:numPr>
                <w:ilvl w:val="2"/>
                <w:numId w:val="7"/>
              </w:numPr>
              <w:autoSpaceDE w:val="0"/>
              <w:autoSpaceDN w:val="0"/>
              <w:spacing w:before="60" w:after="60" w:line="276" w:lineRule="auto"/>
              <w:ind w:left="1701"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 xml:space="preserve">menyampaikan hasil audit Teknologi Informasi yang dilakukan auditor independen secara berkala terhadap penyelenggaraan Pusat Data, Pusat Pemulihan Bencana, dan/atau Pemrosesan Transaksi Berbasis Teknologi </w:t>
            </w:r>
            <w:r w:rsidRPr="00173220">
              <w:rPr>
                <w:rFonts w:ascii="Bookman Old Style" w:hAnsi="Bookman Old Style"/>
                <w:color w:val="000000" w:themeColor="text1"/>
              </w:rPr>
              <w:lastRenderedPageBreak/>
              <w:t>Informasi, kepada Otoritas Jasa Keuangan melalui LJKNB yang</w:t>
            </w:r>
            <w:r w:rsidRPr="00173220">
              <w:rPr>
                <w:rFonts w:ascii="Bookman Old Style" w:hAnsi="Bookman Old Style"/>
                <w:color w:val="000000" w:themeColor="text1"/>
                <w:spacing w:val="-1"/>
              </w:rPr>
              <w:t xml:space="preserve"> </w:t>
            </w:r>
            <w:r w:rsidRPr="00173220">
              <w:rPr>
                <w:rFonts w:ascii="Bookman Old Style" w:hAnsi="Bookman Old Style"/>
                <w:color w:val="000000" w:themeColor="text1"/>
              </w:rPr>
              <w:t>bersangkutan;</w:t>
            </w:r>
          </w:p>
        </w:tc>
        <w:tc>
          <w:tcPr>
            <w:tcW w:w="4218" w:type="dxa"/>
          </w:tcPr>
          <w:p w14:paraId="70156654" w14:textId="3BB70AA9" w:rsidR="002C34EE" w:rsidRPr="00173220" w:rsidRDefault="002C34EE" w:rsidP="00766D94">
            <w:pPr>
              <w:autoSpaceDE w:val="0"/>
              <w:autoSpaceDN w:val="0"/>
              <w:adjustRightInd w:val="0"/>
              <w:spacing w:before="60" w:after="60" w:line="276" w:lineRule="auto"/>
              <w:jc w:val="both"/>
              <w:rPr>
                <w:rFonts w:ascii="Bookman Old Style" w:hAnsi="Bookman Old Style"/>
                <w:color w:val="000000" w:themeColor="text1"/>
                <w:lang w:val="en-US"/>
              </w:rPr>
            </w:pPr>
            <w:r w:rsidRPr="00173220">
              <w:rPr>
                <w:rFonts w:ascii="Bookman Old Style" w:hAnsi="Bookman Old Style"/>
                <w:color w:val="000000" w:themeColor="text1"/>
                <w:lang w:val="en-US"/>
              </w:rPr>
              <w:lastRenderedPageBreak/>
              <w:t xml:space="preserve">Yang dimaksud dengan “secara berkala” adalah pelaksanaan audit sesuai dengan </w:t>
            </w:r>
            <w:r w:rsidRPr="00173220">
              <w:rPr>
                <w:rFonts w:ascii="Bookman Old Style" w:hAnsi="Bookman Old Style"/>
                <w:i/>
                <w:color w:val="000000" w:themeColor="text1"/>
                <w:lang w:val="en-US"/>
              </w:rPr>
              <w:t>risk appetite</w:t>
            </w:r>
            <w:r w:rsidRPr="00173220">
              <w:rPr>
                <w:rFonts w:ascii="Bookman Old Style" w:hAnsi="Bookman Old Style"/>
                <w:color w:val="000000" w:themeColor="text1"/>
                <w:lang w:val="en-US"/>
              </w:rPr>
              <w:t xml:space="preserve"> LJKNB terhadap jasa yang diberikan oleh pihak penyedia jasa Teknologi Informasi.</w:t>
            </w:r>
          </w:p>
          <w:p w14:paraId="53EC7B0C" w14:textId="3837B19B" w:rsidR="00AB20F8" w:rsidRPr="00173220" w:rsidRDefault="002C34EE" w:rsidP="00766D94">
            <w:pPr>
              <w:autoSpaceDE w:val="0"/>
              <w:autoSpaceDN w:val="0"/>
              <w:adjustRightInd w:val="0"/>
              <w:spacing w:before="60" w:after="60" w:line="276" w:lineRule="auto"/>
              <w:jc w:val="both"/>
              <w:rPr>
                <w:rFonts w:ascii="Bookman Old Style" w:hAnsi="Bookman Old Style"/>
                <w:color w:val="000000" w:themeColor="text1"/>
                <w:lang w:val="en-US"/>
              </w:rPr>
            </w:pPr>
            <w:r w:rsidRPr="00173220">
              <w:rPr>
                <w:rFonts w:ascii="Bookman Old Style" w:hAnsi="Bookman Old Style"/>
                <w:color w:val="000000" w:themeColor="text1"/>
                <w:lang w:val="en-US"/>
              </w:rPr>
              <w:t xml:space="preserve">Cakupan audit yang dilakukan oleh auditor independen </w:t>
            </w:r>
            <w:r w:rsidRPr="00173220">
              <w:rPr>
                <w:rFonts w:ascii="Bookman Old Style" w:hAnsi="Bookman Old Style"/>
                <w:color w:val="000000" w:themeColor="text1"/>
                <w:lang w:val="en-US"/>
              </w:rPr>
              <w:lastRenderedPageBreak/>
              <w:t>termasuk sistem aplikasi yang digunakan untuk memproses data LJKNB.</w:t>
            </w:r>
          </w:p>
        </w:tc>
        <w:tc>
          <w:tcPr>
            <w:tcW w:w="4536" w:type="dxa"/>
          </w:tcPr>
          <w:p w14:paraId="3C49ECE4" w14:textId="77777777" w:rsidR="00AB20F8" w:rsidRPr="00173220" w:rsidRDefault="00AB20F8" w:rsidP="00766D94">
            <w:pPr>
              <w:autoSpaceDE w:val="0"/>
              <w:autoSpaceDN w:val="0"/>
              <w:adjustRightInd w:val="0"/>
              <w:spacing w:before="60" w:after="60" w:line="276" w:lineRule="auto"/>
              <w:ind w:left="459"/>
              <w:jc w:val="both"/>
              <w:rPr>
                <w:rFonts w:ascii="Bookman Old Style" w:hAnsi="Bookman Old Style"/>
                <w:color w:val="000000" w:themeColor="text1"/>
                <w:lang w:val="id-ID"/>
              </w:rPr>
            </w:pPr>
          </w:p>
        </w:tc>
      </w:tr>
      <w:tr w:rsidR="00732052" w:rsidRPr="00173220" w14:paraId="08E7A775" w14:textId="7B11C935" w:rsidTr="00766D94">
        <w:tc>
          <w:tcPr>
            <w:tcW w:w="1134" w:type="dxa"/>
            <w:tcBorders>
              <w:right w:val="nil"/>
            </w:tcBorders>
            <w:shd w:val="clear" w:color="auto" w:fill="auto"/>
          </w:tcPr>
          <w:p w14:paraId="11980A0E"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10C67276"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2821D543" w14:textId="0B04053C" w:rsidR="00AB20F8" w:rsidRPr="00173220" w:rsidRDefault="00AB20F8" w:rsidP="00766D94">
            <w:pPr>
              <w:pStyle w:val="ListParagraph"/>
              <w:widowControl w:val="0"/>
              <w:numPr>
                <w:ilvl w:val="2"/>
                <w:numId w:val="7"/>
              </w:numPr>
              <w:autoSpaceDE w:val="0"/>
              <w:autoSpaceDN w:val="0"/>
              <w:spacing w:before="60" w:after="60" w:line="276" w:lineRule="auto"/>
              <w:ind w:left="1701"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menyediakan Rencana Pemulihan Bencana yang teruji dan</w:t>
            </w:r>
            <w:r w:rsidRPr="00173220">
              <w:rPr>
                <w:rFonts w:ascii="Bookman Old Style" w:hAnsi="Bookman Old Style"/>
                <w:color w:val="000000" w:themeColor="text1"/>
                <w:spacing w:val="-2"/>
              </w:rPr>
              <w:t xml:space="preserve"> </w:t>
            </w:r>
            <w:r w:rsidRPr="00173220">
              <w:rPr>
                <w:rFonts w:ascii="Bookman Old Style" w:hAnsi="Bookman Old Style"/>
                <w:color w:val="000000" w:themeColor="text1"/>
              </w:rPr>
              <w:t>memadai;</w:t>
            </w:r>
          </w:p>
        </w:tc>
        <w:tc>
          <w:tcPr>
            <w:tcW w:w="4218" w:type="dxa"/>
          </w:tcPr>
          <w:p w14:paraId="34FF2E40" w14:textId="1FB58133" w:rsidR="00AB20F8" w:rsidRPr="00173220" w:rsidRDefault="002C34EE" w:rsidP="00766D94">
            <w:pPr>
              <w:autoSpaceDE w:val="0"/>
              <w:autoSpaceDN w:val="0"/>
              <w:adjustRightInd w:val="0"/>
              <w:spacing w:before="60" w:after="60" w:line="276" w:lineRule="auto"/>
              <w:jc w:val="both"/>
              <w:rPr>
                <w:rFonts w:ascii="Bookman Old Style" w:hAnsi="Bookman Old Style"/>
                <w:strike/>
                <w:color w:val="000000" w:themeColor="text1"/>
                <w:lang w:val="id-ID"/>
              </w:rPr>
            </w:pPr>
            <w:r w:rsidRPr="00173220">
              <w:rPr>
                <w:rFonts w:ascii="Bookman Old Style" w:hAnsi="Bookman Old Style"/>
                <w:color w:val="000000" w:themeColor="text1"/>
                <w:lang w:val="en-US"/>
              </w:rPr>
              <w:t>Cukup jelas.</w:t>
            </w:r>
          </w:p>
        </w:tc>
        <w:tc>
          <w:tcPr>
            <w:tcW w:w="4536" w:type="dxa"/>
          </w:tcPr>
          <w:p w14:paraId="7460E30C" w14:textId="77777777" w:rsidR="00AB20F8" w:rsidRPr="00173220" w:rsidRDefault="00AB20F8" w:rsidP="00766D94">
            <w:pPr>
              <w:autoSpaceDE w:val="0"/>
              <w:autoSpaceDN w:val="0"/>
              <w:adjustRightInd w:val="0"/>
              <w:spacing w:before="60" w:after="60" w:line="276" w:lineRule="auto"/>
              <w:ind w:left="742" w:firstLine="425"/>
              <w:jc w:val="both"/>
              <w:rPr>
                <w:rFonts w:ascii="Bookman Old Style" w:hAnsi="Bookman Old Style"/>
                <w:color w:val="000000" w:themeColor="text1"/>
                <w:lang w:val="id-ID"/>
              </w:rPr>
            </w:pPr>
          </w:p>
        </w:tc>
      </w:tr>
      <w:tr w:rsidR="00732052" w:rsidRPr="00173220" w14:paraId="0EC765C5" w14:textId="43F339AC" w:rsidTr="00766D94">
        <w:tc>
          <w:tcPr>
            <w:tcW w:w="1134" w:type="dxa"/>
            <w:tcBorders>
              <w:right w:val="nil"/>
            </w:tcBorders>
            <w:shd w:val="clear" w:color="auto" w:fill="auto"/>
          </w:tcPr>
          <w:p w14:paraId="1353A9EB"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0BAA58FE"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2124D0BB" w14:textId="2E5087F3" w:rsidR="00AB20F8" w:rsidRPr="00173220" w:rsidRDefault="00AB20F8" w:rsidP="00766D94">
            <w:pPr>
              <w:pStyle w:val="ListParagraph"/>
              <w:widowControl w:val="0"/>
              <w:numPr>
                <w:ilvl w:val="2"/>
                <w:numId w:val="7"/>
              </w:numPr>
              <w:autoSpaceDE w:val="0"/>
              <w:autoSpaceDN w:val="0"/>
              <w:spacing w:before="60" w:after="60" w:line="276" w:lineRule="auto"/>
              <w:ind w:left="1701"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 xml:space="preserve">bersedia untuk </w:t>
            </w:r>
            <w:r w:rsidRPr="00173220">
              <w:rPr>
                <w:rFonts w:ascii="Bookman Old Style" w:hAnsi="Bookman Old Style"/>
                <w:color w:val="000000" w:themeColor="text1"/>
                <w:lang w:val="id-ID"/>
              </w:rPr>
              <w:t xml:space="preserve">adanya </w:t>
            </w:r>
            <w:r w:rsidRPr="00173220">
              <w:rPr>
                <w:rFonts w:ascii="Bookman Old Style" w:hAnsi="Bookman Old Style"/>
                <w:color w:val="000000" w:themeColor="text1"/>
              </w:rPr>
              <w:t>kemungkinan penghentian perjanjian sebelum jangka waktu perjanjian berakhir (</w:t>
            </w:r>
            <w:r w:rsidRPr="00173220">
              <w:rPr>
                <w:rFonts w:ascii="Bookman Old Style" w:hAnsi="Bookman Old Style"/>
                <w:i/>
                <w:color w:val="000000" w:themeColor="text1"/>
              </w:rPr>
              <w:t>early termination</w:t>
            </w:r>
            <w:r w:rsidRPr="00173220">
              <w:rPr>
                <w:rFonts w:ascii="Bookman Old Style" w:hAnsi="Bookman Old Style"/>
                <w:color w:val="000000" w:themeColor="text1"/>
              </w:rPr>
              <w:t>);</w:t>
            </w:r>
            <w:r w:rsidRPr="00173220">
              <w:rPr>
                <w:rFonts w:ascii="Bookman Old Style" w:hAnsi="Bookman Old Style"/>
                <w:color w:val="000000" w:themeColor="text1"/>
                <w:spacing w:val="-3"/>
              </w:rPr>
              <w:t xml:space="preserve"> </w:t>
            </w:r>
            <w:r w:rsidRPr="00173220">
              <w:rPr>
                <w:rFonts w:ascii="Bookman Old Style" w:hAnsi="Bookman Old Style"/>
                <w:color w:val="000000" w:themeColor="text1"/>
              </w:rPr>
              <w:t>da</w:t>
            </w:r>
            <w:r w:rsidRPr="00173220">
              <w:rPr>
                <w:rFonts w:ascii="Bookman Old Style" w:hAnsi="Bookman Old Style"/>
                <w:color w:val="000000" w:themeColor="text1"/>
                <w:lang w:val="id-ID"/>
              </w:rPr>
              <w:t>n</w:t>
            </w:r>
            <w:r w:rsidRPr="00173220">
              <w:rPr>
                <w:rFonts w:ascii="Bookman Old Style" w:hAnsi="Bookman Old Style"/>
                <w:color w:val="000000" w:themeColor="text1"/>
                <w:lang w:val="en-GB"/>
              </w:rPr>
              <w:t xml:space="preserve"> </w:t>
            </w:r>
            <w:r w:rsidRPr="00173220">
              <w:rPr>
                <w:rFonts w:ascii="Bookman Old Style" w:hAnsi="Bookman Old Style"/>
                <w:color w:val="000000" w:themeColor="text1"/>
              </w:rPr>
              <w:t xml:space="preserve">memenuhi tingkat layanan sesuai dengan </w:t>
            </w:r>
            <w:r w:rsidRPr="00173220">
              <w:rPr>
                <w:rFonts w:ascii="Bookman Old Style" w:hAnsi="Bookman Old Style"/>
                <w:i/>
                <w:color w:val="000000" w:themeColor="text1"/>
              </w:rPr>
              <w:t xml:space="preserve">service level agreement </w:t>
            </w:r>
            <w:r w:rsidRPr="00173220">
              <w:rPr>
                <w:rFonts w:ascii="Bookman Old Style" w:hAnsi="Bookman Old Style"/>
                <w:color w:val="000000" w:themeColor="text1"/>
              </w:rPr>
              <w:t>antara LJKNB dan pihak penyedia jasa Teknologi</w:t>
            </w:r>
            <w:r w:rsidRPr="00173220">
              <w:rPr>
                <w:rFonts w:ascii="Bookman Old Style" w:hAnsi="Bookman Old Style"/>
                <w:color w:val="000000" w:themeColor="text1"/>
                <w:spacing w:val="-10"/>
              </w:rPr>
              <w:t xml:space="preserve"> </w:t>
            </w:r>
            <w:r w:rsidRPr="00173220">
              <w:rPr>
                <w:rFonts w:ascii="Bookman Old Style" w:hAnsi="Bookman Old Style"/>
                <w:color w:val="000000" w:themeColor="text1"/>
              </w:rPr>
              <w:t>Informasi</w:t>
            </w:r>
            <w:r w:rsidR="009D2B03" w:rsidRPr="00173220">
              <w:rPr>
                <w:rFonts w:ascii="Bookman Old Style" w:hAnsi="Bookman Old Style"/>
                <w:color w:val="000000" w:themeColor="text1"/>
              </w:rPr>
              <w:t>; dan</w:t>
            </w:r>
          </w:p>
        </w:tc>
        <w:tc>
          <w:tcPr>
            <w:tcW w:w="4218" w:type="dxa"/>
          </w:tcPr>
          <w:p w14:paraId="1C686237" w14:textId="1C348E0C" w:rsidR="00AB20F8" w:rsidRPr="00173220" w:rsidRDefault="002C34EE" w:rsidP="00766D94">
            <w:pPr>
              <w:autoSpaceDE w:val="0"/>
              <w:autoSpaceDN w:val="0"/>
              <w:adjustRightInd w:val="0"/>
              <w:spacing w:before="60" w:after="60" w:line="276" w:lineRule="auto"/>
              <w:jc w:val="both"/>
              <w:rPr>
                <w:rFonts w:ascii="Bookman Old Style" w:hAnsi="Bookman Old Style"/>
                <w:strike/>
                <w:color w:val="000000" w:themeColor="text1"/>
                <w:lang w:val="id-ID"/>
              </w:rPr>
            </w:pPr>
            <w:r w:rsidRPr="00173220">
              <w:rPr>
                <w:rFonts w:ascii="Bookman Old Style" w:hAnsi="Bookman Old Style"/>
                <w:color w:val="000000" w:themeColor="text1"/>
                <w:lang w:val="en-US"/>
              </w:rPr>
              <w:t>Cukup jelas.</w:t>
            </w:r>
          </w:p>
        </w:tc>
        <w:tc>
          <w:tcPr>
            <w:tcW w:w="4536" w:type="dxa"/>
          </w:tcPr>
          <w:p w14:paraId="64F84E21" w14:textId="77777777" w:rsidR="00AB20F8" w:rsidRPr="00173220" w:rsidRDefault="00AB20F8" w:rsidP="00766D94">
            <w:pPr>
              <w:autoSpaceDE w:val="0"/>
              <w:autoSpaceDN w:val="0"/>
              <w:adjustRightInd w:val="0"/>
              <w:spacing w:before="60" w:after="60" w:line="276" w:lineRule="auto"/>
              <w:ind w:left="742" w:firstLine="425"/>
              <w:jc w:val="both"/>
              <w:rPr>
                <w:rFonts w:ascii="Bookman Old Style" w:hAnsi="Bookman Old Style"/>
                <w:color w:val="000000" w:themeColor="text1"/>
                <w:lang w:val="id-ID"/>
              </w:rPr>
            </w:pPr>
          </w:p>
        </w:tc>
      </w:tr>
      <w:tr w:rsidR="00732052" w:rsidRPr="00173220" w14:paraId="6086BD66" w14:textId="77777777" w:rsidTr="00766D94">
        <w:tc>
          <w:tcPr>
            <w:tcW w:w="1134" w:type="dxa"/>
            <w:tcBorders>
              <w:right w:val="nil"/>
            </w:tcBorders>
            <w:shd w:val="clear" w:color="auto" w:fill="auto"/>
          </w:tcPr>
          <w:p w14:paraId="2669E210" w14:textId="77777777" w:rsidR="009D2B03" w:rsidRPr="00173220" w:rsidRDefault="009D2B03"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47125A1A" w14:textId="77777777" w:rsidR="009D2B03" w:rsidRPr="00173220" w:rsidRDefault="009D2B03"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26176C91" w14:textId="51313A67" w:rsidR="009D2B03" w:rsidRPr="00173220" w:rsidRDefault="009D2B03" w:rsidP="00766D94">
            <w:pPr>
              <w:pStyle w:val="ListParagraph"/>
              <w:widowControl w:val="0"/>
              <w:numPr>
                <w:ilvl w:val="2"/>
                <w:numId w:val="7"/>
              </w:numPr>
              <w:autoSpaceDE w:val="0"/>
              <w:autoSpaceDN w:val="0"/>
              <w:spacing w:before="60" w:after="60" w:line="276" w:lineRule="auto"/>
              <w:ind w:left="1701"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 xml:space="preserve">memenuhi tingkat layanan sesuai dengan </w:t>
            </w:r>
            <w:r w:rsidRPr="00173220">
              <w:rPr>
                <w:rFonts w:ascii="Bookman Old Style" w:hAnsi="Bookman Old Style"/>
                <w:i/>
                <w:color w:val="000000" w:themeColor="text1"/>
              </w:rPr>
              <w:t xml:space="preserve">service level agreement </w:t>
            </w:r>
            <w:r w:rsidRPr="00173220">
              <w:rPr>
                <w:rFonts w:ascii="Bookman Old Style" w:hAnsi="Bookman Old Style"/>
                <w:color w:val="000000" w:themeColor="text1"/>
              </w:rPr>
              <w:t>antara LKNB dan pihak penyedia jasa Teknologi Informasi.</w:t>
            </w:r>
          </w:p>
        </w:tc>
        <w:tc>
          <w:tcPr>
            <w:tcW w:w="4218" w:type="dxa"/>
          </w:tcPr>
          <w:p w14:paraId="6BACB756" w14:textId="635DB7E8" w:rsidR="009D2B03" w:rsidRPr="00173220" w:rsidRDefault="009D2B03" w:rsidP="00766D94">
            <w:pPr>
              <w:autoSpaceDE w:val="0"/>
              <w:autoSpaceDN w:val="0"/>
              <w:adjustRightInd w:val="0"/>
              <w:spacing w:before="60" w:after="60" w:line="276" w:lineRule="auto"/>
              <w:jc w:val="both"/>
              <w:rPr>
                <w:rFonts w:ascii="Bookman Old Style" w:hAnsi="Bookman Old Style"/>
                <w:color w:val="000000" w:themeColor="text1"/>
              </w:rPr>
            </w:pPr>
            <w:r w:rsidRPr="00173220">
              <w:rPr>
                <w:rFonts w:ascii="Bookman Old Style" w:hAnsi="Bookman Old Style"/>
                <w:color w:val="000000" w:themeColor="text1"/>
                <w:lang w:val="en-US"/>
              </w:rPr>
              <w:t>Pemenuhan tingkat layanan dilakukan antara lain dengan memastikan penyelenggaraan Teknologi Informasi dapat mendukung LJKNB beroperasi sebagaimana mestinya.</w:t>
            </w:r>
          </w:p>
        </w:tc>
        <w:tc>
          <w:tcPr>
            <w:tcW w:w="4536" w:type="dxa"/>
          </w:tcPr>
          <w:p w14:paraId="5C025514" w14:textId="77777777" w:rsidR="009D2B03" w:rsidRPr="00173220" w:rsidRDefault="009D2B03" w:rsidP="00766D94">
            <w:pPr>
              <w:autoSpaceDE w:val="0"/>
              <w:autoSpaceDN w:val="0"/>
              <w:adjustRightInd w:val="0"/>
              <w:spacing w:before="60" w:after="60" w:line="276" w:lineRule="auto"/>
              <w:ind w:left="742" w:firstLine="425"/>
              <w:jc w:val="both"/>
              <w:rPr>
                <w:rFonts w:ascii="Bookman Old Style" w:hAnsi="Bookman Old Style"/>
                <w:color w:val="000000" w:themeColor="text1"/>
                <w:lang w:val="id-ID"/>
              </w:rPr>
            </w:pPr>
          </w:p>
        </w:tc>
      </w:tr>
      <w:tr w:rsidR="00732052" w:rsidRPr="00173220" w14:paraId="5E508214" w14:textId="24DA2F3E" w:rsidTr="00766D94">
        <w:tc>
          <w:tcPr>
            <w:tcW w:w="1134" w:type="dxa"/>
            <w:tcBorders>
              <w:right w:val="nil"/>
            </w:tcBorders>
            <w:shd w:val="clear" w:color="auto" w:fill="auto"/>
          </w:tcPr>
          <w:p w14:paraId="72F6F7EE"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07925A94"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4A98FA6" w14:textId="56DBACA5" w:rsidR="00AB20F8" w:rsidRPr="00173220" w:rsidRDefault="009D2B03" w:rsidP="00766D94">
            <w:pPr>
              <w:pStyle w:val="PlainText"/>
              <w:numPr>
                <w:ilvl w:val="0"/>
                <w:numId w:val="29"/>
              </w:numPr>
              <w:spacing w:before="60" w:after="60" w:line="276" w:lineRule="auto"/>
              <w:ind w:left="567" w:hanging="567"/>
              <w:jc w:val="both"/>
              <w:rPr>
                <w:rFonts w:ascii="Bookman Old Style" w:hAnsi="Bookman Old Style"/>
                <w:color w:val="000000" w:themeColor="text1"/>
                <w:sz w:val="24"/>
                <w:szCs w:val="24"/>
              </w:rPr>
            </w:pPr>
            <w:r w:rsidRPr="00173220">
              <w:rPr>
                <w:rFonts w:ascii="Bookman Old Style" w:hAnsi="Bookman Old Style"/>
                <w:color w:val="000000" w:themeColor="text1"/>
                <w:sz w:val="24"/>
                <w:szCs w:val="24"/>
              </w:rPr>
              <w:t>P</w:t>
            </w:r>
            <w:r w:rsidR="00AB20F8" w:rsidRPr="00173220">
              <w:rPr>
                <w:rFonts w:ascii="Bookman Old Style" w:hAnsi="Bookman Old Style"/>
                <w:color w:val="000000" w:themeColor="text1"/>
                <w:sz w:val="24"/>
                <w:szCs w:val="24"/>
              </w:rPr>
              <w:t xml:space="preserve">enggunaan pihak penyedia jasa Teknologi Informasi oleh LJKNB sebagaimana dimaksud pada ayat (3) </w:t>
            </w:r>
            <w:r w:rsidR="00AB20F8" w:rsidRPr="00173220">
              <w:rPr>
                <w:rFonts w:ascii="Bookman Old Style" w:hAnsi="Bookman Old Style"/>
                <w:color w:val="000000" w:themeColor="text1"/>
                <w:sz w:val="24"/>
                <w:szCs w:val="24"/>
              </w:rPr>
              <w:lastRenderedPageBreak/>
              <w:t>wajib didasarkan pada perjanjian tertulis yang paling sedikit memuat kesediaan pihak penyedia jasa Teknologi Informasi untuk menyelenggarakan dan/atau melakukan</w:t>
            </w:r>
            <w:r w:rsidR="00AB20F8" w:rsidRPr="00173220">
              <w:rPr>
                <w:rFonts w:ascii="Bookman Old Style" w:hAnsi="Bookman Old Style"/>
                <w:color w:val="000000" w:themeColor="text1"/>
                <w:spacing w:val="34"/>
                <w:sz w:val="24"/>
                <w:szCs w:val="24"/>
              </w:rPr>
              <w:t xml:space="preserve"> </w:t>
            </w:r>
            <w:r w:rsidR="00AB20F8" w:rsidRPr="00173220">
              <w:rPr>
                <w:rFonts w:ascii="Bookman Old Style" w:hAnsi="Bookman Old Style"/>
                <w:color w:val="000000" w:themeColor="text1"/>
                <w:sz w:val="24"/>
                <w:szCs w:val="24"/>
              </w:rPr>
              <w:t>hal-hal</w:t>
            </w:r>
            <w:r w:rsidR="00AB20F8" w:rsidRPr="00173220">
              <w:rPr>
                <w:rFonts w:ascii="Bookman Old Style" w:hAnsi="Bookman Old Style"/>
                <w:color w:val="000000" w:themeColor="text1"/>
                <w:spacing w:val="34"/>
                <w:sz w:val="24"/>
                <w:szCs w:val="24"/>
              </w:rPr>
              <w:t xml:space="preserve"> </w:t>
            </w:r>
            <w:r w:rsidR="00AB20F8" w:rsidRPr="00173220">
              <w:rPr>
                <w:rFonts w:ascii="Bookman Old Style" w:hAnsi="Bookman Old Style"/>
                <w:color w:val="000000" w:themeColor="text1"/>
                <w:sz w:val="24"/>
                <w:szCs w:val="24"/>
              </w:rPr>
              <w:t>sebagaimana</w:t>
            </w:r>
            <w:r w:rsidR="00AB20F8" w:rsidRPr="00173220">
              <w:rPr>
                <w:rFonts w:ascii="Bookman Old Style" w:hAnsi="Bookman Old Style"/>
                <w:color w:val="000000" w:themeColor="text1"/>
                <w:spacing w:val="35"/>
                <w:sz w:val="24"/>
                <w:szCs w:val="24"/>
              </w:rPr>
              <w:t xml:space="preserve"> </w:t>
            </w:r>
            <w:r w:rsidR="00AB20F8" w:rsidRPr="00173220">
              <w:rPr>
                <w:rFonts w:ascii="Bookman Old Style" w:hAnsi="Bookman Old Style"/>
                <w:color w:val="000000" w:themeColor="text1"/>
                <w:sz w:val="24"/>
                <w:szCs w:val="24"/>
              </w:rPr>
              <w:t>dimaksud</w:t>
            </w:r>
            <w:r w:rsidR="00AB20F8" w:rsidRPr="00173220">
              <w:rPr>
                <w:rFonts w:ascii="Bookman Old Style" w:hAnsi="Bookman Old Style"/>
                <w:color w:val="000000" w:themeColor="text1"/>
                <w:spacing w:val="36"/>
                <w:sz w:val="24"/>
                <w:szCs w:val="24"/>
              </w:rPr>
              <w:t xml:space="preserve"> </w:t>
            </w:r>
            <w:r w:rsidR="00AB20F8" w:rsidRPr="00173220">
              <w:rPr>
                <w:rFonts w:ascii="Bookman Old Style" w:hAnsi="Bookman Old Style"/>
                <w:color w:val="000000" w:themeColor="text1"/>
                <w:sz w:val="24"/>
                <w:szCs w:val="24"/>
              </w:rPr>
              <w:t>pada</w:t>
            </w:r>
            <w:r w:rsidR="00AB20F8" w:rsidRPr="00173220">
              <w:rPr>
                <w:rFonts w:ascii="Bookman Old Style" w:hAnsi="Bookman Old Style"/>
                <w:color w:val="000000" w:themeColor="text1"/>
                <w:spacing w:val="34"/>
                <w:sz w:val="24"/>
                <w:szCs w:val="24"/>
              </w:rPr>
              <w:t xml:space="preserve"> </w:t>
            </w:r>
            <w:r w:rsidR="00AB20F8" w:rsidRPr="00173220">
              <w:rPr>
                <w:rFonts w:ascii="Bookman Old Style" w:hAnsi="Bookman Old Style"/>
                <w:color w:val="000000" w:themeColor="text1"/>
                <w:sz w:val="24"/>
                <w:szCs w:val="24"/>
              </w:rPr>
              <w:t xml:space="preserve">ayat (3) huruf </w:t>
            </w:r>
            <w:r w:rsidR="00AB20F8" w:rsidRPr="00173220">
              <w:rPr>
                <w:rFonts w:ascii="Bookman Old Style" w:hAnsi="Bookman Old Style"/>
                <w:color w:val="000000" w:themeColor="text1"/>
                <w:sz w:val="24"/>
                <w:szCs w:val="24"/>
                <w:lang w:val="id-ID"/>
              </w:rPr>
              <w:t>h</w:t>
            </w:r>
            <w:r w:rsidR="00AB20F8" w:rsidRPr="00173220">
              <w:rPr>
                <w:rFonts w:ascii="Bookman Old Style" w:hAnsi="Bookman Old Style"/>
                <w:color w:val="000000" w:themeColor="text1"/>
                <w:sz w:val="24"/>
                <w:szCs w:val="24"/>
              </w:rPr>
              <w:t>.</w:t>
            </w:r>
          </w:p>
        </w:tc>
        <w:tc>
          <w:tcPr>
            <w:tcW w:w="4218" w:type="dxa"/>
          </w:tcPr>
          <w:p w14:paraId="47F88967" w14:textId="4C25390D" w:rsidR="00AB20F8" w:rsidRPr="00173220" w:rsidRDefault="009D2B03" w:rsidP="00766D94">
            <w:pPr>
              <w:autoSpaceDE w:val="0"/>
              <w:autoSpaceDN w:val="0"/>
              <w:adjustRightInd w:val="0"/>
              <w:spacing w:before="60" w:after="60" w:line="276" w:lineRule="auto"/>
              <w:jc w:val="both"/>
              <w:rPr>
                <w:rFonts w:ascii="Bookman Old Style" w:hAnsi="Bookman Old Style"/>
                <w:strike/>
                <w:color w:val="000000" w:themeColor="text1"/>
                <w:lang w:val="id-ID"/>
              </w:rPr>
            </w:pPr>
            <w:r w:rsidRPr="00173220">
              <w:rPr>
                <w:rFonts w:ascii="Bookman Old Style" w:hAnsi="Bookman Old Style"/>
                <w:color w:val="000000" w:themeColor="text1"/>
                <w:lang w:val="en-US"/>
              </w:rPr>
              <w:lastRenderedPageBreak/>
              <w:t>Cukup jelas.</w:t>
            </w:r>
          </w:p>
        </w:tc>
        <w:tc>
          <w:tcPr>
            <w:tcW w:w="4536" w:type="dxa"/>
          </w:tcPr>
          <w:p w14:paraId="61531C89" w14:textId="77777777" w:rsidR="00AB20F8" w:rsidRPr="00173220" w:rsidRDefault="00AB20F8" w:rsidP="00766D94">
            <w:pPr>
              <w:autoSpaceDE w:val="0"/>
              <w:autoSpaceDN w:val="0"/>
              <w:adjustRightInd w:val="0"/>
              <w:spacing w:before="60" w:after="60" w:line="276" w:lineRule="auto"/>
              <w:ind w:left="1167" w:hanging="708"/>
              <w:jc w:val="both"/>
              <w:rPr>
                <w:rFonts w:ascii="Bookman Old Style" w:hAnsi="Bookman Old Style"/>
                <w:color w:val="000000" w:themeColor="text1"/>
                <w:lang w:val="id-ID"/>
              </w:rPr>
            </w:pPr>
          </w:p>
        </w:tc>
      </w:tr>
      <w:tr w:rsidR="00732052" w:rsidRPr="00173220" w14:paraId="55D9E6AD" w14:textId="4C7AAAC1" w:rsidTr="00766D94">
        <w:tc>
          <w:tcPr>
            <w:tcW w:w="1134" w:type="dxa"/>
            <w:tcBorders>
              <w:right w:val="nil"/>
            </w:tcBorders>
            <w:shd w:val="clear" w:color="auto" w:fill="auto"/>
          </w:tcPr>
          <w:p w14:paraId="1297F390"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A67893E"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2108F6A1" w14:textId="429CD373" w:rsidR="00AB20F8" w:rsidRPr="00173220" w:rsidRDefault="00AB20F8" w:rsidP="00766D94">
            <w:pPr>
              <w:pStyle w:val="PlainText"/>
              <w:numPr>
                <w:ilvl w:val="0"/>
                <w:numId w:val="29"/>
              </w:numPr>
              <w:spacing w:before="60" w:after="60" w:line="276" w:lineRule="auto"/>
              <w:ind w:left="567" w:hanging="56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LJKNB wajib melakukan proses seleksi dalam memilih pihak penyedia jasa Teknologi Informasi dengan memperhatikan prinsip kehati-hatian, manajemen risiko, dan didasarkan pada hubungan kerja sama secara wajar (</w:t>
            </w:r>
            <w:r w:rsidRPr="00173220">
              <w:rPr>
                <w:rFonts w:ascii="Bookman Old Style" w:eastAsia="Calibri" w:hAnsi="Bookman Old Style" w:cs="Times New Roman"/>
                <w:i/>
                <w:color w:val="000000" w:themeColor="text1"/>
                <w:sz w:val="24"/>
                <w:szCs w:val="24"/>
                <w:lang w:val="en-US"/>
              </w:rPr>
              <w:t>arm’s length principle</w:t>
            </w:r>
            <w:r w:rsidRPr="00173220">
              <w:rPr>
                <w:rFonts w:ascii="Bookman Old Style" w:eastAsia="Calibri" w:hAnsi="Bookman Old Style" w:cs="Times New Roman"/>
                <w:color w:val="000000" w:themeColor="text1"/>
                <w:sz w:val="24"/>
                <w:szCs w:val="24"/>
                <w:lang w:val="en-US"/>
              </w:rPr>
              <w:t>), dalam hal pihak penyedia jasa Teknologi Informasi merupakan pihak terkait dengan LJKNB.</w:t>
            </w:r>
          </w:p>
        </w:tc>
        <w:tc>
          <w:tcPr>
            <w:tcW w:w="4218" w:type="dxa"/>
          </w:tcPr>
          <w:p w14:paraId="77D66273" w14:textId="77777777" w:rsidR="00AB20F8" w:rsidRPr="00173220" w:rsidRDefault="009D2B03" w:rsidP="00766D94">
            <w:pPr>
              <w:autoSpaceDE w:val="0"/>
              <w:autoSpaceDN w:val="0"/>
              <w:adjustRightInd w:val="0"/>
              <w:spacing w:before="60" w:after="60" w:line="276" w:lineRule="auto"/>
              <w:jc w:val="both"/>
              <w:rPr>
                <w:rFonts w:ascii="Bookman Old Style" w:hAnsi="Bookman Old Style"/>
                <w:color w:val="000000" w:themeColor="text1"/>
                <w:lang w:val="en-US"/>
              </w:rPr>
            </w:pPr>
            <w:r w:rsidRPr="00173220">
              <w:rPr>
                <w:rFonts w:ascii="Bookman Old Style" w:hAnsi="Bookman Old Style"/>
                <w:color w:val="000000" w:themeColor="text1"/>
                <w:lang w:val="en-US"/>
              </w:rPr>
              <w:t>Yang dimaksud dengan “hubungan kerja sama secara wajar (</w:t>
            </w:r>
            <w:r w:rsidRPr="00173220">
              <w:rPr>
                <w:rFonts w:ascii="Bookman Old Style" w:hAnsi="Bookman Old Style"/>
                <w:i/>
                <w:color w:val="000000" w:themeColor="text1"/>
                <w:lang w:val="en-US"/>
              </w:rPr>
              <w:t>arm's length principle</w:t>
            </w:r>
            <w:r w:rsidRPr="00173220">
              <w:rPr>
                <w:rFonts w:ascii="Bookman Old Style" w:hAnsi="Bookman Old Style"/>
                <w:color w:val="000000" w:themeColor="text1"/>
                <w:lang w:val="en-US"/>
              </w:rPr>
              <w:t xml:space="preserve">)” adalah kondisi dimana transaksi antar pihak bersifat independen sebagaimana pihak yang tidak terkait, antara lain memiliki kesetaraan dan didasarkan pada harga pasar yang wajar sehingga meminimalisasi </w:t>
            </w:r>
            <w:proofErr w:type="spellStart"/>
            <w:r w:rsidRPr="00173220">
              <w:rPr>
                <w:rFonts w:ascii="Bookman Old Style" w:hAnsi="Bookman Old Style"/>
                <w:color w:val="000000" w:themeColor="text1"/>
                <w:lang w:val="en-US"/>
              </w:rPr>
              <w:t>terjadinya</w:t>
            </w:r>
            <w:proofErr w:type="spellEnd"/>
            <w:r w:rsidRPr="00173220">
              <w:rPr>
                <w:rFonts w:ascii="Bookman Old Style" w:hAnsi="Bookman Old Style"/>
                <w:color w:val="000000" w:themeColor="text1"/>
                <w:lang w:val="en-US"/>
              </w:rPr>
              <w:t xml:space="preserve"> benturan kepentingan (</w:t>
            </w:r>
            <w:r w:rsidRPr="00173220">
              <w:rPr>
                <w:rFonts w:ascii="Bookman Old Style" w:hAnsi="Bookman Old Style"/>
                <w:i/>
                <w:color w:val="000000" w:themeColor="text1"/>
                <w:lang w:val="en-US"/>
              </w:rPr>
              <w:t>conflict of interest</w:t>
            </w:r>
            <w:r w:rsidRPr="00173220">
              <w:rPr>
                <w:rFonts w:ascii="Bookman Old Style" w:hAnsi="Bookman Old Style"/>
                <w:color w:val="000000" w:themeColor="text1"/>
                <w:lang w:val="en-US"/>
              </w:rPr>
              <w:t>).</w:t>
            </w:r>
          </w:p>
          <w:p w14:paraId="6FEA2F90" w14:textId="7DF137A8" w:rsidR="00FA269E" w:rsidRPr="00173220" w:rsidRDefault="00FA269E" w:rsidP="00766D94">
            <w:pPr>
              <w:autoSpaceDE w:val="0"/>
              <w:autoSpaceDN w:val="0"/>
              <w:adjustRightInd w:val="0"/>
              <w:spacing w:before="60" w:after="60" w:line="276" w:lineRule="auto"/>
              <w:jc w:val="both"/>
              <w:rPr>
                <w:rFonts w:ascii="Bookman Old Style" w:hAnsi="Bookman Old Style"/>
                <w:color w:val="000000" w:themeColor="text1"/>
                <w:lang w:val="en-US"/>
              </w:rPr>
            </w:pPr>
            <w:r w:rsidRPr="00173220">
              <w:rPr>
                <w:rFonts w:ascii="Bookman Old Style" w:hAnsi="Bookman Old Style"/>
                <w:color w:val="000000" w:themeColor="text1"/>
                <w:lang w:val="en-US"/>
              </w:rPr>
              <w:t xml:space="preserve">Yang dimaksud “pihak terkait” adalah pihak terkait sebagaimana diatur dalam Peraturan Otoritas Jasa Keuangan mengenai penyelenggaraan usaha </w:t>
            </w:r>
            <w:r w:rsidR="00147D68" w:rsidRPr="00173220">
              <w:rPr>
                <w:rFonts w:ascii="Bookman Old Style" w:hAnsi="Bookman Old Style"/>
                <w:color w:val="000000" w:themeColor="text1"/>
                <w:lang w:val="en-US"/>
              </w:rPr>
              <w:t>masing-masing LJKNB</w:t>
            </w:r>
            <w:r w:rsidRPr="00173220">
              <w:rPr>
                <w:rFonts w:ascii="Bookman Old Style" w:hAnsi="Bookman Old Style"/>
                <w:color w:val="000000" w:themeColor="text1"/>
                <w:lang w:val="en-US"/>
              </w:rPr>
              <w:t>.</w:t>
            </w:r>
          </w:p>
        </w:tc>
        <w:tc>
          <w:tcPr>
            <w:tcW w:w="4536" w:type="dxa"/>
          </w:tcPr>
          <w:p w14:paraId="068B7A6D" w14:textId="77777777" w:rsidR="00BF5910" w:rsidRPr="00173220" w:rsidRDefault="00BF5910" w:rsidP="00766D94">
            <w:pPr>
              <w:autoSpaceDE w:val="0"/>
              <w:autoSpaceDN w:val="0"/>
              <w:adjustRightInd w:val="0"/>
              <w:spacing w:before="60" w:after="60" w:line="276" w:lineRule="auto"/>
              <w:jc w:val="both"/>
              <w:rPr>
                <w:rFonts w:ascii="Bookman Old Style" w:hAnsi="Bookman Old Style"/>
                <w:color w:val="000000" w:themeColor="text1"/>
              </w:rPr>
            </w:pPr>
          </w:p>
          <w:p w14:paraId="18F5990A" w14:textId="77777777" w:rsidR="00AB20F8" w:rsidRPr="00173220" w:rsidRDefault="00AB20F8" w:rsidP="00766D94">
            <w:pPr>
              <w:autoSpaceDE w:val="0"/>
              <w:autoSpaceDN w:val="0"/>
              <w:adjustRightInd w:val="0"/>
              <w:spacing w:before="60" w:after="60" w:line="276" w:lineRule="auto"/>
              <w:ind w:left="459"/>
              <w:jc w:val="both"/>
              <w:rPr>
                <w:rFonts w:ascii="Bookman Old Style" w:hAnsi="Bookman Old Style"/>
                <w:color w:val="000000" w:themeColor="text1"/>
                <w:lang w:val="id-ID"/>
              </w:rPr>
            </w:pPr>
          </w:p>
        </w:tc>
      </w:tr>
      <w:tr w:rsidR="00732052" w:rsidRPr="00173220" w14:paraId="3C94D368" w14:textId="20FCCFD4" w:rsidTr="00766D94">
        <w:tc>
          <w:tcPr>
            <w:tcW w:w="1134" w:type="dxa"/>
            <w:tcBorders>
              <w:right w:val="nil"/>
            </w:tcBorders>
            <w:shd w:val="clear" w:color="auto" w:fill="auto"/>
          </w:tcPr>
          <w:p w14:paraId="54CCB9B2"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4CFCB1E9"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5422617" w14:textId="07E4AB88" w:rsidR="00AB20F8" w:rsidRPr="00173220" w:rsidRDefault="00AB20F8" w:rsidP="00766D94">
            <w:pPr>
              <w:pStyle w:val="PlainText"/>
              <w:numPr>
                <w:ilvl w:val="0"/>
                <w:numId w:val="29"/>
              </w:numPr>
              <w:spacing w:before="60" w:after="60" w:line="276" w:lineRule="auto"/>
              <w:ind w:left="567" w:hanging="56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LJKNB wajib melakukan tindakan tertentu dalam hal terdapat kondisi berupa:</w:t>
            </w:r>
          </w:p>
        </w:tc>
        <w:tc>
          <w:tcPr>
            <w:tcW w:w="4218" w:type="dxa"/>
          </w:tcPr>
          <w:p w14:paraId="25BC1028" w14:textId="338467F0" w:rsidR="00AB20F8" w:rsidRPr="00173220" w:rsidRDefault="00AB20F8" w:rsidP="00766D94">
            <w:pPr>
              <w:autoSpaceDE w:val="0"/>
              <w:autoSpaceDN w:val="0"/>
              <w:adjustRightInd w:val="0"/>
              <w:spacing w:before="60" w:after="60" w:line="276" w:lineRule="auto"/>
              <w:ind w:left="742" w:firstLine="425"/>
              <w:jc w:val="both"/>
              <w:rPr>
                <w:rFonts w:ascii="Bookman Old Style" w:hAnsi="Bookman Old Style"/>
                <w:strike/>
                <w:color w:val="000000" w:themeColor="text1"/>
                <w:lang w:val="id-ID"/>
              </w:rPr>
            </w:pPr>
          </w:p>
        </w:tc>
        <w:tc>
          <w:tcPr>
            <w:tcW w:w="4536" w:type="dxa"/>
          </w:tcPr>
          <w:p w14:paraId="1DBDBE87"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7CD050CB" w14:textId="1342F199" w:rsidTr="00766D94">
        <w:tc>
          <w:tcPr>
            <w:tcW w:w="1134" w:type="dxa"/>
            <w:tcBorders>
              <w:right w:val="nil"/>
            </w:tcBorders>
            <w:shd w:val="clear" w:color="auto" w:fill="auto"/>
          </w:tcPr>
          <w:p w14:paraId="140DC38F"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F140A42"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EDA6EDB" w14:textId="679A0E63" w:rsidR="00AB20F8" w:rsidRPr="00173220" w:rsidRDefault="00AB20F8" w:rsidP="003F162B">
            <w:pPr>
              <w:pStyle w:val="ListParagraph"/>
              <w:widowControl w:val="0"/>
              <w:numPr>
                <w:ilvl w:val="0"/>
                <w:numId w:val="8"/>
              </w:numPr>
              <w:tabs>
                <w:tab w:val="left" w:pos="3240"/>
              </w:tabs>
              <w:autoSpaceDE w:val="0"/>
              <w:autoSpaceDN w:val="0"/>
              <w:spacing w:before="60" w:after="60" w:line="276" w:lineRule="auto"/>
              <w:ind w:left="1134" w:hanging="567"/>
              <w:contextualSpacing w:val="0"/>
              <w:jc w:val="both"/>
              <w:rPr>
                <w:rFonts w:ascii="Bookman Old Style" w:hAnsi="Bookman Old Style"/>
                <w:color w:val="000000" w:themeColor="text1"/>
              </w:rPr>
            </w:pPr>
            <w:proofErr w:type="spellStart"/>
            <w:r w:rsidRPr="00173220">
              <w:rPr>
                <w:rFonts w:ascii="Bookman Old Style" w:hAnsi="Bookman Old Style"/>
                <w:color w:val="000000" w:themeColor="text1"/>
              </w:rPr>
              <w:t>memburuknya</w:t>
            </w:r>
            <w:proofErr w:type="spellEnd"/>
            <w:r w:rsidRPr="00173220">
              <w:rPr>
                <w:rFonts w:ascii="Bookman Old Style" w:hAnsi="Bookman Old Style"/>
                <w:color w:val="000000" w:themeColor="text1"/>
              </w:rPr>
              <w:t xml:space="preserve"> kinerja penyelenggaraan Teknologi Informasi oleh penyedia jasa Teknologi Informasi yang dapat berdampak signifikan pada kegiatan usaha LJKNB;</w:t>
            </w:r>
          </w:p>
        </w:tc>
        <w:tc>
          <w:tcPr>
            <w:tcW w:w="4218" w:type="dxa"/>
          </w:tcPr>
          <w:p w14:paraId="4CDBB4BB" w14:textId="486A5D8C" w:rsidR="00AB20F8" w:rsidRPr="00173220" w:rsidRDefault="00FA269E" w:rsidP="00766D94">
            <w:pPr>
              <w:pStyle w:val="ListParagraph"/>
              <w:autoSpaceDE w:val="0"/>
              <w:autoSpaceDN w:val="0"/>
              <w:adjustRightInd w:val="0"/>
              <w:spacing w:before="60" w:after="60" w:line="276" w:lineRule="auto"/>
              <w:ind w:left="33"/>
              <w:contextualSpacing w:val="0"/>
              <w:jc w:val="both"/>
              <w:rPr>
                <w:rFonts w:ascii="Bookman Old Style" w:hAnsi="Bookman Old Style"/>
                <w:strike/>
                <w:color w:val="000000" w:themeColor="text1"/>
                <w:lang w:val="id-ID"/>
              </w:rPr>
            </w:pPr>
            <w:r w:rsidRPr="00173220">
              <w:rPr>
                <w:rFonts w:ascii="Bookman Old Style" w:hAnsi="Bookman Old Style"/>
                <w:color w:val="000000" w:themeColor="text1"/>
                <w:lang w:val="en-US"/>
              </w:rPr>
              <w:t>Cukup jelas.</w:t>
            </w:r>
          </w:p>
        </w:tc>
        <w:tc>
          <w:tcPr>
            <w:tcW w:w="4536" w:type="dxa"/>
          </w:tcPr>
          <w:p w14:paraId="0A3B4909" w14:textId="71450CBC" w:rsidR="00AB20F8" w:rsidRPr="00173220" w:rsidRDefault="00AB20F8" w:rsidP="00766D94">
            <w:pPr>
              <w:autoSpaceDE w:val="0"/>
              <w:autoSpaceDN w:val="0"/>
              <w:adjustRightInd w:val="0"/>
              <w:spacing w:before="60" w:after="60" w:line="276" w:lineRule="auto"/>
              <w:jc w:val="both"/>
              <w:rPr>
                <w:rFonts w:ascii="Bookman Old Style" w:hAnsi="Bookman Old Style"/>
                <w:b/>
                <w:color w:val="000000" w:themeColor="text1"/>
                <w:lang w:val="id-ID"/>
              </w:rPr>
            </w:pPr>
          </w:p>
        </w:tc>
      </w:tr>
      <w:tr w:rsidR="00732052" w:rsidRPr="00173220" w14:paraId="7FFFC4FE" w14:textId="1F6D9891" w:rsidTr="00766D94">
        <w:tc>
          <w:tcPr>
            <w:tcW w:w="1134" w:type="dxa"/>
            <w:tcBorders>
              <w:right w:val="nil"/>
            </w:tcBorders>
            <w:shd w:val="clear" w:color="auto" w:fill="auto"/>
          </w:tcPr>
          <w:p w14:paraId="50DA3674" w14:textId="7421BD18"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5E67D7E1"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50D1C77A" w14:textId="0A1333C0" w:rsidR="00AB20F8" w:rsidRPr="00173220" w:rsidRDefault="00AB20F8" w:rsidP="003F162B">
            <w:pPr>
              <w:pStyle w:val="ListParagraph"/>
              <w:widowControl w:val="0"/>
              <w:numPr>
                <w:ilvl w:val="0"/>
                <w:numId w:val="8"/>
              </w:numPr>
              <w:tabs>
                <w:tab w:val="left" w:pos="3240"/>
              </w:tabs>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pihak penyedia jasa Teknologi Informasi menjadi insolven, dalam proses menuju likuidasi, atau dipailitkan oleh pengadilan;</w:t>
            </w:r>
          </w:p>
        </w:tc>
        <w:tc>
          <w:tcPr>
            <w:tcW w:w="4218" w:type="dxa"/>
          </w:tcPr>
          <w:p w14:paraId="1ADE6D03" w14:textId="7B6C20F0" w:rsidR="00AB20F8" w:rsidRPr="00173220" w:rsidRDefault="00FA269E" w:rsidP="00766D94">
            <w:pPr>
              <w:pStyle w:val="ListParagraph"/>
              <w:autoSpaceDE w:val="0"/>
              <w:autoSpaceDN w:val="0"/>
              <w:adjustRightInd w:val="0"/>
              <w:spacing w:before="60" w:after="60" w:line="276" w:lineRule="auto"/>
              <w:ind w:left="33"/>
              <w:contextualSpacing w:val="0"/>
              <w:jc w:val="both"/>
              <w:rPr>
                <w:rFonts w:ascii="Bookman Old Style" w:hAnsi="Bookman Old Style"/>
                <w:color w:val="000000" w:themeColor="text1"/>
              </w:rPr>
            </w:pPr>
            <w:r w:rsidRPr="00173220">
              <w:rPr>
                <w:rFonts w:ascii="Bookman Old Style" w:hAnsi="Bookman Old Style"/>
                <w:color w:val="000000" w:themeColor="text1"/>
                <w:lang w:val="en-US"/>
              </w:rPr>
              <w:t>Yang dimaksud dengan “insolven” adalah tidak memiliki cukup dana untuk melunasi utang</w:t>
            </w:r>
          </w:p>
        </w:tc>
        <w:tc>
          <w:tcPr>
            <w:tcW w:w="4536" w:type="dxa"/>
          </w:tcPr>
          <w:p w14:paraId="4A82B24A" w14:textId="77777777" w:rsidR="00AB20F8" w:rsidRPr="00173220" w:rsidRDefault="00AB20F8" w:rsidP="00766D94">
            <w:pPr>
              <w:autoSpaceDE w:val="0"/>
              <w:autoSpaceDN w:val="0"/>
              <w:adjustRightInd w:val="0"/>
              <w:spacing w:before="60" w:after="60" w:line="276" w:lineRule="auto"/>
              <w:jc w:val="both"/>
              <w:rPr>
                <w:rFonts w:ascii="Bookman Old Style" w:hAnsi="Bookman Old Style"/>
                <w:strike/>
                <w:color w:val="000000" w:themeColor="text1"/>
                <w:lang w:val="id-ID"/>
              </w:rPr>
            </w:pPr>
          </w:p>
        </w:tc>
      </w:tr>
      <w:tr w:rsidR="00732052" w:rsidRPr="00173220" w14:paraId="578E39C6" w14:textId="12FEA2E4" w:rsidTr="00766D94">
        <w:tc>
          <w:tcPr>
            <w:tcW w:w="1134" w:type="dxa"/>
            <w:tcBorders>
              <w:right w:val="nil"/>
            </w:tcBorders>
            <w:shd w:val="clear" w:color="auto" w:fill="auto"/>
          </w:tcPr>
          <w:p w14:paraId="3D643723"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48A3FD73"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563F0668" w14:textId="625164B4" w:rsidR="00AB20F8" w:rsidRPr="00173220" w:rsidRDefault="00AB20F8" w:rsidP="003F162B">
            <w:pPr>
              <w:pStyle w:val="ListParagraph"/>
              <w:widowControl w:val="0"/>
              <w:numPr>
                <w:ilvl w:val="0"/>
                <w:numId w:val="8"/>
              </w:numPr>
              <w:tabs>
                <w:tab w:val="left" w:pos="3240"/>
              </w:tabs>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 xml:space="preserve">terdapat pelanggaran oleh pihak penyedia jasa Teknologi Informasi terhadap ketentuan rahasia LJKNB dan kewajiban merahasiakan data pribadi </w:t>
            </w:r>
            <w:r w:rsidR="006D308D" w:rsidRPr="00173220">
              <w:rPr>
                <w:rFonts w:ascii="Bookman Old Style" w:hAnsi="Bookman Old Style"/>
                <w:color w:val="000000" w:themeColor="text1"/>
              </w:rPr>
              <w:t>konsumen</w:t>
            </w:r>
            <w:r w:rsidRPr="00173220">
              <w:rPr>
                <w:rFonts w:ascii="Bookman Old Style" w:hAnsi="Bookman Old Style"/>
                <w:color w:val="000000" w:themeColor="text1"/>
              </w:rPr>
              <w:t>; dan/atau</w:t>
            </w:r>
          </w:p>
        </w:tc>
        <w:tc>
          <w:tcPr>
            <w:tcW w:w="4218" w:type="dxa"/>
          </w:tcPr>
          <w:p w14:paraId="4AE5B79F" w14:textId="49847D62" w:rsidR="00AB20F8" w:rsidRPr="00173220" w:rsidRDefault="00FA269E" w:rsidP="00766D94">
            <w:pPr>
              <w:autoSpaceDE w:val="0"/>
              <w:autoSpaceDN w:val="0"/>
              <w:adjustRightInd w:val="0"/>
              <w:spacing w:before="60" w:after="60" w:line="276" w:lineRule="auto"/>
              <w:jc w:val="both"/>
              <w:rPr>
                <w:rFonts w:ascii="Bookman Old Style" w:hAnsi="Bookman Old Style"/>
                <w:strike/>
                <w:color w:val="000000" w:themeColor="text1"/>
                <w:lang w:val="id-ID"/>
              </w:rPr>
            </w:pPr>
            <w:r w:rsidRPr="00173220">
              <w:rPr>
                <w:rFonts w:ascii="Bookman Old Style" w:hAnsi="Bookman Old Style"/>
                <w:color w:val="000000" w:themeColor="text1"/>
                <w:lang w:val="en-US"/>
              </w:rPr>
              <w:t>Cukup jelas.</w:t>
            </w:r>
          </w:p>
        </w:tc>
        <w:tc>
          <w:tcPr>
            <w:tcW w:w="4536" w:type="dxa"/>
          </w:tcPr>
          <w:p w14:paraId="4DBBCEC8"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4DCC862D" w14:textId="38F8B336" w:rsidTr="00766D94">
        <w:tc>
          <w:tcPr>
            <w:tcW w:w="1134" w:type="dxa"/>
            <w:tcBorders>
              <w:right w:val="nil"/>
            </w:tcBorders>
            <w:shd w:val="clear" w:color="auto" w:fill="auto"/>
          </w:tcPr>
          <w:p w14:paraId="0B19F671"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7E1002FF"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474FE872" w14:textId="65CA7258" w:rsidR="00AB20F8" w:rsidRPr="00173220" w:rsidRDefault="00AB20F8" w:rsidP="003F162B">
            <w:pPr>
              <w:pStyle w:val="ListParagraph"/>
              <w:widowControl w:val="0"/>
              <w:numPr>
                <w:ilvl w:val="0"/>
                <w:numId w:val="8"/>
              </w:numPr>
              <w:tabs>
                <w:tab w:val="left" w:pos="3240"/>
              </w:tabs>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terdapat kondisi yang menyebabkan LJKNB tidak dapat menyediakan data yang diperlukan dalam rangka pengawasan oleh Otoritas Jasa Keuangan.</w:t>
            </w:r>
          </w:p>
        </w:tc>
        <w:tc>
          <w:tcPr>
            <w:tcW w:w="4218" w:type="dxa"/>
          </w:tcPr>
          <w:p w14:paraId="5F954856" w14:textId="5633F130" w:rsidR="00AB20F8" w:rsidRPr="00173220" w:rsidRDefault="00FA269E" w:rsidP="00766D94">
            <w:pPr>
              <w:autoSpaceDE w:val="0"/>
              <w:autoSpaceDN w:val="0"/>
              <w:adjustRightInd w:val="0"/>
              <w:spacing w:before="60" w:after="60" w:line="276" w:lineRule="auto"/>
              <w:jc w:val="both"/>
              <w:rPr>
                <w:rFonts w:ascii="Bookman Old Style" w:hAnsi="Bookman Old Style"/>
                <w:strike/>
                <w:color w:val="000000" w:themeColor="text1"/>
                <w:lang w:val="id-ID"/>
              </w:rPr>
            </w:pPr>
            <w:r w:rsidRPr="00173220">
              <w:rPr>
                <w:rFonts w:ascii="Bookman Old Style" w:hAnsi="Bookman Old Style"/>
                <w:color w:val="000000" w:themeColor="text1"/>
                <w:lang w:val="en-US"/>
              </w:rPr>
              <w:t>Cukup jelas.</w:t>
            </w:r>
          </w:p>
        </w:tc>
        <w:tc>
          <w:tcPr>
            <w:tcW w:w="4536" w:type="dxa"/>
          </w:tcPr>
          <w:p w14:paraId="37FFEF51" w14:textId="77777777" w:rsidR="00AB20F8" w:rsidRPr="00173220" w:rsidRDefault="00AB20F8" w:rsidP="00766D94">
            <w:pPr>
              <w:autoSpaceDE w:val="0"/>
              <w:autoSpaceDN w:val="0"/>
              <w:adjustRightInd w:val="0"/>
              <w:spacing w:before="60" w:after="60" w:line="276" w:lineRule="auto"/>
              <w:jc w:val="both"/>
              <w:rPr>
                <w:rFonts w:ascii="Bookman Old Style" w:hAnsi="Bookman Old Style"/>
                <w:strike/>
                <w:color w:val="000000" w:themeColor="text1"/>
                <w:lang w:val="id-ID"/>
              </w:rPr>
            </w:pPr>
          </w:p>
        </w:tc>
      </w:tr>
      <w:tr w:rsidR="00732052" w:rsidRPr="00173220" w14:paraId="46D75F6A" w14:textId="708CC1F3" w:rsidTr="00766D94">
        <w:tc>
          <w:tcPr>
            <w:tcW w:w="1134" w:type="dxa"/>
            <w:tcBorders>
              <w:right w:val="nil"/>
            </w:tcBorders>
            <w:shd w:val="clear" w:color="auto" w:fill="auto"/>
          </w:tcPr>
          <w:p w14:paraId="0863C517"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768CC870"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1F25CAA" w14:textId="31BF93AF" w:rsidR="00AB20F8" w:rsidRPr="00173220" w:rsidRDefault="00AB20F8" w:rsidP="00766D94">
            <w:pPr>
              <w:pStyle w:val="PlainText"/>
              <w:numPr>
                <w:ilvl w:val="0"/>
                <w:numId w:val="29"/>
              </w:numPr>
              <w:spacing w:before="60" w:after="60" w:line="276" w:lineRule="auto"/>
              <w:ind w:left="567" w:hanging="56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Tindakan tertentu sebagaimana dimaksud pada ayat (5), paling sedikit:</w:t>
            </w:r>
          </w:p>
        </w:tc>
        <w:tc>
          <w:tcPr>
            <w:tcW w:w="4218" w:type="dxa"/>
          </w:tcPr>
          <w:p w14:paraId="19D98F7F" w14:textId="43C795AB" w:rsidR="00AB20F8" w:rsidRPr="00173220" w:rsidRDefault="00FA269E" w:rsidP="00766D94">
            <w:pPr>
              <w:autoSpaceDE w:val="0"/>
              <w:autoSpaceDN w:val="0"/>
              <w:adjustRightInd w:val="0"/>
              <w:spacing w:before="60" w:after="60" w:line="276" w:lineRule="auto"/>
              <w:jc w:val="both"/>
              <w:rPr>
                <w:rFonts w:ascii="Bookman Old Style" w:hAnsi="Bookman Old Style"/>
                <w:strike/>
                <w:color w:val="000000" w:themeColor="text1"/>
                <w:lang w:val="id-ID"/>
              </w:rPr>
            </w:pPr>
            <w:r w:rsidRPr="00173220">
              <w:rPr>
                <w:rFonts w:ascii="Bookman Old Style" w:hAnsi="Bookman Old Style"/>
                <w:color w:val="000000" w:themeColor="text1"/>
                <w:lang w:val="en-US"/>
              </w:rPr>
              <w:t>Cukup jelas.</w:t>
            </w:r>
          </w:p>
        </w:tc>
        <w:tc>
          <w:tcPr>
            <w:tcW w:w="4536" w:type="dxa"/>
          </w:tcPr>
          <w:p w14:paraId="62F98B13" w14:textId="77777777" w:rsidR="00AB20F8" w:rsidRPr="00173220" w:rsidRDefault="00AB20F8" w:rsidP="00766D94">
            <w:pPr>
              <w:autoSpaceDE w:val="0"/>
              <w:autoSpaceDN w:val="0"/>
              <w:adjustRightInd w:val="0"/>
              <w:spacing w:before="60" w:after="60" w:line="276" w:lineRule="auto"/>
              <w:jc w:val="both"/>
              <w:rPr>
                <w:rFonts w:ascii="Bookman Old Style" w:hAnsi="Bookman Old Style"/>
                <w:strike/>
                <w:color w:val="000000" w:themeColor="text1"/>
                <w:lang w:val="id-ID"/>
              </w:rPr>
            </w:pPr>
          </w:p>
        </w:tc>
      </w:tr>
      <w:tr w:rsidR="00732052" w:rsidRPr="00173220" w14:paraId="1C6FE447" w14:textId="77777777" w:rsidTr="00766D94">
        <w:tc>
          <w:tcPr>
            <w:tcW w:w="1134" w:type="dxa"/>
            <w:tcBorders>
              <w:right w:val="nil"/>
            </w:tcBorders>
            <w:shd w:val="clear" w:color="auto" w:fill="auto"/>
          </w:tcPr>
          <w:p w14:paraId="07D348F3"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4FA2472D"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F916C55" w14:textId="5B12EFA7" w:rsidR="00AB20F8" w:rsidRPr="00173220" w:rsidRDefault="00AB20F8" w:rsidP="00766D94">
            <w:pPr>
              <w:pStyle w:val="ListParagraph"/>
              <w:widowControl w:val="0"/>
              <w:numPr>
                <w:ilvl w:val="0"/>
                <w:numId w:val="30"/>
              </w:numPr>
              <w:tabs>
                <w:tab w:val="left" w:pos="3240"/>
              </w:tabs>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melaporkan kepada Otoritas Jasa Keuangan paling lama 3 (tiga) hari kerja setelah</w:t>
            </w:r>
            <w:r w:rsidRPr="00173220">
              <w:rPr>
                <w:rFonts w:ascii="Bookman Old Style" w:hAnsi="Bookman Old Style"/>
                <w:color w:val="000000" w:themeColor="text1"/>
                <w:spacing w:val="73"/>
              </w:rPr>
              <w:t xml:space="preserve"> </w:t>
            </w:r>
            <w:r w:rsidRPr="00173220">
              <w:rPr>
                <w:rFonts w:ascii="Bookman Old Style" w:hAnsi="Bookman Old Style"/>
                <w:color w:val="000000" w:themeColor="text1"/>
              </w:rPr>
              <w:t>kondisi</w:t>
            </w:r>
            <w:r w:rsidRPr="00173220">
              <w:rPr>
                <w:rFonts w:ascii="Bookman Old Style" w:hAnsi="Bookman Old Style"/>
                <w:color w:val="000000" w:themeColor="text1"/>
                <w:lang w:val="id-ID"/>
              </w:rPr>
              <w:t xml:space="preserve"> </w:t>
            </w:r>
            <w:r w:rsidRPr="00173220">
              <w:rPr>
                <w:rFonts w:ascii="Bookman Old Style" w:hAnsi="Bookman Old Style"/>
                <w:color w:val="000000" w:themeColor="text1"/>
              </w:rPr>
              <w:t>sebagaimana dimaksud pada ayat (6) diketahui oleh LJKNB;</w:t>
            </w:r>
          </w:p>
        </w:tc>
        <w:tc>
          <w:tcPr>
            <w:tcW w:w="4218" w:type="dxa"/>
          </w:tcPr>
          <w:p w14:paraId="28F5AA55" w14:textId="77777777" w:rsidR="00AB20F8" w:rsidRPr="00173220" w:rsidRDefault="00AB20F8" w:rsidP="00766D94">
            <w:pPr>
              <w:autoSpaceDE w:val="0"/>
              <w:autoSpaceDN w:val="0"/>
              <w:adjustRightInd w:val="0"/>
              <w:spacing w:before="60" w:after="60" w:line="276" w:lineRule="auto"/>
              <w:jc w:val="both"/>
              <w:rPr>
                <w:rFonts w:ascii="Bookman Old Style" w:hAnsi="Bookman Old Style"/>
                <w:strike/>
                <w:color w:val="000000" w:themeColor="text1"/>
                <w:lang w:val="id-ID"/>
              </w:rPr>
            </w:pPr>
          </w:p>
        </w:tc>
        <w:tc>
          <w:tcPr>
            <w:tcW w:w="4536" w:type="dxa"/>
          </w:tcPr>
          <w:p w14:paraId="73945438" w14:textId="77777777" w:rsidR="00AB20F8" w:rsidRPr="00173220" w:rsidRDefault="00AB20F8" w:rsidP="00766D94">
            <w:pPr>
              <w:autoSpaceDE w:val="0"/>
              <w:autoSpaceDN w:val="0"/>
              <w:adjustRightInd w:val="0"/>
              <w:spacing w:before="60" w:after="60" w:line="276" w:lineRule="auto"/>
              <w:jc w:val="both"/>
              <w:rPr>
                <w:rFonts w:ascii="Bookman Old Style" w:hAnsi="Bookman Old Style"/>
                <w:strike/>
                <w:color w:val="000000" w:themeColor="text1"/>
                <w:lang w:val="id-ID"/>
              </w:rPr>
            </w:pPr>
          </w:p>
        </w:tc>
      </w:tr>
      <w:tr w:rsidR="00732052" w:rsidRPr="00173220" w14:paraId="661E306B" w14:textId="1A59453A" w:rsidTr="00766D94">
        <w:tc>
          <w:tcPr>
            <w:tcW w:w="1134" w:type="dxa"/>
            <w:tcBorders>
              <w:right w:val="nil"/>
            </w:tcBorders>
            <w:shd w:val="clear" w:color="auto" w:fill="auto"/>
          </w:tcPr>
          <w:p w14:paraId="674462E1"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4592432E"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72815B4" w14:textId="2F02A29E" w:rsidR="00AB20F8" w:rsidRPr="00173220" w:rsidRDefault="00AB20F8" w:rsidP="00766D94">
            <w:pPr>
              <w:pStyle w:val="ListParagraph"/>
              <w:widowControl w:val="0"/>
              <w:numPr>
                <w:ilvl w:val="0"/>
                <w:numId w:val="30"/>
              </w:numPr>
              <w:tabs>
                <w:tab w:val="left" w:pos="3240"/>
              </w:tabs>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memutuskan tindak lanjut yang akan diambil untuk mengatasi permasalahan termasuk penghentian penggunaan jasa dalam hal diperlukan; dan</w:t>
            </w:r>
          </w:p>
        </w:tc>
        <w:tc>
          <w:tcPr>
            <w:tcW w:w="4218" w:type="dxa"/>
          </w:tcPr>
          <w:p w14:paraId="77D553A2" w14:textId="3B44D3C0" w:rsidR="00AB20F8" w:rsidRPr="00173220" w:rsidRDefault="00AB20F8" w:rsidP="00766D94">
            <w:pPr>
              <w:pStyle w:val="ListParagraph"/>
              <w:autoSpaceDE w:val="0"/>
              <w:autoSpaceDN w:val="0"/>
              <w:adjustRightInd w:val="0"/>
              <w:spacing w:before="60" w:after="60" w:line="276" w:lineRule="auto"/>
              <w:ind w:left="0"/>
              <w:contextualSpacing w:val="0"/>
              <w:jc w:val="both"/>
              <w:rPr>
                <w:rFonts w:ascii="Bookman Old Style" w:hAnsi="Bookman Old Style"/>
                <w:strike/>
                <w:color w:val="000000" w:themeColor="text1"/>
                <w:lang w:val="id-ID"/>
              </w:rPr>
            </w:pPr>
          </w:p>
        </w:tc>
        <w:tc>
          <w:tcPr>
            <w:tcW w:w="4536" w:type="dxa"/>
          </w:tcPr>
          <w:p w14:paraId="6DC17611" w14:textId="77777777" w:rsidR="00AB20F8" w:rsidRPr="00173220" w:rsidRDefault="00AB20F8" w:rsidP="00766D94">
            <w:pPr>
              <w:pStyle w:val="ListParagraph"/>
              <w:autoSpaceDE w:val="0"/>
              <w:autoSpaceDN w:val="0"/>
              <w:adjustRightInd w:val="0"/>
              <w:spacing w:before="60" w:after="60" w:line="276" w:lineRule="auto"/>
              <w:ind w:left="0"/>
              <w:contextualSpacing w:val="0"/>
              <w:jc w:val="both"/>
              <w:rPr>
                <w:rFonts w:ascii="Bookman Old Style" w:hAnsi="Bookman Old Style"/>
                <w:strike/>
                <w:color w:val="000000" w:themeColor="text1"/>
                <w:lang w:val="id-ID"/>
              </w:rPr>
            </w:pPr>
          </w:p>
        </w:tc>
      </w:tr>
      <w:tr w:rsidR="00732052" w:rsidRPr="00173220" w14:paraId="41D95A27" w14:textId="31DB6CA1" w:rsidTr="00766D94">
        <w:tc>
          <w:tcPr>
            <w:tcW w:w="1134" w:type="dxa"/>
            <w:tcBorders>
              <w:right w:val="nil"/>
            </w:tcBorders>
            <w:shd w:val="clear" w:color="auto" w:fill="auto"/>
          </w:tcPr>
          <w:p w14:paraId="719B2435"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7C90561"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25E04B75" w14:textId="347CB73E" w:rsidR="00AB20F8" w:rsidRPr="00173220" w:rsidRDefault="00AB20F8" w:rsidP="00766D94">
            <w:pPr>
              <w:pStyle w:val="ListParagraph"/>
              <w:widowControl w:val="0"/>
              <w:numPr>
                <w:ilvl w:val="0"/>
                <w:numId w:val="30"/>
              </w:numPr>
              <w:tabs>
                <w:tab w:val="left" w:pos="3240"/>
              </w:tabs>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melaporkan kepada Otoritas Jasa Keuangan segera setelah LJKNB menghentikan penggunaan jasa sebelum berakhirnya jangka waktu perjanjian.</w:t>
            </w:r>
          </w:p>
        </w:tc>
        <w:tc>
          <w:tcPr>
            <w:tcW w:w="4218" w:type="dxa"/>
          </w:tcPr>
          <w:p w14:paraId="28BB8C97" w14:textId="5A7C37C0" w:rsidR="00AB20F8" w:rsidRPr="00173220" w:rsidRDefault="00AB20F8" w:rsidP="00766D94">
            <w:pPr>
              <w:pStyle w:val="ListParagraph"/>
              <w:autoSpaceDE w:val="0"/>
              <w:autoSpaceDN w:val="0"/>
              <w:adjustRightInd w:val="0"/>
              <w:spacing w:before="60" w:after="60" w:line="276" w:lineRule="auto"/>
              <w:ind w:left="0"/>
              <w:contextualSpacing w:val="0"/>
              <w:jc w:val="both"/>
              <w:rPr>
                <w:rFonts w:ascii="Bookman Old Style" w:hAnsi="Bookman Old Style"/>
                <w:strike/>
                <w:color w:val="000000" w:themeColor="text1"/>
                <w:lang w:val="id-ID"/>
              </w:rPr>
            </w:pPr>
          </w:p>
        </w:tc>
        <w:tc>
          <w:tcPr>
            <w:tcW w:w="4536" w:type="dxa"/>
          </w:tcPr>
          <w:p w14:paraId="49E3191B" w14:textId="65812A6E" w:rsidR="00AB20F8" w:rsidRPr="00173220" w:rsidRDefault="00AB20F8" w:rsidP="00766D94">
            <w:pPr>
              <w:autoSpaceDE w:val="0"/>
              <w:autoSpaceDN w:val="0"/>
              <w:adjustRightInd w:val="0"/>
              <w:spacing w:before="60" w:after="60" w:line="276" w:lineRule="auto"/>
              <w:jc w:val="both"/>
              <w:rPr>
                <w:rFonts w:ascii="Bookman Old Style" w:hAnsi="Bookman Old Style"/>
                <w:b/>
                <w:color w:val="000000" w:themeColor="text1"/>
              </w:rPr>
            </w:pPr>
          </w:p>
        </w:tc>
      </w:tr>
      <w:tr w:rsidR="00732052" w:rsidRPr="00173220" w14:paraId="4C7959BE" w14:textId="2846F8A0" w:rsidTr="00766D94">
        <w:tc>
          <w:tcPr>
            <w:tcW w:w="1134" w:type="dxa"/>
            <w:tcBorders>
              <w:right w:val="nil"/>
            </w:tcBorders>
            <w:shd w:val="clear" w:color="auto" w:fill="auto"/>
          </w:tcPr>
          <w:p w14:paraId="489732CA"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B84397C"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4A9E3C89" w14:textId="4F906B72" w:rsidR="00AB20F8" w:rsidRPr="00173220" w:rsidRDefault="009D2B03" w:rsidP="00766D94">
            <w:pPr>
              <w:pStyle w:val="PlainText"/>
              <w:numPr>
                <w:ilvl w:val="0"/>
                <w:numId w:val="29"/>
              </w:numPr>
              <w:spacing w:before="60" w:after="60" w:line="276" w:lineRule="auto"/>
              <w:ind w:left="567" w:hanging="567"/>
              <w:jc w:val="both"/>
              <w:rPr>
                <w:rFonts w:ascii="Bookman Old Style" w:hAnsi="Bookman Old Style"/>
                <w:color w:val="000000" w:themeColor="text1"/>
                <w:sz w:val="24"/>
                <w:szCs w:val="24"/>
              </w:rPr>
            </w:pPr>
            <w:r w:rsidRPr="00173220">
              <w:rPr>
                <w:rFonts w:ascii="Bookman Old Style" w:hAnsi="Bookman Old Style"/>
                <w:color w:val="000000" w:themeColor="text1"/>
                <w:sz w:val="24"/>
                <w:szCs w:val="24"/>
              </w:rPr>
              <w:t>D</w:t>
            </w:r>
            <w:r w:rsidR="00AB20F8" w:rsidRPr="00173220">
              <w:rPr>
                <w:rFonts w:ascii="Bookman Old Style" w:hAnsi="Bookman Old Style"/>
                <w:color w:val="000000" w:themeColor="text1"/>
                <w:sz w:val="24"/>
                <w:szCs w:val="24"/>
              </w:rPr>
              <w:t xml:space="preserve">alam hal penggunaan penyedia jasa Teknologi Informasi atau rencana penggunaan penyedia jasa Teknologi Informasi menyebabkan atau diindikasikan akan menyebabkan kesulitan pengawasan yang dilakukan </w:t>
            </w:r>
            <w:r w:rsidR="00AB20F8" w:rsidRPr="00173220">
              <w:rPr>
                <w:rFonts w:ascii="Bookman Old Style" w:hAnsi="Bookman Old Style"/>
                <w:color w:val="000000" w:themeColor="text1"/>
                <w:sz w:val="24"/>
                <w:szCs w:val="24"/>
              </w:rPr>
              <w:lastRenderedPageBreak/>
              <w:t>oleh Otoritas Jasa Keuangan, Otoritas Jasa Keuangan dapat:</w:t>
            </w:r>
          </w:p>
        </w:tc>
        <w:tc>
          <w:tcPr>
            <w:tcW w:w="4218" w:type="dxa"/>
          </w:tcPr>
          <w:p w14:paraId="1B93A631" w14:textId="283B0727" w:rsidR="00FA269E" w:rsidRPr="00173220" w:rsidRDefault="00FA269E" w:rsidP="00766D94">
            <w:pPr>
              <w:autoSpaceDE w:val="0"/>
              <w:autoSpaceDN w:val="0"/>
              <w:adjustRightInd w:val="0"/>
              <w:spacing w:before="60" w:after="60" w:line="276" w:lineRule="auto"/>
              <w:jc w:val="both"/>
              <w:rPr>
                <w:rFonts w:ascii="Bookman Old Style" w:hAnsi="Bookman Old Style"/>
                <w:color w:val="000000" w:themeColor="text1"/>
                <w:lang w:val="en-US"/>
              </w:rPr>
            </w:pPr>
            <w:r w:rsidRPr="00173220">
              <w:rPr>
                <w:rFonts w:ascii="Bookman Old Style" w:hAnsi="Bookman Old Style"/>
                <w:color w:val="000000" w:themeColor="text1"/>
                <w:lang w:val="en-US"/>
              </w:rPr>
              <w:lastRenderedPageBreak/>
              <w:t>Indikasi kesulitan pengawasan antara lain:</w:t>
            </w:r>
          </w:p>
          <w:p w14:paraId="7B8E20E8" w14:textId="1462180A" w:rsidR="00FA269E" w:rsidRPr="00173220" w:rsidRDefault="00FA269E" w:rsidP="003F162B">
            <w:pPr>
              <w:pStyle w:val="ListParagraph"/>
              <w:numPr>
                <w:ilvl w:val="0"/>
                <w:numId w:val="77"/>
              </w:numPr>
              <w:autoSpaceDE w:val="0"/>
              <w:autoSpaceDN w:val="0"/>
              <w:adjustRightInd w:val="0"/>
              <w:spacing w:before="60" w:after="60" w:line="276" w:lineRule="auto"/>
              <w:ind w:left="567" w:hanging="567"/>
              <w:contextualSpacing w:val="0"/>
              <w:jc w:val="both"/>
              <w:rPr>
                <w:rFonts w:ascii="Bookman Old Style" w:hAnsi="Bookman Old Style"/>
                <w:color w:val="000000" w:themeColor="text1"/>
                <w:lang w:val="en-US"/>
              </w:rPr>
            </w:pPr>
            <w:r w:rsidRPr="00173220">
              <w:rPr>
                <w:rFonts w:ascii="Bookman Old Style" w:hAnsi="Bookman Old Style"/>
                <w:color w:val="000000" w:themeColor="text1"/>
                <w:lang w:val="en-US"/>
              </w:rPr>
              <w:t>Kesulitan otoritas pengawas dalam melakukan akses terhadap data dan informasi;</w:t>
            </w:r>
          </w:p>
          <w:p w14:paraId="20598CED" w14:textId="271429AE" w:rsidR="00FA269E" w:rsidRPr="00173220" w:rsidRDefault="003F162B" w:rsidP="003F162B">
            <w:pPr>
              <w:pStyle w:val="ListParagraph"/>
              <w:numPr>
                <w:ilvl w:val="0"/>
                <w:numId w:val="77"/>
              </w:numPr>
              <w:autoSpaceDE w:val="0"/>
              <w:autoSpaceDN w:val="0"/>
              <w:adjustRightInd w:val="0"/>
              <w:spacing w:before="60" w:after="60" w:line="276" w:lineRule="auto"/>
              <w:ind w:left="567" w:hanging="567"/>
              <w:contextualSpacing w:val="0"/>
              <w:jc w:val="both"/>
              <w:rPr>
                <w:rFonts w:ascii="Bookman Old Style" w:hAnsi="Bookman Old Style"/>
                <w:color w:val="000000" w:themeColor="text1"/>
                <w:lang w:val="en-US"/>
              </w:rPr>
            </w:pPr>
            <w:r w:rsidRPr="00173220">
              <w:rPr>
                <w:rFonts w:ascii="Bookman Old Style" w:hAnsi="Bookman Old Style"/>
                <w:color w:val="000000" w:themeColor="text1"/>
                <w:lang w:val="en-US"/>
              </w:rPr>
              <w:t>k</w:t>
            </w:r>
            <w:r w:rsidR="00FA269E" w:rsidRPr="00173220">
              <w:rPr>
                <w:rFonts w:ascii="Bookman Old Style" w:hAnsi="Bookman Old Style"/>
                <w:color w:val="000000" w:themeColor="text1"/>
                <w:lang w:val="en-US"/>
              </w:rPr>
              <w:t xml:space="preserve">esulitan dalam pelaksanaan pemeriksaan terhadap pihak </w:t>
            </w:r>
            <w:r w:rsidR="00FA269E" w:rsidRPr="00173220">
              <w:rPr>
                <w:rFonts w:ascii="Bookman Old Style" w:hAnsi="Bookman Old Style"/>
                <w:color w:val="000000" w:themeColor="text1"/>
                <w:lang w:val="en-US"/>
              </w:rPr>
              <w:lastRenderedPageBreak/>
              <w:t>penyedia jasa Teknologi Informasi; dan/atau</w:t>
            </w:r>
          </w:p>
          <w:p w14:paraId="33854297" w14:textId="58F356A2" w:rsidR="00AB20F8" w:rsidRPr="00173220" w:rsidRDefault="00FA269E" w:rsidP="003F162B">
            <w:pPr>
              <w:pStyle w:val="ListParagraph"/>
              <w:numPr>
                <w:ilvl w:val="0"/>
                <w:numId w:val="77"/>
              </w:numPr>
              <w:autoSpaceDE w:val="0"/>
              <w:autoSpaceDN w:val="0"/>
              <w:adjustRightInd w:val="0"/>
              <w:spacing w:before="60" w:after="60" w:line="276" w:lineRule="auto"/>
              <w:ind w:left="567" w:hanging="567"/>
              <w:contextualSpacing w:val="0"/>
              <w:jc w:val="both"/>
              <w:rPr>
                <w:rFonts w:ascii="Bookman Old Style" w:hAnsi="Bookman Old Style"/>
                <w:color w:val="000000" w:themeColor="text1"/>
                <w:lang w:val="en-US"/>
              </w:rPr>
            </w:pPr>
            <w:r w:rsidRPr="00173220">
              <w:rPr>
                <w:rFonts w:ascii="Bookman Old Style" w:hAnsi="Bookman Old Style"/>
                <w:color w:val="000000" w:themeColor="text1"/>
                <w:lang w:val="en-US"/>
              </w:rPr>
              <w:t>pihak penyedia jasa Teknologi Informasi digunakan sebagai</w:t>
            </w:r>
            <w:r w:rsidR="008E15D2" w:rsidRPr="00173220">
              <w:rPr>
                <w:rFonts w:ascii="Bookman Old Style" w:hAnsi="Bookman Old Style"/>
                <w:color w:val="000000" w:themeColor="text1"/>
                <w:lang w:val="en-US"/>
              </w:rPr>
              <w:t xml:space="preserve"> media untuk melakukan rekayasa data LJKNB dan/atau rekayasa keuangan LJKNB. </w:t>
            </w:r>
          </w:p>
        </w:tc>
        <w:tc>
          <w:tcPr>
            <w:tcW w:w="4536" w:type="dxa"/>
          </w:tcPr>
          <w:p w14:paraId="45BCE778" w14:textId="2745A656"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6574EE12" w14:textId="7B08BC29" w:rsidTr="00766D94">
        <w:tc>
          <w:tcPr>
            <w:tcW w:w="1134" w:type="dxa"/>
            <w:tcBorders>
              <w:right w:val="nil"/>
            </w:tcBorders>
            <w:shd w:val="clear" w:color="auto" w:fill="auto"/>
          </w:tcPr>
          <w:p w14:paraId="5A54C6B6"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01582B08"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2E778F80" w14:textId="5C3B4C00" w:rsidR="00AB20F8" w:rsidRPr="00173220" w:rsidRDefault="00AB20F8" w:rsidP="00766D94">
            <w:pPr>
              <w:pStyle w:val="ListParagraph"/>
              <w:widowControl w:val="0"/>
              <w:numPr>
                <w:ilvl w:val="0"/>
                <w:numId w:val="78"/>
              </w:numPr>
              <w:tabs>
                <w:tab w:val="left" w:pos="3240"/>
              </w:tabs>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memerintahkan LJKNB untuk menghentikan penggunaan jasa Teknologi Informasi sebelum berakhirnya jangka waktu perjanjian; atau</w:t>
            </w:r>
          </w:p>
        </w:tc>
        <w:tc>
          <w:tcPr>
            <w:tcW w:w="4218" w:type="dxa"/>
          </w:tcPr>
          <w:p w14:paraId="3BC8E0D1" w14:textId="77777777" w:rsidR="00AB20F8" w:rsidRPr="00173220" w:rsidRDefault="00AB20F8" w:rsidP="00766D94">
            <w:pPr>
              <w:autoSpaceDE w:val="0"/>
              <w:autoSpaceDN w:val="0"/>
              <w:adjustRightInd w:val="0"/>
              <w:spacing w:before="60" w:after="60" w:line="276" w:lineRule="auto"/>
              <w:jc w:val="both"/>
              <w:rPr>
                <w:rFonts w:ascii="Bookman Old Style" w:hAnsi="Bookman Old Style"/>
                <w:strike/>
                <w:color w:val="000000" w:themeColor="text1"/>
                <w:lang w:val="id-ID"/>
              </w:rPr>
            </w:pPr>
          </w:p>
        </w:tc>
        <w:tc>
          <w:tcPr>
            <w:tcW w:w="4536" w:type="dxa"/>
          </w:tcPr>
          <w:p w14:paraId="19275B5F"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6D1B8C7A" w14:textId="15E90356" w:rsidTr="00766D94">
        <w:tc>
          <w:tcPr>
            <w:tcW w:w="1134" w:type="dxa"/>
            <w:tcBorders>
              <w:right w:val="nil"/>
            </w:tcBorders>
            <w:shd w:val="clear" w:color="auto" w:fill="auto"/>
          </w:tcPr>
          <w:p w14:paraId="2CC67039"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53CBFE4B"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53E756F1" w14:textId="0C2E7A6E" w:rsidR="00AB20F8" w:rsidRPr="00173220" w:rsidRDefault="00AB20F8" w:rsidP="00766D94">
            <w:pPr>
              <w:pStyle w:val="ListParagraph"/>
              <w:widowControl w:val="0"/>
              <w:numPr>
                <w:ilvl w:val="0"/>
                <w:numId w:val="78"/>
              </w:numPr>
              <w:tabs>
                <w:tab w:val="left" w:pos="3240"/>
              </w:tabs>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menolak rencana penggunaan pihak penyedia jasa Teknologi Informasi yang diajukan oleh LJKNB.</w:t>
            </w:r>
          </w:p>
        </w:tc>
        <w:tc>
          <w:tcPr>
            <w:tcW w:w="4218" w:type="dxa"/>
          </w:tcPr>
          <w:p w14:paraId="6CFF3144" w14:textId="77777777" w:rsidR="00AB20F8" w:rsidRPr="00173220" w:rsidRDefault="00AB20F8" w:rsidP="00766D94">
            <w:pPr>
              <w:autoSpaceDE w:val="0"/>
              <w:autoSpaceDN w:val="0"/>
              <w:adjustRightInd w:val="0"/>
              <w:spacing w:before="60" w:after="60" w:line="276" w:lineRule="auto"/>
              <w:jc w:val="both"/>
              <w:rPr>
                <w:rFonts w:ascii="Bookman Old Style" w:hAnsi="Bookman Old Style"/>
                <w:strike/>
                <w:color w:val="000000" w:themeColor="text1"/>
                <w:lang w:val="id-ID"/>
              </w:rPr>
            </w:pPr>
          </w:p>
        </w:tc>
        <w:tc>
          <w:tcPr>
            <w:tcW w:w="4536" w:type="dxa"/>
          </w:tcPr>
          <w:p w14:paraId="2731BA15"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5C46F1E0" w14:textId="77777777" w:rsidTr="00766D94">
        <w:tc>
          <w:tcPr>
            <w:tcW w:w="1134" w:type="dxa"/>
            <w:tcBorders>
              <w:right w:val="nil"/>
            </w:tcBorders>
            <w:shd w:val="clear" w:color="auto" w:fill="auto"/>
          </w:tcPr>
          <w:p w14:paraId="31762D7F"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1DBC30A3"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57A2AC57" w14:textId="77777777" w:rsidR="00AB20F8" w:rsidRPr="00173220" w:rsidRDefault="00AB20F8" w:rsidP="00766D94">
            <w:pPr>
              <w:spacing w:before="60" w:after="60" w:line="276" w:lineRule="auto"/>
              <w:ind w:left="1985"/>
              <w:rPr>
                <w:rFonts w:ascii="Bookman Old Style" w:hAnsi="Bookman Old Style"/>
                <w:color w:val="000000" w:themeColor="text1"/>
                <w:lang w:val="id-ID"/>
              </w:rPr>
            </w:pPr>
          </w:p>
        </w:tc>
        <w:tc>
          <w:tcPr>
            <w:tcW w:w="4218" w:type="dxa"/>
          </w:tcPr>
          <w:p w14:paraId="16BA5841" w14:textId="77777777" w:rsidR="00AB20F8" w:rsidRPr="00173220" w:rsidRDefault="00AB20F8" w:rsidP="00766D94">
            <w:pPr>
              <w:pStyle w:val="ListParagraph"/>
              <w:autoSpaceDE w:val="0"/>
              <w:autoSpaceDN w:val="0"/>
              <w:adjustRightInd w:val="0"/>
              <w:spacing w:before="60" w:after="60" w:line="276" w:lineRule="auto"/>
              <w:ind w:left="0"/>
              <w:contextualSpacing w:val="0"/>
              <w:jc w:val="both"/>
              <w:rPr>
                <w:rFonts w:ascii="Bookman Old Style" w:hAnsi="Bookman Old Style"/>
                <w:strike/>
                <w:color w:val="000000" w:themeColor="text1"/>
              </w:rPr>
            </w:pPr>
          </w:p>
        </w:tc>
        <w:tc>
          <w:tcPr>
            <w:tcW w:w="4536" w:type="dxa"/>
          </w:tcPr>
          <w:p w14:paraId="05D87681" w14:textId="77777777" w:rsidR="00AB20F8" w:rsidRPr="00173220" w:rsidRDefault="00AB20F8" w:rsidP="00766D94">
            <w:pPr>
              <w:pStyle w:val="ListParagraph"/>
              <w:autoSpaceDE w:val="0"/>
              <w:autoSpaceDN w:val="0"/>
              <w:adjustRightInd w:val="0"/>
              <w:spacing w:before="60" w:after="60" w:line="276" w:lineRule="auto"/>
              <w:ind w:left="0"/>
              <w:contextualSpacing w:val="0"/>
              <w:jc w:val="both"/>
              <w:rPr>
                <w:rFonts w:ascii="Bookman Old Style" w:hAnsi="Bookman Old Style"/>
                <w:strike/>
                <w:color w:val="000000" w:themeColor="text1"/>
                <w:lang w:val="id-ID"/>
              </w:rPr>
            </w:pPr>
          </w:p>
        </w:tc>
      </w:tr>
      <w:tr w:rsidR="00732052" w:rsidRPr="00173220" w14:paraId="31D621DF" w14:textId="77777777" w:rsidTr="00766D94">
        <w:tc>
          <w:tcPr>
            <w:tcW w:w="1134" w:type="dxa"/>
            <w:tcBorders>
              <w:right w:val="nil"/>
            </w:tcBorders>
            <w:shd w:val="clear" w:color="auto" w:fill="auto"/>
          </w:tcPr>
          <w:p w14:paraId="5397AE66"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7D0A5B96"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1689636" w14:textId="499D599B" w:rsidR="00AB20F8" w:rsidRPr="00173220" w:rsidRDefault="00AB20F8" w:rsidP="00766D94">
            <w:pPr>
              <w:spacing w:before="60" w:after="60" w:line="276" w:lineRule="auto"/>
              <w:ind w:left="1985"/>
              <w:rPr>
                <w:rFonts w:ascii="Bookman Old Style" w:hAnsi="Bookman Old Style"/>
                <w:color w:val="000000" w:themeColor="text1"/>
                <w:lang w:val="id-ID"/>
              </w:rPr>
            </w:pPr>
            <w:r w:rsidRPr="00173220">
              <w:rPr>
                <w:rFonts w:ascii="Bookman Old Style" w:hAnsi="Bookman Old Style"/>
                <w:color w:val="000000" w:themeColor="text1"/>
                <w:lang w:val="id-ID"/>
              </w:rPr>
              <w:t>Bagian Kedua</w:t>
            </w:r>
          </w:p>
        </w:tc>
        <w:tc>
          <w:tcPr>
            <w:tcW w:w="4218" w:type="dxa"/>
          </w:tcPr>
          <w:p w14:paraId="74574DE3" w14:textId="77777777" w:rsidR="00AB20F8" w:rsidRPr="00173220" w:rsidRDefault="00AB20F8" w:rsidP="00766D94">
            <w:pPr>
              <w:pStyle w:val="ListParagraph"/>
              <w:autoSpaceDE w:val="0"/>
              <w:autoSpaceDN w:val="0"/>
              <w:adjustRightInd w:val="0"/>
              <w:spacing w:before="60" w:after="60" w:line="276" w:lineRule="auto"/>
              <w:ind w:left="0"/>
              <w:contextualSpacing w:val="0"/>
              <w:jc w:val="both"/>
              <w:rPr>
                <w:rFonts w:ascii="Bookman Old Style" w:hAnsi="Bookman Old Style"/>
                <w:strike/>
                <w:color w:val="000000" w:themeColor="text1"/>
              </w:rPr>
            </w:pPr>
          </w:p>
        </w:tc>
        <w:tc>
          <w:tcPr>
            <w:tcW w:w="4536" w:type="dxa"/>
          </w:tcPr>
          <w:p w14:paraId="5453E71D" w14:textId="77777777" w:rsidR="00AB20F8" w:rsidRPr="00173220" w:rsidRDefault="00AB20F8" w:rsidP="00766D94">
            <w:pPr>
              <w:pStyle w:val="ListParagraph"/>
              <w:autoSpaceDE w:val="0"/>
              <w:autoSpaceDN w:val="0"/>
              <w:adjustRightInd w:val="0"/>
              <w:spacing w:before="60" w:after="60" w:line="276" w:lineRule="auto"/>
              <w:ind w:left="0"/>
              <w:contextualSpacing w:val="0"/>
              <w:jc w:val="both"/>
              <w:rPr>
                <w:rFonts w:ascii="Bookman Old Style" w:hAnsi="Bookman Old Style"/>
                <w:strike/>
                <w:color w:val="000000" w:themeColor="text1"/>
                <w:lang w:val="id-ID"/>
              </w:rPr>
            </w:pPr>
          </w:p>
        </w:tc>
      </w:tr>
      <w:tr w:rsidR="00732052" w:rsidRPr="00173220" w14:paraId="557BEA8D" w14:textId="58B511A6" w:rsidTr="00766D94">
        <w:tc>
          <w:tcPr>
            <w:tcW w:w="1134" w:type="dxa"/>
            <w:tcBorders>
              <w:right w:val="nil"/>
            </w:tcBorders>
            <w:shd w:val="clear" w:color="auto" w:fill="auto"/>
          </w:tcPr>
          <w:p w14:paraId="5A11E1E0"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7B133E51"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43BCC0E1" w14:textId="06A5DC2F" w:rsidR="00AB20F8" w:rsidRPr="00173220" w:rsidRDefault="00AB20F8" w:rsidP="00766D94">
            <w:pPr>
              <w:spacing w:before="60" w:after="60" w:line="276" w:lineRule="auto"/>
              <w:jc w:val="center"/>
              <w:rPr>
                <w:rFonts w:ascii="Bookman Old Style" w:hAnsi="Bookman Old Style"/>
                <w:color w:val="000000" w:themeColor="text1"/>
                <w:lang w:val="id-ID"/>
              </w:rPr>
            </w:pPr>
            <w:r w:rsidRPr="00173220">
              <w:rPr>
                <w:rFonts w:ascii="Bookman Old Style" w:hAnsi="Bookman Old Style"/>
                <w:color w:val="000000" w:themeColor="text1"/>
                <w:lang w:val="id-ID"/>
              </w:rPr>
              <w:t>Penempatan Sistem Elektronik pada Pusat Data dan/atau Pusat Pemulihan Bencana</w:t>
            </w:r>
          </w:p>
        </w:tc>
        <w:tc>
          <w:tcPr>
            <w:tcW w:w="4218" w:type="dxa"/>
          </w:tcPr>
          <w:p w14:paraId="2C24DC59" w14:textId="74B88E14" w:rsidR="00AB20F8" w:rsidRPr="00173220" w:rsidRDefault="00AB20F8" w:rsidP="00766D94">
            <w:pPr>
              <w:pStyle w:val="ListParagraph"/>
              <w:autoSpaceDE w:val="0"/>
              <w:autoSpaceDN w:val="0"/>
              <w:adjustRightInd w:val="0"/>
              <w:spacing w:before="60" w:after="60" w:line="276" w:lineRule="auto"/>
              <w:ind w:left="0"/>
              <w:contextualSpacing w:val="0"/>
              <w:jc w:val="both"/>
              <w:rPr>
                <w:rFonts w:ascii="Bookman Old Style" w:hAnsi="Bookman Old Style"/>
                <w:strike/>
                <w:color w:val="000000" w:themeColor="text1"/>
                <w:lang w:val="id-ID"/>
              </w:rPr>
            </w:pPr>
          </w:p>
        </w:tc>
        <w:tc>
          <w:tcPr>
            <w:tcW w:w="4536" w:type="dxa"/>
          </w:tcPr>
          <w:p w14:paraId="508D432B" w14:textId="282F965C" w:rsidR="00AB20F8" w:rsidRPr="00173220" w:rsidRDefault="00AB20F8" w:rsidP="00766D94">
            <w:pPr>
              <w:spacing w:before="60" w:after="60" w:line="276" w:lineRule="auto"/>
              <w:jc w:val="both"/>
              <w:rPr>
                <w:rFonts w:ascii="Bookman Old Style" w:hAnsi="Bookman Old Style"/>
                <w:color w:val="000000" w:themeColor="text1"/>
              </w:rPr>
            </w:pPr>
          </w:p>
          <w:p w14:paraId="3572F9CD" w14:textId="619FF52A"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08D372CF" w14:textId="77777777" w:rsidTr="00766D94">
        <w:tc>
          <w:tcPr>
            <w:tcW w:w="1134" w:type="dxa"/>
            <w:tcBorders>
              <w:right w:val="nil"/>
            </w:tcBorders>
            <w:shd w:val="clear" w:color="auto" w:fill="auto"/>
          </w:tcPr>
          <w:p w14:paraId="2D8618B5"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0C6E9EB7"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0ACB867C" w14:textId="77777777" w:rsidR="00AB20F8" w:rsidRPr="00173220" w:rsidRDefault="00AB20F8" w:rsidP="00766D94">
            <w:pPr>
              <w:spacing w:before="60" w:after="60" w:line="276" w:lineRule="auto"/>
              <w:jc w:val="center"/>
              <w:rPr>
                <w:rFonts w:ascii="Bookman Old Style" w:hAnsi="Bookman Old Style"/>
                <w:color w:val="000000" w:themeColor="text1"/>
                <w:lang w:val="id-ID"/>
              </w:rPr>
            </w:pPr>
          </w:p>
        </w:tc>
        <w:tc>
          <w:tcPr>
            <w:tcW w:w="4218" w:type="dxa"/>
          </w:tcPr>
          <w:p w14:paraId="3CF2F8C5" w14:textId="77777777" w:rsidR="00AB20F8" w:rsidRPr="00173220" w:rsidRDefault="00AB20F8" w:rsidP="00766D94">
            <w:pPr>
              <w:pStyle w:val="ListParagraph"/>
              <w:autoSpaceDE w:val="0"/>
              <w:autoSpaceDN w:val="0"/>
              <w:adjustRightInd w:val="0"/>
              <w:spacing w:before="60" w:after="60" w:line="276" w:lineRule="auto"/>
              <w:ind w:left="0"/>
              <w:contextualSpacing w:val="0"/>
              <w:jc w:val="both"/>
              <w:rPr>
                <w:rFonts w:ascii="Bookman Old Style" w:hAnsi="Bookman Old Style"/>
                <w:strike/>
                <w:color w:val="000000" w:themeColor="text1"/>
                <w:lang w:val="id-ID"/>
              </w:rPr>
            </w:pPr>
          </w:p>
        </w:tc>
        <w:tc>
          <w:tcPr>
            <w:tcW w:w="4536" w:type="dxa"/>
          </w:tcPr>
          <w:p w14:paraId="503E8079" w14:textId="77777777" w:rsidR="00AB20F8" w:rsidRPr="00173220" w:rsidRDefault="00AB20F8" w:rsidP="00766D94">
            <w:pPr>
              <w:pStyle w:val="ListParagraph"/>
              <w:autoSpaceDE w:val="0"/>
              <w:autoSpaceDN w:val="0"/>
              <w:adjustRightInd w:val="0"/>
              <w:spacing w:before="60" w:after="60" w:line="276" w:lineRule="auto"/>
              <w:ind w:left="0"/>
              <w:contextualSpacing w:val="0"/>
              <w:jc w:val="both"/>
              <w:rPr>
                <w:rFonts w:ascii="Bookman Old Style" w:hAnsi="Bookman Old Style"/>
                <w:color w:val="000000" w:themeColor="text1"/>
                <w:u w:val="single"/>
                <w:lang w:val="en-US"/>
              </w:rPr>
            </w:pPr>
          </w:p>
        </w:tc>
      </w:tr>
      <w:tr w:rsidR="00732052" w:rsidRPr="00173220" w14:paraId="28EFCEC8" w14:textId="16E607EA" w:rsidTr="00766D94">
        <w:tc>
          <w:tcPr>
            <w:tcW w:w="1134" w:type="dxa"/>
            <w:tcBorders>
              <w:right w:val="nil"/>
            </w:tcBorders>
            <w:shd w:val="clear" w:color="auto" w:fill="auto"/>
          </w:tcPr>
          <w:p w14:paraId="170CCD9C"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138958A"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52CDADFE" w14:textId="6458BB27" w:rsidR="00AB20F8" w:rsidRPr="00173220" w:rsidRDefault="00AB20F8" w:rsidP="00766D94">
            <w:pPr>
              <w:pStyle w:val="ListParagraph"/>
              <w:numPr>
                <w:ilvl w:val="0"/>
                <w:numId w:val="1"/>
              </w:numPr>
              <w:spacing w:before="60" w:after="60" w:line="276" w:lineRule="auto"/>
              <w:ind w:left="5" w:hanging="5"/>
              <w:contextualSpacing w:val="0"/>
              <w:jc w:val="center"/>
              <w:rPr>
                <w:rFonts w:ascii="Bookman Old Style" w:hAnsi="Bookman Old Style" w:cs="Courier New"/>
                <w:bCs/>
                <w:strike/>
                <w:color w:val="000000" w:themeColor="text1"/>
                <w:kern w:val="24"/>
                <w:lang w:val="id-ID"/>
              </w:rPr>
            </w:pPr>
          </w:p>
        </w:tc>
        <w:tc>
          <w:tcPr>
            <w:tcW w:w="4218" w:type="dxa"/>
          </w:tcPr>
          <w:p w14:paraId="3798C177" w14:textId="672F8C66" w:rsidR="00AB20F8" w:rsidRPr="00173220" w:rsidRDefault="00AB20F8" w:rsidP="00766D94">
            <w:pPr>
              <w:pStyle w:val="ListParagraph"/>
              <w:autoSpaceDE w:val="0"/>
              <w:autoSpaceDN w:val="0"/>
              <w:adjustRightInd w:val="0"/>
              <w:spacing w:before="60" w:after="60" w:line="276" w:lineRule="auto"/>
              <w:ind w:left="0"/>
              <w:contextualSpacing w:val="0"/>
              <w:jc w:val="both"/>
              <w:rPr>
                <w:rFonts w:ascii="Bookman Old Style" w:hAnsi="Bookman Old Style"/>
                <w:strike/>
                <w:color w:val="000000" w:themeColor="text1"/>
                <w:lang w:val="id-ID"/>
              </w:rPr>
            </w:pPr>
          </w:p>
        </w:tc>
        <w:tc>
          <w:tcPr>
            <w:tcW w:w="4536" w:type="dxa"/>
          </w:tcPr>
          <w:p w14:paraId="11CA58B4" w14:textId="77777777" w:rsidR="00AB20F8" w:rsidRPr="00173220" w:rsidRDefault="00AB20F8" w:rsidP="00766D94">
            <w:pPr>
              <w:pStyle w:val="ListParagraph"/>
              <w:autoSpaceDE w:val="0"/>
              <w:autoSpaceDN w:val="0"/>
              <w:adjustRightInd w:val="0"/>
              <w:spacing w:before="60" w:after="60" w:line="276" w:lineRule="auto"/>
              <w:ind w:left="0"/>
              <w:contextualSpacing w:val="0"/>
              <w:jc w:val="both"/>
              <w:rPr>
                <w:rFonts w:ascii="Bookman Old Style" w:hAnsi="Bookman Old Style"/>
                <w:strike/>
                <w:color w:val="000000" w:themeColor="text1"/>
                <w:lang w:val="id-ID"/>
              </w:rPr>
            </w:pPr>
          </w:p>
        </w:tc>
      </w:tr>
      <w:tr w:rsidR="00732052" w:rsidRPr="00173220" w14:paraId="69FEB5B4" w14:textId="77777777" w:rsidTr="00766D94">
        <w:tc>
          <w:tcPr>
            <w:tcW w:w="1134" w:type="dxa"/>
            <w:tcBorders>
              <w:right w:val="nil"/>
            </w:tcBorders>
            <w:shd w:val="clear" w:color="auto" w:fill="auto"/>
          </w:tcPr>
          <w:p w14:paraId="5C5BC7E0"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480FCABF"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20E1CA38" w14:textId="2DCDB6E7" w:rsidR="00AB20F8" w:rsidRPr="00173220" w:rsidRDefault="00AB20F8" w:rsidP="00766D94">
            <w:pPr>
              <w:pStyle w:val="PlainText"/>
              <w:numPr>
                <w:ilvl w:val="0"/>
                <w:numId w:val="31"/>
              </w:numPr>
              <w:spacing w:before="60" w:after="60" w:line="276" w:lineRule="auto"/>
              <w:ind w:left="567" w:hanging="56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LJKNB wajib menempatkan Sistem Elektronik pada Pusat Data dan Pusat Pemulihan Bencana di wilayah Indonesia.</w:t>
            </w:r>
          </w:p>
        </w:tc>
        <w:tc>
          <w:tcPr>
            <w:tcW w:w="4218" w:type="dxa"/>
          </w:tcPr>
          <w:p w14:paraId="6E6C39A6" w14:textId="7A732873" w:rsidR="008E15D2" w:rsidRPr="00173220" w:rsidRDefault="008E15D2" w:rsidP="00766D94">
            <w:pPr>
              <w:autoSpaceDE w:val="0"/>
              <w:autoSpaceDN w:val="0"/>
              <w:adjustRightInd w:val="0"/>
              <w:spacing w:before="60" w:after="60" w:line="276" w:lineRule="auto"/>
              <w:jc w:val="both"/>
              <w:rPr>
                <w:rFonts w:ascii="Bookman Old Style" w:eastAsia="Calibri" w:hAnsi="Bookman Old Style"/>
                <w:color w:val="000000" w:themeColor="text1"/>
                <w:lang w:val="en-US"/>
              </w:rPr>
            </w:pPr>
            <w:r w:rsidRPr="00173220">
              <w:rPr>
                <w:rFonts w:ascii="Bookman Old Style" w:eastAsia="Calibri" w:hAnsi="Bookman Old Style"/>
                <w:i/>
                <w:color w:val="000000" w:themeColor="text1"/>
                <w:lang w:val="en-US"/>
              </w:rPr>
              <w:t>Data center</w:t>
            </w:r>
            <w:r w:rsidRPr="00173220">
              <w:rPr>
                <w:rFonts w:ascii="Bookman Old Style" w:eastAsia="Calibri" w:hAnsi="Bookman Old Style"/>
                <w:color w:val="000000" w:themeColor="text1"/>
                <w:lang w:val="en-US"/>
              </w:rPr>
              <w:t>/pusat data merupakan sebuah lokasi yang dipergunakan untuk menempatkan sistem komputer serta elemen-elemen yang berkaitan antara lain system komunikasi data dan penyimpanan data.</w:t>
            </w:r>
          </w:p>
          <w:p w14:paraId="48EC8CF7" w14:textId="77777777" w:rsidR="008E15D2" w:rsidRPr="00173220" w:rsidRDefault="008E15D2" w:rsidP="00766D94">
            <w:pPr>
              <w:autoSpaceDE w:val="0"/>
              <w:autoSpaceDN w:val="0"/>
              <w:adjustRightInd w:val="0"/>
              <w:spacing w:before="60" w:after="60" w:line="276" w:lineRule="auto"/>
              <w:jc w:val="both"/>
              <w:rPr>
                <w:rFonts w:ascii="Bookman Old Style" w:eastAsia="Calibri" w:hAnsi="Bookman Old Style"/>
                <w:color w:val="000000" w:themeColor="text1"/>
                <w:lang w:val="en-US"/>
              </w:rPr>
            </w:pPr>
            <w:r w:rsidRPr="00173220">
              <w:rPr>
                <w:rFonts w:ascii="Bookman Old Style" w:eastAsia="Calibri" w:hAnsi="Bookman Old Style"/>
                <w:color w:val="000000" w:themeColor="text1"/>
                <w:lang w:val="en-US"/>
              </w:rPr>
              <w:t xml:space="preserve">Contoh </w:t>
            </w:r>
            <w:r w:rsidRPr="00173220">
              <w:rPr>
                <w:rFonts w:ascii="Bookman Old Style" w:eastAsia="Calibri" w:hAnsi="Bookman Old Style"/>
                <w:i/>
                <w:color w:val="000000" w:themeColor="text1"/>
                <w:lang w:val="en-US"/>
              </w:rPr>
              <w:t>data center</w:t>
            </w:r>
            <w:r w:rsidRPr="00173220">
              <w:rPr>
                <w:rFonts w:ascii="Bookman Old Style" w:eastAsia="Calibri" w:hAnsi="Bookman Old Style"/>
                <w:color w:val="000000" w:themeColor="text1"/>
                <w:lang w:val="en-US"/>
              </w:rPr>
              <w:t xml:space="preserve">: dalam suatu ruangan yang dikhususkan sebagai data center terdapat beberapa perangkat komputer, router, switching, peralatan pendingin, catu daya, UPS, security, serta jaringan yang terkoneksi, baik itu jaringan intranet maupun internet, yang memastikan operasional perusahaan tetap berjalan baik dalam keadaan normal maupun dalam keadaan darurat. </w:t>
            </w:r>
          </w:p>
          <w:p w14:paraId="35E8BCB8" w14:textId="77777777" w:rsidR="008E15D2" w:rsidRPr="00173220" w:rsidRDefault="008E15D2" w:rsidP="00766D94">
            <w:pPr>
              <w:autoSpaceDE w:val="0"/>
              <w:autoSpaceDN w:val="0"/>
              <w:adjustRightInd w:val="0"/>
              <w:spacing w:before="60" w:after="60" w:line="276" w:lineRule="auto"/>
              <w:jc w:val="both"/>
              <w:rPr>
                <w:rFonts w:ascii="Bookman Old Style" w:hAnsi="Bookman Old Style"/>
                <w:color w:val="000000" w:themeColor="text1"/>
                <w:lang w:val="en-US"/>
              </w:rPr>
            </w:pPr>
            <w:r w:rsidRPr="00173220">
              <w:rPr>
                <w:rFonts w:ascii="Bookman Old Style" w:hAnsi="Bookman Old Style"/>
                <w:color w:val="000000" w:themeColor="text1"/>
                <w:lang w:val="en-US"/>
              </w:rPr>
              <w:t xml:space="preserve">Sedangkan </w:t>
            </w:r>
            <w:r w:rsidRPr="00173220">
              <w:rPr>
                <w:rFonts w:ascii="Bookman Old Style" w:hAnsi="Bookman Old Style"/>
                <w:i/>
                <w:color w:val="000000" w:themeColor="text1"/>
                <w:lang w:val="en-US"/>
              </w:rPr>
              <w:t>Disaster Recovery Center</w:t>
            </w:r>
            <w:r w:rsidRPr="00173220">
              <w:rPr>
                <w:rFonts w:ascii="Bookman Old Style" w:hAnsi="Bookman Old Style"/>
                <w:color w:val="000000" w:themeColor="text1"/>
                <w:lang w:val="en-US"/>
              </w:rPr>
              <w:t xml:space="preserve">/Pusat Pemulihan Bencana merupakan lokasi cadangan penempatan </w:t>
            </w:r>
            <w:r w:rsidRPr="00173220">
              <w:rPr>
                <w:rFonts w:ascii="Bookman Old Style" w:eastAsia="Calibri" w:hAnsi="Bookman Old Style"/>
                <w:color w:val="000000" w:themeColor="text1"/>
                <w:lang w:val="en-US"/>
              </w:rPr>
              <w:t xml:space="preserve">sistem komputer serta elemen-elemen yang </w:t>
            </w:r>
            <w:r w:rsidRPr="00173220">
              <w:rPr>
                <w:rFonts w:ascii="Bookman Old Style" w:eastAsia="Calibri" w:hAnsi="Bookman Old Style"/>
                <w:color w:val="000000" w:themeColor="text1"/>
                <w:lang w:val="en-US"/>
              </w:rPr>
              <w:lastRenderedPageBreak/>
              <w:t xml:space="preserve">berkaitan, yang digunakan untuk menghadapi bencana yang dihadapi perusahaan. </w:t>
            </w:r>
          </w:p>
          <w:p w14:paraId="3C9CA248" w14:textId="77777777" w:rsidR="008E15D2" w:rsidRPr="00173220" w:rsidRDefault="008E15D2" w:rsidP="00766D94">
            <w:pPr>
              <w:autoSpaceDE w:val="0"/>
              <w:autoSpaceDN w:val="0"/>
              <w:adjustRightInd w:val="0"/>
              <w:spacing w:before="60" w:after="60" w:line="276" w:lineRule="auto"/>
              <w:jc w:val="both"/>
              <w:rPr>
                <w:rFonts w:ascii="Bookman Old Style" w:hAnsi="Bookman Old Style"/>
                <w:color w:val="000000" w:themeColor="text1"/>
                <w:lang w:val="en-US"/>
              </w:rPr>
            </w:pPr>
            <w:r w:rsidRPr="00173220">
              <w:rPr>
                <w:rFonts w:ascii="Bookman Old Style" w:hAnsi="Bookman Old Style"/>
                <w:color w:val="000000" w:themeColor="text1"/>
                <w:lang w:val="en-US"/>
              </w:rPr>
              <w:t xml:space="preserve">Contoh DRC: </w:t>
            </w:r>
          </w:p>
          <w:p w14:paraId="11178F1A" w14:textId="7E728FE0" w:rsidR="00AB20F8" w:rsidRPr="00173220" w:rsidRDefault="008E15D2" w:rsidP="00766D94">
            <w:pPr>
              <w:pStyle w:val="ListParagraph"/>
              <w:autoSpaceDE w:val="0"/>
              <w:autoSpaceDN w:val="0"/>
              <w:adjustRightInd w:val="0"/>
              <w:spacing w:before="60" w:after="60" w:line="276" w:lineRule="auto"/>
              <w:ind w:left="0"/>
              <w:contextualSpacing w:val="0"/>
              <w:jc w:val="both"/>
              <w:rPr>
                <w:rFonts w:ascii="Bookman Old Style" w:hAnsi="Bookman Old Style"/>
                <w:strike/>
                <w:color w:val="000000" w:themeColor="text1"/>
                <w:lang w:val="id-ID"/>
              </w:rPr>
            </w:pPr>
            <w:r w:rsidRPr="00173220">
              <w:rPr>
                <w:rFonts w:ascii="Bookman Old Style" w:hAnsi="Bookman Old Style"/>
                <w:color w:val="000000" w:themeColor="text1"/>
                <w:lang w:val="en-US"/>
              </w:rPr>
              <w:t xml:space="preserve">Perusahaan ABC yang kantor </w:t>
            </w:r>
            <w:proofErr w:type="spellStart"/>
            <w:r w:rsidRPr="00173220">
              <w:rPr>
                <w:rFonts w:ascii="Bookman Old Style" w:hAnsi="Bookman Old Style"/>
                <w:color w:val="000000" w:themeColor="text1"/>
                <w:lang w:val="en-US"/>
              </w:rPr>
              <w:t>pusatnya</w:t>
            </w:r>
            <w:proofErr w:type="spellEnd"/>
            <w:r w:rsidRPr="00173220">
              <w:rPr>
                <w:rFonts w:ascii="Bookman Old Style" w:hAnsi="Bookman Old Style"/>
                <w:color w:val="000000" w:themeColor="text1"/>
                <w:lang w:val="en-US"/>
              </w:rPr>
              <w:t xml:space="preserve"> di Jakarta memiliki </w:t>
            </w:r>
            <w:r w:rsidRPr="00173220">
              <w:rPr>
                <w:rFonts w:ascii="Bookman Old Style" w:hAnsi="Bookman Old Style"/>
                <w:i/>
                <w:color w:val="000000" w:themeColor="text1"/>
                <w:lang w:val="en-US"/>
              </w:rPr>
              <w:t>data center</w:t>
            </w:r>
            <w:r w:rsidRPr="00173220">
              <w:rPr>
                <w:rFonts w:ascii="Bookman Old Style" w:hAnsi="Bookman Old Style"/>
                <w:color w:val="000000" w:themeColor="text1"/>
                <w:lang w:val="en-US"/>
              </w:rPr>
              <w:t xml:space="preserve"> di Jakarta, namun juga memiliki DRC di </w:t>
            </w:r>
            <w:proofErr w:type="spellStart"/>
            <w:r w:rsidRPr="00173220">
              <w:rPr>
                <w:rFonts w:ascii="Bookman Old Style" w:hAnsi="Bookman Old Style"/>
                <w:color w:val="000000" w:themeColor="text1"/>
                <w:lang w:val="en-US"/>
              </w:rPr>
              <w:t>Serpong</w:t>
            </w:r>
            <w:proofErr w:type="spellEnd"/>
            <w:r w:rsidRPr="00173220">
              <w:rPr>
                <w:rFonts w:ascii="Bookman Old Style" w:hAnsi="Bookman Old Style"/>
                <w:color w:val="000000" w:themeColor="text1"/>
                <w:lang w:val="en-US"/>
              </w:rPr>
              <w:t xml:space="preserve">, BSD yang minim dari bencana alam. Dengan demikian dalam hal terjadi bencana kebakaran atau bencana alam, Perusahaan ABC </w:t>
            </w:r>
            <w:r w:rsidR="00147D68" w:rsidRPr="00173220">
              <w:rPr>
                <w:rFonts w:ascii="Bookman Old Style" w:hAnsi="Bookman Old Style"/>
                <w:color w:val="000000" w:themeColor="text1"/>
                <w:lang w:val="en-US"/>
              </w:rPr>
              <w:t>masih</w:t>
            </w:r>
            <w:r w:rsidRPr="00173220">
              <w:rPr>
                <w:rFonts w:ascii="Bookman Old Style" w:hAnsi="Bookman Old Style"/>
                <w:color w:val="000000" w:themeColor="text1"/>
                <w:lang w:val="en-US"/>
              </w:rPr>
              <w:t xml:space="preserve"> dapat beroperasi dengan baik.</w:t>
            </w:r>
          </w:p>
        </w:tc>
        <w:tc>
          <w:tcPr>
            <w:tcW w:w="4536" w:type="dxa"/>
          </w:tcPr>
          <w:p w14:paraId="4FD99A3B" w14:textId="7166CFF8"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en-US"/>
              </w:rPr>
            </w:pPr>
          </w:p>
        </w:tc>
      </w:tr>
      <w:tr w:rsidR="00732052" w:rsidRPr="00173220" w14:paraId="27BC60A3" w14:textId="1AB9A9D0" w:rsidTr="00766D94">
        <w:tc>
          <w:tcPr>
            <w:tcW w:w="1134" w:type="dxa"/>
            <w:tcBorders>
              <w:right w:val="nil"/>
            </w:tcBorders>
            <w:shd w:val="clear" w:color="auto" w:fill="auto"/>
          </w:tcPr>
          <w:p w14:paraId="7FB199BD"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5B63D401"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FC91D61" w14:textId="4E322492" w:rsidR="00AB20F8" w:rsidRPr="00173220" w:rsidRDefault="00AB20F8" w:rsidP="00766D94">
            <w:pPr>
              <w:pStyle w:val="PlainText"/>
              <w:numPr>
                <w:ilvl w:val="0"/>
                <w:numId w:val="31"/>
              </w:numPr>
              <w:spacing w:before="60" w:after="60" w:line="276" w:lineRule="auto"/>
              <w:ind w:left="567" w:hanging="56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 xml:space="preserve">LJKNB hanya dapat menempatkan Sistem Elektronik pada Pusat Data dan/atau Pusat Pemulihan Bencana di luar wilayah Indonesia sepanjang mendapatkan persetujuan dari Otoritas Jasa Keuangan. </w:t>
            </w:r>
          </w:p>
        </w:tc>
        <w:tc>
          <w:tcPr>
            <w:tcW w:w="4218" w:type="dxa"/>
          </w:tcPr>
          <w:p w14:paraId="0178E51D" w14:textId="2832BE02" w:rsidR="00AB20F8" w:rsidRPr="00173220" w:rsidRDefault="00864B6C" w:rsidP="00766D94">
            <w:pPr>
              <w:pStyle w:val="ListParagraph"/>
              <w:autoSpaceDE w:val="0"/>
              <w:autoSpaceDN w:val="0"/>
              <w:adjustRightInd w:val="0"/>
              <w:spacing w:before="60" w:after="60" w:line="276" w:lineRule="auto"/>
              <w:ind w:left="0"/>
              <w:contextualSpacing w:val="0"/>
              <w:jc w:val="both"/>
              <w:rPr>
                <w:rFonts w:ascii="Bookman Old Style" w:hAnsi="Bookman Old Style"/>
                <w:strike/>
                <w:color w:val="000000" w:themeColor="text1"/>
                <w:lang w:val="id-ID"/>
              </w:rPr>
            </w:pPr>
            <w:r w:rsidRPr="00173220">
              <w:rPr>
                <w:rFonts w:ascii="Bookman Old Style" w:hAnsi="Bookman Old Style"/>
                <w:color w:val="000000" w:themeColor="text1"/>
              </w:rPr>
              <w:t>Cukup jelas.</w:t>
            </w:r>
          </w:p>
        </w:tc>
        <w:tc>
          <w:tcPr>
            <w:tcW w:w="4536" w:type="dxa"/>
          </w:tcPr>
          <w:p w14:paraId="5FB461C8" w14:textId="06F142C3" w:rsidR="00AB20F8" w:rsidRPr="00173220" w:rsidRDefault="00AB20F8" w:rsidP="00766D94">
            <w:pPr>
              <w:pStyle w:val="ListParagraph"/>
              <w:autoSpaceDE w:val="0"/>
              <w:autoSpaceDN w:val="0"/>
              <w:adjustRightInd w:val="0"/>
              <w:spacing w:before="60" w:after="60" w:line="276" w:lineRule="auto"/>
              <w:ind w:left="0"/>
              <w:contextualSpacing w:val="0"/>
              <w:jc w:val="both"/>
              <w:rPr>
                <w:rFonts w:ascii="Bookman Old Style" w:hAnsi="Bookman Old Style"/>
                <w:strike/>
                <w:color w:val="000000" w:themeColor="text1"/>
                <w:lang w:val="id-ID"/>
              </w:rPr>
            </w:pPr>
          </w:p>
        </w:tc>
      </w:tr>
      <w:tr w:rsidR="00732052" w:rsidRPr="00173220" w14:paraId="71343178" w14:textId="261831F7" w:rsidTr="00766D94">
        <w:trPr>
          <w:trHeight w:val="508"/>
        </w:trPr>
        <w:tc>
          <w:tcPr>
            <w:tcW w:w="1134" w:type="dxa"/>
            <w:tcBorders>
              <w:right w:val="nil"/>
            </w:tcBorders>
            <w:shd w:val="clear" w:color="auto" w:fill="auto"/>
          </w:tcPr>
          <w:p w14:paraId="28ACA061"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0191681B"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4253967F" w14:textId="3DD2CC52" w:rsidR="00AB20F8" w:rsidRPr="00173220" w:rsidRDefault="00AB20F8" w:rsidP="00766D94">
            <w:pPr>
              <w:pStyle w:val="PlainText"/>
              <w:numPr>
                <w:ilvl w:val="0"/>
                <w:numId w:val="31"/>
              </w:numPr>
              <w:spacing w:before="60" w:after="60" w:line="276" w:lineRule="auto"/>
              <w:ind w:left="567" w:hanging="56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Sistem Elektronik yang dapat ditempatkan pada Pusat Data dan/atau Pusat Pemulihan Bencana di luar wilayah Indonesia sebagaimana dimaksud pada ayat (2) adalah:</w:t>
            </w:r>
          </w:p>
        </w:tc>
        <w:tc>
          <w:tcPr>
            <w:tcW w:w="4218" w:type="dxa"/>
          </w:tcPr>
          <w:p w14:paraId="1BC152F1" w14:textId="3DB00A19" w:rsidR="00AB20F8" w:rsidRPr="00173220" w:rsidRDefault="00864B6C" w:rsidP="00766D94">
            <w:pPr>
              <w:pStyle w:val="ListParagraph"/>
              <w:autoSpaceDE w:val="0"/>
              <w:autoSpaceDN w:val="0"/>
              <w:adjustRightInd w:val="0"/>
              <w:spacing w:before="60" w:after="60" w:line="276" w:lineRule="auto"/>
              <w:ind w:left="33"/>
              <w:contextualSpacing w:val="0"/>
              <w:jc w:val="both"/>
              <w:rPr>
                <w:rFonts w:ascii="Bookman Old Style" w:hAnsi="Bookman Old Style"/>
                <w:strike/>
                <w:color w:val="000000" w:themeColor="text1"/>
                <w:lang w:val="id-ID"/>
              </w:rPr>
            </w:pPr>
            <w:r w:rsidRPr="00173220">
              <w:rPr>
                <w:rFonts w:ascii="Bookman Old Style" w:hAnsi="Bookman Old Style"/>
                <w:color w:val="000000" w:themeColor="text1"/>
              </w:rPr>
              <w:t>Cukup jelas.</w:t>
            </w:r>
          </w:p>
        </w:tc>
        <w:tc>
          <w:tcPr>
            <w:tcW w:w="4536" w:type="dxa"/>
          </w:tcPr>
          <w:p w14:paraId="09419153" w14:textId="6C18BDA3"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highlight w:val="darkCyan"/>
                <w:lang w:val="id-ID"/>
              </w:rPr>
            </w:pPr>
          </w:p>
        </w:tc>
      </w:tr>
      <w:tr w:rsidR="00732052" w:rsidRPr="00173220" w14:paraId="1310867A" w14:textId="3370C04B" w:rsidTr="00766D94">
        <w:tc>
          <w:tcPr>
            <w:tcW w:w="1134" w:type="dxa"/>
            <w:tcBorders>
              <w:right w:val="nil"/>
            </w:tcBorders>
            <w:shd w:val="clear" w:color="auto" w:fill="auto"/>
          </w:tcPr>
          <w:p w14:paraId="7A5ACCB0" w14:textId="1ABD6E25"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086B8523"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FDF334F" w14:textId="03A44CA0" w:rsidR="00AB20F8" w:rsidRPr="00173220" w:rsidRDefault="00AB20F8" w:rsidP="00766D94">
            <w:pPr>
              <w:pStyle w:val="ListParagraph"/>
              <w:widowControl w:val="0"/>
              <w:numPr>
                <w:ilvl w:val="0"/>
                <w:numId w:val="32"/>
              </w:numPr>
              <w:tabs>
                <w:tab w:val="left" w:pos="3240"/>
              </w:tabs>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 xml:space="preserve">Sistem Elektronik yang digunakan untuk mendukung analisis terintegrasi dalam rangka memenuhi </w:t>
            </w:r>
            <w:r w:rsidRPr="00173220">
              <w:rPr>
                <w:rFonts w:ascii="Bookman Old Style" w:hAnsi="Bookman Old Style"/>
                <w:i/>
                <w:color w:val="000000" w:themeColor="text1"/>
              </w:rPr>
              <w:t>home regulatory</w:t>
            </w:r>
            <w:r w:rsidRPr="00173220">
              <w:rPr>
                <w:rFonts w:ascii="Bookman Old Style" w:hAnsi="Bookman Old Style"/>
                <w:color w:val="000000" w:themeColor="text1"/>
              </w:rPr>
              <w:t xml:space="preserve"> yang bersifat global, termasuk lintas negara;</w:t>
            </w:r>
          </w:p>
        </w:tc>
        <w:tc>
          <w:tcPr>
            <w:tcW w:w="4218" w:type="dxa"/>
          </w:tcPr>
          <w:p w14:paraId="65046E46" w14:textId="77777777" w:rsidR="00AB20F8" w:rsidRPr="00173220" w:rsidRDefault="0084736C" w:rsidP="00766D94">
            <w:pPr>
              <w:pStyle w:val="ListParagraph"/>
              <w:autoSpaceDE w:val="0"/>
              <w:autoSpaceDN w:val="0"/>
              <w:adjustRightInd w:val="0"/>
              <w:spacing w:before="60" w:after="60" w:line="276" w:lineRule="auto"/>
              <w:ind w:left="0"/>
              <w:contextualSpacing w:val="0"/>
              <w:jc w:val="both"/>
              <w:rPr>
                <w:rFonts w:ascii="Bookman Old Style" w:hAnsi="Bookman Old Style"/>
                <w:color w:val="000000" w:themeColor="text1"/>
                <w:lang w:val="en-US"/>
              </w:rPr>
            </w:pPr>
            <w:r w:rsidRPr="00173220">
              <w:rPr>
                <w:rFonts w:ascii="Bookman Old Style" w:hAnsi="Bookman Old Style"/>
                <w:color w:val="000000" w:themeColor="text1"/>
                <w:lang w:val="en-US"/>
              </w:rPr>
              <w:t>Yang dimaksud dengan “</w:t>
            </w:r>
            <w:r w:rsidRPr="00173220">
              <w:rPr>
                <w:rFonts w:ascii="Bookman Old Style" w:hAnsi="Bookman Old Style"/>
                <w:i/>
                <w:color w:val="000000" w:themeColor="text1"/>
                <w:lang w:val="en-US"/>
              </w:rPr>
              <w:t>home</w:t>
            </w:r>
            <w:r w:rsidRPr="00173220">
              <w:rPr>
                <w:rFonts w:ascii="Bookman Old Style" w:hAnsi="Bookman Old Style"/>
                <w:color w:val="000000" w:themeColor="text1"/>
                <w:lang w:val="en-US"/>
              </w:rPr>
              <w:t xml:space="preserve"> </w:t>
            </w:r>
            <w:r w:rsidRPr="00173220">
              <w:rPr>
                <w:rFonts w:ascii="Bookman Old Style" w:hAnsi="Bookman Old Style"/>
                <w:i/>
                <w:color w:val="000000" w:themeColor="text1"/>
                <w:lang w:val="en-US"/>
              </w:rPr>
              <w:t>regulatory</w:t>
            </w:r>
            <w:r w:rsidRPr="00173220">
              <w:rPr>
                <w:rFonts w:ascii="Bookman Old Style" w:hAnsi="Bookman Old Style"/>
                <w:color w:val="000000" w:themeColor="text1"/>
                <w:lang w:val="en-US"/>
              </w:rPr>
              <w:t>” adalah ketentuan yang diterbitkan oleh otoritas negara asal bank.</w:t>
            </w:r>
          </w:p>
          <w:p w14:paraId="4165C2C4" w14:textId="21561208" w:rsidR="0084736C" w:rsidRPr="00173220" w:rsidRDefault="0084736C" w:rsidP="00766D94">
            <w:pPr>
              <w:pStyle w:val="Default"/>
              <w:spacing w:before="60" w:after="60" w:line="276" w:lineRule="auto"/>
              <w:ind w:right="-33"/>
              <w:jc w:val="both"/>
              <w:rPr>
                <w:rFonts w:ascii="Bookman Old Style" w:eastAsia="Times New Roman" w:hAnsi="Bookman Old Style" w:cs="Times New Roman"/>
                <w:color w:val="000000" w:themeColor="text1"/>
              </w:rPr>
            </w:pPr>
            <w:r w:rsidRPr="00173220">
              <w:rPr>
                <w:rFonts w:ascii="Bookman Old Style" w:eastAsia="Times New Roman" w:hAnsi="Bookman Old Style" w:cs="Times New Roman"/>
                <w:color w:val="000000" w:themeColor="text1"/>
              </w:rPr>
              <w:t xml:space="preserve">Dalam hal ini </w:t>
            </w:r>
            <w:r w:rsidRPr="00173220">
              <w:rPr>
                <w:rFonts w:ascii="Bookman Old Style" w:eastAsia="Times New Roman" w:hAnsi="Bookman Old Style" w:cs="Times New Roman"/>
                <w:i/>
                <w:color w:val="000000" w:themeColor="text1"/>
              </w:rPr>
              <w:t>home</w:t>
            </w:r>
            <w:r w:rsidRPr="00173220">
              <w:rPr>
                <w:rFonts w:ascii="Bookman Old Style" w:eastAsia="Times New Roman" w:hAnsi="Bookman Old Style" w:cs="Times New Roman"/>
                <w:color w:val="000000" w:themeColor="text1"/>
              </w:rPr>
              <w:t xml:space="preserve"> </w:t>
            </w:r>
            <w:r w:rsidRPr="00173220">
              <w:rPr>
                <w:rFonts w:ascii="Bookman Old Style" w:eastAsia="Times New Roman" w:hAnsi="Bookman Old Style" w:cs="Times New Roman"/>
                <w:i/>
                <w:color w:val="000000" w:themeColor="text1"/>
              </w:rPr>
              <w:t>regulatory</w:t>
            </w:r>
            <w:r w:rsidRPr="00173220">
              <w:rPr>
                <w:rFonts w:ascii="Bookman Old Style" w:eastAsia="Times New Roman" w:hAnsi="Bookman Old Style" w:cs="Times New Roman"/>
                <w:color w:val="000000" w:themeColor="text1"/>
              </w:rPr>
              <w:t xml:space="preserve"> untuk kantor cabang adalah sesuai dengan kedudukan kantor pusat LJKNB di luar negeri. </w:t>
            </w:r>
          </w:p>
          <w:p w14:paraId="50C01BE4" w14:textId="77EDC074" w:rsidR="0084736C" w:rsidRPr="00173220" w:rsidRDefault="0084736C" w:rsidP="00766D94">
            <w:pPr>
              <w:pStyle w:val="ListParagraph"/>
              <w:autoSpaceDE w:val="0"/>
              <w:autoSpaceDN w:val="0"/>
              <w:adjustRightInd w:val="0"/>
              <w:spacing w:before="60" w:after="60" w:line="276" w:lineRule="auto"/>
              <w:ind w:left="0"/>
              <w:contextualSpacing w:val="0"/>
              <w:jc w:val="both"/>
              <w:rPr>
                <w:rFonts w:ascii="Bookman Old Style" w:hAnsi="Bookman Old Style"/>
                <w:color w:val="000000" w:themeColor="text1"/>
                <w:lang w:val="en-US"/>
              </w:rPr>
            </w:pPr>
            <w:r w:rsidRPr="00173220">
              <w:rPr>
                <w:rFonts w:ascii="Bookman Old Style" w:hAnsi="Bookman Old Style"/>
                <w:color w:val="000000" w:themeColor="text1"/>
                <w:lang w:val="en-US"/>
              </w:rPr>
              <w:t>Yang dimaksud aturan lain dalam hal ini adalah ketentuan dalam rangka untuk kepentingan publik atau negara, penegakan hukum, atau penerapan prinsip kehati-hatian</w:t>
            </w:r>
          </w:p>
        </w:tc>
        <w:tc>
          <w:tcPr>
            <w:tcW w:w="4536" w:type="dxa"/>
          </w:tcPr>
          <w:p w14:paraId="56E7B9AD" w14:textId="02BF1EEE" w:rsidR="00EF47E9" w:rsidRPr="00173220" w:rsidRDefault="00EF47E9" w:rsidP="00766D94">
            <w:pPr>
              <w:autoSpaceDE w:val="0"/>
              <w:autoSpaceDN w:val="0"/>
              <w:adjustRightInd w:val="0"/>
              <w:spacing w:before="60" w:after="60" w:line="276" w:lineRule="auto"/>
              <w:jc w:val="both"/>
              <w:rPr>
                <w:rFonts w:ascii="Bookman Old Style" w:hAnsi="Bookman Old Style"/>
                <w:color w:val="000000" w:themeColor="text1"/>
                <w:lang w:val="en-US"/>
              </w:rPr>
            </w:pPr>
          </w:p>
          <w:p w14:paraId="078DDE5B" w14:textId="162E6C53" w:rsidR="00C20CD4" w:rsidRPr="00173220" w:rsidRDefault="00C20CD4" w:rsidP="00766D94">
            <w:pPr>
              <w:autoSpaceDE w:val="0"/>
              <w:autoSpaceDN w:val="0"/>
              <w:adjustRightInd w:val="0"/>
              <w:spacing w:before="60" w:after="60" w:line="276" w:lineRule="auto"/>
              <w:ind w:left="33"/>
              <w:jc w:val="both"/>
              <w:rPr>
                <w:rFonts w:ascii="Bookman Old Style" w:hAnsi="Bookman Old Style"/>
                <w:color w:val="000000" w:themeColor="text1"/>
                <w:lang w:val="en-US"/>
              </w:rPr>
            </w:pPr>
          </w:p>
        </w:tc>
      </w:tr>
      <w:tr w:rsidR="00732052" w:rsidRPr="00173220" w14:paraId="30C38376" w14:textId="68980C1E" w:rsidTr="00766D94">
        <w:tc>
          <w:tcPr>
            <w:tcW w:w="1134" w:type="dxa"/>
            <w:tcBorders>
              <w:right w:val="nil"/>
            </w:tcBorders>
            <w:shd w:val="clear" w:color="auto" w:fill="auto"/>
          </w:tcPr>
          <w:p w14:paraId="5F029B96"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0217B70B"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2D5CF00" w14:textId="6A9FD388" w:rsidR="00AB20F8" w:rsidRPr="00173220" w:rsidRDefault="00AB20F8" w:rsidP="00766D94">
            <w:pPr>
              <w:pStyle w:val="ListParagraph"/>
              <w:widowControl w:val="0"/>
              <w:numPr>
                <w:ilvl w:val="0"/>
                <w:numId w:val="32"/>
              </w:numPr>
              <w:tabs>
                <w:tab w:val="left" w:pos="3240"/>
              </w:tabs>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Sistem Elektronik yang digunakan untuk manajemen risiko secara terintegrasi dengan kantor pusat atau kantor induk/kantor entitas utama di luar wilayah Indonesia;</w:t>
            </w:r>
          </w:p>
        </w:tc>
        <w:tc>
          <w:tcPr>
            <w:tcW w:w="4218" w:type="dxa"/>
          </w:tcPr>
          <w:p w14:paraId="3F732113" w14:textId="10BB4240" w:rsidR="00AB20F8" w:rsidRPr="00173220" w:rsidRDefault="00D42EAA" w:rsidP="00766D94">
            <w:pPr>
              <w:autoSpaceDE w:val="0"/>
              <w:autoSpaceDN w:val="0"/>
              <w:adjustRightInd w:val="0"/>
              <w:spacing w:before="60" w:after="60" w:line="276" w:lineRule="auto"/>
              <w:ind w:left="33" w:right="-33"/>
              <w:rPr>
                <w:rFonts w:ascii="Bookman Old Style" w:hAnsi="Bookman Old Style"/>
                <w:color w:val="000000" w:themeColor="text1"/>
                <w:lang w:val="en-US"/>
              </w:rPr>
            </w:pPr>
            <w:r w:rsidRPr="00173220">
              <w:rPr>
                <w:rFonts w:ascii="Bookman Old Style" w:hAnsi="Bookman Old Style"/>
                <w:color w:val="000000" w:themeColor="text1"/>
                <w:lang w:val="en-US"/>
              </w:rPr>
              <w:t>Cukup jelas.</w:t>
            </w:r>
          </w:p>
        </w:tc>
        <w:tc>
          <w:tcPr>
            <w:tcW w:w="4536" w:type="dxa"/>
          </w:tcPr>
          <w:p w14:paraId="2C15CA8B" w14:textId="146F532D"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1B20032B" w14:textId="3FE321C0" w:rsidTr="00766D94">
        <w:tc>
          <w:tcPr>
            <w:tcW w:w="1134" w:type="dxa"/>
            <w:tcBorders>
              <w:right w:val="nil"/>
            </w:tcBorders>
            <w:shd w:val="clear" w:color="auto" w:fill="auto"/>
          </w:tcPr>
          <w:p w14:paraId="3A5343A4"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2756BB21"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45559E94" w14:textId="0DD69262" w:rsidR="00AB20F8" w:rsidRPr="00173220" w:rsidRDefault="00AB20F8" w:rsidP="00766D94">
            <w:pPr>
              <w:pStyle w:val="ListParagraph"/>
              <w:widowControl w:val="0"/>
              <w:numPr>
                <w:ilvl w:val="0"/>
                <w:numId w:val="32"/>
              </w:numPr>
              <w:tabs>
                <w:tab w:val="left" w:pos="3240"/>
              </w:tabs>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 xml:space="preserve">Sistem Elektronik yang digunakan dalam rangka penerapan anti pencucian uang dan pencegahan pendanaan terorisme secara terintegrasi dengan kantor pusat LJKNB atau kantor induk LJKNB di </w:t>
            </w:r>
            <w:r w:rsidRPr="00173220">
              <w:rPr>
                <w:rFonts w:ascii="Bookman Old Style" w:hAnsi="Bookman Old Style"/>
                <w:color w:val="000000" w:themeColor="text1"/>
              </w:rPr>
              <w:lastRenderedPageBreak/>
              <w:t>luar wilayah Indonesia;</w:t>
            </w:r>
          </w:p>
        </w:tc>
        <w:tc>
          <w:tcPr>
            <w:tcW w:w="4218" w:type="dxa"/>
          </w:tcPr>
          <w:p w14:paraId="00B17973" w14:textId="68FB8039" w:rsidR="00AB20F8" w:rsidRPr="00173220" w:rsidRDefault="00965773" w:rsidP="00766D94">
            <w:pPr>
              <w:autoSpaceDE w:val="0"/>
              <w:autoSpaceDN w:val="0"/>
              <w:adjustRightInd w:val="0"/>
              <w:spacing w:before="60" w:after="60" w:line="276" w:lineRule="auto"/>
              <w:ind w:left="33"/>
              <w:jc w:val="both"/>
              <w:rPr>
                <w:rFonts w:ascii="Bookman Old Style" w:hAnsi="Bookman Old Style"/>
                <w:b/>
                <w:strike/>
                <w:color w:val="000000" w:themeColor="text1"/>
                <w:lang w:val="id-ID"/>
              </w:rPr>
            </w:pPr>
            <w:r w:rsidRPr="00173220">
              <w:rPr>
                <w:rFonts w:ascii="Bookman Old Style" w:hAnsi="Bookman Old Style"/>
                <w:color w:val="000000" w:themeColor="text1"/>
                <w:lang w:val="en-US"/>
              </w:rPr>
              <w:lastRenderedPageBreak/>
              <w:t>Cukup jelas.</w:t>
            </w:r>
          </w:p>
        </w:tc>
        <w:tc>
          <w:tcPr>
            <w:tcW w:w="4536" w:type="dxa"/>
          </w:tcPr>
          <w:p w14:paraId="0792ABA7" w14:textId="55DE7E18" w:rsidR="00AB20F8" w:rsidRPr="00173220" w:rsidRDefault="00AB20F8" w:rsidP="00766D94">
            <w:pPr>
              <w:autoSpaceDE w:val="0"/>
              <w:autoSpaceDN w:val="0"/>
              <w:adjustRightInd w:val="0"/>
              <w:spacing w:before="60" w:after="60" w:line="276" w:lineRule="auto"/>
              <w:jc w:val="both"/>
              <w:rPr>
                <w:rFonts w:ascii="Bookman Old Style" w:hAnsi="Bookman Old Style"/>
                <w:strike/>
                <w:color w:val="000000" w:themeColor="text1"/>
                <w:lang w:val="id-ID"/>
              </w:rPr>
            </w:pPr>
          </w:p>
        </w:tc>
      </w:tr>
      <w:tr w:rsidR="00732052" w:rsidRPr="00173220" w14:paraId="48FD5BCC" w14:textId="77777777" w:rsidTr="00766D94">
        <w:tc>
          <w:tcPr>
            <w:tcW w:w="1134" w:type="dxa"/>
            <w:tcBorders>
              <w:right w:val="nil"/>
            </w:tcBorders>
            <w:shd w:val="clear" w:color="auto" w:fill="auto"/>
          </w:tcPr>
          <w:p w14:paraId="70A22225"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1704CB46"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2DF6EA36" w14:textId="492756C0" w:rsidR="00AB20F8" w:rsidRPr="00173220" w:rsidRDefault="00965773" w:rsidP="00766D94">
            <w:pPr>
              <w:pStyle w:val="ListParagraph"/>
              <w:widowControl w:val="0"/>
              <w:numPr>
                <w:ilvl w:val="0"/>
                <w:numId w:val="32"/>
              </w:numPr>
              <w:tabs>
                <w:tab w:val="left" w:pos="3240"/>
              </w:tabs>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lang w:val="en-US"/>
              </w:rPr>
              <w:t>S</w:t>
            </w:r>
            <w:r w:rsidR="00AB20F8" w:rsidRPr="00173220">
              <w:rPr>
                <w:rFonts w:ascii="Bookman Old Style" w:hAnsi="Bookman Old Style"/>
                <w:color w:val="000000" w:themeColor="text1"/>
                <w:lang w:val="id-ID"/>
              </w:rPr>
              <w:t xml:space="preserve">istem </w:t>
            </w:r>
            <w:r w:rsidRPr="00173220">
              <w:rPr>
                <w:rFonts w:ascii="Bookman Old Style" w:hAnsi="Bookman Old Style"/>
                <w:color w:val="000000" w:themeColor="text1"/>
                <w:lang w:val="en-US"/>
              </w:rPr>
              <w:t>E</w:t>
            </w:r>
            <w:r w:rsidR="00AB20F8" w:rsidRPr="00173220">
              <w:rPr>
                <w:rFonts w:ascii="Bookman Old Style" w:hAnsi="Bookman Old Style"/>
                <w:color w:val="000000" w:themeColor="text1"/>
                <w:lang w:val="id-ID"/>
              </w:rPr>
              <w:t xml:space="preserve">lektronik yang digunakan dalam rangka pelayanan kepada </w:t>
            </w:r>
            <w:r w:rsidR="006D308D" w:rsidRPr="00173220">
              <w:rPr>
                <w:rFonts w:ascii="Bookman Old Style" w:hAnsi="Bookman Old Style"/>
                <w:color w:val="000000" w:themeColor="text1"/>
                <w:lang w:val="id-ID"/>
              </w:rPr>
              <w:t>konsumen</w:t>
            </w:r>
            <w:r w:rsidR="00AB20F8" w:rsidRPr="00173220">
              <w:rPr>
                <w:rFonts w:ascii="Bookman Old Style" w:hAnsi="Bookman Old Style"/>
                <w:color w:val="000000" w:themeColor="text1"/>
                <w:lang w:val="id-ID"/>
              </w:rPr>
              <w:t xml:space="preserve"> global, yang membutuhkan integrasi dengan sistem elektronik milik grup LJKNB di luar wilayah Indonesia;</w:t>
            </w:r>
          </w:p>
        </w:tc>
        <w:tc>
          <w:tcPr>
            <w:tcW w:w="4218" w:type="dxa"/>
          </w:tcPr>
          <w:p w14:paraId="60F4676A" w14:textId="3869D0D6" w:rsidR="00D42EAA" w:rsidRPr="00173220" w:rsidRDefault="006D308D" w:rsidP="00766D94">
            <w:pPr>
              <w:autoSpaceDE w:val="0"/>
              <w:autoSpaceDN w:val="0"/>
              <w:adjustRightInd w:val="0"/>
              <w:spacing w:before="60" w:after="60" w:line="276" w:lineRule="auto"/>
              <w:ind w:left="33"/>
              <w:jc w:val="both"/>
              <w:rPr>
                <w:rFonts w:ascii="Bookman Old Style" w:hAnsi="Bookman Old Style"/>
                <w:color w:val="000000" w:themeColor="text1"/>
                <w:lang w:val="en-US"/>
              </w:rPr>
            </w:pPr>
            <w:r w:rsidRPr="00173220">
              <w:rPr>
                <w:rFonts w:ascii="Bookman Old Style" w:hAnsi="Bookman Old Style"/>
                <w:color w:val="000000" w:themeColor="text1"/>
                <w:lang w:val="en-US"/>
              </w:rPr>
              <w:t>Konsumen</w:t>
            </w:r>
            <w:r w:rsidR="00D42EAA" w:rsidRPr="00173220">
              <w:rPr>
                <w:rFonts w:ascii="Bookman Old Style" w:hAnsi="Bookman Old Style"/>
                <w:color w:val="000000" w:themeColor="text1"/>
                <w:lang w:val="en-US"/>
              </w:rPr>
              <w:t xml:space="preserve"> global adalah </w:t>
            </w:r>
            <w:r w:rsidRPr="00173220">
              <w:rPr>
                <w:rFonts w:ascii="Bookman Old Style" w:hAnsi="Bookman Old Style"/>
                <w:color w:val="000000" w:themeColor="text1"/>
                <w:lang w:val="en-US"/>
              </w:rPr>
              <w:t>konsumen</w:t>
            </w:r>
            <w:r w:rsidR="00D42EAA" w:rsidRPr="00173220">
              <w:rPr>
                <w:rFonts w:ascii="Bookman Old Style" w:hAnsi="Bookman Old Style"/>
                <w:color w:val="000000" w:themeColor="text1"/>
                <w:lang w:val="en-US"/>
              </w:rPr>
              <w:t xml:space="preserve"> yang tidak hanya tercatat sebagai </w:t>
            </w:r>
            <w:r w:rsidRPr="00173220">
              <w:rPr>
                <w:rFonts w:ascii="Bookman Old Style" w:hAnsi="Bookman Old Style"/>
                <w:color w:val="000000" w:themeColor="text1"/>
                <w:lang w:val="en-US"/>
              </w:rPr>
              <w:t>konsumen</w:t>
            </w:r>
            <w:r w:rsidR="00D42EAA" w:rsidRPr="00173220">
              <w:rPr>
                <w:rFonts w:ascii="Bookman Old Style" w:hAnsi="Bookman Old Style"/>
                <w:color w:val="000000" w:themeColor="text1"/>
                <w:lang w:val="en-US"/>
              </w:rPr>
              <w:t xml:space="preserve"> </w:t>
            </w:r>
            <w:r w:rsidR="00965773" w:rsidRPr="00173220">
              <w:rPr>
                <w:rFonts w:ascii="Bookman Old Style" w:hAnsi="Bookman Old Style"/>
                <w:color w:val="000000" w:themeColor="text1"/>
                <w:lang w:val="en-US"/>
              </w:rPr>
              <w:t>LJKNB</w:t>
            </w:r>
            <w:r w:rsidR="00D42EAA" w:rsidRPr="00173220">
              <w:rPr>
                <w:rFonts w:ascii="Bookman Old Style" w:hAnsi="Bookman Old Style"/>
                <w:color w:val="000000" w:themeColor="text1"/>
                <w:lang w:val="en-US"/>
              </w:rPr>
              <w:t xml:space="preserve"> di Indonesia namun juga tercatat sebagai </w:t>
            </w:r>
            <w:r w:rsidRPr="00173220">
              <w:rPr>
                <w:rFonts w:ascii="Bookman Old Style" w:hAnsi="Bookman Old Style"/>
                <w:color w:val="000000" w:themeColor="text1"/>
                <w:lang w:val="en-US"/>
              </w:rPr>
              <w:t>konsumen</w:t>
            </w:r>
            <w:r w:rsidR="00D42EAA" w:rsidRPr="00173220">
              <w:rPr>
                <w:rFonts w:ascii="Bookman Old Style" w:hAnsi="Bookman Old Style"/>
                <w:color w:val="000000" w:themeColor="text1"/>
                <w:lang w:val="en-US"/>
              </w:rPr>
              <w:t xml:space="preserve"> </w:t>
            </w:r>
            <w:r w:rsidR="00965773" w:rsidRPr="00173220">
              <w:rPr>
                <w:rFonts w:ascii="Bookman Old Style" w:hAnsi="Bookman Old Style"/>
                <w:color w:val="000000" w:themeColor="text1"/>
                <w:lang w:val="en-US"/>
              </w:rPr>
              <w:t>kantor LJKNB</w:t>
            </w:r>
            <w:r w:rsidR="00D42EAA" w:rsidRPr="00173220">
              <w:rPr>
                <w:rFonts w:ascii="Bookman Old Style" w:hAnsi="Bookman Old Style"/>
                <w:color w:val="000000" w:themeColor="text1"/>
                <w:lang w:val="en-US"/>
              </w:rPr>
              <w:t xml:space="preserve"> dan/atau grup </w:t>
            </w:r>
            <w:r w:rsidR="00965773" w:rsidRPr="00173220">
              <w:rPr>
                <w:rFonts w:ascii="Bookman Old Style" w:hAnsi="Bookman Old Style"/>
                <w:color w:val="000000" w:themeColor="text1"/>
                <w:lang w:val="en-US"/>
              </w:rPr>
              <w:t>LJKNB</w:t>
            </w:r>
            <w:r w:rsidR="00D42EAA" w:rsidRPr="00173220">
              <w:rPr>
                <w:rFonts w:ascii="Bookman Old Style" w:hAnsi="Bookman Old Style"/>
                <w:color w:val="000000" w:themeColor="text1"/>
                <w:lang w:val="en-US"/>
              </w:rPr>
              <w:t xml:space="preserve"> yang sama di luar wilayah Indonesia. </w:t>
            </w:r>
          </w:p>
          <w:p w14:paraId="7483F2C7" w14:textId="6095358C" w:rsidR="00AB20F8" w:rsidRPr="00173220" w:rsidRDefault="00D42EAA" w:rsidP="00766D94">
            <w:pPr>
              <w:autoSpaceDE w:val="0"/>
              <w:autoSpaceDN w:val="0"/>
              <w:adjustRightInd w:val="0"/>
              <w:spacing w:before="60" w:after="60" w:line="276" w:lineRule="auto"/>
              <w:ind w:left="33"/>
              <w:jc w:val="both"/>
              <w:rPr>
                <w:rFonts w:ascii="Bookman Old Style" w:hAnsi="Bookman Old Style"/>
                <w:color w:val="000000" w:themeColor="text1"/>
                <w:lang w:val="en-US"/>
              </w:rPr>
            </w:pPr>
            <w:r w:rsidRPr="00173220">
              <w:rPr>
                <w:rFonts w:ascii="Bookman Old Style" w:hAnsi="Bookman Old Style"/>
                <w:color w:val="000000" w:themeColor="text1"/>
                <w:lang w:val="en-US"/>
              </w:rPr>
              <w:t xml:space="preserve">Pelayanan terhadap </w:t>
            </w:r>
            <w:r w:rsidR="006D308D" w:rsidRPr="00173220">
              <w:rPr>
                <w:rFonts w:ascii="Bookman Old Style" w:hAnsi="Bookman Old Style"/>
                <w:color w:val="000000" w:themeColor="text1"/>
                <w:lang w:val="en-US"/>
              </w:rPr>
              <w:t>konsumen</w:t>
            </w:r>
            <w:r w:rsidRPr="00173220">
              <w:rPr>
                <w:rFonts w:ascii="Bookman Old Style" w:hAnsi="Bookman Old Style"/>
                <w:color w:val="000000" w:themeColor="text1"/>
                <w:lang w:val="en-US"/>
              </w:rPr>
              <w:t xml:space="preserve"> global tersebut berupa </w:t>
            </w:r>
            <w:r w:rsidR="00965773" w:rsidRPr="00173220">
              <w:rPr>
                <w:rFonts w:ascii="Bookman Old Style" w:hAnsi="Bookman Old Style"/>
                <w:color w:val="000000" w:themeColor="text1"/>
                <w:lang w:val="en-US"/>
              </w:rPr>
              <w:t xml:space="preserve">Sistem Elektronik </w:t>
            </w:r>
            <w:r w:rsidRPr="00173220">
              <w:rPr>
                <w:rFonts w:ascii="Bookman Old Style" w:hAnsi="Bookman Old Style"/>
                <w:i/>
                <w:color w:val="000000" w:themeColor="text1"/>
                <w:lang w:val="en-US"/>
              </w:rPr>
              <w:t>front end</w:t>
            </w:r>
            <w:r w:rsidRPr="00173220">
              <w:rPr>
                <w:rFonts w:ascii="Bookman Old Style" w:hAnsi="Bookman Old Style"/>
                <w:color w:val="000000" w:themeColor="text1"/>
                <w:lang w:val="en-US"/>
              </w:rPr>
              <w:t xml:space="preserve"> yang digunakan </w:t>
            </w:r>
            <w:r w:rsidR="00965773" w:rsidRPr="00173220">
              <w:rPr>
                <w:rFonts w:ascii="Bookman Old Style" w:hAnsi="Bookman Old Style"/>
                <w:color w:val="000000" w:themeColor="text1"/>
                <w:lang w:val="en-US"/>
              </w:rPr>
              <w:t>LJKNB</w:t>
            </w:r>
            <w:r w:rsidRPr="00173220">
              <w:rPr>
                <w:rFonts w:ascii="Bookman Old Style" w:hAnsi="Bookman Old Style"/>
                <w:color w:val="000000" w:themeColor="text1"/>
                <w:lang w:val="en-US"/>
              </w:rPr>
              <w:t xml:space="preserve"> atau </w:t>
            </w:r>
            <w:r w:rsidR="006D308D" w:rsidRPr="00173220">
              <w:rPr>
                <w:rFonts w:ascii="Bookman Old Style" w:hAnsi="Bookman Old Style"/>
                <w:color w:val="000000" w:themeColor="text1"/>
                <w:lang w:val="en-US"/>
              </w:rPr>
              <w:t>konsumen</w:t>
            </w:r>
            <w:r w:rsidRPr="00173220">
              <w:rPr>
                <w:rFonts w:ascii="Bookman Old Style" w:hAnsi="Bookman Old Style"/>
                <w:color w:val="000000" w:themeColor="text1"/>
                <w:lang w:val="en-US"/>
              </w:rPr>
              <w:t xml:space="preserve"> untuk mendapatkan layanan yang disediakan secara global bagi seluruh </w:t>
            </w:r>
            <w:proofErr w:type="spellStart"/>
            <w:r w:rsidR="006D308D" w:rsidRPr="00173220">
              <w:rPr>
                <w:rFonts w:ascii="Bookman Old Style" w:hAnsi="Bookman Old Style"/>
                <w:color w:val="000000" w:themeColor="text1"/>
                <w:lang w:val="en-US"/>
              </w:rPr>
              <w:t>konsumen</w:t>
            </w:r>
            <w:r w:rsidRPr="00173220">
              <w:rPr>
                <w:rFonts w:ascii="Bookman Old Style" w:hAnsi="Bookman Old Style"/>
                <w:color w:val="000000" w:themeColor="text1"/>
                <w:lang w:val="en-US"/>
              </w:rPr>
              <w:t>nya</w:t>
            </w:r>
            <w:proofErr w:type="spellEnd"/>
            <w:r w:rsidRPr="00173220">
              <w:rPr>
                <w:rFonts w:ascii="Bookman Old Style" w:hAnsi="Bookman Old Style"/>
                <w:color w:val="000000" w:themeColor="text1"/>
                <w:lang w:val="en-US"/>
              </w:rPr>
              <w:t xml:space="preserve"> baik di dalam/luar negeri. Adapun sistem elektronik akhir yang memproses dan/atau menyimpan data individu, </w:t>
            </w:r>
            <w:proofErr w:type="spellStart"/>
            <w:r w:rsidRPr="00173220">
              <w:rPr>
                <w:rFonts w:ascii="Bookman Old Style" w:hAnsi="Bookman Old Style"/>
                <w:color w:val="000000" w:themeColor="text1"/>
                <w:lang w:val="en-US"/>
              </w:rPr>
              <w:t>akun</w:t>
            </w:r>
            <w:proofErr w:type="spellEnd"/>
            <w:r w:rsidRPr="00173220">
              <w:rPr>
                <w:rFonts w:ascii="Bookman Old Style" w:hAnsi="Bookman Old Style"/>
                <w:color w:val="000000" w:themeColor="text1"/>
                <w:lang w:val="en-US"/>
              </w:rPr>
              <w:t xml:space="preserve"> dan/atau transaksi </w:t>
            </w:r>
            <w:r w:rsidR="006D308D" w:rsidRPr="00173220">
              <w:rPr>
                <w:rFonts w:ascii="Bookman Old Style" w:hAnsi="Bookman Old Style"/>
                <w:color w:val="000000" w:themeColor="text1"/>
                <w:lang w:val="en-US"/>
              </w:rPr>
              <w:t>konsumen</w:t>
            </w:r>
            <w:r w:rsidR="00965773" w:rsidRPr="00173220">
              <w:rPr>
                <w:rFonts w:ascii="Bookman Old Style" w:hAnsi="Bookman Old Style"/>
                <w:color w:val="000000" w:themeColor="text1"/>
                <w:lang w:val="en-US"/>
              </w:rPr>
              <w:t xml:space="preserve"> </w:t>
            </w:r>
            <w:r w:rsidRPr="00173220">
              <w:rPr>
                <w:rFonts w:ascii="Bookman Old Style" w:hAnsi="Bookman Old Style"/>
                <w:color w:val="000000" w:themeColor="text1"/>
                <w:lang w:val="en-US"/>
              </w:rPr>
              <w:t>tidak termasuk dalam lingkup pelayanan ini.</w:t>
            </w:r>
          </w:p>
        </w:tc>
        <w:tc>
          <w:tcPr>
            <w:tcW w:w="4536" w:type="dxa"/>
          </w:tcPr>
          <w:p w14:paraId="0505C258" w14:textId="3B485FE9" w:rsidR="00AB20F8" w:rsidRPr="00173220" w:rsidRDefault="00AB20F8" w:rsidP="00766D94">
            <w:pPr>
              <w:autoSpaceDE w:val="0"/>
              <w:autoSpaceDN w:val="0"/>
              <w:adjustRightInd w:val="0"/>
              <w:spacing w:before="60" w:after="60" w:line="276" w:lineRule="auto"/>
              <w:ind w:left="33"/>
              <w:jc w:val="both"/>
              <w:rPr>
                <w:rFonts w:ascii="Bookman Old Style" w:hAnsi="Bookman Old Style"/>
                <w:color w:val="000000" w:themeColor="text1"/>
                <w:lang w:val="en-US"/>
              </w:rPr>
            </w:pPr>
          </w:p>
        </w:tc>
      </w:tr>
      <w:tr w:rsidR="00732052" w:rsidRPr="00173220" w14:paraId="3091A524" w14:textId="20CFE489" w:rsidTr="00766D94">
        <w:tc>
          <w:tcPr>
            <w:tcW w:w="1134" w:type="dxa"/>
            <w:tcBorders>
              <w:right w:val="nil"/>
            </w:tcBorders>
            <w:shd w:val="clear" w:color="auto" w:fill="auto"/>
          </w:tcPr>
          <w:p w14:paraId="56320BE4"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58FF10A1"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4C2DD26B" w14:textId="17E08AA1" w:rsidR="00AB20F8" w:rsidRPr="00173220" w:rsidRDefault="00AB20F8" w:rsidP="00766D94">
            <w:pPr>
              <w:pStyle w:val="ListParagraph"/>
              <w:widowControl w:val="0"/>
              <w:numPr>
                <w:ilvl w:val="0"/>
                <w:numId w:val="32"/>
              </w:numPr>
              <w:tabs>
                <w:tab w:val="left" w:pos="3240"/>
              </w:tabs>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 xml:space="preserve">Sistem Elektronik yang digunakan untuk manajemen komunikasi </w:t>
            </w:r>
            <w:r w:rsidRPr="00173220">
              <w:rPr>
                <w:rFonts w:ascii="Bookman Old Style" w:hAnsi="Bookman Old Style"/>
                <w:color w:val="000000" w:themeColor="text1"/>
              </w:rPr>
              <w:lastRenderedPageBreak/>
              <w:t>antara kantor pusat dengan kantor cabang atau antara anak perusahaan dengan perusahaan induk; dan/atau</w:t>
            </w:r>
          </w:p>
        </w:tc>
        <w:tc>
          <w:tcPr>
            <w:tcW w:w="4218" w:type="dxa"/>
          </w:tcPr>
          <w:p w14:paraId="14EE3C39" w14:textId="0BED1983" w:rsidR="00AB20F8" w:rsidRPr="00173220" w:rsidRDefault="00965773" w:rsidP="00766D94">
            <w:pPr>
              <w:autoSpaceDE w:val="0"/>
              <w:autoSpaceDN w:val="0"/>
              <w:adjustRightInd w:val="0"/>
              <w:spacing w:before="60" w:after="60" w:line="276" w:lineRule="auto"/>
              <w:ind w:left="33"/>
              <w:jc w:val="both"/>
              <w:rPr>
                <w:rFonts w:ascii="Bookman Old Style" w:hAnsi="Bookman Old Style"/>
                <w:strike/>
                <w:color w:val="000000" w:themeColor="text1"/>
                <w:lang w:val="id-ID"/>
              </w:rPr>
            </w:pPr>
            <w:r w:rsidRPr="00173220">
              <w:rPr>
                <w:rFonts w:ascii="Bookman Old Style" w:hAnsi="Bookman Old Style"/>
                <w:color w:val="000000" w:themeColor="text1"/>
                <w:lang w:val="en-US"/>
              </w:rPr>
              <w:lastRenderedPageBreak/>
              <w:t>Cukup jelas.</w:t>
            </w:r>
          </w:p>
        </w:tc>
        <w:tc>
          <w:tcPr>
            <w:tcW w:w="4536" w:type="dxa"/>
          </w:tcPr>
          <w:p w14:paraId="627F1E74" w14:textId="77777777" w:rsidR="00AB20F8" w:rsidRPr="00173220" w:rsidRDefault="00AB20F8" w:rsidP="00766D94">
            <w:pPr>
              <w:autoSpaceDE w:val="0"/>
              <w:autoSpaceDN w:val="0"/>
              <w:adjustRightInd w:val="0"/>
              <w:spacing w:before="60" w:after="60" w:line="276" w:lineRule="auto"/>
              <w:ind w:left="33"/>
              <w:jc w:val="both"/>
              <w:rPr>
                <w:rFonts w:ascii="Bookman Old Style" w:hAnsi="Bookman Old Style"/>
                <w:color w:val="000000" w:themeColor="text1"/>
                <w:lang w:val="id-ID"/>
              </w:rPr>
            </w:pPr>
          </w:p>
        </w:tc>
      </w:tr>
      <w:tr w:rsidR="00732052" w:rsidRPr="00173220" w14:paraId="535DE755" w14:textId="41C03B4E" w:rsidTr="00766D94">
        <w:tc>
          <w:tcPr>
            <w:tcW w:w="1134" w:type="dxa"/>
            <w:tcBorders>
              <w:right w:val="nil"/>
            </w:tcBorders>
            <w:shd w:val="clear" w:color="auto" w:fill="auto"/>
          </w:tcPr>
          <w:p w14:paraId="12039752"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left w:val="nil"/>
              <w:right w:val="nil"/>
            </w:tcBorders>
            <w:shd w:val="clear" w:color="auto" w:fill="auto"/>
          </w:tcPr>
          <w:p w14:paraId="2ED0E981"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left w:val="nil"/>
            </w:tcBorders>
          </w:tcPr>
          <w:p w14:paraId="1F9AB3A3" w14:textId="1E08BBDD" w:rsidR="00AB20F8" w:rsidRPr="00173220" w:rsidRDefault="00AB20F8" w:rsidP="00766D94">
            <w:pPr>
              <w:pStyle w:val="ListParagraph"/>
              <w:widowControl w:val="0"/>
              <w:numPr>
                <w:ilvl w:val="0"/>
                <w:numId w:val="32"/>
              </w:numPr>
              <w:tabs>
                <w:tab w:val="left" w:pos="3240"/>
              </w:tabs>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Sistem Elektronik yang digunakan untuk manajemen internal.</w:t>
            </w:r>
          </w:p>
        </w:tc>
        <w:tc>
          <w:tcPr>
            <w:tcW w:w="4218" w:type="dxa"/>
          </w:tcPr>
          <w:p w14:paraId="0CEA296B" w14:textId="500A36DE" w:rsidR="00AB20F8" w:rsidRPr="00173220" w:rsidRDefault="00965773" w:rsidP="00766D94">
            <w:pPr>
              <w:autoSpaceDE w:val="0"/>
              <w:autoSpaceDN w:val="0"/>
              <w:adjustRightInd w:val="0"/>
              <w:spacing w:before="60" w:after="60" w:line="276" w:lineRule="auto"/>
              <w:ind w:left="33"/>
              <w:jc w:val="both"/>
              <w:rPr>
                <w:rFonts w:ascii="Bookman Old Style" w:hAnsi="Bookman Old Style"/>
                <w:strike/>
                <w:color w:val="000000" w:themeColor="text1"/>
                <w:lang w:val="id-ID"/>
              </w:rPr>
            </w:pPr>
            <w:r w:rsidRPr="00173220">
              <w:rPr>
                <w:rFonts w:ascii="Bookman Old Style" w:hAnsi="Bookman Old Style"/>
                <w:color w:val="000000" w:themeColor="text1"/>
                <w:lang w:val="en-US"/>
              </w:rPr>
              <w:t>Cukup jelas.</w:t>
            </w:r>
          </w:p>
        </w:tc>
        <w:tc>
          <w:tcPr>
            <w:tcW w:w="4536" w:type="dxa"/>
          </w:tcPr>
          <w:p w14:paraId="06B00026" w14:textId="64F0C03B" w:rsidR="00AB20F8" w:rsidRPr="00173220" w:rsidRDefault="00AB20F8" w:rsidP="00766D94">
            <w:pPr>
              <w:autoSpaceDE w:val="0"/>
              <w:autoSpaceDN w:val="0"/>
              <w:adjustRightInd w:val="0"/>
              <w:spacing w:before="60" w:after="60" w:line="276" w:lineRule="auto"/>
              <w:ind w:left="33"/>
              <w:jc w:val="both"/>
              <w:rPr>
                <w:rFonts w:ascii="Bookman Old Style" w:hAnsi="Bookman Old Style"/>
                <w:color w:val="000000" w:themeColor="text1"/>
                <w:lang w:val="en-US"/>
              </w:rPr>
            </w:pPr>
          </w:p>
        </w:tc>
      </w:tr>
      <w:tr w:rsidR="00732052" w:rsidRPr="00173220" w14:paraId="6A50EF69" w14:textId="77777777" w:rsidTr="00766D94">
        <w:tc>
          <w:tcPr>
            <w:tcW w:w="1134" w:type="dxa"/>
            <w:tcBorders>
              <w:right w:val="nil"/>
            </w:tcBorders>
            <w:shd w:val="clear" w:color="auto" w:fill="auto"/>
          </w:tcPr>
          <w:p w14:paraId="15FCDD70"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left w:val="nil"/>
              <w:right w:val="nil"/>
            </w:tcBorders>
            <w:shd w:val="clear" w:color="auto" w:fill="auto"/>
          </w:tcPr>
          <w:p w14:paraId="20C7CC5C"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left w:val="nil"/>
            </w:tcBorders>
          </w:tcPr>
          <w:p w14:paraId="2BF7A184" w14:textId="59743592" w:rsidR="00AB20F8" w:rsidRPr="00173220" w:rsidRDefault="00AB20F8" w:rsidP="00766D94">
            <w:pPr>
              <w:pStyle w:val="PlainText"/>
              <w:numPr>
                <w:ilvl w:val="0"/>
                <w:numId w:val="31"/>
              </w:numPr>
              <w:spacing w:before="60" w:after="60" w:line="276" w:lineRule="auto"/>
              <w:ind w:left="567" w:hanging="567"/>
              <w:jc w:val="both"/>
              <w:rPr>
                <w:rFonts w:ascii="Bookman Old Style" w:hAnsi="Bookman Old Style"/>
                <w:color w:val="000000" w:themeColor="text1"/>
                <w:sz w:val="24"/>
                <w:szCs w:val="24"/>
              </w:rPr>
            </w:pPr>
            <w:r w:rsidRPr="00173220">
              <w:rPr>
                <w:rFonts w:ascii="Bookman Old Style" w:eastAsia="Calibri" w:hAnsi="Bookman Old Style" w:cs="Times New Roman"/>
                <w:color w:val="000000" w:themeColor="text1"/>
                <w:sz w:val="24"/>
                <w:szCs w:val="24"/>
                <w:lang w:val="en-US"/>
              </w:rPr>
              <w:t>Persetujuan Otoritas Jasa Keuangan sebagaimana dimaksud pada ayat (2) dapat diberikan dalam hal LJKNB:</w:t>
            </w:r>
          </w:p>
        </w:tc>
        <w:tc>
          <w:tcPr>
            <w:tcW w:w="4218" w:type="dxa"/>
          </w:tcPr>
          <w:p w14:paraId="55FC125A" w14:textId="4C5D9890" w:rsidR="00AB20F8" w:rsidRPr="00173220" w:rsidRDefault="00AB20F8" w:rsidP="00766D94">
            <w:pPr>
              <w:autoSpaceDE w:val="0"/>
              <w:autoSpaceDN w:val="0"/>
              <w:adjustRightInd w:val="0"/>
              <w:spacing w:before="60" w:after="60" w:line="276" w:lineRule="auto"/>
              <w:ind w:left="33"/>
              <w:jc w:val="both"/>
              <w:rPr>
                <w:rFonts w:ascii="Bookman Old Style" w:hAnsi="Bookman Old Style"/>
                <w:strike/>
                <w:color w:val="000000" w:themeColor="text1"/>
                <w:lang w:val="id-ID"/>
              </w:rPr>
            </w:pPr>
          </w:p>
        </w:tc>
        <w:tc>
          <w:tcPr>
            <w:tcW w:w="4536" w:type="dxa"/>
          </w:tcPr>
          <w:p w14:paraId="4258F8E3" w14:textId="77777777" w:rsidR="00AB20F8" w:rsidRPr="00173220" w:rsidRDefault="00AB20F8" w:rsidP="00766D94">
            <w:pPr>
              <w:autoSpaceDE w:val="0"/>
              <w:autoSpaceDN w:val="0"/>
              <w:adjustRightInd w:val="0"/>
              <w:spacing w:before="60" w:after="60" w:line="276" w:lineRule="auto"/>
              <w:ind w:left="33"/>
              <w:jc w:val="both"/>
              <w:rPr>
                <w:rFonts w:ascii="Bookman Old Style" w:hAnsi="Bookman Old Style"/>
                <w:color w:val="000000" w:themeColor="text1"/>
                <w:lang w:val="id-ID"/>
              </w:rPr>
            </w:pPr>
          </w:p>
        </w:tc>
      </w:tr>
      <w:tr w:rsidR="00732052" w:rsidRPr="00173220" w14:paraId="4EA2C5C4" w14:textId="290258FE" w:rsidTr="00766D94">
        <w:tc>
          <w:tcPr>
            <w:tcW w:w="1134" w:type="dxa"/>
            <w:tcBorders>
              <w:right w:val="nil"/>
            </w:tcBorders>
            <w:shd w:val="clear" w:color="auto" w:fill="auto"/>
          </w:tcPr>
          <w:p w14:paraId="1CF07542"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4FCF2CD5"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59F7C8A2" w14:textId="0A9A3790" w:rsidR="00AB20F8" w:rsidRPr="00173220" w:rsidRDefault="00AB20F8" w:rsidP="00766D94">
            <w:pPr>
              <w:pStyle w:val="ListParagraph"/>
              <w:widowControl w:val="0"/>
              <w:numPr>
                <w:ilvl w:val="0"/>
                <w:numId w:val="33"/>
              </w:numPr>
              <w:tabs>
                <w:tab w:val="left" w:pos="3240"/>
              </w:tabs>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memenuhi persyaratan sebagaimana dimaksud dalam Pasal 2</w:t>
            </w:r>
            <w:r w:rsidR="00121827" w:rsidRPr="00173220">
              <w:rPr>
                <w:rFonts w:ascii="Bookman Old Style" w:hAnsi="Bookman Old Style"/>
                <w:color w:val="000000" w:themeColor="text1"/>
              </w:rPr>
              <w:t>1</w:t>
            </w:r>
            <w:r w:rsidRPr="00173220">
              <w:rPr>
                <w:rFonts w:ascii="Bookman Old Style" w:hAnsi="Bookman Old Style"/>
                <w:color w:val="000000" w:themeColor="text1"/>
              </w:rPr>
              <w:t xml:space="preserve"> ayat (3), ayat (4), dan ayat (5);</w:t>
            </w:r>
          </w:p>
        </w:tc>
        <w:tc>
          <w:tcPr>
            <w:tcW w:w="4218" w:type="dxa"/>
          </w:tcPr>
          <w:p w14:paraId="11D8E637" w14:textId="3DB2A421" w:rsidR="00AB20F8" w:rsidRPr="00173220" w:rsidRDefault="001E48BB" w:rsidP="00766D94">
            <w:pPr>
              <w:autoSpaceDE w:val="0"/>
              <w:autoSpaceDN w:val="0"/>
              <w:adjustRightInd w:val="0"/>
              <w:spacing w:before="60" w:after="60" w:line="276" w:lineRule="auto"/>
              <w:ind w:left="33"/>
              <w:jc w:val="both"/>
              <w:rPr>
                <w:rFonts w:ascii="Bookman Old Style" w:hAnsi="Bookman Old Style"/>
                <w:strike/>
                <w:color w:val="000000" w:themeColor="text1"/>
                <w:lang w:val="id-ID"/>
              </w:rPr>
            </w:pPr>
            <w:r w:rsidRPr="00173220">
              <w:rPr>
                <w:rFonts w:ascii="Bookman Old Style" w:hAnsi="Bookman Old Style"/>
                <w:color w:val="000000" w:themeColor="text1"/>
                <w:lang w:val="en-US"/>
              </w:rPr>
              <w:t>Cukup jelas.</w:t>
            </w:r>
          </w:p>
        </w:tc>
        <w:tc>
          <w:tcPr>
            <w:tcW w:w="4536" w:type="dxa"/>
          </w:tcPr>
          <w:p w14:paraId="5A1CE209" w14:textId="0C30093C" w:rsidR="00AB20F8" w:rsidRPr="00173220" w:rsidRDefault="00AB20F8" w:rsidP="00766D94">
            <w:pPr>
              <w:autoSpaceDE w:val="0"/>
              <w:autoSpaceDN w:val="0"/>
              <w:adjustRightInd w:val="0"/>
              <w:spacing w:before="60" w:after="60" w:line="276" w:lineRule="auto"/>
              <w:ind w:left="33"/>
              <w:jc w:val="both"/>
              <w:rPr>
                <w:rFonts w:ascii="Bookman Old Style" w:hAnsi="Bookman Old Style"/>
                <w:color w:val="000000" w:themeColor="text1"/>
              </w:rPr>
            </w:pPr>
          </w:p>
        </w:tc>
      </w:tr>
      <w:tr w:rsidR="00732052" w:rsidRPr="00173220" w14:paraId="4DAC9E72" w14:textId="21186457" w:rsidTr="00766D94">
        <w:tc>
          <w:tcPr>
            <w:tcW w:w="1134" w:type="dxa"/>
            <w:tcBorders>
              <w:right w:val="nil"/>
            </w:tcBorders>
            <w:shd w:val="clear" w:color="auto" w:fill="auto"/>
          </w:tcPr>
          <w:p w14:paraId="253632CF"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2B47F51C"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0292F8B6" w14:textId="2EE3B3F2" w:rsidR="00AB20F8" w:rsidRPr="00173220" w:rsidRDefault="00AB20F8" w:rsidP="00766D94">
            <w:pPr>
              <w:pStyle w:val="ListParagraph"/>
              <w:widowControl w:val="0"/>
              <w:numPr>
                <w:ilvl w:val="0"/>
                <w:numId w:val="33"/>
              </w:numPr>
              <w:tabs>
                <w:tab w:val="left" w:pos="3240"/>
              </w:tabs>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menyampaikan hasil analisis</w:t>
            </w:r>
            <w:r w:rsidR="00E20250" w:rsidRPr="00173220">
              <w:rPr>
                <w:rFonts w:ascii="Bookman Old Style" w:hAnsi="Bookman Old Style"/>
                <w:color w:val="000000" w:themeColor="text1"/>
              </w:rPr>
              <w:t xml:space="preserve"> risiko negara (</w:t>
            </w:r>
            <w:r w:rsidR="00E20250" w:rsidRPr="00173220">
              <w:rPr>
                <w:rFonts w:ascii="Bookman Old Style" w:hAnsi="Bookman Old Style"/>
                <w:i/>
                <w:color w:val="000000" w:themeColor="text1"/>
              </w:rPr>
              <w:t>country risk</w:t>
            </w:r>
            <w:r w:rsidR="00E20250" w:rsidRPr="00173220">
              <w:rPr>
                <w:rFonts w:ascii="Bookman Old Style" w:hAnsi="Bookman Old Style"/>
                <w:color w:val="000000" w:themeColor="text1"/>
              </w:rPr>
              <w:t>)</w:t>
            </w:r>
            <w:r w:rsidRPr="00173220">
              <w:rPr>
                <w:rFonts w:ascii="Bookman Old Style" w:hAnsi="Bookman Old Style"/>
                <w:color w:val="000000" w:themeColor="text1"/>
              </w:rPr>
              <w:t>;</w:t>
            </w:r>
          </w:p>
        </w:tc>
        <w:tc>
          <w:tcPr>
            <w:tcW w:w="4218" w:type="dxa"/>
          </w:tcPr>
          <w:p w14:paraId="7397E2DC" w14:textId="0D39F5F7" w:rsidR="00AB20F8" w:rsidRPr="00173220" w:rsidRDefault="00E20250" w:rsidP="00766D94">
            <w:pPr>
              <w:autoSpaceDE w:val="0"/>
              <w:autoSpaceDN w:val="0"/>
              <w:adjustRightInd w:val="0"/>
              <w:spacing w:before="60" w:after="60" w:line="276" w:lineRule="auto"/>
              <w:ind w:left="33"/>
              <w:jc w:val="both"/>
              <w:rPr>
                <w:rFonts w:ascii="Bookman Old Style" w:hAnsi="Bookman Old Style"/>
                <w:b/>
                <w:strike/>
                <w:color w:val="000000" w:themeColor="text1"/>
                <w:lang w:val="id-ID"/>
              </w:rPr>
            </w:pPr>
            <w:r w:rsidRPr="00173220">
              <w:rPr>
                <w:rFonts w:ascii="Bookman Old Style" w:hAnsi="Bookman Old Style"/>
                <w:color w:val="000000" w:themeColor="text1"/>
              </w:rPr>
              <w:t>Risiko negara (</w:t>
            </w:r>
            <w:r w:rsidRPr="00173220">
              <w:rPr>
                <w:rFonts w:ascii="Bookman Old Style" w:hAnsi="Bookman Old Style"/>
                <w:i/>
                <w:color w:val="000000" w:themeColor="text1"/>
              </w:rPr>
              <w:t>country risk</w:t>
            </w:r>
            <w:r w:rsidRPr="00173220">
              <w:rPr>
                <w:rFonts w:ascii="Bookman Old Style" w:hAnsi="Bookman Old Style"/>
                <w:color w:val="000000" w:themeColor="text1"/>
              </w:rPr>
              <w:t xml:space="preserve">) adalah segala kemungkinan yang muncul pada suatu negara yang dapat menimbulkan kerugian yang berdampak kepada LJKNB yang menempatkan Sistem Elektronik pada Pusat Data dan/atau Pusat Pemulihan Bencana di negara tersebut, contohnya ketidakstabilan kondisi politik dan ekonomi, </w:t>
            </w:r>
            <w:r w:rsidRPr="00173220">
              <w:rPr>
                <w:rFonts w:ascii="Bookman Old Style" w:hAnsi="Bookman Old Style"/>
                <w:color w:val="000000" w:themeColor="text1"/>
              </w:rPr>
              <w:lastRenderedPageBreak/>
              <w:t>rawan bencana, perang, dan lain-lain.</w:t>
            </w:r>
          </w:p>
        </w:tc>
        <w:tc>
          <w:tcPr>
            <w:tcW w:w="4536" w:type="dxa"/>
          </w:tcPr>
          <w:p w14:paraId="3FCE14C1" w14:textId="12F1E131" w:rsidR="0069756F" w:rsidRPr="00173220" w:rsidRDefault="0069756F" w:rsidP="00766D94">
            <w:pPr>
              <w:autoSpaceDE w:val="0"/>
              <w:autoSpaceDN w:val="0"/>
              <w:adjustRightInd w:val="0"/>
              <w:spacing w:before="60" w:after="60" w:line="276" w:lineRule="auto"/>
              <w:jc w:val="both"/>
              <w:rPr>
                <w:rFonts w:ascii="Bookman Old Style" w:eastAsia="Calibri" w:hAnsi="Bookman Old Style"/>
                <w:color w:val="000000" w:themeColor="text1"/>
                <w:lang w:val="en-US"/>
              </w:rPr>
            </w:pPr>
          </w:p>
        </w:tc>
      </w:tr>
      <w:tr w:rsidR="00732052" w:rsidRPr="00173220" w14:paraId="40FFA0C1" w14:textId="5FFEFDF6" w:rsidTr="00766D94">
        <w:tc>
          <w:tcPr>
            <w:tcW w:w="1134" w:type="dxa"/>
            <w:tcBorders>
              <w:right w:val="nil"/>
            </w:tcBorders>
            <w:shd w:val="clear" w:color="auto" w:fill="auto"/>
          </w:tcPr>
          <w:p w14:paraId="56358DDF"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left w:val="nil"/>
              <w:right w:val="nil"/>
            </w:tcBorders>
            <w:shd w:val="clear" w:color="auto" w:fill="auto"/>
          </w:tcPr>
          <w:p w14:paraId="5F908EC8"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left w:val="nil"/>
            </w:tcBorders>
          </w:tcPr>
          <w:p w14:paraId="47C288A4" w14:textId="0EE269F4" w:rsidR="00AB20F8" w:rsidRPr="00173220" w:rsidRDefault="00AB20F8" w:rsidP="00766D94">
            <w:pPr>
              <w:pStyle w:val="ListParagraph"/>
              <w:widowControl w:val="0"/>
              <w:numPr>
                <w:ilvl w:val="0"/>
                <w:numId w:val="33"/>
              </w:numPr>
              <w:tabs>
                <w:tab w:val="left" w:pos="3240"/>
              </w:tabs>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memastikan penyelenggaraan Sistem Elektronik di luar wilayah Indonesia tidak mengurangi efektifitas pengawasan Otoritas Jasa Keuangan yang dibuktikan dengan surat pernyataan;</w:t>
            </w:r>
          </w:p>
        </w:tc>
        <w:tc>
          <w:tcPr>
            <w:tcW w:w="4218" w:type="dxa"/>
          </w:tcPr>
          <w:p w14:paraId="0D00CA55" w14:textId="75ACE789" w:rsidR="00AB20F8" w:rsidRPr="00173220" w:rsidRDefault="001E48BB" w:rsidP="00766D94">
            <w:pPr>
              <w:autoSpaceDE w:val="0"/>
              <w:autoSpaceDN w:val="0"/>
              <w:adjustRightInd w:val="0"/>
              <w:spacing w:before="60" w:after="60" w:line="276" w:lineRule="auto"/>
              <w:ind w:left="33"/>
              <w:jc w:val="both"/>
              <w:rPr>
                <w:rFonts w:ascii="Bookman Old Style" w:hAnsi="Bookman Old Style"/>
                <w:color w:val="000000" w:themeColor="text1"/>
                <w:lang w:val="en-US"/>
              </w:rPr>
            </w:pPr>
            <w:r w:rsidRPr="00173220">
              <w:rPr>
                <w:rFonts w:ascii="Bookman Old Style" w:hAnsi="Bookman Old Style"/>
                <w:color w:val="000000" w:themeColor="text1"/>
                <w:lang w:val="en-US"/>
              </w:rPr>
              <w:t>Yang dimaksud dengan “tidak mengurangi efektifitas pengawasan Otoritas Jasa Keuangan” adalah tidak menimbulkan kesulitan pengawas dalam memperoleh data dan informasi yang diperlukan seperti adanya akses terhadap Pangkalan Data dan memiliki struktur Pangkalan Data dari setiap aplikasi yang digunakan.</w:t>
            </w:r>
          </w:p>
        </w:tc>
        <w:tc>
          <w:tcPr>
            <w:tcW w:w="4536" w:type="dxa"/>
          </w:tcPr>
          <w:p w14:paraId="5461BC01" w14:textId="77777777" w:rsidR="00AB20F8" w:rsidRPr="00173220" w:rsidRDefault="00AB20F8" w:rsidP="00766D94">
            <w:pPr>
              <w:autoSpaceDE w:val="0"/>
              <w:autoSpaceDN w:val="0"/>
              <w:adjustRightInd w:val="0"/>
              <w:spacing w:before="60" w:after="60" w:line="276" w:lineRule="auto"/>
              <w:jc w:val="both"/>
              <w:rPr>
                <w:rFonts w:ascii="Bookman Old Style" w:hAnsi="Bookman Old Style"/>
                <w:strike/>
                <w:color w:val="000000" w:themeColor="text1"/>
                <w:lang w:val="id-ID"/>
              </w:rPr>
            </w:pPr>
          </w:p>
        </w:tc>
      </w:tr>
      <w:tr w:rsidR="00732052" w:rsidRPr="00173220" w14:paraId="2D6F2F7A" w14:textId="447652F2" w:rsidTr="00766D94">
        <w:tc>
          <w:tcPr>
            <w:tcW w:w="1134" w:type="dxa"/>
            <w:tcBorders>
              <w:right w:val="nil"/>
            </w:tcBorders>
            <w:shd w:val="clear" w:color="auto" w:fill="auto"/>
          </w:tcPr>
          <w:p w14:paraId="476F8ABB"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left w:val="nil"/>
              <w:right w:val="nil"/>
            </w:tcBorders>
            <w:shd w:val="clear" w:color="auto" w:fill="auto"/>
          </w:tcPr>
          <w:p w14:paraId="1D29F2A4"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left w:val="nil"/>
            </w:tcBorders>
          </w:tcPr>
          <w:p w14:paraId="6C49916B" w14:textId="70DC21EA" w:rsidR="00AB20F8" w:rsidRPr="00173220" w:rsidRDefault="00AB20F8" w:rsidP="00766D94">
            <w:pPr>
              <w:pStyle w:val="ListParagraph"/>
              <w:widowControl w:val="0"/>
              <w:numPr>
                <w:ilvl w:val="0"/>
                <w:numId w:val="33"/>
              </w:numPr>
              <w:tabs>
                <w:tab w:val="left" w:pos="3240"/>
              </w:tabs>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memastikan bahwa informasi mengenai rahasia LJKNB hanya diungkapkan sepanjang memenuhi peraturan perundang-undangan di Indonesia yang dibuktikan dengan perjanjian kerja sama antara LJKNB dan pihak penyedia jasa Teknologi Informasi;</w:t>
            </w:r>
          </w:p>
        </w:tc>
        <w:tc>
          <w:tcPr>
            <w:tcW w:w="4218" w:type="dxa"/>
          </w:tcPr>
          <w:p w14:paraId="472F5AC1" w14:textId="0F1CF5B6" w:rsidR="00AB20F8" w:rsidRPr="00173220" w:rsidRDefault="001E48BB" w:rsidP="00766D94">
            <w:pPr>
              <w:autoSpaceDE w:val="0"/>
              <w:autoSpaceDN w:val="0"/>
              <w:adjustRightInd w:val="0"/>
              <w:spacing w:before="60" w:after="60" w:line="276" w:lineRule="auto"/>
              <w:ind w:left="33"/>
              <w:jc w:val="both"/>
              <w:rPr>
                <w:rFonts w:ascii="Bookman Old Style" w:hAnsi="Bookman Old Style"/>
                <w:strike/>
                <w:color w:val="000000" w:themeColor="text1"/>
                <w:lang w:val="id-ID"/>
              </w:rPr>
            </w:pPr>
            <w:r w:rsidRPr="00173220">
              <w:rPr>
                <w:rFonts w:ascii="Bookman Old Style" w:hAnsi="Bookman Old Style"/>
                <w:color w:val="000000" w:themeColor="text1"/>
                <w:lang w:val="en-US"/>
              </w:rPr>
              <w:t>Cukup jelas.</w:t>
            </w:r>
          </w:p>
        </w:tc>
        <w:tc>
          <w:tcPr>
            <w:tcW w:w="4536" w:type="dxa"/>
          </w:tcPr>
          <w:p w14:paraId="0A58ECED" w14:textId="6B1F2F4F" w:rsidR="00AB20F8" w:rsidRPr="00173220" w:rsidRDefault="00AB20F8" w:rsidP="00766D94">
            <w:pPr>
              <w:autoSpaceDE w:val="0"/>
              <w:autoSpaceDN w:val="0"/>
              <w:adjustRightInd w:val="0"/>
              <w:spacing w:before="60" w:after="60" w:line="276" w:lineRule="auto"/>
              <w:ind w:left="33"/>
              <w:jc w:val="both"/>
              <w:rPr>
                <w:rFonts w:ascii="Bookman Old Style" w:hAnsi="Bookman Old Style"/>
                <w:strike/>
                <w:color w:val="000000" w:themeColor="text1"/>
                <w:lang w:val="id-ID"/>
              </w:rPr>
            </w:pPr>
          </w:p>
        </w:tc>
      </w:tr>
      <w:tr w:rsidR="00732052" w:rsidRPr="00173220" w14:paraId="67738C8B" w14:textId="1085FFDD" w:rsidTr="00766D94">
        <w:tc>
          <w:tcPr>
            <w:tcW w:w="1134" w:type="dxa"/>
            <w:tcBorders>
              <w:right w:val="nil"/>
            </w:tcBorders>
            <w:shd w:val="clear" w:color="auto" w:fill="auto"/>
          </w:tcPr>
          <w:p w14:paraId="52779CBD"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left w:val="nil"/>
              <w:right w:val="nil"/>
            </w:tcBorders>
            <w:shd w:val="clear" w:color="auto" w:fill="auto"/>
          </w:tcPr>
          <w:p w14:paraId="51C4CFA8"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left w:val="nil"/>
            </w:tcBorders>
          </w:tcPr>
          <w:p w14:paraId="065F4770" w14:textId="4FA1E101" w:rsidR="00AB20F8" w:rsidRPr="00173220" w:rsidRDefault="00AB20F8" w:rsidP="00766D94">
            <w:pPr>
              <w:pStyle w:val="ListParagraph"/>
              <w:widowControl w:val="0"/>
              <w:numPr>
                <w:ilvl w:val="0"/>
                <w:numId w:val="33"/>
              </w:numPr>
              <w:tabs>
                <w:tab w:val="left" w:pos="3240"/>
              </w:tabs>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 xml:space="preserve">memastikan bahwa perjanjian tertulis dengan penyedia jasa Teknologi Informasi juga memuat </w:t>
            </w:r>
            <w:r w:rsidRPr="00173220">
              <w:rPr>
                <w:rFonts w:ascii="Bookman Old Style" w:hAnsi="Bookman Old Style"/>
                <w:color w:val="000000" w:themeColor="text1"/>
              </w:rPr>
              <w:lastRenderedPageBreak/>
              <w:t>klausula pilihan hukum (</w:t>
            </w:r>
            <w:r w:rsidRPr="00173220">
              <w:rPr>
                <w:rFonts w:ascii="Bookman Old Style" w:hAnsi="Bookman Old Style"/>
                <w:i/>
                <w:color w:val="000000" w:themeColor="text1"/>
              </w:rPr>
              <w:t>choice of law)</w:t>
            </w:r>
            <w:r w:rsidRPr="00173220">
              <w:rPr>
                <w:rFonts w:ascii="Bookman Old Style" w:hAnsi="Bookman Old Style"/>
                <w:color w:val="000000" w:themeColor="text1"/>
              </w:rPr>
              <w:t>;</w:t>
            </w:r>
          </w:p>
        </w:tc>
        <w:tc>
          <w:tcPr>
            <w:tcW w:w="4218" w:type="dxa"/>
          </w:tcPr>
          <w:p w14:paraId="10443A47" w14:textId="22CB11DD" w:rsidR="00AB20F8" w:rsidRPr="00173220" w:rsidRDefault="001E48BB" w:rsidP="00766D94">
            <w:pPr>
              <w:autoSpaceDE w:val="0"/>
              <w:autoSpaceDN w:val="0"/>
              <w:adjustRightInd w:val="0"/>
              <w:spacing w:before="60" w:after="60" w:line="276" w:lineRule="auto"/>
              <w:jc w:val="both"/>
              <w:rPr>
                <w:rFonts w:ascii="Bookman Old Style" w:hAnsi="Bookman Old Style"/>
                <w:strike/>
                <w:color w:val="000000" w:themeColor="text1"/>
                <w:lang w:val="id-ID"/>
              </w:rPr>
            </w:pPr>
            <w:r w:rsidRPr="00173220">
              <w:rPr>
                <w:rFonts w:ascii="Bookman Old Style" w:hAnsi="Bookman Old Style"/>
                <w:color w:val="000000" w:themeColor="text1"/>
                <w:lang w:val="en-US"/>
              </w:rPr>
              <w:lastRenderedPageBreak/>
              <w:t>Cukup jelas.</w:t>
            </w:r>
          </w:p>
        </w:tc>
        <w:tc>
          <w:tcPr>
            <w:tcW w:w="4536" w:type="dxa"/>
          </w:tcPr>
          <w:p w14:paraId="7FB58ADC" w14:textId="2666CC4F" w:rsidR="00AB20F8" w:rsidRPr="00173220" w:rsidRDefault="00AB20F8" w:rsidP="00766D94">
            <w:pPr>
              <w:autoSpaceDE w:val="0"/>
              <w:autoSpaceDN w:val="0"/>
              <w:adjustRightInd w:val="0"/>
              <w:spacing w:before="60" w:after="60" w:line="276" w:lineRule="auto"/>
              <w:jc w:val="both"/>
              <w:rPr>
                <w:rFonts w:ascii="Bookman Old Style" w:hAnsi="Bookman Old Style"/>
                <w:strike/>
                <w:color w:val="000000" w:themeColor="text1"/>
                <w:lang w:val="id-ID"/>
              </w:rPr>
            </w:pPr>
          </w:p>
        </w:tc>
      </w:tr>
      <w:tr w:rsidR="00732052" w:rsidRPr="00173220" w14:paraId="4DB297D2" w14:textId="77777777" w:rsidTr="00766D94">
        <w:tc>
          <w:tcPr>
            <w:tcW w:w="1134" w:type="dxa"/>
            <w:tcBorders>
              <w:right w:val="nil"/>
            </w:tcBorders>
            <w:shd w:val="clear" w:color="auto" w:fill="auto"/>
          </w:tcPr>
          <w:p w14:paraId="46A54AD5"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left w:val="nil"/>
              <w:right w:val="nil"/>
            </w:tcBorders>
            <w:shd w:val="clear" w:color="auto" w:fill="auto"/>
          </w:tcPr>
          <w:p w14:paraId="4E349B4E"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left w:val="nil"/>
            </w:tcBorders>
          </w:tcPr>
          <w:p w14:paraId="5336D594" w14:textId="6F80C789" w:rsidR="00AB20F8" w:rsidRPr="00173220" w:rsidRDefault="00AB20F8" w:rsidP="00766D94">
            <w:pPr>
              <w:pStyle w:val="ListParagraph"/>
              <w:widowControl w:val="0"/>
              <w:numPr>
                <w:ilvl w:val="0"/>
                <w:numId w:val="33"/>
              </w:numPr>
              <w:tabs>
                <w:tab w:val="left" w:pos="3240"/>
              </w:tabs>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menyampaikan surat pernyataan tidak keberatan dari otoritas pengawas penyedia jasa Teknologi Informasi di luar wilayah Indonesia bahwa Otoritas Jasa Keuangan dapat melakukan pemeriksaan terhadap pihak penyedia jasa Teknologi Informasi;</w:t>
            </w:r>
          </w:p>
        </w:tc>
        <w:tc>
          <w:tcPr>
            <w:tcW w:w="4218" w:type="dxa"/>
          </w:tcPr>
          <w:p w14:paraId="79AC6B39" w14:textId="02C87850" w:rsidR="00AB20F8" w:rsidRPr="00173220" w:rsidRDefault="003E22DA" w:rsidP="00766D94">
            <w:pPr>
              <w:autoSpaceDE w:val="0"/>
              <w:autoSpaceDN w:val="0"/>
              <w:adjustRightInd w:val="0"/>
              <w:spacing w:before="60" w:after="60" w:line="276" w:lineRule="auto"/>
              <w:jc w:val="both"/>
              <w:rPr>
                <w:rFonts w:ascii="Bookman Old Style" w:hAnsi="Bookman Old Style"/>
                <w:color w:val="000000" w:themeColor="text1"/>
                <w:lang w:val="en-US"/>
              </w:rPr>
            </w:pPr>
            <w:r w:rsidRPr="00173220">
              <w:rPr>
                <w:rFonts w:ascii="Bookman Old Style" w:hAnsi="Bookman Old Style"/>
                <w:color w:val="000000" w:themeColor="text1"/>
                <w:lang w:val="en-US"/>
              </w:rPr>
              <w:t>Surat pernyataan disampaikan apabila pihak penyedia jasa Teknologi Informasi memiliki otoritas pengawasan.</w:t>
            </w:r>
          </w:p>
        </w:tc>
        <w:tc>
          <w:tcPr>
            <w:tcW w:w="4536" w:type="dxa"/>
          </w:tcPr>
          <w:p w14:paraId="669A6F74" w14:textId="35E34ED2" w:rsidR="002B2753" w:rsidRPr="00173220" w:rsidRDefault="002B2753"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6E1E9070" w14:textId="729D285C" w:rsidTr="00766D94">
        <w:tc>
          <w:tcPr>
            <w:tcW w:w="1134" w:type="dxa"/>
            <w:tcBorders>
              <w:right w:val="nil"/>
            </w:tcBorders>
            <w:shd w:val="clear" w:color="auto" w:fill="auto"/>
          </w:tcPr>
          <w:p w14:paraId="27A4C18E"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left w:val="nil"/>
              <w:right w:val="nil"/>
            </w:tcBorders>
            <w:shd w:val="clear" w:color="auto" w:fill="auto"/>
          </w:tcPr>
          <w:p w14:paraId="76A21E5A"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left w:val="nil"/>
            </w:tcBorders>
          </w:tcPr>
          <w:p w14:paraId="4473649F" w14:textId="7CD4AB02" w:rsidR="00AB20F8" w:rsidRPr="00173220" w:rsidRDefault="00AB20F8" w:rsidP="00766D94">
            <w:pPr>
              <w:pStyle w:val="ListParagraph"/>
              <w:widowControl w:val="0"/>
              <w:numPr>
                <w:ilvl w:val="0"/>
                <w:numId w:val="33"/>
              </w:numPr>
              <w:tabs>
                <w:tab w:val="left" w:pos="3240"/>
              </w:tabs>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 xml:space="preserve">menyampaikan surat pernyataan bahwa LJKNB akan menyampaikan secara berkala hasil penilaian yang dilakukan kantor </w:t>
            </w:r>
            <w:r w:rsidR="003E22DA" w:rsidRPr="00173220">
              <w:rPr>
                <w:rFonts w:ascii="Bookman Old Style" w:hAnsi="Bookman Old Style"/>
                <w:color w:val="000000" w:themeColor="text1"/>
              </w:rPr>
              <w:t>LJKNB</w:t>
            </w:r>
            <w:r w:rsidRPr="00173220">
              <w:rPr>
                <w:rFonts w:ascii="Bookman Old Style" w:hAnsi="Bookman Old Style"/>
                <w:color w:val="000000" w:themeColor="text1"/>
              </w:rPr>
              <w:t xml:space="preserve"> di luar wilayah Indonesia atas penerapan manajemen risiko pada pihak penyedia jasa Teknologi Informasi;</w:t>
            </w:r>
          </w:p>
        </w:tc>
        <w:tc>
          <w:tcPr>
            <w:tcW w:w="4218" w:type="dxa"/>
          </w:tcPr>
          <w:p w14:paraId="4E106911" w14:textId="77777777" w:rsidR="003E22DA" w:rsidRPr="00173220" w:rsidRDefault="003E22DA" w:rsidP="00766D94">
            <w:pPr>
              <w:autoSpaceDE w:val="0"/>
              <w:autoSpaceDN w:val="0"/>
              <w:adjustRightInd w:val="0"/>
              <w:spacing w:before="60" w:after="60" w:line="276" w:lineRule="auto"/>
              <w:jc w:val="both"/>
              <w:rPr>
                <w:rFonts w:ascii="Bookman Old Style" w:hAnsi="Bookman Old Style"/>
                <w:color w:val="000000" w:themeColor="text1"/>
                <w:lang w:val="en-US"/>
              </w:rPr>
            </w:pPr>
            <w:r w:rsidRPr="00173220">
              <w:rPr>
                <w:rFonts w:ascii="Bookman Old Style" w:hAnsi="Bookman Old Style"/>
                <w:color w:val="000000" w:themeColor="text1"/>
                <w:lang w:val="en-US"/>
              </w:rPr>
              <w:t xml:space="preserve">Yang dimaksud dengan “kantor LJKNB di luar wilayah Indonesia” adalah LJKNB yang kantor </w:t>
            </w:r>
            <w:proofErr w:type="spellStart"/>
            <w:r w:rsidRPr="00173220">
              <w:rPr>
                <w:rFonts w:ascii="Bookman Old Style" w:hAnsi="Bookman Old Style"/>
                <w:color w:val="000000" w:themeColor="text1"/>
                <w:lang w:val="en-US"/>
              </w:rPr>
              <w:t>induknya</w:t>
            </w:r>
            <w:proofErr w:type="spellEnd"/>
            <w:r w:rsidRPr="00173220">
              <w:rPr>
                <w:rFonts w:ascii="Bookman Old Style" w:hAnsi="Bookman Old Style"/>
                <w:color w:val="000000" w:themeColor="text1"/>
                <w:lang w:val="en-US"/>
              </w:rPr>
              <w:t xml:space="preserve"> merupakan lembaga keuangan asing yang berada di luar wilayah Indonesia.</w:t>
            </w:r>
          </w:p>
          <w:p w14:paraId="19E80068" w14:textId="1AA0FFAE" w:rsidR="003E22DA" w:rsidRPr="00173220" w:rsidRDefault="003E22DA" w:rsidP="00766D94">
            <w:pPr>
              <w:autoSpaceDE w:val="0"/>
              <w:autoSpaceDN w:val="0"/>
              <w:adjustRightInd w:val="0"/>
              <w:spacing w:before="60" w:after="60" w:line="276" w:lineRule="auto"/>
              <w:jc w:val="both"/>
              <w:rPr>
                <w:rFonts w:ascii="Bookman Old Style" w:hAnsi="Bookman Old Style"/>
                <w:color w:val="000000" w:themeColor="text1"/>
              </w:rPr>
            </w:pPr>
            <w:r w:rsidRPr="00173220">
              <w:rPr>
                <w:rFonts w:ascii="Bookman Old Style" w:hAnsi="Bookman Old Style"/>
                <w:color w:val="000000" w:themeColor="text1"/>
                <w:lang w:val="en-US"/>
              </w:rPr>
              <w:t>Surat pernyataan disampaikan termasuk apabila LJKNB memiliki kantor LJKNB di wilayah yang sama dengan wilayah kedudukan penyedia jasa Teknologi Informasi.</w:t>
            </w:r>
          </w:p>
        </w:tc>
        <w:tc>
          <w:tcPr>
            <w:tcW w:w="4536" w:type="dxa"/>
          </w:tcPr>
          <w:p w14:paraId="122236CE" w14:textId="50B8A7AC"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7D3F9DF0" w14:textId="459D272C" w:rsidTr="00766D94">
        <w:tc>
          <w:tcPr>
            <w:tcW w:w="1134" w:type="dxa"/>
            <w:tcBorders>
              <w:right w:val="nil"/>
            </w:tcBorders>
            <w:shd w:val="clear" w:color="auto" w:fill="auto"/>
          </w:tcPr>
          <w:p w14:paraId="413D2C75"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left w:val="nil"/>
              <w:right w:val="nil"/>
            </w:tcBorders>
            <w:shd w:val="clear" w:color="auto" w:fill="auto"/>
          </w:tcPr>
          <w:p w14:paraId="62DF5DF7"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left w:val="nil"/>
            </w:tcBorders>
          </w:tcPr>
          <w:p w14:paraId="2E24C84A" w14:textId="61E4370A" w:rsidR="00AB20F8" w:rsidRPr="00173220" w:rsidRDefault="00AB20F8" w:rsidP="00766D94">
            <w:pPr>
              <w:pStyle w:val="ListParagraph"/>
              <w:widowControl w:val="0"/>
              <w:numPr>
                <w:ilvl w:val="0"/>
                <w:numId w:val="33"/>
              </w:numPr>
              <w:tabs>
                <w:tab w:val="left" w:pos="3240"/>
              </w:tabs>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 xml:space="preserve">memastikan manfaat dari rencana penempatan Sistem Elektronik di luar wilayah Indonesia bagi LJKNB </w:t>
            </w:r>
            <w:r w:rsidRPr="00173220">
              <w:rPr>
                <w:rFonts w:ascii="Bookman Old Style" w:hAnsi="Bookman Old Style"/>
                <w:color w:val="000000" w:themeColor="text1"/>
              </w:rPr>
              <w:lastRenderedPageBreak/>
              <w:t>lebih besar daripada beban yang ditanggung oleh LJKNB; dan</w:t>
            </w:r>
          </w:p>
        </w:tc>
        <w:tc>
          <w:tcPr>
            <w:tcW w:w="4218" w:type="dxa"/>
          </w:tcPr>
          <w:p w14:paraId="54248683" w14:textId="093BEBA3" w:rsidR="00AB20F8" w:rsidRPr="00173220" w:rsidRDefault="003E22DA" w:rsidP="00766D94">
            <w:pPr>
              <w:autoSpaceDE w:val="0"/>
              <w:autoSpaceDN w:val="0"/>
              <w:adjustRightInd w:val="0"/>
              <w:spacing w:before="60" w:after="60" w:line="276" w:lineRule="auto"/>
              <w:jc w:val="both"/>
              <w:rPr>
                <w:rFonts w:ascii="Bookman Old Style" w:hAnsi="Bookman Old Style"/>
                <w:color w:val="000000" w:themeColor="text1"/>
                <w:lang w:val="en-US"/>
              </w:rPr>
            </w:pPr>
            <w:r w:rsidRPr="00173220">
              <w:rPr>
                <w:rFonts w:ascii="Bookman Old Style" w:hAnsi="Bookman Old Style"/>
                <w:color w:val="000000" w:themeColor="text1"/>
                <w:lang w:val="en-US"/>
              </w:rPr>
              <w:lastRenderedPageBreak/>
              <w:t xml:space="preserve">Manfaat yang diharapkan antara lain peningkatan kualitas layanan kepada </w:t>
            </w:r>
            <w:r w:rsidR="006D308D" w:rsidRPr="00173220">
              <w:rPr>
                <w:rFonts w:ascii="Bookman Old Style" w:hAnsi="Bookman Old Style"/>
                <w:color w:val="000000" w:themeColor="text1"/>
                <w:lang w:val="en-US"/>
              </w:rPr>
              <w:t>konsumen</w:t>
            </w:r>
            <w:r w:rsidRPr="00173220">
              <w:rPr>
                <w:rFonts w:ascii="Bookman Old Style" w:hAnsi="Bookman Old Style"/>
                <w:color w:val="000000" w:themeColor="text1"/>
                <w:lang w:val="en-US"/>
              </w:rPr>
              <w:t xml:space="preserve"> serta </w:t>
            </w:r>
            <w:r w:rsidRPr="00173220">
              <w:rPr>
                <w:rFonts w:ascii="Bookman Old Style" w:hAnsi="Bookman Old Style"/>
                <w:color w:val="000000" w:themeColor="text1"/>
                <w:lang w:val="en-US"/>
              </w:rPr>
              <w:lastRenderedPageBreak/>
              <w:t>penerapan program anti pencucian uang dan pencegahan pendanaan terorisme.</w:t>
            </w:r>
          </w:p>
        </w:tc>
        <w:tc>
          <w:tcPr>
            <w:tcW w:w="4536" w:type="dxa"/>
          </w:tcPr>
          <w:p w14:paraId="38F48E83" w14:textId="689238FF"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20CF1DA3" w14:textId="77777777" w:rsidTr="00766D94">
        <w:tc>
          <w:tcPr>
            <w:tcW w:w="1134" w:type="dxa"/>
            <w:tcBorders>
              <w:right w:val="nil"/>
            </w:tcBorders>
            <w:shd w:val="clear" w:color="auto" w:fill="auto"/>
          </w:tcPr>
          <w:p w14:paraId="289E3A56"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left w:val="nil"/>
              <w:right w:val="nil"/>
            </w:tcBorders>
            <w:shd w:val="clear" w:color="auto" w:fill="auto"/>
          </w:tcPr>
          <w:p w14:paraId="5930B408"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left w:val="nil"/>
            </w:tcBorders>
          </w:tcPr>
          <w:p w14:paraId="3C7778FD" w14:textId="7848F77B" w:rsidR="00AB20F8" w:rsidRPr="00173220" w:rsidRDefault="00AB20F8" w:rsidP="00766D94">
            <w:pPr>
              <w:pStyle w:val="ListParagraph"/>
              <w:widowControl w:val="0"/>
              <w:numPr>
                <w:ilvl w:val="0"/>
                <w:numId w:val="33"/>
              </w:numPr>
              <w:tabs>
                <w:tab w:val="left" w:pos="3240"/>
              </w:tabs>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menyampaikan rencana LJKNB untuk meningkatkan kemampuan sumber daya manusia LJKNB baik yang berkaitan dengan penyelenggaraan Teknologi Informasi maupun transaksi bisnis atau produk yang ditawarkan.</w:t>
            </w:r>
          </w:p>
        </w:tc>
        <w:tc>
          <w:tcPr>
            <w:tcW w:w="4218" w:type="dxa"/>
          </w:tcPr>
          <w:p w14:paraId="4E6952D5" w14:textId="4111DCBA" w:rsidR="00AB20F8" w:rsidRPr="00173220" w:rsidRDefault="003E22DA" w:rsidP="00766D94">
            <w:pPr>
              <w:autoSpaceDE w:val="0"/>
              <w:autoSpaceDN w:val="0"/>
              <w:adjustRightInd w:val="0"/>
              <w:spacing w:before="60" w:after="60" w:line="276" w:lineRule="auto"/>
              <w:jc w:val="both"/>
              <w:rPr>
                <w:rFonts w:ascii="Bookman Old Style" w:hAnsi="Bookman Old Style"/>
                <w:strike/>
                <w:color w:val="000000" w:themeColor="text1"/>
                <w:lang w:val="id-ID"/>
              </w:rPr>
            </w:pPr>
            <w:r w:rsidRPr="00173220">
              <w:rPr>
                <w:rFonts w:ascii="Bookman Old Style" w:hAnsi="Bookman Old Style"/>
                <w:color w:val="000000" w:themeColor="text1"/>
                <w:lang w:val="en-US"/>
              </w:rPr>
              <w:t>Cukup jelas.</w:t>
            </w:r>
          </w:p>
        </w:tc>
        <w:tc>
          <w:tcPr>
            <w:tcW w:w="4536" w:type="dxa"/>
          </w:tcPr>
          <w:p w14:paraId="399B95D0"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3D1D24F7" w14:textId="77777777" w:rsidTr="00766D94">
        <w:tc>
          <w:tcPr>
            <w:tcW w:w="1134" w:type="dxa"/>
            <w:tcBorders>
              <w:right w:val="nil"/>
            </w:tcBorders>
            <w:shd w:val="clear" w:color="auto" w:fill="auto"/>
          </w:tcPr>
          <w:p w14:paraId="3D063B1E" w14:textId="77777777" w:rsidR="00661C58" w:rsidRPr="00173220" w:rsidRDefault="00661C5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left w:val="nil"/>
              <w:right w:val="nil"/>
            </w:tcBorders>
            <w:shd w:val="clear" w:color="auto" w:fill="auto"/>
          </w:tcPr>
          <w:p w14:paraId="3316B575" w14:textId="77777777" w:rsidR="00661C58" w:rsidRPr="00173220" w:rsidRDefault="00661C58"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left w:val="nil"/>
            </w:tcBorders>
          </w:tcPr>
          <w:p w14:paraId="093C0EE4" w14:textId="75DE4E84" w:rsidR="00661C58" w:rsidRPr="00173220" w:rsidRDefault="00661C58" w:rsidP="00766D94">
            <w:pPr>
              <w:pStyle w:val="PlainText"/>
              <w:numPr>
                <w:ilvl w:val="0"/>
                <w:numId w:val="31"/>
              </w:numPr>
              <w:spacing w:before="60" w:after="60" w:line="276" w:lineRule="auto"/>
              <w:ind w:left="567" w:hanging="567"/>
              <w:jc w:val="both"/>
              <w:rPr>
                <w:rFonts w:ascii="Bookman Old Style" w:hAnsi="Bookman Old Style"/>
                <w:color w:val="000000" w:themeColor="text1"/>
                <w:sz w:val="24"/>
                <w:szCs w:val="24"/>
              </w:rPr>
            </w:pPr>
            <w:r w:rsidRPr="00173220">
              <w:rPr>
                <w:rFonts w:ascii="Bookman Old Style" w:hAnsi="Bookman Old Style" w:cs="Times New Roman"/>
                <w:color w:val="000000" w:themeColor="text1"/>
                <w:sz w:val="24"/>
                <w:szCs w:val="24"/>
                <w:lang w:val="en-ID"/>
              </w:rPr>
              <w:t xml:space="preserve">Dalam </w:t>
            </w:r>
            <w:r w:rsidRPr="00173220">
              <w:rPr>
                <w:rFonts w:ascii="Bookman Old Style" w:eastAsia="Calibri" w:hAnsi="Bookman Old Style" w:cs="Times New Roman"/>
                <w:color w:val="000000" w:themeColor="text1"/>
                <w:sz w:val="24"/>
                <w:szCs w:val="24"/>
                <w:lang w:val="en-US"/>
              </w:rPr>
              <w:t>hal</w:t>
            </w:r>
            <w:r w:rsidRPr="00173220">
              <w:rPr>
                <w:rFonts w:ascii="Bookman Old Style" w:hAnsi="Bookman Old Style" w:cs="Times New Roman"/>
                <w:color w:val="000000" w:themeColor="text1"/>
                <w:sz w:val="24"/>
                <w:szCs w:val="24"/>
                <w:lang w:val="en-ID"/>
              </w:rPr>
              <w:t xml:space="preserve"> terdapat rencana menyelenggarakan Pusat Data dan Pusat Pemulihan Bencana di luar wilayah Indonesia sebagaimana dimaksud pada ayat (2), LJKNB wajib menyampaikan permohonan persetujuan kepada Otoritas Jasa Keuangan paling lambat 3 (tiga) bulan sebelum penyelenggaraan kegiatan oleh pihak penyedia jasa Teknologi Informasi efektif dioperasikan.</w:t>
            </w:r>
          </w:p>
        </w:tc>
        <w:tc>
          <w:tcPr>
            <w:tcW w:w="4218" w:type="dxa"/>
          </w:tcPr>
          <w:p w14:paraId="6013FBF2" w14:textId="258043D7" w:rsidR="00661C58" w:rsidRPr="00173220" w:rsidRDefault="00864B6C" w:rsidP="00766D94">
            <w:pPr>
              <w:autoSpaceDE w:val="0"/>
              <w:autoSpaceDN w:val="0"/>
              <w:adjustRightInd w:val="0"/>
              <w:spacing w:before="60" w:after="60" w:line="276" w:lineRule="auto"/>
              <w:jc w:val="both"/>
              <w:rPr>
                <w:rFonts w:ascii="Bookman Old Style" w:hAnsi="Bookman Old Style"/>
                <w:strike/>
                <w:color w:val="000000" w:themeColor="text1"/>
                <w:lang w:val="id-ID"/>
              </w:rPr>
            </w:pPr>
            <w:r w:rsidRPr="00173220">
              <w:rPr>
                <w:rFonts w:ascii="Bookman Old Style" w:hAnsi="Bookman Old Style"/>
                <w:color w:val="000000" w:themeColor="text1"/>
              </w:rPr>
              <w:t>Cukup jelas.</w:t>
            </w:r>
          </w:p>
        </w:tc>
        <w:tc>
          <w:tcPr>
            <w:tcW w:w="4536" w:type="dxa"/>
          </w:tcPr>
          <w:p w14:paraId="79B558D0" w14:textId="77777777" w:rsidR="00661C58" w:rsidRPr="00173220" w:rsidRDefault="00661C58"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5EC81D29" w14:textId="77777777" w:rsidTr="00766D94">
        <w:tc>
          <w:tcPr>
            <w:tcW w:w="1134" w:type="dxa"/>
            <w:tcBorders>
              <w:right w:val="nil"/>
            </w:tcBorders>
            <w:shd w:val="clear" w:color="auto" w:fill="auto"/>
          </w:tcPr>
          <w:p w14:paraId="57817431" w14:textId="77777777" w:rsidR="006C53E8" w:rsidRPr="00173220" w:rsidRDefault="006C53E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left w:val="nil"/>
              <w:right w:val="nil"/>
            </w:tcBorders>
            <w:shd w:val="clear" w:color="auto" w:fill="auto"/>
          </w:tcPr>
          <w:p w14:paraId="1C5354BE" w14:textId="77777777" w:rsidR="006C53E8" w:rsidRPr="00173220" w:rsidRDefault="006C53E8"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left w:val="nil"/>
            </w:tcBorders>
          </w:tcPr>
          <w:p w14:paraId="43E6C7CD" w14:textId="405FBEF0" w:rsidR="006C53E8" w:rsidRPr="00173220" w:rsidRDefault="006C53E8" w:rsidP="00766D94">
            <w:pPr>
              <w:pStyle w:val="PlainText"/>
              <w:numPr>
                <w:ilvl w:val="0"/>
                <w:numId w:val="31"/>
              </w:numPr>
              <w:spacing w:before="60" w:after="60" w:line="276" w:lineRule="auto"/>
              <w:ind w:left="567" w:hanging="567"/>
              <w:jc w:val="both"/>
              <w:rPr>
                <w:rFonts w:ascii="Bookman Old Style" w:hAnsi="Bookman Old Style" w:cs="Times New Roman"/>
                <w:color w:val="000000" w:themeColor="text1"/>
                <w:sz w:val="24"/>
                <w:szCs w:val="24"/>
                <w:lang w:val="en-ID"/>
              </w:rPr>
            </w:pPr>
            <w:r w:rsidRPr="00173220">
              <w:rPr>
                <w:rFonts w:ascii="Bookman Old Style" w:eastAsia="Calibri" w:hAnsi="Bookman Old Style" w:cs="Times New Roman"/>
                <w:color w:val="000000" w:themeColor="text1"/>
                <w:sz w:val="24"/>
                <w:szCs w:val="24"/>
                <w:lang w:val="en-US"/>
              </w:rPr>
              <w:t xml:space="preserve">Persetujuan atau penolakan atas permohonan sebagaimana dimaksud pada ayat (5) diberikan oleh Otoritas Jasa Keuangan paling lambat 20 (dua </w:t>
            </w:r>
            <w:r w:rsidRPr="00173220">
              <w:rPr>
                <w:rFonts w:ascii="Bookman Old Style" w:eastAsia="Calibri" w:hAnsi="Bookman Old Style" w:cs="Times New Roman"/>
                <w:color w:val="000000" w:themeColor="text1"/>
                <w:sz w:val="24"/>
                <w:szCs w:val="24"/>
                <w:lang w:val="en-US"/>
              </w:rPr>
              <w:lastRenderedPageBreak/>
              <w:t xml:space="preserve">puluh) hari kerja setelah dokumen permohonan diterima secara lengkap. </w:t>
            </w:r>
          </w:p>
        </w:tc>
        <w:tc>
          <w:tcPr>
            <w:tcW w:w="4218" w:type="dxa"/>
          </w:tcPr>
          <w:p w14:paraId="078BE7F5" w14:textId="44B75204" w:rsidR="006C53E8" w:rsidRPr="00173220" w:rsidRDefault="00864B6C" w:rsidP="00766D94">
            <w:pPr>
              <w:autoSpaceDE w:val="0"/>
              <w:autoSpaceDN w:val="0"/>
              <w:adjustRightInd w:val="0"/>
              <w:spacing w:before="60" w:after="60" w:line="276" w:lineRule="auto"/>
              <w:jc w:val="both"/>
              <w:rPr>
                <w:rFonts w:ascii="Bookman Old Style" w:hAnsi="Bookman Old Style"/>
                <w:strike/>
                <w:color w:val="000000" w:themeColor="text1"/>
                <w:lang w:val="id-ID"/>
              </w:rPr>
            </w:pPr>
            <w:r w:rsidRPr="00173220">
              <w:rPr>
                <w:rFonts w:ascii="Bookman Old Style" w:hAnsi="Bookman Old Style"/>
                <w:color w:val="000000" w:themeColor="text1"/>
              </w:rPr>
              <w:lastRenderedPageBreak/>
              <w:t>Cukup jelas.</w:t>
            </w:r>
          </w:p>
        </w:tc>
        <w:tc>
          <w:tcPr>
            <w:tcW w:w="4536" w:type="dxa"/>
          </w:tcPr>
          <w:p w14:paraId="1D4E455F" w14:textId="77777777" w:rsidR="006C53E8" w:rsidRPr="00173220" w:rsidRDefault="006C53E8"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258D41B4" w14:textId="77777777" w:rsidTr="00766D94">
        <w:trPr>
          <w:trHeight w:val="56"/>
        </w:trPr>
        <w:tc>
          <w:tcPr>
            <w:tcW w:w="1134" w:type="dxa"/>
            <w:tcBorders>
              <w:right w:val="nil"/>
            </w:tcBorders>
            <w:shd w:val="clear" w:color="auto" w:fill="auto"/>
          </w:tcPr>
          <w:p w14:paraId="3CFC2592"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left w:val="nil"/>
              <w:right w:val="nil"/>
            </w:tcBorders>
            <w:shd w:val="clear" w:color="auto" w:fill="auto"/>
          </w:tcPr>
          <w:p w14:paraId="303A16D3"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left w:val="nil"/>
            </w:tcBorders>
          </w:tcPr>
          <w:p w14:paraId="3F8A6CC0" w14:textId="77777777" w:rsidR="00AB20F8" w:rsidRPr="00173220" w:rsidRDefault="00AB20F8" w:rsidP="00766D94">
            <w:pPr>
              <w:widowControl w:val="0"/>
              <w:tabs>
                <w:tab w:val="left" w:pos="3240"/>
              </w:tabs>
              <w:autoSpaceDE w:val="0"/>
              <w:autoSpaceDN w:val="0"/>
              <w:spacing w:before="60" w:after="60" w:line="276" w:lineRule="auto"/>
              <w:jc w:val="both"/>
              <w:rPr>
                <w:rFonts w:ascii="Bookman Old Style" w:hAnsi="Bookman Old Style"/>
                <w:color w:val="000000" w:themeColor="text1"/>
              </w:rPr>
            </w:pPr>
          </w:p>
        </w:tc>
        <w:tc>
          <w:tcPr>
            <w:tcW w:w="4218" w:type="dxa"/>
          </w:tcPr>
          <w:p w14:paraId="3C7AE242" w14:textId="77777777" w:rsidR="00AB20F8" w:rsidRPr="00173220" w:rsidRDefault="00AB20F8" w:rsidP="00766D94">
            <w:pPr>
              <w:autoSpaceDE w:val="0"/>
              <w:autoSpaceDN w:val="0"/>
              <w:adjustRightInd w:val="0"/>
              <w:spacing w:before="60" w:after="60" w:line="276" w:lineRule="auto"/>
              <w:jc w:val="both"/>
              <w:rPr>
                <w:rFonts w:ascii="Bookman Old Style" w:hAnsi="Bookman Old Style"/>
                <w:strike/>
                <w:color w:val="000000" w:themeColor="text1"/>
                <w:lang w:val="id-ID"/>
              </w:rPr>
            </w:pPr>
          </w:p>
        </w:tc>
        <w:tc>
          <w:tcPr>
            <w:tcW w:w="4536" w:type="dxa"/>
          </w:tcPr>
          <w:p w14:paraId="5146D604"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72588F33" w14:textId="190C1507" w:rsidTr="00766D94">
        <w:tc>
          <w:tcPr>
            <w:tcW w:w="1134" w:type="dxa"/>
            <w:tcBorders>
              <w:right w:val="nil"/>
            </w:tcBorders>
            <w:shd w:val="clear" w:color="auto" w:fill="auto"/>
          </w:tcPr>
          <w:p w14:paraId="53B80D39" w14:textId="45B6F754"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left w:val="nil"/>
              <w:right w:val="nil"/>
            </w:tcBorders>
            <w:shd w:val="clear" w:color="auto" w:fill="auto"/>
          </w:tcPr>
          <w:p w14:paraId="56E020FE"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left w:val="nil"/>
            </w:tcBorders>
          </w:tcPr>
          <w:p w14:paraId="6F5E8F94" w14:textId="01D330E9" w:rsidR="00AB20F8" w:rsidRPr="00173220" w:rsidRDefault="00AB20F8" w:rsidP="00766D94">
            <w:pPr>
              <w:pStyle w:val="ListParagraph"/>
              <w:numPr>
                <w:ilvl w:val="0"/>
                <w:numId w:val="1"/>
              </w:numPr>
              <w:spacing w:before="60" w:after="60" w:line="276" w:lineRule="auto"/>
              <w:ind w:left="5" w:hanging="5"/>
              <w:contextualSpacing w:val="0"/>
              <w:jc w:val="center"/>
              <w:rPr>
                <w:rFonts w:ascii="Bookman Old Style" w:hAnsi="Bookman Old Style"/>
                <w:strike/>
                <w:color w:val="000000" w:themeColor="text1"/>
              </w:rPr>
            </w:pPr>
          </w:p>
        </w:tc>
        <w:tc>
          <w:tcPr>
            <w:tcW w:w="4218" w:type="dxa"/>
          </w:tcPr>
          <w:p w14:paraId="19B722C5" w14:textId="5E70F588" w:rsidR="00AB20F8" w:rsidRPr="00173220" w:rsidRDefault="00AB20F8" w:rsidP="00766D94">
            <w:pPr>
              <w:autoSpaceDE w:val="0"/>
              <w:autoSpaceDN w:val="0"/>
              <w:adjustRightInd w:val="0"/>
              <w:spacing w:before="60" w:after="60" w:line="276" w:lineRule="auto"/>
              <w:ind w:left="459" w:firstLine="708"/>
              <w:jc w:val="both"/>
              <w:rPr>
                <w:rFonts w:ascii="Bookman Old Style" w:hAnsi="Bookman Old Style"/>
                <w:strike/>
                <w:color w:val="000000" w:themeColor="text1"/>
                <w:lang w:val="id-ID"/>
              </w:rPr>
            </w:pPr>
          </w:p>
        </w:tc>
        <w:tc>
          <w:tcPr>
            <w:tcW w:w="4536" w:type="dxa"/>
          </w:tcPr>
          <w:p w14:paraId="7F8F746C" w14:textId="77777777" w:rsidR="00AB20F8" w:rsidRPr="00173220" w:rsidRDefault="00AB20F8" w:rsidP="00766D94">
            <w:pPr>
              <w:autoSpaceDE w:val="0"/>
              <w:autoSpaceDN w:val="0"/>
              <w:adjustRightInd w:val="0"/>
              <w:spacing w:before="60" w:after="60" w:line="276" w:lineRule="auto"/>
              <w:ind w:left="459" w:firstLine="708"/>
              <w:jc w:val="both"/>
              <w:rPr>
                <w:rFonts w:ascii="Bookman Old Style" w:hAnsi="Bookman Old Style"/>
                <w:strike/>
                <w:color w:val="000000" w:themeColor="text1"/>
                <w:lang w:val="id-ID"/>
              </w:rPr>
            </w:pPr>
          </w:p>
        </w:tc>
      </w:tr>
      <w:tr w:rsidR="00732052" w:rsidRPr="00173220" w14:paraId="6980FEF1" w14:textId="3D724CFE" w:rsidTr="00766D94">
        <w:tc>
          <w:tcPr>
            <w:tcW w:w="1134" w:type="dxa"/>
            <w:tcBorders>
              <w:right w:val="nil"/>
            </w:tcBorders>
            <w:shd w:val="clear" w:color="auto" w:fill="auto"/>
          </w:tcPr>
          <w:p w14:paraId="6F16535C"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left w:val="nil"/>
              <w:right w:val="nil"/>
            </w:tcBorders>
            <w:shd w:val="clear" w:color="auto" w:fill="auto"/>
          </w:tcPr>
          <w:p w14:paraId="4688DFD7"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left w:val="nil"/>
            </w:tcBorders>
          </w:tcPr>
          <w:p w14:paraId="0C0018D8" w14:textId="7611AF4C" w:rsidR="00AB20F8" w:rsidRPr="00173220" w:rsidRDefault="002253AC" w:rsidP="00766D94">
            <w:pPr>
              <w:pStyle w:val="PlainText"/>
              <w:numPr>
                <w:ilvl w:val="0"/>
                <w:numId w:val="34"/>
              </w:numPr>
              <w:spacing w:before="60" w:after="60" w:line="276" w:lineRule="auto"/>
              <w:ind w:left="567" w:hanging="56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LJKNB</w:t>
            </w:r>
            <w:r w:rsidR="00AB20F8" w:rsidRPr="00173220">
              <w:rPr>
                <w:rFonts w:ascii="Bookman Old Style" w:eastAsia="Calibri" w:hAnsi="Bookman Old Style" w:cs="Times New Roman"/>
                <w:color w:val="000000" w:themeColor="text1"/>
                <w:sz w:val="24"/>
                <w:szCs w:val="24"/>
                <w:lang w:val="en-US"/>
              </w:rPr>
              <w:t xml:space="preserve"> wajib memastikan bahwa Pusat Data dan Pusat Pemulihan Bencana sebagaimana dimaksud dalam Pasal 21 dapat menjamin kelangsungan usaha LJKNB.</w:t>
            </w:r>
          </w:p>
        </w:tc>
        <w:tc>
          <w:tcPr>
            <w:tcW w:w="4218" w:type="dxa"/>
          </w:tcPr>
          <w:p w14:paraId="7AC5D2DC" w14:textId="52DD52A5" w:rsidR="00AB20F8" w:rsidRPr="00173220" w:rsidRDefault="003E22DA" w:rsidP="00766D94">
            <w:pPr>
              <w:autoSpaceDE w:val="0"/>
              <w:autoSpaceDN w:val="0"/>
              <w:adjustRightInd w:val="0"/>
              <w:spacing w:before="60" w:after="60" w:line="276" w:lineRule="auto"/>
              <w:jc w:val="both"/>
              <w:rPr>
                <w:rFonts w:ascii="Bookman Old Style" w:hAnsi="Bookman Old Style"/>
                <w:color w:val="000000" w:themeColor="text1"/>
              </w:rPr>
            </w:pPr>
            <w:r w:rsidRPr="00173220">
              <w:rPr>
                <w:rFonts w:ascii="Bookman Old Style" w:hAnsi="Bookman Old Style"/>
                <w:color w:val="000000" w:themeColor="text1"/>
                <w:lang w:val="en-US"/>
              </w:rPr>
              <w:t>Yang dimaksud dengan “menjamin kelangsungan usaha” adalah memastikan bahwa kelangsungan usaha tetap dapat berjalan sebagaimana mestinya ketika terjadi bencana atau gangguan, termasuk menjamin kesiapan Sistem Elektronik yang terdapat dalam Pusat Data dan Pusat Pemulihan Bencana.</w:t>
            </w:r>
          </w:p>
        </w:tc>
        <w:tc>
          <w:tcPr>
            <w:tcW w:w="4536" w:type="dxa"/>
          </w:tcPr>
          <w:p w14:paraId="65008C8E" w14:textId="77777777" w:rsidR="00AB20F8" w:rsidRPr="00173220" w:rsidRDefault="00AB20F8" w:rsidP="00766D94">
            <w:pPr>
              <w:autoSpaceDE w:val="0"/>
              <w:autoSpaceDN w:val="0"/>
              <w:adjustRightInd w:val="0"/>
              <w:spacing w:before="60" w:after="60" w:line="276" w:lineRule="auto"/>
              <w:ind w:left="459"/>
              <w:jc w:val="both"/>
              <w:rPr>
                <w:rFonts w:ascii="Bookman Old Style" w:hAnsi="Bookman Old Style"/>
                <w:color w:val="000000" w:themeColor="text1"/>
                <w:lang w:val="id-ID"/>
              </w:rPr>
            </w:pPr>
          </w:p>
        </w:tc>
      </w:tr>
      <w:tr w:rsidR="00732052" w:rsidRPr="00173220" w14:paraId="220B10C0" w14:textId="611D0D15" w:rsidTr="00766D94">
        <w:tc>
          <w:tcPr>
            <w:tcW w:w="1134" w:type="dxa"/>
            <w:tcBorders>
              <w:right w:val="nil"/>
            </w:tcBorders>
            <w:shd w:val="clear" w:color="auto" w:fill="auto"/>
          </w:tcPr>
          <w:p w14:paraId="777405AD"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left w:val="nil"/>
              <w:right w:val="nil"/>
            </w:tcBorders>
            <w:shd w:val="clear" w:color="auto" w:fill="auto"/>
          </w:tcPr>
          <w:p w14:paraId="390AAF5D"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left w:val="nil"/>
            </w:tcBorders>
          </w:tcPr>
          <w:p w14:paraId="69F663D1" w14:textId="572828D5" w:rsidR="00AB20F8" w:rsidRPr="00173220" w:rsidRDefault="00AB20F8" w:rsidP="00766D94">
            <w:pPr>
              <w:pStyle w:val="PlainText"/>
              <w:numPr>
                <w:ilvl w:val="0"/>
                <w:numId w:val="34"/>
              </w:numPr>
              <w:spacing w:before="60" w:after="60" w:line="276" w:lineRule="auto"/>
              <w:ind w:left="567" w:hanging="56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Pengelolaan Pusat Data dan Pusat Pemulihan Bencana sebagaimana dimaksud pada ayat (1), diatur lebih lanjut dalam Surat Edaran Otoritas Jasa Keuangan.</w:t>
            </w:r>
          </w:p>
        </w:tc>
        <w:tc>
          <w:tcPr>
            <w:tcW w:w="4218" w:type="dxa"/>
          </w:tcPr>
          <w:p w14:paraId="2C602B62" w14:textId="0CB9836A" w:rsidR="00AB20F8" w:rsidRPr="00173220" w:rsidRDefault="00016020" w:rsidP="00766D94">
            <w:pPr>
              <w:autoSpaceDE w:val="0"/>
              <w:autoSpaceDN w:val="0"/>
              <w:adjustRightInd w:val="0"/>
              <w:spacing w:before="60" w:after="60" w:line="276" w:lineRule="auto"/>
              <w:jc w:val="both"/>
              <w:rPr>
                <w:rFonts w:ascii="Bookman Old Style" w:hAnsi="Bookman Old Style"/>
                <w:strike/>
                <w:color w:val="000000" w:themeColor="text1"/>
                <w:lang w:val="id-ID"/>
              </w:rPr>
            </w:pPr>
            <w:r w:rsidRPr="00173220">
              <w:rPr>
                <w:rFonts w:ascii="Bookman Old Style" w:hAnsi="Bookman Old Style"/>
                <w:color w:val="000000" w:themeColor="text1"/>
                <w:lang w:val="en-US"/>
              </w:rPr>
              <w:t>Cukup jelas.</w:t>
            </w:r>
          </w:p>
        </w:tc>
        <w:tc>
          <w:tcPr>
            <w:tcW w:w="4536" w:type="dxa"/>
          </w:tcPr>
          <w:p w14:paraId="328BD53E" w14:textId="77777777" w:rsidR="00AB20F8" w:rsidRPr="00173220" w:rsidRDefault="00AB20F8" w:rsidP="00766D94">
            <w:pPr>
              <w:autoSpaceDE w:val="0"/>
              <w:autoSpaceDN w:val="0"/>
              <w:adjustRightInd w:val="0"/>
              <w:spacing w:before="60" w:after="60" w:line="276" w:lineRule="auto"/>
              <w:ind w:left="459"/>
              <w:jc w:val="both"/>
              <w:rPr>
                <w:rFonts w:ascii="Bookman Old Style" w:hAnsi="Bookman Old Style"/>
                <w:color w:val="000000" w:themeColor="text1"/>
                <w:lang w:val="id-ID"/>
              </w:rPr>
            </w:pPr>
          </w:p>
        </w:tc>
      </w:tr>
      <w:tr w:rsidR="00732052" w:rsidRPr="00173220" w14:paraId="10AE7B5A" w14:textId="77777777" w:rsidTr="00766D94">
        <w:tc>
          <w:tcPr>
            <w:tcW w:w="1134" w:type="dxa"/>
            <w:tcBorders>
              <w:right w:val="nil"/>
            </w:tcBorders>
            <w:shd w:val="clear" w:color="auto" w:fill="auto"/>
          </w:tcPr>
          <w:p w14:paraId="00547CAA"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left w:val="nil"/>
              <w:right w:val="nil"/>
            </w:tcBorders>
            <w:shd w:val="clear" w:color="auto" w:fill="auto"/>
          </w:tcPr>
          <w:p w14:paraId="443F39C2"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left w:val="nil"/>
            </w:tcBorders>
          </w:tcPr>
          <w:p w14:paraId="4897A391" w14:textId="77777777" w:rsidR="00AB20F8" w:rsidRPr="00173220" w:rsidRDefault="00AB20F8" w:rsidP="00766D94">
            <w:pPr>
              <w:pStyle w:val="PlainText"/>
              <w:spacing w:before="60" w:after="60" w:line="276" w:lineRule="auto"/>
              <w:ind w:right="14"/>
              <w:jc w:val="both"/>
              <w:rPr>
                <w:rFonts w:ascii="Bookman Old Style" w:eastAsia="Calibri" w:hAnsi="Bookman Old Style" w:cs="Times New Roman"/>
                <w:color w:val="000000" w:themeColor="text1"/>
                <w:sz w:val="24"/>
                <w:szCs w:val="24"/>
                <w:lang w:val="en-US"/>
              </w:rPr>
            </w:pPr>
          </w:p>
        </w:tc>
        <w:tc>
          <w:tcPr>
            <w:tcW w:w="4218" w:type="dxa"/>
          </w:tcPr>
          <w:p w14:paraId="7C6ABC9A" w14:textId="77777777" w:rsidR="00AB20F8" w:rsidRPr="00173220" w:rsidRDefault="00AB20F8" w:rsidP="00766D94">
            <w:pPr>
              <w:autoSpaceDE w:val="0"/>
              <w:autoSpaceDN w:val="0"/>
              <w:adjustRightInd w:val="0"/>
              <w:spacing w:before="60" w:after="60" w:line="276" w:lineRule="auto"/>
              <w:ind w:left="459"/>
              <w:jc w:val="both"/>
              <w:rPr>
                <w:rFonts w:ascii="Bookman Old Style" w:hAnsi="Bookman Old Style"/>
                <w:strike/>
                <w:color w:val="000000" w:themeColor="text1"/>
                <w:lang w:val="id-ID"/>
              </w:rPr>
            </w:pPr>
          </w:p>
        </w:tc>
        <w:tc>
          <w:tcPr>
            <w:tcW w:w="4536" w:type="dxa"/>
          </w:tcPr>
          <w:p w14:paraId="25D2525D" w14:textId="77777777" w:rsidR="00AB20F8" w:rsidRPr="00173220" w:rsidRDefault="00AB20F8" w:rsidP="00766D94">
            <w:pPr>
              <w:autoSpaceDE w:val="0"/>
              <w:autoSpaceDN w:val="0"/>
              <w:adjustRightInd w:val="0"/>
              <w:spacing w:before="60" w:after="60" w:line="276" w:lineRule="auto"/>
              <w:ind w:left="459"/>
              <w:jc w:val="both"/>
              <w:rPr>
                <w:rFonts w:ascii="Bookman Old Style" w:hAnsi="Bookman Old Style"/>
                <w:color w:val="000000" w:themeColor="text1"/>
                <w:lang w:val="id-ID"/>
              </w:rPr>
            </w:pPr>
          </w:p>
        </w:tc>
      </w:tr>
      <w:tr w:rsidR="00732052" w:rsidRPr="00173220" w14:paraId="6572DC85" w14:textId="3980739B" w:rsidTr="00766D94">
        <w:tc>
          <w:tcPr>
            <w:tcW w:w="1134" w:type="dxa"/>
            <w:tcBorders>
              <w:right w:val="nil"/>
            </w:tcBorders>
            <w:shd w:val="clear" w:color="auto" w:fill="auto"/>
          </w:tcPr>
          <w:p w14:paraId="0948FE99"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left w:val="nil"/>
              <w:right w:val="nil"/>
            </w:tcBorders>
            <w:shd w:val="clear" w:color="auto" w:fill="auto"/>
          </w:tcPr>
          <w:p w14:paraId="505BFB4A"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left w:val="nil"/>
            </w:tcBorders>
          </w:tcPr>
          <w:p w14:paraId="73C41933" w14:textId="556D11BA" w:rsidR="00AB20F8" w:rsidRPr="00173220" w:rsidRDefault="00AB20F8" w:rsidP="00766D94">
            <w:pPr>
              <w:pStyle w:val="ListParagraph"/>
              <w:spacing w:before="60" w:after="60" w:line="276" w:lineRule="auto"/>
              <w:ind w:left="1985"/>
              <w:contextualSpacing w:val="0"/>
              <w:rPr>
                <w:rFonts w:ascii="Bookman Old Style" w:hAnsi="Bookman Old Style"/>
                <w:color w:val="000000" w:themeColor="text1"/>
                <w:lang w:val="id-ID"/>
              </w:rPr>
            </w:pPr>
            <w:r w:rsidRPr="00173220">
              <w:rPr>
                <w:rFonts w:ascii="Bookman Old Style" w:hAnsi="Bookman Old Style"/>
                <w:color w:val="000000" w:themeColor="text1"/>
                <w:lang w:val="id-ID"/>
              </w:rPr>
              <w:t>Bagian Ketiga</w:t>
            </w:r>
          </w:p>
        </w:tc>
        <w:tc>
          <w:tcPr>
            <w:tcW w:w="4218" w:type="dxa"/>
          </w:tcPr>
          <w:p w14:paraId="4507B921" w14:textId="3D9B561E" w:rsidR="00AB20F8" w:rsidRPr="00173220" w:rsidRDefault="00AB20F8" w:rsidP="00766D94">
            <w:pPr>
              <w:autoSpaceDE w:val="0"/>
              <w:autoSpaceDN w:val="0"/>
              <w:adjustRightInd w:val="0"/>
              <w:spacing w:before="60" w:after="60" w:line="276" w:lineRule="auto"/>
              <w:ind w:left="459" w:firstLine="708"/>
              <w:jc w:val="both"/>
              <w:rPr>
                <w:rFonts w:ascii="Bookman Old Style" w:hAnsi="Bookman Old Style"/>
                <w:strike/>
                <w:color w:val="000000" w:themeColor="text1"/>
                <w:lang w:val="id-ID"/>
              </w:rPr>
            </w:pPr>
          </w:p>
        </w:tc>
        <w:tc>
          <w:tcPr>
            <w:tcW w:w="4536" w:type="dxa"/>
          </w:tcPr>
          <w:p w14:paraId="0FDFD11C" w14:textId="77777777" w:rsidR="00AB20F8" w:rsidRPr="00173220" w:rsidRDefault="00AB20F8" w:rsidP="00766D94">
            <w:pPr>
              <w:autoSpaceDE w:val="0"/>
              <w:autoSpaceDN w:val="0"/>
              <w:adjustRightInd w:val="0"/>
              <w:spacing w:before="60" w:after="60" w:line="276" w:lineRule="auto"/>
              <w:ind w:left="459" w:firstLine="708"/>
              <w:jc w:val="both"/>
              <w:rPr>
                <w:rFonts w:ascii="Bookman Old Style" w:hAnsi="Bookman Old Style"/>
                <w:strike/>
                <w:color w:val="000000" w:themeColor="text1"/>
                <w:lang w:val="id-ID"/>
              </w:rPr>
            </w:pPr>
          </w:p>
        </w:tc>
      </w:tr>
      <w:tr w:rsidR="00732052" w:rsidRPr="00173220" w14:paraId="58347C6A" w14:textId="1865E3CF" w:rsidTr="00766D94">
        <w:tc>
          <w:tcPr>
            <w:tcW w:w="1134" w:type="dxa"/>
            <w:tcBorders>
              <w:right w:val="nil"/>
            </w:tcBorders>
            <w:shd w:val="clear" w:color="auto" w:fill="auto"/>
          </w:tcPr>
          <w:p w14:paraId="0282C29F"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left w:val="nil"/>
              <w:right w:val="nil"/>
            </w:tcBorders>
            <w:shd w:val="clear" w:color="auto" w:fill="auto"/>
          </w:tcPr>
          <w:p w14:paraId="6D70FB3E"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left w:val="nil"/>
            </w:tcBorders>
          </w:tcPr>
          <w:p w14:paraId="22635D2F" w14:textId="0D34032A" w:rsidR="00AB20F8" w:rsidRPr="00173220" w:rsidRDefault="00AB20F8" w:rsidP="00766D94">
            <w:pPr>
              <w:spacing w:before="60" w:after="60" w:line="276" w:lineRule="auto"/>
              <w:jc w:val="center"/>
              <w:rPr>
                <w:rFonts w:ascii="Bookman Old Style" w:hAnsi="Bookman Old Style"/>
                <w:color w:val="000000" w:themeColor="text1"/>
                <w:lang w:val="id-ID"/>
              </w:rPr>
            </w:pPr>
            <w:r w:rsidRPr="00173220">
              <w:rPr>
                <w:rFonts w:ascii="Bookman Old Style" w:hAnsi="Bookman Old Style"/>
                <w:color w:val="000000" w:themeColor="text1"/>
                <w:lang w:val="id-ID"/>
              </w:rPr>
              <w:t>Penyelenggaraan Pemrosesan Transaksi Berbasis Teknologi Informasi oleh Pihak Penyedia Jasa</w:t>
            </w:r>
          </w:p>
        </w:tc>
        <w:tc>
          <w:tcPr>
            <w:tcW w:w="4218" w:type="dxa"/>
          </w:tcPr>
          <w:p w14:paraId="58FA8E98" w14:textId="0B438AAD" w:rsidR="00AB20F8" w:rsidRPr="00173220" w:rsidRDefault="00AB20F8" w:rsidP="00766D94">
            <w:pPr>
              <w:autoSpaceDE w:val="0"/>
              <w:autoSpaceDN w:val="0"/>
              <w:adjustRightInd w:val="0"/>
              <w:spacing w:before="60" w:after="60" w:line="276" w:lineRule="auto"/>
              <w:ind w:left="459" w:firstLine="708"/>
              <w:jc w:val="both"/>
              <w:rPr>
                <w:rFonts w:ascii="Bookman Old Style" w:hAnsi="Bookman Old Style"/>
                <w:strike/>
                <w:color w:val="000000" w:themeColor="text1"/>
                <w:lang w:val="id-ID"/>
              </w:rPr>
            </w:pPr>
          </w:p>
        </w:tc>
        <w:tc>
          <w:tcPr>
            <w:tcW w:w="4536" w:type="dxa"/>
          </w:tcPr>
          <w:p w14:paraId="17E13E5D" w14:textId="77777777" w:rsidR="00AB20F8" w:rsidRPr="00173220" w:rsidRDefault="00AB20F8" w:rsidP="00766D94">
            <w:pPr>
              <w:autoSpaceDE w:val="0"/>
              <w:autoSpaceDN w:val="0"/>
              <w:adjustRightInd w:val="0"/>
              <w:spacing w:before="60" w:after="60" w:line="276" w:lineRule="auto"/>
              <w:ind w:left="459" w:firstLine="708"/>
              <w:jc w:val="both"/>
              <w:rPr>
                <w:rFonts w:ascii="Bookman Old Style" w:hAnsi="Bookman Old Style"/>
                <w:strike/>
                <w:color w:val="000000" w:themeColor="text1"/>
                <w:lang w:val="id-ID"/>
              </w:rPr>
            </w:pPr>
          </w:p>
        </w:tc>
      </w:tr>
      <w:tr w:rsidR="00732052" w:rsidRPr="00173220" w14:paraId="779D07FA" w14:textId="77777777" w:rsidTr="00766D94">
        <w:tc>
          <w:tcPr>
            <w:tcW w:w="1134" w:type="dxa"/>
            <w:tcBorders>
              <w:right w:val="nil"/>
            </w:tcBorders>
            <w:shd w:val="clear" w:color="auto" w:fill="auto"/>
          </w:tcPr>
          <w:p w14:paraId="6A07EFD4"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left w:val="nil"/>
              <w:right w:val="nil"/>
            </w:tcBorders>
            <w:shd w:val="clear" w:color="auto" w:fill="auto"/>
          </w:tcPr>
          <w:p w14:paraId="4D8895E5"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left w:val="nil"/>
            </w:tcBorders>
          </w:tcPr>
          <w:p w14:paraId="0BEB5207" w14:textId="77777777" w:rsidR="00AB20F8" w:rsidRPr="00173220" w:rsidRDefault="00AB20F8" w:rsidP="00766D94">
            <w:pPr>
              <w:spacing w:before="60" w:after="60" w:line="276" w:lineRule="auto"/>
              <w:jc w:val="both"/>
              <w:rPr>
                <w:rFonts w:ascii="Bookman Old Style" w:hAnsi="Bookman Old Style"/>
                <w:color w:val="000000" w:themeColor="text1"/>
                <w:lang w:val="id-ID"/>
              </w:rPr>
            </w:pPr>
          </w:p>
        </w:tc>
        <w:tc>
          <w:tcPr>
            <w:tcW w:w="4218" w:type="dxa"/>
          </w:tcPr>
          <w:p w14:paraId="5DB6963B" w14:textId="77777777" w:rsidR="00AB20F8" w:rsidRPr="00173220" w:rsidRDefault="00AB20F8" w:rsidP="00766D94">
            <w:pPr>
              <w:autoSpaceDE w:val="0"/>
              <w:autoSpaceDN w:val="0"/>
              <w:adjustRightInd w:val="0"/>
              <w:spacing w:before="60" w:after="60" w:line="276" w:lineRule="auto"/>
              <w:ind w:left="459" w:firstLine="708"/>
              <w:jc w:val="both"/>
              <w:rPr>
                <w:rFonts w:ascii="Bookman Old Style" w:hAnsi="Bookman Old Style"/>
                <w:strike/>
                <w:color w:val="000000" w:themeColor="text1"/>
                <w:lang w:val="id-ID"/>
              </w:rPr>
            </w:pPr>
          </w:p>
        </w:tc>
        <w:tc>
          <w:tcPr>
            <w:tcW w:w="4536" w:type="dxa"/>
          </w:tcPr>
          <w:p w14:paraId="40AE3E69" w14:textId="77777777" w:rsidR="00AB20F8" w:rsidRPr="00173220" w:rsidRDefault="00AB20F8" w:rsidP="00766D94">
            <w:pPr>
              <w:autoSpaceDE w:val="0"/>
              <w:autoSpaceDN w:val="0"/>
              <w:adjustRightInd w:val="0"/>
              <w:spacing w:before="60" w:after="60" w:line="276" w:lineRule="auto"/>
              <w:ind w:left="459" w:firstLine="708"/>
              <w:jc w:val="both"/>
              <w:rPr>
                <w:rFonts w:ascii="Bookman Old Style" w:hAnsi="Bookman Old Style"/>
                <w:strike/>
                <w:color w:val="000000" w:themeColor="text1"/>
                <w:lang w:val="id-ID"/>
              </w:rPr>
            </w:pPr>
          </w:p>
        </w:tc>
      </w:tr>
      <w:tr w:rsidR="00732052" w:rsidRPr="00173220" w14:paraId="55A2693F" w14:textId="3722382C" w:rsidTr="00766D94">
        <w:tc>
          <w:tcPr>
            <w:tcW w:w="1134" w:type="dxa"/>
            <w:tcBorders>
              <w:right w:val="nil"/>
            </w:tcBorders>
            <w:shd w:val="clear" w:color="auto" w:fill="auto"/>
          </w:tcPr>
          <w:p w14:paraId="7095C87E"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left w:val="nil"/>
              <w:right w:val="nil"/>
            </w:tcBorders>
            <w:shd w:val="clear" w:color="auto" w:fill="auto"/>
          </w:tcPr>
          <w:p w14:paraId="3D398FBF"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left w:val="nil"/>
            </w:tcBorders>
          </w:tcPr>
          <w:p w14:paraId="644C6388" w14:textId="5CD816EA" w:rsidR="00AB20F8" w:rsidRPr="00173220" w:rsidRDefault="00AB20F8" w:rsidP="00766D94">
            <w:pPr>
              <w:pStyle w:val="ListParagraph"/>
              <w:numPr>
                <w:ilvl w:val="0"/>
                <w:numId w:val="1"/>
              </w:numPr>
              <w:spacing w:before="60" w:after="60" w:line="276" w:lineRule="auto"/>
              <w:ind w:left="5" w:hanging="5"/>
              <w:contextualSpacing w:val="0"/>
              <w:jc w:val="center"/>
              <w:rPr>
                <w:rFonts w:ascii="Bookman Old Style" w:hAnsi="Bookman Old Style"/>
                <w:strike/>
                <w:color w:val="000000" w:themeColor="text1"/>
              </w:rPr>
            </w:pPr>
          </w:p>
        </w:tc>
        <w:tc>
          <w:tcPr>
            <w:tcW w:w="4218" w:type="dxa"/>
          </w:tcPr>
          <w:p w14:paraId="61934DBE" w14:textId="392BD727" w:rsidR="00AB20F8" w:rsidRPr="00173220" w:rsidRDefault="00AB20F8" w:rsidP="00766D94">
            <w:pPr>
              <w:autoSpaceDE w:val="0"/>
              <w:autoSpaceDN w:val="0"/>
              <w:adjustRightInd w:val="0"/>
              <w:spacing w:before="60" w:after="60" w:line="276" w:lineRule="auto"/>
              <w:ind w:left="459" w:firstLine="708"/>
              <w:jc w:val="both"/>
              <w:rPr>
                <w:rFonts w:ascii="Bookman Old Style" w:hAnsi="Bookman Old Style"/>
                <w:strike/>
                <w:color w:val="000000" w:themeColor="text1"/>
                <w:lang w:val="id-ID"/>
              </w:rPr>
            </w:pPr>
          </w:p>
        </w:tc>
        <w:tc>
          <w:tcPr>
            <w:tcW w:w="4536" w:type="dxa"/>
          </w:tcPr>
          <w:p w14:paraId="36D1C747" w14:textId="77777777" w:rsidR="00AB20F8" w:rsidRPr="00173220" w:rsidRDefault="00AB20F8" w:rsidP="00766D94">
            <w:pPr>
              <w:autoSpaceDE w:val="0"/>
              <w:autoSpaceDN w:val="0"/>
              <w:adjustRightInd w:val="0"/>
              <w:spacing w:before="60" w:after="60" w:line="276" w:lineRule="auto"/>
              <w:ind w:left="459" w:firstLine="708"/>
              <w:jc w:val="both"/>
              <w:rPr>
                <w:rFonts w:ascii="Bookman Old Style" w:hAnsi="Bookman Old Style"/>
                <w:strike/>
                <w:color w:val="000000" w:themeColor="text1"/>
                <w:lang w:val="id-ID"/>
              </w:rPr>
            </w:pPr>
          </w:p>
        </w:tc>
      </w:tr>
      <w:tr w:rsidR="00732052" w:rsidRPr="00173220" w14:paraId="6ACC8457" w14:textId="28D6B9B9" w:rsidTr="00766D94">
        <w:tc>
          <w:tcPr>
            <w:tcW w:w="1134" w:type="dxa"/>
            <w:tcBorders>
              <w:right w:val="nil"/>
            </w:tcBorders>
            <w:shd w:val="clear" w:color="auto" w:fill="auto"/>
          </w:tcPr>
          <w:p w14:paraId="49D8D3D1"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left w:val="nil"/>
              <w:right w:val="nil"/>
            </w:tcBorders>
            <w:shd w:val="clear" w:color="auto" w:fill="auto"/>
          </w:tcPr>
          <w:p w14:paraId="1E42D610"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left w:val="nil"/>
            </w:tcBorders>
          </w:tcPr>
          <w:p w14:paraId="051AF530" w14:textId="656CEBEA" w:rsidR="00AB20F8" w:rsidRPr="00173220" w:rsidRDefault="00AB20F8" w:rsidP="00766D94">
            <w:pPr>
              <w:pStyle w:val="PlainText"/>
              <w:numPr>
                <w:ilvl w:val="0"/>
                <w:numId w:val="35"/>
              </w:numPr>
              <w:spacing w:before="60" w:after="60" w:line="276" w:lineRule="auto"/>
              <w:ind w:left="567" w:hanging="56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LJKNB wajib menyelenggarakan Pemrosesan Transaksi Berbasis Teknologi Informasi di wilayah Indonesia.</w:t>
            </w:r>
          </w:p>
        </w:tc>
        <w:tc>
          <w:tcPr>
            <w:tcW w:w="4218" w:type="dxa"/>
          </w:tcPr>
          <w:p w14:paraId="763CEFF3" w14:textId="63876BEA" w:rsidR="00AB20F8" w:rsidRPr="00173220" w:rsidRDefault="00016020" w:rsidP="00766D94">
            <w:pPr>
              <w:autoSpaceDE w:val="0"/>
              <w:autoSpaceDN w:val="0"/>
              <w:adjustRightInd w:val="0"/>
              <w:spacing w:before="60" w:after="60" w:line="276" w:lineRule="auto"/>
              <w:jc w:val="both"/>
              <w:rPr>
                <w:rFonts w:ascii="Bookman Old Style" w:hAnsi="Bookman Old Style"/>
                <w:strike/>
                <w:color w:val="000000" w:themeColor="text1"/>
                <w:lang w:val="id-ID"/>
              </w:rPr>
            </w:pPr>
            <w:r w:rsidRPr="00173220">
              <w:rPr>
                <w:rFonts w:ascii="Bookman Old Style" w:hAnsi="Bookman Old Style"/>
                <w:color w:val="000000" w:themeColor="text1"/>
                <w:lang w:val="en-US"/>
              </w:rPr>
              <w:t>Cukup jelas.</w:t>
            </w:r>
          </w:p>
        </w:tc>
        <w:tc>
          <w:tcPr>
            <w:tcW w:w="4536" w:type="dxa"/>
          </w:tcPr>
          <w:p w14:paraId="509FBA42" w14:textId="77777777" w:rsidR="00AB20F8" w:rsidRPr="00173220" w:rsidRDefault="00AB20F8" w:rsidP="00766D94">
            <w:pPr>
              <w:autoSpaceDE w:val="0"/>
              <w:autoSpaceDN w:val="0"/>
              <w:adjustRightInd w:val="0"/>
              <w:spacing w:before="60" w:after="60" w:line="276" w:lineRule="auto"/>
              <w:ind w:left="459" w:firstLine="708"/>
              <w:jc w:val="both"/>
              <w:rPr>
                <w:rFonts w:ascii="Bookman Old Style" w:hAnsi="Bookman Old Style"/>
                <w:strike/>
                <w:color w:val="000000" w:themeColor="text1"/>
                <w:lang w:val="id-ID"/>
              </w:rPr>
            </w:pPr>
          </w:p>
        </w:tc>
      </w:tr>
      <w:tr w:rsidR="00732052" w:rsidRPr="00173220" w14:paraId="59077A92" w14:textId="1AB95DD4" w:rsidTr="00766D94">
        <w:tc>
          <w:tcPr>
            <w:tcW w:w="1134" w:type="dxa"/>
            <w:tcBorders>
              <w:right w:val="nil"/>
            </w:tcBorders>
            <w:shd w:val="clear" w:color="auto" w:fill="auto"/>
          </w:tcPr>
          <w:p w14:paraId="2F224358"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left w:val="nil"/>
              <w:right w:val="nil"/>
            </w:tcBorders>
            <w:shd w:val="clear" w:color="auto" w:fill="auto"/>
          </w:tcPr>
          <w:p w14:paraId="507E4323"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left w:val="nil"/>
            </w:tcBorders>
          </w:tcPr>
          <w:p w14:paraId="16E26A16" w14:textId="42E9730A" w:rsidR="00AB20F8" w:rsidRPr="00173220" w:rsidRDefault="00AB20F8" w:rsidP="00766D94">
            <w:pPr>
              <w:pStyle w:val="PlainText"/>
              <w:numPr>
                <w:ilvl w:val="0"/>
                <w:numId w:val="35"/>
              </w:numPr>
              <w:spacing w:before="60" w:after="60" w:line="276" w:lineRule="auto"/>
              <w:ind w:left="567" w:hanging="56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Pemrosesan Transaksi Berbasis Teknologi Informasi dapat dilakukan oleh pihak penyedia jasa di wilayah Indonesia.</w:t>
            </w:r>
          </w:p>
        </w:tc>
        <w:tc>
          <w:tcPr>
            <w:tcW w:w="4218" w:type="dxa"/>
          </w:tcPr>
          <w:p w14:paraId="070C95B4" w14:textId="0FFED4D7" w:rsidR="00AB20F8" w:rsidRPr="00173220" w:rsidRDefault="00016020" w:rsidP="00766D94">
            <w:pPr>
              <w:autoSpaceDE w:val="0"/>
              <w:autoSpaceDN w:val="0"/>
              <w:adjustRightInd w:val="0"/>
              <w:spacing w:before="60" w:after="60" w:line="276" w:lineRule="auto"/>
              <w:jc w:val="both"/>
              <w:rPr>
                <w:rFonts w:ascii="Bookman Old Style" w:hAnsi="Bookman Old Style"/>
                <w:strike/>
                <w:color w:val="000000" w:themeColor="text1"/>
                <w:lang w:val="id-ID"/>
              </w:rPr>
            </w:pPr>
            <w:r w:rsidRPr="00173220">
              <w:rPr>
                <w:rFonts w:ascii="Bookman Old Style" w:hAnsi="Bookman Old Style"/>
                <w:color w:val="000000" w:themeColor="text1"/>
                <w:lang w:val="en-US"/>
              </w:rPr>
              <w:t>Cukup jelas.</w:t>
            </w:r>
          </w:p>
        </w:tc>
        <w:tc>
          <w:tcPr>
            <w:tcW w:w="4536" w:type="dxa"/>
          </w:tcPr>
          <w:p w14:paraId="54515E6A" w14:textId="77777777" w:rsidR="00AB20F8" w:rsidRPr="00173220" w:rsidRDefault="00AB20F8" w:rsidP="00766D94">
            <w:pPr>
              <w:autoSpaceDE w:val="0"/>
              <w:autoSpaceDN w:val="0"/>
              <w:adjustRightInd w:val="0"/>
              <w:spacing w:before="60" w:after="60" w:line="276" w:lineRule="auto"/>
              <w:ind w:left="459"/>
              <w:jc w:val="both"/>
              <w:rPr>
                <w:rFonts w:ascii="Bookman Old Style" w:hAnsi="Bookman Old Style"/>
                <w:color w:val="000000" w:themeColor="text1"/>
                <w:lang w:val="id-ID"/>
              </w:rPr>
            </w:pPr>
          </w:p>
        </w:tc>
      </w:tr>
      <w:tr w:rsidR="00732052" w:rsidRPr="00173220" w14:paraId="23DCA60C" w14:textId="509FDE86" w:rsidTr="00766D94">
        <w:tc>
          <w:tcPr>
            <w:tcW w:w="1134" w:type="dxa"/>
            <w:tcBorders>
              <w:right w:val="nil"/>
            </w:tcBorders>
            <w:shd w:val="clear" w:color="auto" w:fill="auto"/>
          </w:tcPr>
          <w:p w14:paraId="33BADE8A"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22F8365E"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274A6CA5" w14:textId="2C2A5BFA" w:rsidR="00AB20F8" w:rsidRPr="00173220" w:rsidRDefault="00AB20F8" w:rsidP="00766D94">
            <w:pPr>
              <w:pStyle w:val="PlainText"/>
              <w:numPr>
                <w:ilvl w:val="0"/>
                <w:numId w:val="35"/>
              </w:numPr>
              <w:spacing w:before="60" w:after="60" w:line="276" w:lineRule="auto"/>
              <w:ind w:left="567" w:hanging="56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Penyelenggaraan Pemrosesan Transaksi Berbasis Teknologi Informasi oleh pihak penyedia jasa sebagaimana dimaksud pada ayat (2) dapat dilakukan sepanjang:</w:t>
            </w:r>
          </w:p>
        </w:tc>
        <w:tc>
          <w:tcPr>
            <w:tcW w:w="4218" w:type="dxa"/>
          </w:tcPr>
          <w:p w14:paraId="6D36CE21" w14:textId="630B64A5" w:rsidR="00AB20F8" w:rsidRPr="00173220" w:rsidRDefault="00AB20F8" w:rsidP="00766D94">
            <w:pPr>
              <w:autoSpaceDE w:val="0"/>
              <w:autoSpaceDN w:val="0"/>
              <w:adjustRightInd w:val="0"/>
              <w:spacing w:before="60" w:after="60" w:line="276" w:lineRule="auto"/>
              <w:ind w:left="459" w:firstLine="708"/>
              <w:jc w:val="both"/>
              <w:rPr>
                <w:rFonts w:ascii="Bookman Old Style" w:hAnsi="Bookman Old Style"/>
                <w:strike/>
                <w:color w:val="000000" w:themeColor="text1"/>
                <w:lang w:val="id-ID"/>
              </w:rPr>
            </w:pPr>
          </w:p>
        </w:tc>
        <w:tc>
          <w:tcPr>
            <w:tcW w:w="4536" w:type="dxa"/>
          </w:tcPr>
          <w:p w14:paraId="2028A89A" w14:textId="77777777" w:rsidR="00AB20F8" w:rsidRPr="00173220" w:rsidRDefault="00AB20F8" w:rsidP="00766D94">
            <w:pPr>
              <w:autoSpaceDE w:val="0"/>
              <w:autoSpaceDN w:val="0"/>
              <w:adjustRightInd w:val="0"/>
              <w:spacing w:before="60" w:after="60" w:line="276" w:lineRule="auto"/>
              <w:ind w:left="459" w:firstLine="708"/>
              <w:jc w:val="both"/>
              <w:rPr>
                <w:rFonts w:ascii="Bookman Old Style" w:hAnsi="Bookman Old Style"/>
                <w:color w:val="000000" w:themeColor="text1"/>
                <w:lang w:val="id-ID"/>
              </w:rPr>
            </w:pPr>
          </w:p>
        </w:tc>
      </w:tr>
      <w:tr w:rsidR="00732052" w:rsidRPr="00173220" w14:paraId="32E8314E" w14:textId="52D8E154" w:rsidTr="00766D94">
        <w:trPr>
          <w:trHeight w:val="423"/>
        </w:trPr>
        <w:tc>
          <w:tcPr>
            <w:tcW w:w="1134" w:type="dxa"/>
            <w:tcBorders>
              <w:right w:val="nil"/>
            </w:tcBorders>
            <w:shd w:val="clear" w:color="auto" w:fill="auto"/>
          </w:tcPr>
          <w:p w14:paraId="3DC3C026"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19AF50D1"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75BC21B0" w14:textId="71F58D20" w:rsidR="00AB20F8" w:rsidRPr="00173220" w:rsidRDefault="00AB20F8" w:rsidP="00766D94">
            <w:pPr>
              <w:pStyle w:val="ListParagraph"/>
              <w:widowControl w:val="0"/>
              <w:numPr>
                <w:ilvl w:val="0"/>
                <w:numId w:val="36"/>
              </w:numPr>
              <w:tabs>
                <w:tab w:val="left" w:pos="3240"/>
              </w:tabs>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memenuhi prinsip kehati-hatian;</w:t>
            </w:r>
          </w:p>
        </w:tc>
        <w:tc>
          <w:tcPr>
            <w:tcW w:w="4218" w:type="dxa"/>
          </w:tcPr>
          <w:p w14:paraId="42433BD0" w14:textId="19A93AEA" w:rsidR="00AB20F8" w:rsidRPr="00173220" w:rsidRDefault="002F5EA0" w:rsidP="00766D94">
            <w:pPr>
              <w:autoSpaceDE w:val="0"/>
              <w:autoSpaceDN w:val="0"/>
              <w:adjustRightInd w:val="0"/>
              <w:spacing w:before="60" w:after="60" w:line="276" w:lineRule="auto"/>
              <w:jc w:val="both"/>
              <w:rPr>
                <w:rFonts w:ascii="Bookman Old Style" w:hAnsi="Bookman Old Style"/>
                <w:color w:val="000000" w:themeColor="text1"/>
              </w:rPr>
            </w:pPr>
            <w:r w:rsidRPr="00173220">
              <w:rPr>
                <w:rFonts w:ascii="Bookman Old Style" w:hAnsi="Bookman Old Style"/>
                <w:color w:val="000000" w:themeColor="text1"/>
                <w:lang w:val="en-US"/>
              </w:rPr>
              <w:t>Cukup jelas.</w:t>
            </w:r>
          </w:p>
        </w:tc>
        <w:tc>
          <w:tcPr>
            <w:tcW w:w="4536" w:type="dxa"/>
          </w:tcPr>
          <w:p w14:paraId="654934FF" w14:textId="77777777" w:rsidR="00AB20F8" w:rsidRPr="00173220" w:rsidRDefault="00AB20F8" w:rsidP="00766D94">
            <w:pPr>
              <w:autoSpaceDE w:val="0"/>
              <w:autoSpaceDN w:val="0"/>
              <w:adjustRightInd w:val="0"/>
              <w:spacing w:before="60" w:after="60" w:line="276" w:lineRule="auto"/>
              <w:ind w:left="459" w:firstLine="708"/>
              <w:jc w:val="both"/>
              <w:rPr>
                <w:rFonts w:ascii="Bookman Old Style" w:hAnsi="Bookman Old Style"/>
                <w:color w:val="000000" w:themeColor="text1"/>
                <w:lang w:val="id-ID"/>
              </w:rPr>
            </w:pPr>
          </w:p>
        </w:tc>
      </w:tr>
      <w:tr w:rsidR="00732052" w:rsidRPr="00173220" w14:paraId="4C21649F" w14:textId="4483008A" w:rsidTr="00766D94">
        <w:tc>
          <w:tcPr>
            <w:tcW w:w="1134" w:type="dxa"/>
            <w:tcBorders>
              <w:right w:val="nil"/>
            </w:tcBorders>
            <w:shd w:val="clear" w:color="auto" w:fill="auto"/>
          </w:tcPr>
          <w:p w14:paraId="62DAE6DC"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left w:val="nil"/>
              <w:right w:val="nil"/>
            </w:tcBorders>
            <w:shd w:val="clear" w:color="auto" w:fill="auto"/>
          </w:tcPr>
          <w:p w14:paraId="02D77CBA"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left w:val="nil"/>
            </w:tcBorders>
          </w:tcPr>
          <w:p w14:paraId="1FD88B7E" w14:textId="4714EBCF" w:rsidR="00AB20F8" w:rsidRPr="00173220" w:rsidRDefault="00AB20F8" w:rsidP="00766D94">
            <w:pPr>
              <w:pStyle w:val="ListParagraph"/>
              <w:widowControl w:val="0"/>
              <w:numPr>
                <w:ilvl w:val="0"/>
                <w:numId w:val="36"/>
              </w:numPr>
              <w:tabs>
                <w:tab w:val="left" w:pos="3240"/>
              </w:tabs>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memenuhi persyaratan sebagaimana dimaksud dalam Pasal 2</w:t>
            </w:r>
            <w:r w:rsidR="00121827" w:rsidRPr="00173220">
              <w:rPr>
                <w:rFonts w:ascii="Bookman Old Style" w:hAnsi="Bookman Old Style"/>
                <w:color w:val="000000" w:themeColor="text1"/>
              </w:rPr>
              <w:t>1</w:t>
            </w:r>
            <w:r w:rsidRPr="00173220">
              <w:rPr>
                <w:rFonts w:ascii="Bookman Old Style" w:hAnsi="Bookman Old Style"/>
                <w:color w:val="000000" w:themeColor="text1"/>
              </w:rPr>
              <w:t xml:space="preserve"> ayat (3), ayat (4), dan ayat (5); dan</w:t>
            </w:r>
          </w:p>
        </w:tc>
        <w:tc>
          <w:tcPr>
            <w:tcW w:w="4218" w:type="dxa"/>
          </w:tcPr>
          <w:p w14:paraId="516C22C9" w14:textId="574753ED" w:rsidR="00AB20F8" w:rsidRPr="00173220" w:rsidRDefault="00016020" w:rsidP="00766D94">
            <w:pPr>
              <w:autoSpaceDE w:val="0"/>
              <w:autoSpaceDN w:val="0"/>
              <w:adjustRightInd w:val="0"/>
              <w:spacing w:before="60" w:after="60" w:line="276" w:lineRule="auto"/>
              <w:jc w:val="both"/>
              <w:rPr>
                <w:rFonts w:ascii="Bookman Old Style" w:hAnsi="Bookman Old Style"/>
                <w:strike/>
                <w:color w:val="000000" w:themeColor="text1"/>
                <w:lang w:val="id-ID"/>
              </w:rPr>
            </w:pPr>
            <w:r w:rsidRPr="00173220">
              <w:rPr>
                <w:rFonts w:ascii="Bookman Old Style" w:hAnsi="Bookman Old Style"/>
                <w:color w:val="000000" w:themeColor="text1"/>
                <w:lang w:val="en-US"/>
              </w:rPr>
              <w:t>Cukup jelas.</w:t>
            </w:r>
          </w:p>
        </w:tc>
        <w:tc>
          <w:tcPr>
            <w:tcW w:w="4536" w:type="dxa"/>
          </w:tcPr>
          <w:p w14:paraId="70B8892B" w14:textId="77777777" w:rsidR="00AB20F8" w:rsidRPr="00173220" w:rsidRDefault="00AB20F8" w:rsidP="00766D94">
            <w:pPr>
              <w:autoSpaceDE w:val="0"/>
              <w:autoSpaceDN w:val="0"/>
              <w:adjustRightInd w:val="0"/>
              <w:spacing w:before="60" w:after="60" w:line="276" w:lineRule="auto"/>
              <w:ind w:left="459" w:firstLine="708"/>
              <w:jc w:val="both"/>
              <w:rPr>
                <w:rFonts w:ascii="Bookman Old Style" w:hAnsi="Bookman Old Style"/>
                <w:strike/>
                <w:color w:val="000000" w:themeColor="text1"/>
                <w:lang w:val="id-ID"/>
              </w:rPr>
            </w:pPr>
          </w:p>
        </w:tc>
      </w:tr>
      <w:tr w:rsidR="00732052" w:rsidRPr="00173220" w14:paraId="7727000F" w14:textId="72732B0F" w:rsidTr="00766D94">
        <w:tc>
          <w:tcPr>
            <w:tcW w:w="1134" w:type="dxa"/>
            <w:tcBorders>
              <w:right w:val="nil"/>
            </w:tcBorders>
            <w:shd w:val="clear" w:color="auto" w:fill="auto"/>
          </w:tcPr>
          <w:p w14:paraId="0D9B419C"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left w:val="nil"/>
              <w:right w:val="nil"/>
            </w:tcBorders>
            <w:shd w:val="clear" w:color="auto" w:fill="auto"/>
          </w:tcPr>
          <w:p w14:paraId="1830B20D"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left w:val="nil"/>
            </w:tcBorders>
          </w:tcPr>
          <w:p w14:paraId="1F2B4EED" w14:textId="4A872B23" w:rsidR="00AB20F8" w:rsidRPr="00173220" w:rsidRDefault="00AB20F8" w:rsidP="00766D94">
            <w:pPr>
              <w:pStyle w:val="ListParagraph"/>
              <w:widowControl w:val="0"/>
              <w:numPr>
                <w:ilvl w:val="0"/>
                <w:numId w:val="36"/>
              </w:numPr>
              <w:tabs>
                <w:tab w:val="left" w:pos="3240"/>
              </w:tabs>
              <w:autoSpaceDE w:val="0"/>
              <w:autoSpaceDN w:val="0"/>
              <w:spacing w:before="60" w:after="60" w:line="276" w:lineRule="auto"/>
              <w:ind w:left="1134" w:hanging="567"/>
              <w:contextualSpacing w:val="0"/>
              <w:jc w:val="both"/>
              <w:rPr>
                <w:rFonts w:ascii="Bookman Old Style" w:hAnsi="Bookman Old Style"/>
                <w:color w:val="000000" w:themeColor="text1"/>
              </w:rPr>
            </w:pPr>
            <w:r w:rsidRPr="00173220">
              <w:rPr>
                <w:rFonts w:ascii="Bookman Old Style" w:hAnsi="Bookman Old Style"/>
                <w:color w:val="000000" w:themeColor="text1"/>
              </w:rPr>
              <w:t xml:space="preserve">memperhatikan aspek perlindungan kepada </w:t>
            </w:r>
            <w:r w:rsidR="006D308D" w:rsidRPr="00173220">
              <w:rPr>
                <w:rFonts w:ascii="Bookman Old Style" w:hAnsi="Bookman Old Style"/>
                <w:color w:val="000000" w:themeColor="text1"/>
              </w:rPr>
              <w:t>konsumen</w:t>
            </w:r>
            <w:r w:rsidRPr="00173220">
              <w:rPr>
                <w:rFonts w:ascii="Bookman Old Style" w:hAnsi="Bookman Old Style"/>
                <w:color w:val="000000" w:themeColor="text1"/>
              </w:rPr>
              <w:t>.</w:t>
            </w:r>
          </w:p>
        </w:tc>
        <w:tc>
          <w:tcPr>
            <w:tcW w:w="4218" w:type="dxa"/>
          </w:tcPr>
          <w:p w14:paraId="5B7FA865" w14:textId="7F2201FA" w:rsidR="00AB20F8" w:rsidRPr="00173220" w:rsidRDefault="002F5EA0" w:rsidP="00766D94">
            <w:pPr>
              <w:autoSpaceDE w:val="0"/>
              <w:autoSpaceDN w:val="0"/>
              <w:adjustRightInd w:val="0"/>
              <w:spacing w:before="60" w:after="60" w:line="276" w:lineRule="auto"/>
              <w:jc w:val="both"/>
              <w:rPr>
                <w:rFonts w:ascii="Bookman Old Style" w:hAnsi="Bookman Old Style"/>
                <w:color w:val="000000" w:themeColor="text1"/>
              </w:rPr>
            </w:pPr>
            <w:r w:rsidRPr="00173220">
              <w:rPr>
                <w:rFonts w:ascii="Bookman Old Style" w:hAnsi="Bookman Old Style"/>
                <w:color w:val="000000" w:themeColor="text1"/>
                <w:lang w:val="en-US"/>
              </w:rPr>
              <w:t xml:space="preserve">LJKNB tetap bertanggung jawab atas setiap transaksi yang </w:t>
            </w:r>
            <w:proofErr w:type="spellStart"/>
            <w:r w:rsidRPr="00173220">
              <w:rPr>
                <w:rFonts w:ascii="Bookman Old Style" w:hAnsi="Bookman Old Style"/>
                <w:color w:val="000000" w:themeColor="text1"/>
                <w:lang w:val="en-US"/>
              </w:rPr>
              <w:lastRenderedPageBreak/>
              <w:t>pemrosesannya</w:t>
            </w:r>
            <w:proofErr w:type="spellEnd"/>
            <w:r w:rsidRPr="00173220">
              <w:rPr>
                <w:rFonts w:ascii="Bookman Old Style" w:hAnsi="Bookman Old Style"/>
                <w:color w:val="000000" w:themeColor="text1"/>
                <w:lang w:val="en-US"/>
              </w:rPr>
              <w:t xml:space="preserve"> diserahkan kepada pihak penyedia jasa.</w:t>
            </w:r>
          </w:p>
        </w:tc>
        <w:tc>
          <w:tcPr>
            <w:tcW w:w="4536" w:type="dxa"/>
          </w:tcPr>
          <w:p w14:paraId="4747C2C7" w14:textId="77777777" w:rsidR="00AB20F8" w:rsidRPr="00173220" w:rsidRDefault="00AB20F8" w:rsidP="00766D94">
            <w:pPr>
              <w:autoSpaceDE w:val="0"/>
              <w:autoSpaceDN w:val="0"/>
              <w:adjustRightInd w:val="0"/>
              <w:spacing w:before="60" w:after="60" w:line="276" w:lineRule="auto"/>
              <w:ind w:left="459" w:firstLine="708"/>
              <w:jc w:val="both"/>
              <w:rPr>
                <w:rFonts w:ascii="Bookman Old Style" w:hAnsi="Bookman Old Style"/>
                <w:strike/>
                <w:color w:val="000000" w:themeColor="text1"/>
                <w:lang w:val="id-ID"/>
              </w:rPr>
            </w:pPr>
          </w:p>
        </w:tc>
      </w:tr>
      <w:tr w:rsidR="003F162B" w:rsidRPr="00173220" w14:paraId="4B8AA914" w14:textId="77777777" w:rsidTr="00766D94">
        <w:tc>
          <w:tcPr>
            <w:tcW w:w="1134" w:type="dxa"/>
            <w:tcBorders>
              <w:right w:val="nil"/>
            </w:tcBorders>
            <w:shd w:val="clear" w:color="auto" w:fill="auto"/>
          </w:tcPr>
          <w:p w14:paraId="6F466BBF" w14:textId="77777777" w:rsidR="003F162B" w:rsidRPr="00173220" w:rsidRDefault="003F162B"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left w:val="nil"/>
              <w:right w:val="nil"/>
            </w:tcBorders>
            <w:shd w:val="clear" w:color="auto" w:fill="auto"/>
          </w:tcPr>
          <w:p w14:paraId="7BA07A17" w14:textId="77777777" w:rsidR="003F162B" w:rsidRPr="00173220" w:rsidRDefault="003F162B"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left w:val="nil"/>
            </w:tcBorders>
          </w:tcPr>
          <w:p w14:paraId="5678C05C" w14:textId="77777777" w:rsidR="003F162B" w:rsidRPr="00173220" w:rsidRDefault="003F162B" w:rsidP="003F162B">
            <w:pPr>
              <w:widowControl w:val="0"/>
              <w:tabs>
                <w:tab w:val="left" w:pos="3240"/>
              </w:tabs>
              <w:autoSpaceDE w:val="0"/>
              <w:autoSpaceDN w:val="0"/>
              <w:spacing w:before="60" w:after="60" w:line="276" w:lineRule="auto"/>
              <w:jc w:val="both"/>
              <w:rPr>
                <w:rFonts w:ascii="Bookman Old Style" w:hAnsi="Bookman Old Style"/>
                <w:color w:val="000000" w:themeColor="text1"/>
              </w:rPr>
            </w:pPr>
          </w:p>
        </w:tc>
        <w:tc>
          <w:tcPr>
            <w:tcW w:w="4218" w:type="dxa"/>
          </w:tcPr>
          <w:p w14:paraId="71787AEF" w14:textId="77777777" w:rsidR="003F162B" w:rsidRPr="00173220" w:rsidRDefault="003F162B" w:rsidP="00766D94">
            <w:pPr>
              <w:autoSpaceDE w:val="0"/>
              <w:autoSpaceDN w:val="0"/>
              <w:adjustRightInd w:val="0"/>
              <w:spacing w:before="60" w:after="60" w:line="276" w:lineRule="auto"/>
              <w:jc w:val="both"/>
              <w:rPr>
                <w:rFonts w:ascii="Bookman Old Style" w:hAnsi="Bookman Old Style"/>
                <w:color w:val="000000" w:themeColor="text1"/>
                <w:lang w:val="en-US"/>
              </w:rPr>
            </w:pPr>
          </w:p>
        </w:tc>
        <w:tc>
          <w:tcPr>
            <w:tcW w:w="4536" w:type="dxa"/>
          </w:tcPr>
          <w:p w14:paraId="36112A25" w14:textId="77777777" w:rsidR="003F162B" w:rsidRPr="00173220" w:rsidRDefault="003F162B" w:rsidP="00766D94">
            <w:pPr>
              <w:autoSpaceDE w:val="0"/>
              <w:autoSpaceDN w:val="0"/>
              <w:adjustRightInd w:val="0"/>
              <w:spacing w:before="60" w:after="60" w:line="276" w:lineRule="auto"/>
              <w:ind w:left="459" w:firstLine="708"/>
              <w:jc w:val="both"/>
              <w:rPr>
                <w:rFonts w:ascii="Bookman Old Style" w:hAnsi="Bookman Old Style"/>
                <w:strike/>
                <w:color w:val="000000" w:themeColor="text1"/>
                <w:lang w:val="id-ID"/>
              </w:rPr>
            </w:pPr>
          </w:p>
        </w:tc>
      </w:tr>
      <w:tr w:rsidR="00732052" w:rsidRPr="00173220" w14:paraId="37EB3F81" w14:textId="27082E87" w:rsidTr="00766D94">
        <w:tc>
          <w:tcPr>
            <w:tcW w:w="1134" w:type="dxa"/>
            <w:tcBorders>
              <w:right w:val="nil"/>
            </w:tcBorders>
            <w:shd w:val="clear" w:color="auto" w:fill="auto"/>
          </w:tcPr>
          <w:p w14:paraId="1B8F6CF1"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left w:val="nil"/>
              <w:right w:val="nil"/>
            </w:tcBorders>
            <w:shd w:val="clear" w:color="auto" w:fill="auto"/>
          </w:tcPr>
          <w:p w14:paraId="68531438"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left w:val="nil"/>
            </w:tcBorders>
          </w:tcPr>
          <w:p w14:paraId="563B8ACC" w14:textId="76D46A40" w:rsidR="00AB20F8" w:rsidRPr="00173220" w:rsidRDefault="00AB20F8" w:rsidP="00766D94">
            <w:pPr>
              <w:pStyle w:val="ListParagraph"/>
              <w:numPr>
                <w:ilvl w:val="0"/>
                <w:numId w:val="1"/>
              </w:numPr>
              <w:spacing w:before="60" w:after="60" w:line="276" w:lineRule="auto"/>
              <w:ind w:left="5" w:hanging="5"/>
              <w:contextualSpacing w:val="0"/>
              <w:jc w:val="center"/>
              <w:rPr>
                <w:rFonts w:ascii="Bookman Old Style" w:hAnsi="Bookman Old Style"/>
                <w:strike/>
                <w:color w:val="000000" w:themeColor="text1"/>
              </w:rPr>
            </w:pPr>
          </w:p>
        </w:tc>
        <w:tc>
          <w:tcPr>
            <w:tcW w:w="4218" w:type="dxa"/>
          </w:tcPr>
          <w:p w14:paraId="4548A7E0" w14:textId="2FA1B667" w:rsidR="00AB20F8" w:rsidRPr="00173220" w:rsidRDefault="00AB20F8" w:rsidP="00766D94">
            <w:pPr>
              <w:autoSpaceDE w:val="0"/>
              <w:autoSpaceDN w:val="0"/>
              <w:adjustRightInd w:val="0"/>
              <w:spacing w:before="60" w:after="60" w:line="276" w:lineRule="auto"/>
              <w:jc w:val="both"/>
              <w:rPr>
                <w:rFonts w:ascii="Bookman Old Style" w:hAnsi="Bookman Old Style"/>
                <w:strike/>
                <w:color w:val="000000" w:themeColor="text1"/>
                <w:lang w:val="id-ID"/>
              </w:rPr>
            </w:pPr>
          </w:p>
        </w:tc>
        <w:tc>
          <w:tcPr>
            <w:tcW w:w="4536" w:type="dxa"/>
          </w:tcPr>
          <w:p w14:paraId="7FEDA989" w14:textId="4CA189E5"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14FAF917" w14:textId="5B8DEB52" w:rsidTr="00766D94">
        <w:tc>
          <w:tcPr>
            <w:tcW w:w="1134" w:type="dxa"/>
            <w:tcBorders>
              <w:right w:val="nil"/>
            </w:tcBorders>
            <w:shd w:val="clear" w:color="auto" w:fill="auto"/>
          </w:tcPr>
          <w:p w14:paraId="56F00CE8" w14:textId="2839D81D"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left w:val="nil"/>
              <w:right w:val="nil"/>
            </w:tcBorders>
            <w:shd w:val="clear" w:color="auto" w:fill="auto"/>
          </w:tcPr>
          <w:p w14:paraId="522C0057"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left w:val="nil"/>
            </w:tcBorders>
          </w:tcPr>
          <w:p w14:paraId="7D15DE32" w14:textId="39144E11" w:rsidR="00AB20F8" w:rsidRPr="00173220" w:rsidRDefault="00AB20F8" w:rsidP="00766D94">
            <w:pPr>
              <w:pStyle w:val="PlainText"/>
              <w:numPr>
                <w:ilvl w:val="0"/>
                <w:numId w:val="37"/>
              </w:numPr>
              <w:spacing w:before="60" w:after="60" w:line="276" w:lineRule="auto"/>
              <w:ind w:left="567" w:hanging="56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 xml:space="preserve">LJKNB wajib memuat rencana penggunaan pihak penyedia jasa Teknologi Informasi dalam penyelenggaraan Pusat Data, Pusat Pemulihan Bencana, dan/atau Pemrosesan Transaksi Berbasis Teknologi Informasi dalam </w:t>
            </w:r>
            <w:r w:rsidR="005C3564" w:rsidRPr="00173220">
              <w:rPr>
                <w:rFonts w:ascii="Bookman Old Style" w:eastAsia="Calibri" w:hAnsi="Bookman Old Style" w:cs="Times New Roman"/>
                <w:color w:val="000000" w:themeColor="text1"/>
                <w:sz w:val="24"/>
                <w:szCs w:val="24"/>
                <w:lang w:val="en-US"/>
              </w:rPr>
              <w:t>rencana pengembangan dan pengadaan</w:t>
            </w:r>
            <w:r w:rsidRPr="00173220">
              <w:rPr>
                <w:rFonts w:ascii="Bookman Old Style" w:eastAsia="Calibri" w:hAnsi="Bookman Old Style" w:cs="Times New Roman"/>
                <w:color w:val="000000" w:themeColor="text1"/>
                <w:sz w:val="24"/>
                <w:szCs w:val="24"/>
                <w:lang w:val="en-US"/>
              </w:rPr>
              <w:t xml:space="preserve"> Teknologi Informasi LJKNB.</w:t>
            </w:r>
          </w:p>
        </w:tc>
        <w:tc>
          <w:tcPr>
            <w:tcW w:w="4218" w:type="dxa"/>
          </w:tcPr>
          <w:p w14:paraId="4AFA2723" w14:textId="387ED71C" w:rsidR="00AB20F8" w:rsidRPr="00173220" w:rsidRDefault="0073771C" w:rsidP="00766D94">
            <w:pPr>
              <w:autoSpaceDE w:val="0"/>
              <w:autoSpaceDN w:val="0"/>
              <w:adjustRightInd w:val="0"/>
              <w:spacing w:before="60" w:after="60" w:line="276" w:lineRule="auto"/>
              <w:ind w:left="33"/>
              <w:jc w:val="both"/>
              <w:rPr>
                <w:rFonts w:ascii="Bookman Old Style" w:hAnsi="Bookman Old Style"/>
                <w:strike/>
                <w:color w:val="000000" w:themeColor="text1"/>
                <w:lang w:val="id-ID"/>
              </w:rPr>
            </w:pPr>
            <w:r w:rsidRPr="00173220">
              <w:rPr>
                <w:rFonts w:ascii="Bookman Old Style" w:hAnsi="Bookman Old Style"/>
                <w:color w:val="000000" w:themeColor="text1"/>
                <w:lang w:val="en-US"/>
              </w:rPr>
              <w:t>Cukup jelas.</w:t>
            </w:r>
          </w:p>
        </w:tc>
        <w:tc>
          <w:tcPr>
            <w:tcW w:w="4536" w:type="dxa"/>
          </w:tcPr>
          <w:p w14:paraId="6E89A10C" w14:textId="686F02E8" w:rsidR="00BA44C7" w:rsidRPr="00173220" w:rsidRDefault="00BA44C7" w:rsidP="00766D94">
            <w:pPr>
              <w:autoSpaceDE w:val="0"/>
              <w:autoSpaceDN w:val="0"/>
              <w:adjustRightInd w:val="0"/>
              <w:spacing w:before="60" w:after="60" w:line="276" w:lineRule="auto"/>
              <w:ind w:left="33"/>
              <w:jc w:val="both"/>
              <w:rPr>
                <w:rFonts w:ascii="Bookman Old Style" w:hAnsi="Bookman Old Style"/>
                <w:strike/>
                <w:color w:val="000000" w:themeColor="text1"/>
                <w:lang w:val="en-US"/>
              </w:rPr>
            </w:pPr>
          </w:p>
        </w:tc>
      </w:tr>
      <w:tr w:rsidR="00732052" w:rsidRPr="00173220" w14:paraId="0BFEC0C8" w14:textId="2B343C12" w:rsidTr="00766D94">
        <w:tc>
          <w:tcPr>
            <w:tcW w:w="1134" w:type="dxa"/>
            <w:tcBorders>
              <w:right w:val="nil"/>
            </w:tcBorders>
            <w:shd w:val="clear" w:color="auto" w:fill="auto"/>
          </w:tcPr>
          <w:p w14:paraId="266BAF3B"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left w:val="nil"/>
              <w:right w:val="nil"/>
            </w:tcBorders>
            <w:shd w:val="clear" w:color="auto" w:fill="auto"/>
          </w:tcPr>
          <w:p w14:paraId="0C2E384A"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left w:val="nil"/>
            </w:tcBorders>
          </w:tcPr>
          <w:p w14:paraId="643217CB" w14:textId="005D18F4" w:rsidR="00AB20F8" w:rsidRPr="00173220" w:rsidRDefault="00AB20F8" w:rsidP="00766D94">
            <w:pPr>
              <w:pStyle w:val="PlainText"/>
              <w:numPr>
                <w:ilvl w:val="0"/>
                <w:numId w:val="37"/>
              </w:numPr>
              <w:spacing w:before="60" w:after="60" w:line="276" w:lineRule="auto"/>
              <w:ind w:left="567" w:hanging="56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 xml:space="preserve">Realisasi rencana penyelenggaraan Pusat Data, Pusat Pemulihan Bencana, dan/atau Pemrosesan Berbasis Teknologi Informasi oleh pihak penyedia jasa Teknologi Informasi wajib dilaporkan </w:t>
            </w:r>
            <w:r w:rsidR="006C53E8" w:rsidRPr="00173220">
              <w:rPr>
                <w:rFonts w:ascii="Bookman Old Style" w:eastAsia="Calibri" w:hAnsi="Bookman Old Style" w:cs="Times New Roman"/>
                <w:color w:val="000000" w:themeColor="text1"/>
                <w:sz w:val="24"/>
                <w:szCs w:val="24"/>
                <w:lang w:val="en-US"/>
              </w:rPr>
              <w:t>sebagai bagian dari laporan realisasi rencana bisnis.</w:t>
            </w:r>
          </w:p>
        </w:tc>
        <w:tc>
          <w:tcPr>
            <w:tcW w:w="4218" w:type="dxa"/>
          </w:tcPr>
          <w:p w14:paraId="70C7A753" w14:textId="783647EE" w:rsidR="00AB20F8" w:rsidRPr="00173220" w:rsidRDefault="005169E9" w:rsidP="00766D94">
            <w:pPr>
              <w:autoSpaceDE w:val="0"/>
              <w:autoSpaceDN w:val="0"/>
              <w:adjustRightInd w:val="0"/>
              <w:spacing w:before="60" w:after="60" w:line="276" w:lineRule="auto"/>
              <w:ind w:left="33"/>
              <w:jc w:val="both"/>
              <w:rPr>
                <w:rFonts w:ascii="Bookman Old Style" w:hAnsi="Bookman Old Style"/>
                <w:strike/>
                <w:color w:val="000000" w:themeColor="text1"/>
                <w:lang w:val="id-ID"/>
              </w:rPr>
            </w:pPr>
            <w:r w:rsidRPr="00173220">
              <w:rPr>
                <w:rFonts w:ascii="Bookman Old Style" w:hAnsi="Bookman Old Style"/>
                <w:color w:val="000000" w:themeColor="text1"/>
                <w:lang w:val="en-US"/>
              </w:rPr>
              <w:t>Cukup jelas.</w:t>
            </w:r>
          </w:p>
        </w:tc>
        <w:tc>
          <w:tcPr>
            <w:tcW w:w="4536" w:type="dxa"/>
          </w:tcPr>
          <w:p w14:paraId="0DF158AE" w14:textId="05CCF609" w:rsidR="006C53E8" w:rsidRPr="00173220" w:rsidRDefault="006C53E8" w:rsidP="00766D94">
            <w:pPr>
              <w:autoSpaceDE w:val="0"/>
              <w:autoSpaceDN w:val="0"/>
              <w:adjustRightInd w:val="0"/>
              <w:spacing w:before="60" w:after="60" w:line="276" w:lineRule="auto"/>
              <w:ind w:left="33"/>
              <w:jc w:val="both"/>
              <w:rPr>
                <w:rFonts w:ascii="Bookman Old Style" w:hAnsi="Bookman Old Style"/>
                <w:color w:val="000000" w:themeColor="text1"/>
                <w:lang w:val="en-US"/>
              </w:rPr>
            </w:pPr>
          </w:p>
        </w:tc>
      </w:tr>
      <w:tr w:rsidR="00732052" w:rsidRPr="00173220" w14:paraId="0400869A" w14:textId="77777777" w:rsidTr="00766D94">
        <w:tc>
          <w:tcPr>
            <w:tcW w:w="1134" w:type="dxa"/>
            <w:tcBorders>
              <w:right w:val="nil"/>
            </w:tcBorders>
            <w:shd w:val="clear" w:color="auto" w:fill="auto"/>
          </w:tcPr>
          <w:p w14:paraId="3455EFB5"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left w:val="nil"/>
              <w:right w:val="nil"/>
            </w:tcBorders>
            <w:shd w:val="clear" w:color="auto" w:fill="auto"/>
          </w:tcPr>
          <w:p w14:paraId="5FD9C506"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left w:val="nil"/>
            </w:tcBorders>
          </w:tcPr>
          <w:p w14:paraId="406861F4" w14:textId="77777777" w:rsidR="00AB20F8" w:rsidRPr="00173220" w:rsidRDefault="00AB20F8" w:rsidP="00766D94">
            <w:pPr>
              <w:pStyle w:val="PlainText"/>
              <w:spacing w:before="60" w:after="60" w:line="276" w:lineRule="auto"/>
              <w:jc w:val="both"/>
              <w:rPr>
                <w:rFonts w:ascii="Bookman Old Style" w:eastAsia="Calibri" w:hAnsi="Bookman Old Style" w:cs="Times New Roman"/>
                <w:color w:val="000000" w:themeColor="text1"/>
                <w:sz w:val="24"/>
                <w:szCs w:val="24"/>
                <w:lang w:val="en-US"/>
              </w:rPr>
            </w:pPr>
          </w:p>
        </w:tc>
        <w:tc>
          <w:tcPr>
            <w:tcW w:w="4218" w:type="dxa"/>
          </w:tcPr>
          <w:p w14:paraId="7F82A142" w14:textId="77777777" w:rsidR="00AB20F8" w:rsidRPr="00173220" w:rsidRDefault="00AB20F8" w:rsidP="00766D94">
            <w:pPr>
              <w:autoSpaceDE w:val="0"/>
              <w:autoSpaceDN w:val="0"/>
              <w:adjustRightInd w:val="0"/>
              <w:spacing w:before="60" w:after="60" w:line="276" w:lineRule="auto"/>
              <w:ind w:left="33"/>
              <w:jc w:val="both"/>
              <w:rPr>
                <w:rFonts w:ascii="Bookman Old Style" w:hAnsi="Bookman Old Style"/>
                <w:strike/>
                <w:color w:val="000000" w:themeColor="text1"/>
                <w:lang w:val="id-ID"/>
              </w:rPr>
            </w:pPr>
          </w:p>
        </w:tc>
        <w:tc>
          <w:tcPr>
            <w:tcW w:w="4536" w:type="dxa"/>
          </w:tcPr>
          <w:p w14:paraId="51715617" w14:textId="77777777" w:rsidR="00AB20F8" w:rsidRPr="00173220" w:rsidRDefault="00AB20F8" w:rsidP="00766D94">
            <w:pPr>
              <w:autoSpaceDE w:val="0"/>
              <w:autoSpaceDN w:val="0"/>
              <w:adjustRightInd w:val="0"/>
              <w:spacing w:before="60" w:after="60" w:line="276" w:lineRule="auto"/>
              <w:ind w:left="33"/>
              <w:jc w:val="both"/>
              <w:rPr>
                <w:rFonts w:ascii="Bookman Old Style" w:hAnsi="Bookman Old Style"/>
                <w:strike/>
                <w:color w:val="000000" w:themeColor="text1"/>
                <w:lang w:val="id-ID"/>
              </w:rPr>
            </w:pPr>
          </w:p>
        </w:tc>
      </w:tr>
      <w:tr w:rsidR="00732052" w:rsidRPr="00173220" w14:paraId="598506E2" w14:textId="01DF0619" w:rsidTr="00766D94">
        <w:tc>
          <w:tcPr>
            <w:tcW w:w="1134" w:type="dxa"/>
            <w:tcBorders>
              <w:right w:val="nil"/>
            </w:tcBorders>
            <w:shd w:val="clear" w:color="auto" w:fill="auto"/>
          </w:tcPr>
          <w:p w14:paraId="188BAAE0"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left w:val="nil"/>
              <w:right w:val="nil"/>
            </w:tcBorders>
            <w:shd w:val="clear" w:color="auto" w:fill="auto"/>
          </w:tcPr>
          <w:p w14:paraId="41271ED4"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left w:val="nil"/>
            </w:tcBorders>
          </w:tcPr>
          <w:p w14:paraId="14D6817C" w14:textId="420862C0" w:rsidR="00AB20F8" w:rsidRPr="00173220" w:rsidRDefault="00AB20F8" w:rsidP="00766D94">
            <w:pPr>
              <w:pStyle w:val="ListParagraph"/>
              <w:numPr>
                <w:ilvl w:val="0"/>
                <w:numId w:val="11"/>
              </w:numPr>
              <w:spacing w:before="60" w:after="60" w:line="276" w:lineRule="auto"/>
              <w:ind w:left="0" w:firstLine="0"/>
              <w:contextualSpacing w:val="0"/>
              <w:jc w:val="center"/>
              <w:rPr>
                <w:rFonts w:ascii="Bookman Old Style" w:hAnsi="Bookman Old Style"/>
                <w:strike/>
                <w:color w:val="000000" w:themeColor="text1"/>
              </w:rPr>
            </w:pPr>
          </w:p>
        </w:tc>
        <w:tc>
          <w:tcPr>
            <w:tcW w:w="4218" w:type="dxa"/>
          </w:tcPr>
          <w:p w14:paraId="04323D0E" w14:textId="0EC2189C" w:rsidR="00AB20F8" w:rsidRPr="00173220" w:rsidRDefault="00AB20F8" w:rsidP="00766D94">
            <w:pPr>
              <w:autoSpaceDE w:val="0"/>
              <w:autoSpaceDN w:val="0"/>
              <w:adjustRightInd w:val="0"/>
              <w:spacing w:before="60" w:after="60" w:line="276" w:lineRule="auto"/>
              <w:ind w:left="33"/>
              <w:jc w:val="both"/>
              <w:rPr>
                <w:rFonts w:ascii="Bookman Old Style" w:hAnsi="Bookman Old Style"/>
                <w:strike/>
                <w:color w:val="000000" w:themeColor="text1"/>
                <w:lang w:val="id-ID"/>
              </w:rPr>
            </w:pPr>
          </w:p>
        </w:tc>
        <w:tc>
          <w:tcPr>
            <w:tcW w:w="4536" w:type="dxa"/>
          </w:tcPr>
          <w:p w14:paraId="63F9AEA4" w14:textId="77777777" w:rsidR="00AB20F8" w:rsidRPr="00173220" w:rsidRDefault="00AB20F8" w:rsidP="00766D94">
            <w:pPr>
              <w:autoSpaceDE w:val="0"/>
              <w:autoSpaceDN w:val="0"/>
              <w:adjustRightInd w:val="0"/>
              <w:spacing w:before="60" w:after="60" w:line="276" w:lineRule="auto"/>
              <w:ind w:left="33"/>
              <w:jc w:val="both"/>
              <w:rPr>
                <w:rFonts w:ascii="Bookman Old Style" w:hAnsi="Bookman Old Style"/>
                <w:strike/>
                <w:color w:val="000000" w:themeColor="text1"/>
                <w:lang w:val="id-ID"/>
              </w:rPr>
            </w:pPr>
          </w:p>
        </w:tc>
      </w:tr>
      <w:tr w:rsidR="00732052" w:rsidRPr="00173220" w14:paraId="16F0F3C5" w14:textId="7CADC74F" w:rsidTr="00766D94">
        <w:tc>
          <w:tcPr>
            <w:tcW w:w="1134" w:type="dxa"/>
            <w:tcBorders>
              <w:right w:val="nil"/>
            </w:tcBorders>
            <w:shd w:val="clear" w:color="auto" w:fill="auto"/>
          </w:tcPr>
          <w:p w14:paraId="619D15C3"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left w:val="nil"/>
              <w:right w:val="nil"/>
            </w:tcBorders>
            <w:shd w:val="clear" w:color="auto" w:fill="auto"/>
          </w:tcPr>
          <w:p w14:paraId="6258BE77"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left w:val="nil"/>
            </w:tcBorders>
          </w:tcPr>
          <w:p w14:paraId="018FD944" w14:textId="6CB2F263" w:rsidR="00AB20F8" w:rsidRPr="00173220" w:rsidRDefault="00AB20F8" w:rsidP="00766D94">
            <w:pPr>
              <w:spacing w:before="60" w:after="60" w:line="276" w:lineRule="auto"/>
              <w:jc w:val="center"/>
              <w:rPr>
                <w:rFonts w:ascii="Bookman Old Style" w:hAnsi="Bookman Old Style"/>
                <w:color w:val="000000" w:themeColor="text1"/>
                <w:lang w:val="id-ID"/>
              </w:rPr>
            </w:pPr>
            <w:r w:rsidRPr="00173220">
              <w:rPr>
                <w:rFonts w:ascii="Bookman Old Style" w:hAnsi="Bookman Old Style"/>
                <w:color w:val="000000" w:themeColor="text1"/>
                <w:lang w:val="id-ID"/>
              </w:rPr>
              <w:t>LAYANAN KEUANGAN ELEKTRONIK</w:t>
            </w:r>
          </w:p>
        </w:tc>
        <w:tc>
          <w:tcPr>
            <w:tcW w:w="4218" w:type="dxa"/>
          </w:tcPr>
          <w:p w14:paraId="299FCB33" w14:textId="4736E313" w:rsidR="00AB20F8" w:rsidRPr="00173220" w:rsidRDefault="00AB20F8" w:rsidP="00766D94">
            <w:pPr>
              <w:autoSpaceDE w:val="0"/>
              <w:autoSpaceDN w:val="0"/>
              <w:adjustRightInd w:val="0"/>
              <w:spacing w:before="60" w:after="60" w:line="276" w:lineRule="auto"/>
              <w:ind w:left="33"/>
              <w:jc w:val="both"/>
              <w:rPr>
                <w:rFonts w:ascii="Bookman Old Style" w:hAnsi="Bookman Old Style"/>
                <w:strike/>
                <w:color w:val="000000" w:themeColor="text1"/>
                <w:lang w:val="id-ID"/>
              </w:rPr>
            </w:pPr>
          </w:p>
        </w:tc>
        <w:tc>
          <w:tcPr>
            <w:tcW w:w="4536" w:type="dxa"/>
          </w:tcPr>
          <w:p w14:paraId="31C40A9A" w14:textId="77777777" w:rsidR="00AB20F8" w:rsidRPr="00173220" w:rsidRDefault="00AB20F8" w:rsidP="00766D94">
            <w:pPr>
              <w:autoSpaceDE w:val="0"/>
              <w:autoSpaceDN w:val="0"/>
              <w:adjustRightInd w:val="0"/>
              <w:spacing w:before="60" w:after="60" w:line="276" w:lineRule="auto"/>
              <w:ind w:left="33"/>
              <w:jc w:val="both"/>
              <w:rPr>
                <w:rFonts w:ascii="Bookman Old Style" w:hAnsi="Bookman Old Style"/>
                <w:strike/>
                <w:color w:val="000000" w:themeColor="text1"/>
                <w:lang w:val="id-ID"/>
              </w:rPr>
            </w:pPr>
          </w:p>
        </w:tc>
      </w:tr>
      <w:tr w:rsidR="00732052" w:rsidRPr="00173220" w14:paraId="4893BD48" w14:textId="77777777" w:rsidTr="00766D94">
        <w:tc>
          <w:tcPr>
            <w:tcW w:w="1134" w:type="dxa"/>
            <w:tcBorders>
              <w:right w:val="nil"/>
            </w:tcBorders>
            <w:shd w:val="clear" w:color="auto" w:fill="auto"/>
          </w:tcPr>
          <w:p w14:paraId="3F48FB6E"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left w:val="nil"/>
              <w:right w:val="nil"/>
            </w:tcBorders>
            <w:shd w:val="clear" w:color="auto" w:fill="auto"/>
          </w:tcPr>
          <w:p w14:paraId="6DE2879B"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left w:val="nil"/>
            </w:tcBorders>
          </w:tcPr>
          <w:p w14:paraId="26794956" w14:textId="77777777" w:rsidR="00AB20F8" w:rsidRPr="00173220" w:rsidRDefault="00AB20F8" w:rsidP="00766D94">
            <w:pPr>
              <w:spacing w:before="60" w:after="60" w:line="276" w:lineRule="auto"/>
              <w:jc w:val="center"/>
              <w:rPr>
                <w:rFonts w:ascii="Bookman Old Style" w:hAnsi="Bookman Old Style"/>
                <w:color w:val="000000" w:themeColor="text1"/>
                <w:lang w:val="id-ID"/>
              </w:rPr>
            </w:pPr>
          </w:p>
        </w:tc>
        <w:tc>
          <w:tcPr>
            <w:tcW w:w="4218" w:type="dxa"/>
          </w:tcPr>
          <w:p w14:paraId="15FF1DD2" w14:textId="77777777" w:rsidR="00AB20F8" w:rsidRPr="00173220" w:rsidRDefault="00AB20F8" w:rsidP="00766D94">
            <w:pPr>
              <w:autoSpaceDE w:val="0"/>
              <w:autoSpaceDN w:val="0"/>
              <w:adjustRightInd w:val="0"/>
              <w:spacing w:before="60" w:after="60" w:line="276" w:lineRule="auto"/>
              <w:ind w:left="33"/>
              <w:jc w:val="both"/>
              <w:rPr>
                <w:rFonts w:ascii="Bookman Old Style" w:hAnsi="Bookman Old Style"/>
                <w:strike/>
                <w:color w:val="000000" w:themeColor="text1"/>
                <w:lang w:val="id-ID"/>
              </w:rPr>
            </w:pPr>
          </w:p>
        </w:tc>
        <w:tc>
          <w:tcPr>
            <w:tcW w:w="4536" w:type="dxa"/>
          </w:tcPr>
          <w:p w14:paraId="7727AFE4" w14:textId="77777777" w:rsidR="00AB20F8" w:rsidRPr="00173220" w:rsidRDefault="00AB20F8" w:rsidP="00766D94">
            <w:pPr>
              <w:autoSpaceDE w:val="0"/>
              <w:autoSpaceDN w:val="0"/>
              <w:adjustRightInd w:val="0"/>
              <w:spacing w:before="60" w:after="60" w:line="276" w:lineRule="auto"/>
              <w:ind w:left="33"/>
              <w:jc w:val="both"/>
              <w:rPr>
                <w:rFonts w:ascii="Bookman Old Style" w:hAnsi="Bookman Old Style"/>
                <w:strike/>
                <w:color w:val="000000" w:themeColor="text1"/>
                <w:lang w:val="id-ID"/>
              </w:rPr>
            </w:pPr>
          </w:p>
        </w:tc>
      </w:tr>
      <w:tr w:rsidR="00732052" w:rsidRPr="00173220" w14:paraId="5802EBA6" w14:textId="48D774CF" w:rsidTr="00766D94">
        <w:tc>
          <w:tcPr>
            <w:tcW w:w="1134" w:type="dxa"/>
            <w:tcBorders>
              <w:right w:val="nil"/>
            </w:tcBorders>
            <w:shd w:val="clear" w:color="auto" w:fill="auto"/>
          </w:tcPr>
          <w:p w14:paraId="1DD2890E"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left w:val="nil"/>
              <w:right w:val="nil"/>
            </w:tcBorders>
            <w:shd w:val="clear" w:color="auto" w:fill="auto"/>
          </w:tcPr>
          <w:p w14:paraId="30E0948F"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left w:val="nil"/>
            </w:tcBorders>
          </w:tcPr>
          <w:p w14:paraId="32B00DD0" w14:textId="4FB108AC" w:rsidR="00AB20F8" w:rsidRPr="00173220" w:rsidRDefault="00AB20F8" w:rsidP="00766D94">
            <w:pPr>
              <w:pStyle w:val="ListParagraph"/>
              <w:numPr>
                <w:ilvl w:val="0"/>
                <w:numId w:val="1"/>
              </w:numPr>
              <w:spacing w:before="60" w:after="60" w:line="276" w:lineRule="auto"/>
              <w:ind w:left="5" w:hanging="5"/>
              <w:contextualSpacing w:val="0"/>
              <w:jc w:val="center"/>
              <w:rPr>
                <w:rFonts w:ascii="Bookman Old Style" w:hAnsi="Bookman Old Style"/>
                <w:strike/>
                <w:color w:val="000000" w:themeColor="text1"/>
                <w:lang w:val="id-ID"/>
              </w:rPr>
            </w:pPr>
          </w:p>
        </w:tc>
        <w:tc>
          <w:tcPr>
            <w:tcW w:w="4218" w:type="dxa"/>
          </w:tcPr>
          <w:p w14:paraId="270EB291" w14:textId="1FB237E8" w:rsidR="00AB20F8" w:rsidRPr="00173220" w:rsidRDefault="00AB20F8" w:rsidP="00766D94">
            <w:pPr>
              <w:autoSpaceDE w:val="0"/>
              <w:autoSpaceDN w:val="0"/>
              <w:adjustRightInd w:val="0"/>
              <w:spacing w:before="60" w:after="60" w:line="276" w:lineRule="auto"/>
              <w:ind w:left="33"/>
              <w:jc w:val="both"/>
              <w:rPr>
                <w:rFonts w:ascii="Bookman Old Style" w:hAnsi="Bookman Old Style"/>
                <w:strike/>
                <w:color w:val="000000" w:themeColor="text1"/>
                <w:lang w:val="id-ID"/>
              </w:rPr>
            </w:pPr>
          </w:p>
        </w:tc>
        <w:tc>
          <w:tcPr>
            <w:tcW w:w="4536" w:type="dxa"/>
          </w:tcPr>
          <w:p w14:paraId="0CA91241" w14:textId="77777777" w:rsidR="00AB20F8" w:rsidRPr="00173220" w:rsidRDefault="00AB20F8" w:rsidP="00766D94">
            <w:pPr>
              <w:autoSpaceDE w:val="0"/>
              <w:autoSpaceDN w:val="0"/>
              <w:adjustRightInd w:val="0"/>
              <w:spacing w:before="60" w:after="60" w:line="276" w:lineRule="auto"/>
              <w:ind w:left="33"/>
              <w:jc w:val="both"/>
              <w:rPr>
                <w:rFonts w:ascii="Bookman Old Style" w:hAnsi="Bookman Old Style"/>
                <w:strike/>
                <w:color w:val="000000" w:themeColor="text1"/>
                <w:lang w:val="id-ID"/>
              </w:rPr>
            </w:pPr>
          </w:p>
        </w:tc>
      </w:tr>
      <w:tr w:rsidR="00732052" w:rsidRPr="00173220" w14:paraId="28648B91" w14:textId="4D2DEE0D" w:rsidTr="00766D94">
        <w:tc>
          <w:tcPr>
            <w:tcW w:w="1134" w:type="dxa"/>
            <w:tcBorders>
              <w:right w:val="nil"/>
            </w:tcBorders>
            <w:shd w:val="clear" w:color="auto" w:fill="auto"/>
          </w:tcPr>
          <w:p w14:paraId="2F3683E7"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left w:val="nil"/>
              <w:right w:val="nil"/>
            </w:tcBorders>
            <w:shd w:val="clear" w:color="auto" w:fill="auto"/>
          </w:tcPr>
          <w:p w14:paraId="596EFDF9"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left w:val="nil"/>
            </w:tcBorders>
          </w:tcPr>
          <w:p w14:paraId="1212171F" w14:textId="70AEEEB2" w:rsidR="00AB20F8" w:rsidRPr="00173220" w:rsidRDefault="00AB20F8" w:rsidP="001E3818">
            <w:pPr>
              <w:pStyle w:val="PlainText"/>
              <w:spacing w:before="60" w:after="60" w:line="276" w:lineRule="auto"/>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LJKNB yang menyelenggarakan Layanan Keuangan Elektronik wajib memenuhi ketentuan Otoritas Jasa Keuangan dan/atau otoritas lain yang terkait.</w:t>
            </w:r>
          </w:p>
        </w:tc>
        <w:tc>
          <w:tcPr>
            <w:tcW w:w="4218" w:type="dxa"/>
          </w:tcPr>
          <w:p w14:paraId="5B0DB5AF" w14:textId="3C9853C0" w:rsidR="00AB20F8" w:rsidRPr="00173220" w:rsidRDefault="00856EB4" w:rsidP="00766D94">
            <w:pPr>
              <w:autoSpaceDE w:val="0"/>
              <w:autoSpaceDN w:val="0"/>
              <w:adjustRightInd w:val="0"/>
              <w:spacing w:before="60" w:after="60" w:line="276" w:lineRule="auto"/>
              <w:ind w:left="33"/>
              <w:jc w:val="both"/>
              <w:rPr>
                <w:rFonts w:ascii="Bookman Old Style" w:hAnsi="Bookman Old Style"/>
                <w:color w:val="000000" w:themeColor="text1"/>
                <w:lang w:val="id-ID"/>
              </w:rPr>
            </w:pPr>
            <w:r w:rsidRPr="00173220">
              <w:rPr>
                <w:rFonts w:ascii="Bookman Old Style" w:eastAsia="Calibri" w:hAnsi="Bookman Old Style"/>
                <w:color w:val="000000" w:themeColor="text1"/>
                <w:lang w:val="en-US"/>
              </w:rPr>
              <w:t>Ketentuan Otoritas Jasa Keuangan antara lain Peraturan Otoritas Jasa Keuangan mengenai penyelenggaraan usaha masing-masing LJKNB dan Peraturan Otoritas Jasa Keuangan mengenai penerapan program anti pencucian uang dan pencegahan pendanaan terorisme.</w:t>
            </w:r>
          </w:p>
        </w:tc>
        <w:tc>
          <w:tcPr>
            <w:tcW w:w="4536" w:type="dxa"/>
          </w:tcPr>
          <w:p w14:paraId="76124987" w14:textId="4ED85CFE" w:rsidR="00AB20F8" w:rsidRPr="00173220" w:rsidRDefault="00AB20F8" w:rsidP="00766D94">
            <w:pPr>
              <w:autoSpaceDE w:val="0"/>
              <w:autoSpaceDN w:val="0"/>
              <w:adjustRightInd w:val="0"/>
              <w:spacing w:before="60" w:after="60" w:line="276" w:lineRule="auto"/>
              <w:ind w:left="33"/>
              <w:jc w:val="both"/>
              <w:rPr>
                <w:rFonts w:ascii="Bookman Old Style" w:hAnsi="Bookman Old Style"/>
                <w:strike/>
                <w:color w:val="000000" w:themeColor="text1"/>
                <w:lang w:val="en-US"/>
              </w:rPr>
            </w:pPr>
          </w:p>
        </w:tc>
      </w:tr>
      <w:tr w:rsidR="00732052" w:rsidRPr="00173220" w14:paraId="1568E6D5" w14:textId="77777777" w:rsidTr="00766D94">
        <w:tc>
          <w:tcPr>
            <w:tcW w:w="1134" w:type="dxa"/>
            <w:tcBorders>
              <w:right w:val="nil"/>
            </w:tcBorders>
            <w:shd w:val="clear" w:color="auto" w:fill="auto"/>
          </w:tcPr>
          <w:p w14:paraId="1E9D4CC1"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left w:val="nil"/>
              <w:right w:val="nil"/>
            </w:tcBorders>
            <w:shd w:val="clear" w:color="auto" w:fill="auto"/>
          </w:tcPr>
          <w:p w14:paraId="13963D64"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left w:val="nil"/>
            </w:tcBorders>
          </w:tcPr>
          <w:p w14:paraId="05BDDE6D" w14:textId="77777777" w:rsidR="00AB20F8" w:rsidRPr="00173220" w:rsidRDefault="00AB20F8" w:rsidP="00766D94">
            <w:pPr>
              <w:pStyle w:val="PlainText"/>
              <w:spacing w:before="60" w:after="60" w:line="276" w:lineRule="auto"/>
              <w:jc w:val="both"/>
              <w:rPr>
                <w:rFonts w:ascii="Bookman Old Style" w:eastAsia="Calibri" w:hAnsi="Bookman Old Style" w:cs="Times New Roman"/>
                <w:color w:val="000000" w:themeColor="text1"/>
                <w:sz w:val="24"/>
                <w:szCs w:val="24"/>
                <w:lang w:val="en-US"/>
              </w:rPr>
            </w:pPr>
          </w:p>
        </w:tc>
        <w:tc>
          <w:tcPr>
            <w:tcW w:w="4218" w:type="dxa"/>
          </w:tcPr>
          <w:p w14:paraId="600ABECF" w14:textId="77777777" w:rsidR="00AB20F8" w:rsidRPr="00173220" w:rsidRDefault="00AB20F8" w:rsidP="00766D94">
            <w:pPr>
              <w:autoSpaceDE w:val="0"/>
              <w:autoSpaceDN w:val="0"/>
              <w:adjustRightInd w:val="0"/>
              <w:spacing w:before="60" w:after="60" w:line="276" w:lineRule="auto"/>
              <w:jc w:val="both"/>
              <w:rPr>
                <w:rFonts w:ascii="Bookman Old Style" w:hAnsi="Bookman Old Style"/>
                <w:strike/>
                <w:color w:val="000000" w:themeColor="text1"/>
                <w:lang w:val="id-ID"/>
              </w:rPr>
            </w:pPr>
          </w:p>
        </w:tc>
        <w:tc>
          <w:tcPr>
            <w:tcW w:w="4536" w:type="dxa"/>
          </w:tcPr>
          <w:p w14:paraId="1746E26B"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73CC4EDD" w14:textId="3377F2D2" w:rsidTr="00766D94">
        <w:tc>
          <w:tcPr>
            <w:tcW w:w="1134" w:type="dxa"/>
            <w:tcBorders>
              <w:right w:val="nil"/>
            </w:tcBorders>
            <w:shd w:val="clear" w:color="auto" w:fill="auto"/>
          </w:tcPr>
          <w:p w14:paraId="259049F5"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left w:val="nil"/>
              <w:right w:val="nil"/>
            </w:tcBorders>
            <w:shd w:val="clear" w:color="auto" w:fill="auto"/>
          </w:tcPr>
          <w:p w14:paraId="2B71FEC4"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left w:val="nil"/>
            </w:tcBorders>
          </w:tcPr>
          <w:p w14:paraId="4F4778F9" w14:textId="4E8F9B58" w:rsidR="00AB20F8" w:rsidRPr="00173220" w:rsidRDefault="00AB20F8" w:rsidP="00766D94">
            <w:pPr>
              <w:pStyle w:val="ListParagraph"/>
              <w:numPr>
                <w:ilvl w:val="0"/>
                <w:numId w:val="1"/>
              </w:numPr>
              <w:spacing w:before="60" w:after="60" w:line="276" w:lineRule="auto"/>
              <w:ind w:left="5" w:hanging="5"/>
              <w:contextualSpacing w:val="0"/>
              <w:jc w:val="center"/>
              <w:rPr>
                <w:rFonts w:ascii="Bookman Old Style" w:hAnsi="Bookman Old Style"/>
                <w:strike/>
                <w:color w:val="000000" w:themeColor="text1"/>
              </w:rPr>
            </w:pPr>
          </w:p>
        </w:tc>
        <w:tc>
          <w:tcPr>
            <w:tcW w:w="4218" w:type="dxa"/>
          </w:tcPr>
          <w:p w14:paraId="03F8C526" w14:textId="5A48C01F" w:rsidR="00AB20F8" w:rsidRPr="00173220" w:rsidRDefault="00AB20F8" w:rsidP="00766D94">
            <w:pPr>
              <w:autoSpaceDE w:val="0"/>
              <w:autoSpaceDN w:val="0"/>
              <w:adjustRightInd w:val="0"/>
              <w:spacing w:before="60" w:after="60" w:line="276" w:lineRule="auto"/>
              <w:jc w:val="both"/>
              <w:rPr>
                <w:rFonts w:ascii="Bookman Old Style" w:hAnsi="Bookman Old Style"/>
                <w:strike/>
                <w:color w:val="000000" w:themeColor="text1"/>
                <w:lang w:val="id-ID"/>
              </w:rPr>
            </w:pPr>
          </w:p>
        </w:tc>
        <w:tc>
          <w:tcPr>
            <w:tcW w:w="4536" w:type="dxa"/>
          </w:tcPr>
          <w:p w14:paraId="1BAB2E0B"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251D4D13" w14:textId="111227FA" w:rsidTr="00766D94">
        <w:tc>
          <w:tcPr>
            <w:tcW w:w="1134" w:type="dxa"/>
            <w:tcBorders>
              <w:right w:val="nil"/>
            </w:tcBorders>
            <w:shd w:val="clear" w:color="auto" w:fill="auto"/>
          </w:tcPr>
          <w:p w14:paraId="687F28B7"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left w:val="nil"/>
              <w:right w:val="nil"/>
            </w:tcBorders>
            <w:shd w:val="clear" w:color="auto" w:fill="auto"/>
          </w:tcPr>
          <w:p w14:paraId="7149DF2D"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left w:val="nil"/>
            </w:tcBorders>
          </w:tcPr>
          <w:p w14:paraId="3A03B45D" w14:textId="4FFB811E" w:rsidR="00AB20F8" w:rsidRPr="00173220" w:rsidRDefault="00AB20F8" w:rsidP="00766D94">
            <w:pPr>
              <w:pStyle w:val="PlainText"/>
              <w:spacing w:before="60" w:after="60" w:line="276" w:lineRule="auto"/>
              <w:jc w:val="both"/>
              <w:rPr>
                <w:rFonts w:ascii="Bookman Old Style" w:eastAsia="Calibri" w:hAnsi="Bookman Old Style" w:cs="Times New Roman"/>
                <w:color w:val="000000" w:themeColor="text1"/>
                <w:sz w:val="24"/>
                <w:szCs w:val="24"/>
                <w:lang w:val="id-ID"/>
              </w:rPr>
            </w:pPr>
            <w:r w:rsidRPr="00173220">
              <w:rPr>
                <w:rFonts w:ascii="Bookman Old Style" w:eastAsia="Calibri" w:hAnsi="Bookman Old Style" w:cs="Times New Roman"/>
                <w:color w:val="000000" w:themeColor="text1"/>
                <w:sz w:val="24"/>
                <w:szCs w:val="24"/>
                <w:lang w:val="id-ID"/>
              </w:rPr>
              <w:t>LJKNB wajib memuat rencana penerbitan produk Layanan Keuangan Elektronik dalam rencana bisnis LJKNB.</w:t>
            </w:r>
          </w:p>
        </w:tc>
        <w:tc>
          <w:tcPr>
            <w:tcW w:w="4218" w:type="dxa"/>
          </w:tcPr>
          <w:p w14:paraId="3B2B26BB" w14:textId="2F9CE5E7" w:rsidR="005F5097" w:rsidRPr="00173220" w:rsidRDefault="001F3212" w:rsidP="00766D94">
            <w:pPr>
              <w:autoSpaceDE w:val="0"/>
              <w:autoSpaceDN w:val="0"/>
              <w:adjustRightInd w:val="0"/>
              <w:spacing w:before="60" w:after="60" w:line="276" w:lineRule="auto"/>
              <w:jc w:val="both"/>
              <w:rPr>
                <w:rFonts w:ascii="Bookman Old Style" w:eastAsia="Calibri" w:hAnsi="Bookman Old Style"/>
                <w:color w:val="000000" w:themeColor="text1"/>
                <w:lang w:val="en-US"/>
              </w:rPr>
            </w:pPr>
            <w:r w:rsidRPr="00173220">
              <w:rPr>
                <w:rFonts w:ascii="Bookman Old Style" w:eastAsia="Calibri" w:hAnsi="Bookman Old Style"/>
                <w:color w:val="000000" w:themeColor="text1"/>
                <w:lang w:val="en-US"/>
              </w:rPr>
              <w:t>Yang dimaksud “produk Layanan Keuangan Elektronik” adalah</w:t>
            </w:r>
            <w:r w:rsidR="005F5097" w:rsidRPr="00173220">
              <w:rPr>
                <w:rFonts w:ascii="Bookman Old Style" w:eastAsia="Calibri" w:hAnsi="Bookman Old Style"/>
                <w:color w:val="000000" w:themeColor="text1"/>
                <w:lang w:val="en-US"/>
              </w:rPr>
              <w:t xml:space="preserve"> </w:t>
            </w:r>
            <w:r w:rsidRPr="00173220">
              <w:rPr>
                <w:rFonts w:ascii="Bookman Old Style" w:hAnsi="Bookman Old Style"/>
                <w:color w:val="000000" w:themeColor="text1"/>
                <w:lang w:val="en-US"/>
              </w:rPr>
              <w:t xml:space="preserve">produk </w:t>
            </w:r>
            <w:r w:rsidR="005F5097" w:rsidRPr="00173220">
              <w:rPr>
                <w:rFonts w:ascii="Bookman Old Style" w:hAnsi="Bookman Old Style"/>
                <w:color w:val="000000" w:themeColor="text1"/>
                <w:lang w:val="en-US"/>
              </w:rPr>
              <w:t xml:space="preserve">keuangan dan/atau kegiatan usaha yang </w:t>
            </w:r>
            <w:proofErr w:type="spellStart"/>
            <w:r w:rsidR="005F5097" w:rsidRPr="00173220">
              <w:rPr>
                <w:rFonts w:ascii="Bookman Old Style" w:hAnsi="Bookman Old Style"/>
                <w:color w:val="000000" w:themeColor="text1"/>
                <w:lang w:val="en-US"/>
              </w:rPr>
              <w:t>transaksinya</w:t>
            </w:r>
            <w:proofErr w:type="spellEnd"/>
            <w:r w:rsidR="005F5097" w:rsidRPr="00173220">
              <w:rPr>
                <w:rFonts w:ascii="Bookman Old Style" w:hAnsi="Bookman Old Style"/>
                <w:color w:val="000000" w:themeColor="text1"/>
                <w:lang w:val="en-US"/>
              </w:rPr>
              <w:t xml:space="preserve"> dilakukan secara elektronik.</w:t>
            </w:r>
          </w:p>
        </w:tc>
        <w:tc>
          <w:tcPr>
            <w:tcW w:w="4536" w:type="dxa"/>
          </w:tcPr>
          <w:p w14:paraId="00945C58"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2DADC5CC" w14:textId="77777777" w:rsidTr="00766D94">
        <w:tc>
          <w:tcPr>
            <w:tcW w:w="1134" w:type="dxa"/>
            <w:tcBorders>
              <w:top w:val="single" w:sz="4" w:space="0" w:color="auto"/>
              <w:left w:val="single" w:sz="4" w:space="0" w:color="auto"/>
              <w:bottom w:val="single" w:sz="4" w:space="0" w:color="auto"/>
              <w:right w:val="nil"/>
            </w:tcBorders>
            <w:shd w:val="clear" w:color="auto" w:fill="auto"/>
          </w:tcPr>
          <w:p w14:paraId="097672AA"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top w:val="single" w:sz="4" w:space="0" w:color="auto"/>
              <w:left w:val="nil"/>
              <w:bottom w:val="single" w:sz="4" w:space="0" w:color="auto"/>
              <w:right w:val="nil"/>
            </w:tcBorders>
            <w:shd w:val="clear" w:color="auto" w:fill="auto"/>
          </w:tcPr>
          <w:p w14:paraId="2019912B"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top w:val="single" w:sz="4" w:space="0" w:color="auto"/>
              <w:left w:val="nil"/>
              <w:bottom w:val="single" w:sz="4" w:space="0" w:color="auto"/>
              <w:right w:val="single" w:sz="4" w:space="0" w:color="auto"/>
            </w:tcBorders>
          </w:tcPr>
          <w:p w14:paraId="0FE2D4F3" w14:textId="77777777" w:rsidR="00AB20F8" w:rsidRPr="00173220" w:rsidRDefault="00AB20F8" w:rsidP="00766D94">
            <w:pPr>
              <w:pStyle w:val="PlainText"/>
              <w:spacing w:before="60" w:after="60" w:line="276" w:lineRule="auto"/>
              <w:ind w:right="14"/>
              <w:jc w:val="both"/>
              <w:rPr>
                <w:rFonts w:ascii="Bookman Old Style" w:eastAsia="Calibri" w:hAnsi="Bookman Old Style" w:cs="Times New Roman"/>
                <w:color w:val="000000" w:themeColor="text1"/>
                <w:sz w:val="24"/>
                <w:szCs w:val="24"/>
                <w:lang w:val="en-US"/>
              </w:rPr>
            </w:pPr>
          </w:p>
        </w:tc>
        <w:tc>
          <w:tcPr>
            <w:tcW w:w="4218" w:type="dxa"/>
            <w:tcBorders>
              <w:top w:val="single" w:sz="4" w:space="0" w:color="auto"/>
              <w:left w:val="single" w:sz="4" w:space="0" w:color="auto"/>
              <w:bottom w:val="single" w:sz="4" w:space="0" w:color="auto"/>
              <w:right w:val="single" w:sz="4" w:space="0" w:color="auto"/>
            </w:tcBorders>
          </w:tcPr>
          <w:p w14:paraId="0C1015D8" w14:textId="77777777" w:rsidR="00AB20F8" w:rsidRPr="00173220" w:rsidRDefault="00AB20F8" w:rsidP="00766D94">
            <w:pPr>
              <w:autoSpaceDE w:val="0"/>
              <w:autoSpaceDN w:val="0"/>
              <w:adjustRightInd w:val="0"/>
              <w:spacing w:before="60" w:after="60" w:line="276" w:lineRule="auto"/>
              <w:ind w:left="33"/>
              <w:jc w:val="both"/>
              <w:rPr>
                <w:rFonts w:ascii="Bookman Old Style" w:hAnsi="Bookman Old Style"/>
                <w:strike/>
                <w:color w:val="000000" w:themeColor="text1"/>
                <w:lang w:val="id-ID"/>
              </w:rPr>
            </w:pPr>
          </w:p>
        </w:tc>
        <w:tc>
          <w:tcPr>
            <w:tcW w:w="4536" w:type="dxa"/>
            <w:tcBorders>
              <w:top w:val="single" w:sz="4" w:space="0" w:color="auto"/>
              <w:left w:val="single" w:sz="4" w:space="0" w:color="auto"/>
              <w:bottom w:val="single" w:sz="4" w:space="0" w:color="auto"/>
              <w:right w:val="single" w:sz="4" w:space="0" w:color="auto"/>
            </w:tcBorders>
          </w:tcPr>
          <w:p w14:paraId="6022AF59" w14:textId="77777777" w:rsidR="00AB20F8" w:rsidRPr="00173220" w:rsidRDefault="00AB20F8" w:rsidP="00766D94">
            <w:pPr>
              <w:autoSpaceDE w:val="0"/>
              <w:autoSpaceDN w:val="0"/>
              <w:adjustRightInd w:val="0"/>
              <w:spacing w:before="60" w:after="60" w:line="276" w:lineRule="auto"/>
              <w:ind w:left="33"/>
              <w:jc w:val="both"/>
              <w:rPr>
                <w:rFonts w:ascii="Bookman Old Style" w:hAnsi="Bookman Old Style"/>
                <w:color w:val="000000" w:themeColor="text1"/>
                <w:lang w:val="id-ID"/>
              </w:rPr>
            </w:pPr>
          </w:p>
        </w:tc>
      </w:tr>
      <w:tr w:rsidR="00732052" w:rsidRPr="00173220" w14:paraId="141FCD30" w14:textId="2EAF1F55" w:rsidTr="00766D94">
        <w:tc>
          <w:tcPr>
            <w:tcW w:w="1134" w:type="dxa"/>
            <w:tcBorders>
              <w:top w:val="single" w:sz="4" w:space="0" w:color="auto"/>
              <w:left w:val="single" w:sz="4" w:space="0" w:color="auto"/>
              <w:bottom w:val="single" w:sz="4" w:space="0" w:color="auto"/>
              <w:right w:val="nil"/>
            </w:tcBorders>
            <w:shd w:val="clear" w:color="auto" w:fill="auto"/>
          </w:tcPr>
          <w:p w14:paraId="7633B11A"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top w:val="single" w:sz="4" w:space="0" w:color="auto"/>
              <w:left w:val="nil"/>
              <w:bottom w:val="single" w:sz="4" w:space="0" w:color="auto"/>
              <w:right w:val="nil"/>
            </w:tcBorders>
            <w:shd w:val="clear" w:color="auto" w:fill="auto"/>
          </w:tcPr>
          <w:p w14:paraId="381E1CEB"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top w:val="single" w:sz="4" w:space="0" w:color="auto"/>
              <w:left w:val="nil"/>
              <w:bottom w:val="single" w:sz="4" w:space="0" w:color="auto"/>
              <w:right w:val="single" w:sz="4" w:space="0" w:color="auto"/>
            </w:tcBorders>
          </w:tcPr>
          <w:p w14:paraId="7648418E" w14:textId="28C3645E" w:rsidR="00AB20F8" w:rsidRPr="00173220" w:rsidRDefault="00AB20F8" w:rsidP="00766D94">
            <w:pPr>
              <w:pStyle w:val="ListParagraph"/>
              <w:numPr>
                <w:ilvl w:val="0"/>
                <w:numId w:val="1"/>
              </w:numPr>
              <w:spacing w:before="60" w:after="60" w:line="276" w:lineRule="auto"/>
              <w:ind w:left="5" w:hanging="5"/>
              <w:contextualSpacing w:val="0"/>
              <w:jc w:val="center"/>
              <w:rPr>
                <w:rFonts w:ascii="Bookman Old Style" w:hAnsi="Bookman Old Style"/>
                <w:strike/>
                <w:color w:val="000000" w:themeColor="text1"/>
                <w:lang w:val="id-ID"/>
              </w:rPr>
            </w:pPr>
          </w:p>
        </w:tc>
        <w:tc>
          <w:tcPr>
            <w:tcW w:w="4218" w:type="dxa"/>
            <w:tcBorders>
              <w:top w:val="single" w:sz="4" w:space="0" w:color="auto"/>
              <w:left w:val="single" w:sz="4" w:space="0" w:color="auto"/>
              <w:bottom w:val="single" w:sz="4" w:space="0" w:color="auto"/>
              <w:right w:val="single" w:sz="4" w:space="0" w:color="auto"/>
            </w:tcBorders>
          </w:tcPr>
          <w:p w14:paraId="3EFB77EE" w14:textId="5C288211" w:rsidR="00AB20F8" w:rsidRPr="00173220" w:rsidRDefault="00AB20F8" w:rsidP="00766D94">
            <w:pPr>
              <w:autoSpaceDE w:val="0"/>
              <w:autoSpaceDN w:val="0"/>
              <w:adjustRightInd w:val="0"/>
              <w:spacing w:before="60" w:after="60" w:line="276" w:lineRule="auto"/>
              <w:ind w:left="33"/>
              <w:jc w:val="both"/>
              <w:rPr>
                <w:rFonts w:ascii="Bookman Old Style" w:hAnsi="Bookman Old Style"/>
                <w:strike/>
                <w:color w:val="000000" w:themeColor="text1"/>
                <w:lang w:val="id-ID"/>
              </w:rPr>
            </w:pPr>
          </w:p>
        </w:tc>
        <w:tc>
          <w:tcPr>
            <w:tcW w:w="4536" w:type="dxa"/>
            <w:tcBorders>
              <w:top w:val="single" w:sz="4" w:space="0" w:color="auto"/>
              <w:left w:val="single" w:sz="4" w:space="0" w:color="auto"/>
              <w:bottom w:val="single" w:sz="4" w:space="0" w:color="auto"/>
              <w:right w:val="single" w:sz="4" w:space="0" w:color="auto"/>
            </w:tcBorders>
          </w:tcPr>
          <w:p w14:paraId="0F51DB12" w14:textId="77777777" w:rsidR="00AB20F8" w:rsidRPr="00173220" w:rsidRDefault="00AB20F8" w:rsidP="00766D94">
            <w:pPr>
              <w:autoSpaceDE w:val="0"/>
              <w:autoSpaceDN w:val="0"/>
              <w:adjustRightInd w:val="0"/>
              <w:spacing w:before="60" w:after="60" w:line="276" w:lineRule="auto"/>
              <w:ind w:left="33"/>
              <w:jc w:val="both"/>
              <w:rPr>
                <w:rFonts w:ascii="Bookman Old Style" w:hAnsi="Bookman Old Style"/>
                <w:color w:val="000000" w:themeColor="text1"/>
                <w:lang w:val="id-ID"/>
              </w:rPr>
            </w:pPr>
          </w:p>
        </w:tc>
      </w:tr>
      <w:tr w:rsidR="00732052" w:rsidRPr="00173220" w14:paraId="0E623A8F" w14:textId="524DF730" w:rsidTr="00766D94">
        <w:tc>
          <w:tcPr>
            <w:tcW w:w="1134" w:type="dxa"/>
            <w:tcBorders>
              <w:top w:val="single" w:sz="4" w:space="0" w:color="auto"/>
              <w:left w:val="single" w:sz="4" w:space="0" w:color="auto"/>
              <w:bottom w:val="single" w:sz="4" w:space="0" w:color="auto"/>
              <w:right w:val="nil"/>
            </w:tcBorders>
            <w:shd w:val="clear" w:color="auto" w:fill="auto"/>
          </w:tcPr>
          <w:p w14:paraId="230F7093"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top w:val="single" w:sz="4" w:space="0" w:color="auto"/>
              <w:left w:val="nil"/>
              <w:bottom w:val="single" w:sz="4" w:space="0" w:color="auto"/>
              <w:right w:val="nil"/>
            </w:tcBorders>
            <w:shd w:val="clear" w:color="auto" w:fill="auto"/>
          </w:tcPr>
          <w:p w14:paraId="225E6B7B"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top w:val="single" w:sz="4" w:space="0" w:color="auto"/>
              <w:left w:val="nil"/>
              <w:bottom w:val="single" w:sz="4" w:space="0" w:color="auto"/>
              <w:right w:val="single" w:sz="4" w:space="0" w:color="auto"/>
            </w:tcBorders>
          </w:tcPr>
          <w:p w14:paraId="1B4E0A61" w14:textId="0688D8B7" w:rsidR="00AB20F8" w:rsidRPr="00173220" w:rsidRDefault="00AB20F8" w:rsidP="00121827">
            <w:pPr>
              <w:pStyle w:val="ListParagraph"/>
              <w:numPr>
                <w:ilvl w:val="0"/>
                <w:numId w:val="85"/>
              </w:numPr>
              <w:autoSpaceDE w:val="0"/>
              <w:autoSpaceDN w:val="0"/>
              <w:adjustRightInd w:val="0"/>
              <w:spacing w:before="60" w:after="60" w:line="276" w:lineRule="auto"/>
              <w:ind w:left="567" w:hanging="567"/>
              <w:contextualSpacing w:val="0"/>
              <w:jc w:val="both"/>
              <w:rPr>
                <w:rFonts w:ascii="Bookman Old Style" w:hAnsi="Bookman Old Style"/>
                <w:color w:val="000000" w:themeColor="text1"/>
              </w:rPr>
            </w:pPr>
            <w:r w:rsidRPr="00173220">
              <w:rPr>
                <w:rFonts w:ascii="Bookman Old Style" w:eastAsia="Bookman Old Style" w:hAnsi="Bookman Old Style"/>
                <w:color w:val="000000" w:themeColor="text1"/>
                <w:lang w:val="id" w:eastAsia="id"/>
              </w:rPr>
              <w:t xml:space="preserve">LJKNB wajib menerapkan prinsip pengendalian pengamanan data </w:t>
            </w:r>
            <w:r w:rsidR="006D308D" w:rsidRPr="00173220">
              <w:rPr>
                <w:rFonts w:ascii="Bookman Old Style" w:eastAsia="Bookman Old Style" w:hAnsi="Bookman Old Style"/>
                <w:color w:val="000000" w:themeColor="text1"/>
                <w:lang w:val="id" w:eastAsia="id"/>
              </w:rPr>
              <w:lastRenderedPageBreak/>
              <w:t>konsumen</w:t>
            </w:r>
            <w:r w:rsidRPr="00173220">
              <w:rPr>
                <w:rFonts w:ascii="Bookman Old Style" w:eastAsia="Bookman Old Style" w:hAnsi="Bookman Old Style"/>
                <w:color w:val="000000" w:themeColor="text1"/>
                <w:lang w:val="id" w:eastAsia="id"/>
              </w:rPr>
              <w:t xml:space="preserve"> dan transaksi Layanan </w:t>
            </w:r>
            <w:r w:rsidRPr="00173220">
              <w:rPr>
                <w:rFonts w:ascii="Bookman Old Style" w:eastAsia="Bookman Old Style" w:hAnsi="Bookman Old Style"/>
                <w:color w:val="000000" w:themeColor="text1"/>
                <w:lang w:val="id-ID" w:eastAsia="id"/>
              </w:rPr>
              <w:t>Keuangan</w:t>
            </w:r>
            <w:r w:rsidRPr="00173220">
              <w:rPr>
                <w:rFonts w:ascii="Bookman Old Style" w:eastAsia="Bookman Old Style" w:hAnsi="Bookman Old Style"/>
                <w:color w:val="000000" w:themeColor="text1"/>
                <w:lang w:val="id" w:eastAsia="id"/>
              </w:rPr>
              <w:t xml:space="preserve"> Elektronik pada setiap Sistem Elektronik yang digunakan oleh LJKNB.</w:t>
            </w:r>
          </w:p>
        </w:tc>
        <w:tc>
          <w:tcPr>
            <w:tcW w:w="4218" w:type="dxa"/>
            <w:tcBorders>
              <w:top w:val="single" w:sz="4" w:space="0" w:color="auto"/>
              <w:left w:val="single" w:sz="4" w:space="0" w:color="auto"/>
              <w:bottom w:val="single" w:sz="4" w:space="0" w:color="auto"/>
              <w:right w:val="single" w:sz="4" w:space="0" w:color="auto"/>
            </w:tcBorders>
          </w:tcPr>
          <w:p w14:paraId="035A9B9F" w14:textId="47D24529" w:rsidR="004F3854" w:rsidRPr="00173220" w:rsidRDefault="00864B6C" w:rsidP="00766D94">
            <w:pPr>
              <w:autoSpaceDE w:val="0"/>
              <w:autoSpaceDN w:val="0"/>
              <w:adjustRightInd w:val="0"/>
              <w:spacing w:before="60" w:after="60" w:line="276" w:lineRule="auto"/>
              <w:jc w:val="both"/>
              <w:rPr>
                <w:rFonts w:ascii="Bookman Old Style" w:hAnsi="Bookman Old Style"/>
                <w:color w:val="000000" w:themeColor="text1"/>
                <w:lang w:val="en-US"/>
              </w:rPr>
            </w:pPr>
            <w:r w:rsidRPr="00173220">
              <w:rPr>
                <w:rFonts w:ascii="Bookman Old Style" w:hAnsi="Bookman Old Style"/>
                <w:color w:val="000000" w:themeColor="text1"/>
              </w:rPr>
              <w:lastRenderedPageBreak/>
              <w:t>Cukup jelas.</w:t>
            </w:r>
          </w:p>
        </w:tc>
        <w:tc>
          <w:tcPr>
            <w:tcW w:w="4536" w:type="dxa"/>
            <w:tcBorders>
              <w:top w:val="single" w:sz="4" w:space="0" w:color="auto"/>
              <w:left w:val="single" w:sz="4" w:space="0" w:color="auto"/>
              <w:bottom w:val="single" w:sz="4" w:space="0" w:color="auto"/>
              <w:right w:val="single" w:sz="4" w:space="0" w:color="auto"/>
            </w:tcBorders>
          </w:tcPr>
          <w:p w14:paraId="1410C861" w14:textId="08CDF8CA"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19EF9247" w14:textId="77777777" w:rsidTr="00766D94">
        <w:tc>
          <w:tcPr>
            <w:tcW w:w="1134" w:type="dxa"/>
            <w:tcBorders>
              <w:top w:val="single" w:sz="4" w:space="0" w:color="auto"/>
              <w:left w:val="single" w:sz="4" w:space="0" w:color="auto"/>
              <w:bottom w:val="single" w:sz="4" w:space="0" w:color="auto"/>
              <w:right w:val="nil"/>
            </w:tcBorders>
            <w:shd w:val="clear" w:color="auto" w:fill="auto"/>
          </w:tcPr>
          <w:p w14:paraId="36502A39" w14:textId="77777777" w:rsidR="00D008FD" w:rsidRPr="00173220" w:rsidRDefault="00D008FD"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top w:val="single" w:sz="4" w:space="0" w:color="auto"/>
              <w:left w:val="nil"/>
              <w:bottom w:val="single" w:sz="4" w:space="0" w:color="auto"/>
              <w:right w:val="nil"/>
            </w:tcBorders>
            <w:shd w:val="clear" w:color="auto" w:fill="auto"/>
          </w:tcPr>
          <w:p w14:paraId="3C709B3C" w14:textId="77777777" w:rsidR="00D008FD" w:rsidRPr="00173220" w:rsidRDefault="00D008FD"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top w:val="single" w:sz="4" w:space="0" w:color="auto"/>
              <w:left w:val="nil"/>
              <w:bottom w:val="single" w:sz="4" w:space="0" w:color="auto"/>
              <w:right w:val="single" w:sz="4" w:space="0" w:color="auto"/>
            </w:tcBorders>
          </w:tcPr>
          <w:p w14:paraId="47000E0F" w14:textId="707B219A" w:rsidR="00D008FD" w:rsidRPr="00173220" w:rsidRDefault="00D008FD" w:rsidP="00121827">
            <w:pPr>
              <w:pStyle w:val="ListParagraph"/>
              <w:numPr>
                <w:ilvl w:val="0"/>
                <w:numId w:val="85"/>
              </w:numPr>
              <w:autoSpaceDE w:val="0"/>
              <w:autoSpaceDN w:val="0"/>
              <w:adjustRightInd w:val="0"/>
              <w:spacing w:before="60" w:after="60" w:line="276" w:lineRule="auto"/>
              <w:ind w:left="567" w:hanging="567"/>
              <w:contextualSpacing w:val="0"/>
              <w:jc w:val="both"/>
              <w:rPr>
                <w:rFonts w:ascii="Bookman Old Style" w:hAnsi="Bookman Old Style"/>
                <w:color w:val="000000" w:themeColor="text1"/>
                <w:lang w:val="en-US"/>
              </w:rPr>
            </w:pPr>
            <w:r w:rsidRPr="00173220">
              <w:rPr>
                <w:rFonts w:ascii="Bookman Old Style" w:eastAsia="Bookman Old Style" w:hAnsi="Bookman Old Style"/>
                <w:color w:val="000000" w:themeColor="text1"/>
                <w:lang w:val="id" w:eastAsia="id"/>
              </w:rPr>
              <w:t>Prinsip</w:t>
            </w:r>
            <w:r w:rsidRPr="00173220">
              <w:rPr>
                <w:rFonts w:ascii="Bookman Old Style" w:hAnsi="Bookman Old Style"/>
                <w:color w:val="000000" w:themeColor="text1"/>
                <w:lang w:val="en-US"/>
              </w:rPr>
              <w:t xml:space="preserve"> pengendalian pengamanan data </w:t>
            </w:r>
            <w:r w:rsidR="006D308D" w:rsidRPr="00173220">
              <w:rPr>
                <w:rFonts w:ascii="Bookman Old Style" w:hAnsi="Bookman Old Style"/>
                <w:color w:val="000000" w:themeColor="text1"/>
                <w:lang w:val="en-US"/>
              </w:rPr>
              <w:t>konsumen</w:t>
            </w:r>
            <w:r w:rsidRPr="00173220">
              <w:rPr>
                <w:rFonts w:ascii="Bookman Old Style" w:hAnsi="Bookman Old Style"/>
                <w:color w:val="000000" w:themeColor="text1"/>
                <w:lang w:val="en-US"/>
              </w:rPr>
              <w:t xml:space="preserve"> dan transaksi Layanan </w:t>
            </w:r>
            <w:r w:rsidRPr="00173220">
              <w:rPr>
                <w:rFonts w:ascii="Bookman Old Style" w:eastAsia="Bookman Old Style" w:hAnsi="Bookman Old Style"/>
                <w:color w:val="000000" w:themeColor="text1"/>
                <w:lang w:val="id" w:eastAsia="id"/>
              </w:rPr>
              <w:t>Keuangan</w:t>
            </w:r>
            <w:r w:rsidRPr="00173220">
              <w:rPr>
                <w:rFonts w:ascii="Bookman Old Style" w:hAnsi="Bookman Old Style"/>
                <w:color w:val="000000" w:themeColor="text1"/>
                <w:lang w:val="en-US"/>
              </w:rPr>
              <w:t xml:space="preserve"> Elektronik pada setiap Sistem Elektronik paling sedikit mencakup</w:t>
            </w:r>
            <w:r w:rsidR="006A57CA" w:rsidRPr="00173220">
              <w:rPr>
                <w:rFonts w:ascii="Bookman Old Style" w:hAnsi="Bookman Old Style"/>
                <w:color w:val="000000" w:themeColor="text1"/>
                <w:lang w:val="en-US"/>
              </w:rPr>
              <w:t>:</w:t>
            </w:r>
          </w:p>
        </w:tc>
        <w:tc>
          <w:tcPr>
            <w:tcW w:w="4218" w:type="dxa"/>
            <w:tcBorders>
              <w:top w:val="single" w:sz="4" w:space="0" w:color="auto"/>
              <w:left w:val="single" w:sz="4" w:space="0" w:color="auto"/>
              <w:bottom w:val="single" w:sz="4" w:space="0" w:color="auto"/>
              <w:right w:val="single" w:sz="4" w:space="0" w:color="auto"/>
            </w:tcBorders>
          </w:tcPr>
          <w:p w14:paraId="6828374E" w14:textId="68B40A56" w:rsidR="00D008FD" w:rsidRPr="00173220" w:rsidRDefault="00864B6C" w:rsidP="00766D94">
            <w:pPr>
              <w:autoSpaceDE w:val="0"/>
              <w:autoSpaceDN w:val="0"/>
              <w:adjustRightInd w:val="0"/>
              <w:spacing w:before="60" w:after="60" w:line="276" w:lineRule="auto"/>
              <w:ind w:left="33"/>
              <w:jc w:val="both"/>
              <w:rPr>
                <w:rFonts w:ascii="Bookman Old Style" w:hAnsi="Bookman Old Style"/>
                <w:color w:val="000000" w:themeColor="text1"/>
                <w:lang w:val="en-US"/>
              </w:rPr>
            </w:pPr>
            <w:r w:rsidRPr="00173220">
              <w:rPr>
                <w:rFonts w:ascii="Bookman Old Style" w:hAnsi="Bookman Old Style"/>
                <w:color w:val="000000" w:themeColor="text1"/>
              </w:rPr>
              <w:t>Cukup jelas.</w:t>
            </w:r>
          </w:p>
        </w:tc>
        <w:tc>
          <w:tcPr>
            <w:tcW w:w="4536" w:type="dxa"/>
            <w:tcBorders>
              <w:top w:val="single" w:sz="4" w:space="0" w:color="auto"/>
              <w:left w:val="single" w:sz="4" w:space="0" w:color="auto"/>
              <w:bottom w:val="single" w:sz="4" w:space="0" w:color="auto"/>
              <w:right w:val="single" w:sz="4" w:space="0" w:color="auto"/>
            </w:tcBorders>
          </w:tcPr>
          <w:p w14:paraId="69DE8DB7" w14:textId="77777777" w:rsidR="00D008FD" w:rsidRPr="00173220" w:rsidRDefault="00D008FD"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7A600EBE" w14:textId="77777777" w:rsidTr="00766D94">
        <w:tc>
          <w:tcPr>
            <w:tcW w:w="1134" w:type="dxa"/>
            <w:tcBorders>
              <w:top w:val="single" w:sz="4" w:space="0" w:color="auto"/>
              <w:left w:val="single" w:sz="4" w:space="0" w:color="auto"/>
              <w:bottom w:val="single" w:sz="4" w:space="0" w:color="auto"/>
              <w:right w:val="nil"/>
            </w:tcBorders>
            <w:shd w:val="clear" w:color="auto" w:fill="auto"/>
          </w:tcPr>
          <w:p w14:paraId="76A5F28C" w14:textId="77777777" w:rsidR="006A57CA" w:rsidRPr="00173220" w:rsidRDefault="006A57CA"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top w:val="single" w:sz="4" w:space="0" w:color="auto"/>
              <w:left w:val="nil"/>
              <w:bottom w:val="single" w:sz="4" w:space="0" w:color="auto"/>
              <w:right w:val="nil"/>
            </w:tcBorders>
            <w:shd w:val="clear" w:color="auto" w:fill="auto"/>
          </w:tcPr>
          <w:p w14:paraId="5756CD9C" w14:textId="77777777" w:rsidR="006A57CA" w:rsidRPr="00173220" w:rsidRDefault="006A57CA"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top w:val="single" w:sz="4" w:space="0" w:color="auto"/>
              <w:left w:val="nil"/>
              <w:bottom w:val="single" w:sz="4" w:space="0" w:color="auto"/>
              <w:right w:val="single" w:sz="4" w:space="0" w:color="auto"/>
            </w:tcBorders>
          </w:tcPr>
          <w:p w14:paraId="381AB11D" w14:textId="5D89178C" w:rsidR="006A57CA" w:rsidRPr="00173220" w:rsidRDefault="006A57CA" w:rsidP="00121827">
            <w:pPr>
              <w:pStyle w:val="ListParagraph"/>
              <w:numPr>
                <w:ilvl w:val="0"/>
                <w:numId w:val="87"/>
              </w:numPr>
              <w:autoSpaceDE w:val="0"/>
              <w:autoSpaceDN w:val="0"/>
              <w:adjustRightInd w:val="0"/>
              <w:spacing w:before="60" w:after="60" w:line="276" w:lineRule="auto"/>
              <w:ind w:left="1134" w:hanging="567"/>
              <w:contextualSpacing w:val="0"/>
              <w:jc w:val="both"/>
              <w:rPr>
                <w:rFonts w:ascii="Bookman Old Style" w:eastAsia="Bookman Old Style" w:hAnsi="Bookman Old Style"/>
                <w:color w:val="000000" w:themeColor="text1"/>
                <w:lang w:val="id" w:eastAsia="id"/>
              </w:rPr>
            </w:pPr>
            <w:r w:rsidRPr="00173220">
              <w:rPr>
                <w:rFonts w:ascii="Bookman Old Style" w:hAnsi="Bookman Old Style"/>
                <w:color w:val="000000" w:themeColor="text1"/>
                <w:lang w:val="en-US"/>
              </w:rPr>
              <w:t>kerahasiaan;</w:t>
            </w:r>
          </w:p>
        </w:tc>
        <w:tc>
          <w:tcPr>
            <w:tcW w:w="4218" w:type="dxa"/>
            <w:tcBorders>
              <w:top w:val="single" w:sz="4" w:space="0" w:color="auto"/>
              <w:left w:val="single" w:sz="4" w:space="0" w:color="auto"/>
              <w:bottom w:val="single" w:sz="4" w:space="0" w:color="auto"/>
              <w:right w:val="single" w:sz="4" w:space="0" w:color="auto"/>
            </w:tcBorders>
          </w:tcPr>
          <w:p w14:paraId="73097E66" w14:textId="77777777" w:rsidR="006A57CA" w:rsidRPr="00173220" w:rsidRDefault="006A57CA" w:rsidP="00766D94">
            <w:pPr>
              <w:autoSpaceDE w:val="0"/>
              <w:autoSpaceDN w:val="0"/>
              <w:adjustRightInd w:val="0"/>
              <w:spacing w:before="60" w:after="60" w:line="276" w:lineRule="auto"/>
              <w:ind w:left="33"/>
              <w:jc w:val="both"/>
              <w:rPr>
                <w:rFonts w:ascii="Bookman Old Style" w:hAnsi="Bookman Old Style"/>
                <w:color w:val="000000" w:themeColor="text1"/>
                <w:lang w:val="en-US"/>
              </w:rPr>
            </w:pPr>
          </w:p>
        </w:tc>
        <w:tc>
          <w:tcPr>
            <w:tcW w:w="4536" w:type="dxa"/>
            <w:tcBorders>
              <w:top w:val="single" w:sz="4" w:space="0" w:color="auto"/>
              <w:left w:val="single" w:sz="4" w:space="0" w:color="auto"/>
              <w:bottom w:val="single" w:sz="4" w:space="0" w:color="auto"/>
              <w:right w:val="single" w:sz="4" w:space="0" w:color="auto"/>
            </w:tcBorders>
          </w:tcPr>
          <w:p w14:paraId="4E42F93A" w14:textId="77777777" w:rsidR="006A57CA" w:rsidRPr="00173220" w:rsidRDefault="006A57CA"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18156364" w14:textId="77777777" w:rsidTr="00766D94">
        <w:tc>
          <w:tcPr>
            <w:tcW w:w="1134" w:type="dxa"/>
            <w:tcBorders>
              <w:top w:val="single" w:sz="4" w:space="0" w:color="auto"/>
              <w:left w:val="single" w:sz="4" w:space="0" w:color="auto"/>
              <w:bottom w:val="single" w:sz="4" w:space="0" w:color="auto"/>
              <w:right w:val="nil"/>
            </w:tcBorders>
            <w:shd w:val="clear" w:color="auto" w:fill="auto"/>
          </w:tcPr>
          <w:p w14:paraId="2E91F210" w14:textId="77777777" w:rsidR="006A57CA" w:rsidRPr="00173220" w:rsidRDefault="006A57CA"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top w:val="single" w:sz="4" w:space="0" w:color="auto"/>
              <w:left w:val="nil"/>
              <w:bottom w:val="single" w:sz="4" w:space="0" w:color="auto"/>
              <w:right w:val="nil"/>
            </w:tcBorders>
            <w:shd w:val="clear" w:color="auto" w:fill="auto"/>
          </w:tcPr>
          <w:p w14:paraId="30001293" w14:textId="77777777" w:rsidR="006A57CA" w:rsidRPr="00173220" w:rsidRDefault="006A57CA"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top w:val="single" w:sz="4" w:space="0" w:color="auto"/>
              <w:left w:val="nil"/>
              <w:bottom w:val="single" w:sz="4" w:space="0" w:color="auto"/>
              <w:right w:val="single" w:sz="4" w:space="0" w:color="auto"/>
            </w:tcBorders>
          </w:tcPr>
          <w:p w14:paraId="0DD5652D" w14:textId="269ECF71" w:rsidR="006A57CA" w:rsidRPr="00173220" w:rsidRDefault="006A57CA" w:rsidP="00121827">
            <w:pPr>
              <w:pStyle w:val="ListParagraph"/>
              <w:numPr>
                <w:ilvl w:val="0"/>
                <w:numId w:val="87"/>
              </w:numPr>
              <w:autoSpaceDE w:val="0"/>
              <w:autoSpaceDN w:val="0"/>
              <w:adjustRightInd w:val="0"/>
              <w:spacing w:before="60" w:after="60" w:line="276" w:lineRule="auto"/>
              <w:ind w:left="1134" w:hanging="567"/>
              <w:contextualSpacing w:val="0"/>
              <w:jc w:val="both"/>
              <w:rPr>
                <w:rFonts w:ascii="Bookman Old Style" w:hAnsi="Bookman Old Style"/>
                <w:color w:val="000000" w:themeColor="text1"/>
                <w:lang w:val="en-US"/>
              </w:rPr>
            </w:pPr>
            <w:r w:rsidRPr="00173220">
              <w:rPr>
                <w:rFonts w:ascii="Bookman Old Style" w:hAnsi="Bookman Old Style"/>
                <w:color w:val="000000" w:themeColor="text1"/>
                <w:lang w:val="en-US"/>
              </w:rPr>
              <w:t>integritas;</w:t>
            </w:r>
          </w:p>
        </w:tc>
        <w:tc>
          <w:tcPr>
            <w:tcW w:w="4218" w:type="dxa"/>
            <w:tcBorders>
              <w:top w:val="single" w:sz="4" w:space="0" w:color="auto"/>
              <w:left w:val="single" w:sz="4" w:space="0" w:color="auto"/>
              <w:bottom w:val="single" w:sz="4" w:space="0" w:color="auto"/>
              <w:right w:val="single" w:sz="4" w:space="0" w:color="auto"/>
            </w:tcBorders>
          </w:tcPr>
          <w:p w14:paraId="4E9725AC" w14:textId="77777777" w:rsidR="006A57CA" w:rsidRPr="00173220" w:rsidRDefault="006A57CA" w:rsidP="00766D94">
            <w:pPr>
              <w:autoSpaceDE w:val="0"/>
              <w:autoSpaceDN w:val="0"/>
              <w:adjustRightInd w:val="0"/>
              <w:spacing w:before="60" w:after="60" w:line="276" w:lineRule="auto"/>
              <w:ind w:left="33"/>
              <w:jc w:val="both"/>
              <w:rPr>
                <w:rFonts w:ascii="Bookman Old Style" w:hAnsi="Bookman Old Style"/>
                <w:color w:val="000000" w:themeColor="text1"/>
                <w:lang w:val="en-US"/>
              </w:rPr>
            </w:pPr>
          </w:p>
        </w:tc>
        <w:tc>
          <w:tcPr>
            <w:tcW w:w="4536" w:type="dxa"/>
            <w:tcBorders>
              <w:top w:val="single" w:sz="4" w:space="0" w:color="auto"/>
              <w:left w:val="single" w:sz="4" w:space="0" w:color="auto"/>
              <w:bottom w:val="single" w:sz="4" w:space="0" w:color="auto"/>
              <w:right w:val="single" w:sz="4" w:space="0" w:color="auto"/>
            </w:tcBorders>
          </w:tcPr>
          <w:p w14:paraId="178D056A" w14:textId="77777777" w:rsidR="006A57CA" w:rsidRPr="00173220" w:rsidRDefault="006A57CA"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6028AF01" w14:textId="77777777" w:rsidTr="00766D94">
        <w:tc>
          <w:tcPr>
            <w:tcW w:w="1134" w:type="dxa"/>
            <w:tcBorders>
              <w:top w:val="single" w:sz="4" w:space="0" w:color="auto"/>
              <w:left w:val="single" w:sz="4" w:space="0" w:color="auto"/>
              <w:bottom w:val="single" w:sz="4" w:space="0" w:color="auto"/>
              <w:right w:val="nil"/>
            </w:tcBorders>
            <w:shd w:val="clear" w:color="auto" w:fill="auto"/>
          </w:tcPr>
          <w:p w14:paraId="4EDB9904" w14:textId="77777777" w:rsidR="006A57CA" w:rsidRPr="00173220" w:rsidRDefault="006A57CA"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top w:val="single" w:sz="4" w:space="0" w:color="auto"/>
              <w:left w:val="nil"/>
              <w:bottom w:val="single" w:sz="4" w:space="0" w:color="auto"/>
              <w:right w:val="nil"/>
            </w:tcBorders>
            <w:shd w:val="clear" w:color="auto" w:fill="auto"/>
          </w:tcPr>
          <w:p w14:paraId="598A0C56" w14:textId="77777777" w:rsidR="006A57CA" w:rsidRPr="00173220" w:rsidRDefault="006A57CA"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top w:val="single" w:sz="4" w:space="0" w:color="auto"/>
              <w:left w:val="nil"/>
              <w:bottom w:val="single" w:sz="4" w:space="0" w:color="auto"/>
              <w:right w:val="single" w:sz="4" w:space="0" w:color="auto"/>
            </w:tcBorders>
          </w:tcPr>
          <w:p w14:paraId="20082FF0" w14:textId="1B6CE471" w:rsidR="006A57CA" w:rsidRPr="00173220" w:rsidRDefault="006A57CA" w:rsidP="00121827">
            <w:pPr>
              <w:pStyle w:val="ListParagraph"/>
              <w:numPr>
                <w:ilvl w:val="0"/>
                <w:numId w:val="87"/>
              </w:numPr>
              <w:autoSpaceDE w:val="0"/>
              <w:autoSpaceDN w:val="0"/>
              <w:adjustRightInd w:val="0"/>
              <w:spacing w:before="60" w:after="60" w:line="276" w:lineRule="auto"/>
              <w:ind w:left="1134" w:hanging="567"/>
              <w:contextualSpacing w:val="0"/>
              <w:jc w:val="both"/>
              <w:rPr>
                <w:rFonts w:ascii="Bookman Old Style" w:hAnsi="Bookman Old Style"/>
                <w:color w:val="000000" w:themeColor="text1"/>
                <w:lang w:val="en-US"/>
              </w:rPr>
            </w:pPr>
            <w:r w:rsidRPr="00173220">
              <w:rPr>
                <w:rFonts w:ascii="Bookman Old Style" w:hAnsi="Bookman Old Style"/>
                <w:color w:val="000000" w:themeColor="text1"/>
                <w:lang w:val="en-US"/>
              </w:rPr>
              <w:t>ketersediaan;</w:t>
            </w:r>
          </w:p>
        </w:tc>
        <w:tc>
          <w:tcPr>
            <w:tcW w:w="4218" w:type="dxa"/>
            <w:tcBorders>
              <w:top w:val="single" w:sz="4" w:space="0" w:color="auto"/>
              <w:left w:val="single" w:sz="4" w:space="0" w:color="auto"/>
              <w:bottom w:val="single" w:sz="4" w:space="0" w:color="auto"/>
              <w:right w:val="single" w:sz="4" w:space="0" w:color="auto"/>
            </w:tcBorders>
          </w:tcPr>
          <w:p w14:paraId="7523C4DA" w14:textId="77777777" w:rsidR="006A57CA" w:rsidRPr="00173220" w:rsidRDefault="006A57CA" w:rsidP="00766D94">
            <w:pPr>
              <w:autoSpaceDE w:val="0"/>
              <w:autoSpaceDN w:val="0"/>
              <w:adjustRightInd w:val="0"/>
              <w:spacing w:before="60" w:after="60" w:line="276" w:lineRule="auto"/>
              <w:ind w:left="33"/>
              <w:jc w:val="both"/>
              <w:rPr>
                <w:rFonts w:ascii="Bookman Old Style" w:hAnsi="Bookman Old Style"/>
                <w:color w:val="000000" w:themeColor="text1"/>
                <w:lang w:val="en-US"/>
              </w:rPr>
            </w:pPr>
          </w:p>
        </w:tc>
        <w:tc>
          <w:tcPr>
            <w:tcW w:w="4536" w:type="dxa"/>
            <w:tcBorders>
              <w:top w:val="single" w:sz="4" w:space="0" w:color="auto"/>
              <w:left w:val="single" w:sz="4" w:space="0" w:color="auto"/>
              <w:bottom w:val="single" w:sz="4" w:space="0" w:color="auto"/>
              <w:right w:val="single" w:sz="4" w:space="0" w:color="auto"/>
            </w:tcBorders>
          </w:tcPr>
          <w:p w14:paraId="7843E803" w14:textId="77777777" w:rsidR="006A57CA" w:rsidRPr="00173220" w:rsidRDefault="006A57CA"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1752D60A" w14:textId="77777777" w:rsidTr="00766D94">
        <w:tc>
          <w:tcPr>
            <w:tcW w:w="1134" w:type="dxa"/>
            <w:tcBorders>
              <w:top w:val="single" w:sz="4" w:space="0" w:color="auto"/>
              <w:left w:val="single" w:sz="4" w:space="0" w:color="auto"/>
              <w:bottom w:val="single" w:sz="4" w:space="0" w:color="auto"/>
              <w:right w:val="nil"/>
            </w:tcBorders>
            <w:shd w:val="clear" w:color="auto" w:fill="auto"/>
          </w:tcPr>
          <w:p w14:paraId="13CE9335" w14:textId="77777777" w:rsidR="006A57CA" w:rsidRPr="00173220" w:rsidRDefault="006A57CA"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top w:val="single" w:sz="4" w:space="0" w:color="auto"/>
              <w:left w:val="nil"/>
              <w:bottom w:val="single" w:sz="4" w:space="0" w:color="auto"/>
              <w:right w:val="nil"/>
            </w:tcBorders>
            <w:shd w:val="clear" w:color="auto" w:fill="auto"/>
          </w:tcPr>
          <w:p w14:paraId="76F2038F" w14:textId="77777777" w:rsidR="006A57CA" w:rsidRPr="00173220" w:rsidRDefault="006A57CA"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top w:val="single" w:sz="4" w:space="0" w:color="auto"/>
              <w:left w:val="nil"/>
              <w:bottom w:val="single" w:sz="4" w:space="0" w:color="auto"/>
              <w:right w:val="single" w:sz="4" w:space="0" w:color="auto"/>
            </w:tcBorders>
          </w:tcPr>
          <w:p w14:paraId="3D7F84B4" w14:textId="6142592D" w:rsidR="006A57CA" w:rsidRPr="00173220" w:rsidRDefault="006A57CA" w:rsidP="00121827">
            <w:pPr>
              <w:pStyle w:val="ListParagraph"/>
              <w:numPr>
                <w:ilvl w:val="0"/>
                <w:numId w:val="87"/>
              </w:numPr>
              <w:autoSpaceDE w:val="0"/>
              <w:autoSpaceDN w:val="0"/>
              <w:adjustRightInd w:val="0"/>
              <w:spacing w:before="60" w:after="60" w:line="276" w:lineRule="auto"/>
              <w:ind w:left="1134" w:hanging="567"/>
              <w:contextualSpacing w:val="0"/>
              <w:jc w:val="both"/>
              <w:rPr>
                <w:rFonts w:ascii="Bookman Old Style" w:hAnsi="Bookman Old Style"/>
                <w:color w:val="000000" w:themeColor="text1"/>
                <w:lang w:val="en-US"/>
              </w:rPr>
            </w:pPr>
            <w:r w:rsidRPr="00173220">
              <w:rPr>
                <w:rFonts w:ascii="Bookman Old Style" w:hAnsi="Bookman Old Style"/>
                <w:color w:val="000000" w:themeColor="text1"/>
                <w:lang w:val="en-US"/>
              </w:rPr>
              <w:t>keaslian;</w:t>
            </w:r>
          </w:p>
        </w:tc>
        <w:tc>
          <w:tcPr>
            <w:tcW w:w="4218" w:type="dxa"/>
            <w:tcBorders>
              <w:top w:val="single" w:sz="4" w:space="0" w:color="auto"/>
              <w:left w:val="single" w:sz="4" w:space="0" w:color="auto"/>
              <w:bottom w:val="single" w:sz="4" w:space="0" w:color="auto"/>
              <w:right w:val="single" w:sz="4" w:space="0" w:color="auto"/>
            </w:tcBorders>
          </w:tcPr>
          <w:p w14:paraId="6012BBB0" w14:textId="77777777" w:rsidR="006A57CA" w:rsidRPr="00173220" w:rsidRDefault="006A57CA" w:rsidP="00766D94">
            <w:pPr>
              <w:autoSpaceDE w:val="0"/>
              <w:autoSpaceDN w:val="0"/>
              <w:adjustRightInd w:val="0"/>
              <w:spacing w:before="60" w:after="60" w:line="276" w:lineRule="auto"/>
              <w:ind w:left="33"/>
              <w:jc w:val="both"/>
              <w:rPr>
                <w:rFonts w:ascii="Bookman Old Style" w:hAnsi="Bookman Old Style"/>
                <w:color w:val="000000" w:themeColor="text1"/>
                <w:lang w:val="en-US"/>
              </w:rPr>
            </w:pPr>
          </w:p>
        </w:tc>
        <w:tc>
          <w:tcPr>
            <w:tcW w:w="4536" w:type="dxa"/>
            <w:tcBorders>
              <w:top w:val="single" w:sz="4" w:space="0" w:color="auto"/>
              <w:left w:val="single" w:sz="4" w:space="0" w:color="auto"/>
              <w:bottom w:val="single" w:sz="4" w:space="0" w:color="auto"/>
              <w:right w:val="single" w:sz="4" w:space="0" w:color="auto"/>
            </w:tcBorders>
          </w:tcPr>
          <w:p w14:paraId="49B74805" w14:textId="77777777" w:rsidR="006A57CA" w:rsidRPr="00173220" w:rsidRDefault="006A57CA"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2498ADC4" w14:textId="77777777" w:rsidTr="00766D94">
        <w:tc>
          <w:tcPr>
            <w:tcW w:w="1134" w:type="dxa"/>
            <w:tcBorders>
              <w:top w:val="single" w:sz="4" w:space="0" w:color="auto"/>
              <w:left w:val="single" w:sz="4" w:space="0" w:color="auto"/>
              <w:bottom w:val="single" w:sz="4" w:space="0" w:color="auto"/>
              <w:right w:val="nil"/>
            </w:tcBorders>
            <w:shd w:val="clear" w:color="auto" w:fill="auto"/>
          </w:tcPr>
          <w:p w14:paraId="72977B88" w14:textId="77777777" w:rsidR="006A57CA" w:rsidRPr="00173220" w:rsidRDefault="006A57CA"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top w:val="single" w:sz="4" w:space="0" w:color="auto"/>
              <w:left w:val="nil"/>
              <w:bottom w:val="single" w:sz="4" w:space="0" w:color="auto"/>
              <w:right w:val="nil"/>
            </w:tcBorders>
            <w:shd w:val="clear" w:color="auto" w:fill="auto"/>
          </w:tcPr>
          <w:p w14:paraId="386B0D50" w14:textId="77777777" w:rsidR="006A57CA" w:rsidRPr="00173220" w:rsidRDefault="006A57CA"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top w:val="single" w:sz="4" w:space="0" w:color="auto"/>
              <w:left w:val="nil"/>
              <w:bottom w:val="single" w:sz="4" w:space="0" w:color="auto"/>
              <w:right w:val="single" w:sz="4" w:space="0" w:color="auto"/>
            </w:tcBorders>
          </w:tcPr>
          <w:p w14:paraId="7DEA881B" w14:textId="0B9E7D73" w:rsidR="006A57CA" w:rsidRPr="00173220" w:rsidRDefault="006A57CA" w:rsidP="00121827">
            <w:pPr>
              <w:pStyle w:val="ListParagraph"/>
              <w:numPr>
                <w:ilvl w:val="0"/>
                <w:numId w:val="87"/>
              </w:numPr>
              <w:autoSpaceDE w:val="0"/>
              <w:autoSpaceDN w:val="0"/>
              <w:adjustRightInd w:val="0"/>
              <w:spacing w:before="60" w:after="60" w:line="276" w:lineRule="auto"/>
              <w:ind w:left="1134" w:hanging="567"/>
              <w:contextualSpacing w:val="0"/>
              <w:jc w:val="both"/>
              <w:rPr>
                <w:rFonts w:ascii="Bookman Old Style" w:hAnsi="Bookman Old Style"/>
                <w:color w:val="000000" w:themeColor="text1"/>
                <w:lang w:val="en-US"/>
              </w:rPr>
            </w:pPr>
            <w:r w:rsidRPr="00173220">
              <w:rPr>
                <w:rFonts w:ascii="Bookman Old Style" w:hAnsi="Bookman Old Style"/>
                <w:color w:val="000000" w:themeColor="text1"/>
                <w:lang w:val="en-US"/>
              </w:rPr>
              <w:t>tidak dapat diingkari;</w:t>
            </w:r>
          </w:p>
        </w:tc>
        <w:tc>
          <w:tcPr>
            <w:tcW w:w="4218" w:type="dxa"/>
            <w:tcBorders>
              <w:top w:val="single" w:sz="4" w:space="0" w:color="auto"/>
              <w:left w:val="single" w:sz="4" w:space="0" w:color="auto"/>
              <w:bottom w:val="single" w:sz="4" w:space="0" w:color="auto"/>
              <w:right w:val="single" w:sz="4" w:space="0" w:color="auto"/>
            </w:tcBorders>
          </w:tcPr>
          <w:p w14:paraId="2974700B" w14:textId="77777777" w:rsidR="006A57CA" w:rsidRPr="00173220" w:rsidRDefault="006A57CA" w:rsidP="00766D94">
            <w:pPr>
              <w:autoSpaceDE w:val="0"/>
              <w:autoSpaceDN w:val="0"/>
              <w:adjustRightInd w:val="0"/>
              <w:spacing w:before="60" w:after="60" w:line="276" w:lineRule="auto"/>
              <w:ind w:left="33"/>
              <w:jc w:val="both"/>
              <w:rPr>
                <w:rFonts w:ascii="Bookman Old Style" w:hAnsi="Bookman Old Style"/>
                <w:color w:val="000000" w:themeColor="text1"/>
                <w:lang w:val="en-US"/>
              </w:rPr>
            </w:pPr>
          </w:p>
        </w:tc>
        <w:tc>
          <w:tcPr>
            <w:tcW w:w="4536" w:type="dxa"/>
            <w:tcBorders>
              <w:top w:val="single" w:sz="4" w:space="0" w:color="auto"/>
              <w:left w:val="single" w:sz="4" w:space="0" w:color="auto"/>
              <w:bottom w:val="single" w:sz="4" w:space="0" w:color="auto"/>
              <w:right w:val="single" w:sz="4" w:space="0" w:color="auto"/>
            </w:tcBorders>
          </w:tcPr>
          <w:p w14:paraId="72FB0FC3" w14:textId="77777777" w:rsidR="006A57CA" w:rsidRPr="00173220" w:rsidRDefault="006A57CA"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0FE58EB0" w14:textId="77777777" w:rsidTr="00766D94">
        <w:tc>
          <w:tcPr>
            <w:tcW w:w="1134" w:type="dxa"/>
            <w:tcBorders>
              <w:top w:val="single" w:sz="4" w:space="0" w:color="auto"/>
              <w:left w:val="single" w:sz="4" w:space="0" w:color="auto"/>
              <w:bottom w:val="single" w:sz="4" w:space="0" w:color="auto"/>
              <w:right w:val="nil"/>
            </w:tcBorders>
            <w:shd w:val="clear" w:color="auto" w:fill="auto"/>
          </w:tcPr>
          <w:p w14:paraId="104F10D9" w14:textId="77777777" w:rsidR="006A57CA" w:rsidRPr="00173220" w:rsidRDefault="006A57CA"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top w:val="single" w:sz="4" w:space="0" w:color="auto"/>
              <w:left w:val="nil"/>
              <w:bottom w:val="single" w:sz="4" w:space="0" w:color="auto"/>
              <w:right w:val="nil"/>
            </w:tcBorders>
            <w:shd w:val="clear" w:color="auto" w:fill="auto"/>
          </w:tcPr>
          <w:p w14:paraId="444603BD" w14:textId="77777777" w:rsidR="006A57CA" w:rsidRPr="00173220" w:rsidRDefault="006A57CA"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top w:val="single" w:sz="4" w:space="0" w:color="auto"/>
              <w:left w:val="nil"/>
              <w:bottom w:val="single" w:sz="4" w:space="0" w:color="auto"/>
              <w:right w:val="single" w:sz="4" w:space="0" w:color="auto"/>
            </w:tcBorders>
          </w:tcPr>
          <w:p w14:paraId="4D0A3842" w14:textId="52C7D3BA" w:rsidR="006A57CA" w:rsidRPr="00173220" w:rsidRDefault="006A57CA" w:rsidP="00121827">
            <w:pPr>
              <w:pStyle w:val="ListParagraph"/>
              <w:numPr>
                <w:ilvl w:val="0"/>
                <w:numId w:val="87"/>
              </w:numPr>
              <w:autoSpaceDE w:val="0"/>
              <w:autoSpaceDN w:val="0"/>
              <w:adjustRightInd w:val="0"/>
              <w:spacing w:before="60" w:after="60" w:line="276" w:lineRule="auto"/>
              <w:ind w:left="1134" w:hanging="567"/>
              <w:contextualSpacing w:val="0"/>
              <w:jc w:val="both"/>
              <w:rPr>
                <w:rFonts w:ascii="Bookman Old Style" w:hAnsi="Bookman Old Style"/>
                <w:color w:val="000000" w:themeColor="text1"/>
                <w:lang w:val="en-US"/>
              </w:rPr>
            </w:pPr>
            <w:r w:rsidRPr="00173220">
              <w:rPr>
                <w:rFonts w:ascii="Bookman Old Style" w:hAnsi="Bookman Old Style"/>
                <w:color w:val="000000" w:themeColor="text1"/>
                <w:lang w:val="en-US"/>
              </w:rPr>
              <w:t>pengendalian otorisasi dalam sistem, Pangkalan Data, dan aplikasi; dan</w:t>
            </w:r>
          </w:p>
        </w:tc>
        <w:tc>
          <w:tcPr>
            <w:tcW w:w="4218" w:type="dxa"/>
            <w:tcBorders>
              <w:top w:val="single" w:sz="4" w:space="0" w:color="auto"/>
              <w:left w:val="single" w:sz="4" w:space="0" w:color="auto"/>
              <w:bottom w:val="single" w:sz="4" w:space="0" w:color="auto"/>
              <w:right w:val="single" w:sz="4" w:space="0" w:color="auto"/>
            </w:tcBorders>
          </w:tcPr>
          <w:p w14:paraId="1C1D2A93" w14:textId="77777777" w:rsidR="006A57CA" w:rsidRPr="00173220" w:rsidRDefault="006A57CA" w:rsidP="00766D94">
            <w:pPr>
              <w:autoSpaceDE w:val="0"/>
              <w:autoSpaceDN w:val="0"/>
              <w:adjustRightInd w:val="0"/>
              <w:spacing w:before="60" w:after="60" w:line="276" w:lineRule="auto"/>
              <w:ind w:left="33"/>
              <w:jc w:val="both"/>
              <w:rPr>
                <w:rFonts w:ascii="Bookman Old Style" w:hAnsi="Bookman Old Style"/>
                <w:color w:val="000000" w:themeColor="text1"/>
                <w:lang w:val="en-US"/>
              </w:rPr>
            </w:pPr>
          </w:p>
        </w:tc>
        <w:tc>
          <w:tcPr>
            <w:tcW w:w="4536" w:type="dxa"/>
            <w:tcBorders>
              <w:top w:val="single" w:sz="4" w:space="0" w:color="auto"/>
              <w:left w:val="single" w:sz="4" w:space="0" w:color="auto"/>
              <w:bottom w:val="single" w:sz="4" w:space="0" w:color="auto"/>
              <w:right w:val="single" w:sz="4" w:space="0" w:color="auto"/>
            </w:tcBorders>
          </w:tcPr>
          <w:p w14:paraId="25F700C7" w14:textId="77777777" w:rsidR="006A57CA" w:rsidRPr="00173220" w:rsidRDefault="006A57CA"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3D067517" w14:textId="77777777" w:rsidTr="00766D94">
        <w:tc>
          <w:tcPr>
            <w:tcW w:w="1134" w:type="dxa"/>
            <w:tcBorders>
              <w:top w:val="single" w:sz="4" w:space="0" w:color="auto"/>
              <w:left w:val="single" w:sz="4" w:space="0" w:color="auto"/>
              <w:bottom w:val="single" w:sz="4" w:space="0" w:color="auto"/>
              <w:right w:val="nil"/>
            </w:tcBorders>
            <w:shd w:val="clear" w:color="auto" w:fill="auto"/>
          </w:tcPr>
          <w:p w14:paraId="26E15F55" w14:textId="77777777" w:rsidR="006A57CA" w:rsidRPr="00173220" w:rsidRDefault="006A57CA"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top w:val="single" w:sz="4" w:space="0" w:color="auto"/>
              <w:left w:val="nil"/>
              <w:bottom w:val="single" w:sz="4" w:space="0" w:color="auto"/>
              <w:right w:val="nil"/>
            </w:tcBorders>
            <w:shd w:val="clear" w:color="auto" w:fill="auto"/>
          </w:tcPr>
          <w:p w14:paraId="2F13002B" w14:textId="77777777" w:rsidR="006A57CA" w:rsidRPr="00173220" w:rsidRDefault="006A57CA"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top w:val="single" w:sz="4" w:space="0" w:color="auto"/>
              <w:left w:val="nil"/>
              <w:bottom w:val="single" w:sz="4" w:space="0" w:color="auto"/>
              <w:right w:val="single" w:sz="4" w:space="0" w:color="auto"/>
            </w:tcBorders>
          </w:tcPr>
          <w:p w14:paraId="06FA459F" w14:textId="7B9C6DDD" w:rsidR="006A57CA" w:rsidRPr="00173220" w:rsidRDefault="006A57CA" w:rsidP="00121827">
            <w:pPr>
              <w:pStyle w:val="ListParagraph"/>
              <w:numPr>
                <w:ilvl w:val="0"/>
                <w:numId w:val="87"/>
              </w:numPr>
              <w:autoSpaceDE w:val="0"/>
              <w:autoSpaceDN w:val="0"/>
              <w:adjustRightInd w:val="0"/>
              <w:spacing w:before="60" w:after="60" w:line="276" w:lineRule="auto"/>
              <w:ind w:left="1134" w:hanging="567"/>
              <w:contextualSpacing w:val="0"/>
              <w:jc w:val="both"/>
              <w:rPr>
                <w:rFonts w:ascii="Bookman Old Style" w:hAnsi="Bookman Old Style"/>
                <w:color w:val="000000" w:themeColor="text1"/>
                <w:lang w:val="en-US"/>
              </w:rPr>
            </w:pPr>
            <w:r w:rsidRPr="00173220">
              <w:rPr>
                <w:rFonts w:ascii="Bookman Old Style" w:hAnsi="Bookman Old Style"/>
                <w:color w:val="000000" w:themeColor="text1"/>
                <w:lang w:val="en-US"/>
              </w:rPr>
              <w:t>pemisahan tugas dan tanggung jawab; dan</w:t>
            </w:r>
          </w:p>
        </w:tc>
        <w:tc>
          <w:tcPr>
            <w:tcW w:w="4218" w:type="dxa"/>
            <w:tcBorders>
              <w:top w:val="single" w:sz="4" w:space="0" w:color="auto"/>
              <w:left w:val="single" w:sz="4" w:space="0" w:color="auto"/>
              <w:bottom w:val="single" w:sz="4" w:space="0" w:color="auto"/>
              <w:right w:val="single" w:sz="4" w:space="0" w:color="auto"/>
            </w:tcBorders>
          </w:tcPr>
          <w:p w14:paraId="4A4D89A0" w14:textId="77777777" w:rsidR="006A57CA" w:rsidRPr="00173220" w:rsidRDefault="006A57CA" w:rsidP="00766D94">
            <w:pPr>
              <w:autoSpaceDE w:val="0"/>
              <w:autoSpaceDN w:val="0"/>
              <w:adjustRightInd w:val="0"/>
              <w:spacing w:before="60" w:after="60" w:line="276" w:lineRule="auto"/>
              <w:ind w:left="33"/>
              <w:jc w:val="both"/>
              <w:rPr>
                <w:rFonts w:ascii="Bookman Old Style" w:hAnsi="Bookman Old Style"/>
                <w:color w:val="000000" w:themeColor="text1"/>
                <w:lang w:val="en-US"/>
              </w:rPr>
            </w:pPr>
          </w:p>
        </w:tc>
        <w:tc>
          <w:tcPr>
            <w:tcW w:w="4536" w:type="dxa"/>
            <w:tcBorders>
              <w:top w:val="single" w:sz="4" w:space="0" w:color="auto"/>
              <w:left w:val="single" w:sz="4" w:space="0" w:color="auto"/>
              <w:bottom w:val="single" w:sz="4" w:space="0" w:color="auto"/>
              <w:right w:val="single" w:sz="4" w:space="0" w:color="auto"/>
            </w:tcBorders>
          </w:tcPr>
          <w:p w14:paraId="1BA5A70E" w14:textId="77777777" w:rsidR="006A57CA" w:rsidRPr="00173220" w:rsidRDefault="006A57CA"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121827" w:rsidRPr="00173220" w14:paraId="1E6F1CD0" w14:textId="77777777" w:rsidTr="00766D94">
        <w:tc>
          <w:tcPr>
            <w:tcW w:w="1134" w:type="dxa"/>
            <w:tcBorders>
              <w:top w:val="single" w:sz="4" w:space="0" w:color="auto"/>
              <w:left w:val="single" w:sz="4" w:space="0" w:color="auto"/>
              <w:bottom w:val="single" w:sz="4" w:space="0" w:color="auto"/>
              <w:right w:val="nil"/>
            </w:tcBorders>
            <w:shd w:val="clear" w:color="auto" w:fill="auto"/>
          </w:tcPr>
          <w:p w14:paraId="6A42D59B" w14:textId="77777777" w:rsidR="00121827" w:rsidRPr="00173220" w:rsidRDefault="00121827"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strike/>
                <w:color w:val="000000" w:themeColor="text1"/>
              </w:rPr>
            </w:pPr>
          </w:p>
        </w:tc>
        <w:tc>
          <w:tcPr>
            <w:tcW w:w="381" w:type="dxa"/>
            <w:tcBorders>
              <w:top w:val="single" w:sz="4" w:space="0" w:color="auto"/>
              <w:left w:val="nil"/>
              <w:bottom w:val="single" w:sz="4" w:space="0" w:color="auto"/>
              <w:right w:val="nil"/>
            </w:tcBorders>
            <w:shd w:val="clear" w:color="auto" w:fill="auto"/>
          </w:tcPr>
          <w:p w14:paraId="2109808A" w14:textId="77777777" w:rsidR="00121827" w:rsidRPr="00173220" w:rsidRDefault="00121827" w:rsidP="00766D94">
            <w:pPr>
              <w:tabs>
                <w:tab w:val="left" w:pos="10170"/>
                <w:tab w:val="left" w:pos="10800"/>
              </w:tabs>
              <w:autoSpaceDE w:val="0"/>
              <w:autoSpaceDN w:val="0"/>
              <w:adjustRightInd w:val="0"/>
              <w:spacing w:before="60" w:after="60" w:line="276" w:lineRule="auto"/>
              <w:jc w:val="both"/>
              <w:rPr>
                <w:rFonts w:ascii="Bookman Old Style" w:hAnsi="Bookman Old Style" w:cs="Tahoma"/>
                <w:strike/>
                <w:color w:val="000000" w:themeColor="text1"/>
              </w:rPr>
            </w:pPr>
          </w:p>
        </w:tc>
        <w:tc>
          <w:tcPr>
            <w:tcW w:w="5602" w:type="dxa"/>
            <w:tcBorders>
              <w:top w:val="single" w:sz="4" w:space="0" w:color="auto"/>
              <w:left w:val="nil"/>
              <w:bottom w:val="single" w:sz="4" w:space="0" w:color="auto"/>
              <w:right w:val="single" w:sz="4" w:space="0" w:color="auto"/>
            </w:tcBorders>
          </w:tcPr>
          <w:p w14:paraId="0494F0D3" w14:textId="117278CA" w:rsidR="00121827" w:rsidRPr="00173220" w:rsidRDefault="00121827" w:rsidP="00121827">
            <w:pPr>
              <w:pStyle w:val="ListParagraph"/>
              <w:numPr>
                <w:ilvl w:val="0"/>
                <w:numId w:val="87"/>
              </w:numPr>
              <w:autoSpaceDE w:val="0"/>
              <w:autoSpaceDN w:val="0"/>
              <w:adjustRightInd w:val="0"/>
              <w:spacing w:before="60" w:after="60" w:line="276" w:lineRule="auto"/>
              <w:ind w:left="1134" w:hanging="567"/>
              <w:contextualSpacing w:val="0"/>
              <w:jc w:val="both"/>
              <w:rPr>
                <w:rFonts w:ascii="Bookman Old Style" w:hAnsi="Bookman Old Style"/>
                <w:color w:val="000000" w:themeColor="text1"/>
                <w:lang w:val="en-US"/>
              </w:rPr>
            </w:pPr>
            <w:r w:rsidRPr="00173220">
              <w:rPr>
                <w:rFonts w:ascii="Bookman Old Style" w:hAnsi="Bookman Old Style"/>
                <w:color w:val="000000" w:themeColor="text1"/>
                <w:lang w:val="en-US"/>
              </w:rPr>
              <w:t>pemeliharaan jejak audit.</w:t>
            </w:r>
          </w:p>
        </w:tc>
        <w:tc>
          <w:tcPr>
            <w:tcW w:w="4218" w:type="dxa"/>
            <w:tcBorders>
              <w:top w:val="single" w:sz="4" w:space="0" w:color="auto"/>
              <w:left w:val="single" w:sz="4" w:space="0" w:color="auto"/>
              <w:bottom w:val="single" w:sz="4" w:space="0" w:color="auto"/>
              <w:right w:val="single" w:sz="4" w:space="0" w:color="auto"/>
            </w:tcBorders>
          </w:tcPr>
          <w:p w14:paraId="60E77517" w14:textId="77777777" w:rsidR="00121827" w:rsidRPr="00173220" w:rsidRDefault="00121827" w:rsidP="00766D94">
            <w:pPr>
              <w:autoSpaceDE w:val="0"/>
              <w:autoSpaceDN w:val="0"/>
              <w:adjustRightInd w:val="0"/>
              <w:spacing w:before="60" w:after="60" w:line="276" w:lineRule="auto"/>
              <w:ind w:left="33"/>
              <w:jc w:val="both"/>
              <w:rPr>
                <w:rFonts w:ascii="Bookman Old Style" w:hAnsi="Bookman Old Style"/>
                <w:color w:val="000000" w:themeColor="text1"/>
                <w:lang w:val="en-US"/>
              </w:rPr>
            </w:pPr>
          </w:p>
        </w:tc>
        <w:tc>
          <w:tcPr>
            <w:tcW w:w="4536" w:type="dxa"/>
            <w:tcBorders>
              <w:top w:val="single" w:sz="4" w:space="0" w:color="auto"/>
              <w:left w:val="single" w:sz="4" w:space="0" w:color="auto"/>
              <w:bottom w:val="single" w:sz="4" w:space="0" w:color="auto"/>
              <w:right w:val="single" w:sz="4" w:space="0" w:color="auto"/>
            </w:tcBorders>
          </w:tcPr>
          <w:p w14:paraId="2A83D42A" w14:textId="77777777" w:rsidR="00121827" w:rsidRPr="00173220" w:rsidRDefault="00121827"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76F590D7" w14:textId="77777777" w:rsidTr="00766D94">
        <w:tc>
          <w:tcPr>
            <w:tcW w:w="1134" w:type="dxa"/>
            <w:tcBorders>
              <w:right w:val="nil"/>
            </w:tcBorders>
            <w:shd w:val="clear" w:color="auto" w:fill="auto"/>
          </w:tcPr>
          <w:p w14:paraId="351CBB57" w14:textId="77777777" w:rsidR="006A57CA" w:rsidRPr="00173220" w:rsidRDefault="006A57CA"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2A4BBA18" w14:textId="77777777" w:rsidR="006A57CA" w:rsidRPr="00173220" w:rsidRDefault="006A57CA"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362EFB1E" w14:textId="77777777" w:rsidR="006A57CA" w:rsidRPr="00173220" w:rsidRDefault="006A57CA" w:rsidP="00766D94">
            <w:pPr>
              <w:pStyle w:val="ListParagraph"/>
              <w:spacing w:before="60" w:after="60" w:line="276" w:lineRule="auto"/>
              <w:ind w:left="0"/>
              <w:contextualSpacing w:val="0"/>
              <w:rPr>
                <w:rFonts w:ascii="Bookman Old Style" w:hAnsi="Bookman Old Style"/>
                <w:color w:val="000000" w:themeColor="text1"/>
              </w:rPr>
            </w:pPr>
          </w:p>
        </w:tc>
        <w:tc>
          <w:tcPr>
            <w:tcW w:w="4218" w:type="dxa"/>
          </w:tcPr>
          <w:p w14:paraId="436483EB" w14:textId="77777777" w:rsidR="006A57CA" w:rsidRPr="00173220" w:rsidRDefault="006A57CA" w:rsidP="00766D94">
            <w:pPr>
              <w:autoSpaceDE w:val="0"/>
              <w:autoSpaceDN w:val="0"/>
              <w:adjustRightInd w:val="0"/>
              <w:spacing w:before="60" w:after="60" w:line="276" w:lineRule="auto"/>
              <w:jc w:val="both"/>
              <w:rPr>
                <w:rFonts w:ascii="Bookman Old Style" w:hAnsi="Bookman Old Style"/>
                <w:strike/>
                <w:color w:val="000000" w:themeColor="text1"/>
              </w:rPr>
            </w:pPr>
          </w:p>
        </w:tc>
        <w:tc>
          <w:tcPr>
            <w:tcW w:w="4536" w:type="dxa"/>
          </w:tcPr>
          <w:p w14:paraId="022595EF" w14:textId="77777777" w:rsidR="006A57CA" w:rsidRPr="00173220" w:rsidRDefault="006A57CA"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22DB7CD8" w14:textId="77777777" w:rsidTr="00766D94">
        <w:tc>
          <w:tcPr>
            <w:tcW w:w="1134" w:type="dxa"/>
            <w:tcBorders>
              <w:right w:val="nil"/>
            </w:tcBorders>
            <w:shd w:val="clear" w:color="auto" w:fill="auto"/>
          </w:tcPr>
          <w:p w14:paraId="4EE3F8C0" w14:textId="77777777" w:rsidR="006A57CA" w:rsidRPr="00173220" w:rsidRDefault="006A57CA"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1ACABDE3" w14:textId="77777777" w:rsidR="006A57CA" w:rsidRPr="00173220" w:rsidRDefault="006A57CA"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EE362A9" w14:textId="77777777" w:rsidR="006A57CA" w:rsidRPr="00173220" w:rsidRDefault="006A57CA" w:rsidP="00766D94">
            <w:pPr>
              <w:pStyle w:val="ListParagraph"/>
              <w:numPr>
                <w:ilvl w:val="0"/>
                <w:numId w:val="11"/>
              </w:numPr>
              <w:spacing w:before="60" w:after="60" w:line="276" w:lineRule="auto"/>
              <w:ind w:left="0" w:firstLine="0"/>
              <w:contextualSpacing w:val="0"/>
              <w:jc w:val="center"/>
              <w:rPr>
                <w:rFonts w:ascii="Bookman Old Style" w:hAnsi="Bookman Old Style"/>
                <w:color w:val="000000" w:themeColor="text1"/>
              </w:rPr>
            </w:pPr>
          </w:p>
        </w:tc>
        <w:tc>
          <w:tcPr>
            <w:tcW w:w="4218" w:type="dxa"/>
          </w:tcPr>
          <w:p w14:paraId="244CEC40" w14:textId="77777777" w:rsidR="006A57CA" w:rsidRPr="00173220" w:rsidRDefault="006A57CA" w:rsidP="00766D94">
            <w:pPr>
              <w:autoSpaceDE w:val="0"/>
              <w:autoSpaceDN w:val="0"/>
              <w:adjustRightInd w:val="0"/>
              <w:spacing w:before="60" w:after="60" w:line="276" w:lineRule="auto"/>
              <w:jc w:val="both"/>
              <w:rPr>
                <w:rFonts w:ascii="Bookman Old Style" w:hAnsi="Bookman Old Style"/>
                <w:strike/>
                <w:color w:val="000000" w:themeColor="text1"/>
              </w:rPr>
            </w:pPr>
          </w:p>
        </w:tc>
        <w:tc>
          <w:tcPr>
            <w:tcW w:w="4536" w:type="dxa"/>
          </w:tcPr>
          <w:p w14:paraId="36101AA8" w14:textId="77777777" w:rsidR="006A57CA" w:rsidRPr="00173220" w:rsidRDefault="006A57CA"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6AC0BF7D" w14:textId="77777777" w:rsidTr="00766D94">
        <w:tc>
          <w:tcPr>
            <w:tcW w:w="1134" w:type="dxa"/>
            <w:tcBorders>
              <w:right w:val="nil"/>
            </w:tcBorders>
            <w:shd w:val="clear" w:color="auto" w:fill="auto"/>
          </w:tcPr>
          <w:p w14:paraId="6FE0508B" w14:textId="77777777" w:rsidR="006A57CA" w:rsidRPr="00173220" w:rsidRDefault="006A57CA"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0B7EE228" w14:textId="77777777" w:rsidR="006A57CA" w:rsidRPr="00173220" w:rsidRDefault="006A57CA"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09DCE35" w14:textId="77777777" w:rsidR="006A57CA" w:rsidRPr="00173220" w:rsidRDefault="006A57CA" w:rsidP="00766D94">
            <w:pPr>
              <w:autoSpaceDE w:val="0"/>
              <w:autoSpaceDN w:val="0"/>
              <w:adjustRightInd w:val="0"/>
              <w:spacing w:before="60" w:after="60" w:line="276" w:lineRule="auto"/>
              <w:jc w:val="center"/>
              <w:rPr>
                <w:rFonts w:ascii="Bookman Old Style" w:hAnsi="Bookman Old Style"/>
                <w:color w:val="000000" w:themeColor="text1"/>
              </w:rPr>
            </w:pPr>
            <w:r w:rsidRPr="00173220">
              <w:rPr>
                <w:rFonts w:ascii="Bookman Old Style" w:hAnsi="Bookman Old Style"/>
                <w:color w:val="000000" w:themeColor="text1"/>
              </w:rPr>
              <w:t xml:space="preserve">PENGAMANAN </w:t>
            </w:r>
          </w:p>
          <w:p w14:paraId="1DB6BD2C" w14:textId="20FCB5A0" w:rsidR="006A57CA" w:rsidRPr="00173220" w:rsidRDefault="006A57CA" w:rsidP="00766D94">
            <w:pPr>
              <w:pStyle w:val="ListParagraph"/>
              <w:spacing w:before="60" w:after="60" w:line="276" w:lineRule="auto"/>
              <w:ind w:left="0"/>
              <w:contextualSpacing w:val="0"/>
              <w:rPr>
                <w:rFonts w:ascii="Bookman Old Style" w:hAnsi="Bookman Old Style"/>
                <w:color w:val="000000" w:themeColor="text1"/>
              </w:rPr>
            </w:pPr>
            <w:r w:rsidRPr="00173220">
              <w:rPr>
                <w:rFonts w:ascii="Bookman Old Style" w:hAnsi="Bookman Old Style"/>
                <w:color w:val="000000" w:themeColor="text1"/>
              </w:rPr>
              <w:lastRenderedPageBreak/>
              <w:t>KERAHASIAAN DATA PRIBADI KONSUMEN</w:t>
            </w:r>
          </w:p>
        </w:tc>
        <w:tc>
          <w:tcPr>
            <w:tcW w:w="4218" w:type="dxa"/>
          </w:tcPr>
          <w:p w14:paraId="06841402" w14:textId="77777777" w:rsidR="006A57CA" w:rsidRPr="00173220" w:rsidRDefault="006A57CA" w:rsidP="00766D94">
            <w:pPr>
              <w:autoSpaceDE w:val="0"/>
              <w:autoSpaceDN w:val="0"/>
              <w:adjustRightInd w:val="0"/>
              <w:spacing w:before="60" w:after="60" w:line="276" w:lineRule="auto"/>
              <w:jc w:val="both"/>
              <w:rPr>
                <w:rFonts w:ascii="Bookman Old Style" w:hAnsi="Bookman Old Style"/>
                <w:strike/>
                <w:color w:val="000000" w:themeColor="text1"/>
              </w:rPr>
            </w:pPr>
          </w:p>
        </w:tc>
        <w:tc>
          <w:tcPr>
            <w:tcW w:w="4536" w:type="dxa"/>
          </w:tcPr>
          <w:p w14:paraId="14004E19" w14:textId="77777777" w:rsidR="006A57CA" w:rsidRPr="00173220" w:rsidRDefault="006A57CA"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3D767BDE" w14:textId="77777777" w:rsidTr="00766D94">
        <w:tc>
          <w:tcPr>
            <w:tcW w:w="1134" w:type="dxa"/>
            <w:tcBorders>
              <w:right w:val="nil"/>
            </w:tcBorders>
            <w:shd w:val="clear" w:color="auto" w:fill="auto"/>
          </w:tcPr>
          <w:p w14:paraId="45BF81B6" w14:textId="77777777" w:rsidR="006A57CA" w:rsidRPr="00173220" w:rsidRDefault="006A57CA"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5EE0035C" w14:textId="77777777" w:rsidR="006A57CA" w:rsidRPr="00173220" w:rsidRDefault="006A57CA"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52EDD9A8" w14:textId="77777777" w:rsidR="006A57CA" w:rsidRPr="00173220" w:rsidRDefault="006A57CA" w:rsidP="00766D94">
            <w:pPr>
              <w:autoSpaceDE w:val="0"/>
              <w:autoSpaceDN w:val="0"/>
              <w:adjustRightInd w:val="0"/>
              <w:spacing w:before="60" w:after="60" w:line="276" w:lineRule="auto"/>
              <w:jc w:val="center"/>
              <w:rPr>
                <w:rFonts w:ascii="Bookman Old Style" w:hAnsi="Bookman Old Style"/>
                <w:color w:val="000000" w:themeColor="text1"/>
              </w:rPr>
            </w:pPr>
          </w:p>
        </w:tc>
        <w:tc>
          <w:tcPr>
            <w:tcW w:w="4218" w:type="dxa"/>
          </w:tcPr>
          <w:p w14:paraId="09C3D7D4" w14:textId="77777777" w:rsidR="006A57CA" w:rsidRPr="00173220" w:rsidRDefault="006A57CA" w:rsidP="00766D94">
            <w:pPr>
              <w:autoSpaceDE w:val="0"/>
              <w:autoSpaceDN w:val="0"/>
              <w:adjustRightInd w:val="0"/>
              <w:spacing w:before="60" w:after="60" w:line="276" w:lineRule="auto"/>
              <w:jc w:val="both"/>
              <w:rPr>
                <w:rFonts w:ascii="Bookman Old Style" w:hAnsi="Bookman Old Style"/>
                <w:strike/>
                <w:color w:val="000000" w:themeColor="text1"/>
              </w:rPr>
            </w:pPr>
          </w:p>
        </w:tc>
        <w:tc>
          <w:tcPr>
            <w:tcW w:w="4536" w:type="dxa"/>
          </w:tcPr>
          <w:p w14:paraId="393B92AB" w14:textId="77777777" w:rsidR="006A57CA" w:rsidRPr="00173220" w:rsidRDefault="006A57CA"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5CC03961" w14:textId="77777777" w:rsidTr="00766D94">
        <w:tc>
          <w:tcPr>
            <w:tcW w:w="1134" w:type="dxa"/>
            <w:tcBorders>
              <w:right w:val="nil"/>
            </w:tcBorders>
            <w:shd w:val="clear" w:color="auto" w:fill="auto"/>
          </w:tcPr>
          <w:p w14:paraId="21AABA97" w14:textId="77777777" w:rsidR="006A57CA" w:rsidRPr="00173220" w:rsidRDefault="006A57CA"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2DC4F6E4" w14:textId="77777777" w:rsidR="006A57CA" w:rsidRPr="00173220" w:rsidRDefault="006A57CA"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78405FF7" w14:textId="77777777" w:rsidR="006A57CA" w:rsidRPr="00173220" w:rsidRDefault="006A57CA" w:rsidP="00766D94">
            <w:pPr>
              <w:pStyle w:val="ListParagraph"/>
              <w:numPr>
                <w:ilvl w:val="0"/>
                <w:numId w:val="1"/>
              </w:numPr>
              <w:spacing w:before="60" w:after="60" w:line="276" w:lineRule="auto"/>
              <w:ind w:left="5" w:hanging="5"/>
              <w:contextualSpacing w:val="0"/>
              <w:jc w:val="center"/>
              <w:rPr>
                <w:rFonts w:ascii="Bookman Old Style" w:hAnsi="Bookman Old Style"/>
                <w:strike/>
                <w:color w:val="000000" w:themeColor="text1"/>
                <w:lang w:val="id-ID"/>
              </w:rPr>
            </w:pPr>
          </w:p>
        </w:tc>
        <w:tc>
          <w:tcPr>
            <w:tcW w:w="4218" w:type="dxa"/>
          </w:tcPr>
          <w:p w14:paraId="58AE9073" w14:textId="78176EC0" w:rsidR="006A57CA" w:rsidRPr="00173220" w:rsidRDefault="006A57CA" w:rsidP="00766D94">
            <w:pPr>
              <w:autoSpaceDE w:val="0"/>
              <w:autoSpaceDN w:val="0"/>
              <w:adjustRightInd w:val="0"/>
              <w:spacing w:before="60" w:after="60" w:line="276" w:lineRule="auto"/>
              <w:jc w:val="both"/>
              <w:rPr>
                <w:rFonts w:ascii="Bookman Old Style" w:hAnsi="Bookman Old Style"/>
                <w:strike/>
                <w:color w:val="000000" w:themeColor="text1"/>
              </w:rPr>
            </w:pPr>
          </w:p>
        </w:tc>
        <w:tc>
          <w:tcPr>
            <w:tcW w:w="4536" w:type="dxa"/>
          </w:tcPr>
          <w:p w14:paraId="3BE86039" w14:textId="77777777" w:rsidR="006A57CA" w:rsidRPr="00173220" w:rsidRDefault="006A57CA"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1E157C35" w14:textId="77777777" w:rsidTr="00766D94">
        <w:tc>
          <w:tcPr>
            <w:tcW w:w="1134" w:type="dxa"/>
            <w:tcBorders>
              <w:right w:val="nil"/>
            </w:tcBorders>
            <w:shd w:val="clear" w:color="auto" w:fill="auto"/>
          </w:tcPr>
          <w:p w14:paraId="5DFF4496" w14:textId="77777777" w:rsidR="006A57CA" w:rsidRPr="00173220" w:rsidRDefault="006A57CA"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24F71047" w14:textId="77777777" w:rsidR="006A57CA" w:rsidRPr="00173220" w:rsidRDefault="006A57CA"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353828D8" w14:textId="67B5E634" w:rsidR="006A57CA" w:rsidRPr="00173220" w:rsidRDefault="006A57CA" w:rsidP="00766D94">
            <w:pPr>
              <w:pStyle w:val="ListParagraph"/>
              <w:spacing w:before="60" w:after="60" w:line="276" w:lineRule="auto"/>
              <w:ind w:left="0"/>
              <w:contextualSpacing w:val="0"/>
              <w:jc w:val="both"/>
              <w:rPr>
                <w:rFonts w:ascii="Bookman Old Style" w:hAnsi="Bookman Old Style"/>
                <w:color w:val="000000" w:themeColor="text1"/>
              </w:rPr>
            </w:pPr>
            <w:r w:rsidRPr="00173220">
              <w:rPr>
                <w:rFonts w:ascii="Bookman Old Style" w:eastAsia="Bookman Old Style" w:hAnsi="Bookman Old Style"/>
                <w:color w:val="000000" w:themeColor="text1"/>
                <w:lang w:val="id" w:eastAsia="id"/>
              </w:rPr>
              <w:t>Dalam</w:t>
            </w:r>
            <w:r w:rsidRPr="00173220">
              <w:rPr>
                <w:rFonts w:ascii="Bookman Old Style" w:hAnsi="Bookman Old Style"/>
                <w:color w:val="000000" w:themeColor="text1"/>
              </w:rPr>
              <w:t xml:space="preserve"> menyelenggarakan Teknologi Informasi, </w:t>
            </w:r>
            <w:r w:rsidRPr="00173220">
              <w:rPr>
                <w:rFonts w:ascii="Bookman Old Style" w:hAnsi="Bookman Old Style"/>
                <w:color w:val="000000" w:themeColor="text1"/>
                <w:lang w:val="id-ID"/>
              </w:rPr>
              <w:t>LJKNB</w:t>
            </w:r>
            <w:r w:rsidRPr="00173220">
              <w:rPr>
                <w:rFonts w:ascii="Bookman Old Style" w:hAnsi="Bookman Old Style"/>
                <w:color w:val="000000" w:themeColor="text1"/>
              </w:rPr>
              <w:t xml:space="preserve"> wajib:</w:t>
            </w:r>
          </w:p>
        </w:tc>
        <w:tc>
          <w:tcPr>
            <w:tcW w:w="4218" w:type="dxa"/>
          </w:tcPr>
          <w:p w14:paraId="4683B106" w14:textId="3600BE80" w:rsidR="006A57CA" w:rsidRPr="00173220" w:rsidRDefault="00864B6C" w:rsidP="00766D94">
            <w:pPr>
              <w:autoSpaceDE w:val="0"/>
              <w:autoSpaceDN w:val="0"/>
              <w:adjustRightInd w:val="0"/>
              <w:spacing w:before="60" w:after="60" w:line="276" w:lineRule="auto"/>
              <w:jc w:val="both"/>
              <w:rPr>
                <w:rFonts w:ascii="Bookman Old Style" w:hAnsi="Bookman Old Style"/>
                <w:strike/>
                <w:color w:val="000000" w:themeColor="text1"/>
              </w:rPr>
            </w:pPr>
            <w:r w:rsidRPr="00173220">
              <w:rPr>
                <w:rFonts w:ascii="Bookman Old Style" w:hAnsi="Bookman Old Style"/>
                <w:color w:val="000000" w:themeColor="text1"/>
                <w:lang w:val="en-US"/>
              </w:rPr>
              <w:t>Cukup jelas.</w:t>
            </w:r>
          </w:p>
        </w:tc>
        <w:tc>
          <w:tcPr>
            <w:tcW w:w="4536" w:type="dxa"/>
          </w:tcPr>
          <w:p w14:paraId="452B02C1" w14:textId="77777777" w:rsidR="006A57CA" w:rsidRPr="00173220" w:rsidRDefault="006A57CA"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6B494ACA" w14:textId="77777777" w:rsidTr="00766D94">
        <w:tc>
          <w:tcPr>
            <w:tcW w:w="1134" w:type="dxa"/>
            <w:tcBorders>
              <w:right w:val="nil"/>
            </w:tcBorders>
            <w:shd w:val="clear" w:color="auto" w:fill="auto"/>
          </w:tcPr>
          <w:p w14:paraId="5B6C3D4B" w14:textId="77777777" w:rsidR="006A57CA" w:rsidRPr="00173220" w:rsidRDefault="006A57CA"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278512B" w14:textId="77777777" w:rsidR="006A57CA" w:rsidRPr="00173220" w:rsidRDefault="006A57CA"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3CCEC02E" w14:textId="1CA0040A" w:rsidR="006A57CA" w:rsidRPr="00173220" w:rsidRDefault="006A57CA" w:rsidP="00121827">
            <w:pPr>
              <w:pStyle w:val="ListParagraph"/>
              <w:numPr>
                <w:ilvl w:val="0"/>
                <w:numId w:val="88"/>
              </w:numPr>
              <w:spacing w:before="60" w:after="60" w:line="276" w:lineRule="auto"/>
              <w:ind w:left="567" w:hanging="567"/>
              <w:contextualSpacing w:val="0"/>
              <w:jc w:val="both"/>
              <w:rPr>
                <w:rFonts w:ascii="Bookman Old Style" w:hAnsi="Bookman Old Style"/>
                <w:color w:val="000000" w:themeColor="text1"/>
              </w:rPr>
            </w:pPr>
            <w:r w:rsidRPr="00173220">
              <w:rPr>
                <w:rFonts w:ascii="Bookman Old Style" w:eastAsia="Calibri" w:hAnsi="Bookman Old Style"/>
                <w:color w:val="000000" w:themeColor="text1"/>
                <w:lang w:val="en-US"/>
              </w:rPr>
              <w:t xml:space="preserve">menjamin perolehan, penggunaan, pemanfaatan, dan/atau pengungkapan data pribadi </w:t>
            </w:r>
            <w:r w:rsidR="00BD5890" w:rsidRPr="00173220">
              <w:rPr>
                <w:rFonts w:ascii="Bookman Old Style" w:eastAsia="Calibri" w:hAnsi="Bookman Old Style"/>
                <w:color w:val="000000" w:themeColor="text1"/>
                <w:lang w:val="en-US"/>
              </w:rPr>
              <w:t>konsumen</w:t>
            </w:r>
            <w:r w:rsidRPr="00173220">
              <w:rPr>
                <w:rFonts w:ascii="Bookman Old Style" w:eastAsia="Calibri" w:hAnsi="Bookman Old Style"/>
                <w:color w:val="000000" w:themeColor="text1"/>
                <w:lang w:val="en-US"/>
              </w:rPr>
              <w:t xml:space="preserve"> dilakukan berdasarkan persetujuan </w:t>
            </w:r>
            <w:r w:rsidR="00BD5890" w:rsidRPr="00173220">
              <w:rPr>
                <w:rFonts w:ascii="Bookman Old Style" w:eastAsia="Calibri" w:hAnsi="Bookman Old Style"/>
                <w:color w:val="000000" w:themeColor="text1"/>
                <w:lang w:val="en-US"/>
              </w:rPr>
              <w:t>konsumen</w:t>
            </w:r>
            <w:r w:rsidRPr="00173220">
              <w:rPr>
                <w:rFonts w:ascii="Bookman Old Style" w:eastAsia="Calibri" w:hAnsi="Bookman Old Style"/>
                <w:color w:val="000000" w:themeColor="text1"/>
                <w:lang w:val="en-US"/>
              </w:rPr>
              <w:t xml:space="preserve"> yang bersangkutan, kecuali ditentukan lain oleh ketentuan peraturan perundang-undangan; dan</w:t>
            </w:r>
          </w:p>
        </w:tc>
        <w:tc>
          <w:tcPr>
            <w:tcW w:w="4218" w:type="dxa"/>
          </w:tcPr>
          <w:p w14:paraId="62AF6B37" w14:textId="77777777" w:rsidR="006A57CA" w:rsidRPr="00173220" w:rsidRDefault="006A57CA" w:rsidP="00766D94">
            <w:pPr>
              <w:autoSpaceDE w:val="0"/>
              <w:autoSpaceDN w:val="0"/>
              <w:adjustRightInd w:val="0"/>
              <w:spacing w:before="60" w:after="60" w:line="276" w:lineRule="auto"/>
              <w:jc w:val="both"/>
              <w:rPr>
                <w:rFonts w:ascii="Bookman Old Style" w:hAnsi="Bookman Old Style"/>
                <w:strike/>
                <w:color w:val="000000" w:themeColor="text1"/>
              </w:rPr>
            </w:pPr>
          </w:p>
        </w:tc>
        <w:tc>
          <w:tcPr>
            <w:tcW w:w="4536" w:type="dxa"/>
          </w:tcPr>
          <w:p w14:paraId="7EB11A42" w14:textId="77777777" w:rsidR="006A57CA" w:rsidRPr="00173220" w:rsidRDefault="006A57CA"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0EBEC230" w14:textId="77777777" w:rsidTr="00766D94">
        <w:tc>
          <w:tcPr>
            <w:tcW w:w="1134" w:type="dxa"/>
            <w:tcBorders>
              <w:right w:val="nil"/>
            </w:tcBorders>
            <w:shd w:val="clear" w:color="auto" w:fill="auto"/>
          </w:tcPr>
          <w:p w14:paraId="5526264D" w14:textId="77777777" w:rsidR="006A57CA" w:rsidRPr="00173220" w:rsidRDefault="006A57CA"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3398376F" w14:textId="77777777" w:rsidR="006A57CA" w:rsidRPr="00173220" w:rsidRDefault="006A57CA"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71936088" w14:textId="7F54EEAC" w:rsidR="006A57CA" w:rsidRPr="00173220" w:rsidRDefault="006A57CA" w:rsidP="00121827">
            <w:pPr>
              <w:pStyle w:val="ListParagraph"/>
              <w:numPr>
                <w:ilvl w:val="0"/>
                <w:numId w:val="88"/>
              </w:numPr>
              <w:spacing w:before="60" w:after="60" w:line="276" w:lineRule="auto"/>
              <w:ind w:left="567" w:hanging="567"/>
              <w:contextualSpacing w:val="0"/>
              <w:jc w:val="both"/>
              <w:rPr>
                <w:rFonts w:ascii="Bookman Old Style" w:eastAsia="Calibri" w:hAnsi="Bookman Old Style"/>
                <w:color w:val="000000" w:themeColor="text1"/>
                <w:lang w:val="en-US"/>
              </w:rPr>
            </w:pPr>
            <w:r w:rsidRPr="00173220">
              <w:rPr>
                <w:rFonts w:ascii="Bookman Old Style" w:eastAsia="Calibri" w:hAnsi="Bookman Old Style"/>
                <w:color w:val="000000" w:themeColor="text1"/>
                <w:lang w:val="en-US"/>
              </w:rPr>
              <w:t xml:space="preserve">menjamin penggunaan atau pengungkapan data pribadi </w:t>
            </w:r>
            <w:r w:rsidR="006D308D" w:rsidRPr="00173220">
              <w:rPr>
                <w:rFonts w:ascii="Bookman Old Style" w:eastAsia="Calibri" w:hAnsi="Bookman Old Style"/>
                <w:color w:val="000000" w:themeColor="text1"/>
                <w:lang w:val="en-US"/>
              </w:rPr>
              <w:t>konsumen</w:t>
            </w:r>
            <w:r w:rsidRPr="00173220">
              <w:rPr>
                <w:rFonts w:ascii="Bookman Old Style" w:eastAsia="Calibri" w:hAnsi="Bookman Old Style"/>
                <w:color w:val="000000" w:themeColor="text1"/>
                <w:lang w:val="en-US"/>
              </w:rPr>
              <w:t xml:space="preserve"> dilakukan berdasarkan persetujuan </w:t>
            </w:r>
            <w:r w:rsidR="00BD5890" w:rsidRPr="00173220">
              <w:rPr>
                <w:rFonts w:ascii="Bookman Old Style" w:eastAsia="Calibri" w:hAnsi="Bookman Old Style"/>
                <w:color w:val="000000" w:themeColor="text1"/>
                <w:lang w:val="en-US"/>
              </w:rPr>
              <w:t>konsumen</w:t>
            </w:r>
            <w:r w:rsidRPr="00173220">
              <w:rPr>
                <w:rFonts w:ascii="Bookman Old Style" w:eastAsia="Calibri" w:hAnsi="Bookman Old Style"/>
                <w:color w:val="000000" w:themeColor="text1"/>
                <w:lang w:val="en-US"/>
              </w:rPr>
              <w:t xml:space="preserve"> yang bersangkutan dan sesuai dengan tujuan yang disampaikan kepada </w:t>
            </w:r>
            <w:r w:rsidR="006D308D" w:rsidRPr="00173220">
              <w:rPr>
                <w:rFonts w:ascii="Bookman Old Style" w:eastAsia="Calibri" w:hAnsi="Bookman Old Style"/>
                <w:color w:val="000000" w:themeColor="text1"/>
                <w:lang w:val="en-US"/>
              </w:rPr>
              <w:t>konsumen</w:t>
            </w:r>
            <w:r w:rsidRPr="00173220">
              <w:rPr>
                <w:rFonts w:ascii="Bookman Old Style" w:eastAsia="Calibri" w:hAnsi="Bookman Old Style"/>
                <w:color w:val="000000" w:themeColor="text1"/>
                <w:lang w:val="en-US"/>
              </w:rPr>
              <w:t xml:space="preserve"> pada saat perolehan data.</w:t>
            </w:r>
          </w:p>
        </w:tc>
        <w:tc>
          <w:tcPr>
            <w:tcW w:w="4218" w:type="dxa"/>
          </w:tcPr>
          <w:p w14:paraId="3DEB3EFD" w14:textId="77777777" w:rsidR="006A57CA" w:rsidRPr="00173220" w:rsidRDefault="006A57CA" w:rsidP="00766D94">
            <w:pPr>
              <w:autoSpaceDE w:val="0"/>
              <w:autoSpaceDN w:val="0"/>
              <w:adjustRightInd w:val="0"/>
              <w:spacing w:before="60" w:after="60" w:line="276" w:lineRule="auto"/>
              <w:jc w:val="both"/>
              <w:rPr>
                <w:rFonts w:ascii="Bookman Old Style" w:hAnsi="Bookman Old Style"/>
                <w:strike/>
                <w:color w:val="000000" w:themeColor="text1"/>
              </w:rPr>
            </w:pPr>
          </w:p>
        </w:tc>
        <w:tc>
          <w:tcPr>
            <w:tcW w:w="4536" w:type="dxa"/>
          </w:tcPr>
          <w:p w14:paraId="04DC33E0" w14:textId="77777777" w:rsidR="006A57CA" w:rsidRPr="00173220" w:rsidRDefault="006A57CA"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083146C7" w14:textId="77777777" w:rsidTr="00766D94">
        <w:tc>
          <w:tcPr>
            <w:tcW w:w="1134" w:type="dxa"/>
            <w:tcBorders>
              <w:right w:val="nil"/>
            </w:tcBorders>
            <w:shd w:val="clear" w:color="auto" w:fill="auto"/>
          </w:tcPr>
          <w:p w14:paraId="1E04A0D2" w14:textId="77777777" w:rsidR="006A57CA" w:rsidRPr="00173220" w:rsidRDefault="006A57CA"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329A4C97" w14:textId="77777777" w:rsidR="006A57CA" w:rsidRPr="00173220" w:rsidRDefault="006A57CA"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4790E73" w14:textId="77777777" w:rsidR="006A57CA" w:rsidRPr="00173220" w:rsidRDefault="006A57CA" w:rsidP="00766D94">
            <w:pPr>
              <w:pStyle w:val="ListParagraph"/>
              <w:spacing w:before="60" w:after="60" w:line="276" w:lineRule="auto"/>
              <w:ind w:left="0"/>
              <w:contextualSpacing w:val="0"/>
              <w:rPr>
                <w:rFonts w:ascii="Bookman Old Style" w:hAnsi="Bookman Old Style"/>
                <w:color w:val="000000" w:themeColor="text1"/>
              </w:rPr>
            </w:pPr>
          </w:p>
        </w:tc>
        <w:tc>
          <w:tcPr>
            <w:tcW w:w="4218" w:type="dxa"/>
          </w:tcPr>
          <w:p w14:paraId="132C4A91" w14:textId="77777777" w:rsidR="006A57CA" w:rsidRPr="00173220" w:rsidRDefault="006A57CA" w:rsidP="00766D94">
            <w:pPr>
              <w:autoSpaceDE w:val="0"/>
              <w:autoSpaceDN w:val="0"/>
              <w:adjustRightInd w:val="0"/>
              <w:spacing w:before="60" w:after="60" w:line="276" w:lineRule="auto"/>
              <w:jc w:val="both"/>
              <w:rPr>
                <w:rFonts w:ascii="Bookman Old Style" w:hAnsi="Bookman Old Style"/>
                <w:strike/>
                <w:color w:val="000000" w:themeColor="text1"/>
              </w:rPr>
            </w:pPr>
          </w:p>
        </w:tc>
        <w:tc>
          <w:tcPr>
            <w:tcW w:w="4536" w:type="dxa"/>
          </w:tcPr>
          <w:p w14:paraId="253548A9" w14:textId="77777777" w:rsidR="006A57CA" w:rsidRPr="00173220" w:rsidRDefault="006A57CA"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2752033F" w14:textId="77777777" w:rsidTr="00766D94">
        <w:tc>
          <w:tcPr>
            <w:tcW w:w="1134" w:type="dxa"/>
            <w:tcBorders>
              <w:right w:val="nil"/>
            </w:tcBorders>
            <w:shd w:val="clear" w:color="auto" w:fill="auto"/>
          </w:tcPr>
          <w:p w14:paraId="517F4CCC" w14:textId="77777777" w:rsidR="006A57CA" w:rsidRPr="00173220" w:rsidRDefault="006A57CA"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1BB20F4B" w14:textId="77777777" w:rsidR="006A57CA" w:rsidRPr="00173220" w:rsidRDefault="006A57CA"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9017A47" w14:textId="77777777" w:rsidR="006A57CA" w:rsidRPr="00173220" w:rsidRDefault="006A57CA" w:rsidP="00766D94">
            <w:pPr>
              <w:pStyle w:val="ListParagraph"/>
              <w:numPr>
                <w:ilvl w:val="0"/>
                <w:numId w:val="11"/>
              </w:numPr>
              <w:spacing w:before="60" w:after="60" w:line="276" w:lineRule="auto"/>
              <w:ind w:left="0" w:firstLine="0"/>
              <w:contextualSpacing w:val="0"/>
              <w:jc w:val="center"/>
              <w:rPr>
                <w:rFonts w:ascii="Bookman Old Style" w:hAnsi="Bookman Old Style"/>
                <w:color w:val="000000" w:themeColor="text1"/>
              </w:rPr>
            </w:pPr>
          </w:p>
        </w:tc>
        <w:tc>
          <w:tcPr>
            <w:tcW w:w="4218" w:type="dxa"/>
          </w:tcPr>
          <w:p w14:paraId="68BCBAF3" w14:textId="77777777" w:rsidR="006A57CA" w:rsidRPr="00173220" w:rsidRDefault="006A57CA" w:rsidP="00766D94">
            <w:pPr>
              <w:autoSpaceDE w:val="0"/>
              <w:autoSpaceDN w:val="0"/>
              <w:adjustRightInd w:val="0"/>
              <w:spacing w:before="60" w:after="60" w:line="276" w:lineRule="auto"/>
              <w:jc w:val="both"/>
              <w:rPr>
                <w:rFonts w:ascii="Bookman Old Style" w:hAnsi="Bookman Old Style"/>
                <w:strike/>
                <w:color w:val="000000" w:themeColor="text1"/>
              </w:rPr>
            </w:pPr>
          </w:p>
        </w:tc>
        <w:tc>
          <w:tcPr>
            <w:tcW w:w="4536" w:type="dxa"/>
          </w:tcPr>
          <w:p w14:paraId="2B5CEF38" w14:textId="77777777" w:rsidR="006A57CA" w:rsidRPr="00173220" w:rsidRDefault="006A57CA"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60F5C801" w14:textId="724658A9" w:rsidTr="00766D94">
        <w:tc>
          <w:tcPr>
            <w:tcW w:w="1134" w:type="dxa"/>
            <w:tcBorders>
              <w:right w:val="nil"/>
            </w:tcBorders>
            <w:shd w:val="clear" w:color="auto" w:fill="auto"/>
          </w:tcPr>
          <w:p w14:paraId="0895967B" w14:textId="75BAF8FE"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DBA9F1C"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2B76D861" w14:textId="508F9D79" w:rsidR="00AB20F8" w:rsidRPr="00173220" w:rsidRDefault="00AB20F8" w:rsidP="00766D94">
            <w:pPr>
              <w:pStyle w:val="BodyText"/>
              <w:spacing w:before="60" w:beforeAutospacing="0" w:after="60" w:afterAutospacing="0" w:line="276" w:lineRule="auto"/>
              <w:jc w:val="center"/>
              <w:rPr>
                <w:rFonts w:ascii="Bookman Old Style" w:hAnsi="Bookman Old Style"/>
                <w:color w:val="000000" w:themeColor="text1"/>
              </w:rPr>
            </w:pPr>
            <w:r w:rsidRPr="00173220">
              <w:rPr>
                <w:rFonts w:ascii="Bookman Old Style" w:hAnsi="Bookman Old Style"/>
                <w:color w:val="000000" w:themeColor="text1"/>
              </w:rPr>
              <w:t>PELAPORAN</w:t>
            </w:r>
          </w:p>
        </w:tc>
        <w:tc>
          <w:tcPr>
            <w:tcW w:w="4218" w:type="dxa"/>
          </w:tcPr>
          <w:p w14:paraId="0957C79A" w14:textId="77777777" w:rsidR="00AB20F8" w:rsidRPr="00173220" w:rsidRDefault="00AB20F8" w:rsidP="00766D94">
            <w:pPr>
              <w:autoSpaceDE w:val="0"/>
              <w:autoSpaceDN w:val="0"/>
              <w:adjustRightInd w:val="0"/>
              <w:spacing w:before="60" w:after="60" w:line="276" w:lineRule="auto"/>
              <w:jc w:val="both"/>
              <w:rPr>
                <w:rFonts w:ascii="Bookman Old Style" w:hAnsi="Bookman Old Style"/>
                <w:strike/>
                <w:color w:val="000000" w:themeColor="text1"/>
              </w:rPr>
            </w:pPr>
          </w:p>
        </w:tc>
        <w:tc>
          <w:tcPr>
            <w:tcW w:w="4536" w:type="dxa"/>
          </w:tcPr>
          <w:p w14:paraId="0FC44DFF"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23D8DC30" w14:textId="77777777" w:rsidTr="00766D94">
        <w:tc>
          <w:tcPr>
            <w:tcW w:w="1134" w:type="dxa"/>
            <w:tcBorders>
              <w:right w:val="nil"/>
            </w:tcBorders>
            <w:shd w:val="clear" w:color="auto" w:fill="auto"/>
          </w:tcPr>
          <w:p w14:paraId="739C1F38" w14:textId="77777777" w:rsidR="006A57CA" w:rsidRPr="00173220" w:rsidRDefault="006A57CA"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47669C28" w14:textId="77777777" w:rsidR="006A57CA" w:rsidRPr="00173220" w:rsidRDefault="006A57CA"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46818B43" w14:textId="77777777" w:rsidR="006A57CA" w:rsidRPr="00173220" w:rsidRDefault="006A57CA" w:rsidP="00766D94">
            <w:pPr>
              <w:pStyle w:val="BodyText"/>
              <w:spacing w:before="60" w:beforeAutospacing="0" w:after="60" w:afterAutospacing="0" w:line="276" w:lineRule="auto"/>
              <w:jc w:val="center"/>
              <w:rPr>
                <w:rFonts w:ascii="Bookman Old Style" w:hAnsi="Bookman Old Style"/>
                <w:color w:val="000000" w:themeColor="text1"/>
              </w:rPr>
            </w:pPr>
          </w:p>
        </w:tc>
        <w:tc>
          <w:tcPr>
            <w:tcW w:w="4218" w:type="dxa"/>
          </w:tcPr>
          <w:p w14:paraId="72C87648" w14:textId="77777777" w:rsidR="006A57CA" w:rsidRPr="00173220" w:rsidRDefault="006A57CA" w:rsidP="00766D94">
            <w:pPr>
              <w:autoSpaceDE w:val="0"/>
              <w:autoSpaceDN w:val="0"/>
              <w:adjustRightInd w:val="0"/>
              <w:spacing w:before="60" w:after="60" w:line="276" w:lineRule="auto"/>
              <w:jc w:val="both"/>
              <w:rPr>
                <w:rFonts w:ascii="Bookman Old Style" w:hAnsi="Bookman Old Style"/>
                <w:strike/>
                <w:color w:val="000000" w:themeColor="text1"/>
              </w:rPr>
            </w:pPr>
          </w:p>
        </w:tc>
        <w:tc>
          <w:tcPr>
            <w:tcW w:w="4536" w:type="dxa"/>
          </w:tcPr>
          <w:p w14:paraId="0F6EAC68" w14:textId="77777777" w:rsidR="006A57CA" w:rsidRPr="00173220" w:rsidRDefault="006A57CA"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21AF6EDF" w14:textId="3F8482FE" w:rsidTr="00766D94">
        <w:tc>
          <w:tcPr>
            <w:tcW w:w="1134" w:type="dxa"/>
            <w:tcBorders>
              <w:right w:val="nil"/>
            </w:tcBorders>
            <w:shd w:val="clear" w:color="auto" w:fill="auto"/>
          </w:tcPr>
          <w:p w14:paraId="387A1189"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3DFF7CB3"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0D5FC742" w14:textId="3D083E83" w:rsidR="00AB20F8" w:rsidRPr="00173220" w:rsidRDefault="00AB20F8" w:rsidP="00766D94">
            <w:pPr>
              <w:pStyle w:val="ListParagraph"/>
              <w:numPr>
                <w:ilvl w:val="0"/>
                <w:numId w:val="1"/>
              </w:numPr>
              <w:spacing w:before="60" w:after="60" w:line="276" w:lineRule="auto"/>
              <w:ind w:left="5" w:hanging="5"/>
              <w:contextualSpacing w:val="0"/>
              <w:jc w:val="center"/>
              <w:rPr>
                <w:rFonts w:ascii="Bookman Old Style" w:hAnsi="Bookman Old Style"/>
                <w:strike/>
                <w:color w:val="000000" w:themeColor="text1"/>
                <w:lang w:val="id-ID"/>
              </w:rPr>
            </w:pPr>
          </w:p>
        </w:tc>
        <w:tc>
          <w:tcPr>
            <w:tcW w:w="4218" w:type="dxa"/>
          </w:tcPr>
          <w:p w14:paraId="2E6BD57E" w14:textId="7F27EC25" w:rsidR="00AB20F8" w:rsidRPr="00173220" w:rsidRDefault="00AB20F8" w:rsidP="00766D94">
            <w:pPr>
              <w:autoSpaceDE w:val="0"/>
              <w:autoSpaceDN w:val="0"/>
              <w:adjustRightInd w:val="0"/>
              <w:spacing w:before="60" w:after="60" w:line="276" w:lineRule="auto"/>
              <w:jc w:val="both"/>
              <w:rPr>
                <w:rFonts w:ascii="Bookman Old Style" w:hAnsi="Bookman Old Style"/>
                <w:strike/>
                <w:color w:val="000000" w:themeColor="text1"/>
              </w:rPr>
            </w:pPr>
          </w:p>
        </w:tc>
        <w:tc>
          <w:tcPr>
            <w:tcW w:w="4536" w:type="dxa"/>
          </w:tcPr>
          <w:p w14:paraId="59A22A68"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3037EDE6" w14:textId="3D41B358" w:rsidTr="00766D94">
        <w:tc>
          <w:tcPr>
            <w:tcW w:w="1134" w:type="dxa"/>
            <w:tcBorders>
              <w:right w:val="nil"/>
            </w:tcBorders>
            <w:shd w:val="clear" w:color="auto" w:fill="auto"/>
          </w:tcPr>
          <w:p w14:paraId="22A76111"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0A438619"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5B7C140B" w14:textId="67107BA6" w:rsidR="00AB20F8" w:rsidRPr="00173220" w:rsidRDefault="00AB20F8" w:rsidP="00121827">
            <w:pPr>
              <w:pStyle w:val="PlainText"/>
              <w:numPr>
                <w:ilvl w:val="0"/>
                <w:numId w:val="42"/>
              </w:numPr>
              <w:spacing w:before="60" w:after="60" w:line="276" w:lineRule="auto"/>
              <w:ind w:left="567" w:hanging="56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LJKNB wajib melaporkan kejadian kritis, penyalahgunaan, dan/atau kejahatan dalam penyelenggaraan Teknologi Informasi yang dapat dan/atau telah mengakibatkan kerugian keuangan yang signifikan dan/atau mengganggu kelancaran operasional LJKNB.</w:t>
            </w:r>
          </w:p>
        </w:tc>
        <w:tc>
          <w:tcPr>
            <w:tcW w:w="4218" w:type="dxa"/>
          </w:tcPr>
          <w:p w14:paraId="4219D538" w14:textId="399B4CAA" w:rsidR="00AB20F8" w:rsidRPr="00173220" w:rsidRDefault="00864B6C" w:rsidP="00766D94">
            <w:pPr>
              <w:autoSpaceDE w:val="0"/>
              <w:autoSpaceDN w:val="0"/>
              <w:adjustRightInd w:val="0"/>
              <w:spacing w:before="60" w:after="60" w:line="276" w:lineRule="auto"/>
              <w:jc w:val="both"/>
              <w:rPr>
                <w:rFonts w:ascii="Bookman Old Style" w:hAnsi="Bookman Old Style"/>
                <w:strike/>
                <w:color w:val="000000" w:themeColor="text1"/>
              </w:rPr>
            </w:pPr>
            <w:r w:rsidRPr="00173220">
              <w:rPr>
                <w:rFonts w:ascii="Bookman Old Style" w:hAnsi="Bookman Old Style"/>
                <w:color w:val="000000" w:themeColor="text1"/>
                <w:lang w:val="en-US"/>
              </w:rPr>
              <w:t>Cukup jelas.</w:t>
            </w:r>
          </w:p>
        </w:tc>
        <w:tc>
          <w:tcPr>
            <w:tcW w:w="4536" w:type="dxa"/>
          </w:tcPr>
          <w:p w14:paraId="1C8A0F76" w14:textId="77777777" w:rsidR="00AB20F8" w:rsidRPr="00173220" w:rsidRDefault="00AB20F8" w:rsidP="00766D94">
            <w:pPr>
              <w:autoSpaceDE w:val="0"/>
              <w:autoSpaceDN w:val="0"/>
              <w:adjustRightInd w:val="0"/>
              <w:spacing w:before="60" w:after="60" w:line="276" w:lineRule="auto"/>
              <w:ind w:left="33"/>
              <w:jc w:val="both"/>
              <w:rPr>
                <w:rFonts w:ascii="Bookman Old Style" w:hAnsi="Bookman Old Style"/>
                <w:color w:val="000000" w:themeColor="text1"/>
              </w:rPr>
            </w:pPr>
          </w:p>
        </w:tc>
      </w:tr>
      <w:tr w:rsidR="00732052" w:rsidRPr="00173220" w14:paraId="55E1F7C9" w14:textId="777FE932" w:rsidTr="00766D94">
        <w:tc>
          <w:tcPr>
            <w:tcW w:w="1134" w:type="dxa"/>
            <w:tcBorders>
              <w:right w:val="nil"/>
            </w:tcBorders>
            <w:shd w:val="clear" w:color="auto" w:fill="auto"/>
          </w:tcPr>
          <w:p w14:paraId="0D32C713"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700BE52A"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3635E1E" w14:textId="7E5BB1F3" w:rsidR="00AB20F8" w:rsidRPr="00173220" w:rsidRDefault="00AB20F8" w:rsidP="00121827">
            <w:pPr>
              <w:pStyle w:val="PlainText"/>
              <w:numPr>
                <w:ilvl w:val="0"/>
                <w:numId w:val="42"/>
              </w:numPr>
              <w:spacing w:before="60" w:after="60" w:line="276" w:lineRule="auto"/>
              <w:ind w:left="567" w:hanging="56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Laporan sebagaimana dimaksud pada ayat (1) wajib disampaikan kepada Otoritas Jasa Keuangan paling lama 5 (lima) hari kerja setelah kejadian kritis dan/atau penyalahgunaan atau kejahatan diketahui.</w:t>
            </w:r>
          </w:p>
        </w:tc>
        <w:tc>
          <w:tcPr>
            <w:tcW w:w="4218" w:type="dxa"/>
          </w:tcPr>
          <w:p w14:paraId="661E60EA" w14:textId="77777777" w:rsidR="00AB20F8" w:rsidRPr="00173220" w:rsidRDefault="00AB20F8" w:rsidP="00766D94">
            <w:pPr>
              <w:autoSpaceDE w:val="0"/>
              <w:autoSpaceDN w:val="0"/>
              <w:adjustRightInd w:val="0"/>
              <w:spacing w:before="60" w:after="60" w:line="276" w:lineRule="auto"/>
              <w:jc w:val="both"/>
              <w:rPr>
                <w:rFonts w:ascii="Bookman Old Style" w:hAnsi="Bookman Old Style"/>
                <w:strike/>
                <w:color w:val="000000" w:themeColor="text1"/>
              </w:rPr>
            </w:pPr>
          </w:p>
        </w:tc>
        <w:tc>
          <w:tcPr>
            <w:tcW w:w="4536" w:type="dxa"/>
          </w:tcPr>
          <w:p w14:paraId="01222060"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1856C7C6" w14:textId="77777777" w:rsidTr="00766D94">
        <w:tc>
          <w:tcPr>
            <w:tcW w:w="1134" w:type="dxa"/>
            <w:tcBorders>
              <w:right w:val="nil"/>
            </w:tcBorders>
            <w:shd w:val="clear" w:color="auto" w:fill="auto"/>
          </w:tcPr>
          <w:p w14:paraId="4B42EF1B"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1DBB4E6"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44B7D071" w14:textId="77777777" w:rsidR="00AB20F8" w:rsidRPr="00173220" w:rsidRDefault="00AB20F8" w:rsidP="00766D94">
            <w:pPr>
              <w:spacing w:before="60" w:after="60" w:line="276" w:lineRule="auto"/>
              <w:rPr>
                <w:rFonts w:ascii="Bookman Old Style" w:hAnsi="Bookman Old Style"/>
                <w:strike/>
                <w:color w:val="000000" w:themeColor="text1"/>
                <w:lang w:val="id-ID"/>
              </w:rPr>
            </w:pPr>
          </w:p>
        </w:tc>
        <w:tc>
          <w:tcPr>
            <w:tcW w:w="4218" w:type="dxa"/>
          </w:tcPr>
          <w:p w14:paraId="5AC466AD" w14:textId="77777777" w:rsidR="00AB20F8" w:rsidRPr="00173220" w:rsidRDefault="00AB20F8" w:rsidP="00766D94">
            <w:pPr>
              <w:autoSpaceDE w:val="0"/>
              <w:autoSpaceDN w:val="0"/>
              <w:adjustRightInd w:val="0"/>
              <w:spacing w:before="60" w:after="60" w:line="276" w:lineRule="auto"/>
              <w:jc w:val="both"/>
              <w:rPr>
                <w:rFonts w:ascii="Bookman Old Style" w:hAnsi="Bookman Old Style"/>
                <w:strike/>
                <w:color w:val="000000" w:themeColor="text1"/>
              </w:rPr>
            </w:pPr>
          </w:p>
        </w:tc>
        <w:tc>
          <w:tcPr>
            <w:tcW w:w="4536" w:type="dxa"/>
          </w:tcPr>
          <w:p w14:paraId="3BA3DCB4"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5FD2B599" w14:textId="3BA2A376" w:rsidTr="00766D94">
        <w:tc>
          <w:tcPr>
            <w:tcW w:w="1134" w:type="dxa"/>
            <w:tcBorders>
              <w:right w:val="nil"/>
            </w:tcBorders>
            <w:shd w:val="clear" w:color="auto" w:fill="auto"/>
          </w:tcPr>
          <w:p w14:paraId="424701FF" w14:textId="156E1F4F"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39246A8E"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45189809" w14:textId="77777777" w:rsidR="00AB20F8" w:rsidRPr="00173220" w:rsidRDefault="00AB20F8" w:rsidP="00766D94">
            <w:pPr>
              <w:spacing w:before="60" w:after="60" w:line="276" w:lineRule="auto"/>
              <w:ind w:left="720"/>
              <w:rPr>
                <w:rFonts w:ascii="Bookman Old Style" w:hAnsi="Bookman Old Style"/>
                <w:color w:val="000000" w:themeColor="text1"/>
              </w:rPr>
            </w:pPr>
          </w:p>
        </w:tc>
        <w:tc>
          <w:tcPr>
            <w:tcW w:w="4218" w:type="dxa"/>
          </w:tcPr>
          <w:p w14:paraId="5B8D71ED" w14:textId="77777777" w:rsidR="00AB20F8" w:rsidRPr="00173220" w:rsidRDefault="00AB20F8" w:rsidP="00766D94">
            <w:pPr>
              <w:pStyle w:val="ListParagraph"/>
              <w:spacing w:before="60" w:after="60" w:line="276" w:lineRule="auto"/>
              <w:ind w:left="33"/>
              <w:contextualSpacing w:val="0"/>
              <w:jc w:val="both"/>
              <w:rPr>
                <w:rFonts w:ascii="Bookman Old Style" w:hAnsi="Bookman Old Style"/>
                <w:color w:val="000000" w:themeColor="text1"/>
                <w:lang w:val="id-ID"/>
              </w:rPr>
            </w:pPr>
          </w:p>
        </w:tc>
        <w:tc>
          <w:tcPr>
            <w:tcW w:w="4536" w:type="dxa"/>
          </w:tcPr>
          <w:p w14:paraId="6965B1D8" w14:textId="77777777" w:rsidR="00AB20F8" w:rsidRPr="00173220" w:rsidRDefault="00AB20F8" w:rsidP="00766D94">
            <w:pPr>
              <w:pStyle w:val="ListParagraph"/>
              <w:spacing w:before="60" w:after="60" w:line="276" w:lineRule="auto"/>
              <w:ind w:left="33"/>
              <w:contextualSpacing w:val="0"/>
              <w:jc w:val="both"/>
              <w:rPr>
                <w:rFonts w:ascii="Bookman Old Style" w:hAnsi="Bookman Old Style"/>
                <w:color w:val="000000" w:themeColor="text1"/>
                <w:lang w:val="id-ID"/>
              </w:rPr>
            </w:pPr>
          </w:p>
        </w:tc>
      </w:tr>
      <w:tr w:rsidR="00732052" w:rsidRPr="00173220" w14:paraId="757EB0AA" w14:textId="7D648C59" w:rsidTr="00766D94">
        <w:tc>
          <w:tcPr>
            <w:tcW w:w="1134" w:type="dxa"/>
            <w:tcBorders>
              <w:right w:val="nil"/>
            </w:tcBorders>
            <w:shd w:val="clear" w:color="auto" w:fill="auto"/>
          </w:tcPr>
          <w:p w14:paraId="5288275E"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4C5B3510"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20F8093" w14:textId="1FED7ACC" w:rsidR="00AB20F8" w:rsidRPr="00173220" w:rsidRDefault="00AB20F8" w:rsidP="00766D94">
            <w:pPr>
              <w:pStyle w:val="ListParagraph"/>
              <w:numPr>
                <w:ilvl w:val="0"/>
                <w:numId w:val="11"/>
              </w:numPr>
              <w:spacing w:before="60" w:after="60" w:line="276" w:lineRule="auto"/>
              <w:ind w:left="0" w:firstLine="0"/>
              <w:contextualSpacing w:val="0"/>
              <w:jc w:val="center"/>
              <w:rPr>
                <w:rFonts w:ascii="Bookman Old Style" w:hAnsi="Bookman Old Style"/>
                <w:color w:val="000000" w:themeColor="text1"/>
              </w:rPr>
            </w:pPr>
          </w:p>
        </w:tc>
        <w:tc>
          <w:tcPr>
            <w:tcW w:w="4218" w:type="dxa"/>
          </w:tcPr>
          <w:p w14:paraId="07C47879" w14:textId="7C8959E8"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15692D38" w14:textId="37F0F932"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highlight w:val="yellow"/>
                <w:lang w:val="id-ID"/>
              </w:rPr>
            </w:pPr>
          </w:p>
        </w:tc>
      </w:tr>
      <w:tr w:rsidR="00732052" w:rsidRPr="00173220" w14:paraId="572ECA36" w14:textId="7EF86C9F" w:rsidTr="00766D94">
        <w:tc>
          <w:tcPr>
            <w:tcW w:w="1134" w:type="dxa"/>
            <w:tcBorders>
              <w:right w:val="nil"/>
            </w:tcBorders>
            <w:shd w:val="clear" w:color="auto" w:fill="auto"/>
          </w:tcPr>
          <w:p w14:paraId="501BAD7C" w14:textId="0C528261"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50DB50A7"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08B1F202" w14:textId="3CE33CAF" w:rsidR="00AB20F8" w:rsidRPr="00173220" w:rsidRDefault="000D0817" w:rsidP="00766D94">
            <w:pPr>
              <w:pStyle w:val="ListParagraph"/>
              <w:autoSpaceDE w:val="0"/>
              <w:autoSpaceDN w:val="0"/>
              <w:adjustRightInd w:val="0"/>
              <w:spacing w:before="60" w:after="60" w:line="276" w:lineRule="auto"/>
              <w:ind w:left="0"/>
              <w:contextualSpacing w:val="0"/>
              <w:jc w:val="center"/>
              <w:rPr>
                <w:rFonts w:ascii="Bookman Old Style" w:hAnsi="Bookman Old Style"/>
                <w:strike/>
                <w:color w:val="000000" w:themeColor="text1"/>
                <w:lang w:val="id-ID"/>
              </w:rPr>
            </w:pPr>
            <w:r w:rsidRPr="00173220">
              <w:rPr>
                <w:rFonts w:ascii="Bookman Old Style" w:hAnsi="Bookman Old Style"/>
                <w:color w:val="000000" w:themeColor="text1"/>
              </w:rPr>
              <w:t>PEMERIKSAAAN</w:t>
            </w:r>
          </w:p>
        </w:tc>
        <w:tc>
          <w:tcPr>
            <w:tcW w:w="4218" w:type="dxa"/>
          </w:tcPr>
          <w:p w14:paraId="2D9DFA50" w14:textId="3C4B01E2"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1B6C0135" w14:textId="3294B1BB" w:rsidR="00AB20F8" w:rsidRPr="00173220" w:rsidRDefault="00AB20F8" w:rsidP="00766D94">
            <w:pPr>
              <w:autoSpaceDE w:val="0"/>
              <w:autoSpaceDN w:val="0"/>
              <w:adjustRightInd w:val="0"/>
              <w:spacing w:before="60" w:after="60" w:line="276" w:lineRule="auto"/>
              <w:ind w:left="33"/>
              <w:jc w:val="both"/>
              <w:rPr>
                <w:rFonts w:ascii="Bookman Old Style" w:hAnsi="Bookman Old Style"/>
                <w:color w:val="000000" w:themeColor="text1"/>
                <w:lang w:val="id-ID"/>
              </w:rPr>
            </w:pPr>
          </w:p>
        </w:tc>
      </w:tr>
      <w:tr w:rsidR="00732052" w:rsidRPr="00173220" w14:paraId="70EFF02A" w14:textId="77777777" w:rsidTr="00766D94">
        <w:tc>
          <w:tcPr>
            <w:tcW w:w="1134" w:type="dxa"/>
            <w:tcBorders>
              <w:right w:val="nil"/>
            </w:tcBorders>
            <w:shd w:val="clear" w:color="auto" w:fill="auto"/>
          </w:tcPr>
          <w:p w14:paraId="1AEF85F9"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71F36065"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20C5F2B6" w14:textId="77777777" w:rsidR="00AB20F8" w:rsidRPr="00173220" w:rsidRDefault="00AB20F8" w:rsidP="00766D94">
            <w:pPr>
              <w:pStyle w:val="ListParagraph"/>
              <w:autoSpaceDE w:val="0"/>
              <w:autoSpaceDN w:val="0"/>
              <w:adjustRightInd w:val="0"/>
              <w:spacing w:before="60" w:after="60" w:line="276" w:lineRule="auto"/>
              <w:ind w:left="0"/>
              <w:contextualSpacing w:val="0"/>
              <w:jc w:val="center"/>
              <w:rPr>
                <w:rFonts w:ascii="Bookman Old Style" w:hAnsi="Bookman Old Style"/>
                <w:color w:val="000000" w:themeColor="text1"/>
              </w:rPr>
            </w:pPr>
          </w:p>
        </w:tc>
        <w:tc>
          <w:tcPr>
            <w:tcW w:w="4218" w:type="dxa"/>
          </w:tcPr>
          <w:p w14:paraId="64FCF8DF"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57E46B29"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14226C88" w14:textId="77777777" w:rsidTr="00766D94">
        <w:tc>
          <w:tcPr>
            <w:tcW w:w="1134" w:type="dxa"/>
            <w:tcBorders>
              <w:right w:val="nil"/>
            </w:tcBorders>
            <w:shd w:val="clear" w:color="auto" w:fill="auto"/>
          </w:tcPr>
          <w:p w14:paraId="04A2E7CC"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78A33EE5"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29B0C377" w14:textId="77777777" w:rsidR="00AB20F8" w:rsidRPr="00173220" w:rsidRDefault="00AB20F8" w:rsidP="00766D94">
            <w:pPr>
              <w:pStyle w:val="ListParagraph"/>
              <w:numPr>
                <w:ilvl w:val="0"/>
                <w:numId w:val="1"/>
              </w:numPr>
              <w:spacing w:before="60" w:after="60" w:line="276" w:lineRule="auto"/>
              <w:ind w:left="5" w:hanging="5"/>
              <w:contextualSpacing w:val="0"/>
              <w:jc w:val="center"/>
              <w:rPr>
                <w:rFonts w:ascii="Bookman Old Style" w:eastAsia="Bookman Old Style" w:hAnsi="Bookman Old Style"/>
                <w:color w:val="000000" w:themeColor="text1"/>
                <w:lang w:val="id" w:eastAsia="id"/>
              </w:rPr>
            </w:pPr>
          </w:p>
        </w:tc>
        <w:tc>
          <w:tcPr>
            <w:tcW w:w="4218" w:type="dxa"/>
          </w:tcPr>
          <w:p w14:paraId="7D4771D6" w14:textId="532D27AB"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38E71521"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1AEA8E95" w14:textId="19770208" w:rsidTr="00766D94">
        <w:tc>
          <w:tcPr>
            <w:tcW w:w="1134" w:type="dxa"/>
            <w:tcBorders>
              <w:right w:val="nil"/>
            </w:tcBorders>
            <w:shd w:val="clear" w:color="auto" w:fill="auto"/>
          </w:tcPr>
          <w:p w14:paraId="1EB7767D" w14:textId="33CEE1F6"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7F495413"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3B2B65B9" w14:textId="4935E63F" w:rsidR="00AB20F8" w:rsidRPr="00173220" w:rsidRDefault="00AB20F8" w:rsidP="00766D94">
            <w:pPr>
              <w:pStyle w:val="PlainText"/>
              <w:numPr>
                <w:ilvl w:val="0"/>
                <w:numId w:val="45"/>
              </w:numPr>
              <w:spacing w:before="60" w:after="60" w:line="276" w:lineRule="auto"/>
              <w:ind w:left="567" w:hanging="56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Otoritas Jasa Keuangan dapat melakukan pemeriksaan atau meminta LJKNB untuk melakukan pemeriksaan terhadap seluruh aspek terkait penggunaan Teknologi Informasi.</w:t>
            </w:r>
          </w:p>
        </w:tc>
        <w:tc>
          <w:tcPr>
            <w:tcW w:w="4218" w:type="dxa"/>
          </w:tcPr>
          <w:p w14:paraId="0AEA37C3" w14:textId="0657BC7E" w:rsidR="00AB20F8" w:rsidRPr="00173220" w:rsidRDefault="00864B6C" w:rsidP="00766D94">
            <w:pPr>
              <w:autoSpaceDE w:val="0"/>
              <w:autoSpaceDN w:val="0"/>
              <w:adjustRightInd w:val="0"/>
              <w:spacing w:before="60" w:after="60" w:line="276" w:lineRule="auto"/>
              <w:jc w:val="both"/>
              <w:rPr>
                <w:rFonts w:ascii="Bookman Old Style" w:hAnsi="Bookman Old Style"/>
                <w:color w:val="000000" w:themeColor="text1"/>
                <w:lang w:val="id-ID"/>
              </w:rPr>
            </w:pPr>
            <w:r w:rsidRPr="00173220">
              <w:rPr>
                <w:rFonts w:ascii="Bookman Old Style" w:hAnsi="Bookman Old Style"/>
                <w:color w:val="000000" w:themeColor="text1"/>
                <w:lang w:val="en-US"/>
              </w:rPr>
              <w:t>Cukup jelas.</w:t>
            </w:r>
          </w:p>
        </w:tc>
        <w:tc>
          <w:tcPr>
            <w:tcW w:w="4536" w:type="dxa"/>
          </w:tcPr>
          <w:p w14:paraId="0595B418" w14:textId="7512E54D"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460CFA2C" w14:textId="5B2A9F42" w:rsidTr="00766D94">
        <w:tc>
          <w:tcPr>
            <w:tcW w:w="1134" w:type="dxa"/>
            <w:tcBorders>
              <w:right w:val="nil"/>
            </w:tcBorders>
            <w:shd w:val="clear" w:color="auto" w:fill="auto"/>
          </w:tcPr>
          <w:p w14:paraId="41B1FFF0" w14:textId="0D990398"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4B47021"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793E88F0" w14:textId="0573FFBA" w:rsidR="00AB20F8" w:rsidRPr="00173220" w:rsidRDefault="00AB20F8" w:rsidP="00766D94">
            <w:pPr>
              <w:pStyle w:val="PlainText"/>
              <w:numPr>
                <w:ilvl w:val="0"/>
                <w:numId w:val="45"/>
              </w:numPr>
              <w:spacing w:before="60" w:after="60" w:line="276" w:lineRule="auto"/>
              <w:ind w:left="567" w:hanging="56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 xml:space="preserve">LJKNB wajib menyediakan akses kepada Otoritas Jasa Keuangan untuk dapat melakukan pemeriksaan pada seluruh aspek terkait penyelenggaraan Teknologi Informasi yang diselenggarakan sendiri dan/atau yang diselenggarakan oleh pihak </w:t>
            </w:r>
            <w:proofErr w:type="spellStart"/>
            <w:r w:rsidRPr="00173220">
              <w:rPr>
                <w:rFonts w:ascii="Bookman Old Style" w:eastAsia="Calibri" w:hAnsi="Bookman Old Style" w:cs="Times New Roman"/>
                <w:color w:val="000000" w:themeColor="text1"/>
                <w:sz w:val="24"/>
                <w:szCs w:val="24"/>
                <w:lang w:val="en-US"/>
              </w:rPr>
              <w:t>lain</w:t>
            </w:r>
            <w:proofErr w:type="spellEnd"/>
            <w:r w:rsidRPr="00173220">
              <w:rPr>
                <w:rFonts w:ascii="Bookman Old Style" w:eastAsia="Calibri" w:hAnsi="Bookman Old Style" w:cs="Times New Roman"/>
                <w:color w:val="000000" w:themeColor="text1"/>
                <w:sz w:val="24"/>
                <w:szCs w:val="24"/>
                <w:lang w:val="en-US"/>
              </w:rPr>
              <w:t>.</w:t>
            </w:r>
          </w:p>
        </w:tc>
        <w:tc>
          <w:tcPr>
            <w:tcW w:w="4218" w:type="dxa"/>
          </w:tcPr>
          <w:p w14:paraId="6F184F0E" w14:textId="6EE6DA6E" w:rsidR="00AB20F8" w:rsidRPr="00173220" w:rsidRDefault="00864B6C" w:rsidP="00766D94">
            <w:pPr>
              <w:autoSpaceDE w:val="0"/>
              <w:autoSpaceDN w:val="0"/>
              <w:adjustRightInd w:val="0"/>
              <w:spacing w:before="60" w:after="60" w:line="276" w:lineRule="auto"/>
              <w:ind w:left="33"/>
              <w:jc w:val="both"/>
              <w:rPr>
                <w:rFonts w:ascii="Bookman Old Style" w:hAnsi="Bookman Old Style"/>
                <w:color w:val="000000" w:themeColor="text1"/>
                <w:lang w:val="id-ID"/>
              </w:rPr>
            </w:pPr>
            <w:r w:rsidRPr="00173220">
              <w:rPr>
                <w:rFonts w:ascii="Bookman Old Style" w:hAnsi="Bookman Old Style"/>
                <w:color w:val="000000" w:themeColor="text1"/>
              </w:rPr>
              <w:t>Cukup jelas.</w:t>
            </w:r>
          </w:p>
        </w:tc>
        <w:tc>
          <w:tcPr>
            <w:tcW w:w="4536" w:type="dxa"/>
          </w:tcPr>
          <w:p w14:paraId="0D2C9D11" w14:textId="0D73201D" w:rsidR="00AB20F8" w:rsidRPr="00173220" w:rsidRDefault="00AB20F8" w:rsidP="00766D94">
            <w:pPr>
              <w:shd w:val="clear" w:color="auto" w:fill="FFFFFF"/>
              <w:spacing w:before="60" w:after="60" w:line="276" w:lineRule="auto"/>
              <w:jc w:val="both"/>
              <w:rPr>
                <w:rFonts w:ascii="Bookman Old Style" w:hAnsi="Bookman Old Style"/>
                <w:color w:val="000000" w:themeColor="text1"/>
                <w:highlight w:val="yellow"/>
                <w:lang w:val="id-ID"/>
              </w:rPr>
            </w:pPr>
          </w:p>
        </w:tc>
      </w:tr>
      <w:tr w:rsidR="00732052" w:rsidRPr="00173220" w14:paraId="317288E3" w14:textId="77777777" w:rsidTr="00766D94">
        <w:tc>
          <w:tcPr>
            <w:tcW w:w="1134" w:type="dxa"/>
            <w:tcBorders>
              <w:right w:val="nil"/>
            </w:tcBorders>
            <w:shd w:val="clear" w:color="auto" w:fill="auto"/>
          </w:tcPr>
          <w:p w14:paraId="22043A18"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17356158"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75E43067" w14:textId="77777777" w:rsidR="00AB20F8" w:rsidRPr="00173220" w:rsidRDefault="00AB20F8" w:rsidP="00766D94">
            <w:pPr>
              <w:spacing w:before="60" w:after="60" w:line="276" w:lineRule="auto"/>
              <w:rPr>
                <w:rFonts w:ascii="Bookman Old Style" w:hAnsi="Bookman Old Style" w:cs="Courier New"/>
                <w:bCs/>
                <w:color w:val="000000" w:themeColor="text1"/>
                <w:kern w:val="24"/>
                <w:lang w:val="id-ID"/>
              </w:rPr>
            </w:pPr>
          </w:p>
        </w:tc>
        <w:tc>
          <w:tcPr>
            <w:tcW w:w="4218" w:type="dxa"/>
          </w:tcPr>
          <w:p w14:paraId="4E21CB8A"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018A4B2C"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45639895" w14:textId="039252D9" w:rsidTr="00766D94">
        <w:tc>
          <w:tcPr>
            <w:tcW w:w="1134" w:type="dxa"/>
            <w:tcBorders>
              <w:right w:val="nil"/>
            </w:tcBorders>
            <w:shd w:val="clear" w:color="auto" w:fill="auto"/>
          </w:tcPr>
          <w:p w14:paraId="275FB85A" w14:textId="65075054"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1E3024D5"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3801D031" w14:textId="5BC79719" w:rsidR="00AB20F8" w:rsidRPr="00173220" w:rsidRDefault="00AB20F8" w:rsidP="00766D94">
            <w:pPr>
              <w:pStyle w:val="ListParagraph"/>
              <w:numPr>
                <w:ilvl w:val="0"/>
                <w:numId w:val="11"/>
              </w:numPr>
              <w:spacing w:before="60" w:after="60" w:line="276" w:lineRule="auto"/>
              <w:ind w:left="0" w:firstLine="0"/>
              <w:contextualSpacing w:val="0"/>
              <w:jc w:val="center"/>
              <w:rPr>
                <w:rFonts w:ascii="Bookman Old Style" w:hAnsi="Bookman Old Style" w:cs="Courier New"/>
                <w:bCs/>
                <w:color w:val="000000" w:themeColor="text1"/>
                <w:kern w:val="24"/>
                <w:lang w:val="id-ID"/>
              </w:rPr>
            </w:pPr>
          </w:p>
        </w:tc>
        <w:tc>
          <w:tcPr>
            <w:tcW w:w="4218" w:type="dxa"/>
          </w:tcPr>
          <w:p w14:paraId="389CAA9A" w14:textId="5D7BCFAC"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1F80EEC1" w14:textId="14A3AF76"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6EAC9526" w14:textId="30542420" w:rsidTr="00766D94">
        <w:tc>
          <w:tcPr>
            <w:tcW w:w="1134" w:type="dxa"/>
            <w:tcBorders>
              <w:right w:val="nil"/>
            </w:tcBorders>
            <w:shd w:val="clear" w:color="auto" w:fill="auto"/>
          </w:tcPr>
          <w:p w14:paraId="049EA5F6" w14:textId="1478ED9F"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555190FA"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3533B305" w14:textId="297C0CAC" w:rsidR="00AB20F8" w:rsidRPr="00173220" w:rsidRDefault="00AB20F8" w:rsidP="00766D94">
            <w:pPr>
              <w:autoSpaceDE w:val="0"/>
              <w:autoSpaceDN w:val="0"/>
              <w:adjustRightInd w:val="0"/>
              <w:spacing w:before="60" w:after="60" w:line="276" w:lineRule="auto"/>
              <w:jc w:val="center"/>
              <w:rPr>
                <w:rFonts w:ascii="Bookman Old Style" w:hAnsi="Bookman Old Style"/>
                <w:color w:val="000000" w:themeColor="text1"/>
                <w:lang w:val="id-ID"/>
              </w:rPr>
            </w:pPr>
            <w:r w:rsidRPr="00173220">
              <w:rPr>
                <w:rFonts w:ascii="Bookman Old Style" w:hAnsi="Bookman Old Style"/>
                <w:color w:val="000000" w:themeColor="text1"/>
                <w:lang w:val="id-ID"/>
              </w:rPr>
              <w:t>PENEGAKAN KEPATUHAN</w:t>
            </w:r>
          </w:p>
        </w:tc>
        <w:tc>
          <w:tcPr>
            <w:tcW w:w="4218" w:type="dxa"/>
          </w:tcPr>
          <w:p w14:paraId="1B678562" w14:textId="77777777" w:rsidR="00AB20F8" w:rsidRPr="00173220" w:rsidRDefault="00AB20F8" w:rsidP="00766D94">
            <w:pPr>
              <w:pStyle w:val="ListParagraph"/>
              <w:spacing w:before="60" w:after="60" w:line="276" w:lineRule="auto"/>
              <w:ind w:left="33"/>
              <w:contextualSpacing w:val="0"/>
              <w:jc w:val="both"/>
              <w:rPr>
                <w:rFonts w:ascii="Bookman Old Style" w:hAnsi="Bookman Old Style"/>
                <w:color w:val="000000" w:themeColor="text1"/>
              </w:rPr>
            </w:pPr>
          </w:p>
        </w:tc>
        <w:tc>
          <w:tcPr>
            <w:tcW w:w="4536" w:type="dxa"/>
          </w:tcPr>
          <w:p w14:paraId="26FABA71" w14:textId="668EFAD0" w:rsidR="00AB20F8" w:rsidRPr="00173220" w:rsidRDefault="00AB20F8" w:rsidP="00766D94">
            <w:pPr>
              <w:spacing w:before="60" w:after="60" w:line="276" w:lineRule="auto"/>
              <w:jc w:val="both"/>
              <w:rPr>
                <w:rFonts w:ascii="Bookman Old Style" w:hAnsi="Bookman Old Style"/>
                <w:color w:val="000000" w:themeColor="text1"/>
                <w:lang w:val="id-ID"/>
              </w:rPr>
            </w:pPr>
          </w:p>
        </w:tc>
      </w:tr>
      <w:tr w:rsidR="00732052" w:rsidRPr="00173220" w14:paraId="1B3A9990" w14:textId="7BCF3A38" w:rsidTr="00766D94">
        <w:tc>
          <w:tcPr>
            <w:tcW w:w="1134" w:type="dxa"/>
            <w:tcBorders>
              <w:right w:val="nil"/>
            </w:tcBorders>
            <w:shd w:val="clear" w:color="auto" w:fill="auto"/>
          </w:tcPr>
          <w:p w14:paraId="7AE6361C" w14:textId="56F25E9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CB6BEFD"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39C9E2A0" w14:textId="4FC66675" w:rsidR="00AB20F8" w:rsidRPr="00173220" w:rsidRDefault="00AB20F8" w:rsidP="00766D94">
            <w:pPr>
              <w:tabs>
                <w:tab w:val="left" w:pos="10170"/>
                <w:tab w:val="left" w:pos="10800"/>
              </w:tabs>
              <w:autoSpaceDE w:val="0"/>
              <w:autoSpaceDN w:val="0"/>
              <w:adjustRightInd w:val="0"/>
              <w:spacing w:before="60" w:after="60" w:line="276" w:lineRule="auto"/>
              <w:ind w:left="1985"/>
              <w:jc w:val="both"/>
              <w:rPr>
                <w:rFonts w:ascii="Bookman Old Style" w:hAnsi="Bookman Old Style" w:cs="Tahoma"/>
                <w:color w:val="000000" w:themeColor="text1"/>
                <w:lang w:val="id-ID"/>
              </w:rPr>
            </w:pPr>
            <w:r w:rsidRPr="00173220">
              <w:rPr>
                <w:rFonts w:ascii="Bookman Old Style" w:hAnsi="Bookman Old Style" w:cs="Tahoma"/>
                <w:color w:val="000000" w:themeColor="text1"/>
                <w:lang w:val="id-ID"/>
              </w:rPr>
              <w:t>Bagian Kesatu</w:t>
            </w:r>
          </w:p>
        </w:tc>
        <w:tc>
          <w:tcPr>
            <w:tcW w:w="4218" w:type="dxa"/>
          </w:tcPr>
          <w:p w14:paraId="1107F190" w14:textId="6C844CEC" w:rsidR="00AB20F8" w:rsidRPr="00173220" w:rsidRDefault="00AB20F8" w:rsidP="00766D94">
            <w:pPr>
              <w:spacing w:before="60" w:after="60" w:line="276" w:lineRule="auto"/>
              <w:jc w:val="both"/>
              <w:rPr>
                <w:rFonts w:ascii="Bookman Old Style" w:hAnsi="Bookman Old Style"/>
                <w:color w:val="000000" w:themeColor="text1"/>
                <w:lang w:val="id-ID"/>
              </w:rPr>
            </w:pPr>
          </w:p>
        </w:tc>
        <w:tc>
          <w:tcPr>
            <w:tcW w:w="4536" w:type="dxa"/>
          </w:tcPr>
          <w:p w14:paraId="57F966E3" w14:textId="77777777" w:rsidR="00AB20F8" w:rsidRPr="00173220" w:rsidRDefault="00AB20F8" w:rsidP="00766D94">
            <w:pPr>
              <w:spacing w:before="60" w:after="60" w:line="276" w:lineRule="auto"/>
              <w:jc w:val="both"/>
              <w:rPr>
                <w:rFonts w:ascii="Bookman Old Style" w:hAnsi="Bookman Old Style"/>
                <w:color w:val="000000" w:themeColor="text1"/>
                <w:lang w:val="id-ID"/>
              </w:rPr>
            </w:pPr>
          </w:p>
        </w:tc>
      </w:tr>
      <w:tr w:rsidR="00732052" w:rsidRPr="00173220" w14:paraId="5285EDB5" w14:textId="15ECE5B7" w:rsidTr="00766D94">
        <w:tc>
          <w:tcPr>
            <w:tcW w:w="1134" w:type="dxa"/>
            <w:tcBorders>
              <w:right w:val="nil"/>
            </w:tcBorders>
            <w:shd w:val="clear" w:color="auto" w:fill="auto"/>
          </w:tcPr>
          <w:p w14:paraId="3221E33C"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591737EE"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AC99C12" w14:textId="5A507B35" w:rsidR="00AB20F8" w:rsidRPr="00173220" w:rsidRDefault="00AB20F8" w:rsidP="00766D94">
            <w:pPr>
              <w:tabs>
                <w:tab w:val="left" w:pos="10170"/>
                <w:tab w:val="left" w:pos="10800"/>
              </w:tabs>
              <w:autoSpaceDE w:val="0"/>
              <w:autoSpaceDN w:val="0"/>
              <w:adjustRightInd w:val="0"/>
              <w:spacing w:before="60" w:after="60" w:line="276" w:lineRule="auto"/>
              <w:jc w:val="center"/>
              <w:rPr>
                <w:rFonts w:ascii="Bookman Old Style" w:hAnsi="Bookman Old Style" w:cs="Tahoma"/>
                <w:color w:val="000000" w:themeColor="text1"/>
                <w:lang w:val="id-ID"/>
              </w:rPr>
            </w:pPr>
            <w:r w:rsidRPr="00173220">
              <w:rPr>
                <w:rFonts w:ascii="Bookman Old Style" w:hAnsi="Bookman Old Style" w:cs="Tahoma"/>
                <w:color w:val="000000" w:themeColor="text1"/>
                <w:lang w:val="id-ID"/>
              </w:rPr>
              <w:t>Sanksi Administratif</w:t>
            </w:r>
          </w:p>
        </w:tc>
        <w:tc>
          <w:tcPr>
            <w:tcW w:w="4218" w:type="dxa"/>
          </w:tcPr>
          <w:p w14:paraId="53754CFC" w14:textId="71DAEB26"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3C354964" w14:textId="1638D934" w:rsidR="00AB20F8" w:rsidRPr="00173220" w:rsidRDefault="00AB20F8" w:rsidP="00766D94">
            <w:pPr>
              <w:tabs>
                <w:tab w:val="left" w:pos="753"/>
              </w:tabs>
              <w:spacing w:before="60" w:after="60" w:line="276" w:lineRule="auto"/>
              <w:rPr>
                <w:rFonts w:ascii="Bookman Old Style" w:hAnsi="Bookman Old Style"/>
                <w:color w:val="000000" w:themeColor="text1"/>
                <w:highlight w:val="darkCyan"/>
                <w:lang w:val="id-ID"/>
              </w:rPr>
            </w:pPr>
          </w:p>
        </w:tc>
      </w:tr>
      <w:tr w:rsidR="00732052" w:rsidRPr="00173220" w14:paraId="4D13D30F" w14:textId="77777777" w:rsidTr="00766D94">
        <w:tc>
          <w:tcPr>
            <w:tcW w:w="1134" w:type="dxa"/>
            <w:tcBorders>
              <w:right w:val="nil"/>
            </w:tcBorders>
            <w:shd w:val="clear" w:color="auto" w:fill="auto"/>
          </w:tcPr>
          <w:p w14:paraId="16587903"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5B2734BD"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0A1F2FE6" w14:textId="77777777" w:rsidR="00AB20F8" w:rsidRPr="00173220" w:rsidRDefault="00AB20F8" w:rsidP="00766D94">
            <w:pPr>
              <w:tabs>
                <w:tab w:val="left" w:pos="10170"/>
                <w:tab w:val="left" w:pos="10800"/>
              </w:tabs>
              <w:autoSpaceDE w:val="0"/>
              <w:autoSpaceDN w:val="0"/>
              <w:adjustRightInd w:val="0"/>
              <w:spacing w:before="60" w:after="60" w:line="276" w:lineRule="auto"/>
              <w:jc w:val="center"/>
              <w:rPr>
                <w:rFonts w:ascii="Bookman Old Style" w:hAnsi="Bookman Old Style" w:cs="Tahoma"/>
                <w:color w:val="000000" w:themeColor="text1"/>
                <w:lang w:val="id-ID"/>
              </w:rPr>
            </w:pPr>
          </w:p>
        </w:tc>
        <w:tc>
          <w:tcPr>
            <w:tcW w:w="4218" w:type="dxa"/>
          </w:tcPr>
          <w:p w14:paraId="697D39FB"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04265191" w14:textId="77777777" w:rsidR="00AB20F8" w:rsidRPr="00173220" w:rsidRDefault="00AB20F8" w:rsidP="00766D94">
            <w:pPr>
              <w:tabs>
                <w:tab w:val="left" w:pos="753"/>
              </w:tabs>
              <w:spacing w:before="60" w:after="60" w:line="276" w:lineRule="auto"/>
              <w:rPr>
                <w:rFonts w:ascii="Bookman Old Style" w:hAnsi="Bookman Old Style"/>
                <w:color w:val="000000" w:themeColor="text1"/>
                <w:highlight w:val="darkCyan"/>
                <w:lang w:val="id-ID"/>
              </w:rPr>
            </w:pPr>
          </w:p>
        </w:tc>
      </w:tr>
      <w:tr w:rsidR="00732052" w:rsidRPr="00173220" w14:paraId="7B4BA39B" w14:textId="634D45BC" w:rsidTr="00766D94">
        <w:tc>
          <w:tcPr>
            <w:tcW w:w="1134" w:type="dxa"/>
            <w:tcBorders>
              <w:right w:val="nil"/>
            </w:tcBorders>
            <w:shd w:val="clear" w:color="auto" w:fill="auto"/>
          </w:tcPr>
          <w:p w14:paraId="1D4026C2" w14:textId="7B1F8DDB"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411BABDB"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5D9CC00E" w14:textId="52674ADB" w:rsidR="00AB20F8" w:rsidRPr="00173220" w:rsidRDefault="00AB20F8" w:rsidP="00766D94">
            <w:pPr>
              <w:pStyle w:val="ListParagraph"/>
              <w:numPr>
                <w:ilvl w:val="0"/>
                <w:numId w:val="1"/>
              </w:numPr>
              <w:spacing w:before="60" w:after="60" w:line="276" w:lineRule="auto"/>
              <w:ind w:left="5" w:hanging="5"/>
              <w:contextualSpacing w:val="0"/>
              <w:jc w:val="center"/>
              <w:rPr>
                <w:rFonts w:ascii="Bookman Old Style" w:hAnsi="Bookman Old Style"/>
                <w:color w:val="000000" w:themeColor="text1"/>
              </w:rPr>
            </w:pPr>
          </w:p>
        </w:tc>
        <w:tc>
          <w:tcPr>
            <w:tcW w:w="4218" w:type="dxa"/>
          </w:tcPr>
          <w:p w14:paraId="6180CE92" w14:textId="1135A00E"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26793748" w14:textId="1DF158FD"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3B2E0380" w14:textId="134A93E9" w:rsidTr="00766D94">
        <w:tc>
          <w:tcPr>
            <w:tcW w:w="1134" w:type="dxa"/>
            <w:tcBorders>
              <w:right w:val="nil"/>
            </w:tcBorders>
            <w:shd w:val="clear" w:color="auto" w:fill="auto"/>
          </w:tcPr>
          <w:p w14:paraId="425CA085" w14:textId="14FB2B9B"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7686E049"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2F5745C9" w14:textId="0AF4C6C2" w:rsidR="00AB20F8" w:rsidRPr="00173220" w:rsidRDefault="00AB20F8" w:rsidP="00766D94">
            <w:pPr>
              <w:pStyle w:val="PlainText"/>
              <w:numPr>
                <w:ilvl w:val="0"/>
                <w:numId w:val="46"/>
              </w:numPr>
              <w:spacing w:before="60" w:after="60" w:line="276" w:lineRule="auto"/>
              <w:ind w:left="567" w:hanging="56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Pelanggaran terhadap ketentuan sebagaimana dimaksud dalam Pasal 3</w:t>
            </w:r>
            <w:r w:rsidR="0033466F" w:rsidRPr="00173220">
              <w:rPr>
                <w:rFonts w:ascii="Bookman Old Style" w:eastAsia="Calibri" w:hAnsi="Bookman Old Style" w:cs="Times New Roman"/>
                <w:color w:val="000000" w:themeColor="text1"/>
                <w:sz w:val="24"/>
                <w:szCs w:val="24"/>
                <w:lang w:val="en-US"/>
              </w:rPr>
              <w:t xml:space="preserve"> ayat (1)</w:t>
            </w:r>
            <w:r w:rsidRPr="00173220">
              <w:rPr>
                <w:rFonts w:ascii="Bookman Old Style" w:eastAsia="Calibri" w:hAnsi="Bookman Old Style" w:cs="Times New Roman"/>
                <w:color w:val="000000" w:themeColor="text1"/>
                <w:sz w:val="24"/>
                <w:szCs w:val="24"/>
                <w:lang w:val="en-US"/>
              </w:rPr>
              <w:t xml:space="preserve">, Pasal 4, Pasal 5, Pasal </w:t>
            </w:r>
            <w:r w:rsidR="0033466F" w:rsidRPr="00173220">
              <w:rPr>
                <w:rFonts w:ascii="Bookman Old Style" w:eastAsia="Calibri" w:hAnsi="Bookman Old Style" w:cs="Times New Roman"/>
                <w:color w:val="000000" w:themeColor="text1"/>
                <w:sz w:val="24"/>
                <w:szCs w:val="24"/>
                <w:lang w:val="en-US"/>
              </w:rPr>
              <w:t>9</w:t>
            </w:r>
            <w:r w:rsidR="002253AC" w:rsidRPr="00173220">
              <w:rPr>
                <w:rFonts w:ascii="Bookman Old Style" w:eastAsia="Calibri" w:hAnsi="Bookman Old Style" w:cs="Times New Roman"/>
                <w:color w:val="000000" w:themeColor="text1"/>
                <w:sz w:val="24"/>
                <w:szCs w:val="24"/>
                <w:lang w:val="en-US"/>
              </w:rPr>
              <w:t xml:space="preserve"> ayat (1)</w:t>
            </w:r>
            <w:r w:rsidRPr="00173220">
              <w:rPr>
                <w:rFonts w:ascii="Bookman Old Style" w:eastAsia="Calibri" w:hAnsi="Bookman Old Style" w:cs="Times New Roman"/>
                <w:color w:val="000000" w:themeColor="text1"/>
                <w:sz w:val="24"/>
                <w:szCs w:val="24"/>
                <w:lang w:val="en-US"/>
              </w:rPr>
              <w:t>,</w:t>
            </w:r>
            <w:r w:rsidR="002253AC" w:rsidRPr="00173220">
              <w:rPr>
                <w:rFonts w:ascii="Bookman Old Style" w:eastAsia="Calibri" w:hAnsi="Bookman Old Style" w:cs="Times New Roman"/>
                <w:color w:val="000000" w:themeColor="text1"/>
                <w:sz w:val="24"/>
                <w:szCs w:val="24"/>
                <w:lang w:val="en-US"/>
              </w:rPr>
              <w:t xml:space="preserve"> </w:t>
            </w:r>
            <w:r w:rsidR="002253AC" w:rsidRPr="00173220">
              <w:rPr>
                <w:rFonts w:ascii="Bookman Old Style" w:eastAsia="Calibri" w:hAnsi="Bookman Old Style" w:cs="Times New Roman"/>
                <w:color w:val="000000" w:themeColor="text1"/>
                <w:sz w:val="24"/>
                <w:szCs w:val="24"/>
                <w:lang w:val="en-US"/>
              </w:rPr>
              <w:lastRenderedPageBreak/>
              <w:t>ayat (2), ayat (4), ayat (5), dan ayat (6),</w:t>
            </w:r>
            <w:r w:rsidRPr="00173220">
              <w:rPr>
                <w:rFonts w:ascii="Bookman Old Style" w:eastAsia="Calibri" w:hAnsi="Bookman Old Style" w:cs="Times New Roman"/>
                <w:color w:val="000000" w:themeColor="text1"/>
                <w:sz w:val="24"/>
                <w:szCs w:val="24"/>
                <w:lang w:val="en-US"/>
              </w:rPr>
              <w:t xml:space="preserve"> Pasal 10 ayat (</w:t>
            </w:r>
            <w:r w:rsidR="002253AC" w:rsidRPr="00173220">
              <w:rPr>
                <w:rFonts w:ascii="Bookman Old Style" w:eastAsia="Calibri" w:hAnsi="Bookman Old Style" w:cs="Times New Roman"/>
                <w:color w:val="000000" w:themeColor="text1"/>
                <w:sz w:val="24"/>
                <w:szCs w:val="24"/>
                <w:lang w:val="en-US"/>
              </w:rPr>
              <w:t>1</w:t>
            </w:r>
            <w:r w:rsidRPr="00173220">
              <w:rPr>
                <w:rFonts w:ascii="Bookman Old Style" w:eastAsia="Calibri" w:hAnsi="Bookman Old Style" w:cs="Times New Roman"/>
                <w:color w:val="000000" w:themeColor="text1"/>
                <w:sz w:val="24"/>
                <w:szCs w:val="24"/>
                <w:lang w:val="en-US"/>
              </w:rPr>
              <w:t>), Pasal 11</w:t>
            </w:r>
            <w:r w:rsidR="002253AC" w:rsidRPr="00173220">
              <w:rPr>
                <w:rFonts w:ascii="Bookman Old Style" w:eastAsia="Calibri" w:hAnsi="Bookman Old Style" w:cs="Times New Roman"/>
                <w:color w:val="000000" w:themeColor="text1"/>
                <w:sz w:val="24"/>
                <w:szCs w:val="24"/>
                <w:lang w:val="en-US"/>
              </w:rPr>
              <w:t xml:space="preserve"> ayat (1), ayat (2), dan ayat (4)</w:t>
            </w:r>
            <w:r w:rsidRPr="00173220">
              <w:rPr>
                <w:rFonts w:ascii="Bookman Old Style" w:eastAsia="Calibri" w:hAnsi="Bookman Old Style" w:cs="Times New Roman"/>
                <w:color w:val="000000" w:themeColor="text1"/>
                <w:sz w:val="24"/>
                <w:szCs w:val="24"/>
                <w:lang w:val="en-US"/>
              </w:rPr>
              <w:t>, Pasal 12, Pasal 1</w:t>
            </w:r>
            <w:r w:rsidR="002253AC" w:rsidRPr="00173220">
              <w:rPr>
                <w:rFonts w:ascii="Bookman Old Style" w:eastAsia="Calibri" w:hAnsi="Bookman Old Style" w:cs="Times New Roman"/>
                <w:color w:val="000000" w:themeColor="text1"/>
                <w:sz w:val="24"/>
                <w:szCs w:val="24"/>
                <w:lang w:val="en-US"/>
              </w:rPr>
              <w:t>3</w:t>
            </w:r>
            <w:r w:rsidRPr="00173220">
              <w:rPr>
                <w:rFonts w:ascii="Bookman Old Style" w:eastAsia="Calibri" w:hAnsi="Bookman Old Style" w:cs="Times New Roman"/>
                <w:color w:val="000000" w:themeColor="text1"/>
                <w:sz w:val="24"/>
                <w:szCs w:val="24"/>
                <w:lang w:val="en-US"/>
              </w:rPr>
              <w:t xml:space="preserve">, </w:t>
            </w:r>
            <w:r w:rsidR="002253AC" w:rsidRPr="00173220">
              <w:rPr>
                <w:rFonts w:ascii="Bookman Old Style" w:eastAsia="Calibri" w:hAnsi="Bookman Old Style" w:cs="Times New Roman"/>
                <w:color w:val="000000" w:themeColor="text1"/>
                <w:sz w:val="24"/>
                <w:szCs w:val="24"/>
                <w:lang w:val="en-US"/>
              </w:rPr>
              <w:t xml:space="preserve">Pasal 14, </w:t>
            </w:r>
            <w:r w:rsidRPr="00173220">
              <w:rPr>
                <w:rFonts w:ascii="Bookman Old Style" w:eastAsia="Calibri" w:hAnsi="Bookman Old Style" w:cs="Times New Roman"/>
                <w:color w:val="000000" w:themeColor="text1"/>
                <w:sz w:val="24"/>
                <w:szCs w:val="24"/>
                <w:lang w:val="en-US"/>
              </w:rPr>
              <w:t>Pasal 15, Pasal 16, Pasal 17, Pasal 18</w:t>
            </w:r>
            <w:r w:rsidR="002253AC" w:rsidRPr="00173220">
              <w:rPr>
                <w:rFonts w:ascii="Bookman Old Style" w:eastAsia="Calibri" w:hAnsi="Bookman Old Style" w:cs="Times New Roman"/>
                <w:color w:val="000000" w:themeColor="text1"/>
                <w:sz w:val="24"/>
                <w:szCs w:val="24"/>
                <w:lang w:val="en-US"/>
              </w:rPr>
              <w:t xml:space="preserve"> ayat (1)</w:t>
            </w:r>
            <w:r w:rsidRPr="00173220">
              <w:rPr>
                <w:rFonts w:ascii="Bookman Old Style" w:eastAsia="Calibri" w:hAnsi="Bookman Old Style" w:cs="Times New Roman"/>
                <w:color w:val="000000" w:themeColor="text1"/>
                <w:sz w:val="24"/>
                <w:szCs w:val="24"/>
                <w:lang w:val="en-US"/>
              </w:rPr>
              <w:t xml:space="preserve">, </w:t>
            </w:r>
            <w:r w:rsidR="00E2584D" w:rsidRPr="00173220">
              <w:rPr>
                <w:rFonts w:ascii="Bookman Old Style" w:eastAsia="Calibri" w:hAnsi="Bookman Old Style" w:cs="Times New Roman"/>
                <w:color w:val="000000" w:themeColor="text1"/>
                <w:sz w:val="24"/>
                <w:szCs w:val="24"/>
                <w:lang w:val="en-US"/>
              </w:rPr>
              <w:t>P</w:t>
            </w:r>
            <w:r w:rsidRPr="00173220">
              <w:rPr>
                <w:rFonts w:ascii="Bookman Old Style" w:eastAsia="Calibri" w:hAnsi="Bookman Old Style" w:cs="Times New Roman"/>
                <w:color w:val="000000" w:themeColor="text1"/>
                <w:sz w:val="24"/>
                <w:szCs w:val="24"/>
                <w:lang w:val="en-US"/>
              </w:rPr>
              <w:t>asal 19</w:t>
            </w:r>
            <w:r w:rsidR="002253AC" w:rsidRPr="00173220">
              <w:rPr>
                <w:rFonts w:ascii="Bookman Old Style" w:eastAsia="Calibri" w:hAnsi="Bookman Old Style" w:cs="Times New Roman"/>
                <w:color w:val="000000" w:themeColor="text1"/>
                <w:sz w:val="24"/>
                <w:szCs w:val="24"/>
                <w:lang w:val="en-US"/>
              </w:rPr>
              <w:t xml:space="preserve"> ayat (2), ayat (4), dan ayat (5)</w:t>
            </w:r>
            <w:r w:rsidRPr="00173220">
              <w:rPr>
                <w:rFonts w:ascii="Bookman Old Style" w:eastAsia="Calibri" w:hAnsi="Bookman Old Style" w:cs="Times New Roman"/>
                <w:color w:val="000000" w:themeColor="text1"/>
                <w:sz w:val="24"/>
                <w:szCs w:val="24"/>
                <w:lang w:val="en-US"/>
              </w:rPr>
              <w:t>, Pasal 20, Pasal 21</w:t>
            </w:r>
            <w:r w:rsidR="002253AC" w:rsidRPr="00173220">
              <w:rPr>
                <w:rFonts w:ascii="Bookman Old Style" w:eastAsia="Calibri" w:hAnsi="Bookman Old Style" w:cs="Times New Roman"/>
                <w:color w:val="000000" w:themeColor="text1"/>
                <w:sz w:val="24"/>
                <w:szCs w:val="24"/>
                <w:lang w:val="en-US"/>
              </w:rPr>
              <w:t xml:space="preserve"> ayat (2), ayat (3), </w:t>
            </w:r>
            <w:r w:rsidR="005B478E" w:rsidRPr="00173220">
              <w:rPr>
                <w:rFonts w:ascii="Bookman Old Style" w:eastAsia="Calibri" w:hAnsi="Bookman Old Style" w:cs="Times New Roman"/>
                <w:color w:val="000000" w:themeColor="text1"/>
                <w:sz w:val="24"/>
                <w:szCs w:val="24"/>
                <w:lang w:val="en-US"/>
              </w:rPr>
              <w:t xml:space="preserve">ayat (4), </w:t>
            </w:r>
            <w:r w:rsidR="002253AC" w:rsidRPr="00173220">
              <w:rPr>
                <w:rFonts w:ascii="Bookman Old Style" w:eastAsia="Calibri" w:hAnsi="Bookman Old Style" w:cs="Times New Roman"/>
                <w:color w:val="000000" w:themeColor="text1"/>
                <w:sz w:val="24"/>
                <w:szCs w:val="24"/>
                <w:lang w:val="en-US"/>
              </w:rPr>
              <w:t>dan ayat (5)</w:t>
            </w:r>
            <w:r w:rsidRPr="00173220">
              <w:rPr>
                <w:rFonts w:ascii="Bookman Old Style" w:eastAsia="Calibri" w:hAnsi="Bookman Old Style" w:cs="Times New Roman"/>
                <w:color w:val="000000" w:themeColor="text1"/>
                <w:sz w:val="24"/>
                <w:szCs w:val="24"/>
                <w:lang w:val="en-US"/>
              </w:rPr>
              <w:t>, Pasal 22</w:t>
            </w:r>
            <w:r w:rsidR="002253AC" w:rsidRPr="00173220">
              <w:rPr>
                <w:rFonts w:ascii="Bookman Old Style" w:eastAsia="Calibri" w:hAnsi="Bookman Old Style" w:cs="Times New Roman"/>
                <w:color w:val="000000" w:themeColor="text1"/>
                <w:sz w:val="24"/>
                <w:szCs w:val="24"/>
                <w:lang w:val="en-US"/>
              </w:rPr>
              <w:t xml:space="preserve"> ayat (1), ayat (2), dan ayat (5)</w:t>
            </w:r>
            <w:r w:rsidRPr="00173220">
              <w:rPr>
                <w:rFonts w:ascii="Bookman Old Style" w:eastAsia="Calibri" w:hAnsi="Bookman Old Style" w:cs="Times New Roman"/>
                <w:color w:val="000000" w:themeColor="text1"/>
                <w:sz w:val="24"/>
                <w:szCs w:val="24"/>
                <w:lang w:val="en-US"/>
              </w:rPr>
              <w:t>, Pasal 23</w:t>
            </w:r>
            <w:r w:rsidR="002253AC" w:rsidRPr="00173220">
              <w:rPr>
                <w:rFonts w:ascii="Bookman Old Style" w:eastAsia="Calibri" w:hAnsi="Bookman Old Style" w:cs="Times New Roman"/>
                <w:color w:val="000000" w:themeColor="text1"/>
                <w:sz w:val="24"/>
                <w:szCs w:val="24"/>
                <w:lang w:val="en-US"/>
              </w:rPr>
              <w:t xml:space="preserve"> ayat (1)</w:t>
            </w:r>
            <w:r w:rsidRPr="00173220">
              <w:rPr>
                <w:rFonts w:ascii="Bookman Old Style" w:eastAsia="Calibri" w:hAnsi="Bookman Old Style" w:cs="Times New Roman"/>
                <w:color w:val="000000" w:themeColor="text1"/>
                <w:sz w:val="24"/>
                <w:szCs w:val="24"/>
                <w:lang w:val="en-US"/>
              </w:rPr>
              <w:t>, Pasal 24</w:t>
            </w:r>
            <w:r w:rsidR="002253AC" w:rsidRPr="00173220">
              <w:rPr>
                <w:rFonts w:ascii="Bookman Old Style" w:eastAsia="Calibri" w:hAnsi="Bookman Old Style" w:cs="Times New Roman"/>
                <w:color w:val="000000" w:themeColor="text1"/>
                <w:sz w:val="24"/>
                <w:szCs w:val="24"/>
                <w:lang w:val="en-US"/>
              </w:rPr>
              <w:t xml:space="preserve"> ayat (1)</w:t>
            </w:r>
            <w:r w:rsidRPr="00173220">
              <w:rPr>
                <w:rFonts w:ascii="Bookman Old Style" w:eastAsia="Calibri" w:hAnsi="Bookman Old Style" w:cs="Times New Roman"/>
                <w:color w:val="000000" w:themeColor="text1"/>
                <w:sz w:val="24"/>
                <w:szCs w:val="24"/>
                <w:lang w:val="en-US"/>
              </w:rPr>
              <w:t>, Pasal 25, Pasal 26, Pasal 27,</w:t>
            </w:r>
            <w:r w:rsidR="002253AC" w:rsidRPr="00173220">
              <w:rPr>
                <w:rFonts w:ascii="Bookman Old Style" w:eastAsia="Calibri" w:hAnsi="Bookman Old Style" w:cs="Times New Roman"/>
                <w:color w:val="000000" w:themeColor="text1"/>
                <w:sz w:val="24"/>
                <w:szCs w:val="24"/>
                <w:lang w:val="en-US"/>
              </w:rPr>
              <w:t xml:space="preserve"> Pasal 28 ayat (1), Pasal 29,</w:t>
            </w:r>
            <w:r w:rsidRPr="00173220">
              <w:rPr>
                <w:rFonts w:ascii="Bookman Old Style" w:eastAsia="Calibri" w:hAnsi="Bookman Old Style" w:cs="Times New Roman"/>
                <w:color w:val="000000" w:themeColor="text1"/>
                <w:sz w:val="24"/>
                <w:szCs w:val="24"/>
                <w:lang w:val="en-US"/>
              </w:rPr>
              <w:t xml:space="preserve"> Pasal 30, dan Pasal 3</w:t>
            </w:r>
            <w:r w:rsidR="002253AC" w:rsidRPr="00173220">
              <w:rPr>
                <w:rFonts w:ascii="Bookman Old Style" w:eastAsia="Calibri" w:hAnsi="Bookman Old Style" w:cs="Times New Roman"/>
                <w:color w:val="000000" w:themeColor="text1"/>
                <w:sz w:val="24"/>
                <w:szCs w:val="24"/>
                <w:lang w:val="en-US"/>
              </w:rPr>
              <w:t>1</w:t>
            </w:r>
            <w:r w:rsidRPr="00173220">
              <w:rPr>
                <w:rFonts w:ascii="Bookman Old Style" w:eastAsia="Calibri" w:hAnsi="Bookman Old Style" w:cs="Times New Roman"/>
                <w:color w:val="000000" w:themeColor="text1"/>
                <w:sz w:val="24"/>
                <w:szCs w:val="24"/>
                <w:lang w:val="en-US"/>
              </w:rPr>
              <w:t xml:space="preserve"> ayat (2), dikenai sanksi administratif berupa peringatan tertulis yang berlaku sampai dengan </w:t>
            </w:r>
            <w:proofErr w:type="spellStart"/>
            <w:r w:rsidRPr="00173220">
              <w:rPr>
                <w:rFonts w:ascii="Bookman Old Style" w:eastAsia="Calibri" w:hAnsi="Bookman Old Style" w:cs="Times New Roman"/>
                <w:color w:val="000000" w:themeColor="text1"/>
                <w:sz w:val="24"/>
                <w:szCs w:val="24"/>
                <w:lang w:val="en-US"/>
              </w:rPr>
              <w:t>dipenuhinya</w:t>
            </w:r>
            <w:proofErr w:type="spellEnd"/>
            <w:r w:rsidRPr="00173220">
              <w:rPr>
                <w:rFonts w:ascii="Bookman Old Style" w:eastAsia="Calibri" w:hAnsi="Bookman Old Style" w:cs="Times New Roman"/>
                <w:color w:val="000000" w:themeColor="text1"/>
                <w:sz w:val="24"/>
                <w:szCs w:val="24"/>
                <w:lang w:val="en-US"/>
              </w:rPr>
              <w:t xml:space="preserve"> ketentuan.</w:t>
            </w:r>
          </w:p>
        </w:tc>
        <w:tc>
          <w:tcPr>
            <w:tcW w:w="4218" w:type="dxa"/>
          </w:tcPr>
          <w:p w14:paraId="421CEDD6" w14:textId="5149ED76" w:rsidR="00AB20F8" w:rsidRPr="00173220" w:rsidRDefault="00864B6C" w:rsidP="00766D94">
            <w:pPr>
              <w:autoSpaceDE w:val="0"/>
              <w:autoSpaceDN w:val="0"/>
              <w:adjustRightInd w:val="0"/>
              <w:spacing w:before="60" w:after="60" w:line="276" w:lineRule="auto"/>
              <w:jc w:val="both"/>
              <w:rPr>
                <w:rFonts w:ascii="Bookman Old Style" w:hAnsi="Bookman Old Style"/>
                <w:color w:val="000000" w:themeColor="text1"/>
                <w:lang w:val="id-ID"/>
              </w:rPr>
            </w:pPr>
            <w:r w:rsidRPr="00173220">
              <w:rPr>
                <w:rFonts w:ascii="Bookman Old Style" w:hAnsi="Bookman Old Style"/>
                <w:color w:val="000000" w:themeColor="text1"/>
                <w:lang w:val="en-US"/>
              </w:rPr>
              <w:lastRenderedPageBreak/>
              <w:t>Cukup jelas.</w:t>
            </w:r>
          </w:p>
        </w:tc>
        <w:tc>
          <w:tcPr>
            <w:tcW w:w="4536" w:type="dxa"/>
          </w:tcPr>
          <w:p w14:paraId="2F190173" w14:textId="26AC8D0C" w:rsidR="00AB20F8" w:rsidRPr="00173220" w:rsidRDefault="00AB20F8" w:rsidP="00766D94">
            <w:pPr>
              <w:spacing w:before="60" w:after="60" w:line="276" w:lineRule="auto"/>
              <w:jc w:val="both"/>
              <w:rPr>
                <w:rFonts w:ascii="Bookman Old Style" w:eastAsia="Garamond" w:hAnsi="Bookman Old Style"/>
                <w:color w:val="000000" w:themeColor="text1"/>
              </w:rPr>
            </w:pPr>
          </w:p>
        </w:tc>
      </w:tr>
      <w:tr w:rsidR="00732052" w:rsidRPr="00173220" w14:paraId="4736E388" w14:textId="6D596E45" w:rsidTr="00766D94">
        <w:tc>
          <w:tcPr>
            <w:tcW w:w="1134" w:type="dxa"/>
            <w:tcBorders>
              <w:right w:val="nil"/>
            </w:tcBorders>
            <w:shd w:val="clear" w:color="auto" w:fill="auto"/>
          </w:tcPr>
          <w:p w14:paraId="2042B910"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3AC26CB6"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4FD14A0C" w14:textId="181D2F20" w:rsidR="00AB20F8" w:rsidRPr="00173220" w:rsidRDefault="00BE0548" w:rsidP="00766D94">
            <w:pPr>
              <w:pStyle w:val="PlainText"/>
              <w:numPr>
                <w:ilvl w:val="0"/>
                <w:numId w:val="46"/>
              </w:numPr>
              <w:spacing w:before="60" w:after="60" w:line="276" w:lineRule="auto"/>
              <w:ind w:left="567" w:hanging="56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LJKNB</w:t>
            </w:r>
            <w:r w:rsidR="002C12EF" w:rsidRPr="00173220">
              <w:rPr>
                <w:rFonts w:ascii="Bookman Old Style" w:eastAsia="Calibri" w:hAnsi="Bookman Old Style" w:cs="Times New Roman"/>
                <w:color w:val="000000" w:themeColor="text1"/>
                <w:sz w:val="24"/>
                <w:szCs w:val="24"/>
                <w:lang w:val="en-US"/>
              </w:rPr>
              <w:t xml:space="preserve"> </w:t>
            </w:r>
            <w:r w:rsidR="00AB20F8" w:rsidRPr="00173220">
              <w:rPr>
                <w:rFonts w:ascii="Bookman Old Style" w:eastAsia="Calibri" w:hAnsi="Bookman Old Style" w:cs="Times New Roman"/>
                <w:color w:val="000000" w:themeColor="text1"/>
                <w:sz w:val="24"/>
                <w:szCs w:val="24"/>
                <w:lang w:val="en-US"/>
              </w:rPr>
              <w:t>yang tidak memenuhi ketentuan dalam Pasal 30 ayat (2)</w:t>
            </w:r>
            <w:r w:rsidR="002C12EF" w:rsidRPr="00173220">
              <w:rPr>
                <w:rFonts w:ascii="Bookman Old Style" w:eastAsia="Calibri" w:hAnsi="Bookman Old Style" w:cs="Times New Roman"/>
                <w:color w:val="000000" w:themeColor="text1"/>
                <w:sz w:val="24"/>
                <w:szCs w:val="24"/>
                <w:lang w:val="en-US"/>
              </w:rPr>
              <w:t xml:space="preserve"> </w:t>
            </w:r>
            <w:r w:rsidR="00AB20F8" w:rsidRPr="00173220">
              <w:rPr>
                <w:rFonts w:ascii="Bookman Old Style" w:eastAsia="Calibri" w:hAnsi="Bookman Old Style" w:cs="Times New Roman"/>
                <w:color w:val="000000" w:themeColor="text1"/>
                <w:sz w:val="24"/>
                <w:szCs w:val="24"/>
                <w:lang w:val="en-US"/>
              </w:rPr>
              <w:t>dikena</w:t>
            </w:r>
            <w:r w:rsidR="0010574F" w:rsidRPr="00173220">
              <w:rPr>
                <w:rFonts w:ascii="Bookman Old Style" w:eastAsia="Calibri" w:hAnsi="Bookman Old Style" w:cs="Times New Roman"/>
                <w:color w:val="000000" w:themeColor="text1"/>
                <w:sz w:val="24"/>
                <w:szCs w:val="24"/>
                <w:lang w:val="en-US"/>
              </w:rPr>
              <w:t>i</w:t>
            </w:r>
            <w:r w:rsidR="00AB20F8" w:rsidRPr="00173220">
              <w:rPr>
                <w:rFonts w:ascii="Bookman Old Style" w:eastAsia="Calibri" w:hAnsi="Bookman Old Style" w:cs="Times New Roman"/>
                <w:color w:val="000000" w:themeColor="text1"/>
                <w:sz w:val="24"/>
                <w:szCs w:val="24"/>
                <w:lang w:val="en-US"/>
              </w:rPr>
              <w:t xml:space="preserve"> sanksi administratif tambahan berupa denda administratif sebesar Rp500.000,00 (lima ratus ribu rupiah) per hari keterlambatan dan paling banyak sebesar Rp25.000.000,00 (dua puluh lima juta rupiah). </w:t>
            </w:r>
          </w:p>
        </w:tc>
        <w:tc>
          <w:tcPr>
            <w:tcW w:w="4218" w:type="dxa"/>
          </w:tcPr>
          <w:p w14:paraId="0327C55F" w14:textId="1C27A06F" w:rsidR="00AB20F8" w:rsidRPr="00173220" w:rsidRDefault="00864B6C" w:rsidP="00766D94">
            <w:pPr>
              <w:autoSpaceDE w:val="0"/>
              <w:autoSpaceDN w:val="0"/>
              <w:adjustRightInd w:val="0"/>
              <w:spacing w:before="60" w:after="60" w:line="276" w:lineRule="auto"/>
              <w:jc w:val="both"/>
              <w:rPr>
                <w:rFonts w:ascii="Bookman Old Style" w:hAnsi="Bookman Old Style"/>
                <w:color w:val="000000" w:themeColor="text1"/>
                <w:lang w:val="id-ID"/>
              </w:rPr>
            </w:pPr>
            <w:r w:rsidRPr="00173220">
              <w:rPr>
                <w:rFonts w:ascii="Bookman Old Style" w:hAnsi="Bookman Old Style"/>
                <w:color w:val="000000" w:themeColor="text1"/>
              </w:rPr>
              <w:t>Cukup jelas.</w:t>
            </w:r>
          </w:p>
        </w:tc>
        <w:tc>
          <w:tcPr>
            <w:tcW w:w="4536" w:type="dxa"/>
          </w:tcPr>
          <w:p w14:paraId="1AE83093" w14:textId="4EEFA51F"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67C00C21" w14:textId="77777777" w:rsidTr="00766D94">
        <w:tc>
          <w:tcPr>
            <w:tcW w:w="1134" w:type="dxa"/>
            <w:tcBorders>
              <w:right w:val="nil"/>
            </w:tcBorders>
            <w:shd w:val="clear" w:color="auto" w:fill="auto"/>
          </w:tcPr>
          <w:p w14:paraId="364517AD"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13AA298F"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02090109" w14:textId="28F26132" w:rsidR="00AB20F8" w:rsidRPr="00173220" w:rsidRDefault="00AB20F8" w:rsidP="00766D94">
            <w:pPr>
              <w:pStyle w:val="PlainText"/>
              <w:numPr>
                <w:ilvl w:val="0"/>
                <w:numId w:val="46"/>
              </w:numPr>
              <w:spacing w:before="60" w:after="60" w:line="276" w:lineRule="auto"/>
              <w:ind w:left="567" w:hanging="56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 xml:space="preserve">Dalam hal LJKNB melanggar ketentuan sebagaimana dimaksud pada ayat (1) namun pelanggaran telah diperbaiki, </w:t>
            </w:r>
            <w:r w:rsidRPr="00173220">
              <w:rPr>
                <w:rFonts w:ascii="Bookman Old Style" w:eastAsia="Calibri" w:hAnsi="Bookman Old Style" w:cs="Times New Roman"/>
                <w:color w:val="000000" w:themeColor="text1"/>
                <w:sz w:val="24"/>
                <w:szCs w:val="24"/>
                <w:lang w:val="en-US"/>
              </w:rPr>
              <w:lastRenderedPageBreak/>
              <w:t>tetap dikenai sanksi peringatan tertulis yang berakhir dengan sendirinya.</w:t>
            </w:r>
          </w:p>
        </w:tc>
        <w:tc>
          <w:tcPr>
            <w:tcW w:w="4218" w:type="dxa"/>
          </w:tcPr>
          <w:p w14:paraId="2E795E95" w14:textId="374290A0" w:rsidR="00AB20F8" w:rsidRPr="00173220" w:rsidRDefault="00864B6C" w:rsidP="00766D94">
            <w:pPr>
              <w:autoSpaceDE w:val="0"/>
              <w:autoSpaceDN w:val="0"/>
              <w:adjustRightInd w:val="0"/>
              <w:spacing w:before="60" w:after="60" w:line="276" w:lineRule="auto"/>
              <w:jc w:val="both"/>
              <w:rPr>
                <w:rFonts w:ascii="Bookman Old Style" w:hAnsi="Bookman Old Style"/>
                <w:color w:val="000000" w:themeColor="text1"/>
                <w:lang w:val="id-ID"/>
              </w:rPr>
            </w:pPr>
            <w:r w:rsidRPr="00173220">
              <w:rPr>
                <w:rFonts w:ascii="Bookman Old Style" w:hAnsi="Bookman Old Style"/>
                <w:color w:val="000000" w:themeColor="text1"/>
              </w:rPr>
              <w:lastRenderedPageBreak/>
              <w:t>Cukup jelas.</w:t>
            </w:r>
          </w:p>
        </w:tc>
        <w:tc>
          <w:tcPr>
            <w:tcW w:w="4536" w:type="dxa"/>
          </w:tcPr>
          <w:p w14:paraId="012E4956"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1EF15990" w14:textId="77777777" w:rsidTr="00766D94">
        <w:tc>
          <w:tcPr>
            <w:tcW w:w="1134" w:type="dxa"/>
            <w:tcBorders>
              <w:right w:val="nil"/>
            </w:tcBorders>
            <w:shd w:val="clear" w:color="auto" w:fill="auto"/>
          </w:tcPr>
          <w:p w14:paraId="1DC02C5F"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7072EB3C"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03B75BE1" w14:textId="7FE2EB6D" w:rsidR="00AB20F8" w:rsidRPr="00173220" w:rsidRDefault="00AB20F8" w:rsidP="00766D94">
            <w:pPr>
              <w:pStyle w:val="PlainText"/>
              <w:numPr>
                <w:ilvl w:val="0"/>
                <w:numId w:val="46"/>
              </w:numPr>
              <w:spacing w:before="60" w:after="60" w:line="276" w:lineRule="auto"/>
              <w:ind w:left="567" w:hanging="567"/>
              <w:jc w:val="both"/>
              <w:rPr>
                <w:rFonts w:ascii="Bookman Old Style" w:eastAsia="Calibri" w:hAnsi="Bookman Old Style" w:cs="Times New Roman"/>
                <w:color w:val="000000" w:themeColor="text1"/>
                <w:sz w:val="24"/>
                <w:szCs w:val="24"/>
                <w:lang w:val="en-US"/>
              </w:rPr>
            </w:pPr>
            <w:r w:rsidRPr="00173220">
              <w:rPr>
                <w:rFonts w:ascii="Bookman Old Style" w:eastAsia="Calibri" w:hAnsi="Bookman Old Style" w:cs="Times New Roman"/>
                <w:color w:val="000000" w:themeColor="text1"/>
                <w:sz w:val="24"/>
                <w:szCs w:val="24"/>
                <w:lang w:val="en-US"/>
              </w:rPr>
              <w:t>Dalam hal LJKNB telah memenuhi ketentuan sebagaimana dimaksud pada ayat (1), Otoritas Jasa Keuangan mencabut sanksi peringatan tertulis.</w:t>
            </w:r>
          </w:p>
        </w:tc>
        <w:tc>
          <w:tcPr>
            <w:tcW w:w="4218" w:type="dxa"/>
          </w:tcPr>
          <w:p w14:paraId="2C4C7C9D" w14:textId="0FB31CD9" w:rsidR="00AB20F8" w:rsidRPr="00173220" w:rsidRDefault="00864B6C" w:rsidP="00766D94">
            <w:pPr>
              <w:autoSpaceDE w:val="0"/>
              <w:autoSpaceDN w:val="0"/>
              <w:adjustRightInd w:val="0"/>
              <w:spacing w:before="60" w:after="60" w:line="276" w:lineRule="auto"/>
              <w:jc w:val="both"/>
              <w:rPr>
                <w:rFonts w:ascii="Bookman Old Style" w:hAnsi="Bookman Old Style"/>
                <w:color w:val="000000" w:themeColor="text1"/>
                <w:lang w:val="id-ID"/>
              </w:rPr>
            </w:pPr>
            <w:r w:rsidRPr="00173220">
              <w:rPr>
                <w:rFonts w:ascii="Bookman Old Style" w:hAnsi="Bookman Old Style"/>
                <w:color w:val="000000" w:themeColor="text1"/>
              </w:rPr>
              <w:t>Cukup jelas.</w:t>
            </w:r>
          </w:p>
        </w:tc>
        <w:tc>
          <w:tcPr>
            <w:tcW w:w="4536" w:type="dxa"/>
          </w:tcPr>
          <w:p w14:paraId="0D555D84"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40103575" w14:textId="77777777" w:rsidTr="00766D94">
        <w:tc>
          <w:tcPr>
            <w:tcW w:w="1134" w:type="dxa"/>
            <w:tcBorders>
              <w:right w:val="nil"/>
            </w:tcBorders>
            <w:shd w:val="clear" w:color="auto" w:fill="auto"/>
          </w:tcPr>
          <w:p w14:paraId="0B594BAE"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7BB90216"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039208D2" w14:textId="77777777" w:rsidR="00AB20F8" w:rsidRPr="00173220" w:rsidRDefault="00AB20F8" w:rsidP="00766D94">
            <w:pPr>
              <w:pStyle w:val="PlainText"/>
              <w:spacing w:before="60" w:after="60" w:line="276" w:lineRule="auto"/>
              <w:jc w:val="both"/>
              <w:rPr>
                <w:rFonts w:ascii="Bookman Old Style" w:eastAsia="Calibri" w:hAnsi="Bookman Old Style" w:cs="Times New Roman"/>
                <w:color w:val="000000" w:themeColor="text1"/>
                <w:sz w:val="24"/>
                <w:szCs w:val="24"/>
                <w:lang w:val="en-US"/>
              </w:rPr>
            </w:pPr>
          </w:p>
        </w:tc>
        <w:tc>
          <w:tcPr>
            <w:tcW w:w="4218" w:type="dxa"/>
          </w:tcPr>
          <w:p w14:paraId="14691976"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1F028E0C"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0901F46C" w14:textId="589C3345" w:rsidTr="00766D94">
        <w:tc>
          <w:tcPr>
            <w:tcW w:w="1134" w:type="dxa"/>
            <w:tcBorders>
              <w:right w:val="nil"/>
            </w:tcBorders>
            <w:shd w:val="clear" w:color="auto" w:fill="auto"/>
          </w:tcPr>
          <w:p w14:paraId="4B54E98A" w14:textId="5C30F939"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13903597"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E64AF42" w14:textId="1F9CADA3" w:rsidR="00AB20F8" w:rsidRPr="00173220" w:rsidRDefault="00AB20F8" w:rsidP="00766D94">
            <w:pPr>
              <w:tabs>
                <w:tab w:val="left" w:pos="10170"/>
                <w:tab w:val="left" w:pos="10800"/>
              </w:tabs>
              <w:autoSpaceDE w:val="0"/>
              <w:autoSpaceDN w:val="0"/>
              <w:adjustRightInd w:val="0"/>
              <w:spacing w:before="60" w:after="60" w:line="276" w:lineRule="auto"/>
              <w:ind w:left="1985"/>
              <w:rPr>
                <w:rFonts w:ascii="Bookman Old Style" w:hAnsi="Bookman Old Style" w:cs="Tahoma"/>
                <w:color w:val="000000" w:themeColor="text1"/>
                <w:lang w:val="id-ID"/>
              </w:rPr>
            </w:pPr>
            <w:r w:rsidRPr="00173220">
              <w:rPr>
                <w:rFonts w:ascii="Bookman Old Style" w:hAnsi="Bookman Old Style" w:cs="Tahoma"/>
                <w:color w:val="000000" w:themeColor="text1"/>
                <w:lang w:val="id-ID"/>
              </w:rPr>
              <w:t>Bagian Kedua</w:t>
            </w:r>
          </w:p>
        </w:tc>
        <w:tc>
          <w:tcPr>
            <w:tcW w:w="4218" w:type="dxa"/>
          </w:tcPr>
          <w:p w14:paraId="17A442CF"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7B67BCEC"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6CFE057E" w14:textId="55C7A84A" w:rsidTr="00766D94">
        <w:tc>
          <w:tcPr>
            <w:tcW w:w="1134" w:type="dxa"/>
            <w:tcBorders>
              <w:right w:val="nil"/>
            </w:tcBorders>
            <w:shd w:val="clear" w:color="auto" w:fill="auto"/>
          </w:tcPr>
          <w:p w14:paraId="76FD1909" w14:textId="0DAC5669"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6B657C4"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D6C8C05" w14:textId="5307B38E" w:rsidR="00AB20F8" w:rsidRPr="00173220" w:rsidRDefault="00AB20F8" w:rsidP="00766D94">
            <w:pPr>
              <w:tabs>
                <w:tab w:val="left" w:pos="10170"/>
                <w:tab w:val="left" w:pos="10800"/>
              </w:tabs>
              <w:autoSpaceDE w:val="0"/>
              <w:autoSpaceDN w:val="0"/>
              <w:adjustRightInd w:val="0"/>
              <w:spacing w:before="60" w:after="60" w:line="276" w:lineRule="auto"/>
              <w:jc w:val="center"/>
              <w:rPr>
                <w:rFonts w:ascii="Bookman Old Style" w:hAnsi="Bookman Old Style"/>
                <w:color w:val="000000" w:themeColor="text1"/>
                <w:lang w:val="id-ID"/>
              </w:rPr>
            </w:pPr>
            <w:r w:rsidRPr="00173220">
              <w:rPr>
                <w:rFonts w:ascii="Bookman Old Style" w:hAnsi="Bookman Old Style"/>
                <w:color w:val="000000" w:themeColor="text1"/>
                <w:lang w:val="id-ID"/>
              </w:rPr>
              <w:t xml:space="preserve">Penurunan Hasil Penilaian </w:t>
            </w:r>
          </w:p>
          <w:p w14:paraId="68446997" w14:textId="49F10404" w:rsidR="00AB20F8" w:rsidRPr="00173220" w:rsidRDefault="00AB20F8" w:rsidP="00766D94">
            <w:pPr>
              <w:tabs>
                <w:tab w:val="left" w:pos="10170"/>
                <w:tab w:val="left" w:pos="10800"/>
              </w:tabs>
              <w:autoSpaceDE w:val="0"/>
              <w:autoSpaceDN w:val="0"/>
              <w:adjustRightInd w:val="0"/>
              <w:spacing w:before="60" w:after="60" w:line="276" w:lineRule="auto"/>
              <w:jc w:val="center"/>
              <w:rPr>
                <w:rFonts w:ascii="Bookman Old Style" w:hAnsi="Bookman Old Style"/>
                <w:color w:val="000000" w:themeColor="text1"/>
                <w:lang w:val="id-ID"/>
              </w:rPr>
            </w:pPr>
            <w:r w:rsidRPr="00173220">
              <w:rPr>
                <w:rFonts w:ascii="Bookman Old Style" w:hAnsi="Bookman Old Style"/>
                <w:color w:val="000000" w:themeColor="text1"/>
                <w:lang w:val="id-ID"/>
              </w:rPr>
              <w:t>Tingkat Kesehatan serta Penilaian Kembali</w:t>
            </w:r>
          </w:p>
          <w:p w14:paraId="7C51F0D0" w14:textId="6B462977" w:rsidR="00AB20F8" w:rsidRPr="00173220" w:rsidRDefault="00AB20F8" w:rsidP="00766D94">
            <w:pPr>
              <w:tabs>
                <w:tab w:val="left" w:pos="10170"/>
                <w:tab w:val="left" w:pos="10800"/>
              </w:tabs>
              <w:autoSpaceDE w:val="0"/>
              <w:autoSpaceDN w:val="0"/>
              <w:adjustRightInd w:val="0"/>
              <w:spacing w:before="60" w:after="60" w:line="276" w:lineRule="auto"/>
              <w:jc w:val="center"/>
              <w:rPr>
                <w:rFonts w:ascii="Bookman Old Style" w:hAnsi="Bookman Old Style" w:cs="Tahoma"/>
                <w:color w:val="000000" w:themeColor="text1"/>
                <w:lang w:val="id-ID"/>
              </w:rPr>
            </w:pPr>
            <w:r w:rsidRPr="00173220">
              <w:rPr>
                <w:rFonts w:ascii="Bookman Old Style" w:hAnsi="Bookman Old Style"/>
                <w:color w:val="000000" w:themeColor="text1"/>
                <w:lang w:val="id-ID"/>
              </w:rPr>
              <w:t>terhadap Pihak Utama LJKNB</w:t>
            </w:r>
          </w:p>
        </w:tc>
        <w:tc>
          <w:tcPr>
            <w:tcW w:w="4218" w:type="dxa"/>
          </w:tcPr>
          <w:p w14:paraId="6E904A01" w14:textId="36AFA1AC"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678FF0C7" w14:textId="69802068" w:rsidR="00AB20F8" w:rsidRPr="00173220" w:rsidRDefault="00AB20F8" w:rsidP="00766D94">
            <w:pPr>
              <w:spacing w:before="60" w:after="60" w:line="276" w:lineRule="auto"/>
              <w:jc w:val="both"/>
              <w:rPr>
                <w:rFonts w:ascii="Bookman Old Style" w:hAnsi="Bookman Old Style"/>
                <w:color w:val="000000" w:themeColor="text1"/>
                <w:highlight w:val="yellow"/>
                <w:lang w:val="id-ID"/>
              </w:rPr>
            </w:pPr>
          </w:p>
        </w:tc>
      </w:tr>
      <w:tr w:rsidR="00732052" w:rsidRPr="00173220" w14:paraId="6D40D1C4" w14:textId="77777777" w:rsidTr="00766D94">
        <w:tc>
          <w:tcPr>
            <w:tcW w:w="1134" w:type="dxa"/>
            <w:tcBorders>
              <w:right w:val="nil"/>
            </w:tcBorders>
            <w:shd w:val="clear" w:color="auto" w:fill="auto"/>
          </w:tcPr>
          <w:p w14:paraId="1CBA1794"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2A274E00"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40E8298C" w14:textId="77777777" w:rsidR="00AB20F8" w:rsidRPr="00173220" w:rsidRDefault="00AB20F8" w:rsidP="00766D94">
            <w:pPr>
              <w:tabs>
                <w:tab w:val="left" w:pos="10170"/>
                <w:tab w:val="left" w:pos="10800"/>
              </w:tabs>
              <w:autoSpaceDE w:val="0"/>
              <w:autoSpaceDN w:val="0"/>
              <w:adjustRightInd w:val="0"/>
              <w:spacing w:before="60" w:after="60" w:line="276" w:lineRule="auto"/>
              <w:jc w:val="center"/>
              <w:rPr>
                <w:rFonts w:ascii="Bookman Old Style" w:hAnsi="Bookman Old Style"/>
                <w:color w:val="000000" w:themeColor="text1"/>
                <w:lang w:val="id-ID"/>
              </w:rPr>
            </w:pPr>
          </w:p>
        </w:tc>
        <w:tc>
          <w:tcPr>
            <w:tcW w:w="4218" w:type="dxa"/>
          </w:tcPr>
          <w:p w14:paraId="258EA7A5"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6CC218DD" w14:textId="77777777" w:rsidR="00AB20F8" w:rsidRPr="00173220" w:rsidRDefault="00AB20F8" w:rsidP="00766D94">
            <w:pPr>
              <w:spacing w:before="60" w:after="60" w:line="276" w:lineRule="auto"/>
              <w:jc w:val="both"/>
              <w:rPr>
                <w:rFonts w:ascii="Bookman Old Style" w:hAnsi="Bookman Old Style"/>
                <w:color w:val="000000" w:themeColor="text1"/>
                <w:lang w:val="id-ID"/>
              </w:rPr>
            </w:pPr>
          </w:p>
        </w:tc>
      </w:tr>
      <w:tr w:rsidR="00732052" w:rsidRPr="00173220" w14:paraId="375CDD19" w14:textId="77777777" w:rsidTr="00766D94">
        <w:tc>
          <w:tcPr>
            <w:tcW w:w="1134" w:type="dxa"/>
            <w:tcBorders>
              <w:right w:val="nil"/>
            </w:tcBorders>
            <w:shd w:val="clear" w:color="auto" w:fill="auto"/>
          </w:tcPr>
          <w:p w14:paraId="423D4F29"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4512B76E"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7A13C123" w14:textId="77777777" w:rsidR="00AB20F8" w:rsidRPr="00173220" w:rsidRDefault="00AB20F8" w:rsidP="00766D94">
            <w:pPr>
              <w:pStyle w:val="ListParagraph"/>
              <w:numPr>
                <w:ilvl w:val="0"/>
                <w:numId w:val="1"/>
              </w:numPr>
              <w:spacing w:before="60" w:after="60" w:line="276" w:lineRule="auto"/>
              <w:ind w:left="5" w:hanging="5"/>
              <w:contextualSpacing w:val="0"/>
              <w:jc w:val="center"/>
              <w:rPr>
                <w:rFonts w:ascii="Bookman Old Style" w:hAnsi="Bookman Old Style"/>
                <w:color w:val="000000" w:themeColor="text1"/>
                <w:lang w:val="id-ID"/>
              </w:rPr>
            </w:pPr>
          </w:p>
        </w:tc>
        <w:tc>
          <w:tcPr>
            <w:tcW w:w="4218" w:type="dxa"/>
          </w:tcPr>
          <w:p w14:paraId="62E5552C" w14:textId="534FFE0F"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130163C3" w14:textId="77777777" w:rsidR="00AB20F8" w:rsidRPr="00173220" w:rsidRDefault="00AB20F8" w:rsidP="00766D94">
            <w:pPr>
              <w:spacing w:before="60" w:after="60" w:line="276" w:lineRule="auto"/>
              <w:jc w:val="both"/>
              <w:rPr>
                <w:rFonts w:ascii="Bookman Old Style" w:hAnsi="Bookman Old Style"/>
                <w:color w:val="000000" w:themeColor="text1"/>
                <w:lang w:val="id-ID"/>
              </w:rPr>
            </w:pPr>
          </w:p>
        </w:tc>
      </w:tr>
      <w:tr w:rsidR="00732052" w:rsidRPr="00173220" w14:paraId="04894A9E" w14:textId="1814F097" w:rsidTr="00766D94">
        <w:tc>
          <w:tcPr>
            <w:tcW w:w="1134" w:type="dxa"/>
            <w:tcBorders>
              <w:right w:val="nil"/>
            </w:tcBorders>
            <w:shd w:val="clear" w:color="auto" w:fill="auto"/>
          </w:tcPr>
          <w:p w14:paraId="1B71A0C1" w14:textId="672529E9"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7130BA0B"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755E1F18" w14:textId="66C746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rPr>
            </w:pPr>
            <w:r w:rsidRPr="00173220">
              <w:rPr>
                <w:rFonts w:ascii="Bookman Old Style" w:hAnsi="Bookman Old Style" w:cs="Tahoma"/>
                <w:color w:val="000000" w:themeColor="text1"/>
              </w:rPr>
              <w:t xml:space="preserve">Dalam hal </w:t>
            </w:r>
            <w:r w:rsidRPr="00173220">
              <w:rPr>
                <w:rFonts w:ascii="Bookman Old Style" w:hAnsi="Bookman Old Style" w:cs="Arial"/>
                <w:color w:val="000000" w:themeColor="text1"/>
                <w:kern w:val="24"/>
                <w:lang w:val="id-ID"/>
              </w:rPr>
              <w:t>Otoritas Jasa Keuangan</w:t>
            </w:r>
            <w:r w:rsidRPr="00173220">
              <w:rPr>
                <w:rFonts w:ascii="Bookman Old Style" w:hAnsi="Bookman Old Style" w:cs="Arial"/>
                <w:color w:val="000000" w:themeColor="text1"/>
                <w:kern w:val="24"/>
              </w:rPr>
              <w:t xml:space="preserve"> telah </w:t>
            </w:r>
            <w:r w:rsidRPr="00173220">
              <w:rPr>
                <w:rFonts w:ascii="Bookman Old Style" w:hAnsi="Bookman Old Style" w:cs="Arial"/>
                <w:color w:val="000000" w:themeColor="text1"/>
                <w:kern w:val="24"/>
                <w:lang w:val="id-ID"/>
              </w:rPr>
              <w:t>mengenakan</w:t>
            </w:r>
            <w:r w:rsidRPr="00173220">
              <w:rPr>
                <w:rFonts w:ascii="Bookman Old Style" w:hAnsi="Bookman Old Style" w:cs="Arial"/>
                <w:color w:val="000000" w:themeColor="text1"/>
                <w:kern w:val="24"/>
              </w:rPr>
              <w:t xml:space="preserve"> sanksi administratif sebagaimana dimaksud dalam Pasal </w:t>
            </w:r>
            <w:r w:rsidRPr="00173220">
              <w:rPr>
                <w:rFonts w:ascii="Bookman Old Style" w:hAnsi="Bookman Old Style" w:cs="Arial"/>
                <w:color w:val="000000" w:themeColor="text1"/>
                <w:kern w:val="24"/>
                <w:lang w:val="id-ID"/>
              </w:rPr>
              <w:t>3</w:t>
            </w:r>
            <w:r w:rsidR="002C12EF" w:rsidRPr="00173220">
              <w:rPr>
                <w:rFonts w:ascii="Bookman Old Style" w:hAnsi="Bookman Old Style" w:cs="Arial"/>
                <w:color w:val="000000" w:themeColor="text1"/>
                <w:kern w:val="24"/>
                <w:lang w:val="en-US"/>
              </w:rPr>
              <w:t>2</w:t>
            </w:r>
            <w:r w:rsidRPr="00173220">
              <w:rPr>
                <w:rFonts w:ascii="Bookman Old Style" w:hAnsi="Bookman Old Style" w:cs="Arial"/>
                <w:color w:val="000000" w:themeColor="text1"/>
                <w:kern w:val="24"/>
              </w:rPr>
              <w:t xml:space="preserve"> ayat (1) dan LJKNB tidak memenuhi ketentuan yang menyebabkan </w:t>
            </w:r>
            <w:proofErr w:type="spellStart"/>
            <w:r w:rsidRPr="00173220">
              <w:rPr>
                <w:rFonts w:ascii="Bookman Old Style" w:hAnsi="Bookman Old Style" w:cs="Arial"/>
                <w:color w:val="000000" w:themeColor="text1"/>
                <w:kern w:val="24"/>
              </w:rPr>
              <w:t>dikenakannya</w:t>
            </w:r>
            <w:proofErr w:type="spellEnd"/>
            <w:r w:rsidRPr="00173220">
              <w:rPr>
                <w:rFonts w:ascii="Bookman Old Style" w:hAnsi="Bookman Old Style" w:cs="Arial"/>
                <w:color w:val="000000" w:themeColor="text1"/>
                <w:kern w:val="24"/>
              </w:rPr>
              <w:t xml:space="preserve"> sanksi administratif, </w:t>
            </w:r>
            <w:r w:rsidRPr="00173220">
              <w:rPr>
                <w:rFonts w:ascii="Bookman Old Style" w:hAnsi="Bookman Old Style" w:cs="Arial"/>
                <w:color w:val="000000" w:themeColor="text1"/>
                <w:kern w:val="24"/>
                <w:lang w:val="id-ID"/>
              </w:rPr>
              <w:t>Otoritas Jasa Keuangan</w:t>
            </w:r>
            <w:r w:rsidRPr="00173220">
              <w:rPr>
                <w:rFonts w:ascii="Bookman Old Style" w:hAnsi="Bookman Old Style" w:cs="Arial"/>
                <w:color w:val="000000" w:themeColor="text1"/>
                <w:kern w:val="24"/>
              </w:rPr>
              <w:t xml:space="preserve"> dapat:</w:t>
            </w:r>
          </w:p>
        </w:tc>
        <w:tc>
          <w:tcPr>
            <w:tcW w:w="4218" w:type="dxa"/>
          </w:tcPr>
          <w:p w14:paraId="36DBD986" w14:textId="3ED265CF" w:rsidR="00AB20F8" w:rsidRPr="00173220" w:rsidRDefault="00864B6C" w:rsidP="00766D94">
            <w:pPr>
              <w:autoSpaceDE w:val="0"/>
              <w:autoSpaceDN w:val="0"/>
              <w:adjustRightInd w:val="0"/>
              <w:spacing w:before="60" w:after="60" w:line="276" w:lineRule="auto"/>
              <w:jc w:val="both"/>
              <w:rPr>
                <w:rFonts w:ascii="Bookman Old Style" w:hAnsi="Bookman Old Style"/>
                <w:color w:val="000000" w:themeColor="text1"/>
                <w:lang w:val="id-ID"/>
              </w:rPr>
            </w:pPr>
            <w:r w:rsidRPr="00173220">
              <w:rPr>
                <w:rFonts w:ascii="Bookman Old Style" w:hAnsi="Bookman Old Style"/>
                <w:color w:val="000000" w:themeColor="text1"/>
                <w:lang w:val="en-US"/>
              </w:rPr>
              <w:t>Cukup jelas.</w:t>
            </w:r>
          </w:p>
        </w:tc>
        <w:tc>
          <w:tcPr>
            <w:tcW w:w="4536" w:type="dxa"/>
          </w:tcPr>
          <w:p w14:paraId="765E92B7" w14:textId="0ADACBA6"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highlight w:val="yellow"/>
                <w:lang w:val="id-ID"/>
              </w:rPr>
            </w:pPr>
          </w:p>
        </w:tc>
      </w:tr>
      <w:tr w:rsidR="00732052" w:rsidRPr="00173220" w14:paraId="0E366E29" w14:textId="77777777" w:rsidTr="00766D94">
        <w:tc>
          <w:tcPr>
            <w:tcW w:w="1134" w:type="dxa"/>
            <w:tcBorders>
              <w:right w:val="nil"/>
            </w:tcBorders>
            <w:shd w:val="clear" w:color="auto" w:fill="auto"/>
          </w:tcPr>
          <w:p w14:paraId="773A36A4"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0F4F353B"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CB9D174" w14:textId="7C318127" w:rsidR="00AB20F8" w:rsidRPr="00173220" w:rsidRDefault="00AB20F8" w:rsidP="001749D1">
            <w:pPr>
              <w:pStyle w:val="ListParagraph"/>
              <w:numPr>
                <w:ilvl w:val="0"/>
                <w:numId w:val="47"/>
              </w:numPr>
              <w:tabs>
                <w:tab w:val="left" w:pos="10170"/>
                <w:tab w:val="left" w:pos="10800"/>
              </w:tabs>
              <w:autoSpaceDE w:val="0"/>
              <w:autoSpaceDN w:val="0"/>
              <w:adjustRightInd w:val="0"/>
              <w:spacing w:before="60" w:after="60" w:line="276" w:lineRule="auto"/>
              <w:ind w:left="567" w:hanging="567"/>
              <w:contextualSpacing w:val="0"/>
              <w:jc w:val="both"/>
              <w:rPr>
                <w:rFonts w:ascii="Bookman Old Style" w:hAnsi="Bookman Old Style" w:cs="Tahoma"/>
                <w:color w:val="000000" w:themeColor="text1"/>
                <w:lang w:val="id-ID"/>
              </w:rPr>
            </w:pPr>
            <w:r w:rsidRPr="00173220">
              <w:rPr>
                <w:rFonts w:ascii="Bookman Old Style" w:hAnsi="Bookman Old Style"/>
                <w:color w:val="000000" w:themeColor="text1"/>
                <w:lang w:val="id-ID"/>
              </w:rPr>
              <w:t xml:space="preserve">menurunkan hasil penilaian </w:t>
            </w:r>
            <w:r w:rsidR="00BD5890" w:rsidRPr="00173220">
              <w:rPr>
                <w:rFonts w:ascii="Bookman Old Style" w:hAnsi="Bookman Old Style"/>
                <w:color w:val="000000" w:themeColor="text1"/>
                <w:lang w:val="en-US"/>
              </w:rPr>
              <w:t>t</w:t>
            </w:r>
            <w:r w:rsidRPr="00173220">
              <w:rPr>
                <w:rFonts w:ascii="Bookman Old Style" w:hAnsi="Bookman Old Style"/>
                <w:color w:val="000000" w:themeColor="text1"/>
                <w:lang w:val="id-ID"/>
              </w:rPr>
              <w:t>ingkat kesehatan; dan/atau</w:t>
            </w:r>
          </w:p>
        </w:tc>
        <w:tc>
          <w:tcPr>
            <w:tcW w:w="4218" w:type="dxa"/>
          </w:tcPr>
          <w:p w14:paraId="2FA531BF"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rPr>
            </w:pPr>
          </w:p>
        </w:tc>
        <w:tc>
          <w:tcPr>
            <w:tcW w:w="4536" w:type="dxa"/>
          </w:tcPr>
          <w:p w14:paraId="6F7247B9" w14:textId="1234A830"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47950AC8" w14:textId="252F69B9" w:rsidTr="00766D94">
        <w:tc>
          <w:tcPr>
            <w:tcW w:w="1134" w:type="dxa"/>
            <w:tcBorders>
              <w:right w:val="nil"/>
            </w:tcBorders>
            <w:shd w:val="clear" w:color="auto" w:fill="auto"/>
          </w:tcPr>
          <w:p w14:paraId="0F86D7FB" w14:textId="460DB5BD"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431879E5"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D092B7F" w14:textId="02FCA2E8" w:rsidR="00AB20F8" w:rsidRPr="00173220" w:rsidRDefault="00AB20F8" w:rsidP="001749D1">
            <w:pPr>
              <w:pStyle w:val="ListParagraph"/>
              <w:numPr>
                <w:ilvl w:val="0"/>
                <w:numId w:val="47"/>
              </w:numPr>
              <w:tabs>
                <w:tab w:val="left" w:pos="10170"/>
                <w:tab w:val="left" w:pos="10800"/>
              </w:tabs>
              <w:autoSpaceDE w:val="0"/>
              <w:autoSpaceDN w:val="0"/>
              <w:adjustRightInd w:val="0"/>
              <w:spacing w:before="60" w:after="60" w:line="276" w:lineRule="auto"/>
              <w:ind w:left="567" w:hanging="567"/>
              <w:contextualSpacing w:val="0"/>
              <w:jc w:val="both"/>
              <w:rPr>
                <w:rFonts w:ascii="Bookman Old Style" w:hAnsi="Bookman Old Style" w:cs="Tahoma"/>
                <w:color w:val="000000" w:themeColor="text1"/>
                <w:lang w:val="id-ID"/>
              </w:rPr>
            </w:pPr>
            <w:r w:rsidRPr="00173220">
              <w:rPr>
                <w:rFonts w:ascii="Bookman Old Style" w:hAnsi="Bookman Old Style"/>
                <w:color w:val="000000" w:themeColor="text1"/>
                <w:lang w:val="id-ID"/>
              </w:rPr>
              <w:t>melakukan penilaian kembali terhadap pihak utama LJKNB.</w:t>
            </w:r>
          </w:p>
        </w:tc>
        <w:tc>
          <w:tcPr>
            <w:tcW w:w="4218" w:type="dxa"/>
          </w:tcPr>
          <w:p w14:paraId="03D670CC"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26F79FC5"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27F273B0" w14:textId="04B91FF0" w:rsidTr="00766D94">
        <w:tc>
          <w:tcPr>
            <w:tcW w:w="1134" w:type="dxa"/>
            <w:tcBorders>
              <w:right w:val="nil"/>
            </w:tcBorders>
            <w:shd w:val="clear" w:color="auto" w:fill="auto"/>
          </w:tcPr>
          <w:p w14:paraId="77DAE557" w14:textId="607E5B82"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239D350A"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shd w:val="clear" w:color="auto" w:fill="auto"/>
          </w:tcPr>
          <w:p w14:paraId="610892FA" w14:textId="0578CB4F" w:rsidR="00AB20F8" w:rsidRPr="00173220" w:rsidRDefault="00AB20F8" w:rsidP="00766D94">
            <w:pPr>
              <w:pStyle w:val="ListParagraph"/>
              <w:autoSpaceDE w:val="0"/>
              <w:autoSpaceDN w:val="0"/>
              <w:adjustRightInd w:val="0"/>
              <w:spacing w:before="60" w:after="60" w:line="276" w:lineRule="auto"/>
              <w:ind w:left="567"/>
              <w:contextualSpacing w:val="0"/>
              <w:jc w:val="both"/>
              <w:rPr>
                <w:rFonts w:ascii="Bookman Old Style" w:hAnsi="Bookman Old Style"/>
                <w:color w:val="000000" w:themeColor="text1"/>
              </w:rPr>
            </w:pPr>
          </w:p>
        </w:tc>
        <w:tc>
          <w:tcPr>
            <w:tcW w:w="4218" w:type="dxa"/>
            <w:shd w:val="clear" w:color="auto" w:fill="auto"/>
          </w:tcPr>
          <w:p w14:paraId="20FB7290"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rPr>
            </w:pPr>
          </w:p>
        </w:tc>
        <w:tc>
          <w:tcPr>
            <w:tcW w:w="4536" w:type="dxa"/>
          </w:tcPr>
          <w:p w14:paraId="4D0AE5B8" w14:textId="0CD8C504" w:rsidR="00AB20F8" w:rsidRPr="00173220" w:rsidRDefault="00AB20F8" w:rsidP="00766D94">
            <w:pPr>
              <w:shd w:val="clear" w:color="auto" w:fill="FFFFFF"/>
              <w:spacing w:before="60" w:after="60" w:line="276" w:lineRule="auto"/>
              <w:jc w:val="both"/>
              <w:rPr>
                <w:rFonts w:ascii="Bookman Old Style" w:hAnsi="Bookman Old Style"/>
                <w:color w:val="000000" w:themeColor="text1"/>
                <w:highlight w:val="yellow"/>
                <w:lang w:val="id-ID"/>
              </w:rPr>
            </w:pPr>
          </w:p>
        </w:tc>
      </w:tr>
      <w:tr w:rsidR="00732052" w:rsidRPr="00173220" w14:paraId="2D190FFB" w14:textId="361BB224" w:rsidTr="00766D94">
        <w:tc>
          <w:tcPr>
            <w:tcW w:w="1134" w:type="dxa"/>
            <w:tcBorders>
              <w:right w:val="nil"/>
            </w:tcBorders>
            <w:shd w:val="clear" w:color="auto" w:fill="auto"/>
          </w:tcPr>
          <w:p w14:paraId="49225AFA" w14:textId="6226206A"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460901E9"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29B205C" w14:textId="061C564B" w:rsidR="00AB20F8" w:rsidRPr="00173220" w:rsidRDefault="00AB20F8" w:rsidP="00766D94">
            <w:pPr>
              <w:pStyle w:val="ListParagraph"/>
              <w:numPr>
                <w:ilvl w:val="0"/>
                <w:numId w:val="11"/>
              </w:numPr>
              <w:spacing w:before="60" w:after="60" w:line="276" w:lineRule="auto"/>
              <w:ind w:left="0" w:firstLine="0"/>
              <w:contextualSpacing w:val="0"/>
              <w:jc w:val="center"/>
              <w:rPr>
                <w:rFonts w:ascii="Bookman Old Style" w:hAnsi="Bookman Old Style"/>
                <w:bCs/>
                <w:color w:val="000000" w:themeColor="text1"/>
                <w:lang w:val="id-ID"/>
              </w:rPr>
            </w:pPr>
          </w:p>
        </w:tc>
        <w:tc>
          <w:tcPr>
            <w:tcW w:w="4218" w:type="dxa"/>
          </w:tcPr>
          <w:p w14:paraId="743545A8" w14:textId="6B171CAB"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5F8DD0F0" w14:textId="730AD802" w:rsidR="00AB20F8" w:rsidRPr="00173220" w:rsidRDefault="00AB20F8" w:rsidP="00766D94">
            <w:pPr>
              <w:spacing w:before="60" w:after="60" w:line="276" w:lineRule="auto"/>
              <w:rPr>
                <w:rFonts w:ascii="Bookman Old Style" w:hAnsi="Bookman Old Style"/>
                <w:color w:val="000000" w:themeColor="text1"/>
                <w:lang w:val="id-ID"/>
              </w:rPr>
            </w:pPr>
          </w:p>
        </w:tc>
      </w:tr>
      <w:tr w:rsidR="00732052" w:rsidRPr="00173220" w14:paraId="32088573" w14:textId="5E957A6D" w:rsidTr="00766D94">
        <w:tc>
          <w:tcPr>
            <w:tcW w:w="1134" w:type="dxa"/>
            <w:tcBorders>
              <w:right w:val="nil"/>
            </w:tcBorders>
            <w:shd w:val="clear" w:color="auto" w:fill="auto"/>
          </w:tcPr>
          <w:p w14:paraId="5ECDD7A4" w14:textId="7DF992ED"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19D68EA4"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572AD7CF" w14:textId="0AFCCA7F" w:rsidR="00AB20F8" w:rsidRPr="00173220" w:rsidRDefault="00AB20F8" w:rsidP="00766D94">
            <w:pPr>
              <w:pStyle w:val="PlainText"/>
              <w:spacing w:before="60" w:after="60" w:line="276" w:lineRule="auto"/>
              <w:ind w:left="1378" w:right="14"/>
              <w:jc w:val="both"/>
              <w:rPr>
                <w:rFonts w:ascii="Bookman Old Style" w:hAnsi="Bookman Old Style"/>
                <w:color w:val="000000" w:themeColor="text1"/>
                <w:sz w:val="24"/>
                <w:szCs w:val="24"/>
                <w:lang w:val="id-ID"/>
              </w:rPr>
            </w:pPr>
            <w:r w:rsidRPr="00173220">
              <w:rPr>
                <w:rFonts w:ascii="Bookman Old Style" w:hAnsi="Bookman Old Style"/>
                <w:color w:val="000000" w:themeColor="text1"/>
                <w:sz w:val="24"/>
                <w:szCs w:val="24"/>
                <w:lang w:val="id-ID"/>
              </w:rPr>
              <w:t>KETENTUAN PERALIHAN</w:t>
            </w:r>
          </w:p>
        </w:tc>
        <w:tc>
          <w:tcPr>
            <w:tcW w:w="4218" w:type="dxa"/>
          </w:tcPr>
          <w:p w14:paraId="21A5FCD0" w14:textId="70B3C521"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27868F60" w14:textId="020DAF5B"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7242AC73" w14:textId="05AF8895" w:rsidTr="00766D94">
        <w:tc>
          <w:tcPr>
            <w:tcW w:w="1134" w:type="dxa"/>
            <w:tcBorders>
              <w:right w:val="nil"/>
            </w:tcBorders>
            <w:shd w:val="clear" w:color="auto" w:fill="auto"/>
          </w:tcPr>
          <w:p w14:paraId="3DE10D0E" w14:textId="007F5E9E"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7DBEA57A"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5DF3FE5" w14:textId="77777777" w:rsidR="00AB20F8" w:rsidRPr="00173220" w:rsidRDefault="00AB20F8" w:rsidP="00766D94">
            <w:pPr>
              <w:pStyle w:val="ListParagraph"/>
              <w:numPr>
                <w:ilvl w:val="0"/>
                <w:numId w:val="1"/>
              </w:numPr>
              <w:spacing w:before="60" w:after="60" w:line="276" w:lineRule="auto"/>
              <w:ind w:left="5" w:hanging="5"/>
              <w:contextualSpacing w:val="0"/>
              <w:jc w:val="center"/>
              <w:rPr>
                <w:rFonts w:ascii="Bookman Old Style" w:hAnsi="Bookman Old Style"/>
                <w:color w:val="000000" w:themeColor="text1"/>
              </w:rPr>
            </w:pPr>
          </w:p>
        </w:tc>
        <w:tc>
          <w:tcPr>
            <w:tcW w:w="4218" w:type="dxa"/>
          </w:tcPr>
          <w:p w14:paraId="30A2F05C" w14:textId="1116F077" w:rsidR="00AB20F8" w:rsidRPr="00173220" w:rsidRDefault="00AB20F8" w:rsidP="00766D94">
            <w:pPr>
              <w:spacing w:before="60" w:after="60" w:line="276" w:lineRule="auto"/>
              <w:jc w:val="both"/>
              <w:rPr>
                <w:rFonts w:ascii="Bookman Old Style" w:hAnsi="Bookman Old Style"/>
                <w:color w:val="000000" w:themeColor="text1"/>
                <w:lang w:val="id-ID"/>
              </w:rPr>
            </w:pPr>
          </w:p>
        </w:tc>
        <w:tc>
          <w:tcPr>
            <w:tcW w:w="4536" w:type="dxa"/>
          </w:tcPr>
          <w:p w14:paraId="3A1765A4" w14:textId="77777777" w:rsidR="00AB20F8" w:rsidRPr="00173220" w:rsidRDefault="00AB20F8" w:rsidP="00766D94">
            <w:pPr>
              <w:spacing w:before="60" w:after="60" w:line="276" w:lineRule="auto"/>
              <w:jc w:val="both"/>
              <w:rPr>
                <w:rFonts w:ascii="Bookman Old Style" w:hAnsi="Bookman Old Style"/>
                <w:color w:val="000000" w:themeColor="text1"/>
                <w:lang w:val="id-ID"/>
              </w:rPr>
            </w:pPr>
          </w:p>
        </w:tc>
      </w:tr>
      <w:tr w:rsidR="00732052" w:rsidRPr="00173220" w14:paraId="7E48A292" w14:textId="77777777" w:rsidTr="00766D94">
        <w:tc>
          <w:tcPr>
            <w:tcW w:w="1134" w:type="dxa"/>
            <w:tcBorders>
              <w:right w:val="nil"/>
            </w:tcBorders>
            <w:shd w:val="clear" w:color="auto" w:fill="auto"/>
          </w:tcPr>
          <w:p w14:paraId="73BFD076"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20AD3D33"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31118A98" w14:textId="4A8ABAE9" w:rsidR="00AB20F8" w:rsidRPr="00173220" w:rsidRDefault="00AB20F8" w:rsidP="00766D94">
            <w:pPr>
              <w:pStyle w:val="ListParagraph"/>
              <w:numPr>
                <w:ilvl w:val="0"/>
                <w:numId w:val="66"/>
              </w:numPr>
              <w:shd w:val="clear" w:color="auto" w:fill="FFFFFF"/>
              <w:spacing w:before="60" w:after="60" w:line="276" w:lineRule="auto"/>
              <w:ind w:left="567" w:hanging="567"/>
              <w:contextualSpacing w:val="0"/>
              <w:jc w:val="both"/>
              <w:rPr>
                <w:rFonts w:ascii="Bookman Old Style" w:hAnsi="Bookman Old Style"/>
                <w:color w:val="000000" w:themeColor="text1"/>
                <w:lang w:val="en-US"/>
              </w:rPr>
            </w:pPr>
            <w:r w:rsidRPr="00173220">
              <w:rPr>
                <w:rFonts w:ascii="Bookman Old Style" w:hAnsi="Bookman Old Style"/>
                <w:color w:val="000000" w:themeColor="text1"/>
                <w:lang w:val="en-US"/>
              </w:rPr>
              <w:t>K</w:t>
            </w:r>
            <w:r w:rsidRPr="00173220">
              <w:rPr>
                <w:rFonts w:ascii="Bookman Old Style" w:hAnsi="Bookman Old Style"/>
                <w:color w:val="000000" w:themeColor="text1"/>
                <w:lang w:val="id-ID"/>
              </w:rPr>
              <w:t xml:space="preserve">etentuan dalam </w:t>
            </w:r>
            <w:r w:rsidRPr="00173220">
              <w:rPr>
                <w:rFonts w:ascii="Bookman Old Style" w:hAnsi="Bookman Old Style" w:cs="Arial"/>
                <w:color w:val="000000" w:themeColor="text1"/>
                <w:lang w:val="en-US"/>
              </w:rPr>
              <w:t>Peraturan Otoritas Jasa Keuangan ini</w:t>
            </w:r>
            <w:r w:rsidRPr="00173220">
              <w:rPr>
                <w:rFonts w:ascii="Bookman Old Style" w:hAnsi="Bookman Old Style"/>
                <w:color w:val="000000" w:themeColor="text1"/>
                <w:lang w:val="id-ID"/>
              </w:rPr>
              <w:t xml:space="preserve"> mulai berlaku</w:t>
            </w:r>
            <w:r w:rsidR="002C12EF" w:rsidRPr="00173220">
              <w:rPr>
                <w:rFonts w:ascii="Bookman Old Style" w:hAnsi="Bookman Old Style"/>
                <w:color w:val="000000" w:themeColor="text1"/>
                <w:lang w:val="en-US"/>
              </w:rPr>
              <w:t>:</w:t>
            </w:r>
          </w:p>
        </w:tc>
        <w:tc>
          <w:tcPr>
            <w:tcW w:w="4218" w:type="dxa"/>
          </w:tcPr>
          <w:p w14:paraId="08FEC47C" w14:textId="3813C42C" w:rsidR="00AB20F8" w:rsidRPr="00173220" w:rsidRDefault="00864B6C" w:rsidP="00766D94">
            <w:pPr>
              <w:autoSpaceDE w:val="0"/>
              <w:autoSpaceDN w:val="0"/>
              <w:adjustRightInd w:val="0"/>
              <w:spacing w:before="60" w:after="60" w:line="276" w:lineRule="auto"/>
              <w:jc w:val="both"/>
              <w:rPr>
                <w:rFonts w:ascii="Bookman Old Style" w:hAnsi="Bookman Old Style"/>
                <w:color w:val="000000" w:themeColor="text1"/>
                <w:lang w:val="id-ID"/>
              </w:rPr>
            </w:pPr>
            <w:r w:rsidRPr="00173220">
              <w:rPr>
                <w:rFonts w:ascii="Bookman Old Style" w:hAnsi="Bookman Old Style"/>
                <w:color w:val="000000" w:themeColor="text1"/>
                <w:lang w:val="en-US"/>
              </w:rPr>
              <w:t>Cukup jelas.</w:t>
            </w:r>
          </w:p>
        </w:tc>
        <w:tc>
          <w:tcPr>
            <w:tcW w:w="4536" w:type="dxa"/>
          </w:tcPr>
          <w:p w14:paraId="30C485AA" w14:textId="7A0344A8" w:rsidR="00AB20F8" w:rsidRPr="00173220" w:rsidRDefault="00AB20F8" w:rsidP="00766D94">
            <w:pPr>
              <w:spacing w:before="60" w:after="60" w:line="276" w:lineRule="auto"/>
              <w:jc w:val="both"/>
              <w:rPr>
                <w:rFonts w:ascii="Bookman Old Style" w:hAnsi="Bookman Old Style"/>
                <w:color w:val="000000" w:themeColor="text1"/>
                <w:lang w:val="en-US"/>
              </w:rPr>
            </w:pPr>
          </w:p>
        </w:tc>
      </w:tr>
      <w:tr w:rsidR="00732052" w:rsidRPr="00173220" w14:paraId="067A1557" w14:textId="77777777" w:rsidTr="00766D94">
        <w:tc>
          <w:tcPr>
            <w:tcW w:w="1134" w:type="dxa"/>
            <w:tcBorders>
              <w:right w:val="nil"/>
            </w:tcBorders>
            <w:shd w:val="clear" w:color="auto" w:fill="auto"/>
          </w:tcPr>
          <w:p w14:paraId="49C89519" w14:textId="77777777" w:rsidR="002C12EF" w:rsidRPr="00173220" w:rsidRDefault="002C12EF"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2F0CC9F5" w14:textId="77777777" w:rsidR="002C12EF" w:rsidRPr="00173220" w:rsidRDefault="002C12EF"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8AC88BC" w14:textId="569EEA95" w:rsidR="002C12EF" w:rsidRPr="00173220" w:rsidRDefault="002C12EF" w:rsidP="008971DF">
            <w:pPr>
              <w:pStyle w:val="ListParagraph"/>
              <w:numPr>
                <w:ilvl w:val="0"/>
                <w:numId w:val="89"/>
              </w:numPr>
              <w:shd w:val="clear" w:color="auto" w:fill="FFFFFF"/>
              <w:spacing w:before="60" w:after="60" w:line="276" w:lineRule="auto"/>
              <w:ind w:left="1134" w:hanging="567"/>
              <w:contextualSpacing w:val="0"/>
              <w:jc w:val="both"/>
              <w:rPr>
                <w:rFonts w:ascii="Bookman Old Style" w:hAnsi="Bookman Old Style"/>
                <w:color w:val="000000" w:themeColor="text1"/>
                <w:lang w:val="en-US"/>
              </w:rPr>
            </w:pPr>
            <w:r w:rsidRPr="00173220">
              <w:rPr>
                <w:rFonts w:ascii="Bookman Old Style" w:hAnsi="Bookman Old Style"/>
                <w:color w:val="000000" w:themeColor="text1"/>
                <w:lang w:val="id-ID"/>
              </w:rPr>
              <w:t xml:space="preserve">6 (enam) bulan sejak </w:t>
            </w:r>
            <w:r w:rsidRPr="00173220">
              <w:rPr>
                <w:rFonts w:ascii="Bookman Old Style" w:hAnsi="Bookman Old Style" w:cs="Arial"/>
                <w:color w:val="000000" w:themeColor="text1"/>
                <w:lang w:val="en-US"/>
              </w:rPr>
              <w:t xml:space="preserve">Peraturan Otoritas Jasa Keuangan ini </w:t>
            </w:r>
            <w:r w:rsidRPr="00173220">
              <w:rPr>
                <w:rFonts w:ascii="Bookman Old Style" w:hAnsi="Bookman Old Style"/>
                <w:color w:val="000000" w:themeColor="text1"/>
                <w:lang w:val="id-ID"/>
              </w:rPr>
              <w:t>diundangkan bagi LJKNB yang memiliki total aset lebih dari Rp10.000.000.000.000,00 (sepuluh triliun rupiah)</w:t>
            </w:r>
            <w:r w:rsidRPr="00173220">
              <w:rPr>
                <w:rFonts w:ascii="Bookman Old Style" w:hAnsi="Bookman Old Style"/>
                <w:color w:val="000000" w:themeColor="text1"/>
                <w:lang w:val="en-US"/>
              </w:rPr>
              <w:t>;</w:t>
            </w:r>
          </w:p>
        </w:tc>
        <w:tc>
          <w:tcPr>
            <w:tcW w:w="4218" w:type="dxa"/>
          </w:tcPr>
          <w:p w14:paraId="2E0647C6" w14:textId="77777777" w:rsidR="002C12EF" w:rsidRPr="00173220" w:rsidRDefault="002C12EF"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41FC489A" w14:textId="77777777" w:rsidR="002C12EF" w:rsidRPr="00173220" w:rsidRDefault="002C12EF" w:rsidP="00766D94">
            <w:pPr>
              <w:spacing w:before="60" w:after="60" w:line="276" w:lineRule="auto"/>
              <w:jc w:val="both"/>
              <w:rPr>
                <w:rFonts w:ascii="Bookman Old Style" w:hAnsi="Bookman Old Style"/>
                <w:color w:val="000000" w:themeColor="text1"/>
                <w:lang w:val="en-US"/>
              </w:rPr>
            </w:pPr>
          </w:p>
        </w:tc>
      </w:tr>
      <w:tr w:rsidR="00732052" w:rsidRPr="00173220" w14:paraId="3D9CACDF" w14:textId="77777777" w:rsidTr="00766D94">
        <w:tc>
          <w:tcPr>
            <w:tcW w:w="1134" w:type="dxa"/>
            <w:tcBorders>
              <w:right w:val="nil"/>
            </w:tcBorders>
            <w:shd w:val="clear" w:color="auto" w:fill="auto"/>
          </w:tcPr>
          <w:p w14:paraId="6BF1EC7F" w14:textId="77777777" w:rsidR="002C12EF" w:rsidRPr="00173220" w:rsidRDefault="002C12EF"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3B0AAF36" w14:textId="77777777" w:rsidR="002C12EF" w:rsidRPr="00173220" w:rsidRDefault="002C12EF"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23F073D3" w14:textId="65733113" w:rsidR="002C12EF" w:rsidRPr="00173220" w:rsidRDefault="002C12EF" w:rsidP="008971DF">
            <w:pPr>
              <w:pStyle w:val="ListParagraph"/>
              <w:numPr>
                <w:ilvl w:val="0"/>
                <w:numId w:val="89"/>
              </w:numPr>
              <w:shd w:val="clear" w:color="auto" w:fill="FFFFFF"/>
              <w:spacing w:before="60" w:after="60" w:line="276" w:lineRule="auto"/>
              <w:ind w:left="1134" w:hanging="567"/>
              <w:contextualSpacing w:val="0"/>
              <w:jc w:val="both"/>
              <w:rPr>
                <w:rFonts w:ascii="Bookman Old Style" w:hAnsi="Bookman Old Style"/>
                <w:color w:val="000000" w:themeColor="text1"/>
                <w:lang w:val="id-ID"/>
              </w:rPr>
            </w:pPr>
            <w:r w:rsidRPr="00173220">
              <w:rPr>
                <w:rFonts w:ascii="Bookman Old Style" w:hAnsi="Bookman Old Style"/>
                <w:color w:val="000000" w:themeColor="text1"/>
                <w:lang w:val="id-ID"/>
              </w:rPr>
              <w:t xml:space="preserve">1 (satu) tahun sejak </w:t>
            </w:r>
            <w:r w:rsidRPr="00173220">
              <w:rPr>
                <w:rFonts w:ascii="Bookman Old Style" w:hAnsi="Bookman Old Style" w:cs="Arial"/>
                <w:color w:val="000000" w:themeColor="text1"/>
                <w:lang w:val="en-US"/>
              </w:rPr>
              <w:t xml:space="preserve">Peraturan </w:t>
            </w:r>
            <w:r w:rsidRPr="00173220">
              <w:rPr>
                <w:rFonts w:ascii="Bookman Old Style" w:hAnsi="Bookman Old Style"/>
                <w:color w:val="000000" w:themeColor="text1"/>
                <w:lang w:val="id-ID"/>
              </w:rPr>
              <w:t>Otoritas</w:t>
            </w:r>
            <w:r w:rsidRPr="00173220">
              <w:rPr>
                <w:rFonts w:ascii="Bookman Old Style" w:hAnsi="Bookman Old Style" w:cs="Arial"/>
                <w:color w:val="000000" w:themeColor="text1"/>
                <w:lang w:val="en-US"/>
              </w:rPr>
              <w:t xml:space="preserve"> </w:t>
            </w:r>
            <w:r w:rsidRPr="00173220">
              <w:rPr>
                <w:rFonts w:ascii="Bookman Old Style" w:hAnsi="Bookman Old Style"/>
                <w:color w:val="000000" w:themeColor="text1"/>
                <w:lang w:val="id-ID"/>
              </w:rPr>
              <w:t>Jasa</w:t>
            </w:r>
            <w:r w:rsidRPr="00173220">
              <w:rPr>
                <w:rFonts w:ascii="Bookman Old Style" w:hAnsi="Bookman Old Style" w:cs="Arial"/>
                <w:color w:val="000000" w:themeColor="text1"/>
                <w:lang w:val="en-US"/>
              </w:rPr>
              <w:t xml:space="preserve"> Keuangan ini </w:t>
            </w:r>
            <w:r w:rsidRPr="00173220">
              <w:rPr>
                <w:rFonts w:ascii="Bookman Old Style" w:hAnsi="Bookman Old Style"/>
                <w:color w:val="000000" w:themeColor="text1"/>
                <w:lang w:val="id-ID"/>
              </w:rPr>
              <w:t>diundangkan bagi LJKNB yang memiliki total aset lebih dari Rp1.000.000.000.000,00 (satu triliun rupiah) sampai dengan Rp10.000.000.000.000,00 (sepuluh triliun rupiah);</w:t>
            </w:r>
          </w:p>
        </w:tc>
        <w:tc>
          <w:tcPr>
            <w:tcW w:w="4218" w:type="dxa"/>
          </w:tcPr>
          <w:p w14:paraId="5A982AE3" w14:textId="77777777" w:rsidR="002C12EF" w:rsidRPr="00173220" w:rsidRDefault="002C12EF"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1AB21A03" w14:textId="77777777" w:rsidR="002C12EF" w:rsidRPr="00173220" w:rsidRDefault="002C12EF" w:rsidP="00766D94">
            <w:pPr>
              <w:spacing w:before="60" w:after="60" w:line="276" w:lineRule="auto"/>
              <w:jc w:val="both"/>
              <w:rPr>
                <w:rFonts w:ascii="Bookman Old Style" w:hAnsi="Bookman Old Style"/>
                <w:color w:val="000000" w:themeColor="text1"/>
                <w:lang w:val="en-US"/>
              </w:rPr>
            </w:pPr>
          </w:p>
        </w:tc>
      </w:tr>
      <w:tr w:rsidR="00732052" w:rsidRPr="00173220" w14:paraId="73AC8962" w14:textId="77777777" w:rsidTr="00766D94">
        <w:tc>
          <w:tcPr>
            <w:tcW w:w="1134" w:type="dxa"/>
            <w:tcBorders>
              <w:right w:val="nil"/>
            </w:tcBorders>
            <w:shd w:val="clear" w:color="auto" w:fill="auto"/>
          </w:tcPr>
          <w:p w14:paraId="66456849" w14:textId="77777777" w:rsidR="002C12EF" w:rsidRPr="00173220" w:rsidRDefault="002C12EF"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0FBEA8C5" w14:textId="77777777" w:rsidR="002C12EF" w:rsidRPr="00173220" w:rsidRDefault="002C12EF"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205D356E" w14:textId="1EAB3561" w:rsidR="002C12EF" w:rsidRPr="00173220" w:rsidRDefault="002C12EF" w:rsidP="008971DF">
            <w:pPr>
              <w:pStyle w:val="ListParagraph"/>
              <w:numPr>
                <w:ilvl w:val="0"/>
                <w:numId w:val="89"/>
              </w:numPr>
              <w:shd w:val="clear" w:color="auto" w:fill="FFFFFF"/>
              <w:spacing w:before="60" w:after="60" w:line="276" w:lineRule="auto"/>
              <w:ind w:left="1134" w:hanging="567"/>
              <w:contextualSpacing w:val="0"/>
              <w:jc w:val="both"/>
              <w:rPr>
                <w:rFonts w:ascii="Bookman Old Style" w:hAnsi="Bookman Old Style"/>
                <w:color w:val="000000" w:themeColor="text1"/>
                <w:lang w:val="id-ID"/>
              </w:rPr>
            </w:pPr>
            <w:r w:rsidRPr="00173220">
              <w:rPr>
                <w:rFonts w:ascii="Bookman Old Style" w:hAnsi="Bookman Old Style"/>
                <w:color w:val="000000" w:themeColor="text1"/>
                <w:lang w:val="id-ID"/>
              </w:rPr>
              <w:t xml:space="preserve">3 (tiga) tahun sejak </w:t>
            </w:r>
            <w:r w:rsidRPr="00173220">
              <w:rPr>
                <w:rFonts w:ascii="Bookman Old Style" w:hAnsi="Bookman Old Style" w:cs="Arial"/>
                <w:color w:val="000000" w:themeColor="text1"/>
                <w:lang w:val="en-US"/>
              </w:rPr>
              <w:t xml:space="preserve">Peraturan Otoritas Jasa </w:t>
            </w:r>
            <w:r w:rsidRPr="00173220">
              <w:rPr>
                <w:rFonts w:ascii="Bookman Old Style" w:hAnsi="Bookman Old Style"/>
                <w:color w:val="000000" w:themeColor="text1"/>
                <w:lang w:val="id-ID"/>
              </w:rPr>
              <w:t>Keuangan</w:t>
            </w:r>
            <w:r w:rsidRPr="00173220">
              <w:rPr>
                <w:rFonts w:ascii="Bookman Old Style" w:hAnsi="Bookman Old Style" w:cs="Arial"/>
                <w:color w:val="000000" w:themeColor="text1"/>
                <w:lang w:val="en-US"/>
              </w:rPr>
              <w:t xml:space="preserve"> ini</w:t>
            </w:r>
            <w:r w:rsidRPr="00173220">
              <w:rPr>
                <w:rFonts w:ascii="Bookman Old Style" w:hAnsi="Bookman Old Style"/>
                <w:color w:val="000000" w:themeColor="text1"/>
                <w:lang w:val="id-ID"/>
              </w:rPr>
              <w:t xml:space="preserve"> diundangkan bagi LJKNB yang memiliki total aset lebih dari Rp500.000.000.000,00 (lima ratus miliar rupiah) sampai dengan Rp1.000.000.000.000,00 (satu triliun rupiah); dan</w:t>
            </w:r>
          </w:p>
        </w:tc>
        <w:tc>
          <w:tcPr>
            <w:tcW w:w="4218" w:type="dxa"/>
          </w:tcPr>
          <w:p w14:paraId="32D788B7" w14:textId="77777777" w:rsidR="002C12EF" w:rsidRPr="00173220" w:rsidRDefault="002C12EF"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11A4A076" w14:textId="77777777" w:rsidR="002C12EF" w:rsidRPr="00173220" w:rsidRDefault="002C12EF" w:rsidP="00766D94">
            <w:pPr>
              <w:spacing w:before="60" w:after="60" w:line="276" w:lineRule="auto"/>
              <w:jc w:val="both"/>
              <w:rPr>
                <w:rFonts w:ascii="Bookman Old Style" w:hAnsi="Bookman Old Style"/>
                <w:color w:val="000000" w:themeColor="text1"/>
                <w:lang w:val="en-US"/>
              </w:rPr>
            </w:pPr>
          </w:p>
        </w:tc>
      </w:tr>
      <w:tr w:rsidR="00732052" w:rsidRPr="00173220" w14:paraId="697464EC" w14:textId="77777777" w:rsidTr="00766D94">
        <w:tc>
          <w:tcPr>
            <w:tcW w:w="1134" w:type="dxa"/>
            <w:tcBorders>
              <w:right w:val="nil"/>
            </w:tcBorders>
            <w:shd w:val="clear" w:color="auto" w:fill="auto"/>
          </w:tcPr>
          <w:p w14:paraId="0BE1D1A2" w14:textId="77777777" w:rsidR="002C12EF" w:rsidRPr="00173220" w:rsidRDefault="002C12EF"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7133ED65" w14:textId="77777777" w:rsidR="002C12EF" w:rsidRPr="00173220" w:rsidRDefault="002C12EF"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702728B6" w14:textId="7BF1D902" w:rsidR="002C12EF" w:rsidRPr="00173220" w:rsidRDefault="002C12EF" w:rsidP="008971DF">
            <w:pPr>
              <w:pStyle w:val="ListParagraph"/>
              <w:numPr>
                <w:ilvl w:val="0"/>
                <w:numId w:val="89"/>
              </w:numPr>
              <w:shd w:val="clear" w:color="auto" w:fill="FFFFFF"/>
              <w:spacing w:before="60" w:after="60" w:line="276" w:lineRule="auto"/>
              <w:ind w:left="1134" w:hanging="567"/>
              <w:contextualSpacing w:val="0"/>
              <w:jc w:val="both"/>
              <w:rPr>
                <w:rFonts w:ascii="Bookman Old Style" w:hAnsi="Bookman Old Style"/>
                <w:color w:val="000000" w:themeColor="text1"/>
                <w:lang w:val="id-ID"/>
              </w:rPr>
            </w:pPr>
            <w:r w:rsidRPr="00173220">
              <w:rPr>
                <w:rFonts w:ascii="Bookman Old Style" w:hAnsi="Bookman Old Style"/>
                <w:color w:val="000000" w:themeColor="text1"/>
                <w:lang w:val="id-ID"/>
              </w:rPr>
              <w:t xml:space="preserve">5 (lima) tahun sejak </w:t>
            </w:r>
            <w:r w:rsidRPr="00173220">
              <w:rPr>
                <w:rFonts w:ascii="Bookman Old Style" w:hAnsi="Bookman Old Style" w:cs="Arial"/>
                <w:color w:val="000000" w:themeColor="text1"/>
                <w:lang w:val="en-US"/>
              </w:rPr>
              <w:t xml:space="preserve">Peraturan </w:t>
            </w:r>
            <w:r w:rsidRPr="00173220">
              <w:rPr>
                <w:rFonts w:ascii="Bookman Old Style" w:hAnsi="Bookman Old Style"/>
                <w:color w:val="000000" w:themeColor="text1"/>
                <w:lang w:val="id-ID"/>
              </w:rPr>
              <w:t>Otoritas</w:t>
            </w:r>
            <w:r w:rsidRPr="00173220">
              <w:rPr>
                <w:rFonts w:ascii="Bookman Old Style" w:hAnsi="Bookman Old Style" w:cs="Arial"/>
                <w:color w:val="000000" w:themeColor="text1"/>
                <w:lang w:val="en-US"/>
              </w:rPr>
              <w:t xml:space="preserve"> Jasa </w:t>
            </w:r>
            <w:r w:rsidRPr="00173220">
              <w:rPr>
                <w:rFonts w:ascii="Bookman Old Style" w:hAnsi="Bookman Old Style"/>
                <w:color w:val="000000" w:themeColor="text1"/>
                <w:lang w:val="id-ID"/>
              </w:rPr>
              <w:t>Keuangan</w:t>
            </w:r>
            <w:r w:rsidRPr="00173220">
              <w:rPr>
                <w:rFonts w:ascii="Bookman Old Style" w:hAnsi="Bookman Old Style" w:cs="Arial"/>
                <w:color w:val="000000" w:themeColor="text1"/>
                <w:lang w:val="en-US"/>
              </w:rPr>
              <w:t xml:space="preserve"> ini</w:t>
            </w:r>
            <w:r w:rsidRPr="00173220">
              <w:rPr>
                <w:rFonts w:ascii="Bookman Old Style" w:hAnsi="Bookman Old Style"/>
                <w:color w:val="000000" w:themeColor="text1"/>
                <w:lang w:val="id-ID"/>
              </w:rPr>
              <w:t xml:space="preserve"> diundangkan bagi LJKNB yang memiliki total aset sampai dengan Rp500.000.000.000,00 (lima ratus miliar rupiah)</w:t>
            </w:r>
            <w:r w:rsidRPr="00173220">
              <w:rPr>
                <w:rFonts w:ascii="Bookman Old Style" w:hAnsi="Bookman Old Style"/>
                <w:color w:val="000000" w:themeColor="text1"/>
                <w:lang w:val="en-US"/>
              </w:rPr>
              <w:t>.</w:t>
            </w:r>
          </w:p>
        </w:tc>
        <w:tc>
          <w:tcPr>
            <w:tcW w:w="4218" w:type="dxa"/>
          </w:tcPr>
          <w:p w14:paraId="2951B30C" w14:textId="77777777" w:rsidR="002C12EF" w:rsidRPr="00173220" w:rsidRDefault="002C12EF"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3E4EA09C" w14:textId="77777777" w:rsidR="002C12EF" w:rsidRPr="00173220" w:rsidRDefault="002C12EF" w:rsidP="00766D94">
            <w:pPr>
              <w:spacing w:before="60" w:after="60" w:line="276" w:lineRule="auto"/>
              <w:jc w:val="both"/>
              <w:rPr>
                <w:rFonts w:ascii="Bookman Old Style" w:hAnsi="Bookman Old Style"/>
                <w:color w:val="000000" w:themeColor="text1"/>
                <w:lang w:val="en-US"/>
              </w:rPr>
            </w:pPr>
          </w:p>
        </w:tc>
      </w:tr>
      <w:tr w:rsidR="00732052" w:rsidRPr="00173220" w14:paraId="4EF9F639" w14:textId="2EA3102F" w:rsidTr="00766D94">
        <w:tc>
          <w:tcPr>
            <w:tcW w:w="1134" w:type="dxa"/>
            <w:tcBorders>
              <w:right w:val="nil"/>
            </w:tcBorders>
            <w:shd w:val="clear" w:color="auto" w:fill="auto"/>
          </w:tcPr>
          <w:p w14:paraId="02DEB18A"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344DB50E"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24279D3A" w14:textId="17734C0E" w:rsidR="00AB20F8" w:rsidRPr="00173220" w:rsidRDefault="00AB20F8" w:rsidP="00766D94">
            <w:pPr>
              <w:pStyle w:val="ListParagraph"/>
              <w:numPr>
                <w:ilvl w:val="0"/>
                <w:numId w:val="66"/>
              </w:numPr>
              <w:shd w:val="clear" w:color="auto" w:fill="FFFFFF"/>
              <w:spacing w:before="60" w:after="60" w:line="276" w:lineRule="auto"/>
              <w:ind w:left="567" w:hanging="567"/>
              <w:contextualSpacing w:val="0"/>
              <w:jc w:val="both"/>
              <w:rPr>
                <w:rFonts w:ascii="Bookman Old Style" w:hAnsi="Bookman Old Style"/>
                <w:color w:val="000000" w:themeColor="text1"/>
                <w:lang w:val="id-ID"/>
              </w:rPr>
            </w:pPr>
            <w:r w:rsidRPr="00173220">
              <w:rPr>
                <w:rFonts w:ascii="Bookman Old Style" w:hAnsi="Bookman Old Style"/>
                <w:color w:val="000000" w:themeColor="text1"/>
                <w:lang w:val="id-ID"/>
              </w:rPr>
              <w:t>Bagi LJKNB yang telah</w:t>
            </w:r>
            <w:r w:rsidRPr="00173220">
              <w:rPr>
                <w:rFonts w:ascii="Bookman Old Style" w:hAnsi="Bookman Old Style"/>
                <w:color w:val="000000" w:themeColor="text1"/>
              </w:rPr>
              <w:t xml:space="preserve"> menempatkan Sistem Elektronik pada Pusat Data dan/atau Pusat Pemulihan Bencana di luar wilayah Indonesia </w:t>
            </w:r>
            <w:r w:rsidRPr="00173220">
              <w:rPr>
                <w:rFonts w:ascii="Bookman Old Style" w:hAnsi="Bookman Old Style"/>
                <w:color w:val="000000" w:themeColor="text1"/>
                <w:lang w:val="id-ID"/>
              </w:rPr>
              <w:t>saat ketentuan ini ditetapkan, wajib mengajukan permohonan persetujuan</w:t>
            </w:r>
            <w:r w:rsidRPr="00173220">
              <w:rPr>
                <w:rFonts w:ascii="Bookman Old Style" w:hAnsi="Bookman Old Style"/>
                <w:color w:val="000000" w:themeColor="text1"/>
              </w:rPr>
              <w:t xml:space="preserve"> Otoritas Jasa Keuangan</w:t>
            </w:r>
            <w:r w:rsidRPr="00173220">
              <w:rPr>
                <w:rFonts w:ascii="Bookman Old Style" w:hAnsi="Bookman Old Style"/>
                <w:color w:val="000000" w:themeColor="text1"/>
                <w:lang w:val="id-ID"/>
              </w:rPr>
              <w:t xml:space="preserve"> paling lama 6 </w:t>
            </w:r>
            <w:r w:rsidR="007F3A5E" w:rsidRPr="00173220">
              <w:rPr>
                <w:rFonts w:ascii="Bookman Old Style" w:hAnsi="Bookman Old Style"/>
                <w:color w:val="000000" w:themeColor="text1"/>
                <w:lang w:val="en-US"/>
              </w:rPr>
              <w:t xml:space="preserve">(enam) </w:t>
            </w:r>
            <w:r w:rsidRPr="00173220">
              <w:rPr>
                <w:rFonts w:ascii="Bookman Old Style" w:hAnsi="Bookman Old Style"/>
                <w:color w:val="000000" w:themeColor="text1"/>
                <w:lang w:val="id-ID"/>
              </w:rPr>
              <w:t>bulan sejak Peraturan Otoritas Jasa Keuangan ini diundangkan.</w:t>
            </w:r>
          </w:p>
        </w:tc>
        <w:tc>
          <w:tcPr>
            <w:tcW w:w="4218" w:type="dxa"/>
          </w:tcPr>
          <w:p w14:paraId="1EC77AF6" w14:textId="695995A3" w:rsidR="00AB20F8" w:rsidRPr="00173220" w:rsidRDefault="00864B6C" w:rsidP="00766D94">
            <w:pPr>
              <w:autoSpaceDE w:val="0"/>
              <w:autoSpaceDN w:val="0"/>
              <w:adjustRightInd w:val="0"/>
              <w:spacing w:before="60" w:after="60" w:line="276" w:lineRule="auto"/>
              <w:jc w:val="both"/>
              <w:rPr>
                <w:rFonts w:ascii="Bookman Old Style" w:hAnsi="Bookman Old Style"/>
                <w:color w:val="000000" w:themeColor="text1"/>
                <w:lang w:val="id-ID"/>
              </w:rPr>
            </w:pPr>
            <w:r w:rsidRPr="00173220">
              <w:rPr>
                <w:rFonts w:ascii="Bookman Old Style" w:hAnsi="Bookman Old Style"/>
                <w:color w:val="000000" w:themeColor="text1"/>
              </w:rPr>
              <w:t>Cukup jelas.</w:t>
            </w:r>
          </w:p>
        </w:tc>
        <w:tc>
          <w:tcPr>
            <w:tcW w:w="4536" w:type="dxa"/>
          </w:tcPr>
          <w:p w14:paraId="40B0991D" w14:textId="620CD574" w:rsidR="00AB20F8" w:rsidRPr="00173220" w:rsidRDefault="00AB20F8" w:rsidP="00766D94">
            <w:pPr>
              <w:shd w:val="clear" w:color="auto" w:fill="FFFFFF"/>
              <w:spacing w:before="60" w:after="60" w:line="276" w:lineRule="auto"/>
              <w:jc w:val="both"/>
              <w:rPr>
                <w:rFonts w:ascii="Bookman Old Style" w:hAnsi="Bookman Old Style"/>
                <w:color w:val="000000" w:themeColor="text1"/>
                <w:highlight w:val="yellow"/>
                <w:lang w:val="id-ID"/>
              </w:rPr>
            </w:pPr>
          </w:p>
        </w:tc>
      </w:tr>
      <w:tr w:rsidR="00732052" w:rsidRPr="00173220" w14:paraId="466F01EC" w14:textId="51EED6A9" w:rsidTr="00766D94">
        <w:tc>
          <w:tcPr>
            <w:tcW w:w="1134" w:type="dxa"/>
            <w:tcBorders>
              <w:right w:val="nil"/>
            </w:tcBorders>
            <w:shd w:val="clear" w:color="auto" w:fill="auto"/>
          </w:tcPr>
          <w:p w14:paraId="3B3DEB22" w14:textId="60DD799D"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5172595B"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2ADAE861" w14:textId="7AF06102" w:rsidR="00AB20F8" w:rsidRPr="00173220" w:rsidRDefault="00AB20F8" w:rsidP="00766D94">
            <w:pPr>
              <w:pStyle w:val="ListParagraph"/>
              <w:autoSpaceDE w:val="0"/>
              <w:autoSpaceDN w:val="0"/>
              <w:adjustRightInd w:val="0"/>
              <w:spacing w:before="60" w:after="60" w:line="276" w:lineRule="auto"/>
              <w:ind w:left="567"/>
              <w:contextualSpacing w:val="0"/>
              <w:jc w:val="both"/>
              <w:rPr>
                <w:rFonts w:ascii="Bookman Old Style" w:hAnsi="Bookman Old Style"/>
                <w:color w:val="000000" w:themeColor="text1"/>
              </w:rPr>
            </w:pPr>
          </w:p>
        </w:tc>
        <w:tc>
          <w:tcPr>
            <w:tcW w:w="4218" w:type="dxa"/>
          </w:tcPr>
          <w:p w14:paraId="2B118F6E" w14:textId="0999D78F" w:rsidR="00AB20F8" w:rsidRPr="00173220" w:rsidRDefault="00AB20F8" w:rsidP="00766D94">
            <w:pPr>
              <w:autoSpaceDE w:val="0"/>
              <w:autoSpaceDN w:val="0"/>
              <w:adjustRightInd w:val="0"/>
              <w:spacing w:before="60" w:after="60" w:line="276" w:lineRule="auto"/>
              <w:ind w:left="1134"/>
              <w:jc w:val="both"/>
              <w:rPr>
                <w:rFonts w:ascii="Bookman Old Style" w:hAnsi="Bookman Old Style"/>
                <w:color w:val="000000" w:themeColor="text1"/>
              </w:rPr>
            </w:pPr>
          </w:p>
        </w:tc>
        <w:tc>
          <w:tcPr>
            <w:tcW w:w="4536" w:type="dxa"/>
          </w:tcPr>
          <w:p w14:paraId="52ADE52A" w14:textId="2165A11B"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highlight w:val="darkCyan"/>
                <w:lang w:val="id-ID"/>
              </w:rPr>
            </w:pPr>
          </w:p>
        </w:tc>
      </w:tr>
      <w:tr w:rsidR="00732052" w:rsidRPr="00173220" w14:paraId="592A3396" w14:textId="743D58F1" w:rsidTr="00766D94">
        <w:tc>
          <w:tcPr>
            <w:tcW w:w="1134" w:type="dxa"/>
            <w:tcBorders>
              <w:right w:val="nil"/>
            </w:tcBorders>
            <w:shd w:val="clear" w:color="auto" w:fill="auto"/>
          </w:tcPr>
          <w:p w14:paraId="7B86E9DD"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01C6B900"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3FB3F643" w14:textId="72C67C4A" w:rsidR="00AB20F8" w:rsidRPr="00173220" w:rsidRDefault="00AB20F8" w:rsidP="00766D94">
            <w:pPr>
              <w:pStyle w:val="ListParagraph"/>
              <w:numPr>
                <w:ilvl w:val="0"/>
                <w:numId w:val="11"/>
              </w:numPr>
              <w:spacing w:before="60" w:after="60" w:line="276" w:lineRule="auto"/>
              <w:ind w:left="0" w:firstLine="0"/>
              <w:contextualSpacing w:val="0"/>
              <w:jc w:val="center"/>
              <w:rPr>
                <w:rFonts w:ascii="Bookman Old Style" w:hAnsi="Bookman Old Style"/>
                <w:color w:val="000000" w:themeColor="text1"/>
              </w:rPr>
            </w:pPr>
          </w:p>
        </w:tc>
        <w:tc>
          <w:tcPr>
            <w:tcW w:w="4218" w:type="dxa"/>
          </w:tcPr>
          <w:p w14:paraId="75FB4A32" w14:textId="47616B7C"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708A09D6"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593075BB" w14:textId="77777777" w:rsidTr="00766D94">
        <w:tc>
          <w:tcPr>
            <w:tcW w:w="1134" w:type="dxa"/>
            <w:tcBorders>
              <w:right w:val="nil"/>
            </w:tcBorders>
            <w:shd w:val="clear" w:color="auto" w:fill="auto"/>
          </w:tcPr>
          <w:p w14:paraId="7470B5AB"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22F66299"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1315CA0" w14:textId="76200F0C" w:rsidR="00AB20F8" w:rsidRPr="00173220" w:rsidRDefault="00AB20F8" w:rsidP="00766D94">
            <w:pPr>
              <w:spacing w:before="60" w:after="60" w:line="276" w:lineRule="auto"/>
              <w:jc w:val="center"/>
              <w:rPr>
                <w:rFonts w:ascii="Bookman Old Style" w:hAnsi="Bookman Old Style"/>
                <w:color w:val="000000" w:themeColor="text1"/>
              </w:rPr>
            </w:pPr>
            <w:r w:rsidRPr="00173220">
              <w:rPr>
                <w:rFonts w:ascii="Bookman Old Style" w:hAnsi="Bookman Old Style"/>
                <w:color w:val="000000" w:themeColor="text1"/>
              </w:rPr>
              <w:t>KETENTUAN PENUTUP</w:t>
            </w:r>
          </w:p>
        </w:tc>
        <w:tc>
          <w:tcPr>
            <w:tcW w:w="4218" w:type="dxa"/>
          </w:tcPr>
          <w:p w14:paraId="3DBB462F"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54804DAB" w14:textId="6FF1FA35"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en-US"/>
              </w:rPr>
            </w:pPr>
          </w:p>
        </w:tc>
      </w:tr>
      <w:tr w:rsidR="00732052" w:rsidRPr="00173220" w14:paraId="7FFB108C" w14:textId="77777777" w:rsidTr="00766D94">
        <w:tc>
          <w:tcPr>
            <w:tcW w:w="1134" w:type="dxa"/>
            <w:tcBorders>
              <w:right w:val="nil"/>
            </w:tcBorders>
            <w:shd w:val="clear" w:color="auto" w:fill="auto"/>
          </w:tcPr>
          <w:p w14:paraId="39D94D14"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606EC43E"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46B5F69" w14:textId="77777777" w:rsidR="00AB20F8" w:rsidRPr="00173220" w:rsidRDefault="00AB20F8" w:rsidP="00766D94">
            <w:pPr>
              <w:spacing w:before="60" w:after="60" w:line="276" w:lineRule="auto"/>
              <w:jc w:val="center"/>
              <w:rPr>
                <w:rFonts w:ascii="Bookman Old Style" w:hAnsi="Bookman Old Style"/>
                <w:color w:val="000000" w:themeColor="text1"/>
              </w:rPr>
            </w:pPr>
          </w:p>
        </w:tc>
        <w:tc>
          <w:tcPr>
            <w:tcW w:w="4218" w:type="dxa"/>
          </w:tcPr>
          <w:p w14:paraId="7637ED4C"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5A97789D"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en-US"/>
              </w:rPr>
            </w:pPr>
          </w:p>
        </w:tc>
      </w:tr>
      <w:tr w:rsidR="00732052" w:rsidRPr="00173220" w14:paraId="039517CD" w14:textId="7AA85358" w:rsidTr="00766D94">
        <w:tc>
          <w:tcPr>
            <w:tcW w:w="1134" w:type="dxa"/>
            <w:tcBorders>
              <w:right w:val="nil"/>
            </w:tcBorders>
            <w:shd w:val="clear" w:color="auto" w:fill="auto"/>
          </w:tcPr>
          <w:p w14:paraId="59C9C771"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2CF52041"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52E32E29" w14:textId="439B18BF" w:rsidR="00AB20F8" w:rsidRPr="00173220" w:rsidRDefault="00AB20F8" w:rsidP="00766D94">
            <w:pPr>
              <w:pStyle w:val="ListParagraph"/>
              <w:numPr>
                <w:ilvl w:val="0"/>
                <w:numId w:val="1"/>
              </w:numPr>
              <w:spacing w:before="60" w:after="60" w:line="276" w:lineRule="auto"/>
              <w:ind w:left="5" w:hanging="5"/>
              <w:contextualSpacing w:val="0"/>
              <w:jc w:val="center"/>
              <w:rPr>
                <w:rFonts w:ascii="Bookman Old Style" w:hAnsi="Bookman Old Style"/>
                <w:color w:val="000000" w:themeColor="text1"/>
              </w:rPr>
            </w:pPr>
          </w:p>
        </w:tc>
        <w:tc>
          <w:tcPr>
            <w:tcW w:w="4218" w:type="dxa"/>
          </w:tcPr>
          <w:p w14:paraId="706EBED9" w14:textId="50C85EA1"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269259DF" w14:textId="52E24ABF"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556504F8" w14:textId="578E8013" w:rsidTr="00766D94">
        <w:tc>
          <w:tcPr>
            <w:tcW w:w="1134" w:type="dxa"/>
            <w:tcBorders>
              <w:right w:val="nil"/>
            </w:tcBorders>
            <w:shd w:val="clear" w:color="auto" w:fill="auto"/>
          </w:tcPr>
          <w:p w14:paraId="5623D14D" w14:textId="283DDB90"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372155FC"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4EC6450" w14:textId="7067D9FA" w:rsidR="00AB20F8" w:rsidRPr="00173220" w:rsidRDefault="00AB20F8" w:rsidP="00766D94">
            <w:pPr>
              <w:pStyle w:val="Default"/>
              <w:tabs>
                <w:tab w:val="left" w:pos="363"/>
              </w:tabs>
              <w:spacing w:before="60" w:after="60" w:line="276" w:lineRule="auto"/>
              <w:ind w:right="0"/>
              <w:jc w:val="both"/>
              <w:rPr>
                <w:rFonts w:ascii="Bookman Old Style" w:hAnsi="Bookman Old Style"/>
                <w:color w:val="000000" w:themeColor="text1"/>
                <w:lang w:val="id-ID"/>
              </w:rPr>
            </w:pPr>
            <w:r w:rsidRPr="00173220">
              <w:rPr>
                <w:rFonts w:ascii="Bookman Old Style" w:hAnsi="Bookman Old Style" w:cs="Times New Roman"/>
                <w:color w:val="000000" w:themeColor="text1"/>
                <w:lang w:val="id-ID"/>
              </w:rPr>
              <w:t xml:space="preserve">Pada saat Peraturan </w:t>
            </w:r>
            <w:r w:rsidRPr="00173220">
              <w:rPr>
                <w:rFonts w:ascii="Bookman Old Style" w:hAnsi="Bookman Old Style"/>
                <w:color w:val="000000" w:themeColor="text1"/>
              </w:rPr>
              <w:t>Otoritas Jasa Keuangan</w:t>
            </w:r>
            <w:r w:rsidRPr="00173220">
              <w:rPr>
                <w:rFonts w:ascii="Bookman Old Style" w:hAnsi="Bookman Old Style" w:cs="Times New Roman"/>
                <w:color w:val="000000" w:themeColor="text1"/>
                <w:lang w:val="id-ID"/>
              </w:rPr>
              <w:t xml:space="preserve"> ini mulai berlaku, ketentuan mengenai prosedur dan tata cara pengenaan sanksi administratif di bidang perasuransian sebagaimana diatur dalam Peraturan Otoritas Jasa Keuangan mengenai </w:t>
            </w:r>
            <w:r w:rsidRPr="00173220">
              <w:rPr>
                <w:rFonts w:ascii="Bookman Old Style" w:hAnsi="Bookman Old Style"/>
                <w:color w:val="000000" w:themeColor="text1"/>
                <w:lang w:val="id-ID"/>
              </w:rPr>
              <w:t xml:space="preserve">prosedur dan tata cara pengenaan sanksi administratif di bidang perasuransian dan pemblokiran kekayaan perusahaan asuransi, perusahaan asuransi syariah, perusahaan reasuransi, dan perusahaan reasuransi syariah </w:t>
            </w:r>
            <w:r w:rsidRPr="00173220">
              <w:rPr>
                <w:rFonts w:ascii="Bookman Old Style" w:hAnsi="Bookman Old Style" w:cs="Times New Roman"/>
                <w:color w:val="000000" w:themeColor="text1"/>
                <w:lang w:val="id-ID"/>
              </w:rPr>
              <w:t>tidak berlaku bagi pelanggaran atas Peraturan Otoritas Jasa Keuangan ini.</w:t>
            </w:r>
          </w:p>
        </w:tc>
        <w:tc>
          <w:tcPr>
            <w:tcW w:w="4218" w:type="dxa"/>
          </w:tcPr>
          <w:p w14:paraId="4BD11AA4" w14:textId="31E338D4" w:rsidR="00AB20F8" w:rsidRPr="00173220" w:rsidRDefault="00864B6C" w:rsidP="00766D94">
            <w:pPr>
              <w:autoSpaceDE w:val="0"/>
              <w:autoSpaceDN w:val="0"/>
              <w:adjustRightInd w:val="0"/>
              <w:spacing w:before="60" w:after="60" w:line="276" w:lineRule="auto"/>
              <w:jc w:val="both"/>
              <w:rPr>
                <w:rFonts w:ascii="Bookman Old Style" w:hAnsi="Bookman Old Style"/>
                <w:color w:val="000000" w:themeColor="text1"/>
                <w:lang w:val="id-ID"/>
              </w:rPr>
            </w:pPr>
            <w:r w:rsidRPr="00173220">
              <w:rPr>
                <w:rFonts w:ascii="Bookman Old Style" w:hAnsi="Bookman Old Style"/>
                <w:color w:val="000000" w:themeColor="text1"/>
                <w:lang w:val="en-US"/>
              </w:rPr>
              <w:t>Cukup jelas.</w:t>
            </w:r>
          </w:p>
        </w:tc>
        <w:tc>
          <w:tcPr>
            <w:tcW w:w="4536" w:type="dxa"/>
          </w:tcPr>
          <w:p w14:paraId="10D43E5C"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543DB446" w14:textId="77777777" w:rsidTr="00766D94">
        <w:tc>
          <w:tcPr>
            <w:tcW w:w="1134" w:type="dxa"/>
            <w:tcBorders>
              <w:right w:val="nil"/>
            </w:tcBorders>
            <w:shd w:val="clear" w:color="auto" w:fill="auto"/>
          </w:tcPr>
          <w:p w14:paraId="6C26F3A9"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2D5E8C70"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F3E69D9" w14:textId="77777777" w:rsidR="00AB20F8" w:rsidRPr="00173220" w:rsidRDefault="00AB20F8" w:rsidP="00766D94">
            <w:pPr>
              <w:pStyle w:val="Default"/>
              <w:tabs>
                <w:tab w:val="left" w:pos="363"/>
              </w:tabs>
              <w:spacing w:before="60" w:after="60" w:line="276" w:lineRule="auto"/>
              <w:ind w:right="0"/>
              <w:jc w:val="both"/>
              <w:rPr>
                <w:rFonts w:ascii="Bookman Old Style" w:hAnsi="Bookman Old Style" w:cs="Times New Roman"/>
                <w:color w:val="000000" w:themeColor="text1"/>
                <w:lang w:val="id-ID"/>
              </w:rPr>
            </w:pPr>
          </w:p>
        </w:tc>
        <w:tc>
          <w:tcPr>
            <w:tcW w:w="4218" w:type="dxa"/>
          </w:tcPr>
          <w:p w14:paraId="386F7669"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271E660C"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5FD6090A" w14:textId="77777777" w:rsidTr="00766D94">
        <w:tc>
          <w:tcPr>
            <w:tcW w:w="1134" w:type="dxa"/>
            <w:tcBorders>
              <w:right w:val="nil"/>
            </w:tcBorders>
            <w:shd w:val="clear" w:color="auto" w:fill="auto"/>
          </w:tcPr>
          <w:p w14:paraId="45D6D161"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5D2B5F83"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3FC064B" w14:textId="77777777" w:rsidR="00AB20F8" w:rsidRPr="00173220" w:rsidRDefault="00AB20F8" w:rsidP="00766D94">
            <w:pPr>
              <w:pStyle w:val="ListParagraph"/>
              <w:numPr>
                <w:ilvl w:val="0"/>
                <w:numId w:val="1"/>
              </w:numPr>
              <w:spacing w:before="60" w:after="60" w:line="276" w:lineRule="auto"/>
              <w:ind w:left="5" w:hanging="5"/>
              <w:contextualSpacing w:val="0"/>
              <w:jc w:val="center"/>
              <w:rPr>
                <w:rFonts w:ascii="Bookman Old Style" w:hAnsi="Bookman Old Style"/>
                <w:color w:val="000000" w:themeColor="text1"/>
                <w:lang w:val="id-ID"/>
              </w:rPr>
            </w:pPr>
          </w:p>
        </w:tc>
        <w:tc>
          <w:tcPr>
            <w:tcW w:w="4218" w:type="dxa"/>
          </w:tcPr>
          <w:p w14:paraId="568A660D"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1679F5C3"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69405A09" w14:textId="77777777" w:rsidTr="00766D94">
        <w:tc>
          <w:tcPr>
            <w:tcW w:w="1134" w:type="dxa"/>
            <w:tcBorders>
              <w:right w:val="nil"/>
            </w:tcBorders>
            <w:shd w:val="clear" w:color="auto" w:fill="auto"/>
          </w:tcPr>
          <w:p w14:paraId="139BC9D9"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5A9B3DAE"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09A30BA" w14:textId="7829EA0A" w:rsidR="00AB20F8" w:rsidRPr="00173220" w:rsidRDefault="00AB20F8" w:rsidP="00766D94">
            <w:pPr>
              <w:pStyle w:val="Default"/>
              <w:tabs>
                <w:tab w:val="left" w:pos="363"/>
              </w:tabs>
              <w:spacing w:before="60" w:after="60" w:line="276" w:lineRule="auto"/>
              <w:ind w:right="0"/>
              <w:jc w:val="both"/>
              <w:rPr>
                <w:rFonts w:ascii="Bookman Old Style" w:hAnsi="Bookman Old Style" w:cs="Times New Roman"/>
                <w:color w:val="000000" w:themeColor="text1"/>
                <w:lang w:val="en-GB"/>
              </w:rPr>
            </w:pPr>
            <w:r w:rsidRPr="00173220">
              <w:rPr>
                <w:rFonts w:ascii="Bookman Old Style" w:hAnsi="Bookman Old Style" w:cs="Times New Roman"/>
                <w:color w:val="000000" w:themeColor="text1"/>
                <w:lang w:val="en-GB"/>
              </w:rPr>
              <w:t>Pada saat Peraturan Otoritas Jasa Keuangan ini mulai berlaku:</w:t>
            </w:r>
          </w:p>
        </w:tc>
        <w:tc>
          <w:tcPr>
            <w:tcW w:w="4218" w:type="dxa"/>
          </w:tcPr>
          <w:p w14:paraId="064C145C" w14:textId="2BE7A3BF" w:rsidR="00AB20F8" w:rsidRPr="00173220" w:rsidRDefault="00894AF3" w:rsidP="00766D94">
            <w:pPr>
              <w:autoSpaceDE w:val="0"/>
              <w:autoSpaceDN w:val="0"/>
              <w:adjustRightInd w:val="0"/>
              <w:spacing w:before="60" w:after="60" w:line="276" w:lineRule="auto"/>
              <w:jc w:val="both"/>
              <w:rPr>
                <w:rFonts w:ascii="Bookman Old Style" w:hAnsi="Bookman Old Style"/>
                <w:color w:val="000000" w:themeColor="text1"/>
                <w:lang w:val="en-US"/>
              </w:rPr>
            </w:pPr>
            <w:r w:rsidRPr="00173220">
              <w:rPr>
                <w:rFonts w:ascii="Bookman Old Style" w:hAnsi="Bookman Old Style"/>
                <w:color w:val="000000" w:themeColor="text1"/>
                <w:lang w:val="en-US"/>
              </w:rPr>
              <w:t>Cukup jelas.</w:t>
            </w:r>
          </w:p>
        </w:tc>
        <w:tc>
          <w:tcPr>
            <w:tcW w:w="4536" w:type="dxa"/>
          </w:tcPr>
          <w:p w14:paraId="3F9FC6CA" w14:textId="6CFA4E21"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rPr>
            </w:pPr>
          </w:p>
          <w:p w14:paraId="2FB5B729" w14:textId="69CFDD9A"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rPr>
            </w:pPr>
          </w:p>
        </w:tc>
      </w:tr>
      <w:tr w:rsidR="004F0069" w:rsidRPr="00173220" w14:paraId="1B39F145" w14:textId="77777777" w:rsidTr="00766D94">
        <w:tc>
          <w:tcPr>
            <w:tcW w:w="1134" w:type="dxa"/>
            <w:tcBorders>
              <w:right w:val="nil"/>
            </w:tcBorders>
            <w:shd w:val="clear" w:color="auto" w:fill="auto"/>
          </w:tcPr>
          <w:p w14:paraId="5C9FD03F" w14:textId="77777777" w:rsidR="004F0069" w:rsidRPr="00173220" w:rsidRDefault="004F006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7A04F47F" w14:textId="77777777" w:rsidR="004F0069" w:rsidRPr="00173220" w:rsidRDefault="004F006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2B24B6C1" w14:textId="247119F1" w:rsidR="004F0069" w:rsidRPr="00173220" w:rsidRDefault="004F0069" w:rsidP="00766D94">
            <w:pPr>
              <w:pStyle w:val="Default"/>
              <w:numPr>
                <w:ilvl w:val="0"/>
                <w:numId w:val="67"/>
              </w:numPr>
              <w:spacing w:before="60" w:after="60" w:line="276" w:lineRule="auto"/>
              <w:ind w:left="567" w:right="0" w:hanging="567"/>
              <w:jc w:val="both"/>
              <w:rPr>
                <w:rFonts w:ascii="Bookman Old Style" w:hAnsi="Bookman Old Style"/>
                <w:color w:val="000000" w:themeColor="text1"/>
              </w:rPr>
            </w:pPr>
            <w:r w:rsidRPr="00173220">
              <w:rPr>
                <w:rFonts w:ascii="Bookman Old Style" w:hAnsi="Bookman Old Style"/>
                <w:color w:val="000000" w:themeColor="text1"/>
                <w:lang w:val="en-ID"/>
              </w:rPr>
              <w:t xml:space="preserve">Pasal 49 ayat (3) </w:t>
            </w:r>
            <w:r w:rsidRPr="00173220">
              <w:rPr>
                <w:rFonts w:ascii="Bookman Old Style" w:hAnsi="Bookman Old Style"/>
              </w:rPr>
              <w:t xml:space="preserve">Peraturan Otoritas Jasa Keuangan </w:t>
            </w:r>
            <w:r w:rsidRPr="00173220">
              <w:rPr>
                <w:rFonts w:ascii="Bookman Old Style" w:hAnsi="Bookman Old Style" w:cs="Arial"/>
                <w:lang w:eastAsia="id-ID"/>
              </w:rPr>
              <w:t xml:space="preserve">Nomor 69/POJK.05/2016 </w:t>
            </w:r>
            <w:r w:rsidRPr="00173220">
              <w:rPr>
                <w:rFonts w:ascii="Bookman Old Style" w:hAnsi="Bookman Old Style" w:cs="Arial"/>
                <w:lang w:eastAsia="id-ID"/>
              </w:rPr>
              <w:lastRenderedPageBreak/>
              <w:t xml:space="preserve">tentang Penyelenggaraan Usaha Perusahaan Asuransi, Perusahaan Asuransi Syariah, Perusahaan Reasuransi, dan Perusahaan Reasuransi </w:t>
            </w:r>
            <w:r w:rsidRPr="009628E7">
              <w:rPr>
                <w:rFonts w:ascii="Bookman Old Style" w:hAnsi="Bookman Old Style" w:cs="Arial"/>
                <w:lang w:eastAsia="id-ID"/>
              </w:rPr>
              <w:t>Syariah</w:t>
            </w:r>
            <w:r w:rsidRPr="009628E7">
              <w:rPr>
                <w:rFonts w:ascii="Bookman Old Style" w:hAnsi="Bookman Old Style" w:cs="Arial"/>
                <w:lang w:eastAsia="id-ID"/>
              </w:rPr>
              <w:t xml:space="preserve"> </w:t>
            </w:r>
            <w:r w:rsidRPr="009628E7">
              <w:rPr>
                <w:rFonts w:ascii="Bookman Old Style" w:hAnsi="Bookman Old Style"/>
                <w:color w:val="000000" w:themeColor="text1"/>
              </w:rPr>
              <w:t>(</w:t>
            </w:r>
            <w:r w:rsidRPr="009628E7">
              <w:rPr>
                <w:rFonts w:ascii="Bookman Old Style" w:hAnsi="Bookman Old Style" w:cs="Times New Roman"/>
                <w:color w:val="000000" w:themeColor="text1"/>
                <w:lang w:val="en-ID"/>
              </w:rPr>
              <w:t>Lembaran Negara Republik Indonesia Tahun 2016 Nomor 3</w:t>
            </w:r>
            <w:r w:rsidR="002F1C35" w:rsidRPr="009628E7">
              <w:rPr>
                <w:rFonts w:ascii="Bookman Old Style" w:hAnsi="Bookman Old Style" w:cs="Times New Roman"/>
                <w:color w:val="000000" w:themeColor="text1"/>
                <w:lang w:val="en-ID"/>
              </w:rPr>
              <w:t>02</w:t>
            </w:r>
            <w:r w:rsidRPr="009628E7">
              <w:rPr>
                <w:rFonts w:ascii="Bookman Old Style" w:hAnsi="Bookman Old Style" w:cs="Times New Roman"/>
                <w:color w:val="000000" w:themeColor="text1"/>
                <w:lang w:val="en-ID"/>
              </w:rPr>
              <w:t xml:space="preserve">, Tambahan Lembaran Negara Republik Indonesia Nomor </w:t>
            </w:r>
            <w:r w:rsidR="002F1C35" w:rsidRPr="009628E7">
              <w:rPr>
                <w:rFonts w:ascii="Bookman Old Style" w:hAnsi="Bookman Old Style" w:cs="Times New Roman"/>
                <w:color w:val="000000" w:themeColor="text1"/>
                <w:lang w:val="en-ID"/>
              </w:rPr>
              <w:t>5992</w:t>
            </w:r>
            <w:r w:rsidRPr="009628E7">
              <w:rPr>
                <w:rFonts w:ascii="Bookman Old Style" w:hAnsi="Bookman Old Style"/>
                <w:color w:val="000000" w:themeColor="text1"/>
              </w:rPr>
              <w:t>)</w:t>
            </w:r>
            <w:r w:rsidRPr="009628E7">
              <w:rPr>
                <w:rFonts w:ascii="Bookman Old Style" w:hAnsi="Bookman Old Style"/>
                <w:color w:val="000000" w:themeColor="text1"/>
                <w:lang w:val="en-GB"/>
              </w:rPr>
              <w:t>;</w:t>
            </w:r>
          </w:p>
        </w:tc>
        <w:tc>
          <w:tcPr>
            <w:tcW w:w="4218" w:type="dxa"/>
          </w:tcPr>
          <w:p w14:paraId="3A83E574" w14:textId="77777777" w:rsidR="004F0069" w:rsidRPr="00173220" w:rsidRDefault="004F0069" w:rsidP="00766D94">
            <w:pPr>
              <w:rPr>
                <w:rFonts w:ascii="Bookman Old Style" w:hAnsi="Bookman Old Style"/>
                <w:color w:val="000000" w:themeColor="text1"/>
              </w:rPr>
            </w:pPr>
          </w:p>
        </w:tc>
        <w:tc>
          <w:tcPr>
            <w:tcW w:w="4536" w:type="dxa"/>
          </w:tcPr>
          <w:p w14:paraId="710656B9" w14:textId="77777777" w:rsidR="004F0069" w:rsidRPr="00173220" w:rsidRDefault="004F0069"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0F72B9BB" w14:textId="77777777" w:rsidTr="00766D94">
        <w:tc>
          <w:tcPr>
            <w:tcW w:w="1134" w:type="dxa"/>
            <w:tcBorders>
              <w:right w:val="nil"/>
            </w:tcBorders>
            <w:shd w:val="clear" w:color="auto" w:fill="auto"/>
          </w:tcPr>
          <w:p w14:paraId="259D1CBE" w14:textId="77777777" w:rsidR="00894AF3" w:rsidRPr="00173220" w:rsidRDefault="00894AF3"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17646311" w14:textId="77777777" w:rsidR="00894AF3" w:rsidRPr="00173220" w:rsidRDefault="00894AF3"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013945F1" w14:textId="0CC7B6CD" w:rsidR="00894AF3" w:rsidRPr="00173220" w:rsidRDefault="00894AF3" w:rsidP="00766D94">
            <w:pPr>
              <w:pStyle w:val="Default"/>
              <w:numPr>
                <w:ilvl w:val="0"/>
                <w:numId w:val="67"/>
              </w:numPr>
              <w:spacing w:before="60" w:after="60" w:line="276" w:lineRule="auto"/>
              <w:ind w:left="567" w:right="0" w:hanging="567"/>
              <w:jc w:val="both"/>
              <w:rPr>
                <w:rFonts w:ascii="Bookman Old Style" w:hAnsi="Bookman Old Style"/>
                <w:color w:val="000000" w:themeColor="text1"/>
              </w:rPr>
            </w:pPr>
            <w:r w:rsidRPr="009628E7">
              <w:rPr>
                <w:rFonts w:ascii="Bookman Old Style" w:hAnsi="Bookman Old Style"/>
                <w:color w:val="000000" w:themeColor="text1"/>
              </w:rPr>
              <w:t>Pasal 25 ayat (2)</w:t>
            </w:r>
            <w:r w:rsidR="004F0069" w:rsidRPr="009628E7">
              <w:rPr>
                <w:rFonts w:ascii="Bookman Old Style" w:hAnsi="Bookman Old Style"/>
                <w:color w:val="000000" w:themeColor="text1"/>
              </w:rPr>
              <w:t xml:space="preserve">, </w:t>
            </w:r>
            <w:r w:rsidR="004F0069" w:rsidRPr="009628E7">
              <w:rPr>
                <w:rFonts w:ascii="Bookman Old Style" w:hAnsi="Bookman Old Style" w:cs="Bookman Old Style"/>
                <w:lang w:eastAsia="id-ID"/>
              </w:rPr>
              <w:t>Pasal 26 huruf a dan huruf c</w:t>
            </w:r>
            <w:r w:rsidR="004F0069" w:rsidRPr="009628E7">
              <w:rPr>
                <w:rFonts w:ascii="Bookman Old Style" w:hAnsi="Bookman Old Style" w:cs="Bookman Old Style"/>
                <w:lang w:eastAsia="id-ID"/>
              </w:rPr>
              <w:t xml:space="preserve">, </w:t>
            </w:r>
            <w:r w:rsidR="008F1DE5" w:rsidRPr="009628E7">
              <w:rPr>
                <w:rFonts w:ascii="Bookman Old Style" w:hAnsi="Bookman Old Style" w:cs="Bookman Old Style"/>
                <w:lang w:eastAsia="id-ID"/>
              </w:rPr>
              <w:t xml:space="preserve">dan </w:t>
            </w:r>
            <w:r w:rsidR="004F0069" w:rsidRPr="009628E7">
              <w:rPr>
                <w:rFonts w:ascii="Bookman Old Style" w:hAnsi="Bookman Old Style" w:cs="Bookman Old Style"/>
                <w:lang w:eastAsia="id-ID"/>
              </w:rPr>
              <w:t>Pasal 28 ayat (1</w:t>
            </w:r>
            <w:proofErr w:type="gramStart"/>
            <w:r w:rsidR="004F0069" w:rsidRPr="009628E7">
              <w:rPr>
                <w:rFonts w:ascii="Bookman Old Style" w:hAnsi="Bookman Old Style" w:cs="Bookman Old Style"/>
                <w:lang w:eastAsia="id-ID"/>
              </w:rPr>
              <w:t xml:space="preserve">) </w:t>
            </w:r>
            <w:r w:rsidRPr="009628E7">
              <w:rPr>
                <w:rFonts w:ascii="Bookman Old Style" w:hAnsi="Bookman Old Style" w:cs="Times New Roman"/>
                <w:color w:val="000000" w:themeColor="text1"/>
                <w:lang w:val="en-GB"/>
              </w:rPr>
              <w:t xml:space="preserve"> Peraturan</w:t>
            </w:r>
            <w:proofErr w:type="gramEnd"/>
            <w:r w:rsidRPr="009628E7">
              <w:rPr>
                <w:rFonts w:ascii="Bookman Old Style" w:hAnsi="Bookman Old Style" w:cs="Times New Roman"/>
                <w:color w:val="000000" w:themeColor="text1"/>
                <w:lang w:val="en-GB"/>
              </w:rPr>
              <w:t xml:space="preserve"> Otoritas Jasa Keu</w:t>
            </w:r>
            <w:r w:rsidR="00FF59F2" w:rsidRPr="009628E7">
              <w:rPr>
                <w:rFonts w:ascii="Bookman Old Style" w:hAnsi="Bookman Old Style" w:cs="Times New Roman"/>
                <w:color w:val="000000" w:themeColor="text1"/>
                <w:lang w:val="en-GB"/>
              </w:rPr>
              <w:t>a</w:t>
            </w:r>
            <w:r w:rsidRPr="009628E7">
              <w:rPr>
                <w:rFonts w:ascii="Bookman Old Style" w:hAnsi="Bookman Old Style" w:cs="Times New Roman"/>
                <w:color w:val="000000" w:themeColor="text1"/>
                <w:lang w:val="en-GB"/>
              </w:rPr>
              <w:t>ngan Nomor</w:t>
            </w:r>
            <w:r w:rsidRPr="009628E7">
              <w:rPr>
                <w:rFonts w:ascii="Bookman Old Style" w:hAnsi="Bookman Old Style"/>
                <w:color w:val="000000" w:themeColor="text1"/>
              </w:rPr>
              <w:t xml:space="preserve"> 77/POJK.05/2016 tentang Layanan Pinjam Meminjam  Uang Berbasis Teknologi Informasi (</w:t>
            </w:r>
            <w:r w:rsidRPr="009628E7">
              <w:rPr>
                <w:rFonts w:ascii="Bookman Old Style" w:hAnsi="Bookman Old Style" w:cs="Times New Roman"/>
                <w:color w:val="000000" w:themeColor="text1"/>
                <w:lang w:val="en-ID"/>
              </w:rPr>
              <w:t>Lembaran Negara Republik Indonesia Tahun 2016 Nomor 324, Tambahan Lembaran Negara Republik Indonesia Nomor 6005</w:t>
            </w:r>
            <w:r w:rsidRPr="009628E7">
              <w:rPr>
                <w:rFonts w:ascii="Bookman Old Style" w:hAnsi="Bookman Old Style"/>
                <w:color w:val="000000" w:themeColor="text1"/>
              </w:rPr>
              <w:t>);</w:t>
            </w:r>
          </w:p>
        </w:tc>
        <w:tc>
          <w:tcPr>
            <w:tcW w:w="4218" w:type="dxa"/>
          </w:tcPr>
          <w:p w14:paraId="0D3CDBF6" w14:textId="47702A8F" w:rsidR="00894AF3" w:rsidRPr="00173220" w:rsidRDefault="00894AF3" w:rsidP="00766D94">
            <w:pPr>
              <w:rPr>
                <w:rFonts w:ascii="Bookman Old Style" w:hAnsi="Bookman Old Style"/>
                <w:color w:val="000000" w:themeColor="text1"/>
              </w:rPr>
            </w:pPr>
          </w:p>
        </w:tc>
        <w:tc>
          <w:tcPr>
            <w:tcW w:w="4536" w:type="dxa"/>
          </w:tcPr>
          <w:p w14:paraId="72CF22B0" w14:textId="77777777" w:rsidR="00894AF3" w:rsidRPr="00173220" w:rsidRDefault="00894AF3"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45FE5BCE" w14:textId="77777777" w:rsidTr="00766D94">
        <w:tc>
          <w:tcPr>
            <w:tcW w:w="1134" w:type="dxa"/>
            <w:tcBorders>
              <w:right w:val="nil"/>
            </w:tcBorders>
            <w:shd w:val="clear" w:color="auto" w:fill="auto"/>
          </w:tcPr>
          <w:p w14:paraId="076D9C78" w14:textId="77777777" w:rsidR="002F3AAB" w:rsidRPr="00173220" w:rsidRDefault="002F3AAB"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131852D5" w14:textId="77777777" w:rsidR="002F3AAB" w:rsidRPr="00173220" w:rsidRDefault="002F3AAB"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272E6170" w14:textId="7407AC88" w:rsidR="002F3AAB" w:rsidRPr="00173220" w:rsidRDefault="00CD0898" w:rsidP="00766D94">
            <w:pPr>
              <w:pStyle w:val="Default"/>
              <w:numPr>
                <w:ilvl w:val="0"/>
                <w:numId w:val="67"/>
              </w:numPr>
              <w:spacing w:before="60" w:after="60" w:line="276" w:lineRule="auto"/>
              <w:ind w:left="567" w:right="0" w:hanging="567"/>
              <w:jc w:val="both"/>
              <w:rPr>
                <w:rFonts w:ascii="Bookman Old Style" w:hAnsi="Bookman Old Style" w:cs="Times New Roman"/>
                <w:color w:val="000000" w:themeColor="text1"/>
                <w:lang w:val="en-GB"/>
              </w:rPr>
            </w:pPr>
            <w:r w:rsidRPr="00173220">
              <w:rPr>
                <w:rFonts w:ascii="Bookman Old Style" w:hAnsi="Bookman Old Style"/>
                <w:color w:val="000000" w:themeColor="text1"/>
              </w:rPr>
              <w:t>Pasal 19 ayat (2) huruf c POJK 35/</w:t>
            </w:r>
            <w:r w:rsidR="00B95966" w:rsidRPr="00173220">
              <w:rPr>
                <w:rFonts w:ascii="Bookman Old Style" w:hAnsi="Bookman Old Style"/>
                <w:color w:val="000000" w:themeColor="text1"/>
              </w:rPr>
              <w:t>POJK.05/</w:t>
            </w:r>
            <w:r w:rsidRPr="00173220">
              <w:rPr>
                <w:rFonts w:ascii="Bookman Old Style" w:hAnsi="Bookman Old Style"/>
                <w:color w:val="000000" w:themeColor="text1"/>
              </w:rPr>
              <w:t>2018</w:t>
            </w:r>
            <w:r w:rsidR="00B95966" w:rsidRPr="00173220">
              <w:rPr>
                <w:rFonts w:ascii="Bookman Old Style" w:hAnsi="Bookman Old Style"/>
                <w:color w:val="000000" w:themeColor="text1"/>
              </w:rPr>
              <w:t xml:space="preserve"> tentang Penyelenggaraan Usaha Perusahaan Pembiayaan</w:t>
            </w:r>
            <w:r w:rsidR="00894AF3" w:rsidRPr="00173220">
              <w:rPr>
                <w:rFonts w:ascii="Bookman Old Style" w:hAnsi="Bookman Old Style"/>
                <w:color w:val="000000" w:themeColor="text1"/>
              </w:rPr>
              <w:t xml:space="preserve"> (</w:t>
            </w:r>
            <w:r w:rsidR="00894AF3" w:rsidRPr="00173220">
              <w:rPr>
                <w:rFonts w:ascii="Bookman Old Style" w:hAnsi="Bookman Old Style" w:cs="Times New Roman"/>
                <w:color w:val="000000" w:themeColor="text1"/>
                <w:lang w:val="en-ID"/>
              </w:rPr>
              <w:t xml:space="preserve">Lembaran Negara Republik Indonesia Tahun 2018 Nomor 260, Tambahan Lembaran Negara Republik Indonesia Nomor </w:t>
            </w:r>
            <w:r w:rsidR="009628E7">
              <w:rPr>
                <w:rFonts w:ascii="Bookman Old Style" w:hAnsi="Bookman Old Style" w:cs="Times New Roman"/>
                <w:color w:val="000000" w:themeColor="text1"/>
                <w:lang w:val="en-ID"/>
              </w:rPr>
              <w:t>6286</w:t>
            </w:r>
            <w:r w:rsidR="00894AF3" w:rsidRPr="00173220">
              <w:rPr>
                <w:rFonts w:ascii="Bookman Old Style" w:hAnsi="Bookman Old Style"/>
                <w:color w:val="000000" w:themeColor="text1"/>
              </w:rPr>
              <w:t>)</w:t>
            </w:r>
            <w:r w:rsidR="009628E7">
              <w:rPr>
                <w:rFonts w:ascii="Bookman Old Style" w:hAnsi="Bookman Old Style"/>
                <w:color w:val="000000" w:themeColor="text1"/>
              </w:rPr>
              <w:t>;</w:t>
            </w:r>
          </w:p>
        </w:tc>
        <w:tc>
          <w:tcPr>
            <w:tcW w:w="4218" w:type="dxa"/>
          </w:tcPr>
          <w:p w14:paraId="395CD809" w14:textId="77777777" w:rsidR="002F3AAB" w:rsidRPr="00173220" w:rsidRDefault="002F3AAB"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39D89CA6" w14:textId="77777777" w:rsidR="002F3AAB" w:rsidRPr="00173220" w:rsidRDefault="002F3AAB" w:rsidP="00766D94">
            <w:pPr>
              <w:autoSpaceDE w:val="0"/>
              <w:autoSpaceDN w:val="0"/>
              <w:adjustRightInd w:val="0"/>
              <w:spacing w:before="60" w:after="60" w:line="276" w:lineRule="auto"/>
              <w:jc w:val="both"/>
              <w:rPr>
                <w:rFonts w:ascii="Bookman Old Style" w:hAnsi="Bookman Old Style"/>
                <w:color w:val="000000" w:themeColor="text1"/>
              </w:rPr>
            </w:pPr>
          </w:p>
        </w:tc>
      </w:tr>
      <w:tr w:rsidR="00D00F3F" w:rsidRPr="00173220" w14:paraId="30869E07" w14:textId="77777777" w:rsidTr="00766D94">
        <w:tc>
          <w:tcPr>
            <w:tcW w:w="1134" w:type="dxa"/>
            <w:tcBorders>
              <w:right w:val="nil"/>
            </w:tcBorders>
            <w:shd w:val="clear" w:color="auto" w:fill="auto"/>
          </w:tcPr>
          <w:p w14:paraId="00B13173" w14:textId="77777777" w:rsidR="00D00F3F" w:rsidRPr="00173220" w:rsidRDefault="00D00F3F"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28C2A82D" w14:textId="77777777" w:rsidR="00D00F3F" w:rsidRPr="00173220" w:rsidRDefault="00D00F3F"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4EBA7DF2" w14:textId="514557DA" w:rsidR="00D00F3F" w:rsidRPr="00173220" w:rsidRDefault="00D00F3F" w:rsidP="00766D94">
            <w:pPr>
              <w:pStyle w:val="Default"/>
              <w:numPr>
                <w:ilvl w:val="0"/>
                <w:numId w:val="67"/>
              </w:numPr>
              <w:spacing w:before="60" w:after="60" w:line="276" w:lineRule="auto"/>
              <w:ind w:left="567" w:right="0" w:hanging="567"/>
              <w:jc w:val="both"/>
              <w:rPr>
                <w:rFonts w:ascii="Bookman Old Style" w:hAnsi="Bookman Old Style"/>
                <w:color w:val="000000" w:themeColor="text1"/>
              </w:rPr>
            </w:pPr>
            <w:r w:rsidRPr="00173220">
              <w:rPr>
                <w:rFonts w:ascii="Bookman Old Style" w:hAnsi="Bookman Old Style"/>
                <w:color w:val="000000" w:themeColor="text1"/>
              </w:rPr>
              <w:t>Pasal 1</w:t>
            </w:r>
            <w:r w:rsidRPr="00173220">
              <w:rPr>
                <w:rFonts w:ascii="Bookman Old Style" w:hAnsi="Bookman Old Style"/>
                <w:color w:val="000000" w:themeColor="text1"/>
              </w:rPr>
              <w:t>4</w:t>
            </w:r>
            <w:r w:rsidRPr="00173220">
              <w:rPr>
                <w:rFonts w:ascii="Bookman Old Style" w:hAnsi="Bookman Old Style"/>
                <w:color w:val="000000" w:themeColor="text1"/>
              </w:rPr>
              <w:t xml:space="preserve"> ayat (2) huruf c </w:t>
            </w:r>
            <w:r w:rsidR="001972AE" w:rsidRPr="00173220">
              <w:rPr>
                <w:rFonts w:ascii="Bookman Old Style" w:hAnsi="Bookman Old Style"/>
              </w:rPr>
              <w:t>Peraturan Otoritas Jasa Keuangan Nomor</w:t>
            </w:r>
            <w:r w:rsidR="001972AE" w:rsidRPr="00173220">
              <w:rPr>
                <w:rFonts w:ascii="Bookman Old Style" w:hAnsi="Bookman Old Style"/>
                <w:color w:val="000000" w:themeColor="text1"/>
              </w:rPr>
              <w:t xml:space="preserve"> </w:t>
            </w:r>
            <w:r w:rsidRPr="00173220">
              <w:rPr>
                <w:rFonts w:ascii="Bookman Old Style" w:hAnsi="Bookman Old Style"/>
                <w:color w:val="000000" w:themeColor="text1"/>
              </w:rPr>
              <w:t>10</w:t>
            </w:r>
            <w:r w:rsidRPr="00173220">
              <w:rPr>
                <w:rFonts w:ascii="Bookman Old Style" w:hAnsi="Bookman Old Style"/>
                <w:color w:val="000000" w:themeColor="text1"/>
              </w:rPr>
              <w:t>/POJK.05/201</w:t>
            </w:r>
            <w:r w:rsidRPr="00173220">
              <w:rPr>
                <w:rFonts w:ascii="Bookman Old Style" w:hAnsi="Bookman Old Style"/>
                <w:color w:val="000000" w:themeColor="text1"/>
              </w:rPr>
              <w:t>9</w:t>
            </w:r>
            <w:r w:rsidRPr="00173220">
              <w:rPr>
                <w:rFonts w:ascii="Bookman Old Style" w:hAnsi="Bookman Old Style"/>
                <w:color w:val="000000" w:themeColor="text1"/>
              </w:rPr>
              <w:t xml:space="preserve"> tentang Penyelenggaraan Usaha Perusahaan Pembiayaan</w:t>
            </w:r>
            <w:r w:rsidR="004F0069" w:rsidRPr="00173220">
              <w:rPr>
                <w:rFonts w:ascii="Bookman Old Style" w:hAnsi="Bookman Old Style"/>
                <w:color w:val="000000" w:themeColor="text1"/>
              </w:rPr>
              <w:t xml:space="preserve"> Syariah </w:t>
            </w:r>
            <w:proofErr w:type="gramStart"/>
            <w:r w:rsidR="004F0069" w:rsidRPr="00173220">
              <w:rPr>
                <w:rFonts w:ascii="Bookman Old Style" w:hAnsi="Bookman Old Style"/>
                <w:color w:val="000000" w:themeColor="text1"/>
              </w:rPr>
              <w:t xml:space="preserve">dan </w:t>
            </w:r>
            <w:r w:rsidRPr="00173220">
              <w:rPr>
                <w:rFonts w:ascii="Bookman Old Style" w:hAnsi="Bookman Old Style"/>
                <w:color w:val="000000" w:themeColor="text1"/>
              </w:rPr>
              <w:t xml:space="preserve"> (</w:t>
            </w:r>
            <w:proofErr w:type="gramEnd"/>
            <w:r w:rsidRPr="00173220">
              <w:rPr>
                <w:rFonts w:ascii="Bookman Old Style" w:hAnsi="Bookman Old Style" w:cs="Times New Roman"/>
                <w:color w:val="000000" w:themeColor="text1"/>
                <w:lang w:val="en-ID"/>
              </w:rPr>
              <w:t>Lembaran Negara Republik Indonesia Tahun 201</w:t>
            </w:r>
            <w:r w:rsidR="009628E7">
              <w:rPr>
                <w:rFonts w:ascii="Bookman Old Style" w:hAnsi="Bookman Old Style" w:cs="Times New Roman"/>
                <w:color w:val="000000" w:themeColor="text1"/>
                <w:lang w:val="en-ID"/>
              </w:rPr>
              <w:t>9</w:t>
            </w:r>
            <w:r w:rsidRPr="00173220">
              <w:rPr>
                <w:rFonts w:ascii="Bookman Old Style" w:hAnsi="Bookman Old Style" w:cs="Times New Roman"/>
                <w:color w:val="000000" w:themeColor="text1"/>
                <w:lang w:val="en-ID"/>
              </w:rPr>
              <w:t xml:space="preserve"> Nomor </w:t>
            </w:r>
            <w:r w:rsidR="009628E7">
              <w:rPr>
                <w:rFonts w:ascii="Bookman Old Style" w:hAnsi="Bookman Old Style" w:cs="Times New Roman"/>
                <w:color w:val="000000" w:themeColor="text1"/>
                <w:lang w:val="en-ID"/>
              </w:rPr>
              <w:t>10</w:t>
            </w:r>
            <w:r w:rsidRPr="00173220">
              <w:rPr>
                <w:rFonts w:ascii="Bookman Old Style" w:hAnsi="Bookman Old Style" w:cs="Times New Roman"/>
                <w:color w:val="000000" w:themeColor="text1"/>
                <w:lang w:val="en-ID"/>
              </w:rPr>
              <w:t xml:space="preserve">, Tambahan Lembaran Negara Republik Indonesia Nomor </w:t>
            </w:r>
            <w:r w:rsidR="009628E7">
              <w:rPr>
                <w:rFonts w:ascii="Bookman Old Style" w:hAnsi="Bookman Old Style" w:cs="Times New Roman"/>
                <w:color w:val="000000" w:themeColor="text1"/>
                <w:lang w:val="en-ID"/>
              </w:rPr>
              <w:t>6320</w:t>
            </w:r>
            <w:r w:rsidRPr="00173220">
              <w:rPr>
                <w:rFonts w:ascii="Bookman Old Style" w:hAnsi="Bookman Old Style"/>
                <w:color w:val="000000" w:themeColor="text1"/>
              </w:rPr>
              <w:t>)</w:t>
            </w:r>
            <w:r w:rsidR="00173220">
              <w:rPr>
                <w:rFonts w:ascii="Bookman Old Style" w:hAnsi="Bookman Old Style"/>
                <w:color w:val="000000" w:themeColor="text1"/>
              </w:rPr>
              <w:t>;</w:t>
            </w:r>
          </w:p>
        </w:tc>
        <w:tc>
          <w:tcPr>
            <w:tcW w:w="4218" w:type="dxa"/>
          </w:tcPr>
          <w:p w14:paraId="637E89B6" w14:textId="77777777" w:rsidR="00D00F3F" w:rsidRPr="00173220" w:rsidRDefault="00D00F3F"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0875F6B8" w14:textId="77777777" w:rsidR="00D00F3F" w:rsidRPr="00173220" w:rsidRDefault="00D00F3F" w:rsidP="00766D94">
            <w:pPr>
              <w:autoSpaceDE w:val="0"/>
              <w:autoSpaceDN w:val="0"/>
              <w:adjustRightInd w:val="0"/>
              <w:spacing w:before="60" w:after="60" w:line="276" w:lineRule="auto"/>
              <w:jc w:val="both"/>
              <w:rPr>
                <w:rFonts w:ascii="Bookman Old Style" w:hAnsi="Bookman Old Style"/>
                <w:color w:val="000000" w:themeColor="text1"/>
              </w:rPr>
            </w:pPr>
          </w:p>
        </w:tc>
      </w:tr>
      <w:tr w:rsidR="004F0069" w:rsidRPr="00173220" w14:paraId="3D0C12DC" w14:textId="77777777" w:rsidTr="00766D94">
        <w:tc>
          <w:tcPr>
            <w:tcW w:w="1134" w:type="dxa"/>
            <w:tcBorders>
              <w:right w:val="nil"/>
            </w:tcBorders>
            <w:shd w:val="clear" w:color="auto" w:fill="auto"/>
          </w:tcPr>
          <w:p w14:paraId="7C03E99A" w14:textId="77777777" w:rsidR="004F0069" w:rsidRPr="00173220" w:rsidRDefault="004F0069"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3D25B9D3" w14:textId="77777777" w:rsidR="004F0069" w:rsidRPr="00173220" w:rsidRDefault="004F0069"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B56974F" w14:textId="1CCC7FDD" w:rsidR="004F0069" w:rsidRPr="00173220" w:rsidRDefault="004F0069" w:rsidP="00766D94">
            <w:pPr>
              <w:pStyle w:val="Default"/>
              <w:numPr>
                <w:ilvl w:val="0"/>
                <w:numId w:val="67"/>
              </w:numPr>
              <w:spacing w:before="60" w:after="60" w:line="276" w:lineRule="auto"/>
              <w:ind w:left="567" w:right="0" w:hanging="567"/>
              <w:jc w:val="both"/>
              <w:rPr>
                <w:rFonts w:ascii="Bookman Old Style" w:hAnsi="Bookman Old Style"/>
                <w:color w:val="000000" w:themeColor="text1"/>
              </w:rPr>
            </w:pPr>
            <w:r w:rsidRPr="00173220">
              <w:rPr>
                <w:rFonts w:ascii="Bookman Old Style" w:hAnsi="Bookman Old Style"/>
                <w:color w:val="000000" w:themeColor="text1"/>
                <w:lang w:val="en-ID"/>
              </w:rPr>
              <w:t xml:space="preserve">Pasal 2 ayat (3) huruf d dan </w:t>
            </w:r>
            <w:r w:rsidRPr="00173220">
              <w:rPr>
                <w:rFonts w:ascii="Bookman Old Style" w:hAnsi="Bookman Old Style"/>
              </w:rPr>
              <w:t>49 ayat (2) huruf c</w:t>
            </w:r>
            <w:r w:rsidRPr="00173220">
              <w:rPr>
                <w:rFonts w:ascii="Bookman Old Style" w:hAnsi="Bookman Old Style"/>
                <w:color w:val="000000" w:themeColor="text1"/>
                <w:lang w:val="en-ID"/>
              </w:rPr>
              <w:t xml:space="preserve"> </w:t>
            </w:r>
            <w:r w:rsidR="00173220" w:rsidRPr="00173220">
              <w:rPr>
                <w:rFonts w:ascii="Bookman Old Style" w:hAnsi="Bookman Old Style"/>
              </w:rPr>
              <w:t xml:space="preserve">Peraturan Otoritas Jasa Keuangan Nomor 15/POJK.05/2019 tentang Tata Kelola Dana </w:t>
            </w:r>
            <w:proofErr w:type="gramStart"/>
            <w:r w:rsidR="00173220" w:rsidRPr="00173220">
              <w:rPr>
                <w:rFonts w:ascii="Bookman Old Style" w:hAnsi="Bookman Old Style"/>
              </w:rPr>
              <w:t>Pensiun</w:t>
            </w:r>
            <w:r w:rsidR="00173220" w:rsidRPr="00173220">
              <w:rPr>
                <w:rFonts w:ascii="Bookman Old Style" w:hAnsi="Bookman Old Style"/>
                <w:color w:val="000000" w:themeColor="text1"/>
              </w:rPr>
              <w:t>(</w:t>
            </w:r>
            <w:proofErr w:type="gramEnd"/>
            <w:r w:rsidR="00173220" w:rsidRPr="00173220">
              <w:rPr>
                <w:rFonts w:ascii="Bookman Old Style" w:hAnsi="Bookman Old Style" w:cs="Times New Roman"/>
                <w:color w:val="000000" w:themeColor="text1"/>
                <w:lang w:val="en-ID"/>
              </w:rPr>
              <w:t xml:space="preserve">Lembaran Negara Republik Indonesia Tahun 2018 Nomor </w:t>
            </w:r>
            <w:r w:rsidR="009628E7">
              <w:rPr>
                <w:rFonts w:ascii="Bookman Old Style" w:hAnsi="Bookman Old Style" w:cs="Times New Roman"/>
                <w:color w:val="000000" w:themeColor="text1"/>
                <w:lang w:val="en-ID"/>
              </w:rPr>
              <w:t>106</w:t>
            </w:r>
            <w:r w:rsidR="00173220" w:rsidRPr="00173220">
              <w:rPr>
                <w:rFonts w:ascii="Bookman Old Style" w:hAnsi="Bookman Old Style" w:cs="Times New Roman"/>
                <w:color w:val="000000" w:themeColor="text1"/>
                <w:lang w:val="en-ID"/>
              </w:rPr>
              <w:t xml:space="preserve">, Tambahan Lembaran Negara Republik Indonesia Nomor </w:t>
            </w:r>
            <w:r w:rsidR="009628E7">
              <w:rPr>
                <w:rFonts w:ascii="Bookman Old Style" w:hAnsi="Bookman Old Style" w:cs="Times New Roman"/>
                <w:color w:val="000000" w:themeColor="text1"/>
                <w:lang w:val="en-ID"/>
              </w:rPr>
              <w:t>6356</w:t>
            </w:r>
            <w:r w:rsidR="00173220" w:rsidRPr="00173220">
              <w:rPr>
                <w:rFonts w:ascii="Bookman Old Style" w:hAnsi="Bookman Old Style"/>
                <w:color w:val="000000" w:themeColor="text1"/>
              </w:rPr>
              <w:t>)</w:t>
            </w:r>
            <w:r w:rsidR="00173220" w:rsidRPr="00173220">
              <w:rPr>
                <w:rFonts w:ascii="Bookman Old Style" w:hAnsi="Bookman Old Style"/>
              </w:rPr>
              <w:t>,</w:t>
            </w:r>
          </w:p>
        </w:tc>
        <w:tc>
          <w:tcPr>
            <w:tcW w:w="4218" w:type="dxa"/>
          </w:tcPr>
          <w:p w14:paraId="73F7B2B9" w14:textId="77777777" w:rsidR="004F0069" w:rsidRPr="00173220" w:rsidRDefault="004F0069"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00905B52" w14:textId="77777777" w:rsidR="004F0069" w:rsidRPr="00173220" w:rsidRDefault="004F0069"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7DBEBB7D" w14:textId="77777777" w:rsidTr="00766D94">
        <w:tc>
          <w:tcPr>
            <w:tcW w:w="1134" w:type="dxa"/>
            <w:tcBorders>
              <w:right w:val="nil"/>
            </w:tcBorders>
            <w:shd w:val="clear" w:color="auto" w:fill="auto"/>
          </w:tcPr>
          <w:p w14:paraId="3DF33C00"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3751AC36"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53485D6C" w14:textId="6CAD41F0" w:rsidR="00AB20F8" w:rsidRPr="00173220" w:rsidRDefault="00AB20F8" w:rsidP="00766D94">
            <w:pPr>
              <w:pStyle w:val="Default"/>
              <w:tabs>
                <w:tab w:val="left" w:pos="363"/>
              </w:tabs>
              <w:spacing w:before="60" w:after="60" w:line="276" w:lineRule="auto"/>
              <w:ind w:right="0"/>
              <w:jc w:val="both"/>
              <w:rPr>
                <w:rFonts w:ascii="Bookman Old Style" w:hAnsi="Bookman Old Style" w:cs="Times New Roman"/>
                <w:color w:val="000000" w:themeColor="text1"/>
                <w:lang w:val="id-ID"/>
              </w:rPr>
            </w:pPr>
            <w:r w:rsidRPr="00173220">
              <w:rPr>
                <w:rFonts w:ascii="Bookman Old Style" w:hAnsi="Bookman Old Style" w:cs="Times New Roman"/>
                <w:color w:val="000000" w:themeColor="text1"/>
                <w:lang w:val="en-ID"/>
              </w:rPr>
              <w:t>dicabut dan dinyatakan tidak berlaku.</w:t>
            </w:r>
          </w:p>
        </w:tc>
        <w:tc>
          <w:tcPr>
            <w:tcW w:w="4218" w:type="dxa"/>
          </w:tcPr>
          <w:p w14:paraId="1A34CEDB"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76F05A22"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57D74E81" w14:textId="77777777" w:rsidTr="00766D94">
        <w:tc>
          <w:tcPr>
            <w:tcW w:w="1134" w:type="dxa"/>
            <w:tcBorders>
              <w:right w:val="nil"/>
            </w:tcBorders>
            <w:shd w:val="clear" w:color="auto" w:fill="auto"/>
          </w:tcPr>
          <w:p w14:paraId="66FC5865"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79D8180B"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721F59C6" w14:textId="77777777" w:rsidR="00AB20F8" w:rsidRPr="00173220" w:rsidRDefault="00AB20F8" w:rsidP="00766D94">
            <w:pPr>
              <w:pStyle w:val="Default"/>
              <w:tabs>
                <w:tab w:val="left" w:pos="363"/>
              </w:tabs>
              <w:spacing w:before="60" w:after="60" w:line="276" w:lineRule="auto"/>
              <w:ind w:right="0"/>
              <w:jc w:val="both"/>
              <w:rPr>
                <w:rFonts w:ascii="Bookman Old Style" w:hAnsi="Bookman Old Style" w:cs="Times New Roman"/>
                <w:color w:val="000000" w:themeColor="text1"/>
                <w:lang w:val="en-ID"/>
              </w:rPr>
            </w:pPr>
          </w:p>
        </w:tc>
        <w:tc>
          <w:tcPr>
            <w:tcW w:w="4218" w:type="dxa"/>
          </w:tcPr>
          <w:p w14:paraId="37C403D5"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75D3C271"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389DC55A" w14:textId="396900A7" w:rsidTr="00766D94">
        <w:tc>
          <w:tcPr>
            <w:tcW w:w="1134" w:type="dxa"/>
            <w:tcBorders>
              <w:right w:val="nil"/>
            </w:tcBorders>
            <w:shd w:val="clear" w:color="auto" w:fill="auto"/>
          </w:tcPr>
          <w:p w14:paraId="5559DD92"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73961C74"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0CE75FD" w14:textId="1D02221C" w:rsidR="00AB20F8" w:rsidRPr="00173220" w:rsidRDefault="00AB20F8" w:rsidP="00766D94">
            <w:pPr>
              <w:pStyle w:val="ListParagraph"/>
              <w:numPr>
                <w:ilvl w:val="0"/>
                <w:numId w:val="1"/>
              </w:numPr>
              <w:spacing w:before="60" w:after="60" w:line="276" w:lineRule="auto"/>
              <w:ind w:left="5" w:hanging="5"/>
              <w:contextualSpacing w:val="0"/>
              <w:jc w:val="center"/>
              <w:rPr>
                <w:rFonts w:ascii="Bookman Old Style" w:hAnsi="Bookman Old Style"/>
                <w:color w:val="000000" w:themeColor="text1"/>
              </w:rPr>
            </w:pPr>
          </w:p>
        </w:tc>
        <w:tc>
          <w:tcPr>
            <w:tcW w:w="4218" w:type="dxa"/>
          </w:tcPr>
          <w:p w14:paraId="6B9161D2" w14:textId="701EFA1B"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rPr>
            </w:pPr>
          </w:p>
        </w:tc>
        <w:tc>
          <w:tcPr>
            <w:tcW w:w="4536" w:type="dxa"/>
          </w:tcPr>
          <w:p w14:paraId="0C4AC71C" w14:textId="4E5A553B"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301ECB0B" w14:textId="2BC538BE" w:rsidTr="00766D94">
        <w:tc>
          <w:tcPr>
            <w:tcW w:w="1134" w:type="dxa"/>
            <w:tcBorders>
              <w:right w:val="nil"/>
            </w:tcBorders>
            <w:shd w:val="clear" w:color="auto" w:fill="auto"/>
          </w:tcPr>
          <w:p w14:paraId="17A8E1C5" w14:textId="3823E8CB"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44E9EE66"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5D6BA2DC" w14:textId="10FAD04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rPr>
            </w:pPr>
            <w:r w:rsidRPr="00173220">
              <w:rPr>
                <w:rFonts w:ascii="Bookman Old Style" w:hAnsi="Bookman Old Style"/>
                <w:color w:val="000000" w:themeColor="text1"/>
              </w:rPr>
              <w:t>Peraturan Otoritas Jasa Keuangan ini mulai berlaku pada tanggal diundangkan.</w:t>
            </w:r>
          </w:p>
        </w:tc>
        <w:tc>
          <w:tcPr>
            <w:tcW w:w="4218" w:type="dxa"/>
          </w:tcPr>
          <w:p w14:paraId="0553A9AB" w14:textId="6F6DD7B7" w:rsidR="00AB20F8" w:rsidRPr="00173220" w:rsidRDefault="00864B6C" w:rsidP="00766D94">
            <w:pPr>
              <w:autoSpaceDE w:val="0"/>
              <w:autoSpaceDN w:val="0"/>
              <w:adjustRightInd w:val="0"/>
              <w:spacing w:before="60" w:after="60" w:line="276" w:lineRule="auto"/>
              <w:jc w:val="both"/>
              <w:rPr>
                <w:rFonts w:ascii="Bookman Old Style" w:hAnsi="Bookman Old Style"/>
                <w:color w:val="000000" w:themeColor="text1"/>
                <w:lang w:val="id-ID"/>
              </w:rPr>
            </w:pPr>
            <w:r w:rsidRPr="00173220">
              <w:rPr>
                <w:rFonts w:ascii="Bookman Old Style" w:hAnsi="Bookman Old Style"/>
                <w:color w:val="000000" w:themeColor="text1"/>
                <w:lang w:val="en-US"/>
              </w:rPr>
              <w:t>Cukup jelas.</w:t>
            </w:r>
          </w:p>
        </w:tc>
        <w:tc>
          <w:tcPr>
            <w:tcW w:w="4536" w:type="dxa"/>
          </w:tcPr>
          <w:p w14:paraId="481E9402" w14:textId="7A849C16"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3AC20A13" w14:textId="5820F966" w:rsidTr="00766D94">
        <w:tc>
          <w:tcPr>
            <w:tcW w:w="1134" w:type="dxa"/>
            <w:tcBorders>
              <w:right w:val="nil"/>
            </w:tcBorders>
            <w:shd w:val="clear" w:color="auto" w:fill="auto"/>
          </w:tcPr>
          <w:p w14:paraId="24CF04A4" w14:textId="62F6A1B6"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34F1D641"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3CB54AD0" w14:textId="2B7204F1"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rPr>
            </w:pPr>
          </w:p>
        </w:tc>
        <w:tc>
          <w:tcPr>
            <w:tcW w:w="4218" w:type="dxa"/>
          </w:tcPr>
          <w:p w14:paraId="1203E72E"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rPr>
            </w:pPr>
          </w:p>
        </w:tc>
        <w:tc>
          <w:tcPr>
            <w:tcW w:w="4536" w:type="dxa"/>
          </w:tcPr>
          <w:p w14:paraId="040CB4BF" w14:textId="4C64E829"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3FCEFAC2" w14:textId="767EAC12" w:rsidTr="00766D94">
        <w:tc>
          <w:tcPr>
            <w:tcW w:w="1134" w:type="dxa"/>
            <w:tcBorders>
              <w:right w:val="nil"/>
            </w:tcBorders>
            <w:shd w:val="clear" w:color="auto" w:fill="auto"/>
          </w:tcPr>
          <w:p w14:paraId="1D0CDB71" w14:textId="1BB3FE75"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114B4709"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0FF0D49A" w14:textId="4294520A"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rPr>
            </w:pPr>
            <w:r w:rsidRPr="00173220">
              <w:rPr>
                <w:rFonts w:ascii="Bookman Old Style" w:hAnsi="Bookman Old Style"/>
                <w:color w:val="000000" w:themeColor="text1"/>
              </w:rPr>
              <w:t xml:space="preserve">Agar setiap orang </w:t>
            </w:r>
            <w:proofErr w:type="spellStart"/>
            <w:r w:rsidRPr="00173220">
              <w:rPr>
                <w:rFonts w:ascii="Bookman Old Style" w:hAnsi="Bookman Old Style"/>
                <w:color w:val="000000" w:themeColor="text1"/>
              </w:rPr>
              <w:t>mengetahuinya</w:t>
            </w:r>
            <w:proofErr w:type="spellEnd"/>
            <w:r w:rsidRPr="00173220">
              <w:rPr>
                <w:rFonts w:ascii="Bookman Old Style" w:hAnsi="Bookman Old Style"/>
                <w:color w:val="000000" w:themeColor="text1"/>
              </w:rPr>
              <w:t xml:space="preserve">, memerintahkan pengundangan Peraturan Otoritas Jasa Keuangan ini dengan </w:t>
            </w:r>
            <w:proofErr w:type="spellStart"/>
            <w:r w:rsidRPr="00173220">
              <w:rPr>
                <w:rFonts w:ascii="Bookman Old Style" w:hAnsi="Bookman Old Style"/>
                <w:color w:val="000000" w:themeColor="text1"/>
              </w:rPr>
              <w:t>penempatannya</w:t>
            </w:r>
            <w:proofErr w:type="spellEnd"/>
            <w:r w:rsidRPr="00173220">
              <w:rPr>
                <w:rFonts w:ascii="Bookman Old Style" w:hAnsi="Bookman Old Style"/>
                <w:color w:val="000000" w:themeColor="text1"/>
              </w:rPr>
              <w:t xml:space="preserve"> dalam Lembaran Negara Republik Indonesia.</w:t>
            </w:r>
          </w:p>
        </w:tc>
        <w:tc>
          <w:tcPr>
            <w:tcW w:w="4218" w:type="dxa"/>
          </w:tcPr>
          <w:p w14:paraId="0A5681D1"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rPr>
            </w:pPr>
          </w:p>
        </w:tc>
        <w:tc>
          <w:tcPr>
            <w:tcW w:w="4536" w:type="dxa"/>
          </w:tcPr>
          <w:p w14:paraId="749C2094" w14:textId="562B4396"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highlight w:val="darkCyan"/>
                <w:lang w:val="id-ID"/>
              </w:rPr>
            </w:pPr>
          </w:p>
        </w:tc>
      </w:tr>
      <w:tr w:rsidR="00732052" w:rsidRPr="00173220" w14:paraId="50A85C94" w14:textId="249AB94A" w:rsidTr="00766D94">
        <w:tc>
          <w:tcPr>
            <w:tcW w:w="1134" w:type="dxa"/>
            <w:tcBorders>
              <w:right w:val="nil"/>
            </w:tcBorders>
            <w:shd w:val="clear" w:color="auto" w:fill="auto"/>
          </w:tcPr>
          <w:p w14:paraId="4BEE7DC1" w14:textId="68FC9783"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175B365F"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4C13840F" w14:textId="77777777" w:rsidR="00AB20F8" w:rsidRPr="00173220" w:rsidRDefault="00AB20F8" w:rsidP="00766D94">
            <w:pPr>
              <w:autoSpaceDE w:val="0"/>
              <w:autoSpaceDN w:val="0"/>
              <w:adjustRightInd w:val="0"/>
              <w:spacing w:before="60" w:after="60" w:line="276" w:lineRule="auto"/>
              <w:ind w:left="1672"/>
              <w:rPr>
                <w:rFonts w:ascii="Bookman Old Style" w:hAnsi="Bookman Old Style"/>
                <w:color w:val="000000" w:themeColor="text1"/>
              </w:rPr>
            </w:pPr>
            <w:r w:rsidRPr="00173220">
              <w:rPr>
                <w:rFonts w:ascii="Bookman Old Style" w:hAnsi="Bookman Old Style"/>
                <w:color w:val="000000" w:themeColor="text1"/>
              </w:rPr>
              <w:t>Ditetapkan di Jakarta</w:t>
            </w:r>
          </w:p>
          <w:p w14:paraId="2141AB83" w14:textId="3497033E" w:rsidR="00AB20F8" w:rsidRPr="00173220" w:rsidRDefault="00AB20F8" w:rsidP="00766D94">
            <w:pPr>
              <w:autoSpaceDE w:val="0"/>
              <w:autoSpaceDN w:val="0"/>
              <w:adjustRightInd w:val="0"/>
              <w:spacing w:before="60" w:after="60" w:line="276" w:lineRule="auto"/>
              <w:ind w:left="1672"/>
              <w:rPr>
                <w:rFonts w:ascii="Bookman Old Style" w:hAnsi="Bookman Old Style"/>
                <w:color w:val="000000" w:themeColor="text1"/>
              </w:rPr>
            </w:pPr>
            <w:r w:rsidRPr="00173220">
              <w:rPr>
                <w:rFonts w:ascii="Bookman Old Style" w:hAnsi="Bookman Old Style"/>
                <w:color w:val="000000" w:themeColor="text1"/>
              </w:rPr>
              <w:t>pada tanggal          2020</w:t>
            </w:r>
          </w:p>
        </w:tc>
        <w:tc>
          <w:tcPr>
            <w:tcW w:w="4218" w:type="dxa"/>
          </w:tcPr>
          <w:p w14:paraId="6F5D81A0" w14:textId="35C657BF"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5EC31888" w14:textId="54CCB166"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5BCB2579" w14:textId="7D9112A3" w:rsidTr="00766D94">
        <w:tc>
          <w:tcPr>
            <w:tcW w:w="1134" w:type="dxa"/>
            <w:tcBorders>
              <w:right w:val="nil"/>
            </w:tcBorders>
            <w:shd w:val="clear" w:color="auto" w:fill="auto"/>
          </w:tcPr>
          <w:p w14:paraId="3E30DE61" w14:textId="657F0510"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73D0010F"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0DC583C7" w14:textId="37AC34C2" w:rsidR="00AB20F8" w:rsidRPr="00173220" w:rsidRDefault="00AB20F8" w:rsidP="00766D94">
            <w:pPr>
              <w:spacing w:before="60" w:after="60" w:line="276" w:lineRule="auto"/>
              <w:rPr>
                <w:rFonts w:ascii="Bookman Old Style" w:hAnsi="Bookman Old Style"/>
                <w:color w:val="000000" w:themeColor="text1"/>
                <w:lang w:val="id-ID"/>
              </w:rPr>
            </w:pPr>
          </w:p>
        </w:tc>
        <w:tc>
          <w:tcPr>
            <w:tcW w:w="4218" w:type="dxa"/>
          </w:tcPr>
          <w:p w14:paraId="6D5D2F59" w14:textId="77777777" w:rsidR="00AB20F8" w:rsidRPr="00173220" w:rsidRDefault="00AB20F8" w:rsidP="00766D94">
            <w:pPr>
              <w:pStyle w:val="ListParagraph"/>
              <w:spacing w:before="60" w:after="60" w:line="276" w:lineRule="auto"/>
              <w:ind w:left="0"/>
              <w:contextualSpacing w:val="0"/>
              <w:jc w:val="both"/>
              <w:rPr>
                <w:rFonts w:ascii="Bookman Old Style" w:hAnsi="Bookman Old Style"/>
                <w:color w:val="000000" w:themeColor="text1"/>
              </w:rPr>
            </w:pPr>
          </w:p>
        </w:tc>
        <w:tc>
          <w:tcPr>
            <w:tcW w:w="4536" w:type="dxa"/>
          </w:tcPr>
          <w:p w14:paraId="4184F35F" w14:textId="32E80CC5" w:rsidR="00AB20F8" w:rsidRPr="00173220" w:rsidRDefault="00AB20F8" w:rsidP="00766D94">
            <w:pPr>
              <w:pStyle w:val="ListParagraph"/>
              <w:spacing w:before="60" w:after="60" w:line="276" w:lineRule="auto"/>
              <w:ind w:left="0"/>
              <w:contextualSpacing w:val="0"/>
              <w:jc w:val="both"/>
              <w:rPr>
                <w:rFonts w:ascii="Bookman Old Style" w:hAnsi="Bookman Old Style"/>
                <w:color w:val="000000" w:themeColor="text1"/>
                <w:lang w:val="id-ID"/>
              </w:rPr>
            </w:pPr>
          </w:p>
        </w:tc>
      </w:tr>
      <w:tr w:rsidR="00732052" w:rsidRPr="00173220" w14:paraId="348D009B" w14:textId="24795C9A" w:rsidTr="00766D94">
        <w:tc>
          <w:tcPr>
            <w:tcW w:w="1134" w:type="dxa"/>
            <w:tcBorders>
              <w:right w:val="nil"/>
            </w:tcBorders>
            <w:shd w:val="clear" w:color="auto" w:fill="auto"/>
          </w:tcPr>
          <w:p w14:paraId="2BA9982C" w14:textId="1EEF5394"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243F96DE"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368B960B" w14:textId="77777777" w:rsidR="00AB20F8" w:rsidRPr="00173220" w:rsidRDefault="00AB20F8" w:rsidP="00766D94">
            <w:pPr>
              <w:pStyle w:val="ListParagraph"/>
              <w:spacing w:before="60" w:after="60" w:line="276" w:lineRule="auto"/>
              <w:ind w:left="5"/>
              <w:contextualSpacing w:val="0"/>
              <w:jc w:val="both"/>
              <w:rPr>
                <w:rFonts w:ascii="Bookman Old Style" w:hAnsi="Bookman Old Style"/>
                <w:color w:val="000000" w:themeColor="text1"/>
              </w:rPr>
            </w:pPr>
          </w:p>
        </w:tc>
        <w:tc>
          <w:tcPr>
            <w:tcW w:w="4218" w:type="dxa"/>
          </w:tcPr>
          <w:p w14:paraId="24080435" w14:textId="34BC2424" w:rsidR="00AB20F8" w:rsidRPr="00173220" w:rsidRDefault="00AB20F8" w:rsidP="00766D94">
            <w:pPr>
              <w:pStyle w:val="ListParagraph"/>
              <w:spacing w:before="60" w:after="60" w:line="276" w:lineRule="auto"/>
              <w:ind w:left="0"/>
              <w:contextualSpacing w:val="0"/>
              <w:jc w:val="both"/>
              <w:rPr>
                <w:rFonts w:ascii="Bookman Old Style" w:hAnsi="Bookman Old Style"/>
                <w:color w:val="000000" w:themeColor="text1"/>
              </w:rPr>
            </w:pPr>
          </w:p>
        </w:tc>
        <w:tc>
          <w:tcPr>
            <w:tcW w:w="4536" w:type="dxa"/>
          </w:tcPr>
          <w:p w14:paraId="5EE258A9" w14:textId="6D1BA09B" w:rsidR="00AB20F8" w:rsidRPr="00173220" w:rsidRDefault="00AB20F8" w:rsidP="00766D94">
            <w:pPr>
              <w:spacing w:before="60" w:after="60" w:line="276" w:lineRule="auto"/>
              <w:jc w:val="both"/>
              <w:rPr>
                <w:rFonts w:ascii="Bookman Old Style" w:hAnsi="Bookman Old Style"/>
                <w:color w:val="000000" w:themeColor="text1"/>
                <w:lang w:val="id-ID"/>
              </w:rPr>
            </w:pPr>
          </w:p>
        </w:tc>
      </w:tr>
      <w:tr w:rsidR="00732052" w:rsidRPr="00173220" w14:paraId="158204A5" w14:textId="2C7027A2" w:rsidTr="00766D94">
        <w:tc>
          <w:tcPr>
            <w:tcW w:w="1134" w:type="dxa"/>
            <w:tcBorders>
              <w:right w:val="nil"/>
            </w:tcBorders>
            <w:shd w:val="clear" w:color="auto" w:fill="auto"/>
          </w:tcPr>
          <w:p w14:paraId="205D0204" w14:textId="4B40EF2C"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2B2326C6"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68C969E5" w14:textId="77777777" w:rsidR="00AB20F8" w:rsidRPr="00173220" w:rsidRDefault="00AB20F8" w:rsidP="00766D94">
            <w:pPr>
              <w:autoSpaceDE w:val="0"/>
              <w:autoSpaceDN w:val="0"/>
              <w:adjustRightInd w:val="0"/>
              <w:spacing w:before="60" w:after="60" w:line="276" w:lineRule="auto"/>
              <w:ind w:left="1672"/>
              <w:rPr>
                <w:rFonts w:ascii="Bookman Old Style" w:hAnsi="Bookman Old Style"/>
                <w:color w:val="000000" w:themeColor="text1"/>
              </w:rPr>
            </w:pPr>
            <w:r w:rsidRPr="00173220">
              <w:rPr>
                <w:rFonts w:ascii="Bookman Old Style" w:hAnsi="Bookman Old Style"/>
                <w:color w:val="000000" w:themeColor="text1"/>
              </w:rPr>
              <w:t xml:space="preserve">KETUA DEWAN KOMISIONER </w:t>
            </w:r>
          </w:p>
          <w:p w14:paraId="0E062196" w14:textId="77777777" w:rsidR="00AB20F8" w:rsidRPr="00173220" w:rsidRDefault="00AB20F8" w:rsidP="00766D94">
            <w:pPr>
              <w:autoSpaceDE w:val="0"/>
              <w:autoSpaceDN w:val="0"/>
              <w:adjustRightInd w:val="0"/>
              <w:spacing w:before="60" w:after="60" w:line="276" w:lineRule="auto"/>
              <w:ind w:left="1672"/>
              <w:rPr>
                <w:rFonts w:ascii="Bookman Old Style" w:hAnsi="Bookman Old Style"/>
                <w:color w:val="000000" w:themeColor="text1"/>
              </w:rPr>
            </w:pPr>
            <w:r w:rsidRPr="00173220">
              <w:rPr>
                <w:rFonts w:ascii="Bookman Old Style" w:hAnsi="Bookman Old Style"/>
                <w:color w:val="000000" w:themeColor="text1"/>
              </w:rPr>
              <w:t xml:space="preserve">OTORITAS JASA KEUANGAN </w:t>
            </w:r>
          </w:p>
          <w:p w14:paraId="327E4524" w14:textId="77777777" w:rsidR="00AB20F8" w:rsidRPr="00173220" w:rsidRDefault="00AB20F8" w:rsidP="00766D94">
            <w:pPr>
              <w:autoSpaceDE w:val="0"/>
              <w:autoSpaceDN w:val="0"/>
              <w:adjustRightInd w:val="0"/>
              <w:spacing w:before="60" w:after="60" w:line="276" w:lineRule="auto"/>
              <w:ind w:left="1672"/>
              <w:rPr>
                <w:rFonts w:ascii="Bookman Old Style" w:hAnsi="Bookman Old Style"/>
                <w:color w:val="000000" w:themeColor="text1"/>
              </w:rPr>
            </w:pPr>
            <w:r w:rsidRPr="00173220">
              <w:rPr>
                <w:rFonts w:ascii="Bookman Old Style" w:hAnsi="Bookman Old Style"/>
                <w:color w:val="000000" w:themeColor="text1"/>
              </w:rPr>
              <w:t>REPUBLIK INDONESIA</w:t>
            </w:r>
          </w:p>
          <w:p w14:paraId="7BB5A319" w14:textId="77777777" w:rsidR="00AB20F8" w:rsidRPr="00173220" w:rsidRDefault="00AB20F8" w:rsidP="00766D94">
            <w:pPr>
              <w:autoSpaceDE w:val="0"/>
              <w:autoSpaceDN w:val="0"/>
              <w:adjustRightInd w:val="0"/>
              <w:spacing w:before="60" w:after="60" w:line="276" w:lineRule="auto"/>
              <w:ind w:left="1672"/>
              <w:rPr>
                <w:rFonts w:ascii="Bookman Old Style" w:hAnsi="Bookman Old Style"/>
                <w:color w:val="000000" w:themeColor="text1"/>
              </w:rPr>
            </w:pPr>
          </w:p>
          <w:p w14:paraId="4133C608" w14:textId="77777777" w:rsidR="00AB20F8" w:rsidRPr="00173220" w:rsidRDefault="00AB20F8" w:rsidP="00766D94">
            <w:pPr>
              <w:autoSpaceDE w:val="0"/>
              <w:autoSpaceDN w:val="0"/>
              <w:adjustRightInd w:val="0"/>
              <w:spacing w:before="60" w:after="60" w:line="276" w:lineRule="auto"/>
              <w:ind w:left="1672"/>
              <w:rPr>
                <w:rFonts w:ascii="Bookman Old Style" w:hAnsi="Bookman Old Style"/>
                <w:color w:val="000000" w:themeColor="text1"/>
              </w:rPr>
            </w:pPr>
          </w:p>
          <w:p w14:paraId="273718B7" w14:textId="77777777" w:rsidR="00AB20F8" w:rsidRPr="00173220" w:rsidRDefault="00AB20F8" w:rsidP="00766D94">
            <w:pPr>
              <w:autoSpaceDE w:val="0"/>
              <w:autoSpaceDN w:val="0"/>
              <w:adjustRightInd w:val="0"/>
              <w:spacing w:before="60" w:after="60" w:line="276" w:lineRule="auto"/>
              <w:ind w:left="1672"/>
              <w:rPr>
                <w:rFonts w:ascii="Bookman Old Style" w:hAnsi="Bookman Old Style"/>
                <w:color w:val="000000" w:themeColor="text1"/>
              </w:rPr>
            </w:pPr>
          </w:p>
          <w:p w14:paraId="4D8F15B5" w14:textId="77777777" w:rsidR="00AB20F8" w:rsidRPr="00173220" w:rsidRDefault="00AB20F8" w:rsidP="00766D94">
            <w:pPr>
              <w:autoSpaceDE w:val="0"/>
              <w:autoSpaceDN w:val="0"/>
              <w:adjustRightInd w:val="0"/>
              <w:spacing w:before="60" w:after="60" w:line="276" w:lineRule="auto"/>
              <w:ind w:left="1672"/>
              <w:rPr>
                <w:rFonts w:ascii="Bookman Old Style" w:hAnsi="Bookman Old Style"/>
                <w:color w:val="000000" w:themeColor="text1"/>
              </w:rPr>
            </w:pPr>
          </w:p>
          <w:p w14:paraId="7E93532A" w14:textId="018508B9" w:rsidR="00AB20F8" w:rsidRPr="00173220" w:rsidRDefault="00AB20F8" w:rsidP="00766D94">
            <w:pPr>
              <w:autoSpaceDE w:val="0"/>
              <w:autoSpaceDN w:val="0"/>
              <w:adjustRightInd w:val="0"/>
              <w:spacing w:before="60" w:after="60" w:line="276" w:lineRule="auto"/>
              <w:ind w:left="1672"/>
              <w:rPr>
                <w:rFonts w:ascii="Bookman Old Style" w:hAnsi="Bookman Old Style"/>
                <w:color w:val="000000" w:themeColor="text1"/>
              </w:rPr>
            </w:pPr>
            <w:r w:rsidRPr="00173220">
              <w:rPr>
                <w:rFonts w:ascii="Bookman Old Style" w:hAnsi="Bookman Old Style"/>
                <w:color w:val="000000" w:themeColor="text1"/>
              </w:rPr>
              <w:t>WIMBOH SANTOSO</w:t>
            </w:r>
          </w:p>
        </w:tc>
        <w:tc>
          <w:tcPr>
            <w:tcW w:w="4218" w:type="dxa"/>
          </w:tcPr>
          <w:p w14:paraId="74EA7F45" w14:textId="1521016C" w:rsidR="00AB20F8" w:rsidRPr="00173220" w:rsidRDefault="00AB20F8" w:rsidP="00766D94">
            <w:pPr>
              <w:autoSpaceDE w:val="0"/>
              <w:autoSpaceDN w:val="0"/>
              <w:adjustRightInd w:val="0"/>
              <w:spacing w:before="60" w:after="60" w:line="276" w:lineRule="auto"/>
              <w:jc w:val="both"/>
              <w:rPr>
                <w:rFonts w:ascii="Bookman Old Style" w:hAnsi="Bookman Old Style"/>
                <w:strike/>
                <w:color w:val="000000" w:themeColor="text1"/>
              </w:rPr>
            </w:pPr>
          </w:p>
        </w:tc>
        <w:tc>
          <w:tcPr>
            <w:tcW w:w="4536" w:type="dxa"/>
          </w:tcPr>
          <w:p w14:paraId="65AD3C54" w14:textId="4BBE8313"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328D66FE" w14:textId="41F0517C" w:rsidTr="00766D94">
        <w:tc>
          <w:tcPr>
            <w:tcW w:w="1134" w:type="dxa"/>
            <w:tcBorders>
              <w:right w:val="nil"/>
            </w:tcBorders>
            <w:shd w:val="clear" w:color="auto" w:fill="auto"/>
          </w:tcPr>
          <w:p w14:paraId="6001BFFF" w14:textId="650F01A8"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3E2F823D"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3FA42784" w14:textId="5747E159" w:rsidR="00AB20F8" w:rsidRPr="00173220" w:rsidRDefault="00AB20F8" w:rsidP="00766D94">
            <w:pPr>
              <w:autoSpaceDE w:val="0"/>
              <w:autoSpaceDN w:val="0"/>
              <w:adjustRightInd w:val="0"/>
              <w:spacing w:before="60" w:after="60" w:line="276" w:lineRule="auto"/>
              <w:ind w:left="1672"/>
              <w:rPr>
                <w:rFonts w:ascii="Bookman Old Style" w:hAnsi="Bookman Old Style"/>
                <w:color w:val="000000" w:themeColor="text1"/>
              </w:rPr>
            </w:pPr>
          </w:p>
        </w:tc>
        <w:tc>
          <w:tcPr>
            <w:tcW w:w="4218" w:type="dxa"/>
          </w:tcPr>
          <w:p w14:paraId="178CC620"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3B72DC43" w14:textId="66B754C1"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highlight w:val="darkCyan"/>
                <w:lang w:val="id-ID"/>
              </w:rPr>
            </w:pPr>
          </w:p>
        </w:tc>
      </w:tr>
      <w:tr w:rsidR="00732052" w:rsidRPr="00173220" w14:paraId="60B1E7E7" w14:textId="4078C47E" w:rsidTr="00766D94">
        <w:tc>
          <w:tcPr>
            <w:tcW w:w="1134" w:type="dxa"/>
            <w:tcBorders>
              <w:right w:val="nil"/>
            </w:tcBorders>
            <w:shd w:val="clear" w:color="auto" w:fill="auto"/>
          </w:tcPr>
          <w:p w14:paraId="0AF2A6A5" w14:textId="4BE070FE"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19EFB580"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1C12B3C3" w14:textId="7B9CE84C" w:rsidR="00AB20F8" w:rsidRPr="00173220" w:rsidRDefault="00AB20F8" w:rsidP="00766D94">
            <w:pPr>
              <w:autoSpaceDE w:val="0"/>
              <w:autoSpaceDN w:val="0"/>
              <w:adjustRightInd w:val="0"/>
              <w:spacing w:before="60" w:after="60" w:line="276" w:lineRule="auto"/>
              <w:ind w:left="1672"/>
              <w:rPr>
                <w:rFonts w:ascii="Bookman Old Style" w:hAnsi="Bookman Old Style"/>
                <w:color w:val="000000" w:themeColor="text1"/>
              </w:rPr>
            </w:pPr>
          </w:p>
        </w:tc>
        <w:tc>
          <w:tcPr>
            <w:tcW w:w="4218" w:type="dxa"/>
          </w:tcPr>
          <w:p w14:paraId="14870587" w14:textId="2E404734"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7416DA8E"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r>
      <w:tr w:rsidR="00732052" w:rsidRPr="00173220" w14:paraId="1421CE57" w14:textId="4178688F" w:rsidTr="00766D94">
        <w:tc>
          <w:tcPr>
            <w:tcW w:w="1134" w:type="dxa"/>
            <w:tcBorders>
              <w:right w:val="nil"/>
            </w:tcBorders>
            <w:shd w:val="clear" w:color="auto" w:fill="auto"/>
          </w:tcPr>
          <w:p w14:paraId="74CF976E"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5AF15630"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778459C2" w14:textId="0F175D9B" w:rsidR="00AB20F8" w:rsidRPr="00173220" w:rsidRDefault="00AB20F8" w:rsidP="00766D94">
            <w:pPr>
              <w:autoSpaceDE w:val="0"/>
              <w:autoSpaceDN w:val="0"/>
              <w:adjustRightInd w:val="0"/>
              <w:spacing w:before="60" w:after="60" w:line="276" w:lineRule="auto"/>
              <w:ind w:left="360"/>
              <w:jc w:val="right"/>
              <w:rPr>
                <w:rFonts w:ascii="Bookman Old Style" w:hAnsi="Bookman Old Style"/>
                <w:color w:val="000000" w:themeColor="text1"/>
              </w:rPr>
            </w:pPr>
          </w:p>
        </w:tc>
        <w:tc>
          <w:tcPr>
            <w:tcW w:w="4218" w:type="dxa"/>
          </w:tcPr>
          <w:p w14:paraId="2B745E04" w14:textId="3F9B4DD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43501C14"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rPr>
            </w:pPr>
          </w:p>
        </w:tc>
      </w:tr>
      <w:tr w:rsidR="00732052" w:rsidRPr="00173220" w14:paraId="643D3564" w14:textId="77777777" w:rsidTr="00766D94">
        <w:tc>
          <w:tcPr>
            <w:tcW w:w="1134" w:type="dxa"/>
            <w:tcBorders>
              <w:right w:val="nil"/>
            </w:tcBorders>
            <w:shd w:val="clear" w:color="auto" w:fill="auto"/>
          </w:tcPr>
          <w:p w14:paraId="655D13E2" w14:textId="77777777" w:rsidR="00AB20F8" w:rsidRPr="00173220" w:rsidRDefault="00AB20F8" w:rsidP="00766D94">
            <w:pPr>
              <w:tabs>
                <w:tab w:val="left" w:pos="10170"/>
                <w:tab w:val="left" w:pos="10800"/>
              </w:tabs>
              <w:autoSpaceDE w:val="0"/>
              <w:autoSpaceDN w:val="0"/>
              <w:adjustRightInd w:val="0"/>
              <w:spacing w:before="60" w:after="60" w:line="276" w:lineRule="auto"/>
              <w:ind w:right="13"/>
              <w:jc w:val="both"/>
              <w:rPr>
                <w:rFonts w:ascii="Bookman Old Style" w:hAnsi="Bookman Old Style" w:cs="Tahoma"/>
                <w:color w:val="000000" w:themeColor="text1"/>
              </w:rPr>
            </w:pPr>
          </w:p>
        </w:tc>
        <w:tc>
          <w:tcPr>
            <w:tcW w:w="381" w:type="dxa"/>
            <w:tcBorders>
              <w:left w:val="nil"/>
              <w:right w:val="nil"/>
            </w:tcBorders>
            <w:shd w:val="clear" w:color="auto" w:fill="auto"/>
          </w:tcPr>
          <w:p w14:paraId="3ED0A22A" w14:textId="77777777" w:rsidR="00AB20F8" w:rsidRPr="00173220" w:rsidRDefault="00AB20F8" w:rsidP="00766D94">
            <w:pPr>
              <w:tabs>
                <w:tab w:val="left" w:pos="10170"/>
                <w:tab w:val="left" w:pos="10800"/>
              </w:tabs>
              <w:autoSpaceDE w:val="0"/>
              <w:autoSpaceDN w:val="0"/>
              <w:adjustRightInd w:val="0"/>
              <w:spacing w:before="60" w:after="60" w:line="276" w:lineRule="auto"/>
              <w:jc w:val="both"/>
              <w:rPr>
                <w:rFonts w:ascii="Bookman Old Style" w:hAnsi="Bookman Old Style" w:cs="Tahoma"/>
                <w:color w:val="000000" w:themeColor="text1"/>
              </w:rPr>
            </w:pPr>
          </w:p>
        </w:tc>
        <w:tc>
          <w:tcPr>
            <w:tcW w:w="5602" w:type="dxa"/>
            <w:tcBorders>
              <w:left w:val="nil"/>
            </w:tcBorders>
          </w:tcPr>
          <w:p w14:paraId="5B9C1A2B" w14:textId="30392CAA" w:rsidR="00AB20F8" w:rsidRPr="00173220" w:rsidRDefault="00AB20F8" w:rsidP="00766D94">
            <w:pPr>
              <w:pStyle w:val="Default"/>
              <w:spacing w:before="60" w:after="60" w:line="276" w:lineRule="auto"/>
              <w:ind w:right="68"/>
              <w:jc w:val="both"/>
              <w:rPr>
                <w:rFonts w:ascii="Bookman Old Style" w:hAnsi="Bookman Old Style"/>
                <w:color w:val="000000" w:themeColor="text1"/>
              </w:rPr>
            </w:pPr>
            <w:r w:rsidRPr="00173220">
              <w:rPr>
                <w:rFonts w:ascii="Bookman Old Style" w:hAnsi="Bookman Old Style"/>
                <w:color w:val="000000" w:themeColor="text1"/>
              </w:rPr>
              <w:t>Diundangkan di Jakarta</w:t>
            </w:r>
          </w:p>
          <w:p w14:paraId="0EA4BF90" w14:textId="77777777" w:rsidR="00AB20F8" w:rsidRPr="00173220" w:rsidRDefault="00AB20F8" w:rsidP="00766D94">
            <w:pPr>
              <w:pStyle w:val="Default"/>
              <w:spacing w:before="60" w:after="60" w:line="276" w:lineRule="auto"/>
              <w:ind w:right="68"/>
              <w:jc w:val="both"/>
              <w:rPr>
                <w:rFonts w:ascii="Bookman Old Style" w:hAnsi="Bookman Old Style"/>
                <w:color w:val="000000" w:themeColor="text1"/>
              </w:rPr>
            </w:pPr>
            <w:r w:rsidRPr="00173220">
              <w:rPr>
                <w:rFonts w:ascii="Bookman Old Style" w:hAnsi="Bookman Old Style"/>
                <w:color w:val="000000" w:themeColor="text1"/>
              </w:rPr>
              <w:lastRenderedPageBreak/>
              <w:t>pada tanggal</w:t>
            </w:r>
          </w:p>
          <w:p w14:paraId="30A55E2A" w14:textId="77777777" w:rsidR="00AB20F8" w:rsidRPr="00173220" w:rsidRDefault="00AB20F8" w:rsidP="00766D94">
            <w:pPr>
              <w:pStyle w:val="Default"/>
              <w:spacing w:before="60" w:after="60" w:line="276" w:lineRule="auto"/>
              <w:ind w:right="68"/>
              <w:jc w:val="both"/>
              <w:rPr>
                <w:rFonts w:ascii="Bookman Old Style" w:hAnsi="Bookman Old Style"/>
                <w:color w:val="000000" w:themeColor="text1"/>
              </w:rPr>
            </w:pPr>
            <w:r w:rsidRPr="00173220">
              <w:rPr>
                <w:rFonts w:ascii="Bookman Old Style" w:hAnsi="Bookman Old Style"/>
                <w:color w:val="000000" w:themeColor="text1"/>
              </w:rPr>
              <w:t>MENTERI HUKUM DAN HAK ASASI MANUSIA</w:t>
            </w:r>
          </w:p>
          <w:p w14:paraId="531A3A03" w14:textId="77777777" w:rsidR="00AB20F8" w:rsidRPr="00173220" w:rsidRDefault="00AB20F8" w:rsidP="00766D94">
            <w:pPr>
              <w:pStyle w:val="Default"/>
              <w:spacing w:before="60" w:after="60" w:line="276" w:lineRule="auto"/>
              <w:ind w:right="68"/>
              <w:jc w:val="both"/>
              <w:rPr>
                <w:rFonts w:ascii="Bookman Old Style" w:hAnsi="Bookman Old Style"/>
                <w:color w:val="000000" w:themeColor="text1"/>
                <w:lang w:val="id-ID"/>
              </w:rPr>
            </w:pPr>
            <w:r w:rsidRPr="00173220">
              <w:rPr>
                <w:rFonts w:ascii="Bookman Old Style" w:hAnsi="Bookman Old Style"/>
                <w:color w:val="000000" w:themeColor="text1"/>
              </w:rPr>
              <w:t>REPUBLIK INDONESIA</w:t>
            </w:r>
            <w:r w:rsidRPr="00173220">
              <w:rPr>
                <w:rFonts w:ascii="Bookman Old Style" w:hAnsi="Bookman Old Style"/>
                <w:color w:val="000000" w:themeColor="text1"/>
                <w:lang w:val="id-ID"/>
              </w:rPr>
              <w:t>,</w:t>
            </w:r>
          </w:p>
          <w:p w14:paraId="662B58C9" w14:textId="77777777" w:rsidR="00AB20F8" w:rsidRPr="00173220" w:rsidRDefault="00AB20F8" w:rsidP="00766D94">
            <w:pPr>
              <w:autoSpaceDE w:val="0"/>
              <w:autoSpaceDN w:val="0"/>
              <w:adjustRightInd w:val="0"/>
              <w:spacing w:before="60" w:after="60" w:line="276" w:lineRule="auto"/>
              <w:ind w:left="360"/>
              <w:jc w:val="right"/>
              <w:rPr>
                <w:rFonts w:ascii="Bookman Old Style" w:hAnsi="Bookman Old Style"/>
                <w:color w:val="000000" w:themeColor="text1"/>
              </w:rPr>
            </w:pPr>
          </w:p>
          <w:p w14:paraId="3D8B17B6" w14:textId="17A8E506" w:rsidR="00AB20F8" w:rsidRPr="00173220" w:rsidRDefault="00AB20F8" w:rsidP="00766D94">
            <w:pPr>
              <w:autoSpaceDE w:val="0"/>
              <w:autoSpaceDN w:val="0"/>
              <w:adjustRightInd w:val="0"/>
              <w:spacing w:before="60" w:after="60" w:line="276" w:lineRule="auto"/>
              <w:ind w:left="360"/>
              <w:jc w:val="right"/>
              <w:rPr>
                <w:rFonts w:ascii="Bookman Old Style" w:hAnsi="Bookman Old Style"/>
                <w:color w:val="000000" w:themeColor="text1"/>
              </w:rPr>
            </w:pPr>
          </w:p>
          <w:p w14:paraId="4566E0FC" w14:textId="77777777" w:rsidR="00AB20F8" w:rsidRPr="00173220" w:rsidRDefault="00AB20F8" w:rsidP="00766D94">
            <w:pPr>
              <w:autoSpaceDE w:val="0"/>
              <w:autoSpaceDN w:val="0"/>
              <w:adjustRightInd w:val="0"/>
              <w:spacing w:before="60" w:after="60" w:line="276" w:lineRule="auto"/>
              <w:ind w:left="360"/>
              <w:jc w:val="right"/>
              <w:rPr>
                <w:rFonts w:ascii="Bookman Old Style" w:hAnsi="Bookman Old Style"/>
                <w:color w:val="000000" w:themeColor="text1"/>
              </w:rPr>
            </w:pPr>
          </w:p>
          <w:p w14:paraId="64E9EFA9" w14:textId="1C1974F7" w:rsidR="00AB20F8" w:rsidRPr="00173220" w:rsidRDefault="00AB20F8" w:rsidP="00766D94">
            <w:pPr>
              <w:autoSpaceDE w:val="0"/>
              <w:autoSpaceDN w:val="0"/>
              <w:adjustRightInd w:val="0"/>
              <w:spacing w:before="60" w:after="60" w:line="276" w:lineRule="auto"/>
              <w:rPr>
                <w:rFonts w:ascii="Bookman Old Style" w:hAnsi="Bookman Old Style"/>
                <w:color w:val="000000" w:themeColor="text1"/>
              </w:rPr>
            </w:pPr>
            <w:r w:rsidRPr="00173220">
              <w:rPr>
                <w:rFonts w:ascii="Bookman Old Style" w:hAnsi="Bookman Old Style"/>
                <w:color w:val="000000" w:themeColor="text1"/>
              </w:rPr>
              <w:t>YASONNA H. LAOLY</w:t>
            </w:r>
          </w:p>
        </w:tc>
        <w:tc>
          <w:tcPr>
            <w:tcW w:w="4218" w:type="dxa"/>
          </w:tcPr>
          <w:p w14:paraId="7D9C0E64"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lang w:val="id-ID"/>
              </w:rPr>
            </w:pPr>
          </w:p>
        </w:tc>
        <w:tc>
          <w:tcPr>
            <w:tcW w:w="4536" w:type="dxa"/>
          </w:tcPr>
          <w:p w14:paraId="66E11706" w14:textId="77777777" w:rsidR="00AB20F8" w:rsidRPr="00173220" w:rsidRDefault="00AB20F8" w:rsidP="00766D94">
            <w:pPr>
              <w:autoSpaceDE w:val="0"/>
              <w:autoSpaceDN w:val="0"/>
              <w:adjustRightInd w:val="0"/>
              <w:spacing w:before="60" w:after="60" w:line="276" w:lineRule="auto"/>
              <w:jc w:val="both"/>
              <w:rPr>
                <w:rFonts w:ascii="Bookman Old Style" w:hAnsi="Bookman Old Style"/>
                <w:color w:val="000000" w:themeColor="text1"/>
              </w:rPr>
            </w:pPr>
          </w:p>
        </w:tc>
      </w:tr>
    </w:tbl>
    <w:p w14:paraId="4E7F660C" w14:textId="680E8596" w:rsidR="00B81CA0" w:rsidRPr="00173220" w:rsidRDefault="00951DF5" w:rsidP="00C63E0D">
      <w:pPr>
        <w:spacing w:before="120"/>
        <w:rPr>
          <w:rFonts w:ascii="Bookman Old Style" w:hAnsi="Bookman Old Style"/>
          <w:color w:val="000000" w:themeColor="text1"/>
        </w:rPr>
      </w:pPr>
      <w:r w:rsidRPr="00173220">
        <w:rPr>
          <w:rFonts w:ascii="Bookman Old Style" w:hAnsi="Bookman Old Style"/>
          <w:color w:val="000000" w:themeColor="text1"/>
        </w:rPr>
        <w:br w:type="textWrapping" w:clear="all"/>
      </w:r>
    </w:p>
    <w:sectPr w:rsidR="00B81CA0" w:rsidRPr="00173220" w:rsidSect="00052FBB">
      <w:headerReference w:type="default" r:id="rId9"/>
      <w:pgSz w:w="18722" w:h="12242" w:orient="landscape" w:code="149"/>
      <w:pgMar w:top="1701"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795CD" w14:textId="77777777" w:rsidR="002371C9" w:rsidRDefault="002371C9" w:rsidP="00D129C0">
      <w:r>
        <w:separator/>
      </w:r>
    </w:p>
  </w:endnote>
  <w:endnote w:type="continuationSeparator" w:id="0">
    <w:p w14:paraId="5B0D8B04" w14:textId="77777777" w:rsidR="002371C9" w:rsidRDefault="002371C9" w:rsidP="00D1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ADD7B" w14:textId="77777777" w:rsidR="002371C9" w:rsidRDefault="002371C9" w:rsidP="00D129C0">
      <w:r>
        <w:separator/>
      </w:r>
    </w:p>
  </w:footnote>
  <w:footnote w:type="continuationSeparator" w:id="0">
    <w:p w14:paraId="2F9AB052" w14:textId="77777777" w:rsidR="002371C9" w:rsidRDefault="002371C9" w:rsidP="00D12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F7A8D" w14:textId="3BABFFDD" w:rsidR="00947866" w:rsidRPr="00852EF8" w:rsidRDefault="00947866" w:rsidP="00C6176C">
    <w:pPr>
      <w:jc w:val="center"/>
      <w:rPr>
        <w:rFonts w:ascii="Bookman Old Style" w:hAnsi="Bookman Old Style"/>
        <w:sz w:val="22"/>
        <w:szCs w:val="22"/>
      </w:rPr>
    </w:pPr>
    <w:r w:rsidRPr="00852EF8">
      <w:rPr>
        <w:rFonts w:ascii="Bookman Old Style" w:hAnsi="Bookman Old Style"/>
        <w:sz w:val="22"/>
        <w:szCs w:val="22"/>
      </w:rPr>
      <w:t xml:space="preserve">- </w:t>
    </w:r>
    <w:r w:rsidRPr="00852EF8">
      <w:rPr>
        <w:rFonts w:ascii="Bookman Old Style" w:hAnsi="Bookman Old Style"/>
        <w:sz w:val="22"/>
        <w:szCs w:val="22"/>
      </w:rPr>
      <w:fldChar w:fldCharType="begin"/>
    </w:r>
    <w:r w:rsidRPr="00852EF8">
      <w:rPr>
        <w:rFonts w:ascii="Bookman Old Style" w:hAnsi="Bookman Old Style"/>
        <w:sz w:val="22"/>
        <w:szCs w:val="22"/>
      </w:rPr>
      <w:instrText xml:space="preserve"> PAGE   \* MERGEFORMAT </w:instrText>
    </w:r>
    <w:r w:rsidRPr="00852EF8">
      <w:rPr>
        <w:rFonts w:ascii="Bookman Old Style" w:hAnsi="Bookman Old Style"/>
        <w:sz w:val="22"/>
        <w:szCs w:val="22"/>
      </w:rPr>
      <w:fldChar w:fldCharType="separate"/>
    </w:r>
    <w:r>
      <w:rPr>
        <w:rFonts w:ascii="Bookman Old Style" w:hAnsi="Bookman Old Style"/>
        <w:noProof/>
        <w:sz w:val="22"/>
        <w:szCs w:val="22"/>
      </w:rPr>
      <w:t>50</w:t>
    </w:r>
    <w:r w:rsidRPr="00852EF8">
      <w:rPr>
        <w:rFonts w:ascii="Bookman Old Style" w:hAnsi="Bookman Old Style"/>
        <w:noProof/>
        <w:sz w:val="22"/>
        <w:szCs w:val="22"/>
      </w:rPr>
      <w:fldChar w:fldCharType="end"/>
    </w:r>
    <w:r w:rsidRPr="00852EF8">
      <w:rPr>
        <w:rFonts w:ascii="Bookman Old Style" w:hAnsi="Bookman Old Style"/>
        <w:noProof/>
        <w:sz w:val="22"/>
        <w:szCs w:val="22"/>
      </w:rPr>
      <w:t xml:space="preserve"> -</w:t>
    </w:r>
  </w:p>
  <w:p w14:paraId="4D4C4D2F" w14:textId="4F3EEB23" w:rsidR="00947866" w:rsidRDefault="00947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31E5"/>
    <w:multiLevelType w:val="hybridMultilevel"/>
    <w:tmpl w:val="E21CD0FE"/>
    <w:lvl w:ilvl="0" w:tplc="59768966">
      <w:start w:val="1"/>
      <w:numFmt w:val="decimal"/>
      <w:lvlText w:val="%1."/>
      <w:lvlJc w:val="left"/>
      <w:pPr>
        <w:ind w:left="720" w:hanging="360"/>
      </w:pPr>
      <w:rPr>
        <w:rFonts w:ascii="Bookman Old Style" w:eastAsia="Calibri" w:hAnsi="Bookman Old Style"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D519D1"/>
    <w:multiLevelType w:val="hybridMultilevel"/>
    <w:tmpl w:val="D3BA17F2"/>
    <w:lvl w:ilvl="0" w:tplc="C958C3DE">
      <w:start w:val="1"/>
      <w:numFmt w:val="decimal"/>
      <w:lvlText w:val="(%1)"/>
      <w:lvlJc w:val="left"/>
      <w:pPr>
        <w:ind w:left="720" w:hanging="360"/>
      </w:pPr>
      <w:rPr>
        <w:rFonts w:hint="default"/>
        <w:b w:val="0"/>
        <w:i w:val="0"/>
        <w:sz w:val="24"/>
        <w:szCs w:val="24"/>
      </w:rPr>
    </w:lvl>
    <w:lvl w:ilvl="1" w:tplc="0316DDFE">
      <w:start w:val="1"/>
      <w:numFmt w:val="lowerLetter"/>
      <w:lvlText w:val="%2."/>
      <w:lvlJc w:val="left"/>
      <w:pPr>
        <w:ind w:left="1230" w:hanging="1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E0EA7"/>
    <w:multiLevelType w:val="hybridMultilevel"/>
    <w:tmpl w:val="D3BA17F2"/>
    <w:lvl w:ilvl="0" w:tplc="C958C3DE">
      <w:start w:val="1"/>
      <w:numFmt w:val="decimal"/>
      <w:lvlText w:val="(%1)"/>
      <w:lvlJc w:val="left"/>
      <w:pPr>
        <w:ind w:left="720" w:hanging="360"/>
      </w:pPr>
      <w:rPr>
        <w:rFonts w:hint="default"/>
        <w:b w:val="0"/>
        <w:i w:val="0"/>
        <w:sz w:val="24"/>
        <w:szCs w:val="24"/>
      </w:rPr>
    </w:lvl>
    <w:lvl w:ilvl="1" w:tplc="0316DDFE">
      <w:start w:val="1"/>
      <w:numFmt w:val="lowerLetter"/>
      <w:lvlText w:val="%2."/>
      <w:lvlJc w:val="left"/>
      <w:pPr>
        <w:ind w:left="1230" w:hanging="1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A5CB0"/>
    <w:multiLevelType w:val="hybridMultilevel"/>
    <w:tmpl w:val="D3BA17F2"/>
    <w:lvl w:ilvl="0" w:tplc="C958C3DE">
      <w:start w:val="1"/>
      <w:numFmt w:val="decimal"/>
      <w:lvlText w:val="(%1)"/>
      <w:lvlJc w:val="left"/>
      <w:pPr>
        <w:ind w:left="720" w:hanging="360"/>
      </w:pPr>
      <w:rPr>
        <w:rFonts w:hint="default"/>
        <w:b w:val="0"/>
        <w:i w:val="0"/>
        <w:sz w:val="24"/>
        <w:szCs w:val="24"/>
      </w:rPr>
    </w:lvl>
    <w:lvl w:ilvl="1" w:tplc="0316DDFE">
      <w:start w:val="1"/>
      <w:numFmt w:val="lowerLetter"/>
      <w:lvlText w:val="%2."/>
      <w:lvlJc w:val="left"/>
      <w:pPr>
        <w:ind w:left="1230" w:hanging="1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E20B9"/>
    <w:multiLevelType w:val="hybridMultilevel"/>
    <w:tmpl w:val="4846FC4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0D716AA4"/>
    <w:multiLevelType w:val="hybridMultilevel"/>
    <w:tmpl w:val="CA8CF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E3ECE"/>
    <w:multiLevelType w:val="hybridMultilevel"/>
    <w:tmpl w:val="4C060466"/>
    <w:lvl w:ilvl="0" w:tplc="4080FAF2">
      <w:start w:val="1"/>
      <w:numFmt w:val="lowerLetter"/>
      <w:lvlText w:val="%1."/>
      <w:lvlJc w:val="left"/>
      <w:pPr>
        <w:ind w:left="1287" w:hanging="360"/>
      </w:pPr>
      <w:rPr>
        <w:strike w:val="0"/>
        <w:color w:val="auto"/>
        <w:sz w:val="24"/>
        <w:szCs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15:restartNumberingAfterBreak="0">
    <w:nsid w:val="11650341"/>
    <w:multiLevelType w:val="hybridMultilevel"/>
    <w:tmpl w:val="D6F887D4"/>
    <w:lvl w:ilvl="0" w:tplc="6D247582">
      <w:start w:val="1"/>
      <w:numFmt w:val="lowerLetter"/>
      <w:lvlText w:val="%1."/>
      <w:lvlJc w:val="left"/>
      <w:pPr>
        <w:ind w:left="720" w:hanging="360"/>
      </w:pPr>
      <w:rPr>
        <w:rFonts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E65DD6"/>
    <w:multiLevelType w:val="hybridMultilevel"/>
    <w:tmpl w:val="5F8E3D7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24C3139"/>
    <w:multiLevelType w:val="hybridMultilevel"/>
    <w:tmpl w:val="449693AE"/>
    <w:lvl w:ilvl="0" w:tplc="6D247582">
      <w:start w:val="1"/>
      <w:numFmt w:val="low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A50D31"/>
    <w:multiLevelType w:val="hybridMultilevel"/>
    <w:tmpl w:val="D3BA17F2"/>
    <w:lvl w:ilvl="0" w:tplc="C958C3DE">
      <w:start w:val="1"/>
      <w:numFmt w:val="decimal"/>
      <w:lvlText w:val="(%1)"/>
      <w:lvlJc w:val="left"/>
      <w:pPr>
        <w:ind w:left="720" w:hanging="360"/>
      </w:pPr>
      <w:rPr>
        <w:rFonts w:hint="default"/>
        <w:b w:val="0"/>
        <w:i w:val="0"/>
        <w:sz w:val="24"/>
        <w:szCs w:val="24"/>
      </w:rPr>
    </w:lvl>
    <w:lvl w:ilvl="1" w:tplc="0316DDFE">
      <w:start w:val="1"/>
      <w:numFmt w:val="lowerLetter"/>
      <w:lvlText w:val="%2."/>
      <w:lvlJc w:val="left"/>
      <w:pPr>
        <w:ind w:left="1230" w:hanging="1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6A7F6C"/>
    <w:multiLevelType w:val="hybridMultilevel"/>
    <w:tmpl w:val="847E8022"/>
    <w:lvl w:ilvl="0" w:tplc="1FE61696">
      <w:start w:val="1"/>
      <w:numFmt w:val="decimal"/>
      <w:lvlText w:val="Pasal %1"/>
      <w:lvlJc w:val="left"/>
      <w:pPr>
        <w:ind w:left="1080" w:hanging="360"/>
      </w:pPr>
      <w:rPr>
        <w:rFonts w:hint="default"/>
        <w:strike w:val="0"/>
        <w:color w:val="auto"/>
        <w:sz w:val="24"/>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6A329C"/>
    <w:multiLevelType w:val="hybridMultilevel"/>
    <w:tmpl w:val="D3BA17F2"/>
    <w:lvl w:ilvl="0" w:tplc="C958C3DE">
      <w:start w:val="1"/>
      <w:numFmt w:val="decimal"/>
      <w:lvlText w:val="(%1)"/>
      <w:lvlJc w:val="left"/>
      <w:pPr>
        <w:ind w:left="720" w:hanging="360"/>
      </w:pPr>
      <w:rPr>
        <w:rFonts w:hint="default"/>
        <w:b w:val="0"/>
        <w:i w:val="0"/>
        <w:sz w:val="24"/>
        <w:szCs w:val="24"/>
      </w:rPr>
    </w:lvl>
    <w:lvl w:ilvl="1" w:tplc="0316DDFE">
      <w:start w:val="1"/>
      <w:numFmt w:val="lowerLetter"/>
      <w:lvlText w:val="%2."/>
      <w:lvlJc w:val="left"/>
      <w:pPr>
        <w:ind w:left="1230" w:hanging="1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0C3D82"/>
    <w:multiLevelType w:val="hybridMultilevel"/>
    <w:tmpl w:val="A84A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383D9B"/>
    <w:multiLevelType w:val="hybridMultilevel"/>
    <w:tmpl w:val="9168AD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0C12B1"/>
    <w:multiLevelType w:val="hybridMultilevel"/>
    <w:tmpl w:val="8140E2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0161D3D"/>
    <w:multiLevelType w:val="hybridMultilevel"/>
    <w:tmpl w:val="742403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1020829"/>
    <w:multiLevelType w:val="hybridMultilevel"/>
    <w:tmpl w:val="2BD86886"/>
    <w:lvl w:ilvl="0" w:tplc="387EA6F8">
      <w:start w:val="1"/>
      <w:numFmt w:val="decimal"/>
      <w:lvlText w:val="(%1)"/>
      <w:lvlJc w:val="left"/>
      <w:pPr>
        <w:ind w:left="720" w:hanging="360"/>
      </w:pPr>
      <w:rPr>
        <w:rFonts w:hint="default"/>
        <w:b w:val="0"/>
        <w:i w:val="0"/>
        <w:strike w:val="0"/>
        <w:sz w:val="24"/>
        <w:szCs w:val="24"/>
      </w:rPr>
    </w:lvl>
    <w:lvl w:ilvl="1" w:tplc="0316DDFE">
      <w:start w:val="1"/>
      <w:numFmt w:val="lowerLetter"/>
      <w:lvlText w:val="%2."/>
      <w:lvlJc w:val="left"/>
      <w:pPr>
        <w:ind w:left="1230" w:hanging="1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1F3EBA"/>
    <w:multiLevelType w:val="hybridMultilevel"/>
    <w:tmpl w:val="E4D69B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3744F43"/>
    <w:multiLevelType w:val="hybridMultilevel"/>
    <w:tmpl w:val="29B6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996BEC"/>
    <w:multiLevelType w:val="hybridMultilevel"/>
    <w:tmpl w:val="D3BA17F2"/>
    <w:lvl w:ilvl="0" w:tplc="C958C3DE">
      <w:start w:val="1"/>
      <w:numFmt w:val="decimal"/>
      <w:lvlText w:val="(%1)"/>
      <w:lvlJc w:val="left"/>
      <w:pPr>
        <w:ind w:left="720" w:hanging="360"/>
      </w:pPr>
      <w:rPr>
        <w:rFonts w:hint="default"/>
        <w:b w:val="0"/>
        <w:i w:val="0"/>
        <w:sz w:val="24"/>
        <w:szCs w:val="24"/>
      </w:rPr>
    </w:lvl>
    <w:lvl w:ilvl="1" w:tplc="0316DDFE">
      <w:start w:val="1"/>
      <w:numFmt w:val="lowerLetter"/>
      <w:lvlText w:val="%2."/>
      <w:lvlJc w:val="left"/>
      <w:pPr>
        <w:ind w:left="1230" w:hanging="1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665A0C"/>
    <w:multiLevelType w:val="hybridMultilevel"/>
    <w:tmpl w:val="9168AD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6B81360"/>
    <w:multiLevelType w:val="hybridMultilevel"/>
    <w:tmpl w:val="0B8EB0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7C3174A"/>
    <w:multiLevelType w:val="hybridMultilevel"/>
    <w:tmpl w:val="45229E92"/>
    <w:lvl w:ilvl="0" w:tplc="5C966554">
      <w:start w:val="1"/>
      <w:numFmt w:val="upperRoman"/>
      <w:lvlText w:val="BAB %1"/>
      <w:lvlJc w:val="left"/>
      <w:pPr>
        <w:ind w:left="720" w:hanging="360"/>
      </w:pPr>
      <w:rPr>
        <w:rFonts w:hint="default"/>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467350"/>
    <w:multiLevelType w:val="hybridMultilevel"/>
    <w:tmpl w:val="D3BA17F2"/>
    <w:lvl w:ilvl="0" w:tplc="C958C3DE">
      <w:start w:val="1"/>
      <w:numFmt w:val="decimal"/>
      <w:lvlText w:val="(%1)"/>
      <w:lvlJc w:val="left"/>
      <w:pPr>
        <w:ind w:left="720" w:hanging="360"/>
      </w:pPr>
      <w:rPr>
        <w:rFonts w:hint="default"/>
        <w:b w:val="0"/>
        <w:i w:val="0"/>
        <w:sz w:val="24"/>
        <w:szCs w:val="24"/>
      </w:rPr>
    </w:lvl>
    <w:lvl w:ilvl="1" w:tplc="0316DDFE">
      <w:start w:val="1"/>
      <w:numFmt w:val="lowerLetter"/>
      <w:lvlText w:val="%2."/>
      <w:lvlJc w:val="left"/>
      <w:pPr>
        <w:ind w:left="1230" w:hanging="1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9B4104"/>
    <w:multiLevelType w:val="hybridMultilevel"/>
    <w:tmpl w:val="771848B2"/>
    <w:lvl w:ilvl="0" w:tplc="38090019">
      <w:start w:val="1"/>
      <w:numFmt w:val="lowerLetter"/>
      <w:lvlText w:val="%1."/>
      <w:lvlJc w:val="left"/>
      <w:pPr>
        <w:ind w:left="1287" w:hanging="360"/>
      </w:pPr>
      <w:rPr>
        <w:strike w:val="0"/>
        <w:color w:val="auto"/>
        <w:sz w:val="24"/>
        <w:szCs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15:restartNumberingAfterBreak="0">
    <w:nsid w:val="2C050667"/>
    <w:multiLevelType w:val="hybridMultilevel"/>
    <w:tmpl w:val="C86A3780"/>
    <w:lvl w:ilvl="0" w:tplc="38090019">
      <w:start w:val="1"/>
      <w:numFmt w:val="lowerLetter"/>
      <w:lvlText w:val="%1."/>
      <w:lvlJc w:val="left"/>
      <w:pPr>
        <w:ind w:left="720" w:hanging="360"/>
      </w:pPr>
      <w:rPr>
        <w:rFonts w:hint="default"/>
        <w:b w:val="0"/>
        <w:i w:val="0"/>
        <w:sz w:val="24"/>
        <w:szCs w:val="24"/>
      </w:rPr>
    </w:lvl>
    <w:lvl w:ilvl="1" w:tplc="0316DDFE">
      <w:start w:val="1"/>
      <w:numFmt w:val="lowerLetter"/>
      <w:lvlText w:val="%2."/>
      <w:lvlJc w:val="left"/>
      <w:pPr>
        <w:ind w:left="1230" w:hanging="1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5B619A"/>
    <w:multiLevelType w:val="hybridMultilevel"/>
    <w:tmpl w:val="4C060466"/>
    <w:lvl w:ilvl="0" w:tplc="4080FAF2">
      <w:start w:val="1"/>
      <w:numFmt w:val="lowerLetter"/>
      <w:lvlText w:val="%1."/>
      <w:lvlJc w:val="left"/>
      <w:pPr>
        <w:ind w:left="1287" w:hanging="360"/>
      </w:pPr>
      <w:rPr>
        <w:strike w:val="0"/>
        <w:color w:val="auto"/>
        <w:sz w:val="24"/>
        <w:szCs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15:restartNumberingAfterBreak="0">
    <w:nsid w:val="2DE02AA7"/>
    <w:multiLevelType w:val="hybridMultilevel"/>
    <w:tmpl w:val="E70E9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035C8F"/>
    <w:multiLevelType w:val="hybridMultilevel"/>
    <w:tmpl w:val="296EE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577E92"/>
    <w:multiLevelType w:val="hybridMultilevel"/>
    <w:tmpl w:val="4C060466"/>
    <w:lvl w:ilvl="0" w:tplc="4080FAF2">
      <w:start w:val="1"/>
      <w:numFmt w:val="lowerLetter"/>
      <w:lvlText w:val="%1."/>
      <w:lvlJc w:val="left"/>
      <w:pPr>
        <w:ind w:left="1287" w:hanging="360"/>
      </w:pPr>
      <w:rPr>
        <w:strike w:val="0"/>
        <w:color w:val="auto"/>
        <w:sz w:val="24"/>
        <w:szCs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15:restartNumberingAfterBreak="0">
    <w:nsid w:val="2ED26E14"/>
    <w:multiLevelType w:val="hybridMultilevel"/>
    <w:tmpl w:val="B2944E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EFC2B12"/>
    <w:multiLevelType w:val="hybridMultilevel"/>
    <w:tmpl w:val="3DDEE2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EE6BE1"/>
    <w:multiLevelType w:val="hybridMultilevel"/>
    <w:tmpl w:val="C51C42A4"/>
    <w:lvl w:ilvl="0" w:tplc="FCA87FAA">
      <w:start w:val="1"/>
      <w:numFmt w:val="lowerLetter"/>
      <w:lvlText w:val="%1."/>
      <w:lvlJc w:val="left"/>
      <w:pPr>
        <w:ind w:left="1440" w:hanging="360"/>
      </w:pPr>
      <w:rPr>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5012471"/>
    <w:multiLevelType w:val="hybridMultilevel"/>
    <w:tmpl w:val="BF62C1D2"/>
    <w:lvl w:ilvl="0" w:tplc="148825EC">
      <w:start w:val="1"/>
      <w:numFmt w:val="decimal"/>
      <w:lvlText w:val="(%1)"/>
      <w:lvlJc w:val="left"/>
      <w:pPr>
        <w:ind w:left="720" w:hanging="360"/>
      </w:pPr>
      <w:rPr>
        <w:rFonts w:hint="default"/>
        <w:b w:val="0"/>
        <w:i w:val="0"/>
        <w:strike w:val="0"/>
        <w:sz w:val="24"/>
        <w:szCs w:val="24"/>
      </w:rPr>
    </w:lvl>
    <w:lvl w:ilvl="1" w:tplc="0316DDFE">
      <w:start w:val="1"/>
      <w:numFmt w:val="lowerLetter"/>
      <w:lvlText w:val="%2."/>
      <w:lvlJc w:val="left"/>
      <w:pPr>
        <w:ind w:left="1230" w:hanging="1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A00334"/>
    <w:multiLevelType w:val="hybridMultilevel"/>
    <w:tmpl w:val="D3BA17F2"/>
    <w:lvl w:ilvl="0" w:tplc="C958C3DE">
      <w:start w:val="1"/>
      <w:numFmt w:val="decimal"/>
      <w:lvlText w:val="(%1)"/>
      <w:lvlJc w:val="left"/>
      <w:pPr>
        <w:ind w:left="720" w:hanging="360"/>
      </w:pPr>
      <w:rPr>
        <w:rFonts w:hint="default"/>
        <w:b w:val="0"/>
        <w:i w:val="0"/>
        <w:sz w:val="24"/>
        <w:szCs w:val="24"/>
      </w:rPr>
    </w:lvl>
    <w:lvl w:ilvl="1" w:tplc="0316DDFE">
      <w:start w:val="1"/>
      <w:numFmt w:val="lowerLetter"/>
      <w:lvlText w:val="%2."/>
      <w:lvlJc w:val="left"/>
      <w:pPr>
        <w:ind w:left="1230" w:hanging="1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6139A7"/>
    <w:multiLevelType w:val="hybridMultilevel"/>
    <w:tmpl w:val="D3BA17F2"/>
    <w:lvl w:ilvl="0" w:tplc="C958C3DE">
      <w:start w:val="1"/>
      <w:numFmt w:val="decimal"/>
      <w:lvlText w:val="(%1)"/>
      <w:lvlJc w:val="left"/>
      <w:pPr>
        <w:ind w:left="720" w:hanging="360"/>
      </w:pPr>
      <w:rPr>
        <w:rFonts w:hint="default"/>
        <w:b w:val="0"/>
        <w:i w:val="0"/>
        <w:sz w:val="24"/>
        <w:szCs w:val="24"/>
      </w:rPr>
    </w:lvl>
    <w:lvl w:ilvl="1" w:tplc="0316DDFE">
      <w:start w:val="1"/>
      <w:numFmt w:val="lowerLetter"/>
      <w:lvlText w:val="%2."/>
      <w:lvlJc w:val="left"/>
      <w:pPr>
        <w:ind w:left="1230" w:hanging="1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E27D1A"/>
    <w:multiLevelType w:val="hybridMultilevel"/>
    <w:tmpl w:val="7908BB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E24E59"/>
    <w:multiLevelType w:val="hybridMultilevel"/>
    <w:tmpl w:val="C88427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2351C19"/>
    <w:multiLevelType w:val="hybridMultilevel"/>
    <w:tmpl w:val="D3BA17F2"/>
    <w:lvl w:ilvl="0" w:tplc="C958C3DE">
      <w:start w:val="1"/>
      <w:numFmt w:val="decimal"/>
      <w:lvlText w:val="(%1)"/>
      <w:lvlJc w:val="left"/>
      <w:pPr>
        <w:ind w:left="720" w:hanging="360"/>
      </w:pPr>
      <w:rPr>
        <w:rFonts w:hint="default"/>
        <w:b w:val="0"/>
        <w:i w:val="0"/>
        <w:sz w:val="24"/>
        <w:szCs w:val="24"/>
      </w:rPr>
    </w:lvl>
    <w:lvl w:ilvl="1" w:tplc="0316DDFE">
      <w:start w:val="1"/>
      <w:numFmt w:val="lowerLetter"/>
      <w:lvlText w:val="%2."/>
      <w:lvlJc w:val="left"/>
      <w:pPr>
        <w:ind w:left="1230" w:hanging="1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457025C"/>
    <w:multiLevelType w:val="hybridMultilevel"/>
    <w:tmpl w:val="6A54B7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5197FE7"/>
    <w:multiLevelType w:val="hybridMultilevel"/>
    <w:tmpl w:val="082A8B3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15:restartNumberingAfterBreak="0">
    <w:nsid w:val="46E15875"/>
    <w:multiLevelType w:val="hybridMultilevel"/>
    <w:tmpl w:val="20584474"/>
    <w:lvl w:ilvl="0" w:tplc="C958C3DE">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C958C3DE">
      <w:start w:val="1"/>
      <w:numFmt w:val="decimal"/>
      <w:lvlText w:val="(%3)"/>
      <w:lvlJc w:val="left"/>
      <w:pPr>
        <w:ind w:left="2160" w:hanging="180"/>
      </w:pPr>
      <w:rPr>
        <w:rFonts w:hint="default"/>
        <w:b w:val="0"/>
        <w:i w:val="0"/>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304CD1"/>
    <w:multiLevelType w:val="hybridMultilevel"/>
    <w:tmpl w:val="6C54588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15:restartNumberingAfterBreak="0">
    <w:nsid w:val="482D29EF"/>
    <w:multiLevelType w:val="hybridMultilevel"/>
    <w:tmpl w:val="EA28C310"/>
    <w:lvl w:ilvl="0" w:tplc="C958C3DE">
      <w:start w:val="1"/>
      <w:numFmt w:val="decimal"/>
      <w:lvlText w:val="(%1)"/>
      <w:lvlJc w:val="left"/>
      <w:pPr>
        <w:ind w:left="720" w:hanging="360"/>
      </w:pPr>
      <w:rPr>
        <w:rFonts w:hint="default"/>
        <w:b w:val="0"/>
        <w:i w:val="0"/>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49A038B8"/>
    <w:multiLevelType w:val="hybridMultilevel"/>
    <w:tmpl w:val="594C103A"/>
    <w:lvl w:ilvl="0" w:tplc="6D247582">
      <w:start w:val="1"/>
      <w:numFmt w:val="low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5D277F"/>
    <w:multiLevelType w:val="hybridMultilevel"/>
    <w:tmpl w:val="742403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B084783"/>
    <w:multiLevelType w:val="hybridMultilevel"/>
    <w:tmpl w:val="7A40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9E299D"/>
    <w:multiLevelType w:val="hybridMultilevel"/>
    <w:tmpl w:val="2F4AA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1E11B3"/>
    <w:multiLevelType w:val="hybridMultilevel"/>
    <w:tmpl w:val="0F5CBC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50E64DDB"/>
    <w:multiLevelType w:val="hybridMultilevel"/>
    <w:tmpl w:val="4C060466"/>
    <w:lvl w:ilvl="0" w:tplc="4080FAF2">
      <w:start w:val="1"/>
      <w:numFmt w:val="lowerLetter"/>
      <w:lvlText w:val="%1."/>
      <w:lvlJc w:val="left"/>
      <w:pPr>
        <w:ind w:left="1287" w:hanging="360"/>
      </w:pPr>
      <w:rPr>
        <w:strike w:val="0"/>
        <w:color w:val="auto"/>
        <w:sz w:val="24"/>
        <w:szCs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1" w15:restartNumberingAfterBreak="0">
    <w:nsid w:val="528D2F53"/>
    <w:multiLevelType w:val="hybridMultilevel"/>
    <w:tmpl w:val="D3BA17F2"/>
    <w:lvl w:ilvl="0" w:tplc="C958C3DE">
      <w:start w:val="1"/>
      <w:numFmt w:val="decimal"/>
      <w:lvlText w:val="(%1)"/>
      <w:lvlJc w:val="left"/>
      <w:pPr>
        <w:ind w:left="720" w:hanging="360"/>
      </w:pPr>
      <w:rPr>
        <w:rFonts w:hint="default"/>
        <w:b w:val="0"/>
        <w:i w:val="0"/>
        <w:sz w:val="24"/>
        <w:szCs w:val="24"/>
      </w:rPr>
    </w:lvl>
    <w:lvl w:ilvl="1" w:tplc="0316DDFE">
      <w:start w:val="1"/>
      <w:numFmt w:val="lowerLetter"/>
      <w:lvlText w:val="%2."/>
      <w:lvlJc w:val="left"/>
      <w:pPr>
        <w:ind w:left="1230" w:hanging="1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7315DA"/>
    <w:multiLevelType w:val="hybridMultilevel"/>
    <w:tmpl w:val="F174AE56"/>
    <w:lvl w:ilvl="0" w:tplc="C958C3DE">
      <w:start w:val="1"/>
      <w:numFmt w:val="decimal"/>
      <w:lvlText w:val="(%1)"/>
      <w:lvlJc w:val="left"/>
      <w:pPr>
        <w:ind w:left="2340" w:hanging="360"/>
      </w:pPr>
      <w:rPr>
        <w:rFonts w:hint="default"/>
        <w:b w:val="0"/>
        <w:i w:val="0"/>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3" w15:restartNumberingAfterBreak="0">
    <w:nsid w:val="550F5BF1"/>
    <w:multiLevelType w:val="hybridMultilevel"/>
    <w:tmpl w:val="E4D69B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5295A7E"/>
    <w:multiLevelType w:val="hybridMultilevel"/>
    <w:tmpl w:val="CC1C021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562E79A4"/>
    <w:multiLevelType w:val="hybridMultilevel"/>
    <w:tmpl w:val="DBC219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7366BEF"/>
    <w:multiLevelType w:val="hybridMultilevel"/>
    <w:tmpl w:val="03E02B1A"/>
    <w:lvl w:ilvl="0" w:tplc="04090011">
      <w:start w:val="1"/>
      <w:numFmt w:val="decimal"/>
      <w:lvlText w:val="%1)"/>
      <w:lvlJc w:val="left"/>
      <w:pPr>
        <w:ind w:left="1645" w:hanging="360"/>
      </w:pPr>
    </w:lvl>
    <w:lvl w:ilvl="1" w:tplc="04090019" w:tentative="1">
      <w:start w:val="1"/>
      <w:numFmt w:val="lowerLetter"/>
      <w:lvlText w:val="%2."/>
      <w:lvlJc w:val="left"/>
      <w:pPr>
        <w:ind w:left="2365" w:hanging="360"/>
      </w:pPr>
    </w:lvl>
    <w:lvl w:ilvl="2" w:tplc="0409001B" w:tentative="1">
      <w:start w:val="1"/>
      <w:numFmt w:val="lowerRoman"/>
      <w:lvlText w:val="%3."/>
      <w:lvlJc w:val="right"/>
      <w:pPr>
        <w:ind w:left="3085" w:hanging="180"/>
      </w:pPr>
    </w:lvl>
    <w:lvl w:ilvl="3" w:tplc="0409000F" w:tentative="1">
      <w:start w:val="1"/>
      <w:numFmt w:val="decimal"/>
      <w:lvlText w:val="%4."/>
      <w:lvlJc w:val="left"/>
      <w:pPr>
        <w:ind w:left="3805" w:hanging="360"/>
      </w:pPr>
    </w:lvl>
    <w:lvl w:ilvl="4" w:tplc="04090019" w:tentative="1">
      <w:start w:val="1"/>
      <w:numFmt w:val="lowerLetter"/>
      <w:lvlText w:val="%5."/>
      <w:lvlJc w:val="left"/>
      <w:pPr>
        <w:ind w:left="4525" w:hanging="360"/>
      </w:pPr>
    </w:lvl>
    <w:lvl w:ilvl="5" w:tplc="0409001B" w:tentative="1">
      <w:start w:val="1"/>
      <w:numFmt w:val="lowerRoman"/>
      <w:lvlText w:val="%6."/>
      <w:lvlJc w:val="right"/>
      <w:pPr>
        <w:ind w:left="5245" w:hanging="180"/>
      </w:pPr>
    </w:lvl>
    <w:lvl w:ilvl="6" w:tplc="0409000F" w:tentative="1">
      <w:start w:val="1"/>
      <w:numFmt w:val="decimal"/>
      <w:lvlText w:val="%7."/>
      <w:lvlJc w:val="left"/>
      <w:pPr>
        <w:ind w:left="5965" w:hanging="360"/>
      </w:pPr>
    </w:lvl>
    <w:lvl w:ilvl="7" w:tplc="04090019" w:tentative="1">
      <w:start w:val="1"/>
      <w:numFmt w:val="lowerLetter"/>
      <w:lvlText w:val="%8."/>
      <w:lvlJc w:val="left"/>
      <w:pPr>
        <w:ind w:left="6685" w:hanging="360"/>
      </w:pPr>
    </w:lvl>
    <w:lvl w:ilvl="8" w:tplc="0409001B" w:tentative="1">
      <w:start w:val="1"/>
      <w:numFmt w:val="lowerRoman"/>
      <w:lvlText w:val="%9."/>
      <w:lvlJc w:val="right"/>
      <w:pPr>
        <w:ind w:left="7405" w:hanging="180"/>
      </w:pPr>
    </w:lvl>
  </w:abstractNum>
  <w:abstractNum w:abstractNumId="57" w15:restartNumberingAfterBreak="0">
    <w:nsid w:val="57B61F15"/>
    <w:multiLevelType w:val="hybridMultilevel"/>
    <w:tmpl w:val="D3BA17F2"/>
    <w:lvl w:ilvl="0" w:tplc="C958C3DE">
      <w:start w:val="1"/>
      <w:numFmt w:val="decimal"/>
      <w:lvlText w:val="(%1)"/>
      <w:lvlJc w:val="left"/>
      <w:pPr>
        <w:ind w:left="720" w:hanging="360"/>
      </w:pPr>
      <w:rPr>
        <w:rFonts w:hint="default"/>
        <w:b w:val="0"/>
        <w:i w:val="0"/>
        <w:sz w:val="24"/>
        <w:szCs w:val="24"/>
      </w:rPr>
    </w:lvl>
    <w:lvl w:ilvl="1" w:tplc="0316DDFE">
      <w:start w:val="1"/>
      <w:numFmt w:val="lowerLetter"/>
      <w:lvlText w:val="%2."/>
      <w:lvlJc w:val="left"/>
      <w:pPr>
        <w:ind w:left="1230" w:hanging="1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8004FD9"/>
    <w:multiLevelType w:val="hybridMultilevel"/>
    <w:tmpl w:val="D3BA17F2"/>
    <w:lvl w:ilvl="0" w:tplc="C958C3DE">
      <w:start w:val="1"/>
      <w:numFmt w:val="decimal"/>
      <w:lvlText w:val="(%1)"/>
      <w:lvlJc w:val="left"/>
      <w:pPr>
        <w:ind w:left="720" w:hanging="360"/>
      </w:pPr>
      <w:rPr>
        <w:rFonts w:hint="default"/>
        <w:b w:val="0"/>
        <w:i w:val="0"/>
        <w:sz w:val="24"/>
        <w:szCs w:val="24"/>
      </w:rPr>
    </w:lvl>
    <w:lvl w:ilvl="1" w:tplc="0316DDFE">
      <w:start w:val="1"/>
      <w:numFmt w:val="lowerLetter"/>
      <w:lvlText w:val="%2."/>
      <w:lvlJc w:val="left"/>
      <w:pPr>
        <w:ind w:left="1230" w:hanging="1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BFE67CE"/>
    <w:multiLevelType w:val="hybridMultilevel"/>
    <w:tmpl w:val="D3BA17F2"/>
    <w:lvl w:ilvl="0" w:tplc="C958C3DE">
      <w:start w:val="1"/>
      <w:numFmt w:val="decimal"/>
      <w:lvlText w:val="(%1)"/>
      <w:lvlJc w:val="left"/>
      <w:pPr>
        <w:ind w:left="720" w:hanging="360"/>
      </w:pPr>
      <w:rPr>
        <w:rFonts w:hint="default"/>
        <w:b w:val="0"/>
        <w:i w:val="0"/>
        <w:sz w:val="24"/>
        <w:szCs w:val="24"/>
      </w:rPr>
    </w:lvl>
    <w:lvl w:ilvl="1" w:tplc="0316DDFE">
      <w:start w:val="1"/>
      <w:numFmt w:val="lowerLetter"/>
      <w:lvlText w:val="%2."/>
      <w:lvlJc w:val="left"/>
      <w:pPr>
        <w:ind w:left="1230" w:hanging="1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C6C784E"/>
    <w:multiLevelType w:val="hybridMultilevel"/>
    <w:tmpl w:val="305224F4"/>
    <w:lvl w:ilvl="0" w:tplc="38090019">
      <w:start w:val="1"/>
      <w:numFmt w:val="lowerLetter"/>
      <w:lvlText w:val="%1."/>
      <w:lvlJc w:val="left"/>
      <w:pPr>
        <w:ind w:left="720" w:hanging="360"/>
      </w:pPr>
      <w:rPr>
        <w:rFonts w:hint="default"/>
        <w:b w:val="0"/>
        <w:i w:val="0"/>
        <w:sz w:val="24"/>
        <w:szCs w:val="24"/>
      </w:rPr>
    </w:lvl>
    <w:lvl w:ilvl="1" w:tplc="0316DDFE">
      <w:start w:val="1"/>
      <w:numFmt w:val="lowerLetter"/>
      <w:lvlText w:val="%2."/>
      <w:lvlJc w:val="left"/>
      <w:pPr>
        <w:ind w:left="1230" w:hanging="1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E2A374A"/>
    <w:multiLevelType w:val="hybridMultilevel"/>
    <w:tmpl w:val="AD54210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15:restartNumberingAfterBreak="0">
    <w:nsid w:val="5F0058D6"/>
    <w:multiLevelType w:val="hybridMultilevel"/>
    <w:tmpl w:val="D3BA17F2"/>
    <w:lvl w:ilvl="0" w:tplc="C958C3DE">
      <w:start w:val="1"/>
      <w:numFmt w:val="decimal"/>
      <w:lvlText w:val="(%1)"/>
      <w:lvlJc w:val="left"/>
      <w:pPr>
        <w:ind w:left="720" w:hanging="360"/>
      </w:pPr>
      <w:rPr>
        <w:rFonts w:hint="default"/>
        <w:b w:val="0"/>
        <w:i w:val="0"/>
        <w:sz w:val="24"/>
        <w:szCs w:val="24"/>
      </w:rPr>
    </w:lvl>
    <w:lvl w:ilvl="1" w:tplc="0316DDFE">
      <w:start w:val="1"/>
      <w:numFmt w:val="lowerLetter"/>
      <w:lvlText w:val="%2."/>
      <w:lvlJc w:val="left"/>
      <w:pPr>
        <w:ind w:left="1230" w:hanging="1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0281928"/>
    <w:multiLevelType w:val="hybridMultilevel"/>
    <w:tmpl w:val="70BE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0A15736"/>
    <w:multiLevelType w:val="hybridMultilevel"/>
    <w:tmpl w:val="D908AA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135710B"/>
    <w:multiLevelType w:val="hybridMultilevel"/>
    <w:tmpl w:val="F54ABBC2"/>
    <w:lvl w:ilvl="0" w:tplc="0421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6" w15:restartNumberingAfterBreak="0">
    <w:nsid w:val="61362575"/>
    <w:multiLevelType w:val="hybridMultilevel"/>
    <w:tmpl w:val="46A21A60"/>
    <w:lvl w:ilvl="0" w:tplc="04090019">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67" w15:restartNumberingAfterBreak="0">
    <w:nsid w:val="61D74A98"/>
    <w:multiLevelType w:val="hybridMultilevel"/>
    <w:tmpl w:val="B746886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8" w15:restartNumberingAfterBreak="0">
    <w:nsid w:val="61EE27DB"/>
    <w:multiLevelType w:val="hybridMultilevel"/>
    <w:tmpl w:val="569C14F2"/>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3D2451F"/>
    <w:multiLevelType w:val="hybridMultilevel"/>
    <w:tmpl w:val="D3504E1C"/>
    <w:lvl w:ilvl="0" w:tplc="6D247582">
      <w:start w:val="1"/>
      <w:numFmt w:val="lowerLetter"/>
      <w:lvlText w:val="%1."/>
      <w:lvlJc w:val="left"/>
      <w:pPr>
        <w:ind w:left="403" w:hanging="360"/>
      </w:pPr>
      <w:rPr>
        <w:rFonts w:hint="default"/>
        <w:color w:val="auto"/>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70" w15:restartNumberingAfterBreak="0">
    <w:nsid w:val="65AD578B"/>
    <w:multiLevelType w:val="hybridMultilevel"/>
    <w:tmpl w:val="B7941F52"/>
    <w:lvl w:ilvl="0" w:tplc="04210019">
      <w:start w:val="1"/>
      <w:numFmt w:val="lowerLetter"/>
      <w:lvlText w:val="%1."/>
      <w:lvlJc w:val="left"/>
      <w:pPr>
        <w:ind w:left="1365" w:hanging="360"/>
      </w:pPr>
    </w:lvl>
    <w:lvl w:ilvl="1" w:tplc="04210019">
      <w:start w:val="1"/>
      <w:numFmt w:val="lowerLetter"/>
      <w:lvlText w:val="%2."/>
      <w:lvlJc w:val="left"/>
      <w:pPr>
        <w:ind w:left="2085" w:hanging="360"/>
      </w:pPr>
    </w:lvl>
    <w:lvl w:ilvl="2" w:tplc="0409000F">
      <w:start w:val="1"/>
      <w:numFmt w:val="decimal"/>
      <w:lvlText w:val="%3."/>
      <w:lvlJc w:val="left"/>
      <w:pPr>
        <w:ind w:left="2805" w:hanging="180"/>
      </w:pPr>
    </w:lvl>
    <w:lvl w:ilvl="3" w:tplc="0421000F" w:tentative="1">
      <w:start w:val="1"/>
      <w:numFmt w:val="decimal"/>
      <w:lvlText w:val="%4."/>
      <w:lvlJc w:val="left"/>
      <w:pPr>
        <w:ind w:left="3525" w:hanging="360"/>
      </w:pPr>
    </w:lvl>
    <w:lvl w:ilvl="4" w:tplc="04210019" w:tentative="1">
      <w:start w:val="1"/>
      <w:numFmt w:val="lowerLetter"/>
      <w:lvlText w:val="%5."/>
      <w:lvlJc w:val="left"/>
      <w:pPr>
        <w:ind w:left="4245" w:hanging="360"/>
      </w:pPr>
    </w:lvl>
    <w:lvl w:ilvl="5" w:tplc="0421001B" w:tentative="1">
      <w:start w:val="1"/>
      <w:numFmt w:val="lowerRoman"/>
      <w:lvlText w:val="%6."/>
      <w:lvlJc w:val="right"/>
      <w:pPr>
        <w:ind w:left="4965" w:hanging="180"/>
      </w:pPr>
    </w:lvl>
    <w:lvl w:ilvl="6" w:tplc="0421000F" w:tentative="1">
      <w:start w:val="1"/>
      <w:numFmt w:val="decimal"/>
      <w:lvlText w:val="%7."/>
      <w:lvlJc w:val="left"/>
      <w:pPr>
        <w:ind w:left="5685" w:hanging="360"/>
      </w:pPr>
    </w:lvl>
    <w:lvl w:ilvl="7" w:tplc="04210019" w:tentative="1">
      <w:start w:val="1"/>
      <w:numFmt w:val="lowerLetter"/>
      <w:lvlText w:val="%8."/>
      <w:lvlJc w:val="left"/>
      <w:pPr>
        <w:ind w:left="6405" w:hanging="360"/>
      </w:pPr>
    </w:lvl>
    <w:lvl w:ilvl="8" w:tplc="0421001B" w:tentative="1">
      <w:start w:val="1"/>
      <w:numFmt w:val="lowerRoman"/>
      <w:lvlText w:val="%9."/>
      <w:lvlJc w:val="right"/>
      <w:pPr>
        <w:ind w:left="7125" w:hanging="180"/>
      </w:pPr>
    </w:lvl>
  </w:abstractNum>
  <w:abstractNum w:abstractNumId="71" w15:restartNumberingAfterBreak="0">
    <w:nsid w:val="6641133B"/>
    <w:multiLevelType w:val="hybridMultilevel"/>
    <w:tmpl w:val="7E5E514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2" w15:restartNumberingAfterBreak="0">
    <w:nsid w:val="694E18E7"/>
    <w:multiLevelType w:val="hybridMultilevel"/>
    <w:tmpl w:val="66EAB14E"/>
    <w:lvl w:ilvl="0" w:tplc="04090019">
      <w:start w:val="1"/>
      <w:numFmt w:val="lowerLetter"/>
      <w:lvlText w:val="%1."/>
      <w:lvlJc w:val="left"/>
      <w:pPr>
        <w:ind w:left="1287" w:hanging="360"/>
      </w:pPr>
    </w:lvl>
    <w:lvl w:ilvl="1" w:tplc="7410F4B6">
      <w:start w:val="1"/>
      <w:numFmt w:val="decimal"/>
      <w:lvlText w:val="%2."/>
      <w:lvlJc w:val="left"/>
      <w:pPr>
        <w:ind w:left="1782" w:hanging="135"/>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3" w15:restartNumberingAfterBreak="0">
    <w:nsid w:val="6A4D62A2"/>
    <w:multiLevelType w:val="hybridMultilevel"/>
    <w:tmpl w:val="D3BA17F2"/>
    <w:lvl w:ilvl="0" w:tplc="C958C3DE">
      <w:start w:val="1"/>
      <w:numFmt w:val="decimal"/>
      <w:lvlText w:val="(%1)"/>
      <w:lvlJc w:val="left"/>
      <w:pPr>
        <w:ind w:left="720" w:hanging="360"/>
      </w:pPr>
      <w:rPr>
        <w:rFonts w:hint="default"/>
        <w:b w:val="0"/>
        <w:i w:val="0"/>
        <w:sz w:val="24"/>
        <w:szCs w:val="24"/>
      </w:rPr>
    </w:lvl>
    <w:lvl w:ilvl="1" w:tplc="0316DDFE">
      <w:start w:val="1"/>
      <w:numFmt w:val="lowerLetter"/>
      <w:lvlText w:val="%2."/>
      <w:lvlJc w:val="left"/>
      <w:pPr>
        <w:ind w:left="1230" w:hanging="1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CBF170F"/>
    <w:multiLevelType w:val="hybridMultilevel"/>
    <w:tmpl w:val="4D644B74"/>
    <w:lvl w:ilvl="0" w:tplc="F58C8486">
      <w:start w:val="1"/>
      <w:numFmt w:val="decimal"/>
      <w:lvlText w:val="(%1)"/>
      <w:lvlJc w:val="left"/>
      <w:pPr>
        <w:ind w:left="720" w:hanging="360"/>
      </w:pPr>
      <w:rPr>
        <w:rFonts w:hint="default"/>
        <w:b w:val="0"/>
        <w:i w:val="0"/>
        <w:strike w:val="0"/>
        <w:sz w:val="24"/>
        <w:szCs w:val="24"/>
      </w:rPr>
    </w:lvl>
    <w:lvl w:ilvl="1" w:tplc="0316DDFE">
      <w:start w:val="1"/>
      <w:numFmt w:val="lowerLetter"/>
      <w:lvlText w:val="%2."/>
      <w:lvlJc w:val="left"/>
      <w:pPr>
        <w:ind w:left="1230" w:hanging="1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DB75F57"/>
    <w:multiLevelType w:val="hybridMultilevel"/>
    <w:tmpl w:val="BD2E0FA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6" w15:restartNumberingAfterBreak="0">
    <w:nsid w:val="6EE35B68"/>
    <w:multiLevelType w:val="hybridMultilevel"/>
    <w:tmpl w:val="4C060466"/>
    <w:lvl w:ilvl="0" w:tplc="4080FAF2">
      <w:start w:val="1"/>
      <w:numFmt w:val="lowerLetter"/>
      <w:lvlText w:val="%1."/>
      <w:lvlJc w:val="left"/>
      <w:pPr>
        <w:ind w:left="1287" w:hanging="360"/>
      </w:pPr>
      <w:rPr>
        <w:strike w:val="0"/>
        <w:color w:val="auto"/>
        <w:sz w:val="24"/>
        <w:szCs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7" w15:restartNumberingAfterBreak="0">
    <w:nsid w:val="717A18EE"/>
    <w:multiLevelType w:val="hybridMultilevel"/>
    <w:tmpl w:val="4C060466"/>
    <w:lvl w:ilvl="0" w:tplc="4080FAF2">
      <w:start w:val="1"/>
      <w:numFmt w:val="lowerLetter"/>
      <w:lvlText w:val="%1."/>
      <w:lvlJc w:val="left"/>
      <w:pPr>
        <w:ind w:left="1287" w:hanging="360"/>
      </w:pPr>
      <w:rPr>
        <w:strike w:val="0"/>
        <w:color w:val="auto"/>
        <w:sz w:val="24"/>
        <w:szCs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8" w15:restartNumberingAfterBreak="0">
    <w:nsid w:val="730E3CA4"/>
    <w:multiLevelType w:val="hybridMultilevel"/>
    <w:tmpl w:val="2B522CD0"/>
    <w:lvl w:ilvl="0" w:tplc="6D247582">
      <w:start w:val="1"/>
      <w:numFmt w:val="low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34208CF"/>
    <w:multiLevelType w:val="hybridMultilevel"/>
    <w:tmpl w:val="E9C493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75482ADA"/>
    <w:multiLevelType w:val="hybridMultilevel"/>
    <w:tmpl w:val="8A7A1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84EFE3E">
      <w:start w:val="1"/>
      <w:numFmt w:val="lowerLetter"/>
      <w:lvlText w:val="%3)"/>
      <w:lvlJc w:val="left"/>
      <w:pPr>
        <w:ind w:left="2130" w:hanging="15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59C4090"/>
    <w:multiLevelType w:val="hybridMultilevel"/>
    <w:tmpl w:val="489E31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2" w15:restartNumberingAfterBreak="0">
    <w:nsid w:val="75B750D0"/>
    <w:multiLevelType w:val="hybridMultilevel"/>
    <w:tmpl w:val="EA9628C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3" w15:restartNumberingAfterBreak="0">
    <w:nsid w:val="77DF684D"/>
    <w:multiLevelType w:val="hybridMultilevel"/>
    <w:tmpl w:val="C51C42A4"/>
    <w:lvl w:ilvl="0" w:tplc="FCA87FAA">
      <w:start w:val="1"/>
      <w:numFmt w:val="lowerLetter"/>
      <w:lvlText w:val="%1."/>
      <w:lvlJc w:val="left"/>
      <w:pPr>
        <w:ind w:left="1440" w:hanging="360"/>
      </w:pPr>
      <w:rPr>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782C76F0"/>
    <w:multiLevelType w:val="hybridMultilevel"/>
    <w:tmpl w:val="65C25212"/>
    <w:lvl w:ilvl="0" w:tplc="38090019">
      <w:start w:val="1"/>
      <w:numFmt w:val="lowerLetter"/>
      <w:lvlText w:val="%1."/>
      <w:lvlJc w:val="left"/>
      <w:pPr>
        <w:ind w:left="720" w:hanging="360"/>
      </w:pPr>
      <w:rPr>
        <w:rFonts w:hint="default"/>
        <w:b w:val="0"/>
        <w:i w:val="0"/>
        <w:sz w:val="24"/>
        <w:szCs w:val="24"/>
      </w:rPr>
    </w:lvl>
    <w:lvl w:ilvl="1" w:tplc="0316DDFE">
      <w:start w:val="1"/>
      <w:numFmt w:val="lowerLetter"/>
      <w:lvlText w:val="%2."/>
      <w:lvlJc w:val="left"/>
      <w:pPr>
        <w:ind w:left="1230" w:hanging="1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8EB2AD1"/>
    <w:multiLevelType w:val="hybridMultilevel"/>
    <w:tmpl w:val="BF62C1D2"/>
    <w:lvl w:ilvl="0" w:tplc="148825EC">
      <w:start w:val="1"/>
      <w:numFmt w:val="decimal"/>
      <w:lvlText w:val="(%1)"/>
      <w:lvlJc w:val="left"/>
      <w:pPr>
        <w:ind w:left="720" w:hanging="360"/>
      </w:pPr>
      <w:rPr>
        <w:rFonts w:hint="default"/>
        <w:b w:val="0"/>
        <w:i w:val="0"/>
        <w:strike w:val="0"/>
        <w:sz w:val="24"/>
        <w:szCs w:val="24"/>
      </w:rPr>
    </w:lvl>
    <w:lvl w:ilvl="1" w:tplc="0316DDFE">
      <w:start w:val="1"/>
      <w:numFmt w:val="lowerLetter"/>
      <w:lvlText w:val="%2."/>
      <w:lvlJc w:val="left"/>
      <w:pPr>
        <w:ind w:left="1230" w:hanging="1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C24370C"/>
    <w:multiLevelType w:val="hybridMultilevel"/>
    <w:tmpl w:val="E9C493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7CAA4A36"/>
    <w:multiLevelType w:val="hybridMultilevel"/>
    <w:tmpl w:val="D3BA17F2"/>
    <w:lvl w:ilvl="0" w:tplc="C958C3DE">
      <w:start w:val="1"/>
      <w:numFmt w:val="decimal"/>
      <w:lvlText w:val="(%1)"/>
      <w:lvlJc w:val="left"/>
      <w:pPr>
        <w:ind w:left="720" w:hanging="360"/>
      </w:pPr>
      <w:rPr>
        <w:rFonts w:hint="default"/>
        <w:b w:val="0"/>
        <w:i w:val="0"/>
        <w:sz w:val="24"/>
        <w:szCs w:val="24"/>
      </w:rPr>
    </w:lvl>
    <w:lvl w:ilvl="1" w:tplc="0316DDFE">
      <w:start w:val="1"/>
      <w:numFmt w:val="lowerLetter"/>
      <w:lvlText w:val="%2."/>
      <w:lvlJc w:val="left"/>
      <w:pPr>
        <w:ind w:left="1230" w:hanging="1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DF5677F"/>
    <w:multiLevelType w:val="hybridMultilevel"/>
    <w:tmpl w:val="A4A012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9"/>
  </w:num>
  <w:num w:numId="3">
    <w:abstractNumId w:val="8"/>
  </w:num>
  <w:num w:numId="4">
    <w:abstractNumId w:val="25"/>
  </w:num>
  <w:num w:numId="5">
    <w:abstractNumId w:val="68"/>
  </w:num>
  <w:num w:numId="6">
    <w:abstractNumId w:val="54"/>
  </w:num>
  <w:num w:numId="7">
    <w:abstractNumId w:val="70"/>
  </w:num>
  <w:num w:numId="8">
    <w:abstractNumId w:val="30"/>
  </w:num>
  <w:num w:numId="9">
    <w:abstractNumId w:val="28"/>
  </w:num>
  <w:num w:numId="10">
    <w:abstractNumId w:val="31"/>
  </w:num>
  <w:num w:numId="11">
    <w:abstractNumId w:val="23"/>
  </w:num>
  <w:num w:numId="12">
    <w:abstractNumId w:val="34"/>
  </w:num>
  <w:num w:numId="13">
    <w:abstractNumId w:val="32"/>
  </w:num>
  <w:num w:numId="14">
    <w:abstractNumId w:val="72"/>
  </w:num>
  <w:num w:numId="15">
    <w:abstractNumId w:val="80"/>
  </w:num>
  <w:num w:numId="16">
    <w:abstractNumId w:val="41"/>
  </w:num>
  <w:num w:numId="17">
    <w:abstractNumId w:val="36"/>
  </w:num>
  <w:num w:numId="18">
    <w:abstractNumId w:val="37"/>
  </w:num>
  <w:num w:numId="19">
    <w:abstractNumId w:val="42"/>
  </w:num>
  <w:num w:numId="20">
    <w:abstractNumId w:val="52"/>
  </w:num>
  <w:num w:numId="21">
    <w:abstractNumId w:val="78"/>
  </w:num>
  <w:num w:numId="22">
    <w:abstractNumId w:val="45"/>
  </w:num>
  <w:num w:numId="23">
    <w:abstractNumId w:val="7"/>
  </w:num>
  <w:num w:numId="24">
    <w:abstractNumId w:val="73"/>
  </w:num>
  <w:num w:numId="25">
    <w:abstractNumId w:val="26"/>
  </w:num>
  <w:num w:numId="26">
    <w:abstractNumId w:val="1"/>
  </w:num>
  <w:num w:numId="27">
    <w:abstractNumId w:val="87"/>
  </w:num>
  <w:num w:numId="28">
    <w:abstractNumId w:val="17"/>
  </w:num>
  <w:num w:numId="29">
    <w:abstractNumId w:val="62"/>
  </w:num>
  <w:num w:numId="30">
    <w:abstractNumId w:val="76"/>
  </w:num>
  <w:num w:numId="31">
    <w:abstractNumId w:val="12"/>
  </w:num>
  <w:num w:numId="32">
    <w:abstractNumId w:val="6"/>
  </w:num>
  <w:num w:numId="33">
    <w:abstractNumId w:val="77"/>
  </w:num>
  <w:num w:numId="34">
    <w:abstractNumId w:val="20"/>
  </w:num>
  <w:num w:numId="35">
    <w:abstractNumId w:val="59"/>
  </w:num>
  <w:num w:numId="36">
    <w:abstractNumId w:val="50"/>
  </w:num>
  <w:num w:numId="37">
    <w:abstractNumId w:val="51"/>
  </w:num>
  <w:num w:numId="38">
    <w:abstractNumId w:val="2"/>
  </w:num>
  <w:num w:numId="39">
    <w:abstractNumId w:val="57"/>
  </w:num>
  <w:num w:numId="40">
    <w:abstractNumId w:val="48"/>
  </w:num>
  <w:num w:numId="41">
    <w:abstractNumId w:val="39"/>
  </w:num>
  <w:num w:numId="42">
    <w:abstractNumId w:val="24"/>
  </w:num>
  <w:num w:numId="43">
    <w:abstractNumId w:val="58"/>
  </w:num>
  <w:num w:numId="44">
    <w:abstractNumId w:val="10"/>
  </w:num>
  <w:num w:numId="45">
    <w:abstractNumId w:val="35"/>
  </w:num>
  <w:num w:numId="46">
    <w:abstractNumId w:val="3"/>
  </w:num>
  <w:num w:numId="47">
    <w:abstractNumId w:val="9"/>
  </w:num>
  <w:num w:numId="48">
    <w:abstractNumId w:val="46"/>
  </w:num>
  <w:num w:numId="49">
    <w:abstractNumId w:val="16"/>
  </w:num>
  <w:num w:numId="50">
    <w:abstractNumId w:val="56"/>
  </w:num>
  <w:num w:numId="51">
    <w:abstractNumId w:val="74"/>
  </w:num>
  <w:num w:numId="52">
    <w:abstractNumId w:val="79"/>
  </w:num>
  <w:num w:numId="53">
    <w:abstractNumId w:val="86"/>
  </w:num>
  <w:num w:numId="54">
    <w:abstractNumId w:val="83"/>
  </w:num>
  <w:num w:numId="55">
    <w:abstractNumId w:val="33"/>
  </w:num>
  <w:num w:numId="56">
    <w:abstractNumId w:val="13"/>
  </w:num>
  <w:num w:numId="57">
    <w:abstractNumId w:val="71"/>
  </w:num>
  <w:num w:numId="58">
    <w:abstractNumId w:val="0"/>
  </w:num>
  <w:num w:numId="59">
    <w:abstractNumId w:val="49"/>
  </w:num>
  <w:num w:numId="60">
    <w:abstractNumId w:val="75"/>
  </w:num>
  <w:num w:numId="61">
    <w:abstractNumId w:val="81"/>
  </w:num>
  <w:num w:numId="62">
    <w:abstractNumId w:val="64"/>
  </w:num>
  <w:num w:numId="63">
    <w:abstractNumId w:val="66"/>
  </w:num>
  <w:num w:numId="64">
    <w:abstractNumId w:val="65"/>
  </w:num>
  <w:num w:numId="65">
    <w:abstractNumId w:val="60"/>
  </w:num>
  <w:num w:numId="66">
    <w:abstractNumId w:val="44"/>
  </w:num>
  <w:num w:numId="67">
    <w:abstractNumId w:val="67"/>
  </w:num>
  <w:num w:numId="68">
    <w:abstractNumId w:val="61"/>
  </w:num>
  <w:num w:numId="69">
    <w:abstractNumId w:val="84"/>
  </w:num>
  <w:num w:numId="70">
    <w:abstractNumId w:val="4"/>
  </w:num>
  <w:num w:numId="71">
    <w:abstractNumId w:val="47"/>
  </w:num>
  <w:num w:numId="72">
    <w:abstractNumId w:val="63"/>
  </w:num>
  <w:num w:numId="73">
    <w:abstractNumId w:val="29"/>
  </w:num>
  <w:num w:numId="74">
    <w:abstractNumId w:val="19"/>
  </w:num>
  <w:num w:numId="75">
    <w:abstractNumId w:val="88"/>
  </w:num>
  <w:num w:numId="76">
    <w:abstractNumId w:val="22"/>
  </w:num>
  <w:num w:numId="77">
    <w:abstractNumId w:val="40"/>
  </w:num>
  <w:num w:numId="78">
    <w:abstractNumId w:val="27"/>
  </w:num>
  <w:num w:numId="79">
    <w:abstractNumId w:val="21"/>
  </w:num>
  <w:num w:numId="80">
    <w:abstractNumId w:val="5"/>
  </w:num>
  <w:num w:numId="81">
    <w:abstractNumId w:val="82"/>
  </w:num>
  <w:num w:numId="82">
    <w:abstractNumId w:val="38"/>
  </w:num>
  <w:num w:numId="83">
    <w:abstractNumId w:val="53"/>
  </w:num>
  <w:num w:numId="84">
    <w:abstractNumId w:val="18"/>
  </w:num>
  <w:num w:numId="85">
    <w:abstractNumId w:val="85"/>
  </w:num>
  <w:num w:numId="86">
    <w:abstractNumId w:val="14"/>
  </w:num>
  <w:num w:numId="87">
    <w:abstractNumId w:val="15"/>
  </w:num>
  <w:num w:numId="88">
    <w:abstractNumId w:val="55"/>
  </w:num>
  <w:num w:numId="89">
    <w:abstractNumId w:val="4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hideSpellingErrors/>
  <w:hideGrammaticalErrors/>
  <w:proofState w:spelling="clean" w:grammar="clean"/>
  <w:defaultTabStop w:val="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4B6"/>
    <w:rsid w:val="000001B8"/>
    <w:rsid w:val="00000495"/>
    <w:rsid w:val="00000875"/>
    <w:rsid w:val="00000BDC"/>
    <w:rsid w:val="000010CD"/>
    <w:rsid w:val="000019EE"/>
    <w:rsid w:val="000024AE"/>
    <w:rsid w:val="000029B5"/>
    <w:rsid w:val="00002BB0"/>
    <w:rsid w:val="00003272"/>
    <w:rsid w:val="00003399"/>
    <w:rsid w:val="00003515"/>
    <w:rsid w:val="000036EB"/>
    <w:rsid w:val="00003D8D"/>
    <w:rsid w:val="00003F3F"/>
    <w:rsid w:val="00004E44"/>
    <w:rsid w:val="00005298"/>
    <w:rsid w:val="00005589"/>
    <w:rsid w:val="000059A7"/>
    <w:rsid w:val="00005CDC"/>
    <w:rsid w:val="00006158"/>
    <w:rsid w:val="00006719"/>
    <w:rsid w:val="000067AD"/>
    <w:rsid w:val="00006D73"/>
    <w:rsid w:val="000073CE"/>
    <w:rsid w:val="0000766F"/>
    <w:rsid w:val="00010147"/>
    <w:rsid w:val="00010921"/>
    <w:rsid w:val="00010B25"/>
    <w:rsid w:val="00010F76"/>
    <w:rsid w:val="0001152A"/>
    <w:rsid w:val="00011577"/>
    <w:rsid w:val="000115C7"/>
    <w:rsid w:val="00011A43"/>
    <w:rsid w:val="000127F5"/>
    <w:rsid w:val="000132A0"/>
    <w:rsid w:val="00014456"/>
    <w:rsid w:val="00014519"/>
    <w:rsid w:val="0001526C"/>
    <w:rsid w:val="000154CF"/>
    <w:rsid w:val="00016020"/>
    <w:rsid w:val="00016265"/>
    <w:rsid w:val="00016B69"/>
    <w:rsid w:val="00016E12"/>
    <w:rsid w:val="0001719C"/>
    <w:rsid w:val="000172D8"/>
    <w:rsid w:val="00017C7C"/>
    <w:rsid w:val="00020A13"/>
    <w:rsid w:val="000212E5"/>
    <w:rsid w:val="0002171D"/>
    <w:rsid w:val="000218AB"/>
    <w:rsid w:val="0002223F"/>
    <w:rsid w:val="00022253"/>
    <w:rsid w:val="00023C40"/>
    <w:rsid w:val="000243D2"/>
    <w:rsid w:val="00025063"/>
    <w:rsid w:val="000251B6"/>
    <w:rsid w:val="00025388"/>
    <w:rsid w:val="00025A71"/>
    <w:rsid w:val="0002620A"/>
    <w:rsid w:val="00026693"/>
    <w:rsid w:val="000269E1"/>
    <w:rsid w:val="00026DDB"/>
    <w:rsid w:val="00026EAD"/>
    <w:rsid w:val="0002741A"/>
    <w:rsid w:val="00027472"/>
    <w:rsid w:val="000275C0"/>
    <w:rsid w:val="00027897"/>
    <w:rsid w:val="00030D2C"/>
    <w:rsid w:val="00030D8D"/>
    <w:rsid w:val="00031483"/>
    <w:rsid w:val="00031B2B"/>
    <w:rsid w:val="00031E19"/>
    <w:rsid w:val="0003277E"/>
    <w:rsid w:val="000327F0"/>
    <w:rsid w:val="0003381E"/>
    <w:rsid w:val="00034438"/>
    <w:rsid w:val="00034719"/>
    <w:rsid w:val="00034761"/>
    <w:rsid w:val="000358FA"/>
    <w:rsid w:val="00035DCC"/>
    <w:rsid w:val="00036DA7"/>
    <w:rsid w:val="00036F7C"/>
    <w:rsid w:val="000378AD"/>
    <w:rsid w:val="00037BD1"/>
    <w:rsid w:val="00037D4F"/>
    <w:rsid w:val="00040267"/>
    <w:rsid w:val="0004057A"/>
    <w:rsid w:val="000408B4"/>
    <w:rsid w:val="00040972"/>
    <w:rsid w:val="00040DA9"/>
    <w:rsid w:val="000414EE"/>
    <w:rsid w:val="000419F6"/>
    <w:rsid w:val="00042A90"/>
    <w:rsid w:val="00042EEC"/>
    <w:rsid w:val="0004351F"/>
    <w:rsid w:val="00043626"/>
    <w:rsid w:val="00043C17"/>
    <w:rsid w:val="00043DCD"/>
    <w:rsid w:val="000445FE"/>
    <w:rsid w:val="000451B9"/>
    <w:rsid w:val="0004541E"/>
    <w:rsid w:val="00046251"/>
    <w:rsid w:val="0004625D"/>
    <w:rsid w:val="000467A0"/>
    <w:rsid w:val="00046928"/>
    <w:rsid w:val="00047784"/>
    <w:rsid w:val="00047C27"/>
    <w:rsid w:val="00047E7F"/>
    <w:rsid w:val="000510C4"/>
    <w:rsid w:val="00051B04"/>
    <w:rsid w:val="00051BA2"/>
    <w:rsid w:val="00052BAB"/>
    <w:rsid w:val="00052FBB"/>
    <w:rsid w:val="00053453"/>
    <w:rsid w:val="00053536"/>
    <w:rsid w:val="0005423A"/>
    <w:rsid w:val="000544F2"/>
    <w:rsid w:val="0005482C"/>
    <w:rsid w:val="000548A3"/>
    <w:rsid w:val="000548C3"/>
    <w:rsid w:val="00054916"/>
    <w:rsid w:val="00054DE0"/>
    <w:rsid w:val="00055286"/>
    <w:rsid w:val="000565C5"/>
    <w:rsid w:val="00056770"/>
    <w:rsid w:val="00056CA0"/>
    <w:rsid w:val="00056ECA"/>
    <w:rsid w:val="00057942"/>
    <w:rsid w:val="00060359"/>
    <w:rsid w:val="000609EB"/>
    <w:rsid w:val="0006142F"/>
    <w:rsid w:val="0006145B"/>
    <w:rsid w:val="00061CD5"/>
    <w:rsid w:val="00061E87"/>
    <w:rsid w:val="00062A4A"/>
    <w:rsid w:val="00062DF4"/>
    <w:rsid w:val="00063B5E"/>
    <w:rsid w:val="00063F89"/>
    <w:rsid w:val="0006425A"/>
    <w:rsid w:val="000645D3"/>
    <w:rsid w:val="000645FC"/>
    <w:rsid w:val="00064662"/>
    <w:rsid w:val="00064C08"/>
    <w:rsid w:val="00064E49"/>
    <w:rsid w:val="00065352"/>
    <w:rsid w:val="00065DF3"/>
    <w:rsid w:val="000678B9"/>
    <w:rsid w:val="00070243"/>
    <w:rsid w:val="000708C7"/>
    <w:rsid w:val="00071BF6"/>
    <w:rsid w:val="00071C54"/>
    <w:rsid w:val="000726F2"/>
    <w:rsid w:val="00072858"/>
    <w:rsid w:val="0007286A"/>
    <w:rsid w:val="00073E02"/>
    <w:rsid w:val="00074EA6"/>
    <w:rsid w:val="00074F38"/>
    <w:rsid w:val="0007538F"/>
    <w:rsid w:val="00075F26"/>
    <w:rsid w:val="00076466"/>
    <w:rsid w:val="000766EA"/>
    <w:rsid w:val="000773D3"/>
    <w:rsid w:val="00077A3B"/>
    <w:rsid w:val="0008041B"/>
    <w:rsid w:val="000809C8"/>
    <w:rsid w:val="0008127F"/>
    <w:rsid w:val="000812BC"/>
    <w:rsid w:val="000819E4"/>
    <w:rsid w:val="00081AC1"/>
    <w:rsid w:val="000823DF"/>
    <w:rsid w:val="0008243B"/>
    <w:rsid w:val="00082463"/>
    <w:rsid w:val="00082513"/>
    <w:rsid w:val="000827D9"/>
    <w:rsid w:val="000827F6"/>
    <w:rsid w:val="0008292D"/>
    <w:rsid w:val="00082A74"/>
    <w:rsid w:val="00082E89"/>
    <w:rsid w:val="00082FAD"/>
    <w:rsid w:val="000838BE"/>
    <w:rsid w:val="0008396E"/>
    <w:rsid w:val="00083D09"/>
    <w:rsid w:val="0008461B"/>
    <w:rsid w:val="00085509"/>
    <w:rsid w:val="00086506"/>
    <w:rsid w:val="00086694"/>
    <w:rsid w:val="00086A76"/>
    <w:rsid w:val="00086F96"/>
    <w:rsid w:val="00086F99"/>
    <w:rsid w:val="00087417"/>
    <w:rsid w:val="000874D2"/>
    <w:rsid w:val="00090267"/>
    <w:rsid w:val="00090F2A"/>
    <w:rsid w:val="00090F2D"/>
    <w:rsid w:val="00091CA4"/>
    <w:rsid w:val="0009241D"/>
    <w:rsid w:val="00092763"/>
    <w:rsid w:val="00092B83"/>
    <w:rsid w:val="00093593"/>
    <w:rsid w:val="00093A2E"/>
    <w:rsid w:val="00094B61"/>
    <w:rsid w:val="000958E2"/>
    <w:rsid w:val="00095C90"/>
    <w:rsid w:val="00095CBD"/>
    <w:rsid w:val="00095FEA"/>
    <w:rsid w:val="00096137"/>
    <w:rsid w:val="00096C7E"/>
    <w:rsid w:val="0009799F"/>
    <w:rsid w:val="00097CB1"/>
    <w:rsid w:val="00097D31"/>
    <w:rsid w:val="00097DCB"/>
    <w:rsid w:val="000A08A0"/>
    <w:rsid w:val="000A0A70"/>
    <w:rsid w:val="000A132A"/>
    <w:rsid w:val="000A1578"/>
    <w:rsid w:val="000A1786"/>
    <w:rsid w:val="000A1BE0"/>
    <w:rsid w:val="000A1D31"/>
    <w:rsid w:val="000A1DD0"/>
    <w:rsid w:val="000A21F0"/>
    <w:rsid w:val="000A28C4"/>
    <w:rsid w:val="000A2A72"/>
    <w:rsid w:val="000A2FC1"/>
    <w:rsid w:val="000A42B8"/>
    <w:rsid w:val="000A4992"/>
    <w:rsid w:val="000A4B55"/>
    <w:rsid w:val="000A5901"/>
    <w:rsid w:val="000A5AC3"/>
    <w:rsid w:val="000A7420"/>
    <w:rsid w:val="000A7470"/>
    <w:rsid w:val="000A795F"/>
    <w:rsid w:val="000B1357"/>
    <w:rsid w:val="000B179F"/>
    <w:rsid w:val="000B2040"/>
    <w:rsid w:val="000B23D7"/>
    <w:rsid w:val="000B24CE"/>
    <w:rsid w:val="000B271B"/>
    <w:rsid w:val="000B4065"/>
    <w:rsid w:val="000B43AB"/>
    <w:rsid w:val="000B4507"/>
    <w:rsid w:val="000B4D9E"/>
    <w:rsid w:val="000B4F35"/>
    <w:rsid w:val="000B569A"/>
    <w:rsid w:val="000B687C"/>
    <w:rsid w:val="000B782F"/>
    <w:rsid w:val="000B7F3A"/>
    <w:rsid w:val="000C0476"/>
    <w:rsid w:val="000C0972"/>
    <w:rsid w:val="000C14EB"/>
    <w:rsid w:val="000C16D5"/>
    <w:rsid w:val="000C16F0"/>
    <w:rsid w:val="000C1A06"/>
    <w:rsid w:val="000C1C51"/>
    <w:rsid w:val="000C24A7"/>
    <w:rsid w:val="000C29B1"/>
    <w:rsid w:val="000C2A29"/>
    <w:rsid w:val="000C2BA4"/>
    <w:rsid w:val="000C2DA6"/>
    <w:rsid w:val="000C4666"/>
    <w:rsid w:val="000C5129"/>
    <w:rsid w:val="000C52DB"/>
    <w:rsid w:val="000C54B5"/>
    <w:rsid w:val="000C6248"/>
    <w:rsid w:val="000C6523"/>
    <w:rsid w:val="000C6E7E"/>
    <w:rsid w:val="000C6F25"/>
    <w:rsid w:val="000C74FE"/>
    <w:rsid w:val="000C7E5E"/>
    <w:rsid w:val="000D0817"/>
    <w:rsid w:val="000D12B8"/>
    <w:rsid w:val="000D1826"/>
    <w:rsid w:val="000D1A03"/>
    <w:rsid w:val="000D1EBD"/>
    <w:rsid w:val="000D3937"/>
    <w:rsid w:val="000D3974"/>
    <w:rsid w:val="000D4866"/>
    <w:rsid w:val="000D4C1C"/>
    <w:rsid w:val="000D4EE2"/>
    <w:rsid w:val="000D4F38"/>
    <w:rsid w:val="000D53FE"/>
    <w:rsid w:val="000D5C70"/>
    <w:rsid w:val="000D614F"/>
    <w:rsid w:val="000D6558"/>
    <w:rsid w:val="000D698F"/>
    <w:rsid w:val="000D6AE3"/>
    <w:rsid w:val="000D783C"/>
    <w:rsid w:val="000D79F0"/>
    <w:rsid w:val="000E01D5"/>
    <w:rsid w:val="000E0AF2"/>
    <w:rsid w:val="000E0B8E"/>
    <w:rsid w:val="000E1111"/>
    <w:rsid w:val="000E1958"/>
    <w:rsid w:val="000E19C2"/>
    <w:rsid w:val="000E3EDF"/>
    <w:rsid w:val="000E44D3"/>
    <w:rsid w:val="000E5943"/>
    <w:rsid w:val="000E5FCF"/>
    <w:rsid w:val="000E605A"/>
    <w:rsid w:val="000E6349"/>
    <w:rsid w:val="000E654C"/>
    <w:rsid w:val="000E6A3C"/>
    <w:rsid w:val="000E6A7F"/>
    <w:rsid w:val="000E6A9F"/>
    <w:rsid w:val="000F0753"/>
    <w:rsid w:val="000F155E"/>
    <w:rsid w:val="000F1CCC"/>
    <w:rsid w:val="000F1F7D"/>
    <w:rsid w:val="000F2A93"/>
    <w:rsid w:val="000F2B20"/>
    <w:rsid w:val="000F335C"/>
    <w:rsid w:val="000F3912"/>
    <w:rsid w:val="000F3EE9"/>
    <w:rsid w:val="000F447A"/>
    <w:rsid w:val="000F4608"/>
    <w:rsid w:val="000F466E"/>
    <w:rsid w:val="000F503D"/>
    <w:rsid w:val="000F63A6"/>
    <w:rsid w:val="000F6718"/>
    <w:rsid w:val="000F67D7"/>
    <w:rsid w:val="000F7922"/>
    <w:rsid w:val="000F7F27"/>
    <w:rsid w:val="00100094"/>
    <w:rsid w:val="001000AF"/>
    <w:rsid w:val="0010025B"/>
    <w:rsid w:val="001004CA"/>
    <w:rsid w:val="00100767"/>
    <w:rsid w:val="00101A8F"/>
    <w:rsid w:val="00101B7E"/>
    <w:rsid w:val="00101DBD"/>
    <w:rsid w:val="001024EA"/>
    <w:rsid w:val="00102735"/>
    <w:rsid w:val="001036F9"/>
    <w:rsid w:val="00103B8E"/>
    <w:rsid w:val="00104155"/>
    <w:rsid w:val="00104172"/>
    <w:rsid w:val="00104239"/>
    <w:rsid w:val="00104A5C"/>
    <w:rsid w:val="00104D94"/>
    <w:rsid w:val="0010574F"/>
    <w:rsid w:val="001061EC"/>
    <w:rsid w:val="001065B0"/>
    <w:rsid w:val="00106D19"/>
    <w:rsid w:val="00107399"/>
    <w:rsid w:val="00107495"/>
    <w:rsid w:val="00107A03"/>
    <w:rsid w:val="00107AD4"/>
    <w:rsid w:val="00107B74"/>
    <w:rsid w:val="00110D2D"/>
    <w:rsid w:val="00110E9B"/>
    <w:rsid w:val="00111253"/>
    <w:rsid w:val="001115F6"/>
    <w:rsid w:val="00111CC5"/>
    <w:rsid w:val="00111F73"/>
    <w:rsid w:val="0011252E"/>
    <w:rsid w:val="0011269C"/>
    <w:rsid w:val="00112833"/>
    <w:rsid w:val="00112978"/>
    <w:rsid w:val="00112AAA"/>
    <w:rsid w:val="00113536"/>
    <w:rsid w:val="00113697"/>
    <w:rsid w:val="00113AC2"/>
    <w:rsid w:val="00114422"/>
    <w:rsid w:val="0011465B"/>
    <w:rsid w:val="00114B57"/>
    <w:rsid w:val="00115423"/>
    <w:rsid w:val="00116465"/>
    <w:rsid w:val="001166A7"/>
    <w:rsid w:val="00116D5C"/>
    <w:rsid w:val="0012029C"/>
    <w:rsid w:val="0012075C"/>
    <w:rsid w:val="00121827"/>
    <w:rsid w:val="0012206E"/>
    <w:rsid w:val="00122BD7"/>
    <w:rsid w:val="00123125"/>
    <w:rsid w:val="00123876"/>
    <w:rsid w:val="00123D04"/>
    <w:rsid w:val="00123D40"/>
    <w:rsid w:val="001240EA"/>
    <w:rsid w:val="00124317"/>
    <w:rsid w:val="001247F2"/>
    <w:rsid w:val="00126069"/>
    <w:rsid w:val="001261DD"/>
    <w:rsid w:val="001267E6"/>
    <w:rsid w:val="00126B05"/>
    <w:rsid w:val="00126B7F"/>
    <w:rsid w:val="00126FA7"/>
    <w:rsid w:val="00127185"/>
    <w:rsid w:val="001275C3"/>
    <w:rsid w:val="00131573"/>
    <w:rsid w:val="001316B1"/>
    <w:rsid w:val="00131C10"/>
    <w:rsid w:val="00131EEA"/>
    <w:rsid w:val="0013246A"/>
    <w:rsid w:val="00132A72"/>
    <w:rsid w:val="00132B4E"/>
    <w:rsid w:val="00133128"/>
    <w:rsid w:val="001335DB"/>
    <w:rsid w:val="001346E7"/>
    <w:rsid w:val="00134905"/>
    <w:rsid w:val="0013490B"/>
    <w:rsid w:val="00134F92"/>
    <w:rsid w:val="00135371"/>
    <w:rsid w:val="00136011"/>
    <w:rsid w:val="00136373"/>
    <w:rsid w:val="0013648A"/>
    <w:rsid w:val="0013675F"/>
    <w:rsid w:val="001369E6"/>
    <w:rsid w:val="00136A1F"/>
    <w:rsid w:val="00136F54"/>
    <w:rsid w:val="001377AB"/>
    <w:rsid w:val="00137973"/>
    <w:rsid w:val="001403B5"/>
    <w:rsid w:val="001407E0"/>
    <w:rsid w:val="00140C46"/>
    <w:rsid w:val="00140D22"/>
    <w:rsid w:val="001417EE"/>
    <w:rsid w:val="00142186"/>
    <w:rsid w:val="001423EB"/>
    <w:rsid w:val="00142516"/>
    <w:rsid w:val="00142EEE"/>
    <w:rsid w:val="00143454"/>
    <w:rsid w:val="00143530"/>
    <w:rsid w:val="00143A82"/>
    <w:rsid w:val="00144181"/>
    <w:rsid w:val="001442FF"/>
    <w:rsid w:val="00145076"/>
    <w:rsid w:val="00145789"/>
    <w:rsid w:val="0014585A"/>
    <w:rsid w:val="00145C04"/>
    <w:rsid w:val="001462DE"/>
    <w:rsid w:val="00146C49"/>
    <w:rsid w:val="00147262"/>
    <w:rsid w:val="001476AB"/>
    <w:rsid w:val="0014798F"/>
    <w:rsid w:val="00147D68"/>
    <w:rsid w:val="00150035"/>
    <w:rsid w:val="00150230"/>
    <w:rsid w:val="0015064B"/>
    <w:rsid w:val="001508EB"/>
    <w:rsid w:val="00150AAE"/>
    <w:rsid w:val="00150CE7"/>
    <w:rsid w:val="001511F3"/>
    <w:rsid w:val="001519B8"/>
    <w:rsid w:val="001520DA"/>
    <w:rsid w:val="001526B5"/>
    <w:rsid w:val="00152AD6"/>
    <w:rsid w:val="00152D3E"/>
    <w:rsid w:val="00152D46"/>
    <w:rsid w:val="001530DE"/>
    <w:rsid w:val="00153185"/>
    <w:rsid w:val="00153342"/>
    <w:rsid w:val="00153AB8"/>
    <w:rsid w:val="00153C8C"/>
    <w:rsid w:val="00153DC1"/>
    <w:rsid w:val="00153E46"/>
    <w:rsid w:val="0015443A"/>
    <w:rsid w:val="0015485A"/>
    <w:rsid w:val="001548D3"/>
    <w:rsid w:val="00154D9E"/>
    <w:rsid w:val="00154F49"/>
    <w:rsid w:val="0015503A"/>
    <w:rsid w:val="0015598A"/>
    <w:rsid w:val="001569ED"/>
    <w:rsid w:val="00157170"/>
    <w:rsid w:val="00157198"/>
    <w:rsid w:val="00157377"/>
    <w:rsid w:val="00157680"/>
    <w:rsid w:val="001577FD"/>
    <w:rsid w:val="00157934"/>
    <w:rsid w:val="00157CE6"/>
    <w:rsid w:val="00157E41"/>
    <w:rsid w:val="00160059"/>
    <w:rsid w:val="001602DD"/>
    <w:rsid w:val="00160B5C"/>
    <w:rsid w:val="001616BA"/>
    <w:rsid w:val="001632F5"/>
    <w:rsid w:val="001632F7"/>
    <w:rsid w:val="001639D3"/>
    <w:rsid w:val="00163DBA"/>
    <w:rsid w:val="00164284"/>
    <w:rsid w:val="001645E9"/>
    <w:rsid w:val="001655C1"/>
    <w:rsid w:val="00165884"/>
    <w:rsid w:val="00165AD6"/>
    <w:rsid w:val="001662BB"/>
    <w:rsid w:val="001664F6"/>
    <w:rsid w:val="00166736"/>
    <w:rsid w:val="001670F9"/>
    <w:rsid w:val="0016778E"/>
    <w:rsid w:val="00167AE4"/>
    <w:rsid w:val="00167FF0"/>
    <w:rsid w:val="00170405"/>
    <w:rsid w:val="00170441"/>
    <w:rsid w:val="0017052E"/>
    <w:rsid w:val="001715C8"/>
    <w:rsid w:val="00171807"/>
    <w:rsid w:val="001723E0"/>
    <w:rsid w:val="00172F8E"/>
    <w:rsid w:val="00173220"/>
    <w:rsid w:val="00173310"/>
    <w:rsid w:val="0017470D"/>
    <w:rsid w:val="001749D1"/>
    <w:rsid w:val="00174BC3"/>
    <w:rsid w:val="001751A9"/>
    <w:rsid w:val="001753DF"/>
    <w:rsid w:val="001754EA"/>
    <w:rsid w:val="00175E1B"/>
    <w:rsid w:val="00175EDA"/>
    <w:rsid w:val="00176838"/>
    <w:rsid w:val="00176BD6"/>
    <w:rsid w:val="00176DB5"/>
    <w:rsid w:val="001770A0"/>
    <w:rsid w:val="0017726B"/>
    <w:rsid w:val="0017789F"/>
    <w:rsid w:val="00177911"/>
    <w:rsid w:val="0018031B"/>
    <w:rsid w:val="0018085D"/>
    <w:rsid w:val="00180926"/>
    <w:rsid w:val="0018095F"/>
    <w:rsid w:val="001819B3"/>
    <w:rsid w:val="00182129"/>
    <w:rsid w:val="0018231F"/>
    <w:rsid w:val="00182717"/>
    <w:rsid w:val="001827DB"/>
    <w:rsid w:val="00183390"/>
    <w:rsid w:val="001836F2"/>
    <w:rsid w:val="001837A7"/>
    <w:rsid w:val="00183CC1"/>
    <w:rsid w:val="001843D2"/>
    <w:rsid w:val="00184EB3"/>
    <w:rsid w:val="00185B2C"/>
    <w:rsid w:val="0018612A"/>
    <w:rsid w:val="001861B6"/>
    <w:rsid w:val="00186914"/>
    <w:rsid w:val="00186979"/>
    <w:rsid w:val="00186A99"/>
    <w:rsid w:val="00186AA0"/>
    <w:rsid w:val="00186CCF"/>
    <w:rsid w:val="00186E2C"/>
    <w:rsid w:val="0018720A"/>
    <w:rsid w:val="0018730B"/>
    <w:rsid w:val="0018738C"/>
    <w:rsid w:val="00187D9A"/>
    <w:rsid w:val="00190620"/>
    <w:rsid w:val="00191168"/>
    <w:rsid w:val="001913E0"/>
    <w:rsid w:val="00191654"/>
    <w:rsid w:val="00191A89"/>
    <w:rsid w:val="00191B9D"/>
    <w:rsid w:val="00191BDB"/>
    <w:rsid w:val="00193547"/>
    <w:rsid w:val="00193701"/>
    <w:rsid w:val="00194034"/>
    <w:rsid w:val="001941DF"/>
    <w:rsid w:val="00194822"/>
    <w:rsid w:val="001949AE"/>
    <w:rsid w:val="00194A09"/>
    <w:rsid w:val="00194A3F"/>
    <w:rsid w:val="001950F2"/>
    <w:rsid w:val="00195202"/>
    <w:rsid w:val="001952B3"/>
    <w:rsid w:val="00195415"/>
    <w:rsid w:val="0019556C"/>
    <w:rsid w:val="001957AF"/>
    <w:rsid w:val="00195B6A"/>
    <w:rsid w:val="00195D4F"/>
    <w:rsid w:val="001968CD"/>
    <w:rsid w:val="001969D2"/>
    <w:rsid w:val="00196AC3"/>
    <w:rsid w:val="00196F61"/>
    <w:rsid w:val="001972AE"/>
    <w:rsid w:val="0019769C"/>
    <w:rsid w:val="001979BC"/>
    <w:rsid w:val="00197BB9"/>
    <w:rsid w:val="001A02EC"/>
    <w:rsid w:val="001A0384"/>
    <w:rsid w:val="001A040A"/>
    <w:rsid w:val="001A0A6A"/>
    <w:rsid w:val="001A0BCC"/>
    <w:rsid w:val="001A0EDA"/>
    <w:rsid w:val="001A16D3"/>
    <w:rsid w:val="001A1C0E"/>
    <w:rsid w:val="001A1C16"/>
    <w:rsid w:val="001A1C1E"/>
    <w:rsid w:val="001A1D50"/>
    <w:rsid w:val="001A1EEE"/>
    <w:rsid w:val="001A2007"/>
    <w:rsid w:val="001A222C"/>
    <w:rsid w:val="001A25B6"/>
    <w:rsid w:val="001A2996"/>
    <w:rsid w:val="001A2E73"/>
    <w:rsid w:val="001A2E8B"/>
    <w:rsid w:val="001A329E"/>
    <w:rsid w:val="001A3311"/>
    <w:rsid w:val="001A416E"/>
    <w:rsid w:val="001A47C6"/>
    <w:rsid w:val="001A4899"/>
    <w:rsid w:val="001A4E81"/>
    <w:rsid w:val="001A4EFF"/>
    <w:rsid w:val="001A4FA2"/>
    <w:rsid w:val="001A5329"/>
    <w:rsid w:val="001A54C9"/>
    <w:rsid w:val="001A5DF2"/>
    <w:rsid w:val="001A632C"/>
    <w:rsid w:val="001A634E"/>
    <w:rsid w:val="001A6E87"/>
    <w:rsid w:val="001A71A5"/>
    <w:rsid w:val="001A786A"/>
    <w:rsid w:val="001B03CD"/>
    <w:rsid w:val="001B07B2"/>
    <w:rsid w:val="001B0934"/>
    <w:rsid w:val="001B15CE"/>
    <w:rsid w:val="001B1720"/>
    <w:rsid w:val="001B17A0"/>
    <w:rsid w:val="001B19E9"/>
    <w:rsid w:val="001B21EB"/>
    <w:rsid w:val="001B3133"/>
    <w:rsid w:val="001B3CD7"/>
    <w:rsid w:val="001B3EAC"/>
    <w:rsid w:val="001B48C6"/>
    <w:rsid w:val="001B51E4"/>
    <w:rsid w:val="001B54B1"/>
    <w:rsid w:val="001B5A74"/>
    <w:rsid w:val="001B6538"/>
    <w:rsid w:val="001B6BF3"/>
    <w:rsid w:val="001B75F9"/>
    <w:rsid w:val="001B75FE"/>
    <w:rsid w:val="001B79F0"/>
    <w:rsid w:val="001B7BA7"/>
    <w:rsid w:val="001C0197"/>
    <w:rsid w:val="001C05EA"/>
    <w:rsid w:val="001C085E"/>
    <w:rsid w:val="001C0C5F"/>
    <w:rsid w:val="001C2503"/>
    <w:rsid w:val="001C2539"/>
    <w:rsid w:val="001C26ED"/>
    <w:rsid w:val="001C2D37"/>
    <w:rsid w:val="001C3204"/>
    <w:rsid w:val="001C3AAD"/>
    <w:rsid w:val="001C3C82"/>
    <w:rsid w:val="001C4341"/>
    <w:rsid w:val="001C434B"/>
    <w:rsid w:val="001C4B3B"/>
    <w:rsid w:val="001C52A9"/>
    <w:rsid w:val="001C581C"/>
    <w:rsid w:val="001C5D93"/>
    <w:rsid w:val="001C67D8"/>
    <w:rsid w:val="001C6BBB"/>
    <w:rsid w:val="001C6CFF"/>
    <w:rsid w:val="001C7182"/>
    <w:rsid w:val="001C7599"/>
    <w:rsid w:val="001C7C40"/>
    <w:rsid w:val="001C7CA5"/>
    <w:rsid w:val="001D034A"/>
    <w:rsid w:val="001D138F"/>
    <w:rsid w:val="001D1673"/>
    <w:rsid w:val="001D1C86"/>
    <w:rsid w:val="001D1DB0"/>
    <w:rsid w:val="001D1E7C"/>
    <w:rsid w:val="001D2C27"/>
    <w:rsid w:val="001D2E1E"/>
    <w:rsid w:val="001D3300"/>
    <w:rsid w:val="001D3317"/>
    <w:rsid w:val="001D362E"/>
    <w:rsid w:val="001D3975"/>
    <w:rsid w:val="001D3C01"/>
    <w:rsid w:val="001D3F98"/>
    <w:rsid w:val="001D3FB1"/>
    <w:rsid w:val="001D4198"/>
    <w:rsid w:val="001D4840"/>
    <w:rsid w:val="001D49D0"/>
    <w:rsid w:val="001D4DB8"/>
    <w:rsid w:val="001D54FD"/>
    <w:rsid w:val="001D5C6E"/>
    <w:rsid w:val="001D5ED4"/>
    <w:rsid w:val="001D6098"/>
    <w:rsid w:val="001D66DD"/>
    <w:rsid w:val="001D692A"/>
    <w:rsid w:val="001D6FC9"/>
    <w:rsid w:val="001D78C2"/>
    <w:rsid w:val="001D7CBD"/>
    <w:rsid w:val="001E02C8"/>
    <w:rsid w:val="001E02F5"/>
    <w:rsid w:val="001E0359"/>
    <w:rsid w:val="001E0789"/>
    <w:rsid w:val="001E0937"/>
    <w:rsid w:val="001E0975"/>
    <w:rsid w:val="001E1133"/>
    <w:rsid w:val="001E128C"/>
    <w:rsid w:val="001E147E"/>
    <w:rsid w:val="001E1776"/>
    <w:rsid w:val="001E1FEE"/>
    <w:rsid w:val="001E22EF"/>
    <w:rsid w:val="001E2390"/>
    <w:rsid w:val="001E23BF"/>
    <w:rsid w:val="001E2793"/>
    <w:rsid w:val="001E2E95"/>
    <w:rsid w:val="001E3290"/>
    <w:rsid w:val="001E37DD"/>
    <w:rsid w:val="001E3802"/>
    <w:rsid w:val="001E3818"/>
    <w:rsid w:val="001E3AAC"/>
    <w:rsid w:val="001E4068"/>
    <w:rsid w:val="001E4629"/>
    <w:rsid w:val="001E48BB"/>
    <w:rsid w:val="001E4A41"/>
    <w:rsid w:val="001E4A56"/>
    <w:rsid w:val="001E4B91"/>
    <w:rsid w:val="001E4CBE"/>
    <w:rsid w:val="001E4F55"/>
    <w:rsid w:val="001E525B"/>
    <w:rsid w:val="001E529A"/>
    <w:rsid w:val="001E5566"/>
    <w:rsid w:val="001E575C"/>
    <w:rsid w:val="001E5AF5"/>
    <w:rsid w:val="001E5E94"/>
    <w:rsid w:val="001E6699"/>
    <w:rsid w:val="001E6ACD"/>
    <w:rsid w:val="001E7DFC"/>
    <w:rsid w:val="001F0094"/>
    <w:rsid w:val="001F0203"/>
    <w:rsid w:val="001F0E08"/>
    <w:rsid w:val="001F1A1D"/>
    <w:rsid w:val="001F1B0D"/>
    <w:rsid w:val="001F2429"/>
    <w:rsid w:val="001F2A3C"/>
    <w:rsid w:val="001F2A3F"/>
    <w:rsid w:val="001F2C5F"/>
    <w:rsid w:val="001F3212"/>
    <w:rsid w:val="001F32A8"/>
    <w:rsid w:val="001F3ACA"/>
    <w:rsid w:val="001F3B61"/>
    <w:rsid w:val="001F3FA4"/>
    <w:rsid w:val="001F4008"/>
    <w:rsid w:val="001F4096"/>
    <w:rsid w:val="001F422A"/>
    <w:rsid w:val="001F46B8"/>
    <w:rsid w:val="001F4DAF"/>
    <w:rsid w:val="001F4E89"/>
    <w:rsid w:val="001F4FE5"/>
    <w:rsid w:val="001F550B"/>
    <w:rsid w:val="001F5673"/>
    <w:rsid w:val="001F59ED"/>
    <w:rsid w:val="001F5DB2"/>
    <w:rsid w:val="001F5DD6"/>
    <w:rsid w:val="001F6213"/>
    <w:rsid w:val="001F6B5F"/>
    <w:rsid w:val="001F6B84"/>
    <w:rsid w:val="001F6F9C"/>
    <w:rsid w:val="001F7987"/>
    <w:rsid w:val="001F7D0C"/>
    <w:rsid w:val="00200D8C"/>
    <w:rsid w:val="00201742"/>
    <w:rsid w:val="002032C6"/>
    <w:rsid w:val="00203363"/>
    <w:rsid w:val="0020336B"/>
    <w:rsid w:val="00203524"/>
    <w:rsid w:val="002037B6"/>
    <w:rsid w:val="00203972"/>
    <w:rsid w:val="00203E8B"/>
    <w:rsid w:val="00204064"/>
    <w:rsid w:val="00204203"/>
    <w:rsid w:val="0020445B"/>
    <w:rsid w:val="002049D3"/>
    <w:rsid w:val="00205479"/>
    <w:rsid w:val="00206348"/>
    <w:rsid w:val="0020658B"/>
    <w:rsid w:val="002065B1"/>
    <w:rsid w:val="00206768"/>
    <w:rsid w:val="0020690F"/>
    <w:rsid w:val="00206A24"/>
    <w:rsid w:val="00206D1C"/>
    <w:rsid w:val="00207575"/>
    <w:rsid w:val="002078A5"/>
    <w:rsid w:val="00207BBA"/>
    <w:rsid w:val="00210136"/>
    <w:rsid w:val="002103AC"/>
    <w:rsid w:val="00210569"/>
    <w:rsid w:val="00210725"/>
    <w:rsid w:val="00211184"/>
    <w:rsid w:val="002123B0"/>
    <w:rsid w:val="0021252F"/>
    <w:rsid w:val="00212ADF"/>
    <w:rsid w:val="00212AEE"/>
    <w:rsid w:val="00212B80"/>
    <w:rsid w:val="002134CF"/>
    <w:rsid w:val="002135EB"/>
    <w:rsid w:val="002148BA"/>
    <w:rsid w:val="00214A55"/>
    <w:rsid w:val="002151DF"/>
    <w:rsid w:val="0021573A"/>
    <w:rsid w:val="00215DBA"/>
    <w:rsid w:val="00215FCD"/>
    <w:rsid w:val="00216186"/>
    <w:rsid w:val="00216640"/>
    <w:rsid w:val="002167ED"/>
    <w:rsid w:val="00216A73"/>
    <w:rsid w:val="00216D67"/>
    <w:rsid w:val="00217217"/>
    <w:rsid w:val="002178B2"/>
    <w:rsid w:val="00220047"/>
    <w:rsid w:val="002201DF"/>
    <w:rsid w:val="00220DED"/>
    <w:rsid w:val="00221833"/>
    <w:rsid w:val="002220ED"/>
    <w:rsid w:val="0022267B"/>
    <w:rsid w:val="00222A82"/>
    <w:rsid w:val="00222EFD"/>
    <w:rsid w:val="002253AC"/>
    <w:rsid w:val="0022577B"/>
    <w:rsid w:val="00225F2E"/>
    <w:rsid w:val="00226463"/>
    <w:rsid w:val="00226CCE"/>
    <w:rsid w:val="00226D22"/>
    <w:rsid w:val="00227C03"/>
    <w:rsid w:val="00230296"/>
    <w:rsid w:val="00230731"/>
    <w:rsid w:val="00230A86"/>
    <w:rsid w:val="00230D14"/>
    <w:rsid w:val="00231232"/>
    <w:rsid w:val="00231233"/>
    <w:rsid w:val="0023217F"/>
    <w:rsid w:val="00232B12"/>
    <w:rsid w:val="00232C16"/>
    <w:rsid w:val="002339CA"/>
    <w:rsid w:val="002354E7"/>
    <w:rsid w:val="00235AFC"/>
    <w:rsid w:val="00235C02"/>
    <w:rsid w:val="00236804"/>
    <w:rsid w:val="00236BAB"/>
    <w:rsid w:val="00236C1C"/>
    <w:rsid w:val="00236EBE"/>
    <w:rsid w:val="0023703D"/>
    <w:rsid w:val="002371C9"/>
    <w:rsid w:val="00237305"/>
    <w:rsid w:val="00237C30"/>
    <w:rsid w:val="00237CB3"/>
    <w:rsid w:val="00240523"/>
    <w:rsid w:val="002409CA"/>
    <w:rsid w:val="00240A50"/>
    <w:rsid w:val="00241351"/>
    <w:rsid w:val="00241686"/>
    <w:rsid w:val="00241884"/>
    <w:rsid w:val="00241A35"/>
    <w:rsid w:val="00241A65"/>
    <w:rsid w:val="0024271D"/>
    <w:rsid w:val="00242823"/>
    <w:rsid w:val="0024286F"/>
    <w:rsid w:val="00243294"/>
    <w:rsid w:val="002439AC"/>
    <w:rsid w:val="00244058"/>
    <w:rsid w:val="00244238"/>
    <w:rsid w:val="002446EF"/>
    <w:rsid w:val="00244832"/>
    <w:rsid w:val="00244AFB"/>
    <w:rsid w:val="00245353"/>
    <w:rsid w:val="00245539"/>
    <w:rsid w:val="002458BC"/>
    <w:rsid w:val="00245954"/>
    <w:rsid w:val="00245FB4"/>
    <w:rsid w:val="00246068"/>
    <w:rsid w:val="00246113"/>
    <w:rsid w:val="00246666"/>
    <w:rsid w:val="00246FD9"/>
    <w:rsid w:val="00247015"/>
    <w:rsid w:val="002476AE"/>
    <w:rsid w:val="00250503"/>
    <w:rsid w:val="00250810"/>
    <w:rsid w:val="002512A4"/>
    <w:rsid w:val="0025176E"/>
    <w:rsid w:val="00251B97"/>
    <w:rsid w:val="00251C0A"/>
    <w:rsid w:val="00252152"/>
    <w:rsid w:val="00252437"/>
    <w:rsid w:val="00252BF9"/>
    <w:rsid w:val="00252E40"/>
    <w:rsid w:val="00252E63"/>
    <w:rsid w:val="002530B7"/>
    <w:rsid w:val="00253B30"/>
    <w:rsid w:val="00254DE3"/>
    <w:rsid w:val="00255182"/>
    <w:rsid w:val="00255B23"/>
    <w:rsid w:val="00255EE2"/>
    <w:rsid w:val="00256146"/>
    <w:rsid w:val="00256271"/>
    <w:rsid w:val="0025667A"/>
    <w:rsid w:val="00257074"/>
    <w:rsid w:val="002570F9"/>
    <w:rsid w:val="002575C4"/>
    <w:rsid w:val="0025783E"/>
    <w:rsid w:val="00260657"/>
    <w:rsid w:val="002615CB"/>
    <w:rsid w:val="00261AD6"/>
    <w:rsid w:val="00262A77"/>
    <w:rsid w:val="00262B00"/>
    <w:rsid w:val="0026313C"/>
    <w:rsid w:val="002634D2"/>
    <w:rsid w:val="00263B03"/>
    <w:rsid w:val="00263B28"/>
    <w:rsid w:val="00264698"/>
    <w:rsid w:val="002647B0"/>
    <w:rsid w:val="002647D1"/>
    <w:rsid w:val="0026599D"/>
    <w:rsid w:val="00265D8C"/>
    <w:rsid w:val="00265F1B"/>
    <w:rsid w:val="002667C1"/>
    <w:rsid w:val="00266A8D"/>
    <w:rsid w:val="00266E69"/>
    <w:rsid w:val="0026782F"/>
    <w:rsid w:val="00267863"/>
    <w:rsid w:val="00267A3A"/>
    <w:rsid w:val="00267E0C"/>
    <w:rsid w:val="00270A3B"/>
    <w:rsid w:val="00270D2F"/>
    <w:rsid w:val="0027100B"/>
    <w:rsid w:val="00271091"/>
    <w:rsid w:val="002710B4"/>
    <w:rsid w:val="002714B6"/>
    <w:rsid w:val="0027159D"/>
    <w:rsid w:val="002721B6"/>
    <w:rsid w:val="00272398"/>
    <w:rsid w:val="00272539"/>
    <w:rsid w:val="0027265F"/>
    <w:rsid w:val="00272E0E"/>
    <w:rsid w:val="002731FC"/>
    <w:rsid w:val="002732F8"/>
    <w:rsid w:val="0027353E"/>
    <w:rsid w:val="0027356D"/>
    <w:rsid w:val="00273823"/>
    <w:rsid w:val="00273CD5"/>
    <w:rsid w:val="00273D70"/>
    <w:rsid w:val="00273DCA"/>
    <w:rsid w:val="00273DF4"/>
    <w:rsid w:val="0027428C"/>
    <w:rsid w:val="0027437E"/>
    <w:rsid w:val="002748F1"/>
    <w:rsid w:val="002752FF"/>
    <w:rsid w:val="00275441"/>
    <w:rsid w:val="00275533"/>
    <w:rsid w:val="0027561F"/>
    <w:rsid w:val="002758BA"/>
    <w:rsid w:val="002759EB"/>
    <w:rsid w:val="00275D52"/>
    <w:rsid w:val="002760A1"/>
    <w:rsid w:val="002768E1"/>
    <w:rsid w:val="002768E9"/>
    <w:rsid w:val="00276CD9"/>
    <w:rsid w:val="002772A3"/>
    <w:rsid w:val="0027730B"/>
    <w:rsid w:val="0027783D"/>
    <w:rsid w:val="00277881"/>
    <w:rsid w:val="002801A6"/>
    <w:rsid w:val="00280976"/>
    <w:rsid w:val="00280A87"/>
    <w:rsid w:val="00280F31"/>
    <w:rsid w:val="00281ACE"/>
    <w:rsid w:val="0028211A"/>
    <w:rsid w:val="0028215A"/>
    <w:rsid w:val="002824C2"/>
    <w:rsid w:val="002825C7"/>
    <w:rsid w:val="00282748"/>
    <w:rsid w:val="002836F4"/>
    <w:rsid w:val="002838B4"/>
    <w:rsid w:val="00283CEE"/>
    <w:rsid w:val="00283F7C"/>
    <w:rsid w:val="0028469C"/>
    <w:rsid w:val="002846E4"/>
    <w:rsid w:val="002849BF"/>
    <w:rsid w:val="00284E43"/>
    <w:rsid w:val="002857A1"/>
    <w:rsid w:val="00285B28"/>
    <w:rsid w:val="00285D42"/>
    <w:rsid w:val="00285DDA"/>
    <w:rsid w:val="00286328"/>
    <w:rsid w:val="0028635F"/>
    <w:rsid w:val="002867D7"/>
    <w:rsid w:val="002868FC"/>
    <w:rsid w:val="00286D4C"/>
    <w:rsid w:val="002875BA"/>
    <w:rsid w:val="002878C2"/>
    <w:rsid w:val="00287EFF"/>
    <w:rsid w:val="00291058"/>
    <w:rsid w:val="00291539"/>
    <w:rsid w:val="002917C9"/>
    <w:rsid w:val="00291BDF"/>
    <w:rsid w:val="00292081"/>
    <w:rsid w:val="002920D3"/>
    <w:rsid w:val="002921EF"/>
    <w:rsid w:val="00293497"/>
    <w:rsid w:val="002934C3"/>
    <w:rsid w:val="00293E2B"/>
    <w:rsid w:val="00294521"/>
    <w:rsid w:val="00294DC1"/>
    <w:rsid w:val="0029540D"/>
    <w:rsid w:val="00295AEB"/>
    <w:rsid w:val="00295E19"/>
    <w:rsid w:val="00295E8E"/>
    <w:rsid w:val="00296057"/>
    <w:rsid w:val="00296399"/>
    <w:rsid w:val="00297AC8"/>
    <w:rsid w:val="00297B0A"/>
    <w:rsid w:val="00297FC5"/>
    <w:rsid w:val="002A0A39"/>
    <w:rsid w:val="002A0B0F"/>
    <w:rsid w:val="002A0D19"/>
    <w:rsid w:val="002A1C4C"/>
    <w:rsid w:val="002A23B2"/>
    <w:rsid w:val="002A2C3F"/>
    <w:rsid w:val="002A3235"/>
    <w:rsid w:val="002A3533"/>
    <w:rsid w:val="002A37D3"/>
    <w:rsid w:val="002A4482"/>
    <w:rsid w:val="002A450E"/>
    <w:rsid w:val="002A4F0D"/>
    <w:rsid w:val="002A5207"/>
    <w:rsid w:val="002A53E8"/>
    <w:rsid w:val="002A6402"/>
    <w:rsid w:val="002A6906"/>
    <w:rsid w:val="002A6C06"/>
    <w:rsid w:val="002A767C"/>
    <w:rsid w:val="002B03E2"/>
    <w:rsid w:val="002B076E"/>
    <w:rsid w:val="002B0B8E"/>
    <w:rsid w:val="002B0DBB"/>
    <w:rsid w:val="002B1E9D"/>
    <w:rsid w:val="002B201C"/>
    <w:rsid w:val="002B2753"/>
    <w:rsid w:val="002B2EF0"/>
    <w:rsid w:val="002B39D4"/>
    <w:rsid w:val="002B3FC4"/>
    <w:rsid w:val="002B48A2"/>
    <w:rsid w:val="002B496A"/>
    <w:rsid w:val="002B49CF"/>
    <w:rsid w:val="002B4D90"/>
    <w:rsid w:val="002B4E0A"/>
    <w:rsid w:val="002B5DBD"/>
    <w:rsid w:val="002B5F2E"/>
    <w:rsid w:val="002B63FB"/>
    <w:rsid w:val="002B766B"/>
    <w:rsid w:val="002B76FA"/>
    <w:rsid w:val="002B7B05"/>
    <w:rsid w:val="002C0C97"/>
    <w:rsid w:val="002C12EF"/>
    <w:rsid w:val="002C14C6"/>
    <w:rsid w:val="002C14CE"/>
    <w:rsid w:val="002C1B9E"/>
    <w:rsid w:val="002C21B0"/>
    <w:rsid w:val="002C228B"/>
    <w:rsid w:val="002C245C"/>
    <w:rsid w:val="002C2825"/>
    <w:rsid w:val="002C2C5C"/>
    <w:rsid w:val="002C31F2"/>
    <w:rsid w:val="002C34EE"/>
    <w:rsid w:val="002C3870"/>
    <w:rsid w:val="002C3FD3"/>
    <w:rsid w:val="002C4082"/>
    <w:rsid w:val="002C40B8"/>
    <w:rsid w:val="002C4E2D"/>
    <w:rsid w:val="002C5A93"/>
    <w:rsid w:val="002C6DEF"/>
    <w:rsid w:val="002C6EED"/>
    <w:rsid w:val="002C75DF"/>
    <w:rsid w:val="002C7683"/>
    <w:rsid w:val="002C7C96"/>
    <w:rsid w:val="002D0063"/>
    <w:rsid w:val="002D01E4"/>
    <w:rsid w:val="002D023C"/>
    <w:rsid w:val="002D0263"/>
    <w:rsid w:val="002D0735"/>
    <w:rsid w:val="002D07FF"/>
    <w:rsid w:val="002D1716"/>
    <w:rsid w:val="002D1799"/>
    <w:rsid w:val="002D19A1"/>
    <w:rsid w:val="002D19B5"/>
    <w:rsid w:val="002D1C05"/>
    <w:rsid w:val="002D215F"/>
    <w:rsid w:val="002D2556"/>
    <w:rsid w:val="002D271E"/>
    <w:rsid w:val="002D297F"/>
    <w:rsid w:val="002D2C9C"/>
    <w:rsid w:val="002D30CA"/>
    <w:rsid w:val="002D37E1"/>
    <w:rsid w:val="002D3A5E"/>
    <w:rsid w:val="002D3EF2"/>
    <w:rsid w:val="002D4798"/>
    <w:rsid w:val="002D50F8"/>
    <w:rsid w:val="002D51CA"/>
    <w:rsid w:val="002D59D9"/>
    <w:rsid w:val="002D5CB2"/>
    <w:rsid w:val="002D6517"/>
    <w:rsid w:val="002D66F2"/>
    <w:rsid w:val="002E056A"/>
    <w:rsid w:val="002E0B16"/>
    <w:rsid w:val="002E12C0"/>
    <w:rsid w:val="002E1A9E"/>
    <w:rsid w:val="002E1FAD"/>
    <w:rsid w:val="002E2279"/>
    <w:rsid w:val="002E266B"/>
    <w:rsid w:val="002E286B"/>
    <w:rsid w:val="002E2A8F"/>
    <w:rsid w:val="002E31C0"/>
    <w:rsid w:val="002E3326"/>
    <w:rsid w:val="002E33F0"/>
    <w:rsid w:val="002E3ED6"/>
    <w:rsid w:val="002E488C"/>
    <w:rsid w:val="002E4B0A"/>
    <w:rsid w:val="002E4C5E"/>
    <w:rsid w:val="002E4D55"/>
    <w:rsid w:val="002E532C"/>
    <w:rsid w:val="002E53F4"/>
    <w:rsid w:val="002E5455"/>
    <w:rsid w:val="002E5647"/>
    <w:rsid w:val="002E5B69"/>
    <w:rsid w:val="002E5CC3"/>
    <w:rsid w:val="002E6106"/>
    <w:rsid w:val="002E6439"/>
    <w:rsid w:val="002E655A"/>
    <w:rsid w:val="002E692A"/>
    <w:rsid w:val="002E6B6F"/>
    <w:rsid w:val="002E71A5"/>
    <w:rsid w:val="002E76AD"/>
    <w:rsid w:val="002F01EB"/>
    <w:rsid w:val="002F04F0"/>
    <w:rsid w:val="002F09E0"/>
    <w:rsid w:val="002F09FB"/>
    <w:rsid w:val="002F0A34"/>
    <w:rsid w:val="002F0A9A"/>
    <w:rsid w:val="002F0AF6"/>
    <w:rsid w:val="002F0D8A"/>
    <w:rsid w:val="002F0E9C"/>
    <w:rsid w:val="002F1C35"/>
    <w:rsid w:val="002F206F"/>
    <w:rsid w:val="002F2CBF"/>
    <w:rsid w:val="002F3787"/>
    <w:rsid w:val="002F39CE"/>
    <w:rsid w:val="002F3AAB"/>
    <w:rsid w:val="002F3D12"/>
    <w:rsid w:val="002F42F3"/>
    <w:rsid w:val="002F4333"/>
    <w:rsid w:val="002F4591"/>
    <w:rsid w:val="002F495B"/>
    <w:rsid w:val="002F4AF6"/>
    <w:rsid w:val="002F4D6D"/>
    <w:rsid w:val="002F4FED"/>
    <w:rsid w:val="002F5230"/>
    <w:rsid w:val="002F58A8"/>
    <w:rsid w:val="002F58A9"/>
    <w:rsid w:val="002F5926"/>
    <w:rsid w:val="002F593F"/>
    <w:rsid w:val="002F5DFD"/>
    <w:rsid w:val="002F5EA0"/>
    <w:rsid w:val="002F60F9"/>
    <w:rsid w:val="002F61D4"/>
    <w:rsid w:val="002F65BE"/>
    <w:rsid w:val="002F6A8E"/>
    <w:rsid w:val="002F72B2"/>
    <w:rsid w:val="002F72F6"/>
    <w:rsid w:val="002F7447"/>
    <w:rsid w:val="002F74F7"/>
    <w:rsid w:val="002F7F3F"/>
    <w:rsid w:val="003003F8"/>
    <w:rsid w:val="00300674"/>
    <w:rsid w:val="003007CA"/>
    <w:rsid w:val="00300D5A"/>
    <w:rsid w:val="00300DE2"/>
    <w:rsid w:val="00300F1B"/>
    <w:rsid w:val="00301A67"/>
    <w:rsid w:val="00301AE2"/>
    <w:rsid w:val="00302385"/>
    <w:rsid w:val="0030242F"/>
    <w:rsid w:val="00302ABA"/>
    <w:rsid w:val="00302D7B"/>
    <w:rsid w:val="00303066"/>
    <w:rsid w:val="0030361D"/>
    <w:rsid w:val="003039DD"/>
    <w:rsid w:val="0030404B"/>
    <w:rsid w:val="00304D1E"/>
    <w:rsid w:val="003051E0"/>
    <w:rsid w:val="00305739"/>
    <w:rsid w:val="00305C43"/>
    <w:rsid w:val="00305F72"/>
    <w:rsid w:val="003069E3"/>
    <w:rsid w:val="00306A4C"/>
    <w:rsid w:val="00306D8E"/>
    <w:rsid w:val="00306FB8"/>
    <w:rsid w:val="00307002"/>
    <w:rsid w:val="003071A9"/>
    <w:rsid w:val="003075CA"/>
    <w:rsid w:val="00307EA2"/>
    <w:rsid w:val="00310709"/>
    <w:rsid w:val="00310DA6"/>
    <w:rsid w:val="00310F4B"/>
    <w:rsid w:val="003116F7"/>
    <w:rsid w:val="00311AD3"/>
    <w:rsid w:val="00311AF1"/>
    <w:rsid w:val="00311D96"/>
    <w:rsid w:val="00311E0A"/>
    <w:rsid w:val="0031235B"/>
    <w:rsid w:val="00312909"/>
    <w:rsid w:val="00312B28"/>
    <w:rsid w:val="00313C10"/>
    <w:rsid w:val="00313C71"/>
    <w:rsid w:val="00313CC3"/>
    <w:rsid w:val="00313E3B"/>
    <w:rsid w:val="00315718"/>
    <w:rsid w:val="003157CD"/>
    <w:rsid w:val="003159D8"/>
    <w:rsid w:val="00315A9C"/>
    <w:rsid w:val="00315CD3"/>
    <w:rsid w:val="00315D23"/>
    <w:rsid w:val="003163FC"/>
    <w:rsid w:val="00316C32"/>
    <w:rsid w:val="003174E1"/>
    <w:rsid w:val="0031767A"/>
    <w:rsid w:val="00317EBD"/>
    <w:rsid w:val="003204E1"/>
    <w:rsid w:val="00320539"/>
    <w:rsid w:val="003207A0"/>
    <w:rsid w:val="0032088B"/>
    <w:rsid w:val="00320BFB"/>
    <w:rsid w:val="0032106B"/>
    <w:rsid w:val="00322B2D"/>
    <w:rsid w:val="00322E1A"/>
    <w:rsid w:val="00323687"/>
    <w:rsid w:val="0032394D"/>
    <w:rsid w:val="0032397B"/>
    <w:rsid w:val="0032436A"/>
    <w:rsid w:val="00324615"/>
    <w:rsid w:val="00325856"/>
    <w:rsid w:val="00325A54"/>
    <w:rsid w:val="003260DC"/>
    <w:rsid w:val="0032625E"/>
    <w:rsid w:val="0032627B"/>
    <w:rsid w:val="003274E5"/>
    <w:rsid w:val="003275A8"/>
    <w:rsid w:val="00327641"/>
    <w:rsid w:val="00327879"/>
    <w:rsid w:val="00327B51"/>
    <w:rsid w:val="00330D06"/>
    <w:rsid w:val="00330F35"/>
    <w:rsid w:val="003313B9"/>
    <w:rsid w:val="00331916"/>
    <w:rsid w:val="003319AB"/>
    <w:rsid w:val="00331B4A"/>
    <w:rsid w:val="003321F6"/>
    <w:rsid w:val="00332A43"/>
    <w:rsid w:val="00332D0C"/>
    <w:rsid w:val="0033466F"/>
    <w:rsid w:val="003347E0"/>
    <w:rsid w:val="003349E8"/>
    <w:rsid w:val="00334B5F"/>
    <w:rsid w:val="003352DB"/>
    <w:rsid w:val="003353A0"/>
    <w:rsid w:val="0033577E"/>
    <w:rsid w:val="00335CA6"/>
    <w:rsid w:val="00336185"/>
    <w:rsid w:val="00336300"/>
    <w:rsid w:val="00336314"/>
    <w:rsid w:val="0033666B"/>
    <w:rsid w:val="003379BD"/>
    <w:rsid w:val="00337A54"/>
    <w:rsid w:val="00337C3E"/>
    <w:rsid w:val="00337E24"/>
    <w:rsid w:val="00337F0E"/>
    <w:rsid w:val="00337F26"/>
    <w:rsid w:val="00340298"/>
    <w:rsid w:val="00340440"/>
    <w:rsid w:val="0034052B"/>
    <w:rsid w:val="00340A98"/>
    <w:rsid w:val="00340E9F"/>
    <w:rsid w:val="00340F7A"/>
    <w:rsid w:val="00341689"/>
    <w:rsid w:val="00341E59"/>
    <w:rsid w:val="00342A72"/>
    <w:rsid w:val="00342B5A"/>
    <w:rsid w:val="00342E25"/>
    <w:rsid w:val="00342FA3"/>
    <w:rsid w:val="00343817"/>
    <w:rsid w:val="003438C1"/>
    <w:rsid w:val="00343C4C"/>
    <w:rsid w:val="003449CC"/>
    <w:rsid w:val="00344CB7"/>
    <w:rsid w:val="00344DFD"/>
    <w:rsid w:val="00344E2F"/>
    <w:rsid w:val="00344EA7"/>
    <w:rsid w:val="00344F71"/>
    <w:rsid w:val="003466FE"/>
    <w:rsid w:val="0034683C"/>
    <w:rsid w:val="003469A1"/>
    <w:rsid w:val="00346BE0"/>
    <w:rsid w:val="00346E68"/>
    <w:rsid w:val="00347354"/>
    <w:rsid w:val="00347AE2"/>
    <w:rsid w:val="00347D54"/>
    <w:rsid w:val="00350096"/>
    <w:rsid w:val="00350AB4"/>
    <w:rsid w:val="0035115A"/>
    <w:rsid w:val="0035147F"/>
    <w:rsid w:val="003518A9"/>
    <w:rsid w:val="0035195B"/>
    <w:rsid w:val="003520EB"/>
    <w:rsid w:val="0035214C"/>
    <w:rsid w:val="00352B6B"/>
    <w:rsid w:val="00352B84"/>
    <w:rsid w:val="00352E3B"/>
    <w:rsid w:val="00353E75"/>
    <w:rsid w:val="003543FB"/>
    <w:rsid w:val="0035575E"/>
    <w:rsid w:val="00355DF8"/>
    <w:rsid w:val="003563A0"/>
    <w:rsid w:val="00357559"/>
    <w:rsid w:val="003576A6"/>
    <w:rsid w:val="00357755"/>
    <w:rsid w:val="00357A5F"/>
    <w:rsid w:val="00357EA5"/>
    <w:rsid w:val="0036008F"/>
    <w:rsid w:val="003607F5"/>
    <w:rsid w:val="003608AA"/>
    <w:rsid w:val="00361512"/>
    <w:rsid w:val="00361CB0"/>
    <w:rsid w:val="003623E3"/>
    <w:rsid w:val="0036247D"/>
    <w:rsid w:val="003628EC"/>
    <w:rsid w:val="003629C0"/>
    <w:rsid w:val="0036330E"/>
    <w:rsid w:val="003646EF"/>
    <w:rsid w:val="00364DB9"/>
    <w:rsid w:val="0036594D"/>
    <w:rsid w:val="00365EBA"/>
    <w:rsid w:val="003661E3"/>
    <w:rsid w:val="0036622A"/>
    <w:rsid w:val="00366467"/>
    <w:rsid w:val="003664BC"/>
    <w:rsid w:val="00366A08"/>
    <w:rsid w:val="00366AD3"/>
    <w:rsid w:val="00366C49"/>
    <w:rsid w:val="00366DAC"/>
    <w:rsid w:val="0037070A"/>
    <w:rsid w:val="003708F0"/>
    <w:rsid w:val="00370BF6"/>
    <w:rsid w:val="00371879"/>
    <w:rsid w:val="00371C6C"/>
    <w:rsid w:val="00371C86"/>
    <w:rsid w:val="00371DB8"/>
    <w:rsid w:val="00371FF5"/>
    <w:rsid w:val="003720D5"/>
    <w:rsid w:val="003724CB"/>
    <w:rsid w:val="00372666"/>
    <w:rsid w:val="00372BBF"/>
    <w:rsid w:val="00373797"/>
    <w:rsid w:val="003738E7"/>
    <w:rsid w:val="00373FC1"/>
    <w:rsid w:val="003749AD"/>
    <w:rsid w:val="00375767"/>
    <w:rsid w:val="0037579B"/>
    <w:rsid w:val="00375A9E"/>
    <w:rsid w:val="003761F6"/>
    <w:rsid w:val="00376339"/>
    <w:rsid w:val="003768B1"/>
    <w:rsid w:val="003768C0"/>
    <w:rsid w:val="00376A8C"/>
    <w:rsid w:val="003772F9"/>
    <w:rsid w:val="00377AC7"/>
    <w:rsid w:val="00377E4E"/>
    <w:rsid w:val="00380076"/>
    <w:rsid w:val="00380C6C"/>
    <w:rsid w:val="0038116E"/>
    <w:rsid w:val="00381BDD"/>
    <w:rsid w:val="00381C9A"/>
    <w:rsid w:val="00381FE7"/>
    <w:rsid w:val="003826CE"/>
    <w:rsid w:val="00382B88"/>
    <w:rsid w:val="003832D4"/>
    <w:rsid w:val="00383557"/>
    <w:rsid w:val="0038416D"/>
    <w:rsid w:val="003845A7"/>
    <w:rsid w:val="00384890"/>
    <w:rsid w:val="00386339"/>
    <w:rsid w:val="0038635A"/>
    <w:rsid w:val="00386DE7"/>
    <w:rsid w:val="003872DB"/>
    <w:rsid w:val="0038767E"/>
    <w:rsid w:val="00387995"/>
    <w:rsid w:val="00390308"/>
    <w:rsid w:val="00390A53"/>
    <w:rsid w:val="00390CD9"/>
    <w:rsid w:val="00391606"/>
    <w:rsid w:val="00391A11"/>
    <w:rsid w:val="003924C8"/>
    <w:rsid w:val="00392654"/>
    <w:rsid w:val="003929F4"/>
    <w:rsid w:val="00392A3D"/>
    <w:rsid w:val="003930E0"/>
    <w:rsid w:val="00393590"/>
    <w:rsid w:val="0039412D"/>
    <w:rsid w:val="003946B5"/>
    <w:rsid w:val="0039489D"/>
    <w:rsid w:val="00394D27"/>
    <w:rsid w:val="00394DE7"/>
    <w:rsid w:val="00394F80"/>
    <w:rsid w:val="00395AED"/>
    <w:rsid w:val="003960F9"/>
    <w:rsid w:val="003973F4"/>
    <w:rsid w:val="00397677"/>
    <w:rsid w:val="0039769C"/>
    <w:rsid w:val="003979A5"/>
    <w:rsid w:val="00397BEF"/>
    <w:rsid w:val="00397D33"/>
    <w:rsid w:val="00397E6D"/>
    <w:rsid w:val="003A0212"/>
    <w:rsid w:val="003A0269"/>
    <w:rsid w:val="003A0771"/>
    <w:rsid w:val="003A07E6"/>
    <w:rsid w:val="003A0922"/>
    <w:rsid w:val="003A096A"/>
    <w:rsid w:val="003A1F52"/>
    <w:rsid w:val="003A2145"/>
    <w:rsid w:val="003A21DB"/>
    <w:rsid w:val="003A2BCE"/>
    <w:rsid w:val="003A31A1"/>
    <w:rsid w:val="003A35CC"/>
    <w:rsid w:val="003A37A3"/>
    <w:rsid w:val="003A3B16"/>
    <w:rsid w:val="003A4470"/>
    <w:rsid w:val="003A4651"/>
    <w:rsid w:val="003A53EC"/>
    <w:rsid w:val="003A5883"/>
    <w:rsid w:val="003A5AB1"/>
    <w:rsid w:val="003A5C57"/>
    <w:rsid w:val="003A5DE5"/>
    <w:rsid w:val="003A5DEC"/>
    <w:rsid w:val="003A6334"/>
    <w:rsid w:val="003A6A1F"/>
    <w:rsid w:val="003A6D8B"/>
    <w:rsid w:val="003B0ABE"/>
    <w:rsid w:val="003B0EDA"/>
    <w:rsid w:val="003B1476"/>
    <w:rsid w:val="003B169D"/>
    <w:rsid w:val="003B1771"/>
    <w:rsid w:val="003B1A05"/>
    <w:rsid w:val="003B1D66"/>
    <w:rsid w:val="003B238D"/>
    <w:rsid w:val="003B23D5"/>
    <w:rsid w:val="003B2723"/>
    <w:rsid w:val="003B301C"/>
    <w:rsid w:val="003B3532"/>
    <w:rsid w:val="003B3985"/>
    <w:rsid w:val="003B4FED"/>
    <w:rsid w:val="003B543C"/>
    <w:rsid w:val="003B566D"/>
    <w:rsid w:val="003B5B07"/>
    <w:rsid w:val="003B6115"/>
    <w:rsid w:val="003B636F"/>
    <w:rsid w:val="003B67C9"/>
    <w:rsid w:val="003B6CF5"/>
    <w:rsid w:val="003B746E"/>
    <w:rsid w:val="003B74AB"/>
    <w:rsid w:val="003B775F"/>
    <w:rsid w:val="003B7778"/>
    <w:rsid w:val="003B7A9D"/>
    <w:rsid w:val="003B7E36"/>
    <w:rsid w:val="003C0471"/>
    <w:rsid w:val="003C13D0"/>
    <w:rsid w:val="003C13E1"/>
    <w:rsid w:val="003C13F0"/>
    <w:rsid w:val="003C1934"/>
    <w:rsid w:val="003C1B38"/>
    <w:rsid w:val="003C1C98"/>
    <w:rsid w:val="003C1D37"/>
    <w:rsid w:val="003C1EEA"/>
    <w:rsid w:val="003C2737"/>
    <w:rsid w:val="003C2D1E"/>
    <w:rsid w:val="003C3D42"/>
    <w:rsid w:val="003C42C4"/>
    <w:rsid w:val="003C43CF"/>
    <w:rsid w:val="003C43FF"/>
    <w:rsid w:val="003C4765"/>
    <w:rsid w:val="003C50C8"/>
    <w:rsid w:val="003C5430"/>
    <w:rsid w:val="003C5D5F"/>
    <w:rsid w:val="003C66DD"/>
    <w:rsid w:val="003C78B9"/>
    <w:rsid w:val="003C78E9"/>
    <w:rsid w:val="003C7E38"/>
    <w:rsid w:val="003C7EC0"/>
    <w:rsid w:val="003D03A9"/>
    <w:rsid w:val="003D07F4"/>
    <w:rsid w:val="003D086A"/>
    <w:rsid w:val="003D1235"/>
    <w:rsid w:val="003D1543"/>
    <w:rsid w:val="003D246B"/>
    <w:rsid w:val="003D2715"/>
    <w:rsid w:val="003D288A"/>
    <w:rsid w:val="003D3115"/>
    <w:rsid w:val="003D36F5"/>
    <w:rsid w:val="003D474C"/>
    <w:rsid w:val="003D47FA"/>
    <w:rsid w:val="003D4833"/>
    <w:rsid w:val="003D4A85"/>
    <w:rsid w:val="003D55D4"/>
    <w:rsid w:val="003D5809"/>
    <w:rsid w:val="003D58C3"/>
    <w:rsid w:val="003D611D"/>
    <w:rsid w:val="003D705E"/>
    <w:rsid w:val="003D74DD"/>
    <w:rsid w:val="003E0378"/>
    <w:rsid w:val="003E080D"/>
    <w:rsid w:val="003E0D02"/>
    <w:rsid w:val="003E0F54"/>
    <w:rsid w:val="003E1432"/>
    <w:rsid w:val="003E1801"/>
    <w:rsid w:val="003E1B00"/>
    <w:rsid w:val="003E1F14"/>
    <w:rsid w:val="003E206C"/>
    <w:rsid w:val="003E2085"/>
    <w:rsid w:val="003E20D3"/>
    <w:rsid w:val="003E22D3"/>
    <w:rsid w:val="003E22DA"/>
    <w:rsid w:val="003E25B1"/>
    <w:rsid w:val="003E2670"/>
    <w:rsid w:val="003E2C24"/>
    <w:rsid w:val="003E3782"/>
    <w:rsid w:val="003E3BBF"/>
    <w:rsid w:val="003E4120"/>
    <w:rsid w:val="003E46B0"/>
    <w:rsid w:val="003E4880"/>
    <w:rsid w:val="003E4975"/>
    <w:rsid w:val="003E4EFC"/>
    <w:rsid w:val="003E4F2C"/>
    <w:rsid w:val="003E5353"/>
    <w:rsid w:val="003E5624"/>
    <w:rsid w:val="003E5643"/>
    <w:rsid w:val="003E5DB1"/>
    <w:rsid w:val="003E6216"/>
    <w:rsid w:val="003E6423"/>
    <w:rsid w:val="003E69CF"/>
    <w:rsid w:val="003E72F7"/>
    <w:rsid w:val="003E76F0"/>
    <w:rsid w:val="003F0577"/>
    <w:rsid w:val="003F162B"/>
    <w:rsid w:val="003F16C7"/>
    <w:rsid w:val="003F2157"/>
    <w:rsid w:val="003F21FC"/>
    <w:rsid w:val="003F22CD"/>
    <w:rsid w:val="003F2BA5"/>
    <w:rsid w:val="003F3046"/>
    <w:rsid w:val="003F326C"/>
    <w:rsid w:val="003F3318"/>
    <w:rsid w:val="003F3809"/>
    <w:rsid w:val="003F455C"/>
    <w:rsid w:val="003F5F2F"/>
    <w:rsid w:val="003F5FFB"/>
    <w:rsid w:val="003F6A6E"/>
    <w:rsid w:val="003F6E62"/>
    <w:rsid w:val="003F6FB2"/>
    <w:rsid w:val="003F7936"/>
    <w:rsid w:val="003F7994"/>
    <w:rsid w:val="003F7B60"/>
    <w:rsid w:val="003F7DD1"/>
    <w:rsid w:val="003F7F50"/>
    <w:rsid w:val="00400473"/>
    <w:rsid w:val="004004CC"/>
    <w:rsid w:val="00400D8A"/>
    <w:rsid w:val="00400F33"/>
    <w:rsid w:val="00401817"/>
    <w:rsid w:val="00401FB8"/>
    <w:rsid w:val="00402021"/>
    <w:rsid w:val="00402886"/>
    <w:rsid w:val="0040321F"/>
    <w:rsid w:val="00404120"/>
    <w:rsid w:val="004045FA"/>
    <w:rsid w:val="004047B8"/>
    <w:rsid w:val="00405EDE"/>
    <w:rsid w:val="00406B74"/>
    <w:rsid w:val="00406FF2"/>
    <w:rsid w:val="004070C1"/>
    <w:rsid w:val="0040767D"/>
    <w:rsid w:val="00407B79"/>
    <w:rsid w:val="00407CA0"/>
    <w:rsid w:val="00407D5F"/>
    <w:rsid w:val="00407F92"/>
    <w:rsid w:val="00411206"/>
    <w:rsid w:val="0041123C"/>
    <w:rsid w:val="004124E8"/>
    <w:rsid w:val="00412635"/>
    <w:rsid w:val="00412736"/>
    <w:rsid w:val="00412C67"/>
    <w:rsid w:val="004130D5"/>
    <w:rsid w:val="00413CEF"/>
    <w:rsid w:val="00413DBD"/>
    <w:rsid w:val="0041446D"/>
    <w:rsid w:val="0041457F"/>
    <w:rsid w:val="004147BA"/>
    <w:rsid w:val="00414C51"/>
    <w:rsid w:val="00414D65"/>
    <w:rsid w:val="00414E50"/>
    <w:rsid w:val="004151E9"/>
    <w:rsid w:val="00415B05"/>
    <w:rsid w:val="00415EDC"/>
    <w:rsid w:val="00416598"/>
    <w:rsid w:val="00416A3B"/>
    <w:rsid w:val="00416A5E"/>
    <w:rsid w:val="00416B34"/>
    <w:rsid w:val="00416C5D"/>
    <w:rsid w:val="00417534"/>
    <w:rsid w:val="00420294"/>
    <w:rsid w:val="00420A2E"/>
    <w:rsid w:val="00420E3C"/>
    <w:rsid w:val="004216B2"/>
    <w:rsid w:val="00421C41"/>
    <w:rsid w:val="00421D4A"/>
    <w:rsid w:val="004222AD"/>
    <w:rsid w:val="00422D40"/>
    <w:rsid w:val="00422F6A"/>
    <w:rsid w:val="00423300"/>
    <w:rsid w:val="00423B70"/>
    <w:rsid w:val="0042437C"/>
    <w:rsid w:val="00424457"/>
    <w:rsid w:val="0042581A"/>
    <w:rsid w:val="0042584C"/>
    <w:rsid w:val="00425A5F"/>
    <w:rsid w:val="00426C9B"/>
    <w:rsid w:val="00426E9F"/>
    <w:rsid w:val="0042769E"/>
    <w:rsid w:val="00427C4D"/>
    <w:rsid w:val="00427F04"/>
    <w:rsid w:val="00430042"/>
    <w:rsid w:val="00430603"/>
    <w:rsid w:val="004310A7"/>
    <w:rsid w:val="00431295"/>
    <w:rsid w:val="004314EB"/>
    <w:rsid w:val="00431977"/>
    <w:rsid w:val="00431E16"/>
    <w:rsid w:val="00432008"/>
    <w:rsid w:val="004320A4"/>
    <w:rsid w:val="004334C3"/>
    <w:rsid w:val="00433592"/>
    <w:rsid w:val="00433844"/>
    <w:rsid w:val="00433FA5"/>
    <w:rsid w:val="004346FA"/>
    <w:rsid w:val="00435B34"/>
    <w:rsid w:val="00436548"/>
    <w:rsid w:val="004365D9"/>
    <w:rsid w:val="00437031"/>
    <w:rsid w:val="00437053"/>
    <w:rsid w:val="00437603"/>
    <w:rsid w:val="00440483"/>
    <w:rsid w:val="00440867"/>
    <w:rsid w:val="00440D37"/>
    <w:rsid w:val="00440F24"/>
    <w:rsid w:val="00440F3F"/>
    <w:rsid w:val="00441061"/>
    <w:rsid w:val="004415D6"/>
    <w:rsid w:val="0044182E"/>
    <w:rsid w:val="00441BFF"/>
    <w:rsid w:val="00442703"/>
    <w:rsid w:val="00442959"/>
    <w:rsid w:val="00442DB7"/>
    <w:rsid w:val="0044359F"/>
    <w:rsid w:val="0044385B"/>
    <w:rsid w:val="00443862"/>
    <w:rsid w:val="00443CA8"/>
    <w:rsid w:val="00443DB6"/>
    <w:rsid w:val="00444653"/>
    <w:rsid w:val="00444CD9"/>
    <w:rsid w:val="00444FBE"/>
    <w:rsid w:val="00445526"/>
    <w:rsid w:val="00445716"/>
    <w:rsid w:val="00445979"/>
    <w:rsid w:val="00445DA4"/>
    <w:rsid w:val="004462F0"/>
    <w:rsid w:val="00446972"/>
    <w:rsid w:val="00446E2C"/>
    <w:rsid w:val="00447065"/>
    <w:rsid w:val="00447530"/>
    <w:rsid w:val="004475D8"/>
    <w:rsid w:val="00447C0A"/>
    <w:rsid w:val="00447FB4"/>
    <w:rsid w:val="00451827"/>
    <w:rsid w:val="00451F50"/>
    <w:rsid w:val="00452A69"/>
    <w:rsid w:val="0045301E"/>
    <w:rsid w:val="004538AB"/>
    <w:rsid w:val="00453B92"/>
    <w:rsid w:val="00453E19"/>
    <w:rsid w:val="0045489D"/>
    <w:rsid w:val="00454A06"/>
    <w:rsid w:val="00454A90"/>
    <w:rsid w:val="00454CBD"/>
    <w:rsid w:val="00454CED"/>
    <w:rsid w:val="00454FC1"/>
    <w:rsid w:val="004550B7"/>
    <w:rsid w:val="00455243"/>
    <w:rsid w:val="0045590D"/>
    <w:rsid w:val="00455F29"/>
    <w:rsid w:val="00456301"/>
    <w:rsid w:val="004564B1"/>
    <w:rsid w:val="004568C8"/>
    <w:rsid w:val="004570B9"/>
    <w:rsid w:val="004572B2"/>
    <w:rsid w:val="00457393"/>
    <w:rsid w:val="00457801"/>
    <w:rsid w:val="0045798E"/>
    <w:rsid w:val="00460629"/>
    <w:rsid w:val="00460E47"/>
    <w:rsid w:val="0046143F"/>
    <w:rsid w:val="004626AD"/>
    <w:rsid w:val="004627A5"/>
    <w:rsid w:val="00462A13"/>
    <w:rsid w:val="004638EE"/>
    <w:rsid w:val="00463EB2"/>
    <w:rsid w:val="00463FAE"/>
    <w:rsid w:val="00464690"/>
    <w:rsid w:val="0046594D"/>
    <w:rsid w:val="0046612B"/>
    <w:rsid w:val="00466567"/>
    <w:rsid w:val="00466BA3"/>
    <w:rsid w:val="00466BBD"/>
    <w:rsid w:val="00466FD2"/>
    <w:rsid w:val="0046747D"/>
    <w:rsid w:val="00467A7C"/>
    <w:rsid w:val="004709F1"/>
    <w:rsid w:val="0047154E"/>
    <w:rsid w:val="00472359"/>
    <w:rsid w:val="0047235B"/>
    <w:rsid w:val="00472A01"/>
    <w:rsid w:val="00472AAE"/>
    <w:rsid w:val="00472D63"/>
    <w:rsid w:val="00472FCA"/>
    <w:rsid w:val="004739B0"/>
    <w:rsid w:val="00473EE1"/>
    <w:rsid w:val="004742DF"/>
    <w:rsid w:val="004746A9"/>
    <w:rsid w:val="004748B7"/>
    <w:rsid w:val="0047495C"/>
    <w:rsid w:val="004751C1"/>
    <w:rsid w:val="004752DB"/>
    <w:rsid w:val="0047543B"/>
    <w:rsid w:val="004754EF"/>
    <w:rsid w:val="004759E3"/>
    <w:rsid w:val="00475D84"/>
    <w:rsid w:val="00476C3D"/>
    <w:rsid w:val="00476DF7"/>
    <w:rsid w:val="004772EC"/>
    <w:rsid w:val="00477727"/>
    <w:rsid w:val="004778BD"/>
    <w:rsid w:val="00477E5A"/>
    <w:rsid w:val="00480F8E"/>
    <w:rsid w:val="00481062"/>
    <w:rsid w:val="004810E0"/>
    <w:rsid w:val="00481D2F"/>
    <w:rsid w:val="00481D8A"/>
    <w:rsid w:val="0048208D"/>
    <w:rsid w:val="004822AB"/>
    <w:rsid w:val="0048244B"/>
    <w:rsid w:val="00482906"/>
    <w:rsid w:val="0048323C"/>
    <w:rsid w:val="004833B3"/>
    <w:rsid w:val="004833E1"/>
    <w:rsid w:val="00483EF2"/>
    <w:rsid w:val="00484DC8"/>
    <w:rsid w:val="004854EF"/>
    <w:rsid w:val="0048575D"/>
    <w:rsid w:val="00485E88"/>
    <w:rsid w:val="00486022"/>
    <w:rsid w:val="004867CE"/>
    <w:rsid w:val="0048694E"/>
    <w:rsid w:val="00486EA1"/>
    <w:rsid w:val="00487356"/>
    <w:rsid w:val="0048750E"/>
    <w:rsid w:val="0048750F"/>
    <w:rsid w:val="00487758"/>
    <w:rsid w:val="004877D8"/>
    <w:rsid w:val="00487CC2"/>
    <w:rsid w:val="004900CC"/>
    <w:rsid w:val="004909D6"/>
    <w:rsid w:val="00490BFE"/>
    <w:rsid w:val="00490C86"/>
    <w:rsid w:val="00490F4D"/>
    <w:rsid w:val="00491137"/>
    <w:rsid w:val="004912F5"/>
    <w:rsid w:val="004913DB"/>
    <w:rsid w:val="004916F3"/>
    <w:rsid w:val="00491A19"/>
    <w:rsid w:val="00491A42"/>
    <w:rsid w:val="0049292B"/>
    <w:rsid w:val="00492A0E"/>
    <w:rsid w:val="00492D2E"/>
    <w:rsid w:val="00492D61"/>
    <w:rsid w:val="00492D69"/>
    <w:rsid w:val="00492D93"/>
    <w:rsid w:val="0049301D"/>
    <w:rsid w:val="0049333D"/>
    <w:rsid w:val="00493478"/>
    <w:rsid w:val="004935AB"/>
    <w:rsid w:val="00493877"/>
    <w:rsid w:val="00493AE2"/>
    <w:rsid w:val="00494C39"/>
    <w:rsid w:val="004958B7"/>
    <w:rsid w:val="00495D48"/>
    <w:rsid w:val="0049608E"/>
    <w:rsid w:val="0049632B"/>
    <w:rsid w:val="0049684F"/>
    <w:rsid w:val="00496982"/>
    <w:rsid w:val="00496BD9"/>
    <w:rsid w:val="004971BE"/>
    <w:rsid w:val="00497B15"/>
    <w:rsid w:val="004A0AE8"/>
    <w:rsid w:val="004A0B38"/>
    <w:rsid w:val="004A15CF"/>
    <w:rsid w:val="004A1662"/>
    <w:rsid w:val="004A1D4B"/>
    <w:rsid w:val="004A2291"/>
    <w:rsid w:val="004A2364"/>
    <w:rsid w:val="004A262D"/>
    <w:rsid w:val="004A303C"/>
    <w:rsid w:val="004A3091"/>
    <w:rsid w:val="004A37B2"/>
    <w:rsid w:val="004A3E9F"/>
    <w:rsid w:val="004A40C4"/>
    <w:rsid w:val="004A4243"/>
    <w:rsid w:val="004A452F"/>
    <w:rsid w:val="004A454A"/>
    <w:rsid w:val="004A4691"/>
    <w:rsid w:val="004A48E6"/>
    <w:rsid w:val="004A4AE1"/>
    <w:rsid w:val="004A4D32"/>
    <w:rsid w:val="004A4F3F"/>
    <w:rsid w:val="004A582F"/>
    <w:rsid w:val="004A5FB4"/>
    <w:rsid w:val="004A6284"/>
    <w:rsid w:val="004A6482"/>
    <w:rsid w:val="004A6564"/>
    <w:rsid w:val="004A665E"/>
    <w:rsid w:val="004A66F3"/>
    <w:rsid w:val="004A6B4E"/>
    <w:rsid w:val="004A6CE3"/>
    <w:rsid w:val="004A6E26"/>
    <w:rsid w:val="004A6F40"/>
    <w:rsid w:val="004A7207"/>
    <w:rsid w:val="004A75CA"/>
    <w:rsid w:val="004A776F"/>
    <w:rsid w:val="004A7800"/>
    <w:rsid w:val="004A78AD"/>
    <w:rsid w:val="004B0BB9"/>
    <w:rsid w:val="004B1B9E"/>
    <w:rsid w:val="004B1BB5"/>
    <w:rsid w:val="004B1D3E"/>
    <w:rsid w:val="004B2DFA"/>
    <w:rsid w:val="004B333D"/>
    <w:rsid w:val="004B3371"/>
    <w:rsid w:val="004B348F"/>
    <w:rsid w:val="004B3B0D"/>
    <w:rsid w:val="004B3BF4"/>
    <w:rsid w:val="004B3D7E"/>
    <w:rsid w:val="004B3F12"/>
    <w:rsid w:val="004B418B"/>
    <w:rsid w:val="004B45EE"/>
    <w:rsid w:val="004B4827"/>
    <w:rsid w:val="004B49A9"/>
    <w:rsid w:val="004B4A5B"/>
    <w:rsid w:val="004B4BC8"/>
    <w:rsid w:val="004B4F42"/>
    <w:rsid w:val="004B5259"/>
    <w:rsid w:val="004B53BC"/>
    <w:rsid w:val="004B553C"/>
    <w:rsid w:val="004B6DE2"/>
    <w:rsid w:val="004B6FBF"/>
    <w:rsid w:val="004B7419"/>
    <w:rsid w:val="004B78D5"/>
    <w:rsid w:val="004B7C05"/>
    <w:rsid w:val="004B7E16"/>
    <w:rsid w:val="004C0062"/>
    <w:rsid w:val="004C0312"/>
    <w:rsid w:val="004C037A"/>
    <w:rsid w:val="004C0841"/>
    <w:rsid w:val="004C1765"/>
    <w:rsid w:val="004C1A1D"/>
    <w:rsid w:val="004C1F06"/>
    <w:rsid w:val="004C2610"/>
    <w:rsid w:val="004C27AE"/>
    <w:rsid w:val="004C28CE"/>
    <w:rsid w:val="004C31D8"/>
    <w:rsid w:val="004C31FD"/>
    <w:rsid w:val="004C3EFC"/>
    <w:rsid w:val="004C47FD"/>
    <w:rsid w:val="004C4DA0"/>
    <w:rsid w:val="004C5203"/>
    <w:rsid w:val="004C5B1A"/>
    <w:rsid w:val="004C5E11"/>
    <w:rsid w:val="004C5EE6"/>
    <w:rsid w:val="004C623C"/>
    <w:rsid w:val="004C6793"/>
    <w:rsid w:val="004C6A3D"/>
    <w:rsid w:val="004C6B70"/>
    <w:rsid w:val="004C7186"/>
    <w:rsid w:val="004C7691"/>
    <w:rsid w:val="004C7F82"/>
    <w:rsid w:val="004D0045"/>
    <w:rsid w:val="004D0223"/>
    <w:rsid w:val="004D0B23"/>
    <w:rsid w:val="004D0D1A"/>
    <w:rsid w:val="004D0E38"/>
    <w:rsid w:val="004D19CF"/>
    <w:rsid w:val="004D1F7E"/>
    <w:rsid w:val="004D23CF"/>
    <w:rsid w:val="004D2713"/>
    <w:rsid w:val="004D286E"/>
    <w:rsid w:val="004D2F80"/>
    <w:rsid w:val="004D3524"/>
    <w:rsid w:val="004D3BA8"/>
    <w:rsid w:val="004D3E37"/>
    <w:rsid w:val="004D4231"/>
    <w:rsid w:val="004D4901"/>
    <w:rsid w:val="004D4D6A"/>
    <w:rsid w:val="004D50D8"/>
    <w:rsid w:val="004D51EF"/>
    <w:rsid w:val="004D5A5B"/>
    <w:rsid w:val="004D685B"/>
    <w:rsid w:val="004D6B68"/>
    <w:rsid w:val="004D76A5"/>
    <w:rsid w:val="004D7E3A"/>
    <w:rsid w:val="004D7F0C"/>
    <w:rsid w:val="004E0161"/>
    <w:rsid w:val="004E1004"/>
    <w:rsid w:val="004E1BAA"/>
    <w:rsid w:val="004E1DE4"/>
    <w:rsid w:val="004E1F1F"/>
    <w:rsid w:val="004E1FAD"/>
    <w:rsid w:val="004E2098"/>
    <w:rsid w:val="004E2660"/>
    <w:rsid w:val="004E2910"/>
    <w:rsid w:val="004E2F32"/>
    <w:rsid w:val="004E30D4"/>
    <w:rsid w:val="004E3A5F"/>
    <w:rsid w:val="004E3C14"/>
    <w:rsid w:val="004E4492"/>
    <w:rsid w:val="004E452F"/>
    <w:rsid w:val="004E4793"/>
    <w:rsid w:val="004E521A"/>
    <w:rsid w:val="004E5A00"/>
    <w:rsid w:val="004E64A3"/>
    <w:rsid w:val="004E6BC7"/>
    <w:rsid w:val="004E6E98"/>
    <w:rsid w:val="004E7368"/>
    <w:rsid w:val="004E78AC"/>
    <w:rsid w:val="004E799E"/>
    <w:rsid w:val="004E7B11"/>
    <w:rsid w:val="004F0069"/>
    <w:rsid w:val="004F007A"/>
    <w:rsid w:val="004F01A8"/>
    <w:rsid w:val="004F01DB"/>
    <w:rsid w:val="004F0744"/>
    <w:rsid w:val="004F0746"/>
    <w:rsid w:val="004F088A"/>
    <w:rsid w:val="004F09CA"/>
    <w:rsid w:val="004F0A5A"/>
    <w:rsid w:val="004F0D8E"/>
    <w:rsid w:val="004F0E76"/>
    <w:rsid w:val="004F0EE2"/>
    <w:rsid w:val="004F1947"/>
    <w:rsid w:val="004F1A2B"/>
    <w:rsid w:val="004F1D3E"/>
    <w:rsid w:val="004F1E36"/>
    <w:rsid w:val="004F2777"/>
    <w:rsid w:val="004F2AEA"/>
    <w:rsid w:val="004F3854"/>
    <w:rsid w:val="004F4585"/>
    <w:rsid w:val="004F46DD"/>
    <w:rsid w:val="004F4939"/>
    <w:rsid w:val="004F49E5"/>
    <w:rsid w:val="004F4C76"/>
    <w:rsid w:val="004F55BD"/>
    <w:rsid w:val="004F56BA"/>
    <w:rsid w:val="004F5DFB"/>
    <w:rsid w:val="004F5E49"/>
    <w:rsid w:val="004F608D"/>
    <w:rsid w:val="004F608E"/>
    <w:rsid w:val="004F63AF"/>
    <w:rsid w:val="004F6EEF"/>
    <w:rsid w:val="004F70DB"/>
    <w:rsid w:val="004F70E6"/>
    <w:rsid w:val="004F727D"/>
    <w:rsid w:val="004F7A95"/>
    <w:rsid w:val="004F7B89"/>
    <w:rsid w:val="004F7EDC"/>
    <w:rsid w:val="0050006B"/>
    <w:rsid w:val="00500D51"/>
    <w:rsid w:val="00500EE1"/>
    <w:rsid w:val="0050148A"/>
    <w:rsid w:val="00501653"/>
    <w:rsid w:val="00501D16"/>
    <w:rsid w:val="00501E6D"/>
    <w:rsid w:val="00502125"/>
    <w:rsid w:val="005024D1"/>
    <w:rsid w:val="005028D4"/>
    <w:rsid w:val="00502DF8"/>
    <w:rsid w:val="00502F41"/>
    <w:rsid w:val="00502F96"/>
    <w:rsid w:val="0050315D"/>
    <w:rsid w:val="00503684"/>
    <w:rsid w:val="005042F9"/>
    <w:rsid w:val="005045DA"/>
    <w:rsid w:val="00504C09"/>
    <w:rsid w:val="00504EA1"/>
    <w:rsid w:val="0050644B"/>
    <w:rsid w:val="005064EC"/>
    <w:rsid w:val="00506790"/>
    <w:rsid w:val="00506C5C"/>
    <w:rsid w:val="005071CD"/>
    <w:rsid w:val="00507254"/>
    <w:rsid w:val="00507611"/>
    <w:rsid w:val="0051023D"/>
    <w:rsid w:val="0051048E"/>
    <w:rsid w:val="00510D8A"/>
    <w:rsid w:val="00510D92"/>
    <w:rsid w:val="005111B4"/>
    <w:rsid w:val="0051175B"/>
    <w:rsid w:val="00512191"/>
    <w:rsid w:val="00512FE7"/>
    <w:rsid w:val="005134DB"/>
    <w:rsid w:val="00514661"/>
    <w:rsid w:val="005149A0"/>
    <w:rsid w:val="00514B84"/>
    <w:rsid w:val="00515587"/>
    <w:rsid w:val="0051571D"/>
    <w:rsid w:val="00515A4D"/>
    <w:rsid w:val="00515C51"/>
    <w:rsid w:val="00515D98"/>
    <w:rsid w:val="00515DFB"/>
    <w:rsid w:val="00516511"/>
    <w:rsid w:val="005169E9"/>
    <w:rsid w:val="00517676"/>
    <w:rsid w:val="00520893"/>
    <w:rsid w:val="00520AD8"/>
    <w:rsid w:val="00521164"/>
    <w:rsid w:val="005218D4"/>
    <w:rsid w:val="00521C31"/>
    <w:rsid w:val="005221C7"/>
    <w:rsid w:val="005221D3"/>
    <w:rsid w:val="00522351"/>
    <w:rsid w:val="005227F1"/>
    <w:rsid w:val="00522DF9"/>
    <w:rsid w:val="005230C7"/>
    <w:rsid w:val="0052371A"/>
    <w:rsid w:val="00523A55"/>
    <w:rsid w:val="00523EF9"/>
    <w:rsid w:val="005241EF"/>
    <w:rsid w:val="00524268"/>
    <w:rsid w:val="005243B3"/>
    <w:rsid w:val="0052443D"/>
    <w:rsid w:val="005245F7"/>
    <w:rsid w:val="005256ED"/>
    <w:rsid w:val="00525D73"/>
    <w:rsid w:val="005265AC"/>
    <w:rsid w:val="00526AAB"/>
    <w:rsid w:val="00526F42"/>
    <w:rsid w:val="00527202"/>
    <w:rsid w:val="00527761"/>
    <w:rsid w:val="005278B1"/>
    <w:rsid w:val="00527910"/>
    <w:rsid w:val="00527F1C"/>
    <w:rsid w:val="00530661"/>
    <w:rsid w:val="00530C55"/>
    <w:rsid w:val="00530E60"/>
    <w:rsid w:val="0053119A"/>
    <w:rsid w:val="005311C8"/>
    <w:rsid w:val="00531338"/>
    <w:rsid w:val="00531714"/>
    <w:rsid w:val="00531A0A"/>
    <w:rsid w:val="00531CBE"/>
    <w:rsid w:val="00531F78"/>
    <w:rsid w:val="00532069"/>
    <w:rsid w:val="0053213E"/>
    <w:rsid w:val="00532B84"/>
    <w:rsid w:val="00533423"/>
    <w:rsid w:val="00533A40"/>
    <w:rsid w:val="005341B9"/>
    <w:rsid w:val="00534762"/>
    <w:rsid w:val="00534D73"/>
    <w:rsid w:val="00535067"/>
    <w:rsid w:val="00536A67"/>
    <w:rsid w:val="0053726A"/>
    <w:rsid w:val="00537563"/>
    <w:rsid w:val="00537D68"/>
    <w:rsid w:val="00540171"/>
    <w:rsid w:val="00540517"/>
    <w:rsid w:val="00540B77"/>
    <w:rsid w:val="005410B3"/>
    <w:rsid w:val="00541285"/>
    <w:rsid w:val="00542025"/>
    <w:rsid w:val="00542063"/>
    <w:rsid w:val="0054227F"/>
    <w:rsid w:val="0054281E"/>
    <w:rsid w:val="005428FF"/>
    <w:rsid w:val="00542F18"/>
    <w:rsid w:val="005432E7"/>
    <w:rsid w:val="00543A43"/>
    <w:rsid w:val="00543BA4"/>
    <w:rsid w:val="00543D9F"/>
    <w:rsid w:val="00544482"/>
    <w:rsid w:val="00544652"/>
    <w:rsid w:val="005451B4"/>
    <w:rsid w:val="005452C8"/>
    <w:rsid w:val="00545354"/>
    <w:rsid w:val="0054574F"/>
    <w:rsid w:val="0054576B"/>
    <w:rsid w:val="00545A94"/>
    <w:rsid w:val="0054612E"/>
    <w:rsid w:val="005465F0"/>
    <w:rsid w:val="00546BEF"/>
    <w:rsid w:val="005473DF"/>
    <w:rsid w:val="0054742F"/>
    <w:rsid w:val="005475CC"/>
    <w:rsid w:val="00547CEE"/>
    <w:rsid w:val="005504ED"/>
    <w:rsid w:val="0055136F"/>
    <w:rsid w:val="005513C2"/>
    <w:rsid w:val="005513F7"/>
    <w:rsid w:val="00551496"/>
    <w:rsid w:val="005514BD"/>
    <w:rsid w:val="005517E4"/>
    <w:rsid w:val="00551829"/>
    <w:rsid w:val="00551C27"/>
    <w:rsid w:val="00551DAC"/>
    <w:rsid w:val="00551F52"/>
    <w:rsid w:val="0055258A"/>
    <w:rsid w:val="00552682"/>
    <w:rsid w:val="005526F3"/>
    <w:rsid w:val="00552807"/>
    <w:rsid w:val="00552E94"/>
    <w:rsid w:val="005532BB"/>
    <w:rsid w:val="005535E9"/>
    <w:rsid w:val="00554111"/>
    <w:rsid w:val="005541A6"/>
    <w:rsid w:val="005541FD"/>
    <w:rsid w:val="005545FF"/>
    <w:rsid w:val="0055487F"/>
    <w:rsid w:val="0055612C"/>
    <w:rsid w:val="0055639E"/>
    <w:rsid w:val="00557DD4"/>
    <w:rsid w:val="00557E55"/>
    <w:rsid w:val="00557EA8"/>
    <w:rsid w:val="00557EC4"/>
    <w:rsid w:val="00560E89"/>
    <w:rsid w:val="00560ECC"/>
    <w:rsid w:val="0056157E"/>
    <w:rsid w:val="00561761"/>
    <w:rsid w:val="00561AD1"/>
    <w:rsid w:val="00561BEE"/>
    <w:rsid w:val="0056343B"/>
    <w:rsid w:val="0056351D"/>
    <w:rsid w:val="005635A4"/>
    <w:rsid w:val="00563F6B"/>
    <w:rsid w:val="0056426D"/>
    <w:rsid w:val="00565211"/>
    <w:rsid w:val="0056549E"/>
    <w:rsid w:val="00565ACC"/>
    <w:rsid w:val="00565C61"/>
    <w:rsid w:val="00565DD9"/>
    <w:rsid w:val="0056624A"/>
    <w:rsid w:val="00566481"/>
    <w:rsid w:val="0056675A"/>
    <w:rsid w:val="0056757F"/>
    <w:rsid w:val="00567BE5"/>
    <w:rsid w:val="00567EFE"/>
    <w:rsid w:val="00570CBD"/>
    <w:rsid w:val="00571451"/>
    <w:rsid w:val="005716D5"/>
    <w:rsid w:val="005719EE"/>
    <w:rsid w:val="00571E4A"/>
    <w:rsid w:val="00572031"/>
    <w:rsid w:val="00572206"/>
    <w:rsid w:val="00572F69"/>
    <w:rsid w:val="005735C4"/>
    <w:rsid w:val="00573C22"/>
    <w:rsid w:val="005748C8"/>
    <w:rsid w:val="005750C6"/>
    <w:rsid w:val="00575379"/>
    <w:rsid w:val="00575B1A"/>
    <w:rsid w:val="00575B6B"/>
    <w:rsid w:val="00575D9B"/>
    <w:rsid w:val="005762A1"/>
    <w:rsid w:val="00576B3D"/>
    <w:rsid w:val="00576CD9"/>
    <w:rsid w:val="005771C5"/>
    <w:rsid w:val="0057752D"/>
    <w:rsid w:val="005779F5"/>
    <w:rsid w:val="00577BEC"/>
    <w:rsid w:val="00577C63"/>
    <w:rsid w:val="00577D25"/>
    <w:rsid w:val="00581D1C"/>
    <w:rsid w:val="00581F0C"/>
    <w:rsid w:val="00582396"/>
    <w:rsid w:val="00583007"/>
    <w:rsid w:val="005834D8"/>
    <w:rsid w:val="00584430"/>
    <w:rsid w:val="00584490"/>
    <w:rsid w:val="0058476D"/>
    <w:rsid w:val="00584F62"/>
    <w:rsid w:val="00585B4A"/>
    <w:rsid w:val="00586A81"/>
    <w:rsid w:val="00587301"/>
    <w:rsid w:val="005876AB"/>
    <w:rsid w:val="00587905"/>
    <w:rsid w:val="005901AC"/>
    <w:rsid w:val="0059027B"/>
    <w:rsid w:val="005902C4"/>
    <w:rsid w:val="00590607"/>
    <w:rsid w:val="005909D9"/>
    <w:rsid w:val="00590C27"/>
    <w:rsid w:val="00590E29"/>
    <w:rsid w:val="00590E93"/>
    <w:rsid w:val="005911D8"/>
    <w:rsid w:val="00591296"/>
    <w:rsid w:val="0059241E"/>
    <w:rsid w:val="0059390F"/>
    <w:rsid w:val="00593F75"/>
    <w:rsid w:val="00594007"/>
    <w:rsid w:val="005946B4"/>
    <w:rsid w:val="00594EDA"/>
    <w:rsid w:val="00594F16"/>
    <w:rsid w:val="005950DA"/>
    <w:rsid w:val="005957A6"/>
    <w:rsid w:val="00595FC4"/>
    <w:rsid w:val="005961F0"/>
    <w:rsid w:val="005970E3"/>
    <w:rsid w:val="00597287"/>
    <w:rsid w:val="00597341"/>
    <w:rsid w:val="005973BE"/>
    <w:rsid w:val="00597EE4"/>
    <w:rsid w:val="005A0230"/>
    <w:rsid w:val="005A04BE"/>
    <w:rsid w:val="005A0841"/>
    <w:rsid w:val="005A1EC4"/>
    <w:rsid w:val="005A2673"/>
    <w:rsid w:val="005A305F"/>
    <w:rsid w:val="005A3178"/>
    <w:rsid w:val="005A319B"/>
    <w:rsid w:val="005A33E8"/>
    <w:rsid w:val="005A398A"/>
    <w:rsid w:val="005A3D28"/>
    <w:rsid w:val="005A3D9A"/>
    <w:rsid w:val="005A4210"/>
    <w:rsid w:val="005A47BE"/>
    <w:rsid w:val="005A4BA4"/>
    <w:rsid w:val="005A4C88"/>
    <w:rsid w:val="005A58D3"/>
    <w:rsid w:val="005A5925"/>
    <w:rsid w:val="005A59B5"/>
    <w:rsid w:val="005A605C"/>
    <w:rsid w:val="005A60FC"/>
    <w:rsid w:val="005A7244"/>
    <w:rsid w:val="005A7467"/>
    <w:rsid w:val="005A7777"/>
    <w:rsid w:val="005A780B"/>
    <w:rsid w:val="005A7843"/>
    <w:rsid w:val="005B0A07"/>
    <w:rsid w:val="005B23AF"/>
    <w:rsid w:val="005B2795"/>
    <w:rsid w:val="005B27CC"/>
    <w:rsid w:val="005B316C"/>
    <w:rsid w:val="005B3694"/>
    <w:rsid w:val="005B42C8"/>
    <w:rsid w:val="005B478E"/>
    <w:rsid w:val="005B48AC"/>
    <w:rsid w:val="005B4AAC"/>
    <w:rsid w:val="005B5369"/>
    <w:rsid w:val="005B5669"/>
    <w:rsid w:val="005B5D2B"/>
    <w:rsid w:val="005B5D3E"/>
    <w:rsid w:val="005B623B"/>
    <w:rsid w:val="005B6D49"/>
    <w:rsid w:val="005B6D65"/>
    <w:rsid w:val="005B7186"/>
    <w:rsid w:val="005B7220"/>
    <w:rsid w:val="005B74C1"/>
    <w:rsid w:val="005B77E0"/>
    <w:rsid w:val="005B7D1E"/>
    <w:rsid w:val="005C03B9"/>
    <w:rsid w:val="005C05CA"/>
    <w:rsid w:val="005C065D"/>
    <w:rsid w:val="005C116C"/>
    <w:rsid w:val="005C1994"/>
    <w:rsid w:val="005C2079"/>
    <w:rsid w:val="005C214B"/>
    <w:rsid w:val="005C34F7"/>
    <w:rsid w:val="005C3564"/>
    <w:rsid w:val="005C3896"/>
    <w:rsid w:val="005C390F"/>
    <w:rsid w:val="005C3BDB"/>
    <w:rsid w:val="005C3E72"/>
    <w:rsid w:val="005C4085"/>
    <w:rsid w:val="005C4557"/>
    <w:rsid w:val="005C4674"/>
    <w:rsid w:val="005C5974"/>
    <w:rsid w:val="005C635F"/>
    <w:rsid w:val="005C6820"/>
    <w:rsid w:val="005C6908"/>
    <w:rsid w:val="005C69B5"/>
    <w:rsid w:val="005C6A94"/>
    <w:rsid w:val="005C6CB1"/>
    <w:rsid w:val="005C6DC6"/>
    <w:rsid w:val="005C6E3A"/>
    <w:rsid w:val="005C7E0C"/>
    <w:rsid w:val="005D0CF7"/>
    <w:rsid w:val="005D0E12"/>
    <w:rsid w:val="005D1590"/>
    <w:rsid w:val="005D1FB8"/>
    <w:rsid w:val="005D225E"/>
    <w:rsid w:val="005D2E88"/>
    <w:rsid w:val="005D326B"/>
    <w:rsid w:val="005D3977"/>
    <w:rsid w:val="005D3BAE"/>
    <w:rsid w:val="005D4121"/>
    <w:rsid w:val="005D4314"/>
    <w:rsid w:val="005D44CD"/>
    <w:rsid w:val="005D49FB"/>
    <w:rsid w:val="005D5653"/>
    <w:rsid w:val="005D6523"/>
    <w:rsid w:val="005E035B"/>
    <w:rsid w:val="005E08A9"/>
    <w:rsid w:val="005E121A"/>
    <w:rsid w:val="005E126D"/>
    <w:rsid w:val="005E15D6"/>
    <w:rsid w:val="005E18A2"/>
    <w:rsid w:val="005E19B2"/>
    <w:rsid w:val="005E1D41"/>
    <w:rsid w:val="005E1EDD"/>
    <w:rsid w:val="005E2A02"/>
    <w:rsid w:val="005E2F18"/>
    <w:rsid w:val="005E33C4"/>
    <w:rsid w:val="005E3C09"/>
    <w:rsid w:val="005E410D"/>
    <w:rsid w:val="005E45B8"/>
    <w:rsid w:val="005E4647"/>
    <w:rsid w:val="005E4F71"/>
    <w:rsid w:val="005E51CC"/>
    <w:rsid w:val="005E5211"/>
    <w:rsid w:val="005E6447"/>
    <w:rsid w:val="005E6627"/>
    <w:rsid w:val="005E67D3"/>
    <w:rsid w:val="005E6DCD"/>
    <w:rsid w:val="005E77FC"/>
    <w:rsid w:val="005E7A31"/>
    <w:rsid w:val="005F0321"/>
    <w:rsid w:val="005F05C4"/>
    <w:rsid w:val="005F099D"/>
    <w:rsid w:val="005F1CD1"/>
    <w:rsid w:val="005F26CD"/>
    <w:rsid w:val="005F306C"/>
    <w:rsid w:val="005F3539"/>
    <w:rsid w:val="005F374B"/>
    <w:rsid w:val="005F379C"/>
    <w:rsid w:val="005F406D"/>
    <w:rsid w:val="005F4329"/>
    <w:rsid w:val="005F4391"/>
    <w:rsid w:val="005F4725"/>
    <w:rsid w:val="005F5097"/>
    <w:rsid w:val="005F5F68"/>
    <w:rsid w:val="005F6E54"/>
    <w:rsid w:val="005F6FD8"/>
    <w:rsid w:val="005F759F"/>
    <w:rsid w:val="005F7829"/>
    <w:rsid w:val="00601722"/>
    <w:rsid w:val="00601A6B"/>
    <w:rsid w:val="00601A7E"/>
    <w:rsid w:val="00601B3E"/>
    <w:rsid w:val="006028EA"/>
    <w:rsid w:val="00602A11"/>
    <w:rsid w:val="00602C81"/>
    <w:rsid w:val="00602CE7"/>
    <w:rsid w:val="00603CF7"/>
    <w:rsid w:val="00603E77"/>
    <w:rsid w:val="00604091"/>
    <w:rsid w:val="0060421D"/>
    <w:rsid w:val="00604610"/>
    <w:rsid w:val="0060534B"/>
    <w:rsid w:val="00605550"/>
    <w:rsid w:val="00605648"/>
    <w:rsid w:val="00605AC0"/>
    <w:rsid w:val="00605B80"/>
    <w:rsid w:val="006060B2"/>
    <w:rsid w:val="006061CB"/>
    <w:rsid w:val="006062C4"/>
    <w:rsid w:val="00606E0C"/>
    <w:rsid w:val="00606F89"/>
    <w:rsid w:val="00606FFF"/>
    <w:rsid w:val="00607C38"/>
    <w:rsid w:val="00607C77"/>
    <w:rsid w:val="00607E3E"/>
    <w:rsid w:val="006100FE"/>
    <w:rsid w:val="00610680"/>
    <w:rsid w:val="00610C5B"/>
    <w:rsid w:val="00610E13"/>
    <w:rsid w:val="00612697"/>
    <w:rsid w:val="00612932"/>
    <w:rsid w:val="00613011"/>
    <w:rsid w:val="0061302C"/>
    <w:rsid w:val="006131E9"/>
    <w:rsid w:val="00613290"/>
    <w:rsid w:val="00613BEF"/>
    <w:rsid w:val="00614401"/>
    <w:rsid w:val="00615133"/>
    <w:rsid w:val="0061534E"/>
    <w:rsid w:val="00615621"/>
    <w:rsid w:val="00615A01"/>
    <w:rsid w:val="00615A05"/>
    <w:rsid w:val="00616042"/>
    <w:rsid w:val="00616198"/>
    <w:rsid w:val="0061622D"/>
    <w:rsid w:val="00616259"/>
    <w:rsid w:val="00616676"/>
    <w:rsid w:val="006168B9"/>
    <w:rsid w:val="00616C40"/>
    <w:rsid w:val="00617121"/>
    <w:rsid w:val="006174D2"/>
    <w:rsid w:val="0061773B"/>
    <w:rsid w:val="00617EEE"/>
    <w:rsid w:val="0062064C"/>
    <w:rsid w:val="006206FE"/>
    <w:rsid w:val="00620912"/>
    <w:rsid w:val="00621251"/>
    <w:rsid w:val="00621F4A"/>
    <w:rsid w:val="00623379"/>
    <w:rsid w:val="00623660"/>
    <w:rsid w:val="00623785"/>
    <w:rsid w:val="006246F3"/>
    <w:rsid w:val="006248FD"/>
    <w:rsid w:val="0062587D"/>
    <w:rsid w:val="006259B1"/>
    <w:rsid w:val="00626045"/>
    <w:rsid w:val="006274F3"/>
    <w:rsid w:val="00627A31"/>
    <w:rsid w:val="00627D90"/>
    <w:rsid w:val="00631027"/>
    <w:rsid w:val="0063115B"/>
    <w:rsid w:val="0063137A"/>
    <w:rsid w:val="00631390"/>
    <w:rsid w:val="006314BE"/>
    <w:rsid w:val="00632203"/>
    <w:rsid w:val="006323B7"/>
    <w:rsid w:val="00632618"/>
    <w:rsid w:val="00632D2C"/>
    <w:rsid w:val="00632E1E"/>
    <w:rsid w:val="006334CE"/>
    <w:rsid w:val="00633563"/>
    <w:rsid w:val="00633945"/>
    <w:rsid w:val="00633B24"/>
    <w:rsid w:val="00635311"/>
    <w:rsid w:val="00636722"/>
    <w:rsid w:val="0063694C"/>
    <w:rsid w:val="00636B1C"/>
    <w:rsid w:val="0063711A"/>
    <w:rsid w:val="0064017D"/>
    <w:rsid w:val="006410E8"/>
    <w:rsid w:val="006418D8"/>
    <w:rsid w:val="00642672"/>
    <w:rsid w:val="006431E1"/>
    <w:rsid w:val="006432DA"/>
    <w:rsid w:val="006443F3"/>
    <w:rsid w:val="00644700"/>
    <w:rsid w:val="0064493D"/>
    <w:rsid w:val="00644B2F"/>
    <w:rsid w:val="00644F0D"/>
    <w:rsid w:val="00645093"/>
    <w:rsid w:val="00645260"/>
    <w:rsid w:val="00645B91"/>
    <w:rsid w:val="0064673F"/>
    <w:rsid w:val="00646A34"/>
    <w:rsid w:val="006474AF"/>
    <w:rsid w:val="006477D8"/>
    <w:rsid w:val="00647C7E"/>
    <w:rsid w:val="00647D54"/>
    <w:rsid w:val="00647FE2"/>
    <w:rsid w:val="006500E4"/>
    <w:rsid w:val="006505DE"/>
    <w:rsid w:val="006508E6"/>
    <w:rsid w:val="00650972"/>
    <w:rsid w:val="00650C66"/>
    <w:rsid w:val="00650E77"/>
    <w:rsid w:val="006513A3"/>
    <w:rsid w:val="006513B6"/>
    <w:rsid w:val="00651DDF"/>
    <w:rsid w:val="00651E40"/>
    <w:rsid w:val="00652AD9"/>
    <w:rsid w:val="00652B91"/>
    <w:rsid w:val="00652BF0"/>
    <w:rsid w:val="0065364A"/>
    <w:rsid w:val="00653A74"/>
    <w:rsid w:val="00653C91"/>
    <w:rsid w:val="00654468"/>
    <w:rsid w:val="0065464F"/>
    <w:rsid w:val="00654B62"/>
    <w:rsid w:val="00654C8C"/>
    <w:rsid w:val="00654EDA"/>
    <w:rsid w:val="00654F6E"/>
    <w:rsid w:val="006553D2"/>
    <w:rsid w:val="00655A8C"/>
    <w:rsid w:val="00655D73"/>
    <w:rsid w:val="00655F03"/>
    <w:rsid w:val="00656197"/>
    <w:rsid w:val="00656276"/>
    <w:rsid w:val="006564FC"/>
    <w:rsid w:val="00656572"/>
    <w:rsid w:val="006567FF"/>
    <w:rsid w:val="00656933"/>
    <w:rsid w:val="00657054"/>
    <w:rsid w:val="006570ED"/>
    <w:rsid w:val="0065740A"/>
    <w:rsid w:val="0065766C"/>
    <w:rsid w:val="00657E86"/>
    <w:rsid w:val="00657F17"/>
    <w:rsid w:val="006610A8"/>
    <w:rsid w:val="0066137E"/>
    <w:rsid w:val="00661833"/>
    <w:rsid w:val="0066188A"/>
    <w:rsid w:val="00661C58"/>
    <w:rsid w:val="00661E89"/>
    <w:rsid w:val="00662DFA"/>
    <w:rsid w:val="00662E5E"/>
    <w:rsid w:val="006637D8"/>
    <w:rsid w:val="0066417B"/>
    <w:rsid w:val="006643C0"/>
    <w:rsid w:val="006655A5"/>
    <w:rsid w:val="00665DD7"/>
    <w:rsid w:val="00666416"/>
    <w:rsid w:val="006664BE"/>
    <w:rsid w:val="006675FB"/>
    <w:rsid w:val="00667DE9"/>
    <w:rsid w:val="006700BE"/>
    <w:rsid w:val="00670BE8"/>
    <w:rsid w:val="00670ED4"/>
    <w:rsid w:val="006710FB"/>
    <w:rsid w:val="00671392"/>
    <w:rsid w:val="0067142B"/>
    <w:rsid w:val="0067195B"/>
    <w:rsid w:val="006719B2"/>
    <w:rsid w:val="00672452"/>
    <w:rsid w:val="00672924"/>
    <w:rsid w:val="00673813"/>
    <w:rsid w:val="006741F2"/>
    <w:rsid w:val="0067500B"/>
    <w:rsid w:val="00675080"/>
    <w:rsid w:val="00675219"/>
    <w:rsid w:val="006756BF"/>
    <w:rsid w:val="00675BFC"/>
    <w:rsid w:val="0067644B"/>
    <w:rsid w:val="00676CF5"/>
    <w:rsid w:val="00677224"/>
    <w:rsid w:val="00677967"/>
    <w:rsid w:val="00677A76"/>
    <w:rsid w:val="0068026D"/>
    <w:rsid w:val="006802BD"/>
    <w:rsid w:val="0068032B"/>
    <w:rsid w:val="0068064C"/>
    <w:rsid w:val="0068071B"/>
    <w:rsid w:val="006807F7"/>
    <w:rsid w:val="0068090D"/>
    <w:rsid w:val="00680DA1"/>
    <w:rsid w:val="00680E82"/>
    <w:rsid w:val="00681454"/>
    <w:rsid w:val="00681AA2"/>
    <w:rsid w:val="00681DD5"/>
    <w:rsid w:val="00682475"/>
    <w:rsid w:val="0068270F"/>
    <w:rsid w:val="00682EA9"/>
    <w:rsid w:val="00683575"/>
    <w:rsid w:val="00683761"/>
    <w:rsid w:val="00683C51"/>
    <w:rsid w:val="00684B3A"/>
    <w:rsid w:val="006850E0"/>
    <w:rsid w:val="006853B5"/>
    <w:rsid w:val="00685582"/>
    <w:rsid w:val="00685969"/>
    <w:rsid w:val="00685F93"/>
    <w:rsid w:val="006869D8"/>
    <w:rsid w:val="00686F28"/>
    <w:rsid w:val="00687692"/>
    <w:rsid w:val="0068789D"/>
    <w:rsid w:val="006878FF"/>
    <w:rsid w:val="00687A96"/>
    <w:rsid w:val="00687DFE"/>
    <w:rsid w:val="006901DD"/>
    <w:rsid w:val="00690252"/>
    <w:rsid w:val="00690268"/>
    <w:rsid w:val="006904BA"/>
    <w:rsid w:val="00690519"/>
    <w:rsid w:val="006906DA"/>
    <w:rsid w:val="006907B4"/>
    <w:rsid w:val="006908AF"/>
    <w:rsid w:val="00690CA8"/>
    <w:rsid w:val="00690E68"/>
    <w:rsid w:val="00691EE4"/>
    <w:rsid w:val="0069214C"/>
    <w:rsid w:val="00692543"/>
    <w:rsid w:val="006929D0"/>
    <w:rsid w:val="006930A7"/>
    <w:rsid w:val="006936AA"/>
    <w:rsid w:val="0069374D"/>
    <w:rsid w:val="00693AB9"/>
    <w:rsid w:val="00693D57"/>
    <w:rsid w:val="0069470E"/>
    <w:rsid w:val="006947F1"/>
    <w:rsid w:val="00694F14"/>
    <w:rsid w:val="00695387"/>
    <w:rsid w:val="00695599"/>
    <w:rsid w:val="00696075"/>
    <w:rsid w:val="00696615"/>
    <w:rsid w:val="0069756F"/>
    <w:rsid w:val="00697A0E"/>
    <w:rsid w:val="006A0A2F"/>
    <w:rsid w:val="006A0AD0"/>
    <w:rsid w:val="006A11F7"/>
    <w:rsid w:val="006A173D"/>
    <w:rsid w:val="006A2B87"/>
    <w:rsid w:val="006A2E6E"/>
    <w:rsid w:val="006A315A"/>
    <w:rsid w:val="006A3515"/>
    <w:rsid w:val="006A42B0"/>
    <w:rsid w:val="006A4C12"/>
    <w:rsid w:val="006A4C15"/>
    <w:rsid w:val="006A51FF"/>
    <w:rsid w:val="006A55CC"/>
    <w:rsid w:val="006A57CA"/>
    <w:rsid w:val="006A5B2D"/>
    <w:rsid w:val="006A5BCB"/>
    <w:rsid w:val="006A5C46"/>
    <w:rsid w:val="006A5CE8"/>
    <w:rsid w:val="006A629F"/>
    <w:rsid w:val="006A62AF"/>
    <w:rsid w:val="006A6C6D"/>
    <w:rsid w:val="006A75AF"/>
    <w:rsid w:val="006A790C"/>
    <w:rsid w:val="006B018B"/>
    <w:rsid w:val="006B0D86"/>
    <w:rsid w:val="006B1735"/>
    <w:rsid w:val="006B17E4"/>
    <w:rsid w:val="006B1A21"/>
    <w:rsid w:val="006B1D5D"/>
    <w:rsid w:val="006B30AE"/>
    <w:rsid w:val="006B39D9"/>
    <w:rsid w:val="006B3D73"/>
    <w:rsid w:val="006B3E62"/>
    <w:rsid w:val="006B4E78"/>
    <w:rsid w:val="006B5584"/>
    <w:rsid w:val="006B6173"/>
    <w:rsid w:val="006B619F"/>
    <w:rsid w:val="006B66D1"/>
    <w:rsid w:val="006B6B69"/>
    <w:rsid w:val="006B7542"/>
    <w:rsid w:val="006B7838"/>
    <w:rsid w:val="006B785C"/>
    <w:rsid w:val="006B794F"/>
    <w:rsid w:val="006B7A4A"/>
    <w:rsid w:val="006B7DBE"/>
    <w:rsid w:val="006C01C6"/>
    <w:rsid w:val="006C03F5"/>
    <w:rsid w:val="006C0773"/>
    <w:rsid w:val="006C1226"/>
    <w:rsid w:val="006C1B54"/>
    <w:rsid w:val="006C25DF"/>
    <w:rsid w:val="006C2630"/>
    <w:rsid w:val="006C2716"/>
    <w:rsid w:val="006C2AA5"/>
    <w:rsid w:val="006C2F3B"/>
    <w:rsid w:val="006C3216"/>
    <w:rsid w:val="006C4AE8"/>
    <w:rsid w:val="006C4ED9"/>
    <w:rsid w:val="006C5006"/>
    <w:rsid w:val="006C527A"/>
    <w:rsid w:val="006C53E8"/>
    <w:rsid w:val="006C54F0"/>
    <w:rsid w:val="006C5605"/>
    <w:rsid w:val="006C58B9"/>
    <w:rsid w:val="006C5925"/>
    <w:rsid w:val="006C5EA0"/>
    <w:rsid w:val="006C6011"/>
    <w:rsid w:val="006C68FD"/>
    <w:rsid w:val="006C6ABC"/>
    <w:rsid w:val="006C6D15"/>
    <w:rsid w:val="006C7113"/>
    <w:rsid w:val="006C7481"/>
    <w:rsid w:val="006C7C6C"/>
    <w:rsid w:val="006D0092"/>
    <w:rsid w:val="006D01D0"/>
    <w:rsid w:val="006D02BB"/>
    <w:rsid w:val="006D0501"/>
    <w:rsid w:val="006D0D2B"/>
    <w:rsid w:val="006D1498"/>
    <w:rsid w:val="006D174F"/>
    <w:rsid w:val="006D23BB"/>
    <w:rsid w:val="006D270D"/>
    <w:rsid w:val="006D2831"/>
    <w:rsid w:val="006D308D"/>
    <w:rsid w:val="006D31B7"/>
    <w:rsid w:val="006D3ABB"/>
    <w:rsid w:val="006D4355"/>
    <w:rsid w:val="006D494D"/>
    <w:rsid w:val="006D49FE"/>
    <w:rsid w:val="006D4AE3"/>
    <w:rsid w:val="006D4EA6"/>
    <w:rsid w:val="006D4FE6"/>
    <w:rsid w:val="006D5588"/>
    <w:rsid w:val="006D5C27"/>
    <w:rsid w:val="006D5C57"/>
    <w:rsid w:val="006D792B"/>
    <w:rsid w:val="006E03CD"/>
    <w:rsid w:val="006E06BB"/>
    <w:rsid w:val="006E0F27"/>
    <w:rsid w:val="006E15DB"/>
    <w:rsid w:val="006E16AB"/>
    <w:rsid w:val="006E24CA"/>
    <w:rsid w:val="006E2C13"/>
    <w:rsid w:val="006E31CD"/>
    <w:rsid w:val="006E31F2"/>
    <w:rsid w:val="006E333D"/>
    <w:rsid w:val="006E3460"/>
    <w:rsid w:val="006E3913"/>
    <w:rsid w:val="006E3A61"/>
    <w:rsid w:val="006E3A93"/>
    <w:rsid w:val="006E3C56"/>
    <w:rsid w:val="006E3D80"/>
    <w:rsid w:val="006E404D"/>
    <w:rsid w:val="006E4D79"/>
    <w:rsid w:val="006E4FCA"/>
    <w:rsid w:val="006E538C"/>
    <w:rsid w:val="006E560F"/>
    <w:rsid w:val="006E5959"/>
    <w:rsid w:val="006E59C0"/>
    <w:rsid w:val="006E5DD0"/>
    <w:rsid w:val="006E69EF"/>
    <w:rsid w:val="006E6D40"/>
    <w:rsid w:val="006E707A"/>
    <w:rsid w:val="006E7193"/>
    <w:rsid w:val="006E72D8"/>
    <w:rsid w:val="006E7452"/>
    <w:rsid w:val="006E7CD5"/>
    <w:rsid w:val="006F0809"/>
    <w:rsid w:val="006F0A2C"/>
    <w:rsid w:val="006F0EBB"/>
    <w:rsid w:val="006F140A"/>
    <w:rsid w:val="006F1B8C"/>
    <w:rsid w:val="006F1EA4"/>
    <w:rsid w:val="006F1EFA"/>
    <w:rsid w:val="006F1F9B"/>
    <w:rsid w:val="006F2536"/>
    <w:rsid w:val="006F2CC1"/>
    <w:rsid w:val="006F2DF9"/>
    <w:rsid w:val="006F3C16"/>
    <w:rsid w:val="006F4534"/>
    <w:rsid w:val="006F4702"/>
    <w:rsid w:val="006F4743"/>
    <w:rsid w:val="006F47F1"/>
    <w:rsid w:val="006F4F99"/>
    <w:rsid w:val="006F52C0"/>
    <w:rsid w:val="006F555F"/>
    <w:rsid w:val="006F5570"/>
    <w:rsid w:val="006F560B"/>
    <w:rsid w:val="006F57AE"/>
    <w:rsid w:val="006F5FBA"/>
    <w:rsid w:val="006F7F2E"/>
    <w:rsid w:val="0070039D"/>
    <w:rsid w:val="00700720"/>
    <w:rsid w:val="00701EEE"/>
    <w:rsid w:val="00702879"/>
    <w:rsid w:val="00702A14"/>
    <w:rsid w:val="00702B77"/>
    <w:rsid w:val="00702D94"/>
    <w:rsid w:val="00702EBF"/>
    <w:rsid w:val="00702F34"/>
    <w:rsid w:val="007034D6"/>
    <w:rsid w:val="00704F53"/>
    <w:rsid w:val="00705198"/>
    <w:rsid w:val="007061B7"/>
    <w:rsid w:val="00706D8C"/>
    <w:rsid w:val="0070708C"/>
    <w:rsid w:val="00707354"/>
    <w:rsid w:val="00707A61"/>
    <w:rsid w:val="00707B1A"/>
    <w:rsid w:val="00707D1B"/>
    <w:rsid w:val="00707F33"/>
    <w:rsid w:val="00710417"/>
    <w:rsid w:val="00710673"/>
    <w:rsid w:val="00710F41"/>
    <w:rsid w:val="007112F1"/>
    <w:rsid w:val="00711584"/>
    <w:rsid w:val="00711D68"/>
    <w:rsid w:val="007120C2"/>
    <w:rsid w:val="00712208"/>
    <w:rsid w:val="00712321"/>
    <w:rsid w:val="007133D3"/>
    <w:rsid w:val="007138B9"/>
    <w:rsid w:val="00713E53"/>
    <w:rsid w:val="00714E16"/>
    <w:rsid w:val="00715378"/>
    <w:rsid w:val="0071570A"/>
    <w:rsid w:val="00715F80"/>
    <w:rsid w:val="00716B96"/>
    <w:rsid w:val="0071703A"/>
    <w:rsid w:val="007171E0"/>
    <w:rsid w:val="007177C4"/>
    <w:rsid w:val="0072069E"/>
    <w:rsid w:val="0072099E"/>
    <w:rsid w:val="00720C66"/>
    <w:rsid w:val="00721623"/>
    <w:rsid w:val="00721783"/>
    <w:rsid w:val="007219C5"/>
    <w:rsid w:val="00721B23"/>
    <w:rsid w:val="00721BC4"/>
    <w:rsid w:val="00721CC7"/>
    <w:rsid w:val="007225D8"/>
    <w:rsid w:val="007232DC"/>
    <w:rsid w:val="007232E9"/>
    <w:rsid w:val="007234BA"/>
    <w:rsid w:val="00723C09"/>
    <w:rsid w:val="0072430E"/>
    <w:rsid w:val="007245BC"/>
    <w:rsid w:val="007250DF"/>
    <w:rsid w:val="007251B2"/>
    <w:rsid w:val="0072582B"/>
    <w:rsid w:val="00725C28"/>
    <w:rsid w:val="00725F44"/>
    <w:rsid w:val="007260EC"/>
    <w:rsid w:val="007266BC"/>
    <w:rsid w:val="0072698B"/>
    <w:rsid w:val="00726FD2"/>
    <w:rsid w:val="00727D7A"/>
    <w:rsid w:val="007310E0"/>
    <w:rsid w:val="00731283"/>
    <w:rsid w:val="00731541"/>
    <w:rsid w:val="007319C2"/>
    <w:rsid w:val="00731E8A"/>
    <w:rsid w:val="00732052"/>
    <w:rsid w:val="00732265"/>
    <w:rsid w:val="00733BAE"/>
    <w:rsid w:val="00733D05"/>
    <w:rsid w:val="00733FCD"/>
    <w:rsid w:val="007343ED"/>
    <w:rsid w:val="00734545"/>
    <w:rsid w:val="007347D3"/>
    <w:rsid w:val="00734DC6"/>
    <w:rsid w:val="00734F18"/>
    <w:rsid w:val="007363B4"/>
    <w:rsid w:val="007364EA"/>
    <w:rsid w:val="0073771C"/>
    <w:rsid w:val="00740521"/>
    <w:rsid w:val="007408EA"/>
    <w:rsid w:val="00740EF4"/>
    <w:rsid w:val="007417EE"/>
    <w:rsid w:val="00741CEE"/>
    <w:rsid w:val="00742304"/>
    <w:rsid w:val="007429E3"/>
    <w:rsid w:val="00742D65"/>
    <w:rsid w:val="00742F14"/>
    <w:rsid w:val="00743BFC"/>
    <w:rsid w:val="007442EF"/>
    <w:rsid w:val="00744398"/>
    <w:rsid w:val="0074521A"/>
    <w:rsid w:val="00746130"/>
    <w:rsid w:val="0074643B"/>
    <w:rsid w:val="00746DCC"/>
    <w:rsid w:val="007471E6"/>
    <w:rsid w:val="00747217"/>
    <w:rsid w:val="00747D46"/>
    <w:rsid w:val="0075019A"/>
    <w:rsid w:val="00750B0E"/>
    <w:rsid w:val="00750B17"/>
    <w:rsid w:val="007512C1"/>
    <w:rsid w:val="00751571"/>
    <w:rsid w:val="00751611"/>
    <w:rsid w:val="00751B19"/>
    <w:rsid w:val="0075343D"/>
    <w:rsid w:val="007535A2"/>
    <w:rsid w:val="00753931"/>
    <w:rsid w:val="00753B8B"/>
    <w:rsid w:val="00753CDF"/>
    <w:rsid w:val="00753DEB"/>
    <w:rsid w:val="00753F75"/>
    <w:rsid w:val="00753F92"/>
    <w:rsid w:val="00754426"/>
    <w:rsid w:val="007546AF"/>
    <w:rsid w:val="00754B83"/>
    <w:rsid w:val="00755DB6"/>
    <w:rsid w:val="00756359"/>
    <w:rsid w:val="00756EE7"/>
    <w:rsid w:val="00756F71"/>
    <w:rsid w:val="0075792C"/>
    <w:rsid w:val="0075797B"/>
    <w:rsid w:val="00757BA0"/>
    <w:rsid w:val="00760253"/>
    <w:rsid w:val="007602FC"/>
    <w:rsid w:val="00760AE5"/>
    <w:rsid w:val="00760CA1"/>
    <w:rsid w:val="007612DB"/>
    <w:rsid w:val="00761B51"/>
    <w:rsid w:val="007629BA"/>
    <w:rsid w:val="00762B06"/>
    <w:rsid w:val="00762B98"/>
    <w:rsid w:val="007637E4"/>
    <w:rsid w:val="00763CD9"/>
    <w:rsid w:val="0076477A"/>
    <w:rsid w:val="00765380"/>
    <w:rsid w:val="0076548B"/>
    <w:rsid w:val="00765768"/>
    <w:rsid w:val="00766047"/>
    <w:rsid w:val="007663C0"/>
    <w:rsid w:val="007665E6"/>
    <w:rsid w:val="007666A5"/>
    <w:rsid w:val="00766B04"/>
    <w:rsid w:val="00766B55"/>
    <w:rsid w:val="00766C61"/>
    <w:rsid w:val="00766D94"/>
    <w:rsid w:val="00766DC8"/>
    <w:rsid w:val="00767675"/>
    <w:rsid w:val="007677CE"/>
    <w:rsid w:val="007703AB"/>
    <w:rsid w:val="00770729"/>
    <w:rsid w:val="00770957"/>
    <w:rsid w:val="00770974"/>
    <w:rsid w:val="00770A96"/>
    <w:rsid w:val="00770DD1"/>
    <w:rsid w:val="0077141D"/>
    <w:rsid w:val="00771B0A"/>
    <w:rsid w:val="007721ED"/>
    <w:rsid w:val="007724CD"/>
    <w:rsid w:val="00772FB7"/>
    <w:rsid w:val="00773A57"/>
    <w:rsid w:val="007745AB"/>
    <w:rsid w:val="007745F5"/>
    <w:rsid w:val="007746B8"/>
    <w:rsid w:val="007747DF"/>
    <w:rsid w:val="0077536B"/>
    <w:rsid w:val="00775713"/>
    <w:rsid w:val="0077582B"/>
    <w:rsid w:val="00775871"/>
    <w:rsid w:val="00775906"/>
    <w:rsid w:val="00775A2D"/>
    <w:rsid w:val="00775C17"/>
    <w:rsid w:val="007762A8"/>
    <w:rsid w:val="00776EAC"/>
    <w:rsid w:val="007770B7"/>
    <w:rsid w:val="00777223"/>
    <w:rsid w:val="00777A14"/>
    <w:rsid w:val="0078000E"/>
    <w:rsid w:val="0078069F"/>
    <w:rsid w:val="0078098F"/>
    <w:rsid w:val="00780DE4"/>
    <w:rsid w:val="0078172D"/>
    <w:rsid w:val="007817AB"/>
    <w:rsid w:val="00781DD2"/>
    <w:rsid w:val="00782261"/>
    <w:rsid w:val="00782987"/>
    <w:rsid w:val="00782E23"/>
    <w:rsid w:val="00783199"/>
    <w:rsid w:val="00783A18"/>
    <w:rsid w:val="00784A99"/>
    <w:rsid w:val="00784AFE"/>
    <w:rsid w:val="00784B84"/>
    <w:rsid w:val="00785AB7"/>
    <w:rsid w:val="00785B99"/>
    <w:rsid w:val="00785FBF"/>
    <w:rsid w:val="0078623D"/>
    <w:rsid w:val="00786294"/>
    <w:rsid w:val="00786899"/>
    <w:rsid w:val="00786A9F"/>
    <w:rsid w:val="00786FD3"/>
    <w:rsid w:val="00787A89"/>
    <w:rsid w:val="0079042D"/>
    <w:rsid w:val="0079098E"/>
    <w:rsid w:val="00791201"/>
    <w:rsid w:val="00792335"/>
    <w:rsid w:val="0079289D"/>
    <w:rsid w:val="007929DB"/>
    <w:rsid w:val="007930DF"/>
    <w:rsid w:val="00793628"/>
    <w:rsid w:val="007950BF"/>
    <w:rsid w:val="00795639"/>
    <w:rsid w:val="00795CCA"/>
    <w:rsid w:val="00795D26"/>
    <w:rsid w:val="007961AD"/>
    <w:rsid w:val="007967B7"/>
    <w:rsid w:val="00796B94"/>
    <w:rsid w:val="00796E18"/>
    <w:rsid w:val="0079734C"/>
    <w:rsid w:val="007974E0"/>
    <w:rsid w:val="0079754D"/>
    <w:rsid w:val="0079758E"/>
    <w:rsid w:val="00797895"/>
    <w:rsid w:val="00797936"/>
    <w:rsid w:val="00797945"/>
    <w:rsid w:val="007A04CA"/>
    <w:rsid w:val="007A07FA"/>
    <w:rsid w:val="007A0881"/>
    <w:rsid w:val="007A0A7B"/>
    <w:rsid w:val="007A0E6C"/>
    <w:rsid w:val="007A1013"/>
    <w:rsid w:val="007A1EB2"/>
    <w:rsid w:val="007A2C8D"/>
    <w:rsid w:val="007A3154"/>
    <w:rsid w:val="007A32F5"/>
    <w:rsid w:val="007A3813"/>
    <w:rsid w:val="007A38FC"/>
    <w:rsid w:val="007A3940"/>
    <w:rsid w:val="007A3B12"/>
    <w:rsid w:val="007A3DBB"/>
    <w:rsid w:val="007A4754"/>
    <w:rsid w:val="007A47DC"/>
    <w:rsid w:val="007A4967"/>
    <w:rsid w:val="007A4BDB"/>
    <w:rsid w:val="007A4E82"/>
    <w:rsid w:val="007A508F"/>
    <w:rsid w:val="007A51C8"/>
    <w:rsid w:val="007A5A3E"/>
    <w:rsid w:val="007A5BED"/>
    <w:rsid w:val="007A5D59"/>
    <w:rsid w:val="007A5E4D"/>
    <w:rsid w:val="007A5F62"/>
    <w:rsid w:val="007A6062"/>
    <w:rsid w:val="007A609E"/>
    <w:rsid w:val="007A68C7"/>
    <w:rsid w:val="007A6DB6"/>
    <w:rsid w:val="007A7545"/>
    <w:rsid w:val="007A754B"/>
    <w:rsid w:val="007A7B15"/>
    <w:rsid w:val="007A7C7B"/>
    <w:rsid w:val="007B0306"/>
    <w:rsid w:val="007B11C1"/>
    <w:rsid w:val="007B1A55"/>
    <w:rsid w:val="007B2629"/>
    <w:rsid w:val="007B29DD"/>
    <w:rsid w:val="007B2C3C"/>
    <w:rsid w:val="007B302D"/>
    <w:rsid w:val="007B30E3"/>
    <w:rsid w:val="007B310E"/>
    <w:rsid w:val="007B3798"/>
    <w:rsid w:val="007B3ECD"/>
    <w:rsid w:val="007B40CE"/>
    <w:rsid w:val="007B436E"/>
    <w:rsid w:val="007B4608"/>
    <w:rsid w:val="007B4D1B"/>
    <w:rsid w:val="007B5709"/>
    <w:rsid w:val="007B5B14"/>
    <w:rsid w:val="007B5DA6"/>
    <w:rsid w:val="007B6014"/>
    <w:rsid w:val="007B6A54"/>
    <w:rsid w:val="007B6B75"/>
    <w:rsid w:val="007B702F"/>
    <w:rsid w:val="007B7138"/>
    <w:rsid w:val="007B761C"/>
    <w:rsid w:val="007B7764"/>
    <w:rsid w:val="007B77F3"/>
    <w:rsid w:val="007C055F"/>
    <w:rsid w:val="007C155C"/>
    <w:rsid w:val="007C1C4D"/>
    <w:rsid w:val="007C2616"/>
    <w:rsid w:val="007C3030"/>
    <w:rsid w:val="007C3C12"/>
    <w:rsid w:val="007C3C68"/>
    <w:rsid w:val="007C3C6B"/>
    <w:rsid w:val="007C4E63"/>
    <w:rsid w:val="007C5D89"/>
    <w:rsid w:val="007C5EBD"/>
    <w:rsid w:val="007C68FA"/>
    <w:rsid w:val="007C711A"/>
    <w:rsid w:val="007C71A0"/>
    <w:rsid w:val="007C740E"/>
    <w:rsid w:val="007D026C"/>
    <w:rsid w:val="007D0C03"/>
    <w:rsid w:val="007D1428"/>
    <w:rsid w:val="007D18C0"/>
    <w:rsid w:val="007D2537"/>
    <w:rsid w:val="007D34DE"/>
    <w:rsid w:val="007D36A1"/>
    <w:rsid w:val="007D3A20"/>
    <w:rsid w:val="007D3DF4"/>
    <w:rsid w:val="007D4563"/>
    <w:rsid w:val="007D462E"/>
    <w:rsid w:val="007D4979"/>
    <w:rsid w:val="007D532A"/>
    <w:rsid w:val="007D5EB0"/>
    <w:rsid w:val="007D69F0"/>
    <w:rsid w:val="007D6B76"/>
    <w:rsid w:val="007D6C75"/>
    <w:rsid w:val="007D6E8F"/>
    <w:rsid w:val="007D7FB2"/>
    <w:rsid w:val="007E01FD"/>
    <w:rsid w:val="007E029A"/>
    <w:rsid w:val="007E0497"/>
    <w:rsid w:val="007E06CF"/>
    <w:rsid w:val="007E07AA"/>
    <w:rsid w:val="007E07BA"/>
    <w:rsid w:val="007E122F"/>
    <w:rsid w:val="007E1F09"/>
    <w:rsid w:val="007E2080"/>
    <w:rsid w:val="007E232C"/>
    <w:rsid w:val="007E2913"/>
    <w:rsid w:val="007E2A1B"/>
    <w:rsid w:val="007E3426"/>
    <w:rsid w:val="007E3B1F"/>
    <w:rsid w:val="007E3E99"/>
    <w:rsid w:val="007E3EAA"/>
    <w:rsid w:val="007E4057"/>
    <w:rsid w:val="007E42EB"/>
    <w:rsid w:val="007E4378"/>
    <w:rsid w:val="007E4604"/>
    <w:rsid w:val="007E4A79"/>
    <w:rsid w:val="007E50A4"/>
    <w:rsid w:val="007E5626"/>
    <w:rsid w:val="007E5672"/>
    <w:rsid w:val="007E572F"/>
    <w:rsid w:val="007E5A46"/>
    <w:rsid w:val="007E617C"/>
    <w:rsid w:val="007E645A"/>
    <w:rsid w:val="007E69EB"/>
    <w:rsid w:val="007E6A59"/>
    <w:rsid w:val="007E6D76"/>
    <w:rsid w:val="007E7263"/>
    <w:rsid w:val="007E753F"/>
    <w:rsid w:val="007E77E1"/>
    <w:rsid w:val="007E7843"/>
    <w:rsid w:val="007E7981"/>
    <w:rsid w:val="007F1048"/>
    <w:rsid w:val="007F1886"/>
    <w:rsid w:val="007F2A8B"/>
    <w:rsid w:val="007F302B"/>
    <w:rsid w:val="007F3141"/>
    <w:rsid w:val="007F367D"/>
    <w:rsid w:val="007F3A5E"/>
    <w:rsid w:val="007F3B84"/>
    <w:rsid w:val="007F42F9"/>
    <w:rsid w:val="007F45DD"/>
    <w:rsid w:val="007F4B23"/>
    <w:rsid w:val="007F571D"/>
    <w:rsid w:val="007F634F"/>
    <w:rsid w:val="007F6AE1"/>
    <w:rsid w:val="007F6BCE"/>
    <w:rsid w:val="007F6EF4"/>
    <w:rsid w:val="007F79E1"/>
    <w:rsid w:val="007F7A29"/>
    <w:rsid w:val="007F7C44"/>
    <w:rsid w:val="008001D4"/>
    <w:rsid w:val="00800A20"/>
    <w:rsid w:val="00800B30"/>
    <w:rsid w:val="00800F89"/>
    <w:rsid w:val="0080106E"/>
    <w:rsid w:val="008016DE"/>
    <w:rsid w:val="00801C6E"/>
    <w:rsid w:val="00801CD1"/>
    <w:rsid w:val="00803841"/>
    <w:rsid w:val="00803A34"/>
    <w:rsid w:val="00803FDE"/>
    <w:rsid w:val="008041D0"/>
    <w:rsid w:val="00804497"/>
    <w:rsid w:val="00804647"/>
    <w:rsid w:val="00804707"/>
    <w:rsid w:val="008050BA"/>
    <w:rsid w:val="008058DA"/>
    <w:rsid w:val="008058EC"/>
    <w:rsid w:val="00805D2E"/>
    <w:rsid w:val="008065F4"/>
    <w:rsid w:val="00806FF1"/>
    <w:rsid w:val="0080792F"/>
    <w:rsid w:val="00807934"/>
    <w:rsid w:val="00807E1A"/>
    <w:rsid w:val="00810180"/>
    <w:rsid w:val="008110C7"/>
    <w:rsid w:val="008111BD"/>
    <w:rsid w:val="00811486"/>
    <w:rsid w:val="00811A9C"/>
    <w:rsid w:val="008123E0"/>
    <w:rsid w:val="00812E6E"/>
    <w:rsid w:val="00813963"/>
    <w:rsid w:val="00813A66"/>
    <w:rsid w:val="00813C08"/>
    <w:rsid w:val="0081419E"/>
    <w:rsid w:val="00814E58"/>
    <w:rsid w:val="00814EDA"/>
    <w:rsid w:val="008150F6"/>
    <w:rsid w:val="0081553D"/>
    <w:rsid w:val="00815A59"/>
    <w:rsid w:val="0081603E"/>
    <w:rsid w:val="0081676D"/>
    <w:rsid w:val="00816A04"/>
    <w:rsid w:val="00816CC8"/>
    <w:rsid w:val="00816DA9"/>
    <w:rsid w:val="00816EEB"/>
    <w:rsid w:val="00816FDF"/>
    <w:rsid w:val="00820202"/>
    <w:rsid w:val="0082040A"/>
    <w:rsid w:val="008205BA"/>
    <w:rsid w:val="008208F6"/>
    <w:rsid w:val="008208FF"/>
    <w:rsid w:val="0082135F"/>
    <w:rsid w:val="00821419"/>
    <w:rsid w:val="008216BA"/>
    <w:rsid w:val="00822530"/>
    <w:rsid w:val="00822CDF"/>
    <w:rsid w:val="00822D2C"/>
    <w:rsid w:val="008231D0"/>
    <w:rsid w:val="00823346"/>
    <w:rsid w:val="00823371"/>
    <w:rsid w:val="0082492C"/>
    <w:rsid w:val="00824BA2"/>
    <w:rsid w:val="00824ED0"/>
    <w:rsid w:val="008257E7"/>
    <w:rsid w:val="00825B41"/>
    <w:rsid w:val="008261A1"/>
    <w:rsid w:val="0082678F"/>
    <w:rsid w:val="00826B00"/>
    <w:rsid w:val="008273D0"/>
    <w:rsid w:val="008276CC"/>
    <w:rsid w:val="00827741"/>
    <w:rsid w:val="00827837"/>
    <w:rsid w:val="0082798A"/>
    <w:rsid w:val="008279EF"/>
    <w:rsid w:val="00827AD4"/>
    <w:rsid w:val="00827E5D"/>
    <w:rsid w:val="008302F8"/>
    <w:rsid w:val="008310B4"/>
    <w:rsid w:val="008311BB"/>
    <w:rsid w:val="008311FD"/>
    <w:rsid w:val="008313B7"/>
    <w:rsid w:val="00832991"/>
    <w:rsid w:val="008330BC"/>
    <w:rsid w:val="00833A22"/>
    <w:rsid w:val="00833AD6"/>
    <w:rsid w:val="008345F4"/>
    <w:rsid w:val="00835F26"/>
    <w:rsid w:val="00835FFF"/>
    <w:rsid w:val="008363F5"/>
    <w:rsid w:val="00840072"/>
    <w:rsid w:val="00840130"/>
    <w:rsid w:val="00840665"/>
    <w:rsid w:val="008414F9"/>
    <w:rsid w:val="00841F58"/>
    <w:rsid w:val="0084235F"/>
    <w:rsid w:val="00842549"/>
    <w:rsid w:val="00842E07"/>
    <w:rsid w:val="00843305"/>
    <w:rsid w:val="00843AC8"/>
    <w:rsid w:val="00843B3E"/>
    <w:rsid w:val="0084448D"/>
    <w:rsid w:val="008445D7"/>
    <w:rsid w:val="00844803"/>
    <w:rsid w:val="00844B17"/>
    <w:rsid w:val="00844F71"/>
    <w:rsid w:val="0084555B"/>
    <w:rsid w:val="0084563E"/>
    <w:rsid w:val="008457E9"/>
    <w:rsid w:val="00845859"/>
    <w:rsid w:val="0084589F"/>
    <w:rsid w:val="00845B26"/>
    <w:rsid w:val="00845B6B"/>
    <w:rsid w:val="0084644B"/>
    <w:rsid w:val="00846C76"/>
    <w:rsid w:val="00846FB4"/>
    <w:rsid w:val="008470A2"/>
    <w:rsid w:val="0084736C"/>
    <w:rsid w:val="008500C9"/>
    <w:rsid w:val="00850C7A"/>
    <w:rsid w:val="00851ED2"/>
    <w:rsid w:val="00851EF5"/>
    <w:rsid w:val="00852EF8"/>
    <w:rsid w:val="00853D74"/>
    <w:rsid w:val="00853F67"/>
    <w:rsid w:val="00854394"/>
    <w:rsid w:val="00854FE3"/>
    <w:rsid w:val="00855149"/>
    <w:rsid w:val="00855997"/>
    <w:rsid w:val="00855F01"/>
    <w:rsid w:val="00856786"/>
    <w:rsid w:val="00856787"/>
    <w:rsid w:val="0085681C"/>
    <w:rsid w:val="008569C0"/>
    <w:rsid w:val="00856D80"/>
    <w:rsid w:val="00856EB4"/>
    <w:rsid w:val="008577A0"/>
    <w:rsid w:val="0086042F"/>
    <w:rsid w:val="0086087D"/>
    <w:rsid w:val="00860BB9"/>
    <w:rsid w:val="00860EF6"/>
    <w:rsid w:val="0086154C"/>
    <w:rsid w:val="008629B5"/>
    <w:rsid w:val="00862B73"/>
    <w:rsid w:val="00862D8F"/>
    <w:rsid w:val="00862E76"/>
    <w:rsid w:val="00863703"/>
    <w:rsid w:val="00863A7E"/>
    <w:rsid w:val="00863E83"/>
    <w:rsid w:val="00863FBC"/>
    <w:rsid w:val="00863FF4"/>
    <w:rsid w:val="008646DB"/>
    <w:rsid w:val="00864B6C"/>
    <w:rsid w:val="0086502B"/>
    <w:rsid w:val="00865917"/>
    <w:rsid w:val="00866254"/>
    <w:rsid w:val="00866422"/>
    <w:rsid w:val="00867739"/>
    <w:rsid w:val="00867769"/>
    <w:rsid w:val="008701AF"/>
    <w:rsid w:val="008708FD"/>
    <w:rsid w:val="008709B0"/>
    <w:rsid w:val="00870DB4"/>
    <w:rsid w:val="008711FF"/>
    <w:rsid w:val="00871ABE"/>
    <w:rsid w:val="00871D1F"/>
    <w:rsid w:val="008721D5"/>
    <w:rsid w:val="00872EEF"/>
    <w:rsid w:val="00874009"/>
    <w:rsid w:val="0087427B"/>
    <w:rsid w:val="008742DD"/>
    <w:rsid w:val="008745B7"/>
    <w:rsid w:val="0087509A"/>
    <w:rsid w:val="0087599E"/>
    <w:rsid w:val="00875C1E"/>
    <w:rsid w:val="008764F4"/>
    <w:rsid w:val="00876E92"/>
    <w:rsid w:val="008771DB"/>
    <w:rsid w:val="00877571"/>
    <w:rsid w:val="00877B4C"/>
    <w:rsid w:val="00877BE4"/>
    <w:rsid w:val="00877E0C"/>
    <w:rsid w:val="00880818"/>
    <w:rsid w:val="00880CD7"/>
    <w:rsid w:val="00880DA8"/>
    <w:rsid w:val="0088137F"/>
    <w:rsid w:val="008815B7"/>
    <w:rsid w:val="008815D2"/>
    <w:rsid w:val="00881952"/>
    <w:rsid w:val="008819B3"/>
    <w:rsid w:val="00882012"/>
    <w:rsid w:val="00882397"/>
    <w:rsid w:val="00882D3F"/>
    <w:rsid w:val="00882FAC"/>
    <w:rsid w:val="00883279"/>
    <w:rsid w:val="008837FD"/>
    <w:rsid w:val="00883820"/>
    <w:rsid w:val="0088387E"/>
    <w:rsid w:val="0088392D"/>
    <w:rsid w:val="008843C5"/>
    <w:rsid w:val="00884426"/>
    <w:rsid w:val="00884D1C"/>
    <w:rsid w:val="00884DB2"/>
    <w:rsid w:val="0088562C"/>
    <w:rsid w:val="00885FA2"/>
    <w:rsid w:val="00886779"/>
    <w:rsid w:val="00887879"/>
    <w:rsid w:val="00887A81"/>
    <w:rsid w:val="00887F39"/>
    <w:rsid w:val="0089020B"/>
    <w:rsid w:val="00890B15"/>
    <w:rsid w:val="00891E0E"/>
    <w:rsid w:val="00892844"/>
    <w:rsid w:val="008928F8"/>
    <w:rsid w:val="00892945"/>
    <w:rsid w:val="00892C58"/>
    <w:rsid w:val="00893355"/>
    <w:rsid w:val="00893BF9"/>
    <w:rsid w:val="00893C2E"/>
    <w:rsid w:val="0089432C"/>
    <w:rsid w:val="00894AF3"/>
    <w:rsid w:val="00894E44"/>
    <w:rsid w:val="00895475"/>
    <w:rsid w:val="0089646E"/>
    <w:rsid w:val="008964F1"/>
    <w:rsid w:val="00896E22"/>
    <w:rsid w:val="00896F88"/>
    <w:rsid w:val="008971DF"/>
    <w:rsid w:val="0089766F"/>
    <w:rsid w:val="00897C66"/>
    <w:rsid w:val="008A043B"/>
    <w:rsid w:val="008A07F9"/>
    <w:rsid w:val="008A0A6A"/>
    <w:rsid w:val="008A10B9"/>
    <w:rsid w:val="008A1A3D"/>
    <w:rsid w:val="008A1C8C"/>
    <w:rsid w:val="008A1E99"/>
    <w:rsid w:val="008A20C8"/>
    <w:rsid w:val="008A25A5"/>
    <w:rsid w:val="008A26F1"/>
    <w:rsid w:val="008A2813"/>
    <w:rsid w:val="008A2ABD"/>
    <w:rsid w:val="008A2C84"/>
    <w:rsid w:val="008A3265"/>
    <w:rsid w:val="008A35EF"/>
    <w:rsid w:val="008A3F7D"/>
    <w:rsid w:val="008A4C6A"/>
    <w:rsid w:val="008A4C7B"/>
    <w:rsid w:val="008A6376"/>
    <w:rsid w:val="008A6729"/>
    <w:rsid w:val="008A6804"/>
    <w:rsid w:val="008A69B8"/>
    <w:rsid w:val="008A74CF"/>
    <w:rsid w:val="008B0050"/>
    <w:rsid w:val="008B0598"/>
    <w:rsid w:val="008B0D83"/>
    <w:rsid w:val="008B0F3F"/>
    <w:rsid w:val="008B0F59"/>
    <w:rsid w:val="008B10A5"/>
    <w:rsid w:val="008B12FD"/>
    <w:rsid w:val="008B142D"/>
    <w:rsid w:val="008B1A01"/>
    <w:rsid w:val="008B1E2A"/>
    <w:rsid w:val="008B2319"/>
    <w:rsid w:val="008B26F1"/>
    <w:rsid w:val="008B2FA7"/>
    <w:rsid w:val="008B36DD"/>
    <w:rsid w:val="008B37AF"/>
    <w:rsid w:val="008B3FC6"/>
    <w:rsid w:val="008B46D8"/>
    <w:rsid w:val="008B4AD9"/>
    <w:rsid w:val="008B5346"/>
    <w:rsid w:val="008B5449"/>
    <w:rsid w:val="008B59A9"/>
    <w:rsid w:val="008B5CD0"/>
    <w:rsid w:val="008B6852"/>
    <w:rsid w:val="008B6EAC"/>
    <w:rsid w:val="008B700E"/>
    <w:rsid w:val="008B74FE"/>
    <w:rsid w:val="008B7C7E"/>
    <w:rsid w:val="008C0DA5"/>
    <w:rsid w:val="008C1901"/>
    <w:rsid w:val="008C2294"/>
    <w:rsid w:val="008C2395"/>
    <w:rsid w:val="008C2741"/>
    <w:rsid w:val="008C284D"/>
    <w:rsid w:val="008C28B1"/>
    <w:rsid w:val="008C28E6"/>
    <w:rsid w:val="008C2A1D"/>
    <w:rsid w:val="008C2EF2"/>
    <w:rsid w:val="008C2FBA"/>
    <w:rsid w:val="008C37E4"/>
    <w:rsid w:val="008C3D27"/>
    <w:rsid w:val="008C3F29"/>
    <w:rsid w:val="008C412E"/>
    <w:rsid w:val="008C4634"/>
    <w:rsid w:val="008C4B94"/>
    <w:rsid w:val="008C4EC5"/>
    <w:rsid w:val="008C4F64"/>
    <w:rsid w:val="008C5229"/>
    <w:rsid w:val="008C552F"/>
    <w:rsid w:val="008C5780"/>
    <w:rsid w:val="008C5D1A"/>
    <w:rsid w:val="008C6326"/>
    <w:rsid w:val="008C6351"/>
    <w:rsid w:val="008C67FD"/>
    <w:rsid w:val="008C688C"/>
    <w:rsid w:val="008C7403"/>
    <w:rsid w:val="008C7DB8"/>
    <w:rsid w:val="008C7DCE"/>
    <w:rsid w:val="008C7DEF"/>
    <w:rsid w:val="008C7FBB"/>
    <w:rsid w:val="008D0710"/>
    <w:rsid w:val="008D09CC"/>
    <w:rsid w:val="008D09DE"/>
    <w:rsid w:val="008D0ADE"/>
    <w:rsid w:val="008D0C6E"/>
    <w:rsid w:val="008D1930"/>
    <w:rsid w:val="008D1CCC"/>
    <w:rsid w:val="008D2004"/>
    <w:rsid w:val="008D2581"/>
    <w:rsid w:val="008D29C1"/>
    <w:rsid w:val="008D2A33"/>
    <w:rsid w:val="008D2E38"/>
    <w:rsid w:val="008D2F94"/>
    <w:rsid w:val="008D3287"/>
    <w:rsid w:val="008D32A7"/>
    <w:rsid w:val="008D41FE"/>
    <w:rsid w:val="008D4BDE"/>
    <w:rsid w:val="008D4CD7"/>
    <w:rsid w:val="008D533C"/>
    <w:rsid w:val="008D55B6"/>
    <w:rsid w:val="008D5F00"/>
    <w:rsid w:val="008D6BC2"/>
    <w:rsid w:val="008D7287"/>
    <w:rsid w:val="008D7428"/>
    <w:rsid w:val="008D7B04"/>
    <w:rsid w:val="008D7FD7"/>
    <w:rsid w:val="008E0061"/>
    <w:rsid w:val="008E02C6"/>
    <w:rsid w:val="008E11AE"/>
    <w:rsid w:val="008E147A"/>
    <w:rsid w:val="008E15D2"/>
    <w:rsid w:val="008E1AF3"/>
    <w:rsid w:val="008E1BBF"/>
    <w:rsid w:val="008E1BDF"/>
    <w:rsid w:val="008E2AAD"/>
    <w:rsid w:val="008E2AC4"/>
    <w:rsid w:val="008E309D"/>
    <w:rsid w:val="008E30B7"/>
    <w:rsid w:val="008E334D"/>
    <w:rsid w:val="008E3891"/>
    <w:rsid w:val="008E3D88"/>
    <w:rsid w:val="008E41A1"/>
    <w:rsid w:val="008E4E9D"/>
    <w:rsid w:val="008E4FE6"/>
    <w:rsid w:val="008E5490"/>
    <w:rsid w:val="008E54B9"/>
    <w:rsid w:val="008E5BF7"/>
    <w:rsid w:val="008E5CB3"/>
    <w:rsid w:val="008E5E53"/>
    <w:rsid w:val="008E5FB7"/>
    <w:rsid w:val="008E6071"/>
    <w:rsid w:val="008E6585"/>
    <w:rsid w:val="008E70AA"/>
    <w:rsid w:val="008E71B2"/>
    <w:rsid w:val="008E72D5"/>
    <w:rsid w:val="008E7751"/>
    <w:rsid w:val="008F0B1C"/>
    <w:rsid w:val="008F174B"/>
    <w:rsid w:val="008F1A86"/>
    <w:rsid w:val="008F1DE5"/>
    <w:rsid w:val="008F1E09"/>
    <w:rsid w:val="008F228B"/>
    <w:rsid w:val="008F251E"/>
    <w:rsid w:val="008F28E1"/>
    <w:rsid w:val="008F2A31"/>
    <w:rsid w:val="008F3778"/>
    <w:rsid w:val="008F395B"/>
    <w:rsid w:val="008F3B43"/>
    <w:rsid w:val="008F3BFA"/>
    <w:rsid w:val="008F3C05"/>
    <w:rsid w:val="008F3DA0"/>
    <w:rsid w:val="008F3E55"/>
    <w:rsid w:val="008F4787"/>
    <w:rsid w:val="008F4941"/>
    <w:rsid w:val="008F6791"/>
    <w:rsid w:val="008F67FF"/>
    <w:rsid w:val="008F69E7"/>
    <w:rsid w:val="008F6C46"/>
    <w:rsid w:val="008F7275"/>
    <w:rsid w:val="008F7AAE"/>
    <w:rsid w:val="008F7EBC"/>
    <w:rsid w:val="00900419"/>
    <w:rsid w:val="00900AE0"/>
    <w:rsid w:val="00901FA1"/>
    <w:rsid w:val="00903372"/>
    <w:rsid w:val="00903A42"/>
    <w:rsid w:val="00903AB5"/>
    <w:rsid w:val="00903F09"/>
    <w:rsid w:val="0090448B"/>
    <w:rsid w:val="0090534D"/>
    <w:rsid w:val="009053A8"/>
    <w:rsid w:val="00905DA5"/>
    <w:rsid w:val="0090600E"/>
    <w:rsid w:val="009060A4"/>
    <w:rsid w:val="0090627D"/>
    <w:rsid w:val="00906684"/>
    <w:rsid w:val="00906BBC"/>
    <w:rsid w:val="00907016"/>
    <w:rsid w:val="0090719B"/>
    <w:rsid w:val="00907896"/>
    <w:rsid w:val="00910066"/>
    <w:rsid w:val="009100A7"/>
    <w:rsid w:val="009101EB"/>
    <w:rsid w:val="00910834"/>
    <w:rsid w:val="00910C92"/>
    <w:rsid w:val="00910F19"/>
    <w:rsid w:val="009111A1"/>
    <w:rsid w:val="009113D5"/>
    <w:rsid w:val="0091151A"/>
    <w:rsid w:val="00911CC6"/>
    <w:rsid w:val="009123DE"/>
    <w:rsid w:val="0091259F"/>
    <w:rsid w:val="00912865"/>
    <w:rsid w:val="00912A2E"/>
    <w:rsid w:val="00912C5E"/>
    <w:rsid w:val="00914115"/>
    <w:rsid w:val="00914124"/>
    <w:rsid w:val="009144EB"/>
    <w:rsid w:val="0091490D"/>
    <w:rsid w:val="00914FF4"/>
    <w:rsid w:val="00916395"/>
    <w:rsid w:val="009167A3"/>
    <w:rsid w:val="00916A3F"/>
    <w:rsid w:val="00916E53"/>
    <w:rsid w:val="00916FF2"/>
    <w:rsid w:val="009170DB"/>
    <w:rsid w:val="00917377"/>
    <w:rsid w:val="0092029F"/>
    <w:rsid w:val="009203C6"/>
    <w:rsid w:val="0092049F"/>
    <w:rsid w:val="00920A53"/>
    <w:rsid w:val="00921277"/>
    <w:rsid w:val="00921909"/>
    <w:rsid w:val="00922106"/>
    <w:rsid w:val="00922305"/>
    <w:rsid w:val="00922391"/>
    <w:rsid w:val="009225DD"/>
    <w:rsid w:val="009227D8"/>
    <w:rsid w:val="00922BC4"/>
    <w:rsid w:val="00922DC6"/>
    <w:rsid w:val="0092392B"/>
    <w:rsid w:val="00923B01"/>
    <w:rsid w:val="009244C0"/>
    <w:rsid w:val="00925564"/>
    <w:rsid w:val="00925A47"/>
    <w:rsid w:val="00925E07"/>
    <w:rsid w:val="009262F5"/>
    <w:rsid w:val="0092669F"/>
    <w:rsid w:val="00926876"/>
    <w:rsid w:val="00926A08"/>
    <w:rsid w:val="00926A9C"/>
    <w:rsid w:val="00926C1F"/>
    <w:rsid w:val="00927369"/>
    <w:rsid w:val="0092741C"/>
    <w:rsid w:val="0093003B"/>
    <w:rsid w:val="00930245"/>
    <w:rsid w:val="00930522"/>
    <w:rsid w:val="0093056B"/>
    <w:rsid w:val="00930A46"/>
    <w:rsid w:val="009320B5"/>
    <w:rsid w:val="009320BA"/>
    <w:rsid w:val="009321EE"/>
    <w:rsid w:val="00932797"/>
    <w:rsid w:val="00932855"/>
    <w:rsid w:val="00932DFF"/>
    <w:rsid w:val="0093316E"/>
    <w:rsid w:val="0093323A"/>
    <w:rsid w:val="0093333B"/>
    <w:rsid w:val="009339C5"/>
    <w:rsid w:val="00934135"/>
    <w:rsid w:val="009343E7"/>
    <w:rsid w:val="00934704"/>
    <w:rsid w:val="00934D38"/>
    <w:rsid w:val="00934F3B"/>
    <w:rsid w:val="009350ED"/>
    <w:rsid w:val="009355E3"/>
    <w:rsid w:val="009365F9"/>
    <w:rsid w:val="00936921"/>
    <w:rsid w:val="009370FF"/>
    <w:rsid w:val="009371C4"/>
    <w:rsid w:val="009374E7"/>
    <w:rsid w:val="009378A3"/>
    <w:rsid w:val="00937A30"/>
    <w:rsid w:val="00937AA6"/>
    <w:rsid w:val="00937B71"/>
    <w:rsid w:val="00937EE0"/>
    <w:rsid w:val="009400DD"/>
    <w:rsid w:val="00940283"/>
    <w:rsid w:val="009406E9"/>
    <w:rsid w:val="00940846"/>
    <w:rsid w:val="00940911"/>
    <w:rsid w:val="0094147A"/>
    <w:rsid w:val="0094183D"/>
    <w:rsid w:val="00941A8F"/>
    <w:rsid w:val="009422D3"/>
    <w:rsid w:val="0094235D"/>
    <w:rsid w:val="00942C59"/>
    <w:rsid w:val="009431A1"/>
    <w:rsid w:val="009434D4"/>
    <w:rsid w:val="00943803"/>
    <w:rsid w:val="00943B19"/>
    <w:rsid w:val="00944044"/>
    <w:rsid w:val="0094422D"/>
    <w:rsid w:val="00944385"/>
    <w:rsid w:val="009444EB"/>
    <w:rsid w:val="00944B1D"/>
    <w:rsid w:val="00944C1E"/>
    <w:rsid w:val="00944F9C"/>
    <w:rsid w:val="00945DF9"/>
    <w:rsid w:val="00945EF6"/>
    <w:rsid w:val="00945FD9"/>
    <w:rsid w:val="0094653A"/>
    <w:rsid w:val="0094663F"/>
    <w:rsid w:val="009466CA"/>
    <w:rsid w:val="009469EA"/>
    <w:rsid w:val="00946D85"/>
    <w:rsid w:val="00946E37"/>
    <w:rsid w:val="00947159"/>
    <w:rsid w:val="00947866"/>
    <w:rsid w:val="00947BA5"/>
    <w:rsid w:val="00947CC9"/>
    <w:rsid w:val="00950080"/>
    <w:rsid w:val="009501D7"/>
    <w:rsid w:val="00950976"/>
    <w:rsid w:val="00950995"/>
    <w:rsid w:val="00950B91"/>
    <w:rsid w:val="009514C1"/>
    <w:rsid w:val="00951BA6"/>
    <w:rsid w:val="00951DF5"/>
    <w:rsid w:val="0095277A"/>
    <w:rsid w:val="00952CFD"/>
    <w:rsid w:val="00952DF9"/>
    <w:rsid w:val="0095338B"/>
    <w:rsid w:val="00953398"/>
    <w:rsid w:val="00953481"/>
    <w:rsid w:val="0095396A"/>
    <w:rsid w:val="00953AA4"/>
    <w:rsid w:val="00953C53"/>
    <w:rsid w:val="00953E7C"/>
    <w:rsid w:val="00954609"/>
    <w:rsid w:val="0095465C"/>
    <w:rsid w:val="00954951"/>
    <w:rsid w:val="00954E2E"/>
    <w:rsid w:val="00954E4B"/>
    <w:rsid w:val="009552B0"/>
    <w:rsid w:val="00955962"/>
    <w:rsid w:val="009563FC"/>
    <w:rsid w:val="009564B3"/>
    <w:rsid w:val="0095668C"/>
    <w:rsid w:val="00956EE7"/>
    <w:rsid w:val="0095700F"/>
    <w:rsid w:val="0095716B"/>
    <w:rsid w:val="0095721B"/>
    <w:rsid w:val="0096024A"/>
    <w:rsid w:val="0096068F"/>
    <w:rsid w:val="009607B5"/>
    <w:rsid w:val="00960BB2"/>
    <w:rsid w:val="00961059"/>
    <w:rsid w:val="009610A1"/>
    <w:rsid w:val="00961522"/>
    <w:rsid w:val="009628E7"/>
    <w:rsid w:val="0096293F"/>
    <w:rsid w:val="00962E8F"/>
    <w:rsid w:val="00962F8E"/>
    <w:rsid w:val="00963792"/>
    <w:rsid w:val="00963887"/>
    <w:rsid w:val="009638BF"/>
    <w:rsid w:val="00963C6D"/>
    <w:rsid w:val="00964FCF"/>
    <w:rsid w:val="009652D6"/>
    <w:rsid w:val="00965773"/>
    <w:rsid w:val="00966309"/>
    <w:rsid w:val="00966AD2"/>
    <w:rsid w:val="0096719F"/>
    <w:rsid w:val="00967984"/>
    <w:rsid w:val="00967DD1"/>
    <w:rsid w:val="009706E9"/>
    <w:rsid w:val="0097078D"/>
    <w:rsid w:val="00970E7E"/>
    <w:rsid w:val="00972122"/>
    <w:rsid w:val="00972298"/>
    <w:rsid w:val="009726E2"/>
    <w:rsid w:val="00972CEF"/>
    <w:rsid w:val="00973B81"/>
    <w:rsid w:val="00973DA9"/>
    <w:rsid w:val="00973FE5"/>
    <w:rsid w:val="00974214"/>
    <w:rsid w:val="009743E1"/>
    <w:rsid w:val="009746A2"/>
    <w:rsid w:val="00974861"/>
    <w:rsid w:val="0097604E"/>
    <w:rsid w:val="00976308"/>
    <w:rsid w:val="009763F3"/>
    <w:rsid w:val="009764B7"/>
    <w:rsid w:val="00976598"/>
    <w:rsid w:val="009765CB"/>
    <w:rsid w:val="009766B1"/>
    <w:rsid w:val="0097675A"/>
    <w:rsid w:val="00976AE9"/>
    <w:rsid w:val="0097701D"/>
    <w:rsid w:val="00977198"/>
    <w:rsid w:val="0097760B"/>
    <w:rsid w:val="00977B7C"/>
    <w:rsid w:val="00977CEF"/>
    <w:rsid w:val="00980056"/>
    <w:rsid w:val="00980985"/>
    <w:rsid w:val="009809CA"/>
    <w:rsid w:val="00980AF9"/>
    <w:rsid w:val="00980D4D"/>
    <w:rsid w:val="009814F5"/>
    <w:rsid w:val="0098178E"/>
    <w:rsid w:val="00982217"/>
    <w:rsid w:val="009831DF"/>
    <w:rsid w:val="00983321"/>
    <w:rsid w:val="00983664"/>
    <w:rsid w:val="0098383F"/>
    <w:rsid w:val="00983D70"/>
    <w:rsid w:val="009843FF"/>
    <w:rsid w:val="009844D0"/>
    <w:rsid w:val="0098465B"/>
    <w:rsid w:val="00984D39"/>
    <w:rsid w:val="009856B7"/>
    <w:rsid w:val="00986631"/>
    <w:rsid w:val="0098675E"/>
    <w:rsid w:val="00986763"/>
    <w:rsid w:val="00990181"/>
    <w:rsid w:val="009908E7"/>
    <w:rsid w:val="00990926"/>
    <w:rsid w:val="00991BA1"/>
    <w:rsid w:val="00991BF9"/>
    <w:rsid w:val="00991CCA"/>
    <w:rsid w:val="00991D3F"/>
    <w:rsid w:val="0099233E"/>
    <w:rsid w:val="009923D1"/>
    <w:rsid w:val="0099302A"/>
    <w:rsid w:val="009932E4"/>
    <w:rsid w:val="0099346A"/>
    <w:rsid w:val="00994246"/>
    <w:rsid w:val="009942DC"/>
    <w:rsid w:val="009945F6"/>
    <w:rsid w:val="00994D2B"/>
    <w:rsid w:val="00995276"/>
    <w:rsid w:val="0099557E"/>
    <w:rsid w:val="0099570B"/>
    <w:rsid w:val="00995E2A"/>
    <w:rsid w:val="009960E8"/>
    <w:rsid w:val="00996469"/>
    <w:rsid w:val="00996AE1"/>
    <w:rsid w:val="0099741B"/>
    <w:rsid w:val="009975DB"/>
    <w:rsid w:val="00997634"/>
    <w:rsid w:val="009A02C8"/>
    <w:rsid w:val="009A1B70"/>
    <w:rsid w:val="009A1DD9"/>
    <w:rsid w:val="009A1FB4"/>
    <w:rsid w:val="009A2BB4"/>
    <w:rsid w:val="009A35FD"/>
    <w:rsid w:val="009A3DC5"/>
    <w:rsid w:val="009A403A"/>
    <w:rsid w:val="009A4589"/>
    <w:rsid w:val="009A4E6C"/>
    <w:rsid w:val="009A4EC1"/>
    <w:rsid w:val="009A50DD"/>
    <w:rsid w:val="009A51DF"/>
    <w:rsid w:val="009A55FB"/>
    <w:rsid w:val="009A595B"/>
    <w:rsid w:val="009A5A5D"/>
    <w:rsid w:val="009A5E3A"/>
    <w:rsid w:val="009A6BE7"/>
    <w:rsid w:val="009A6D79"/>
    <w:rsid w:val="009A6EDD"/>
    <w:rsid w:val="009A7059"/>
    <w:rsid w:val="009A7195"/>
    <w:rsid w:val="009A75F9"/>
    <w:rsid w:val="009A7B2C"/>
    <w:rsid w:val="009A7DF5"/>
    <w:rsid w:val="009B02A4"/>
    <w:rsid w:val="009B0890"/>
    <w:rsid w:val="009B10D1"/>
    <w:rsid w:val="009B10F6"/>
    <w:rsid w:val="009B1CA6"/>
    <w:rsid w:val="009B2233"/>
    <w:rsid w:val="009B2546"/>
    <w:rsid w:val="009B26D8"/>
    <w:rsid w:val="009B2E47"/>
    <w:rsid w:val="009B3810"/>
    <w:rsid w:val="009B3B70"/>
    <w:rsid w:val="009B400F"/>
    <w:rsid w:val="009B5367"/>
    <w:rsid w:val="009B5C09"/>
    <w:rsid w:val="009B60F7"/>
    <w:rsid w:val="009B630C"/>
    <w:rsid w:val="009B67A2"/>
    <w:rsid w:val="009B6C53"/>
    <w:rsid w:val="009B6E82"/>
    <w:rsid w:val="009B706C"/>
    <w:rsid w:val="009B712E"/>
    <w:rsid w:val="009B7D0C"/>
    <w:rsid w:val="009C0418"/>
    <w:rsid w:val="009C0715"/>
    <w:rsid w:val="009C07A9"/>
    <w:rsid w:val="009C1AD0"/>
    <w:rsid w:val="009C2D34"/>
    <w:rsid w:val="009C2E7F"/>
    <w:rsid w:val="009C30CA"/>
    <w:rsid w:val="009C33DB"/>
    <w:rsid w:val="009C3641"/>
    <w:rsid w:val="009C3831"/>
    <w:rsid w:val="009C3A65"/>
    <w:rsid w:val="009C3AF6"/>
    <w:rsid w:val="009C3D31"/>
    <w:rsid w:val="009C484E"/>
    <w:rsid w:val="009C5176"/>
    <w:rsid w:val="009C5E70"/>
    <w:rsid w:val="009C6C37"/>
    <w:rsid w:val="009C7418"/>
    <w:rsid w:val="009C7B5D"/>
    <w:rsid w:val="009D0228"/>
    <w:rsid w:val="009D02AA"/>
    <w:rsid w:val="009D0DCA"/>
    <w:rsid w:val="009D1D08"/>
    <w:rsid w:val="009D1E83"/>
    <w:rsid w:val="009D2040"/>
    <w:rsid w:val="009D22D6"/>
    <w:rsid w:val="009D2B03"/>
    <w:rsid w:val="009D2F73"/>
    <w:rsid w:val="009D3BC5"/>
    <w:rsid w:val="009D3CFB"/>
    <w:rsid w:val="009D3E82"/>
    <w:rsid w:val="009D4023"/>
    <w:rsid w:val="009D4024"/>
    <w:rsid w:val="009D40D7"/>
    <w:rsid w:val="009D4BCE"/>
    <w:rsid w:val="009D5306"/>
    <w:rsid w:val="009D53CF"/>
    <w:rsid w:val="009D57C1"/>
    <w:rsid w:val="009D5BA4"/>
    <w:rsid w:val="009D5CF7"/>
    <w:rsid w:val="009D6543"/>
    <w:rsid w:val="009D6589"/>
    <w:rsid w:val="009D6839"/>
    <w:rsid w:val="009D74C9"/>
    <w:rsid w:val="009E0765"/>
    <w:rsid w:val="009E0AEE"/>
    <w:rsid w:val="009E0CA9"/>
    <w:rsid w:val="009E0CE3"/>
    <w:rsid w:val="009E0F1C"/>
    <w:rsid w:val="009E14C3"/>
    <w:rsid w:val="009E1E34"/>
    <w:rsid w:val="009E3685"/>
    <w:rsid w:val="009E3AC7"/>
    <w:rsid w:val="009E3CAA"/>
    <w:rsid w:val="009E4A34"/>
    <w:rsid w:val="009E5468"/>
    <w:rsid w:val="009E57C0"/>
    <w:rsid w:val="009E57F0"/>
    <w:rsid w:val="009E655C"/>
    <w:rsid w:val="009E7553"/>
    <w:rsid w:val="009E7739"/>
    <w:rsid w:val="009E7E3B"/>
    <w:rsid w:val="009F019C"/>
    <w:rsid w:val="009F0B7F"/>
    <w:rsid w:val="009F0CEC"/>
    <w:rsid w:val="009F2355"/>
    <w:rsid w:val="009F28B0"/>
    <w:rsid w:val="009F2FA8"/>
    <w:rsid w:val="009F380E"/>
    <w:rsid w:val="009F5402"/>
    <w:rsid w:val="009F5573"/>
    <w:rsid w:val="009F60B3"/>
    <w:rsid w:val="009F69BC"/>
    <w:rsid w:val="009F7007"/>
    <w:rsid w:val="009F7C93"/>
    <w:rsid w:val="00A01DBD"/>
    <w:rsid w:val="00A021BE"/>
    <w:rsid w:val="00A028F3"/>
    <w:rsid w:val="00A02DC2"/>
    <w:rsid w:val="00A034D5"/>
    <w:rsid w:val="00A0352E"/>
    <w:rsid w:val="00A036DB"/>
    <w:rsid w:val="00A03787"/>
    <w:rsid w:val="00A0393B"/>
    <w:rsid w:val="00A041D7"/>
    <w:rsid w:val="00A0488F"/>
    <w:rsid w:val="00A05032"/>
    <w:rsid w:val="00A058FB"/>
    <w:rsid w:val="00A0641B"/>
    <w:rsid w:val="00A068B8"/>
    <w:rsid w:val="00A06AFA"/>
    <w:rsid w:val="00A070D1"/>
    <w:rsid w:val="00A07935"/>
    <w:rsid w:val="00A079EF"/>
    <w:rsid w:val="00A07A61"/>
    <w:rsid w:val="00A10018"/>
    <w:rsid w:val="00A10364"/>
    <w:rsid w:val="00A10C89"/>
    <w:rsid w:val="00A11505"/>
    <w:rsid w:val="00A11675"/>
    <w:rsid w:val="00A11D4F"/>
    <w:rsid w:val="00A11E35"/>
    <w:rsid w:val="00A13357"/>
    <w:rsid w:val="00A13429"/>
    <w:rsid w:val="00A14622"/>
    <w:rsid w:val="00A1467F"/>
    <w:rsid w:val="00A14B08"/>
    <w:rsid w:val="00A14B27"/>
    <w:rsid w:val="00A15516"/>
    <w:rsid w:val="00A15836"/>
    <w:rsid w:val="00A159AA"/>
    <w:rsid w:val="00A15E4F"/>
    <w:rsid w:val="00A16061"/>
    <w:rsid w:val="00A16241"/>
    <w:rsid w:val="00A1624B"/>
    <w:rsid w:val="00A162A2"/>
    <w:rsid w:val="00A1686A"/>
    <w:rsid w:val="00A168C7"/>
    <w:rsid w:val="00A169E6"/>
    <w:rsid w:val="00A16E2B"/>
    <w:rsid w:val="00A172E7"/>
    <w:rsid w:val="00A20FD0"/>
    <w:rsid w:val="00A21DA7"/>
    <w:rsid w:val="00A21E2E"/>
    <w:rsid w:val="00A221D0"/>
    <w:rsid w:val="00A22E92"/>
    <w:rsid w:val="00A2452F"/>
    <w:rsid w:val="00A24F5D"/>
    <w:rsid w:val="00A2508D"/>
    <w:rsid w:val="00A258BB"/>
    <w:rsid w:val="00A25CE6"/>
    <w:rsid w:val="00A26192"/>
    <w:rsid w:val="00A2625C"/>
    <w:rsid w:val="00A26B1F"/>
    <w:rsid w:val="00A27B71"/>
    <w:rsid w:val="00A3097B"/>
    <w:rsid w:val="00A31B4E"/>
    <w:rsid w:val="00A31F38"/>
    <w:rsid w:val="00A322B4"/>
    <w:rsid w:val="00A32449"/>
    <w:rsid w:val="00A3369B"/>
    <w:rsid w:val="00A3372A"/>
    <w:rsid w:val="00A33AE7"/>
    <w:rsid w:val="00A33F9B"/>
    <w:rsid w:val="00A341F3"/>
    <w:rsid w:val="00A343FB"/>
    <w:rsid w:val="00A34A60"/>
    <w:rsid w:val="00A35E19"/>
    <w:rsid w:val="00A3669B"/>
    <w:rsid w:val="00A37163"/>
    <w:rsid w:val="00A374E6"/>
    <w:rsid w:val="00A37877"/>
    <w:rsid w:val="00A40488"/>
    <w:rsid w:val="00A407A0"/>
    <w:rsid w:val="00A408D6"/>
    <w:rsid w:val="00A409EA"/>
    <w:rsid w:val="00A41B6A"/>
    <w:rsid w:val="00A42A00"/>
    <w:rsid w:val="00A42EE2"/>
    <w:rsid w:val="00A435BD"/>
    <w:rsid w:val="00A43666"/>
    <w:rsid w:val="00A4379E"/>
    <w:rsid w:val="00A437B4"/>
    <w:rsid w:val="00A439AD"/>
    <w:rsid w:val="00A44189"/>
    <w:rsid w:val="00A44781"/>
    <w:rsid w:val="00A44E25"/>
    <w:rsid w:val="00A454D7"/>
    <w:rsid w:val="00A454FC"/>
    <w:rsid w:val="00A464A8"/>
    <w:rsid w:val="00A469EA"/>
    <w:rsid w:val="00A46BF4"/>
    <w:rsid w:val="00A46D4F"/>
    <w:rsid w:val="00A46DB3"/>
    <w:rsid w:val="00A46EEF"/>
    <w:rsid w:val="00A46F88"/>
    <w:rsid w:val="00A47566"/>
    <w:rsid w:val="00A4775F"/>
    <w:rsid w:val="00A47A1B"/>
    <w:rsid w:val="00A47EC0"/>
    <w:rsid w:val="00A50134"/>
    <w:rsid w:val="00A506E6"/>
    <w:rsid w:val="00A509AD"/>
    <w:rsid w:val="00A51089"/>
    <w:rsid w:val="00A51355"/>
    <w:rsid w:val="00A5158B"/>
    <w:rsid w:val="00A51751"/>
    <w:rsid w:val="00A518C0"/>
    <w:rsid w:val="00A51B0A"/>
    <w:rsid w:val="00A51C82"/>
    <w:rsid w:val="00A52B1B"/>
    <w:rsid w:val="00A5371F"/>
    <w:rsid w:val="00A5374D"/>
    <w:rsid w:val="00A53B3C"/>
    <w:rsid w:val="00A549A3"/>
    <w:rsid w:val="00A55202"/>
    <w:rsid w:val="00A552BC"/>
    <w:rsid w:val="00A5594A"/>
    <w:rsid w:val="00A55A60"/>
    <w:rsid w:val="00A56417"/>
    <w:rsid w:val="00A56881"/>
    <w:rsid w:val="00A56EBB"/>
    <w:rsid w:val="00A57174"/>
    <w:rsid w:val="00A57462"/>
    <w:rsid w:val="00A57AEB"/>
    <w:rsid w:val="00A57CD1"/>
    <w:rsid w:val="00A57E23"/>
    <w:rsid w:val="00A57E7B"/>
    <w:rsid w:val="00A60485"/>
    <w:rsid w:val="00A607E5"/>
    <w:rsid w:val="00A60878"/>
    <w:rsid w:val="00A60B7B"/>
    <w:rsid w:val="00A61178"/>
    <w:rsid w:val="00A616A4"/>
    <w:rsid w:val="00A61D87"/>
    <w:rsid w:val="00A621E4"/>
    <w:rsid w:val="00A62664"/>
    <w:rsid w:val="00A62744"/>
    <w:rsid w:val="00A62923"/>
    <w:rsid w:val="00A633E6"/>
    <w:rsid w:val="00A6361D"/>
    <w:rsid w:val="00A63A9D"/>
    <w:rsid w:val="00A641CA"/>
    <w:rsid w:val="00A6427D"/>
    <w:rsid w:val="00A64586"/>
    <w:rsid w:val="00A6484C"/>
    <w:rsid w:val="00A6488A"/>
    <w:rsid w:val="00A64DA0"/>
    <w:rsid w:val="00A65246"/>
    <w:rsid w:val="00A655CB"/>
    <w:rsid w:val="00A6562E"/>
    <w:rsid w:val="00A65C0D"/>
    <w:rsid w:val="00A65D19"/>
    <w:rsid w:val="00A66747"/>
    <w:rsid w:val="00A66771"/>
    <w:rsid w:val="00A66BC6"/>
    <w:rsid w:val="00A66C95"/>
    <w:rsid w:val="00A6742E"/>
    <w:rsid w:val="00A678A3"/>
    <w:rsid w:val="00A67956"/>
    <w:rsid w:val="00A707B3"/>
    <w:rsid w:val="00A7085A"/>
    <w:rsid w:val="00A70936"/>
    <w:rsid w:val="00A71225"/>
    <w:rsid w:val="00A71635"/>
    <w:rsid w:val="00A71B28"/>
    <w:rsid w:val="00A72162"/>
    <w:rsid w:val="00A721A7"/>
    <w:rsid w:val="00A729E7"/>
    <w:rsid w:val="00A72F2E"/>
    <w:rsid w:val="00A7339C"/>
    <w:rsid w:val="00A73630"/>
    <w:rsid w:val="00A7455D"/>
    <w:rsid w:val="00A74E99"/>
    <w:rsid w:val="00A755FA"/>
    <w:rsid w:val="00A756A8"/>
    <w:rsid w:val="00A75A64"/>
    <w:rsid w:val="00A75D0E"/>
    <w:rsid w:val="00A76308"/>
    <w:rsid w:val="00A765FB"/>
    <w:rsid w:val="00A77002"/>
    <w:rsid w:val="00A7728E"/>
    <w:rsid w:val="00A775B5"/>
    <w:rsid w:val="00A777B9"/>
    <w:rsid w:val="00A77C3A"/>
    <w:rsid w:val="00A803A6"/>
    <w:rsid w:val="00A8101A"/>
    <w:rsid w:val="00A81246"/>
    <w:rsid w:val="00A814FE"/>
    <w:rsid w:val="00A81901"/>
    <w:rsid w:val="00A82336"/>
    <w:rsid w:val="00A8297C"/>
    <w:rsid w:val="00A83E42"/>
    <w:rsid w:val="00A83FDF"/>
    <w:rsid w:val="00A846CC"/>
    <w:rsid w:val="00A848BA"/>
    <w:rsid w:val="00A84A12"/>
    <w:rsid w:val="00A84BC7"/>
    <w:rsid w:val="00A84C94"/>
    <w:rsid w:val="00A853BF"/>
    <w:rsid w:val="00A85B8D"/>
    <w:rsid w:val="00A8627A"/>
    <w:rsid w:val="00A86814"/>
    <w:rsid w:val="00A86AA0"/>
    <w:rsid w:val="00A86D19"/>
    <w:rsid w:val="00A87621"/>
    <w:rsid w:val="00A87CDE"/>
    <w:rsid w:val="00A87DCE"/>
    <w:rsid w:val="00A87E38"/>
    <w:rsid w:val="00A90DFF"/>
    <w:rsid w:val="00A9136E"/>
    <w:rsid w:val="00A91BA1"/>
    <w:rsid w:val="00A92207"/>
    <w:rsid w:val="00A923ED"/>
    <w:rsid w:val="00A928A8"/>
    <w:rsid w:val="00A93CEF"/>
    <w:rsid w:val="00A94004"/>
    <w:rsid w:val="00A94350"/>
    <w:rsid w:val="00A944D4"/>
    <w:rsid w:val="00A94BD0"/>
    <w:rsid w:val="00A94D89"/>
    <w:rsid w:val="00A94D9D"/>
    <w:rsid w:val="00A950B4"/>
    <w:rsid w:val="00A95A00"/>
    <w:rsid w:val="00A95A89"/>
    <w:rsid w:val="00A961C0"/>
    <w:rsid w:val="00A96654"/>
    <w:rsid w:val="00A97C9B"/>
    <w:rsid w:val="00AA064C"/>
    <w:rsid w:val="00AA0A57"/>
    <w:rsid w:val="00AA0CDA"/>
    <w:rsid w:val="00AA0E8E"/>
    <w:rsid w:val="00AA1660"/>
    <w:rsid w:val="00AA2E4A"/>
    <w:rsid w:val="00AA344F"/>
    <w:rsid w:val="00AA34BC"/>
    <w:rsid w:val="00AA4589"/>
    <w:rsid w:val="00AA481B"/>
    <w:rsid w:val="00AA488E"/>
    <w:rsid w:val="00AA5CB6"/>
    <w:rsid w:val="00AA613D"/>
    <w:rsid w:val="00AA6265"/>
    <w:rsid w:val="00AA65C0"/>
    <w:rsid w:val="00AA689C"/>
    <w:rsid w:val="00AA6909"/>
    <w:rsid w:val="00AA6FE2"/>
    <w:rsid w:val="00AA71A9"/>
    <w:rsid w:val="00AA7595"/>
    <w:rsid w:val="00AA7652"/>
    <w:rsid w:val="00AA7E9A"/>
    <w:rsid w:val="00AB0063"/>
    <w:rsid w:val="00AB0237"/>
    <w:rsid w:val="00AB0A57"/>
    <w:rsid w:val="00AB0BD6"/>
    <w:rsid w:val="00AB187F"/>
    <w:rsid w:val="00AB1D0A"/>
    <w:rsid w:val="00AB20F8"/>
    <w:rsid w:val="00AB2BE6"/>
    <w:rsid w:val="00AB33E4"/>
    <w:rsid w:val="00AB341C"/>
    <w:rsid w:val="00AB3950"/>
    <w:rsid w:val="00AB3E37"/>
    <w:rsid w:val="00AB3EBC"/>
    <w:rsid w:val="00AB4169"/>
    <w:rsid w:val="00AB439E"/>
    <w:rsid w:val="00AB4560"/>
    <w:rsid w:val="00AB4745"/>
    <w:rsid w:val="00AB4D7A"/>
    <w:rsid w:val="00AB528A"/>
    <w:rsid w:val="00AB5F4A"/>
    <w:rsid w:val="00AB6EB2"/>
    <w:rsid w:val="00AB745A"/>
    <w:rsid w:val="00AB7981"/>
    <w:rsid w:val="00AC076A"/>
    <w:rsid w:val="00AC19AC"/>
    <w:rsid w:val="00AC1A0D"/>
    <w:rsid w:val="00AC1AC0"/>
    <w:rsid w:val="00AC1CF9"/>
    <w:rsid w:val="00AC2722"/>
    <w:rsid w:val="00AC2DFC"/>
    <w:rsid w:val="00AC35A9"/>
    <w:rsid w:val="00AC4182"/>
    <w:rsid w:val="00AC42B6"/>
    <w:rsid w:val="00AC4718"/>
    <w:rsid w:val="00AC4ADB"/>
    <w:rsid w:val="00AC5572"/>
    <w:rsid w:val="00AC5824"/>
    <w:rsid w:val="00AC5D61"/>
    <w:rsid w:val="00AC5EB2"/>
    <w:rsid w:val="00AC652F"/>
    <w:rsid w:val="00AC66EC"/>
    <w:rsid w:val="00AC7486"/>
    <w:rsid w:val="00AC7C52"/>
    <w:rsid w:val="00AC7D82"/>
    <w:rsid w:val="00AD0068"/>
    <w:rsid w:val="00AD06FC"/>
    <w:rsid w:val="00AD0789"/>
    <w:rsid w:val="00AD0A9E"/>
    <w:rsid w:val="00AD0FAE"/>
    <w:rsid w:val="00AD13D7"/>
    <w:rsid w:val="00AD15AE"/>
    <w:rsid w:val="00AD1769"/>
    <w:rsid w:val="00AD184A"/>
    <w:rsid w:val="00AD236D"/>
    <w:rsid w:val="00AD2897"/>
    <w:rsid w:val="00AD2F67"/>
    <w:rsid w:val="00AD305C"/>
    <w:rsid w:val="00AD48BA"/>
    <w:rsid w:val="00AD506D"/>
    <w:rsid w:val="00AD5604"/>
    <w:rsid w:val="00AD592F"/>
    <w:rsid w:val="00AD645F"/>
    <w:rsid w:val="00AD64BD"/>
    <w:rsid w:val="00AD6569"/>
    <w:rsid w:val="00AD6888"/>
    <w:rsid w:val="00AD6B18"/>
    <w:rsid w:val="00AD6C4E"/>
    <w:rsid w:val="00AD6D18"/>
    <w:rsid w:val="00AD700E"/>
    <w:rsid w:val="00AD72DF"/>
    <w:rsid w:val="00AD7600"/>
    <w:rsid w:val="00AD7FCA"/>
    <w:rsid w:val="00AE130A"/>
    <w:rsid w:val="00AE1CE4"/>
    <w:rsid w:val="00AE1D84"/>
    <w:rsid w:val="00AE2217"/>
    <w:rsid w:val="00AE2A76"/>
    <w:rsid w:val="00AE2C1E"/>
    <w:rsid w:val="00AE2EEF"/>
    <w:rsid w:val="00AE3739"/>
    <w:rsid w:val="00AE3975"/>
    <w:rsid w:val="00AE3B62"/>
    <w:rsid w:val="00AE3B9D"/>
    <w:rsid w:val="00AE3D05"/>
    <w:rsid w:val="00AE3E7F"/>
    <w:rsid w:val="00AE4062"/>
    <w:rsid w:val="00AE4547"/>
    <w:rsid w:val="00AE47D6"/>
    <w:rsid w:val="00AE4D2E"/>
    <w:rsid w:val="00AE4D68"/>
    <w:rsid w:val="00AE5853"/>
    <w:rsid w:val="00AE5D2B"/>
    <w:rsid w:val="00AE5D42"/>
    <w:rsid w:val="00AE5F54"/>
    <w:rsid w:val="00AE6C25"/>
    <w:rsid w:val="00AE6F0A"/>
    <w:rsid w:val="00AE6F99"/>
    <w:rsid w:val="00AE74C3"/>
    <w:rsid w:val="00AE7881"/>
    <w:rsid w:val="00AE78C5"/>
    <w:rsid w:val="00AE7C98"/>
    <w:rsid w:val="00AE7ED9"/>
    <w:rsid w:val="00AE7F27"/>
    <w:rsid w:val="00AF0301"/>
    <w:rsid w:val="00AF067E"/>
    <w:rsid w:val="00AF08BA"/>
    <w:rsid w:val="00AF0902"/>
    <w:rsid w:val="00AF0B7E"/>
    <w:rsid w:val="00AF0C16"/>
    <w:rsid w:val="00AF0E44"/>
    <w:rsid w:val="00AF0E9C"/>
    <w:rsid w:val="00AF1525"/>
    <w:rsid w:val="00AF157C"/>
    <w:rsid w:val="00AF17BE"/>
    <w:rsid w:val="00AF23BB"/>
    <w:rsid w:val="00AF2431"/>
    <w:rsid w:val="00AF254B"/>
    <w:rsid w:val="00AF28A2"/>
    <w:rsid w:val="00AF395F"/>
    <w:rsid w:val="00AF4575"/>
    <w:rsid w:val="00AF4896"/>
    <w:rsid w:val="00AF4B1A"/>
    <w:rsid w:val="00AF4E8B"/>
    <w:rsid w:val="00AF4F63"/>
    <w:rsid w:val="00AF55BA"/>
    <w:rsid w:val="00AF5E7B"/>
    <w:rsid w:val="00AF62A5"/>
    <w:rsid w:val="00AF643F"/>
    <w:rsid w:val="00AF660E"/>
    <w:rsid w:val="00AF6C30"/>
    <w:rsid w:val="00AF6D44"/>
    <w:rsid w:val="00AF7010"/>
    <w:rsid w:val="00AF716A"/>
    <w:rsid w:val="00AF717F"/>
    <w:rsid w:val="00AF7319"/>
    <w:rsid w:val="00AF758B"/>
    <w:rsid w:val="00AF77ED"/>
    <w:rsid w:val="00AF7A24"/>
    <w:rsid w:val="00AF7A37"/>
    <w:rsid w:val="00B0042B"/>
    <w:rsid w:val="00B00991"/>
    <w:rsid w:val="00B010AF"/>
    <w:rsid w:val="00B01401"/>
    <w:rsid w:val="00B01F02"/>
    <w:rsid w:val="00B0240E"/>
    <w:rsid w:val="00B027D1"/>
    <w:rsid w:val="00B02A02"/>
    <w:rsid w:val="00B03430"/>
    <w:rsid w:val="00B039DC"/>
    <w:rsid w:val="00B047AC"/>
    <w:rsid w:val="00B04844"/>
    <w:rsid w:val="00B04CCD"/>
    <w:rsid w:val="00B04E5B"/>
    <w:rsid w:val="00B050FC"/>
    <w:rsid w:val="00B05157"/>
    <w:rsid w:val="00B053B0"/>
    <w:rsid w:val="00B05921"/>
    <w:rsid w:val="00B05A0E"/>
    <w:rsid w:val="00B05C63"/>
    <w:rsid w:val="00B06217"/>
    <w:rsid w:val="00B06524"/>
    <w:rsid w:val="00B07148"/>
    <w:rsid w:val="00B07974"/>
    <w:rsid w:val="00B07D54"/>
    <w:rsid w:val="00B07F1F"/>
    <w:rsid w:val="00B1008B"/>
    <w:rsid w:val="00B100B3"/>
    <w:rsid w:val="00B10324"/>
    <w:rsid w:val="00B10356"/>
    <w:rsid w:val="00B106A6"/>
    <w:rsid w:val="00B10D17"/>
    <w:rsid w:val="00B11125"/>
    <w:rsid w:val="00B11691"/>
    <w:rsid w:val="00B119A3"/>
    <w:rsid w:val="00B11A9D"/>
    <w:rsid w:val="00B12126"/>
    <w:rsid w:val="00B122A6"/>
    <w:rsid w:val="00B12489"/>
    <w:rsid w:val="00B1253A"/>
    <w:rsid w:val="00B12C2C"/>
    <w:rsid w:val="00B12C64"/>
    <w:rsid w:val="00B13895"/>
    <w:rsid w:val="00B13BA6"/>
    <w:rsid w:val="00B146B1"/>
    <w:rsid w:val="00B14A00"/>
    <w:rsid w:val="00B1513C"/>
    <w:rsid w:val="00B15819"/>
    <w:rsid w:val="00B15D93"/>
    <w:rsid w:val="00B15F91"/>
    <w:rsid w:val="00B16030"/>
    <w:rsid w:val="00B1650D"/>
    <w:rsid w:val="00B177FF"/>
    <w:rsid w:val="00B20061"/>
    <w:rsid w:val="00B20846"/>
    <w:rsid w:val="00B215C6"/>
    <w:rsid w:val="00B215EA"/>
    <w:rsid w:val="00B216E4"/>
    <w:rsid w:val="00B21A60"/>
    <w:rsid w:val="00B21C84"/>
    <w:rsid w:val="00B220AC"/>
    <w:rsid w:val="00B223AB"/>
    <w:rsid w:val="00B22C23"/>
    <w:rsid w:val="00B22EC7"/>
    <w:rsid w:val="00B230AC"/>
    <w:rsid w:val="00B23375"/>
    <w:rsid w:val="00B23E03"/>
    <w:rsid w:val="00B23E29"/>
    <w:rsid w:val="00B24036"/>
    <w:rsid w:val="00B241AE"/>
    <w:rsid w:val="00B255F3"/>
    <w:rsid w:val="00B25BC1"/>
    <w:rsid w:val="00B268D4"/>
    <w:rsid w:val="00B26EB7"/>
    <w:rsid w:val="00B26FBD"/>
    <w:rsid w:val="00B27787"/>
    <w:rsid w:val="00B300A8"/>
    <w:rsid w:val="00B30AFE"/>
    <w:rsid w:val="00B30F86"/>
    <w:rsid w:val="00B31205"/>
    <w:rsid w:val="00B31553"/>
    <w:rsid w:val="00B31721"/>
    <w:rsid w:val="00B31ACA"/>
    <w:rsid w:val="00B32634"/>
    <w:rsid w:val="00B3272F"/>
    <w:rsid w:val="00B32967"/>
    <w:rsid w:val="00B32AC5"/>
    <w:rsid w:val="00B32E52"/>
    <w:rsid w:val="00B3301C"/>
    <w:rsid w:val="00B33626"/>
    <w:rsid w:val="00B336A3"/>
    <w:rsid w:val="00B346E4"/>
    <w:rsid w:val="00B34DCC"/>
    <w:rsid w:val="00B35767"/>
    <w:rsid w:val="00B35A8C"/>
    <w:rsid w:val="00B35B21"/>
    <w:rsid w:val="00B36551"/>
    <w:rsid w:val="00B36665"/>
    <w:rsid w:val="00B36B9A"/>
    <w:rsid w:val="00B36E66"/>
    <w:rsid w:val="00B3702A"/>
    <w:rsid w:val="00B37FF2"/>
    <w:rsid w:val="00B40D54"/>
    <w:rsid w:val="00B40E4A"/>
    <w:rsid w:val="00B417AD"/>
    <w:rsid w:val="00B41810"/>
    <w:rsid w:val="00B418AA"/>
    <w:rsid w:val="00B41B4B"/>
    <w:rsid w:val="00B4273E"/>
    <w:rsid w:val="00B432C1"/>
    <w:rsid w:val="00B447E2"/>
    <w:rsid w:val="00B44CDA"/>
    <w:rsid w:val="00B44D1D"/>
    <w:rsid w:val="00B44EC4"/>
    <w:rsid w:val="00B45552"/>
    <w:rsid w:val="00B45B0B"/>
    <w:rsid w:val="00B45BF4"/>
    <w:rsid w:val="00B45DF9"/>
    <w:rsid w:val="00B45EB9"/>
    <w:rsid w:val="00B462BD"/>
    <w:rsid w:val="00B465EC"/>
    <w:rsid w:val="00B467C6"/>
    <w:rsid w:val="00B46B30"/>
    <w:rsid w:val="00B471CE"/>
    <w:rsid w:val="00B475F8"/>
    <w:rsid w:val="00B47780"/>
    <w:rsid w:val="00B47E77"/>
    <w:rsid w:val="00B50695"/>
    <w:rsid w:val="00B51090"/>
    <w:rsid w:val="00B52F9F"/>
    <w:rsid w:val="00B53014"/>
    <w:rsid w:val="00B53290"/>
    <w:rsid w:val="00B533D5"/>
    <w:rsid w:val="00B53502"/>
    <w:rsid w:val="00B53CFB"/>
    <w:rsid w:val="00B53D7B"/>
    <w:rsid w:val="00B541DF"/>
    <w:rsid w:val="00B544A4"/>
    <w:rsid w:val="00B555AB"/>
    <w:rsid w:val="00B5578D"/>
    <w:rsid w:val="00B5592D"/>
    <w:rsid w:val="00B55D98"/>
    <w:rsid w:val="00B5683B"/>
    <w:rsid w:val="00B56D7A"/>
    <w:rsid w:val="00B5731F"/>
    <w:rsid w:val="00B57E54"/>
    <w:rsid w:val="00B60472"/>
    <w:rsid w:val="00B61674"/>
    <w:rsid w:val="00B61B07"/>
    <w:rsid w:val="00B61C12"/>
    <w:rsid w:val="00B62183"/>
    <w:rsid w:val="00B6269E"/>
    <w:rsid w:val="00B62C30"/>
    <w:rsid w:val="00B62C46"/>
    <w:rsid w:val="00B62FA6"/>
    <w:rsid w:val="00B63025"/>
    <w:rsid w:val="00B630A0"/>
    <w:rsid w:val="00B630C9"/>
    <w:rsid w:val="00B63163"/>
    <w:rsid w:val="00B63302"/>
    <w:rsid w:val="00B63A73"/>
    <w:rsid w:val="00B63B6A"/>
    <w:rsid w:val="00B63FB2"/>
    <w:rsid w:val="00B64687"/>
    <w:rsid w:val="00B64730"/>
    <w:rsid w:val="00B64A8E"/>
    <w:rsid w:val="00B64C05"/>
    <w:rsid w:val="00B65010"/>
    <w:rsid w:val="00B65313"/>
    <w:rsid w:val="00B65A54"/>
    <w:rsid w:val="00B6653B"/>
    <w:rsid w:val="00B671C4"/>
    <w:rsid w:val="00B67D0E"/>
    <w:rsid w:val="00B70469"/>
    <w:rsid w:val="00B709CC"/>
    <w:rsid w:val="00B7137E"/>
    <w:rsid w:val="00B7152A"/>
    <w:rsid w:val="00B71C01"/>
    <w:rsid w:val="00B71F12"/>
    <w:rsid w:val="00B72324"/>
    <w:rsid w:val="00B7281E"/>
    <w:rsid w:val="00B72881"/>
    <w:rsid w:val="00B729D2"/>
    <w:rsid w:val="00B729D6"/>
    <w:rsid w:val="00B72A4C"/>
    <w:rsid w:val="00B72D9E"/>
    <w:rsid w:val="00B73219"/>
    <w:rsid w:val="00B736F7"/>
    <w:rsid w:val="00B7407E"/>
    <w:rsid w:val="00B744D2"/>
    <w:rsid w:val="00B7470E"/>
    <w:rsid w:val="00B747A9"/>
    <w:rsid w:val="00B74AF6"/>
    <w:rsid w:val="00B74D5B"/>
    <w:rsid w:val="00B74F92"/>
    <w:rsid w:val="00B7552A"/>
    <w:rsid w:val="00B759A2"/>
    <w:rsid w:val="00B75E69"/>
    <w:rsid w:val="00B7640C"/>
    <w:rsid w:val="00B76A01"/>
    <w:rsid w:val="00B76AAF"/>
    <w:rsid w:val="00B76AE6"/>
    <w:rsid w:val="00B76CED"/>
    <w:rsid w:val="00B76E90"/>
    <w:rsid w:val="00B77939"/>
    <w:rsid w:val="00B80235"/>
    <w:rsid w:val="00B8032B"/>
    <w:rsid w:val="00B8035F"/>
    <w:rsid w:val="00B803F1"/>
    <w:rsid w:val="00B80B6E"/>
    <w:rsid w:val="00B80B98"/>
    <w:rsid w:val="00B80FAE"/>
    <w:rsid w:val="00B811A0"/>
    <w:rsid w:val="00B81861"/>
    <w:rsid w:val="00B81CA0"/>
    <w:rsid w:val="00B823D4"/>
    <w:rsid w:val="00B82BCB"/>
    <w:rsid w:val="00B82E01"/>
    <w:rsid w:val="00B83761"/>
    <w:rsid w:val="00B83B76"/>
    <w:rsid w:val="00B83C37"/>
    <w:rsid w:val="00B83E01"/>
    <w:rsid w:val="00B8427F"/>
    <w:rsid w:val="00B844FF"/>
    <w:rsid w:val="00B846CE"/>
    <w:rsid w:val="00B8480E"/>
    <w:rsid w:val="00B84A6B"/>
    <w:rsid w:val="00B84E03"/>
    <w:rsid w:val="00B86152"/>
    <w:rsid w:val="00B87156"/>
    <w:rsid w:val="00B874C6"/>
    <w:rsid w:val="00B87569"/>
    <w:rsid w:val="00B87684"/>
    <w:rsid w:val="00B87DFA"/>
    <w:rsid w:val="00B91011"/>
    <w:rsid w:val="00B914A2"/>
    <w:rsid w:val="00B92769"/>
    <w:rsid w:val="00B92C8A"/>
    <w:rsid w:val="00B92F9E"/>
    <w:rsid w:val="00B93095"/>
    <w:rsid w:val="00B930F1"/>
    <w:rsid w:val="00B937AC"/>
    <w:rsid w:val="00B939E7"/>
    <w:rsid w:val="00B93A3A"/>
    <w:rsid w:val="00B94757"/>
    <w:rsid w:val="00B9547C"/>
    <w:rsid w:val="00B955B6"/>
    <w:rsid w:val="00B95929"/>
    <w:rsid w:val="00B95966"/>
    <w:rsid w:val="00B960EC"/>
    <w:rsid w:val="00B96BF7"/>
    <w:rsid w:val="00B96C9E"/>
    <w:rsid w:val="00B9708E"/>
    <w:rsid w:val="00B971B8"/>
    <w:rsid w:val="00B97742"/>
    <w:rsid w:val="00BA06C2"/>
    <w:rsid w:val="00BA06D5"/>
    <w:rsid w:val="00BA16F8"/>
    <w:rsid w:val="00BA1C6F"/>
    <w:rsid w:val="00BA1FE7"/>
    <w:rsid w:val="00BA2088"/>
    <w:rsid w:val="00BA25C2"/>
    <w:rsid w:val="00BA28BD"/>
    <w:rsid w:val="00BA3053"/>
    <w:rsid w:val="00BA30F2"/>
    <w:rsid w:val="00BA3214"/>
    <w:rsid w:val="00BA32DC"/>
    <w:rsid w:val="00BA4178"/>
    <w:rsid w:val="00BA44C7"/>
    <w:rsid w:val="00BA4D98"/>
    <w:rsid w:val="00BA4E14"/>
    <w:rsid w:val="00BA50FD"/>
    <w:rsid w:val="00BA514E"/>
    <w:rsid w:val="00BA58A8"/>
    <w:rsid w:val="00BA5A21"/>
    <w:rsid w:val="00BA602B"/>
    <w:rsid w:val="00BA6929"/>
    <w:rsid w:val="00BA708B"/>
    <w:rsid w:val="00BA7493"/>
    <w:rsid w:val="00BA762E"/>
    <w:rsid w:val="00BA77F3"/>
    <w:rsid w:val="00BA7C3C"/>
    <w:rsid w:val="00BB0577"/>
    <w:rsid w:val="00BB0623"/>
    <w:rsid w:val="00BB0881"/>
    <w:rsid w:val="00BB08C3"/>
    <w:rsid w:val="00BB0CC0"/>
    <w:rsid w:val="00BB101F"/>
    <w:rsid w:val="00BB1309"/>
    <w:rsid w:val="00BB1AEF"/>
    <w:rsid w:val="00BB200D"/>
    <w:rsid w:val="00BB2B0F"/>
    <w:rsid w:val="00BB2BBD"/>
    <w:rsid w:val="00BB2FAF"/>
    <w:rsid w:val="00BB2FCF"/>
    <w:rsid w:val="00BB34F4"/>
    <w:rsid w:val="00BB3BD5"/>
    <w:rsid w:val="00BB3E05"/>
    <w:rsid w:val="00BB497B"/>
    <w:rsid w:val="00BB4A80"/>
    <w:rsid w:val="00BB51A4"/>
    <w:rsid w:val="00BB5357"/>
    <w:rsid w:val="00BB55EB"/>
    <w:rsid w:val="00BB5D97"/>
    <w:rsid w:val="00BB5E5A"/>
    <w:rsid w:val="00BB6251"/>
    <w:rsid w:val="00BB6831"/>
    <w:rsid w:val="00BB7EB4"/>
    <w:rsid w:val="00BC003F"/>
    <w:rsid w:val="00BC1653"/>
    <w:rsid w:val="00BC193B"/>
    <w:rsid w:val="00BC1B29"/>
    <w:rsid w:val="00BC269B"/>
    <w:rsid w:val="00BC2834"/>
    <w:rsid w:val="00BC37F0"/>
    <w:rsid w:val="00BC3C3A"/>
    <w:rsid w:val="00BC3E46"/>
    <w:rsid w:val="00BC3E61"/>
    <w:rsid w:val="00BC4EB1"/>
    <w:rsid w:val="00BC5400"/>
    <w:rsid w:val="00BC5706"/>
    <w:rsid w:val="00BC7066"/>
    <w:rsid w:val="00BC743B"/>
    <w:rsid w:val="00BC7F33"/>
    <w:rsid w:val="00BD0818"/>
    <w:rsid w:val="00BD0AC2"/>
    <w:rsid w:val="00BD11EB"/>
    <w:rsid w:val="00BD12D2"/>
    <w:rsid w:val="00BD1311"/>
    <w:rsid w:val="00BD1EBF"/>
    <w:rsid w:val="00BD20A7"/>
    <w:rsid w:val="00BD24AE"/>
    <w:rsid w:val="00BD2538"/>
    <w:rsid w:val="00BD3226"/>
    <w:rsid w:val="00BD3331"/>
    <w:rsid w:val="00BD353C"/>
    <w:rsid w:val="00BD357D"/>
    <w:rsid w:val="00BD3D7E"/>
    <w:rsid w:val="00BD3DE4"/>
    <w:rsid w:val="00BD403A"/>
    <w:rsid w:val="00BD42F9"/>
    <w:rsid w:val="00BD457B"/>
    <w:rsid w:val="00BD470E"/>
    <w:rsid w:val="00BD4930"/>
    <w:rsid w:val="00BD4BDF"/>
    <w:rsid w:val="00BD5108"/>
    <w:rsid w:val="00BD510D"/>
    <w:rsid w:val="00BD5890"/>
    <w:rsid w:val="00BD622E"/>
    <w:rsid w:val="00BD69D9"/>
    <w:rsid w:val="00BD6AA7"/>
    <w:rsid w:val="00BD6B32"/>
    <w:rsid w:val="00BD6D59"/>
    <w:rsid w:val="00BD6F7F"/>
    <w:rsid w:val="00BD77A4"/>
    <w:rsid w:val="00BD7818"/>
    <w:rsid w:val="00BE0123"/>
    <w:rsid w:val="00BE02DE"/>
    <w:rsid w:val="00BE039E"/>
    <w:rsid w:val="00BE0467"/>
    <w:rsid w:val="00BE0548"/>
    <w:rsid w:val="00BE10D7"/>
    <w:rsid w:val="00BE10E4"/>
    <w:rsid w:val="00BE1748"/>
    <w:rsid w:val="00BE2C80"/>
    <w:rsid w:val="00BE3167"/>
    <w:rsid w:val="00BE3645"/>
    <w:rsid w:val="00BE4322"/>
    <w:rsid w:val="00BE4572"/>
    <w:rsid w:val="00BE50A0"/>
    <w:rsid w:val="00BE51B5"/>
    <w:rsid w:val="00BE591B"/>
    <w:rsid w:val="00BE5EBF"/>
    <w:rsid w:val="00BE628F"/>
    <w:rsid w:val="00BE6936"/>
    <w:rsid w:val="00BE7A1E"/>
    <w:rsid w:val="00BF04A1"/>
    <w:rsid w:val="00BF0DF7"/>
    <w:rsid w:val="00BF0F35"/>
    <w:rsid w:val="00BF177E"/>
    <w:rsid w:val="00BF1987"/>
    <w:rsid w:val="00BF1B67"/>
    <w:rsid w:val="00BF1BD2"/>
    <w:rsid w:val="00BF25E2"/>
    <w:rsid w:val="00BF297B"/>
    <w:rsid w:val="00BF2DAD"/>
    <w:rsid w:val="00BF2DDB"/>
    <w:rsid w:val="00BF3059"/>
    <w:rsid w:val="00BF3BDA"/>
    <w:rsid w:val="00BF4882"/>
    <w:rsid w:val="00BF4A19"/>
    <w:rsid w:val="00BF4BDA"/>
    <w:rsid w:val="00BF4C97"/>
    <w:rsid w:val="00BF4D9B"/>
    <w:rsid w:val="00BF4F7C"/>
    <w:rsid w:val="00BF5002"/>
    <w:rsid w:val="00BF503B"/>
    <w:rsid w:val="00BF52C0"/>
    <w:rsid w:val="00BF5910"/>
    <w:rsid w:val="00BF5A89"/>
    <w:rsid w:val="00BF5D3B"/>
    <w:rsid w:val="00BF6151"/>
    <w:rsid w:val="00BF666A"/>
    <w:rsid w:val="00BF68AD"/>
    <w:rsid w:val="00BF6C62"/>
    <w:rsid w:val="00BF710E"/>
    <w:rsid w:val="00BF7166"/>
    <w:rsid w:val="00BF7804"/>
    <w:rsid w:val="00BF789B"/>
    <w:rsid w:val="00BF7CEC"/>
    <w:rsid w:val="00BF7E91"/>
    <w:rsid w:val="00BF7EEF"/>
    <w:rsid w:val="00C0040F"/>
    <w:rsid w:val="00C00A98"/>
    <w:rsid w:val="00C00E3E"/>
    <w:rsid w:val="00C00F6A"/>
    <w:rsid w:val="00C01A25"/>
    <w:rsid w:val="00C01B48"/>
    <w:rsid w:val="00C01C38"/>
    <w:rsid w:val="00C02115"/>
    <w:rsid w:val="00C027FD"/>
    <w:rsid w:val="00C028EB"/>
    <w:rsid w:val="00C0437C"/>
    <w:rsid w:val="00C04505"/>
    <w:rsid w:val="00C0463C"/>
    <w:rsid w:val="00C0472D"/>
    <w:rsid w:val="00C0487E"/>
    <w:rsid w:val="00C04F12"/>
    <w:rsid w:val="00C0507C"/>
    <w:rsid w:val="00C0526D"/>
    <w:rsid w:val="00C053E2"/>
    <w:rsid w:val="00C05830"/>
    <w:rsid w:val="00C05D28"/>
    <w:rsid w:val="00C067A9"/>
    <w:rsid w:val="00C07527"/>
    <w:rsid w:val="00C07592"/>
    <w:rsid w:val="00C07FDE"/>
    <w:rsid w:val="00C10361"/>
    <w:rsid w:val="00C108DA"/>
    <w:rsid w:val="00C10B49"/>
    <w:rsid w:val="00C11282"/>
    <w:rsid w:val="00C1128A"/>
    <w:rsid w:val="00C116B7"/>
    <w:rsid w:val="00C11C26"/>
    <w:rsid w:val="00C12666"/>
    <w:rsid w:val="00C131F4"/>
    <w:rsid w:val="00C1378B"/>
    <w:rsid w:val="00C13B71"/>
    <w:rsid w:val="00C1412F"/>
    <w:rsid w:val="00C141D9"/>
    <w:rsid w:val="00C142BD"/>
    <w:rsid w:val="00C144B4"/>
    <w:rsid w:val="00C14B64"/>
    <w:rsid w:val="00C14F2F"/>
    <w:rsid w:val="00C16ABE"/>
    <w:rsid w:val="00C17037"/>
    <w:rsid w:val="00C1704B"/>
    <w:rsid w:val="00C1760C"/>
    <w:rsid w:val="00C179CE"/>
    <w:rsid w:val="00C17D10"/>
    <w:rsid w:val="00C20822"/>
    <w:rsid w:val="00C209ED"/>
    <w:rsid w:val="00C20B61"/>
    <w:rsid w:val="00C20C93"/>
    <w:rsid w:val="00C20CD4"/>
    <w:rsid w:val="00C21873"/>
    <w:rsid w:val="00C22B6B"/>
    <w:rsid w:val="00C230AC"/>
    <w:rsid w:val="00C23276"/>
    <w:rsid w:val="00C23302"/>
    <w:rsid w:val="00C23B28"/>
    <w:rsid w:val="00C244C5"/>
    <w:rsid w:val="00C2456B"/>
    <w:rsid w:val="00C255DF"/>
    <w:rsid w:val="00C2637E"/>
    <w:rsid w:val="00C275FF"/>
    <w:rsid w:val="00C27665"/>
    <w:rsid w:val="00C278C7"/>
    <w:rsid w:val="00C27966"/>
    <w:rsid w:val="00C27B14"/>
    <w:rsid w:val="00C30F3B"/>
    <w:rsid w:val="00C31065"/>
    <w:rsid w:val="00C31B20"/>
    <w:rsid w:val="00C31F1C"/>
    <w:rsid w:val="00C32BC3"/>
    <w:rsid w:val="00C32EC3"/>
    <w:rsid w:val="00C32FEA"/>
    <w:rsid w:val="00C335D5"/>
    <w:rsid w:val="00C337FA"/>
    <w:rsid w:val="00C3508F"/>
    <w:rsid w:val="00C35E00"/>
    <w:rsid w:val="00C35E54"/>
    <w:rsid w:val="00C366EA"/>
    <w:rsid w:val="00C3688A"/>
    <w:rsid w:val="00C36B8D"/>
    <w:rsid w:val="00C3737C"/>
    <w:rsid w:val="00C400EF"/>
    <w:rsid w:val="00C402E6"/>
    <w:rsid w:val="00C403B2"/>
    <w:rsid w:val="00C40514"/>
    <w:rsid w:val="00C411D7"/>
    <w:rsid w:val="00C418B6"/>
    <w:rsid w:val="00C41D20"/>
    <w:rsid w:val="00C42198"/>
    <w:rsid w:val="00C425BD"/>
    <w:rsid w:val="00C426D8"/>
    <w:rsid w:val="00C4291D"/>
    <w:rsid w:val="00C42EC4"/>
    <w:rsid w:val="00C433BE"/>
    <w:rsid w:val="00C4364D"/>
    <w:rsid w:val="00C443BF"/>
    <w:rsid w:val="00C447C3"/>
    <w:rsid w:val="00C45303"/>
    <w:rsid w:val="00C46942"/>
    <w:rsid w:val="00C4703D"/>
    <w:rsid w:val="00C47181"/>
    <w:rsid w:val="00C472FF"/>
    <w:rsid w:val="00C47307"/>
    <w:rsid w:val="00C474DF"/>
    <w:rsid w:val="00C477B0"/>
    <w:rsid w:val="00C479FA"/>
    <w:rsid w:val="00C5011B"/>
    <w:rsid w:val="00C5014C"/>
    <w:rsid w:val="00C504A0"/>
    <w:rsid w:val="00C5051B"/>
    <w:rsid w:val="00C50C0F"/>
    <w:rsid w:val="00C50E07"/>
    <w:rsid w:val="00C51191"/>
    <w:rsid w:val="00C514D6"/>
    <w:rsid w:val="00C520AC"/>
    <w:rsid w:val="00C521FA"/>
    <w:rsid w:val="00C52634"/>
    <w:rsid w:val="00C52D4F"/>
    <w:rsid w:val="00C52FCD"/>
    <w:rsid w:val="00C53A2E"/>
    <w:rsid w:val="00C53A73"/>
    <w:rsid w:val="00C53D69"/>
    <w:rsid w:val="00C540F7"/>
    <w:rsid w:val="00C54800"/>
    <w:rsid w:val="00C54D5D"/>
    <w:rsid w:val="00C5531B"/>
    <w:rsid w:val="00C55418"/>
    <w:rsid w:val="00C56009"/>
    <w:rsid w:val="00C563A0"/>
    <w:rsid w:val="00C5725E"/>
    <w:rsid w:val="00C574C5"/>
    <w:rsid w:val="00C576B8"/>
    <w:rsid w:val="00C60107"/>
    <w:rsid w:val="00C60121"/>
    <w:rsid w:val="00C601C1"/>
    <w:rsid w:val="00C60217"/>
    <w:rsid w:val="00C61071"/>
    <w:rsid w:val="00C615D9"/>
    <w:rsid w:val="00C61678"/>
    <w:rsid w:val="00C6176C"/>
    <w:rsid w:val="00C61D08"/>
    <w:rsid w:val="00C61D3F"/>
    <w:rsid w:val="00C62501"/>
    <w:rsid w:val="00C626B6"/>
    <w:rsid w:val="00C62865"/>
    <w:rsid w:val="00C634EC"/>
    <w:rsid w:val="00C6388B"/>
    <w:rsid w:val="00C63B57"/>
    <w:rsid w:val="00C63D3C"/>
    <w:rsid w:val="00C63DDA"/>
    <w:rsid w:val="00C63E0D"/>
    <w:rsid w:val="00C63FD6"/>
    <w:rsid w:val="00C64830"/>
    <w:rsid w:val="00C6490A"/>
    <w:rsid w:val="00C64EAD"/>
    <w:rsid w:val="00C64F67"/>
    <w:rsid w:val="00C65398"/>
    <w:rsid w:val="00C65FE9"/>
    <w:rsid w:val="00C66459"/>
    <w:rsid w:val="00C665D8"/>
    <w:rsid w:val="00C67136"/>
    <w:rsid w:val="00C67151"/>
    <w:rsid w:val="00C67502"/>
    <w:rsid w:val="00C67954"/>
    <w:rsid w:val="00C67C37"/>
    <w:rsid w:val="00C67FDE"/>
    <w:rsid w:val="00C70119"/>
    <w:rsid w:val="00C70D41"/>
    <w:rsid w:val="00C70F5F"/>
    <w:rsid w:val="00C7163F"/>
    <w:rsid w:val="00C716D7"/>
    <w:rsid w:val="00C71A62"/>
    <w:rsid w:val="00C71E8E"/>
    <w:rsid w:val="00C72903"/>
    <w:rsid w:val="00C72CE7"/>
    <w:rsid w:val="00C732C5"/>
    <w:rsid w:val="00C73923"/>
    <w:rsid w:val="00C73E4C"/>
    <w:rsid w:val="00C741DF"/>
    <w:rsid w:val="00C74256"/>
    <w:rsid w:val="00C74936"/>
    <w:rsid w:val="00C755C3"/>
    <w:rsid w:val="00C7617A"/>
    <w:rsid w:val="00C776C0"/>
    <w:rsid w:val="00C777C8"/>
    <w:rsid w:val="00C77B2A"/>
    <w:rsid w:val="00C800D9"/>
    <w:rsid w:val="00C80A11"/>
    <w:rsid w:val="00C81509"/>
    <w:rsid w:val="00C8151B"/>
    <w:rsid w:val="00C81597"/>
    <w:rsid w:val="00C821FC"/>
    <w:rsid w:val="00C827C3"/>
    <w:rsid w:val="00C82CAD"/>
    <w:rsid w:val="00C83212"/>
    <w:rsid w:val="00C835B0"/>
    <w:rsid w:val="00C84CDD"/>
    <w:rsid w:val="00C84E29"/>
    <w:rsid w:val="00C84FFD"/>
    <w:rsid w:val="00C86458"/>
    <w:rsid w:val="00C8682E"/>
    <w:rsid w:val="00C8750F"/>
    <w:rsid w:val="00C875CA"/>
    <w:rsid w:val="00C87627"/>
    <w:rsid w:val="00C87F55"/>
    <w:rsid w:val="00C90C3A"/>
    <w:rsid w:val="00C91CEC"/>
    <w:rsid w:val="00C91E5B"/>
    <w:rsid w:val="00C922BB"/>
    <w:rsid w:val="00C92522"/>
    <w:rsid w:val="00C92A1E"/>
    <w:rsid w:val="00C9355E"/>
    <w:rsid w:val="00C9378B"/>
    <w:rsid w:val="00C9392C"/>
    <w:rsid w:val="00C93A14"/>
    <w:rsid w:val="00C93BD4"/>
    <w:rsid w:val="00C93C03"/>
    <w:rsid w:val="00C93CFE"/>
    <w:rsid w:val="00C940F4"/>
    <w:rsid w:val="00C944D5"/>
    <w:rsid w:val="00C9493B"/>
    <w:rsid w:val="00C94F70"/>
    <w:rsid w:val="00C972B1"/>
    <w:rsid w:val="00C979CC"/>
    <w:rsid w:val="00C97BF9"/>
    <w:rsid w:val="00C97DB6"/>
    <w:rsid w:val="00C97F27"/>
    <w:rsid w:val="00CA00A1"/>
    <w:rsid w:val="00CA01C2"/>
    <w:rsid w:val="00CA07A3"/>
    <w:rsid w:val="00CA0848"/>
    <w:rsid w:val="00CA1022"/>
    <w:rsid w:val="00CA134E"/>
    <w:rsid w:val="00CA1451"/>
    <w:rsid w:val="00CA1576"/>
    <w:rsid w:val="00CA1D3C"/>
    <w:rsid w:val="00CA25F5"/>
    <w:rsid w:val="00CA31DF"/>
    <w:rsid w:val="00CA34A8"/>
    <w:rsid w:val="00CA3A8C"/>
    <w:rsid w:val="00CA3D02"/>
    <w:rsid w:val="00CA4121"/>
    <w:rsid w:val="00CA4C08"/>
    <w:rsid w:val="00CA5146"/>
    <w:rsid w:val="00CA5279"/>
    <w:rsid w:val="00CA5710"/>
    <w:rsid w:val="00CA582A"/>
    <w:rsid w:val="00CA6115"/>
    <w:rsid w:val="00CA62A2"/>
    <w:rsid w:val="00CA7A6C"/>
    <w:rsid w:val="00CA7C8D"/>
    <w:rsid w:val="00CB00E2"/>
    <w:rsid w:val="00CB0413"/>
    <w:rsid w:val="00CB06F7"/>
    <w:rsid w:val="00CB0DBF"/>
    <w:rsid w:val="00CB0E9D"/>
    <w:rsid w:val="00CB11C3"/>
    <w:rsid w:val="00CB1AB3"/>
    <w:rsid w:val="00CB1BA6"/>
    <w:rsid w:val="00CB1CAB"/>
    <w:rsid w:val="00CB1CB9"/>
    <w:rsid w:val="00CB2115"/>
    <w:rsid w:val="00CB324F"/>
    <w:rsid w:val="00CB34EB"/>
    <w:rsid w:val="00CB4EBA"/>
    <w:rsid w:val="00CB56EF"/>
    <w:rsid w:val="00CB57B4"/>
    <w:rsid w:val="00CB63C1"/>
    <w:rsid w:val="00CB70E6"/>
    <w:rsid w:val="00CB7438"/>
    <w:rsid w:val="00CB762B"/>
    <w:rsid w:val="00CC071D"/>
    <w:rsid w:val="00CC0B3E"/>
    <w:rsid w:val="00CC110A"/>
    <w:rsid w:val="00CC146F"/>
    <w:rsid w:val="00CC150E"/>
    <w:rsid w:val="00CC1DE3"/>
    <w:rsid w:val="00CC2182"/>
    <w:rsid w:val="00CC2470"/>
    <w:rsid w:val="00CC2640"/>
    <w:rsid w:val="00CC266E"/>
    <w:rsid w:val="00CC2671"/>
    <w:rsid w:val="00CC2D1D"/>
    <w:rsid w:val="00CC2F6D"/>
    <w:rsid w:val="00CC32E6"/>
    <w:rsid w:val="00CC331B"/>
    <w:rsid w:val="00CC3DC6"/>
    <w:rsid w:val="00CC4EB7"/>
    <w:rsid w:val="00CC5040"/>
    <w:rsid w:val="00CC550C"/>
    <w:rsid w:val="00CC570F"/>
    <w:rsid w:val="00CC60ED"/>
    <w:rsid w:val="00CC6590"/>
    <w:rsid w:val="00CC6D1B"/>
    <w:rsid w:val="00CC6D53"/>
    <w:rsid w:val="00CC7574"/>
    <w:rsid w:val="00CC7753"/>
    <w:rsid w:val="00CC79BD"/>
    <w:rsid w:val="00CD05A8"/>
    <w:rsid w:val="00CD0898"/>
    <w:rsid w:val="00CD13C6"/>
    <w:rsid w:val="00CD1813"/>
    <w:rsid w:val="00CD193E"/>
    <w:rsid w:val="00CD24E8"/>
    <w:rsid w:val="00CD3494"/>
    <w:rsid w:val="00CD3648"/>
    <w:rsid w:val="00CD3888"/>
    <w:rsid w:val="00CD407E"/>
    <w:rsid w:val="00CD429C"/>
    <w:rsid w:val="00CD4704"/>
    <w:rsid w:val="00CD5186"/>
    <w:rsid w:val="00CD5479"/>
    <w:rsid w:val="00CD55D1"/>
    <w:rsid w:val="00CD56B5"/>
    <w:rsid w:val="00CD56CF"/>
    <w:rsid w:val="00CD575F"/>
    <w:rsid w:val="00CD5835"/>
    <w:rsid w:val="00CD5C9F"/>
    <w:rsid w:val="00CD5F4F"/>
    <w:rsid w:val="00CD6029"/>
    <w:rsid w:val="00CD60AC"/>
    <w:rsid w:val="00CD6117"/>
    <w:rsid w:val="00CD6164"/>
    <w:rsid w:val="00CD617D"/>
    <w:rsid w:val="00CD6F9A"/>
    <w:rsid w:val="00CD70FA"/>
    <w:rsid w:val="00CD73ED"/>
    <w:rsid w:val="00CD7EAF"/>
    <w:rsid w:val="00CE0713"/>
    <w:rsid w:val="00CE079D"/>
    <w:rsid w:val="00CE0A72"/>
    <w:rsid w:val="00CE0C09"/>
    <w:rsid w:val="00CE14DD"/>
    <w:rsid w:val="00CE28D3"/>
    <w:rsid w:val="00CE2E00"/>
    <w:rsid w:val="00CE3538"/>
    <w:rsid w:val="00CE3C02"/>
    <w:rsid w:val="00CE424F"/>
    <w:rsid w:val="00CE4B9F"/>
    <w:rsid w:val="00CE4F04"/>
    <w:rsid w:val="00CE5314"/>
    <w:rsid w:val="00CE5440"/>
    <w:rsid w:val="00CE5483"/>
    <w:rsid w:val="00CE5688"/>
    <w:rsid w:val="00CE5D50"/>
    <w:rsid w:val="00CE5D75"/>
    <w:rsid w:val="00CE6037"/>
    <w:rsid w:val="00CE620A"/>
    <w:rsid w:val="00CE6FDD"/>
    <w:rsid w:val="00CE701C"/>
    <w:rsid w:val="00CE74D5"/>
    <w:rsid w:val="00CE75F0"/>
    <w:rsid w:val="00CE7981"/>
    <w:rsid w:val="00CF02AB"/>
    <w:rsid w:val="00CF0C48"/>
    <w:rsid w:val="00CF0E03"/>
    <w:rsid w:val="00CF1017"/>
    <w:rsid w:val="00CF1DE5"/>
    <w:rsid w:val="00CF22AE"/>
    <w:rsid w:val="00CF2DD2"/>
    <w:rsid w:val="00CF33A2"/>
    <w:rsid w:val="00CF412B"/>
    <w:rsid w:val="00CF458D"/>
    <w:rsid w:val="00CF46D3"/>
    <w:rsid w:val="00CF4C27"/>
    <w:rsid w:val="00CF54AB"/>
    <w:rsid w:val="00CF55DE"/>
    <w:rsid w:val="00CF5678"/>
    <w:rsid w:val="00CF5A2A"/>
    <w:rsid w:val="00CF629D"/>
    <w:rsid w:val="00CF660F"/>
    <w:rsid w:val="00CF7256"/>
    <w:rsid w:val="00CF727D"/>
    <w:rsid w:val="00CF772A"/>
    <w:rsid w:val="00CF7CE9"/>
    <w:rsid w:val="00D00548"/>
    <w:rsid w:val="00D00559"/>
    <w:rsid w:val="00D007D9"/>
    <w:rsid w:val="00D008FD"/>
    <w:rsid w:val="00D00C96"/>
    <w:rsid w:val="00D00F3F"/>
    <w:rsid w:val="00D010ED"/>
    <w:rsid w:val="00D01D2A"/>
    <w:rsid w:val="00D01E31"/>
    <w:rsid w:val="00D01E5C"/>
    <w:rsid w:val="00D01E5F"/>
    <w:rsid w:val="00D01FCB"/>
    <w:rsid w:val="00D0333D"/>
    <w:rsid w:val="00D033C5"/>
    <w:rsid w:val="00D03629"/>
    <w:rsid w:val="00D0364B"/>
    <w:rsid w:val="00D03927"/>
    <w:rsid w:val="00D03983"/>
    <w:rsid w:val="00D04584"/>
    <w:rsid w:val="00D04662"/>
    <w:rsid w:val="00D04C0F"/>
    <w:rsid w:val="00D04DF6"/>
    <w:rsid w:val="00D04EBF"/>
    <w:rsid w:val="00D050D7"/>
    <w:rsid w:val="00D0557A"/>
    <w:rsid w:val="00D062A6"/>
    <w:rsid w:val="00D06C29"/>
    <w:rsid w:val="00D07063"/>
    <w:rsid w:val="00D0734A"/>
    <w:rsid w:val="00D07A5A"/>
    <w:rsid w:val="00D07BC2"/>
    <w:rsid w:val="00D07D14"/>
    <w:rsid w:val="00D10770"/>
    <w:rsid w:val="00D10861"/>
    <w:rsid w:val="00D1086F"/>
    <w:rsid w:val="00D10DA2"/>
    <w:rsid w:val="00D10DAC"/>
    <w:rsid w:val="00D111C5"/>
    <w:rsid w:val="00D11523"/>
    <w:rsid w:val="00D129C0"/>
    <w:rsid w:val="00D12EE4"/>
    <w:rsid w:val="00D133CA"/>
    <w:rsid w:val="00D138B8"/>
    <w:rsid w:val="00D13A19"/>
    <w:rsid w:val="00D13DD5"/>
    <w:rsid w:val="00D1435E"/>
    <w:rsid w:val="00D144EA"/>
    <w:rsid w:val="00D148FA"/>
    <w:rsid w:val="00D15108"/>
    <w:rsid w:val="00D154B8"/>
    <w:rsid w:val="00D15B6A"/>
    <w:rsid w:val="00D163B4"/>
    <w:rsid w:val="00D165BF"/>
    <w:rsid w:val="00D166D9"/>
    <w:rsid w:val="00D178A0"/>
    <w:rsid w:val="00D17C98"/>
    <w:rsid w:val="00D17EB9"/>
    <w:rsid w:val="00D20075"/>
    <w:rsid w:val="00D2008E"/>
    <w:rsid w:val="00D200BD"/>
    <w:rsid w:val="00D20249"/>
    <w:rsid w:val="00D2050F"/>
    <w:rsid w:val="00D20C08"/>
    <w:rsid w:val="00D20EF3"/>
    <w:rsid w:val="00D21470"/>
    <w:rsid w:val="00D21527"/>
    <w:rsid w:val="00D21CFA"/>
    <w:rsid w:val="00D21DF0"/>
    <w:rsid w:val="00D21F95"/>
    <w:rsid w:val="00D22812"/>
    <w:rsid w:val="00D23635"/>
    <w:rsid w:val="00D23889"/>
    <w:rsid w:val="00D23901"/>
    <w:rsid w:val="00D23916"/>
    <w:rsid w:val="00D239EC"/>
    <w:rsid w:val="00D244AA"/>
    <w:rsid w:val="00D24623"/>
    <w:rsid w:val="00D24B0E"/>
    <w:rsid w:val="00D25C6C"/>
    <w:rsid w:val="00D25E0F"/>
    <w:rsid w:val="00D26E77"/>
    <w:rsid w:val="00D272A1"/>
    <w:rsid w:val="00D27752"/>
    <w:rsid w:val="00D2788A"/>
    <w:rsid w:val="00D27B3A"/>
    <w:rsid w:val="00D3091F"/>
    <w:rsid w:val="00D30E9D"/>
    <w:rsid w:val="00D31038"/>
    <w:rsid w:val="00D31DDE"/>
    <w:rsid w:val="00D32A98"/>
    <w:rsid w:val="00D3331F"/>
    <w:rsid w:val="00D3341D"/>
    <w:rsid w:val="00D335D4"/>
    <w:rsid w:val="00D33A2C"/>
    <w:rsid w:val="00D33B0F"/>
    <w:rsid w:val="00D3435D"/>
    <w:rsid w:val="00D3488F"/>
    <w:rsid w:val="00D34B45"/>
    <w:rsid w:val="00D34CE8"/>
    <w:rsid w:val="00D3508B"/>
    <w:rsid w:val="00D35150"/>
    <w:rsid w:val="00D3556E"/>
    <w:rsid w:val="00D35A90"/>
    <w:rsid w:val="00D35B59"/>
    <w:rsid w:val="00D35E55"/>
    <w:rsid w:val="00D35FE8"/>
    <w:rsid w:val="00D36A78"/>
    <w:rsid w:val="00D37034"/>
    <w:rsid w:val="00D37285"/>
    <w:rsid w:val="00D37630"/>
    <w:rsid w:val="00D37706"/>
    <w:rsid w:val="00D37A73"/>
    <w:rsid w:val="00D37B58"/>
    <w:rsid w:val="00D37BC9"/>
    <w:rsid w:val="00D4034B"/>
    <w:rsid w:val="00D40ABF"/>
    <w:rsid w:val="00D40C46"/>
    <w:rsid w:val="00D40D33"/>
    <w:rsid w:val="00D4150D"/>
    <w:rsid w:val="00D415E7"/>
    <w:rsid w:val="00D41752"/>
    <w:rsid w:val="00D41AD7"/>
    <w:rsid w:val="00D42987"/>
    <w:rsid w:val="00D429D4"/>
    <w:rsid w:val="00D42A94"/>
    <w:rsid w:val="00D42C35"/>
    <w:rsid w:val="00D42EAA"/>
    <w:rsid w:val="00D437AD"/>
    <w:rsid w:val="00D43B6B"/>
    <w:rsid w:val="00D43BB8"/>
    <w:rsid w:val="00D444B4"/>
    <w:rsid w:val="00D44BA5"/>
    <w:rsid w:val="00D45083"/>
    <w:rsid w:val="00D450A8"/>
    <w:rsid w:val="00D4510B"/>
    <w:rsid w:val="00D45362"/>
    <w:rsid w:val="00D45F87"/>
    <w:rsid w:val="00D46638"/>
    <w:rsid w:val="00D4675D"/>
    <w:rsid w:val="00D46AA3"/>
    <w:rsid w:val="00D46ED1"/>
    <w:rsid w:val="00D471D0"/>
    <w:rsid w:val="00D476E0"/>
    <w:rsid w:val="00D47C8B"/>
    <w:rsid w:val="00D47E0F"/>
    <w:rsid w:val="00D5021E"/>
    <w:rsid w:val="00D50357"/>
    <w:rsid w:val="00D51701"/>
    <w:rsid w:val="00D51B55"/>
    <w:rsid w:val="00D51E54"/>
    <w:rsid w:val="00D51E7C"/>
    <w:rsid w:val="00D52431"/>
    <w:rsid w:val="00D539F3"/>
    <w:rsid w:val="00D54136"/>
    <w:rsid w:val="00D54B03"/>
    <w:rsid w:val="00D54E4C"/>
    <w:rsid w:val="00D5536D"/>
    <w:rsid w:val="00D553E5"/>
    <w:rsid w:val="00D55F96"/>
    <w:rsid w:val="00D560C0"/>
    <w:rsid w:val="00D57A14"/>
    <w:rsid w:val="00D6012D"/>
    <w:rsid w:val="00D6013E"/>
    <w:rsid w:val="00D60E43"/>
    <w:rsid w:val="00D61317"/>
    <w:rsid w:val="00D6143C"/>
    <w:rsid w:val="00D61D5F"/>
    <w:rsid w:val="00D61D7E"/>
    <w:rsid w:val="00D61FB5"/>
    <w:rsid w:val="00D62C68"/>
    <w:rsid w:val="00D636F9"/>
    <w:rsid w:val="00D63869"/>
    <w:rsid w:val="00D639E6"/>
    <w:rsid w:val="00D65F28"/>
    <w:rsid w:val="00D66187"/>
    <w:rsid w:val="00D66A22"/>
    <w:rsid w:val="00D66D97"/>
    <w:rsid w:val="00D670B0"/>
    <w:rsid w:val="00D70C40"/>
    <w:rsid w:val="00D70D00"/>
    <w:rsid w:val="00D717D6"/>
    <w:rsid w:val="00D71C58"/>
    <w:rsid w:val="00D721DA"/>
    <w:rsid w:val="00D722D8"/>
    <w:rsid w:val="00D72B29"/>
    <w:rsid w:val="00D7348B"/>
    <w:rsid w:val="00D7365F"/>
    <w:rsid w:val="00D73999"/>
    <w:rsid w:val="00D739B8"/>
    <w:rsid w:val="00D73BA3"/>
    <w:rsid w:val="00D73F86"/>
    <w:rsid w:val="00D7411E"/>
    <w:rsid w:val="00D743FF"/>
    <w:rsid w:val="00D7522A"/>
    <w:rsid w:val="00D753F1"/>
    <w:rsid w:val="00D75A79"/>
    <w:rsid w:val="00D75E0B"/>
    <w:rsid w:val="00D76171"/>
    <w:rsid w:val="00D7619F"/>
    <w:rsid w:val="00D761D8"/>
    <w:rsid w:val="00D7632C"/>
    <w:rsid w:val="00D769B1"/>
    <w:rsid w:val="00D76D8D"/>
    <w:rsid w:val="00D76D90"/>
    <w:rsid w:val="00D80152"/>
    <w:rsid w:val="00D80B0D"/>
    <w:rsid w:val="00D80F40"/>
    <w:rsid w:val="00D817C8"/>
    <w:rsid w:val="00D82268"/>
    <w:rsid w:val="00D82AFF"/>
    <w:rsid w:val="00D82B20"/>
    <w:rsid w:val="00D830EF"/>
    <w:rsid w:val="00D8313C"/>
    <w:rsid w:val="00D834C3"/>
    <w:rsid w:val="00D83651"/>
    <w:rsid w:val="00D838C0"/>
    <w:rsid w:val="00D845F8"/>
    <w:rsid w:val="00D84988"/>
    <w:rsid w:val="00D84FBF"/>
    <w:rsid w:val="00D85369"/>
    <w:rsid w:val="00D85CA9"/>
    <w:rsid w:val="00D86900"/>
    <w:rsid w:val="00D86A86"/>
    <w:rsid w:val="00D8704E"/>
    <w:rsid w:val="00D870CE"/>
    <w:rsid w:val="00D8715D"/>
    <w:rsid w:val="00D9055A"/>
    <w:rsid w:val="00D90BAC"/>
    <w:rsid w:val="00D90C66"/>
    <w:rsid w:val="00D9111D"/>
    <w:rsid w:val="00D912B0"/>
    <w:rsid w:val="00D9213C"/>
    <w:rsid w:val="00D9239D"/>
    <w:rsid w:val="00D923B8"/>
    <w:rsid w:val="00D9258C"/>
    <w:rsid w:val="00D92771"/>
    <w:rsid w:val="00D929B5"/>
    <w:rsid w:val="00D93041"/>
    <w:rsid w:val="00D9317A"/>
    <w:rsid w:val="00D93777"/>
    <w:rsid w:val="00D937E5"/>
    <w:rsid w:val="00D93CD4"/>
    <w:rsid w:val="00D93F28"/>
    <w:rsid w:val="00D9454B"/>
    <w:rsid w:val="00D947AF"/>
    <w:rsid w:val="00D94E75"/>
    <w:rsid w:val="00D955DF"/>
    <w:rsid w:val="00D95764"/>
    <w:rsid w:val="00D95ECE"/>
    <w:rsid w:val="00D963ED"/>
    <w:rsid w:val="00D96680"/>
    <w:rsid w:val="00D968B9"/>
    <w:rsid w:val="00D96A38"/>
    <w:rsid w:val="00D9742E"/>
    <w:rsid w:val="00D97BFA"/>
    <w:rsid w:val="00D97EE7"/>
    <w:rsid w:val="00DA068C"/>
    <w:rsid w:val="00DA1144"/>
    <w:rsid w:val="00DA19DB"/>
    <w:rsid w:val="00DA1CE2"/>
    <w:rsid w:val="00DA1DF5"/>
    <w:rsid w:val="00DA2501"/>
    <w:rsid w:val="00DA2A26"/>
    <w:rsid w:val="00DA2B4B"/>
    <w:rsid w:val="00DA2E9D"/>
    <w:rsid w:val="00DA3755"/>
    <w:rsid w:val="00DA3FC3"/>
    <w:rsid w:val="00DA4751"/>
    <w:rsid w:val="00DA50B0"/>
    <w:rsid w:val="00DA5183"/>
    <w:rsid w:val="00DA55B0"/>
    <w:rsid w:val="00DA5E48"/>
    <w:rsid w:val="00DA5EF0"/>
    <w:rsid w:val="00DA6399"/>
    <w:rsid w:val="00DA672A"/>
    <w:rsid w:val="00DA76BE"/>
    <w:rsid w:val="00DA772A"/>
    <w:rsid w:val="00DA779A"/>
    <w:rsid w:val="00DA7ABB"/>
    <w:rsid w:val="00DA7F39"/>
    <w:rsid w:val="00DB01B2"/>
    <w:rsid w:val="00DB05AD"/>
    <w:rsid w:val="00DB0B0E"/>
    <w:rsid w:val="00DB138E"/>
    <w:rsid w:val="00DB1DE5"/>
    <w:rsid w:val="00DB2EE1"/>
    <w:rsid w:val="00DB3036"/>
    <w:rsid w:val="00DB415E"/>
    <w:rsid w:val="00DB464E"/>
    <w:rsid w:val="00DB46F9"/>
    <w:rsid w:val="00DB4851"/>
    <w:rsid w:val="00DB48C0"/>
    <w:rsid w:val="00DB4A62"/>
    <w:rsid w:val="00DB5A87"/>
    <w:rsid w:val="00DB5FB0"/>
    <w:rsid w:val="00DB67E1"/>
    <w:rsid w:val="00DB6C40"/>
    <w:rsid w:val="00DB6EED"/>
    <w:rsid w:val="00DB729C"/>
    <w:rsid w:val="00DB74C2"/>
    <w:rsid w:val="00DB7D73"/>
    <w:rsid w:val="00DC0611"/>
    <w:rsid w:val="00DC0D4A"/>
    <w:rsid w:val="00DC0DB7"/>
    <w:rsid w:val="00DC149B"/>
    <w:rsid w:val="00DC14C8"/>
    <w:rsid w:val="00DC17FF"/>
    <w:rsid w:val="00DC1CA3"/>
    <w:rsid w:val="00DC1DB2"/>
    <w:rsid w:val="00DC1EC8"/>
    <w:rsid w:val="00DC2471"/>
    <w:rsid w:val="00DC2FE5"/>
    <w:rsid w:val="00DC333A"/>
    <w:rsid w:val="00DC378C"/>
    <w:rsid w:val="00DC3910"/>
    <w:rsid w:val="00DC3C9D"/>
    <w:rsid w:val="00DC4644"/>
    <w:rsid w:val="00DC4A63"/>
    <w:rsid w:val="00DC5B87"/>
    <w:rsid w:val="00DC5E8F"/>
    <w:rsid w:val="00DC6014"/>
    <w:rsid w:val="00DC6553"/>
    <w:rsid w:val="00DC6A60"/>
    <w:rsid w:val="00DC79F1"/>
    <w:rsid w:val="00DC7A54"/>
    <w:rsid w:val="00DC7B35"/>
    <w:rsid w:val="00DD0A21"/>
    <w:rsid w:val="00DD1117"/>
    <w:rsid w:val="00DD144D"/>
    <w:rsid w:val="00DD176B"/>
    <w:rsid w:val="00DD194B"/>
    <w:rsid w:val="00DD24C1"/>
    <w:rsid w:val="00DD257C"/>
    <w:rsid w:val="00DD2760"/>
    <w:rsid w:val="00DD2AFF"/>
    <w:rsid w:val="00DD2BF0"/>
    <w:rsid w:val="00DD2DFC"/>
    <w:rsid w:val="00DD3639"/>
    <w:rsid w:val="00DD3BEA"/>
    <w:rsid w:val="00DD5154"/>
    <w:rsid w:val="00DD57AD"/>
    <w:rsid w:val="00DD58AD"/>
    <w:rsid w:val="00DD62B7"/>
    <w:rsid w:val="00DD639F"/>
    <w:rsid w:val="00DD7608"/>
    <w:rsid w:val="00DD7997"/>
    <w:rsid w:val="00DD7DB3"/>
    <w:rsid w:val="00DE00E7"/>
    <w:rsid w:val="00DE026F"/>
    <w:rsid w:val="00DE0C21"/>
    <w:rsid w:val="00DE0F1D"/>
    <w:rsid w:val="00DE0F83"/>
    <w:rsid w:val="00DE13E0"/>
    <w:rsid w:val="00DE2849"/>
    <w:rsid w:val="00DE2B31"/>
    <w:rsid w:val="00DE3402"/>
    <w:rsid w:val="00DE4502"/>
    <w:rsid w:val="00DE4D56"/>
    <w:rsid w:val="00DE54B0"/>
    <w:rsid w:val="00DE573D"/>
    <w:rsid w:val="00DE5AF0"/>
    <w:rsid w:val="00DE6074"/>
    <w:rsid w:val="00DE60AA"/>
    <w:rsid w:val="00DE62B9"/>
    <w:rsid w:val="00DE6A27"/>
    <w:rsid w:val="00DE6F13"/>
    <w:rsid w:val="00DE7198"/>
    <w:rsid w:val="00DE7297"/>
    <w:rsid w:val="00DE73FF"/>
    <w:rsid w:val="00DE77A5"/>
    <w:rsid w:val="00DE7CD8"/>
    <w:rsid w:val="00DE7E22"/>
    <w:rsid w:val="00DF05C0"/>
    <w:rsid w:val="00DF1840"/>
    <w:rsid w:val="00DF1C4B"/>
    <w:rsid w:val="00DF23E7"/>
    <w:rsid w:val="00DF2623"/>
    <w:rsid w:val="00DF2E0A"/>
    <w:rsid w:val="00DF34CD"/>
    <w:rsid w:val="00DF3697"/>
    <w:rsid w:val="00DF38A6"/>
    <w:rsid w:val="00DF3D49"/>
    <w:rsid w:val="00DF3E49"/>
    <w:rsid w:val="00DF4188"/>
    <w:rsid w:val="00DF457E"/>
    <w:rsid w:val="00DF51DE"/>
    <w:rsid w:val="00DF5CB8"/>
    <w:rsid w:val="00DF6BE6"/>
    <w:rsid w:val="00DF731F"/>
    <w:rsid w:val="00DF73F3"/>
    <w:rsid w:val="00DF74EF"/>
    <w:rsid w:val="00DF7C9C"/>
    <w:rsid w:val="00E00055"/>
    <w:rsid w:val="00E00340"/>
    <w:rsid w:val="00E00362"/>
    <w:rsid w:val="00E004AA"/>
    <w:rsid w:val="00E008FE"/>
    <w:rsid w:val="00E00D23"/>
    <w:rsid w:val="00E00D55"/>
    <w:rsid w:val="00E01F13"/>
    <w:rsid w:val="00E0263A"/>
    <w:rsid w:val="00E02697"/>
    <w:rsid w:val="00E026E8"/>
    <w:rsid w:val="00E03370"/>
    <w:rsid w:val="00E0422F"/>
    <w:rsid w:val="00E0469C"/>
    <w:rsid w:val="00E047D5"/>
    <w:rsid w:val="00E04C85"/>
    <w:rsid w:val="00E05282"/>
    <w:rsid w:val="00E0598A"/>
    <w:rsid w:val="00E05AB7"/>
    <w:rsid w:val="00E07045"/>
    <w:rsid w:val="00E07122"/>
    <w:rsid w:val="00E07877"/>
    <w:rsid w:val="00E07B7E"/>
    <w:rsid w:val="00E10D91"/>
    <w:rsid w:val="00E10E0A"/>
    <w:rsid w:val="00E10FA7"/>
    <w:rsid w:val="00E11AA8"/>
    <w:rsid w:val="00E1259E"/>
    <w:rsid w:val="00E12A0A"/>
    <w:rsid w:val="00E1327B"/>
    <w:rsid w:val="00E1352D"/>
    <w:rsid w:val="00E136DF"/>
    <w:rsid w:val="00E13742"/>
    <w:rsid w:val="00E13A12"/>
    <w:rsid w:val="00E13B01"/>
    <w:rsid w:val="00E13B08"/>
    <w:rsid w:val="00E14B8A"/>
    <w:rsid w:val="00E15426"/>
    <w:rsid w:val="00E15B75"/>
    <w:rsid w:val="00E161F8"/>
    <w:rsid w:val="00E164DA"/>
    <w:rsid w:val="00E16970"/>
    <w:rsid w:val="00E1737B"/>
    <w:rsid w:val="00E173EC"/>
    <w:rsid w:val="00E176F8"/>
    <w:rsid w:val="00E17CE3"/>
    <w:rsid w:val="00E20250"/>
    <w:rsid w:val="00E206C7"/>
    <w:rsid w:val="00E20B40"/>
    <w:rsid w:val="00E2166E"/>
    <w:rsid w:val="00E217C9"/>
    <w:rsid w:val="00E221E0"/>
    <w:rsid w:val="00E22B5E"/>
    <w:rsid w:val="00E22E82"/>
    <w:rsid w:val="00E23D09"/>
    <w:rsid w:val="00E23D30"/>
    <w:rsid w:val="00E24BC8"/>
    <w:rsid w:val="00E24DCC"/>
    <w:rsid w:val="00E24F07"/>
    <w:rsid w:val="00E24F4F"/>
    <w:rsid w:val="00E252F3"/>
    <w:rsid w:val="00E2584D"/>
    <w:rsid w:val="00E25EB5"/>
    <w:rsid w:val="00E26582"/>
    <w:rsid w:val="00E266D4"/>
    <w:rsid w:val="00E26917"/>
    <w:rsid w:val="00E26AB2"/>
    <w:rsid w:val="00E27368"/>
    <w:rsid w:val="00E27402"/>
    <w:rsid w:val="00E27702"/>
    <w:rsid w:val="00E301C4"/>
    <w:rsid w:val="00E31064"/>
    <w:rsid w:val="00E310DE"/>
    <w:rsid w:val="00E3176A"/>
    <w:rsid w:val="00E3187E"/>
    <w:rsid w:val="00E319C4"/>
    <w:rsid w:val="00E31CC9"/>
    <w:rsid w:val="00E327E2"/>
    <w:rsid w:val="00E32DAF"/>
    <w:rsid w:val="00E3349B"/>
    <w:rsid w:val="00E33CA1"/>
    <w:rsid w:val="00E34105"/>
    <w:rsid w:val="00E34304"/>
    <w:rsid w:val="00E343B0"/>
    <w:rsid w:val="00E34413"/>
    <w:rsid w:val="00E35833"/>
    <w:rsid w:val="00E366B6"/>
    <w:rsid w:val="00E367F7"/>
    <w:rsid w:val="00E3688D"/>
    <w:rsid w:val="00E36FA4"/>
    <w:rsid w:val="00E37017"/>
    <w:rsid w:val="00E375B1"/>
    <w:rsid w:val="00E37A8B"/>
    <w:rsid w:val="00E37E89"/>
    <w:rsid w:val="00E37F21"/>
    <w:rsid w:val="00E400FB"/>
    <w:rsid w:val="00E40EDF"/>
    <w:rsid w:val="00E41059"/>
    <w:rsid w:val="00E4185B"/>
    <w:rsid w:val="00E41A8B"/>
    <w:rsid w:val="00E41AB3"/>
    <w:rsid w:val="00E41FFA"/>
    <w:rsid w:val="00E42084"/>
    <w:rsid w:val="00E42703"/>
    <w:rsid w:val="00E42882"/>
    <w:rsid w:val="00E42C14"/>
    <w:rsid w:val="00E42DC8"/>
    <w:rsid w:val="00E42EE2"/>
    <w:rsid w:val="00E43212"/>
    <w:rsid w:val="00E434A7"/>
    <w:rsid w:val="00E43712"/>
    <w:rsid w:val="00E43A0C"/>
    <w:rsid w:val="00E43C36"/>
    <w:rsid w:val="00E43FAE"/>
    <w:rsid w:val="00E445F0"/>
    <w:rsid w:val="00E44873"/>
    <w:rsid w:val="00E448F3"/>
    <w:rsid w:val="00E44AF4"/>
    <w:rsid w:val="00E44EB4"/>
    <w:rsid w:val="00E44F84"/>
    <w:rsid w:val="00E45165"/>
    <w:rsid w:val="00E45C18"/>
    <w:rsid w:val="00E45DD0"/>
    <w:rsid w:val="00E461B3"/>
    <w:rsid w:val="00E4622D"/>
    <w:rsid w:val="00E465F6"/>
    <w:rsid w:val="00E47188"/>
    <w:rsid w:val="00E4734A"/>
    <w:rsid w:val="00E477E1"/>
    <w:rsid w:val="00E47857"/>
    <w:rsid w:val="00E47ACC"/>
    <w:rsid w:val="00E47D74"/>
    <w:rsid w:val="00E50AB3"/>
    <w:rsid w:val="00E50C56"/>
    <w:rsid w:val="00E5160A"/>
    <w:rsid w:val="00E51B3F"/>
    <w:rsid w:val="00E51F07"/>
    <w:rsid w:val="00E52A53"/>
    <w:rsid w:val="00E52C97"/>
    <w:rsid w:val="00E53FDF"/>
    <w:rsid w:val="00E54531"/>
    <w:rsid w:val="00E54585"/>
    <w:rsid w:val="00E5609C"/>
    <w:rsid w:val="00E56456"/>
    <w:rsid w:val="00E5676D"/>
    <w:rsid w:val="00E56819"/>
    <w:rsid w:val="00E57466"/>
    <w:rsid w:val="00E574A2"/>
    <w:rsid w:val="00E57CF2"/>
    <w:rsid w:val="00E60186"/>
    <w:rsid w:val="00E60DC7"/>
    <w:rsid w:val="00E60DDB"/>
    <w:rsid w:val="00E61224"/>
    <w:rsid w:val="00E61247"/>
    <w:rsid w:val="00E61497"/>
    <w:rsid w:val="00E618ED"/>
    <w:rsid w:val="00E623C0"/>
    <w:rsid w:val="00E624B3"/>
    <w:rsid w:val="00E62669"/>
    <w:rsid w:val="00E62850"/>
    <w:rsid w:val="00E62D3A"/>
    <w:rsid w:val="00E62DB1"/>
    <w:rsid w:val="00E62FA0"/>
    <w:rsid w:val="00E63931"/>
    <w:rsid w:val="00E63A5E"/>
    <w:rsid w:val="00E63CE7"/>
    <w:rsid w:val="00E640D1"/>
    <w:rsid w:val="00E644F0"/>
    <w:rsid w:val="00E64607"/>
    <w:rsid w:val="00E65524"/>
    <w:rsid w:val="00E66474"/>
    <w:rsid w:val="00E66692"/>
    <w:rsid w:val="00E668A4"/>
    <w:rsid w:val="00E66B94"/>
    <w:rsid w:val="00E66D16"/>
    <w:rsid w:val="00E672F4"/>
    <w:rsid w:val="00E67517"/>
    <w:rsid w:val="00E67C05"/>
    <w:rsid w:val="00E7094A"/>
    <w:rsid w:val="00E71528"/>
    <w:rsid w:val="00E7179B"/>
    <w:rsid w:val="00E71B20"/>
    <w:rsid w:val="00E71CAA"/>
    <w:rsid w:val="00E72315"/>
    <w:rsid w:val="00E72439"/>
    <w:rsid w:val="00E728BC"/>
    <w:rsid w:val="00E73219"/>
    <w:rsid w:val="00E73357"/>
    <w:rsid w:val="00E73707"/>
    <w:rsid w:val="00E738F0"/>
    <w:rsid w:val="00E73D2E"/>
    <w:rsid w:val="00E73DAF"/>
    <w:rsid w:val="00E73E05"/>
    <w:rsid w:val="00E7460A"/>
    <w:rsid w:val="00E746C9"/>
    <w:rsid w:val="00E74C6F"/>
    <w:rsid w:val="00E7529E"/>
    <w:rsid w:val="00E75536"/>
    <w:rsid w:val="00E756A8"/>
    <w:rsid w:val="00E75A39"/>
    <w:rsid w:val="00E76283"/>
    <w:rsid w:val="00E76CD7"/>
    <w:rsid w:val="00E77A89"/>
    <w:rsid w:val="00E800DC"/>
    <w:rsid w:val="00E80319"/>
    <w:rsid w:val="00E805AE"/>
    <w:rsid w:val="00E807A1"/>
    <w:rsid w:val="00E80AB6"/>
    <w:rsid w:val="00E82F49"/>
    <w:rsid w:val="00E82FE2"/>
    <w:rsid w:val="00E830E5"/>
    <w:rsid w:val="00E8315F"/>
    <w:rsid w:val="00E833AE"/>
    <w:rsid w:val="00E834C8"/>
    <w:rsid w:val="00E836F3"/>
    <w:rsid w:val="00E83ECA"/>
    <w:rsid w:val="00E83F83"/>
    <w:rsid w:val="00E8468D"/>
    <w:rsid w:val="00E84A71"/>
    <w:rsid w:val="00E84BE2"/>
    <w:rsid w:val="00E861B5"/>
    <w:rsid w:val="00E86389"/>
    <w:rsid w:val="00E86B74"/>
    <w:rsid w:val="00E86EFE"/>
    <w:rsid w:val="00E871C4"/>
    <w:rsid w:val="00E877E2"/>
    <w:rsid w:val="00E87C79"/>
    <w:rsid w:val="00E87EA2"/>
    <w:rsid w:val="00E87F22"/>
    <w:rsid w:val="00E90158"/>
    <w:rsid w:val="00E90217"/>
    <w:rsid w:val="00E90DD6"/>
    <w:rsid w:val="00E910C8"/>
    <w:rsid w:val="00E91259"/>
    <w:rsid w:val="00E9151F"/>
    <w:rsid w:val="00E918AA"/>
    <w:rsid w:val="00E91971"/>
    <w:rsid w:val="00E91F56"/>
    <w:rsid w:val="00E925C6"/>
    <w:rsid w:val="00E928C7"/>
    <w:rsid w:val="00E93380"/>
    <w:rsid w:val="00E9388F"/>
    <w:rsid w:val="00E93A3C"/>
    <w:rsid w:val="00E93D8C"/>
    <w:rsid w:val="00E95337"/>
    <w:rsid w:val="00E95931"/>
    <w:rsid w:val="00E9627D"/>
    <w:rsid w:val="00E9700A"/>
    <w:rsid w:val="00E971B1"/>
    <w:rsid w:val="00E97511"/>
    <w:rsid w:val="00E9769E"/>
    <w:rsid w:val="00E97AA3"/>
    <w:rsid w:val="00E97DAB"/>
    <w:rsid w:val="00E97F51"/>
    <w:rsid w:val="00EA002B"/>
    <w:rsid w:val="00EA0D23"/>
    <w:rsid w:val="00EA140F"/>
    <w:rsid w:val="00EA1518"/>
    <w:rsid w:val="00EA20FF"/>
    <w:rsid w:val="00EA2472"/>
    <w:rsid w:val="00EA290B"/>
    <w:rsid w:val="00EA2A84"/>
    <w:rsid w:val="00EA352B"/>
    <w:rsid w:val="00EA3AB7"/>
    <w:rsid w:val="00EA4011"/>
    <w:rsid w:val="00EA45A6"/>
    <w:rsid w:val="00EA499F"/>
    <w:rsid w:val="00EA4B3D"/>
    <w:rsid w:val="00EA54E5"/>
    <w:rsid w:val="00EA5741"/>
    <w:rsid w:val="00EA578F"/>
    <w:rsid w:val="00EA5921"/>
    <w:rsid w:val="00EA59E5"/>
    <w:rsid w:val="00EA5EBE"/>
    <w:rsid w:val="00EA6522"/>
    <w:rsid w:val="00EA6562"/>
    <w:rsid w:val="00EA6625"/>
    <w:rsid w:val="00EA6633"/>
    <w:rsid w:val="00EA665D"/>
    <w:rsid w:val="00EA69C5"/>
    <w:rsid w:val="00EA7B0C"/>
    <w:rsid w:val="00EB042C"/>
    <w:rsid w:val="00EB05B1"/>
    <w:rsid w:val="00EB05F8"/>
    <w:rsid w:val="00EB06B4"/>
    <w:rsid w:val="00EB133B"/>
    <w:rsid w:val="00EB1D07"/>
    <w:rsid w:val="00EB1D73"/>
    <w:rsid w:val="00EB2142"/>
    <w:rsid w:val="00EB2300"/>
    <w:rsid w:val="00EB2701"/>
    <w:rsid w:val="00EB326B"/>
    <w:rsid w:val="00EB32CC"/>
    <w:rsid w:val="00EB4471"/>
    <w:rsid w:val="00EB49B6"/>
    <w:rsid w:val="00EB49E5"/>
    <w:rsid w:val="00EB4EDF"/>
    <w:rsid w:val="00EB51B2"/>
    <w:rsid w:val="00EB590F"/>
    <w:rsid w:val="00EB650E"/>
    <w:rsid w:val="00EB717D"/>
    <w:rsid w:val="00EB7225"/>
    <w:rsid w:val="00EB75CB"/>
    <w:rsid w:val="00EB77C2"/>
    <w:rsid w:val="00EB7AC0"/>
    <w:rsid w:val="00EB7EBB"/>
    <w:rsid w:val="00EC0191"/>
    <w:rsid w:val="00EC0273"/>
    <w:rsid w:val="00EC03CA"/>
    <w:rsid w:val="00EC0875"/>
    <w:rsid w:val="00EC0C24"/>
    <w:rsid w:val="00EC1165"/>
    <w:rsid w:val="00EC11B8"/>
    <w:rsid w:val="00EC1303"/>
    <w:rsid w:val="00EC138C"/>
    <w:rsid w:val="00EC2241"/>
    <w:rsid w:val="00EC24B7"/>
    <w:rsid w:val="00EC425A"/>
    <w:rsid w:val="00EC425D"/>
    <w:rsid w:val="00EC4AA8"/>
    <w:rsid w:val="00EC520A"/>
    <w:rsid w:val="00EC5485"/>
    <w:rsid w:val="00EC56F0"/>
    <w:rsid w:val="00EC5CC5"/>
    <w:rsid w:val="00EC622D"/>
    <w:rsid w:val="00EC70CC"/>
    <w:rsid w:val="00EC715B"/>
    <w:rsid w:val="00EC7200"/>
    <w:rsid w:val="00EC7692"/>
    <w:rsid w:val="00EC77DC"/>
    <w:rsid w:val="00EC7AB4"/>
    <w:rsid w:val="00EC7C41"/>
    <w:rsid w:val="00EC7E89"/>
    <w:rsid w:val="00ED0755"/>
    <w:rsid w:val="00ED0A84"/>
    <w:rsid w:val="00ED1314"/>
    <w:rsid w:val="00ED1387"/>
    <w:rsid w:val="00ED19F0"/>
    <w:rsid w:val="00ED20AC"/>
    <w:rsid w:val="00ED2297"/>
    <w:rsid w:val="00ED23F9"/>
    <w:rsid w:val="00ED2758"/>
    <w:rsid w:val="00ED27F5"/>
    <w:rsid w:val="00ED2F96"/>
    <w:rsid w:val="00ED2FFA"/>
    <w:rsid w:val="00ED30E2"/>
    <w:rsid w:val="00ED37CE"/>
    <w:rsid w:val="00ED3CAB"/>
    <w:rsid w:val="00ED41EA"/>
    <w:rsid w:val="00ED4319"/>
    <w:rsid w:val="00ED4AF5"/>
    <w:rsid w:val="00ED4E5A"/>
    <w:rsid w:val="00ED502B"/>
    <w:rsid w:val="00ED51FF"/>
    <w:rsid w:val="00ED54B6"/>
    <w:rsid w:val="00ED587E"/>
    <w:rsid w:val="00ED6BCE"/>
    <w:rsid w:val="00ED6F92"/>
    <w:rsid w:val="00ED75E8"/>
    <w:rsid w:val="00EE003E"/>
    <w:rsid w:val="00EE063D"/>
    <w:rsid w:val="00EE07C8"/>
    <w:rsid w:val="00EE2634"/>
    <w:rsid w:val="00EE2CD2"/>
    <w:rsid w:val="00EE3422"/>
    <w:rsid w:val="00EE3A81"/>
    <w:rsid w:val="00EE444F"/>
    <w:rsid w:val="00EE44AF"/>
    <w:rsid w:val="00EE47D1"/>
    <w:rsid w:val="00EE4936"/>
    <w:rsid w:val="00EE4C20"/>
    <w:rsid w:val="00EE5327"/>
    <w:rsid w:val="00EE5883"/>
    <w:rsid w:val="00EE594D"/>
    <w:rsid w:val="00EE5970"/>
    <w:rsid w:val="00EE6128"/>
    <w:rsid w:val="00EE64F1"/>
    <w:rsid w:val="00EE7159"/>
    <w:rsid w:val="00EE7473"/>
    <w:rsid w:val="00EE74F9"/>
    <w:rsid w:val="00EE7603"/>
    <w:rsid w:val="00EE77B8"/>
    <w:rsid w:val="00EE79A4"/>
    <w:rsid w:val="00EE7AE2"/>
    <w:rsid w:val="00EE7DB3"/>
    <w:rsid w:val="00EF024E"/>
    <w:rsid w:val="00EF07AF"/>
    <w:rsid w:val="00EF0A09"/>
    <w:rsid w:val="00EF0C74"/>
    <w:rsid w:val="00EF1601"/>
    <w:rsid w:val="00EF19C2"/>
    <w:rsid w:val="00EF1A44"/>
    <w:rsid w:val="00EF22D4"/>
    <w:rsid w:val="00EF257F"/>
    <w:rsid w:val="00EF289F"/>
    <w:rsid w:val="00EF2A69"/>
    <w:rsid w:val="00EF3CFF"/>
    <w:rsid w:val="00EF3DE2"/>
    <w:rsid w:val="00EF4121"/>
    <w:rsid w:val="00EF4360"/>
    <w:rsid w:val="00EF47E9"/>
    <w:rsid w:val="00EF4D48"/>
    <w:rsid w:val="00EF59B8"/>
    <w:rsid w:val="00EF5A42"/>
    <w:rsid w:val="00EF5ED7"/>
    <w:rsid w:val="00EF63A1"/>
    <w:rsid w:val="00EF6C23"/>
    <w:rsid w:val="00EF6DBD"/>
    <w:rsid w:val="00EF6E2A"/>
    <w:rsid w:val="00EF6F8B"/>
    <w:rsid w:val="00EF75D8"/>
    <w:rsid w:val="00F006CB"/>
    <w:rsid w:val="00F00768"/>
    <w:rsid w:val="00F00AA1"/>
    <w:rsid w:val="00F00FC5"/>
    <w:rsid w:val="00F0181E"/>
    <w:rsid w:val="00F0315A"/>
    <w:rsid w:val="00F031E8"/>
    <w:rsid w:val="00F032B9"/>
    <w:rsid w:val="00F04777"/>
    <w:rsid w:val="00F04866"/>
    <w:rsid w:val="00F04938"/>
    <w:rsid w:val="00F049DC"/>
    <w:rsid w:val="00F04ADC"/>
    <w:rsid w:val="00F05B9C"/>
    <w:rsid w:val="00F06379"/>
    <w:rsid w:val="00F072D1"/>
    <w:rsid w:val="00F07703"/>
    <w:rsid w:val="00F077FB"/>
    <w:rsid w:val="00F07894"/>
    <w:rsid w:val="00F11588"/>
    <w:rsid w:val="00F116C3"/>
    <w:rsid w:val="00F11947"/>
    <w:rsid w:val="00F11E15"/>
    <w:rsid w:val="00F12469"/>
    <w:rsid w:val="00F12ADD"/>
    <w:rsid w:val="00F12C70"/>
    <w:rsid w:val="00F13088"/>
    <w:rsid w:val="00F1316B"/>
    <w:rsid w:val="00F134DA"/>
    <w:rsid w:val="00F134ED"/>
    <w:rsid w:val="00F13F78"/>
    <w:rsid w:val="00F1505F"/>
    <w:rsid w:val="00F15094"/>
    <w:rsid w:val="00F15221"/>
    <w:rsid w:val="00F15785"/>
    <w:rsid w:val="00F158E4"/>
    <w:rsid w:val="00F16242"/>
    <w:rsid w:val="00F162A4"/>
    <w:rsid w:val="00F17207"/>
    <w:rsid w:val="00F172D7"/>
    <w:rsid w:val="00F174FF"/>
    <w:rsid w:val="00F17AEC"/>
    <w:rsid w:val="00F17C2A"/>
    <w:rsid w:val="00F20078"/>
    <w:rsid w:val="00F20205"/>
    <w:rsid w:val="00F20213"/>
    <w:rsid w:val="00F2184F"/>
    <w:rsid w:val="00F21C1E"/>
    <w:rsid w:val="00F2256D"/>
    <w:rsid w:val="00F225C9"/>
    <w:rsid w:val="00F22E5A"/>
    <w:rsid w:val="00F2309A"/>
    <w:rsid w:val="00F2330F"/>
    <w:rsid w:val="00F2371E"/>
    <w:rsid w:val="00F23D72"/>
    <w:rsid w:val="00F23ED8"/>
    <w:rsid w:val="00F24031"/>
    <w:rsid w:val="00F24438"/>
    <w:rsid w:val="00F248DB"/>
    <w:rsid w:val="00F2496E"/>
    <w:rsid w:val="00F24CCE"/>
    <w:rsid w:val="00F2501E"/>
    <w:rsid w:val="00F252BB"/>
    <w:rsid w:val="00F25411"/>
    <w:rsid w:val="00F25CA1"/>
    <w:rsid w:val="00F2613F"/>
    <w:rsid w:val="00F26E56"/>
    <w:rsid w:val="00F26F4E"/>
    <w:rsid w:val="00F273FC"/>
    <w:rsid w:val="00F27497"/>
    <w:rsid w:val="00F275E9"/>
    <w:rsid w:val="00F27761"/>
    <w:rsid w:val="00F278D1"/>
    <w:rsid w:val="00F27926"/>
    <w:rsid w:val="00F3007E"/>
    <w:rsid w:val="00F306E8"/>
    <w:rsid w:val="00F306FF"/>
    <w:rsid w:val="00F30C87"/>
    <w:rsid w:val="00F30E55"/>
    <w:rsid w:val="00F3104E"/>
    <w:rsid w:val="00F31607"/>
    <w:rsid w:val="00F31685"/>
    <w:rsid w:val="00F316BF"/>
    <w:rsid w:val="00F3186F"/>
    <w:rsid w:val="00F31C3D"/>
    <w:rsid w:val="00F31D05"/>
    <w:rsid w:val="00F3202B"/>
    <w:rsid w:val="00F3217B"/>
    <w:rsid w:val="00F3261D"/>
    <w:rsid w:val="00F326FD"/>
    <w:rsid w:val="00F32D04"/>
    <w:rsid w:val="00F32FC9"/>
    <w:rsid w:val="00F3330A"/>
    <w:rsid w:val="00F337E7"/>
    <w:rsid w:val="00F33A6A"/>
    <w:rsid w:val="00F33B1F"/>
    <w:rsid w:val="00F344AA"/>
    <w:rsid w:val="00F346FA"/>
    <w:rsid w:val="00F34C89"/>
    <w:rsid w:val="00F351BC"/>
    <w:rsid w:val="00F35353"/>
    <w:rsid w:val="00F353C8"/>
    <w:rsid w:val="00F354BD"/>
    <w:rsid w:val="00F35FFC"/>
    <w:rsid w:val="00F360D0"/>
    <w:rsid w:val="00F366EC"/>
    <w:rsid w:val="00F370DC"/>
    <w:rsid w:val="00F408AC"/>
    <w:rsid w:val="00F4156C"/>
    <w:rsid w:val="00F41F3E"/>
    <w:rsid w:val="00F42B70"/>
    <w:rsid w:val="00F42E92"/>
    <w:rsid w:val="00F42F05"/>
    <w:rsid w:val="00F43EDF"/>
    <w:rsid w:val="00F44703"/>
    <w:rsid w:val="00F449B4"/>
    <w:rsid w:val="00F44D97"/>
    <w:rsid w:val="00F44ECC"/>
    <w:rsid w:val="00F45560"/>
    <w:rsid w:val="00F45802"/>
    <w:rsid w:val="00F46139"/>
    <w:rsid w:val="00F46674"/>
    <w:rsid w:val="00F4784F"/>
    <w:rsid w:val="00F479A3"/>
    <w:rsid w:val="00F47E26"/>
    <w:rsid w:val="00F47FFA"/>
    <w:rsid w:val="00F5037D"/>
    <w:rsid w:val="00F50B5A"/>
    <w:rsid w:val="00F50FAD"/>
    <w:rsid w:val="00F51400"/>
    <w:rsid w:val="00F516B3"/>
    <w:rsid w:val="00F51B2F"/>
    <w:rsid w:val="00F526C9"/>
    <w:rsid w:val="00F52897"/>
    <w:rsid w:val="00F52E07"/>
    <w:rsid w:val="00F52ECA"/>
    <w:rsid w:val="00F53486"/>
    <w:rsid w:val="00F536B4"/>
    <w:rsid w:val="00F54161"/>
    <w:rsid w:val="00F5474B"/>
    <w:rsid w:val="00F547C3"/>
    <w:rsid w:val="00F549D5"/>
    <w:rsid w:val="00F55082"/>
    <w:rsid w:val="00F5517F"/>
    <w:rsid w:val="00F55B23"/>
    <w:rsid w:val="00F56683"/>
    <w:rsid w:val="00F56D42"/>
    <w:rsid w:val="00F608A9"/>
    <w:rsid w:val="00F6170B"/>
    <w:rsid w:val="00F626FF"/>
    <w:rsid w:val="00F62ADD"/>
    <w:rsid w:val="00F642DD"/>
    <w:rsid w:val="00F643EB"/>
    <w:rsid w:val="00F647A1"/>
    <w:rsid w:val="00F6489E"/>
    <w:rsid w:val="00F652CC"/>
    <w:rsid w:val="00F6564B"/>
    <w:rsid w:val="00F659C9"/>
    <w:rsid w:val="00F65EF4"/>
    <w:rsid w:val="00F66104"/>
    <w:rsid w:val="00F661CE"/>
    <w:rsid w:val="00F66A77"/>
    <w:rsid w:val="00F6728B"/>
    <w:rsid w:val="00F67B00"/>
    <w:rsid w:val="00F706FA"/>
    <w:rsid w:val="00F7090B"/>
    <w:rsid w:val="00F709FB"/>
    <w:rsid w:val="00F70D5A"/>
    <w:rsid w:val="00F70FB5"/>
    <w:rsid w:val="00F7119A"/>
    <w:rsid w:val="00F716AF"/>
    <w:rsid w:val="00F71E4D"/>
    <w:rsid w:val="00F71FB8"/>
    <w:rsid w:val="00F72062"/>
    <w:rsid w:val="00F72DEB"/>
    <w:rsid w:val="00F7331B"/>
    <w:rsid w:val="00F73742"/>
    <w:rsid w:val="00F7384E"/>
    <w:rsid w:val="00F73ABB"/>
    <w:rsid w:val="00F74174"/>
    <w:rsid w:val="00F74B56"/>
    <w:rsid w:val="00F74E73"/>
    <w:rsid w:val="00F75AE4"/>
    <w:rsid w:val="00F76311"/>
    <w:rsid w:val="00F763EB"/>
    <w:rsid w:val="00F765A3"/>
    <w:rsid w:val="00F76765"/>
    <w:rsid w:val="00F767C1"/>
    <w:rsid w:val="00F76972"/>
    <w:rsid w:val="00F769FC"/>
    <w:rsid w:val="00F770F8"/>
    <w:rsid w:val="00F77B0B"/>
    <w:rsid w:val="00F77FB7"/>
    <w:rsid w:val="00F811F4"/>
    <w:rsid w:val="00F8158A"/>
    <w:rsid w:val="00F82403"/>
    <w:rsid w:val="00F82AD6"/>
    <w:rsid w:val="00F831C6"/>
    <w:rsid w:val="00F838CD"/>
    <w:rsid w:val="00F84039"/>
    <w:rsid w:val="00F84EB7"/>
    <w:rsid w:val="00F84EDC"/>
    <w:rsid w:val="00F85185"/>
    <w:rsid w:val="00F854B8"/>
    <w:rsid w:val="00F85776"/>
    <w:rsid w:val="00F8581A"/>
    <w:rsid w:val="00F8598E"/>
    <w:rsid w:val="00F85BC1"/>
    <w:rsid w:val="00F865FE"/>
    <w:rsid w:val="00F86976"/>
    <w:rsid w:val="00F871DB"/>
    <w:rsid w:val="00F9066A"/>
    <w:rsid w:val="00F90C6C"/>
    <w:rsid w:val="00F91287"/>
    <w:rsid w:val="00F91576"/>
    <w:rsid w:val="00F91DDE"/>
    <w:rsid w:val="00F92A05"/>
    <w:rsid w:val="00F9305A"/>
    <w:rsid w:val="00F93263"/>
    <w:rsid w:val="00F935AA"/>
    <w:rsid w:val="00F9392B"/>
    <w:rsid w:val="00F941B1"/>
    <w:rsid w:val="00F94413"/>
    <w:rsid w:val="00F94B4C"/>
    <w:rsid w:val="00F94BAD"/>
    <w:rsid w:val="00F951F2"/>
    <w:rsid w:val="00F95972"/>
    <w:rsid w:val="00F959B5"/>
    <w:rsid w:val="00F95B1D"/>
    <w:rsid w:val="00F95B7A"/>
    <w:rsid w:val="00F96A13"/>
    <w:rsid w:val="00F97911"/>
    <w:rsid w:val="00F97973"/>
    <w:rsid w:val="00FA07F0"/>
    <w:rsid w:val="00FA1FBA"/>
    <w:rsid w:val="00FA269E"/>
    <w:rsid w:val="00FA28FD"/>
    <w:rsid w:val="00FA2DEE"/>
    <w:rsid w:val="00FA3050"/>
    <w:rsid w:val="00FA316F"/>
    <w:rsid w:val="00FA3409"/>
    <w:rsid w:val="00FA3562"/>
    <w:rsid w:val="00FA3A09"/>
    <w:rsid w:val="00FA3DAA"/>
    <w:rsid w:val="00FA4E12"/>
    <w:rsid w:val="00FA4E5E"/>
    <w:rsid w:val="00FA4EFB"/>
    <w:rsid w:val="00FA5113"/>
    <w:rsid w:val="00FA512D"/>
    <w:rsid w:val="00FA5133"/>
    <w:rsid w:val="00FA5B54"/>
    <w:rsid w:val="00FA5EC3"/>
    <w:rsid w:val="00FA6DFB"/>
    <w:rsid w:val="00FA6F4E"/>
    <w:rsid w:val="00FA72CF"/>
    <w:rsid w:val="00FA7448"/>
    <w:rsid w:val="00FA7847"/>
    <w:rsid w:val="00FA7DB8"/>
    <w:rsid w:val="00FA7E6F"/>
    <w:rsid w:val="00FB0CF6"/>
    <w:rsid w:val="00FB0E13"/>
    <w:rsid w:val="00FB11DA"/>
    <w:rsid w:val="00FB15A6"/>
    <w:rsid w:val="00FB1D1E"/>
    <w:rsid w:val="00FB1EBA"/>
    <w:rsid w:val="00FB2510"/>
    <w:rsid w:val="00FB276B"/>
    <w:rsid w:val="00FB28FD"/>
    <w:rsid w:val="00FB3235"/>
    <w:rsid w:val="00FB3552"/>
    <w:rsid w:val="00FB37C9"/>
    <w:rsid w:val="00FB3BEE"/>
    <w:rsid w:val="00FB409F"/>
    <w:rsid w:val="00FB4EB1"/>
    <w:rsid w:val="00FB5031"/>
    <w:rsid w:val="00FB544A"/>
    <w:rsid w:val="00FB5798"/>
    <w:rsid w:val="00FB5834"/>
    <w:rsid w:val="00FB5B5A"/>
    <w:rsid w:val="00FB5DA0"/>
    <w:rsid w:val="00FB5DDC"/>
    <w:rsid w:val="00FB7151"/>
    <w:rsid w:val="00FB752C"/>
    <w:rsid w:val="00FB7702"/>
    <w:rsid w:val="00FB79A3"/>
    <w:rsid w:val="00FB79AD"/>
    <w:rsid w:val="00FB7A83"/>
    <w:rsid w:val="00FB7AEC"/>
    <w:rsid w:val="00FC06E0"/>
    <w:rsid w:val="00FC0A7B"/>
    <w:rsid w:val="00FC0D48"/>
    <w:rsid w:val="00FC12F9"/>
    <w:rsid w:val="00FC1AA7"/>
    <w:rsid w:val="00FC1D83"/>
    <w:rsid w:val="00FC23A0"/>
    <w:rsid w:val="00FC2ED6"/>
    <w:rsid w:val="00FC2FE4"/>
    <w:rsid w:val="00FC3883"/>
    <w:rsid w:val="00FC4304"/>
    <w:rsid w:val="00FC48E1"/>
    <w:rsid w:val="00FC4E48"/>
    <w:rsid w:val="00FC4F10"/>
    <w:rsid w:val="00FC5616"/>
    <w:rsid w:val="00FC5774"/>
    <w:rsid w:val="00FC5BF4"/>
    <w:rsid w:val="00FC61D4"/>
    <w:rsid w:val="00FC64B9"/>
    <w:rsid w:val="00FC671A"/>
    <w:rsid w:val="00FC6BCC"/>
    <w:rsid w:val="00FC70A2"/>
    <w:rsid w:val="00FC70B5"/>
    <w:rsid w:val="00FC70C3"/>
    <w:rsid w:val="00FC7565"/>
    <w:rsid w:val="00FC770A"/>
    <w:rsid w:val="00FD0D72"/>
    <w:rsid w:val="00FD1585"/>
    <w:rsid w:val="00FD1C63"/>
    <w:rsid w:val="00FD297B"/>
    <w:rsid w:val="00FD3A3C"/>
    <w:rsid w:val="00FD41F1"/>
    <w:rsid w:val="00FD4F1F"/>
    <w:rsid w:val="00FD5544"/>
    <w:rsid w:val="00FD57C8"/>
    <w:rsid w:val="00FD5FF2"/>
    <w:rsid w:val="00FD606A"/>
    <w:rsid w:val="00FD6364"/>
    <w:rsid w:val="00FD6915"/>
    <w:rsid w:val="00FD71D5"/>
    <w:rsid w:val="00FD75E2"/>
    <w:rsid w:val="00FD7CC3"/>
    <w:rsid w:val="00FE01AD"/>
    <w:rsid w:val="00FE096E"/>
    <w:rsid w:val="00FE2430"/>
    <w:rsid w:val="00FE2826"/>
    <w:rsid w:val="00FE2FA6"/>
    <w:rsid w:val="00FE3D6C"/>
    <w:rsid w:val="00FE4109"/>
    <w:rsid w:val="00FE5302"/>
    <w:rsid w:val="00FE57FF"/>
    <w:rsid w:val="00FE606E"/>
    <w:rsid w:val="00FE699E"/>
    <w:rsid w:val="00FE6CCE"/>
    <w:rsid w:val="00FE6F79"/>
    <w:rsid w:val="00FF00C3"/>
    <w:rsid w:val="00FF0660"/>
    <w:rsid w:val="00FF0DB8"/>
    <w:rsid w:val="00FF14DD"/>
    <w:rsid w:val="00FF2C69"/>
    <w:rsid w:val="00FF2F5A"/>
    <w:rsid w:val="00FF394C"/>
    <w:rsid w:val="00FF3A08"/>
    <w:rsid w:val="00FF43BA"/>
    <w:rsid w:val="00FF4549"/>
    <w:rsid w:val="00FF59F2"/>
    <w:rsid w:val="00FF5BAB"/>
    <w:rsid w:val="00FF614B"/>
    <w:rsid w:val="00FF6A8F"/>
    <w:rsid w:val="00FF6DCE"/>
    <w:rsid w:val="00FF7262"/>
    <w:rsid w:val="00FF7D7D"/>
    <w:rsid w:val="00FF7E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90B38"/>
  <w15:docId w15:val="{09DC4C0E-F62B-5946-B8D6-8FA7B927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EA0"/>
    <w:pPr>
      <w:spacing w:after="0" w:line="240" w:lineRule="auto"/>
    </w:pPr>
    <w:rPr>
      <w:rFonts w:ascii="Times New Roman" w:eastAsia="Times New Roman" w:hAnsi="Times New Roman" w:cs="Times New Roman"/>
      <w:sz w:val="24"/>
      <w:szCs w:val="24"/>
      <w:lang w:val="en-ID"/>
    </w:rPr>
  </w:style>
  <w:style w:type="paragraph" w:styleId="Heading1">
    <w:name w:val="heading 1"/>
    <w:basedOn w:val="Normal"/>
    <w:next w:val="Normal"/>
    <w:link w:val="Heading1Char"/>
    <w:uiPriority w:val="9"/>
    <w:qFormat/>
    <w:rsid w:val="002714B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2714B6"/>
    <w:pPr>
      <w:keepNext/>
      <w:autoSpaceDE w:val="0"/>
      <w:autoSpaceDN w:val="0"/>
      <w:adjustRightInd w:val="0"/>
      <w:spacing w:after="120"/>
      <w:outlineLvl w:val="1"/>
    </w:pPr>
    <w:rPr>
      <w:rFonts w:ascii="Trebuchet MS" w:hAnsi="Trebuchet MS"/>
      <w:b/>
      <w:bCs/>
      <w:lang w:val="fi-FI"/>
    </w:rPr>
  </w:style>
  <w:style w:type="paragraph" w:styleId="Heading3">
    <w:name w:val="heading 3"/>
    <w:basedOn w:val="Normal"/>
    <w:next w:val="Normal"/>
    <w:link w:val="Heading3Char"/>
    <w:uiPriority w:val="9"/>
    <w:semiHidden/>
    <w:unhideWhenUsed/>
    <w:qFormat/>
    <w:rsid w:val="002714B6"/>
    <w:pPr>
      <w:keepNext/>
      <w:keepLines/>
      <w:spacing w:before="200"/>
      <w:ind w:left="720" w:hanging="432"/>
      <w:outlineLvl w:val="2"/>
    </w:pPr>
    <w:rPr>
      <w:rFonts w:ascii="Cambria" w:hAnsi="Cambria"/>
      <w:b/>
      <w:bCs/>
      <w:color w:val="4F81BD"/>
      <w:sz w:val="22"/>
      <w:szCs w:val="22"/>
    </w:rPr>
  </w:style>
  <w:style w:type="paragraph" w:styleId="Heading4">
    <w:name w:val="heading 4"/>
    <w:basedOn w:val="Normal"/>
    <w:next w:val="Normal"/>
    <w:link w:val="Heading4Char"/>
    <w:uiPriority w:val="9"/>
    <w:semiHidden/>
    <w:unhideWhenUsed/>
    <w:qFormat/>
    <w:rsid w:val="002714B6"/>
    <w:pPr>
      <w:keepNext/>
      <w:keepLines/>
      <w:spacing w:before="200"/>
      <w:ind w:left="864" w:hanging="144"/>
      <w:outlineLvl w:val="3"/>
    </w:pPr>
    <w:rPr>
      <w:rFonts w:ascii="Cambria" w:hAnsi="Cambria"/>
      <w:b/>
      <w:bCs/>
      <w:i/>
      <w:iCs/>
      <w:color w:val="4F81BD"/>
      <w:sz w:val="22"/>
      <w:szCs w:val="22"/>
    </w:rPr>
  </w:style>
  <w:style w:type="paragraph" w:styleId="Heading5">
    <w:name w:val="heading 5"/>
    <w:basedOn w:val="Normal"/>
    <w:next w:val="Normal"/>
    <w:link w:val="Heading5Char"/>
    <w:uiPriority w:val="9"/>
    <w:semiHidden/>
    <w:unhideWhenUsed/>
    <w:qFormat/>
    <w:rsid w:val="002714B6"/>
    <w:pPr>
      <w:keepNext/>
      <w:keepLines/>
      <w:spacing w:before="200"/>
      <w:ind w:left="1008" w:hanging="432"/>
      <w:outlineLvl w:val="4"/>
    </w:pPr>
    <w:rPr>
      <w:rFonts w:ascii="Cambria" w:hAnsi="Cambria"/>
      <w:color w:val="243F60"/>
      <w:sz w:val="22"/>
      <w:szCs w:val="22"/>
    </w:rPr>
  </w:style>
  <w:style w:type="paragraph" w:styleId="Heading6">
    <w:name w:val="heading 6"/>
    <w:basedOn w:val="Normal"/>
    <w:next w:val="Normal"/>
    <w:link w:val="Heading6Char"/>
    <w:uiPriority w:val="9"/>
    <w:semiHidden/>
    <w:unhideWhenUsed/>
    <w:qFormat/>
    <w:rsid w:val="002714B6"/>
    <w:pPr>
      <w:keepNext/>
      <w:keepLines/>
      <w:spacing w:before="200"/>
      <w:ind w:left="1152" w:hanging="432"/>
      <w:outlineLvl w:val="5"/>
    </w:pPr>
    <w:rPr>
      <w:rFonts w:ascii="Cambria" w:hAnsi="Cambria"/>
      <w:i/>
      <w:iCs/>
      <w:color w:val="243F60"/>
      <w:sz w:val="22"/>
      <w:szCs w:val="22"/>
    </w:rPr>
  </w:style>
  <w:style w:type="paragraph" w:styleId="Heading7">
    <w:name w:val="heading 7"/>
    <w:basedOn w:val="Normal"/>
    <w:next w:val="Normal"/>
    <w:link w:val="Heading7Char"/>
    <w:uiPriority w:val="9"/>
    <w:semiHidden/>
    <w:unhideWhenUsed/>
    <w:qFormat/>
    <w:rsid w:val="002714B6"/>
    <w:pPr>
      <w:keepNext/>
      <w:keepLines/>
      <w:spacing w:before="200"/>
      <w:ind w:left="1296" w:hanging="288"/>
      <w:outlineLvl w:val="6"/>
    </w:pPr>
    <w:rPr>
      <w:rFonts w:ascii="Cambria" w:hAnsi="Cambria"/>
      <w:i/>
      <w:iCs/>
      <w:color w:val="404040"/>
      <w:sz w:val="22"/>
      <w:szCs w:val="22"/>
    </w:rPr>
  </w:style>
  <w:style w:type="paragraph" w:styleId="Heading8">
    <w:name w:val="heading 8"/>
    <w:basedOn w:val="Normal"/>
    <w:next w:val="Normal"/>
    <w:link w:val="Heading8Char"/>
    <w:uiPriority w:val="9"/>
    <w:semiHidden/>
    <w:unhideWhenUsed/>
    <w:qFormat/>
    <w:rsid w:val="002714B6"/>
    <w:pPr>
      <w:keepNext/>
      <w:keepLines/>
      <w:spacing w:before="200"/>
      <w:ind w:left="1440" w:hanging="432"/>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2714B6"/>
    <w:pPr>
      <w:keepNext/>
      <w:keepLines/>
      <w:spacing w:before="200"/>
      <w:ind w:left="1584" w:hanging="144"/>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4B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2714B6"/>
    <w:rPr>
      <w:rFonts w:ascii="Trebuchet MS" w:eastAsia="Times New Roman" w:hAnsi="Trebuchet MS" w:cs="Times New Roman"/>
      <w:b/>
      <w:bCs/>
      <w:sz w:val="24"/>
      <w:szCs w:val="24"/>
      <w:lang w:val="fi-FI"/>
    </w:rPr>
  </w:style>
  <w:style w:type="character" w:customStyle="1" w:styleId="Heading3Char">
    <w:name w:val="Heading 3 Char"/>
    <w:basedOn w:val="DefaultParagraphFont"/>
    <w:link w:val="Heading3"/>
    <w:uiPriority w:val="9"/>
    <w:semiHidden/>
    <w:rsid w:val="002714B6"/>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2714B6"/>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2714B6"/>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2714B6"/>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2714B6"/>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2714B6"/>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2714B6"/>
    <w:rPr>
      <w:rFonts w:ascii="Cambria" w:eastAsia="Times New Roman" w:hAnsi="Cambria" w:cs="Times New Roman"/>
      <w:i/>
      <w:iCs/>
      <w:color w:val="404040"/>
      <w:sz w:val="20"/>
      <w:szCs w:val="20"/>
    </w:rPr>
  </w:style>
  <w:style w:type="paragraph" w:styleId="ListParagraph">
    <w:name w:val="List Paragraph"/>
    <w:aliases w:val="Bab,Colorful List - Accent 11"/>
    <w:basedOn w:val="Normal"/>
    <w:link w:val="ListParagraphChar"/>
    <w:uiPriority w:val="34"/>
    <w:qFormat/>
    <w:rsid w:val="002714B6"/>
    <w:pPr>
      <w:ind w:left="720"/>
      <w:contextualSpacing/>
    </w:pPr>
  </w:style>
  <w:style w:type="paragraph" w:styleId="PlainText">
    <w:name w:val="Plain Text"/>
    <w:basedOn w:val="Normal"/>
    <w:link w:val="PlainTextChar"/>
    <w:uiPriority w:val="99"/>
    <w:rsid w:val="002714B6"/>
    <w:rPr>
      <w:rFonts w:ascii="Courier New" w:hAnsi="Courier New" w:cs="Courier New"/>
      <w:sz w:val="20"/>
      <w:szCs w:val="20"/>
      <w:lang w:val="sv-SE"/>
    </w:rPr>
  </w:style>
  <w:style w:type="character" w:customStyle="1" w:styleId="PlainTextChar">
    <w:name w:val="Plain Text Char"/>
    <w:basedOn w:val="DefaultParagraphFont"/>
    <w:link w:val="PlainText"/>
    <w:uiPriority w:val="99"/>
    <w:rsid w:val="002714B6"/>
    <w:rPr>
      <w:rFonts w:ascii="Courier New" w:eastAsia="Times New Roman" w:hAnsi="Courier New" w:cs="Courier New"/>
      <w:sz w:val="20"/>
      <w:szCs w:val="20"/>
      <w:lang w:val="sv-SE"/>
    </w:rPr>
  </w:style>
  <w:style w:type="paragraph" w:styleId="CommentText">
    <w:name w:val="annotation text"/>
    <w:basedOn w:val="Normal"/>
    <w:link w:val="CommentTextChar"/>
    <w:semiHidden/>
    <w:rsid w:val="002714B6"/>
    <w:rPr>
      <w:sz w:val="20"/>
      <w:szCs w:val="20"/>
    </w:rPr>
  </w:style>
  <w:style w:type="character" w:customStyle="1" w:styleId="CommentTextChar">
    <w:name w:val="Comment Text Char"/>
    <w:basedOn w:val="DefaultParagraphFont"/>
    <w:link w:val="CommentText"/>
    <w:semiHidden/>
    <w:rsid w:val="002714B6"/>
    <w:rPr>
      <w:rFonts w:ascii="Times New Roman" w:eastAsia="Times New Roman" w:hAnsi="Times New Roman" w:cs="Times New Roman"/>
      <w:sz w:val="20"/>
      <w:szCs w:val="20"/>
    </w:rPr>
  </w:style>
  <w:style w:type="paragraph" w:customStyle="1" w:styleId="alinea">
    <w:name w:val="alinea"/>
    <w:basedOn w:val="Normal"/>
    <w:rsid w:val="002714B6"/>
    <w:pPr>
      <w:autoSpaceDE w:val="0"/>
      <w:autoSpaceDN w:val="0"/>
      <w:jc w:val="both"/>
    </w:pPr>
  </w:style>
  <w:style w:type="character" w:styleId="CommentReference">
    <w:name w:val="annotation reference"/>
    <w:semiHidden/>
    <w:rsid w:val="002714B6"/>
    <w:rPr>
      <w:sz w:val="16"/>
      <w:szCs w:val="16"/>
    </w:rPr>
  </w:style>
  <w:style w:type="paragraph" w:styleId="BalloonText">
    <w:name w:val="Balloon Text"/>
    <w:basedOn w:val="Normal"/>
    <w:link w:val="BalloonTextChar"/>
    <w:uiPriority w:val="99"/>
    <w:semiHidden/>
    <w:unhideWhenUsed/>
    <w:rsid w:val="002714B6"/>
    <w:rPr>
      <w:rFonts w:ascii="Tahoma" w:hAnsi="Tahoma" w:cs="Tahoma"/>
      <w:sz w:val="16"/>
      <w:szCs w:val="16"/>
    </w:rPr>
  </w:style>
  <w:style w:type="character" w:customStyle="1" w:styleId="BalloonTextChar">
    <w:name w:val="Balloon Text Char"/>
    <w:basedOn w:val="DefaultParagraphFont"/>
    <w:link w:val="BalloonText"/>
    <w:uiPriority w:val="99"/>
    <w:semiHidden/>
    <w:rsid w:val="002714B6"/>
    <w:rPr>
      <w:rFonts w:ascii="Tahoma" w:eastAsia="Calibri" w:hAnsi="Tahoma" w:cs="Tahoma"/>
      <w:sz w:val="16"/>
      <w:szCs w:val="16"/>
    </w:rPr>
  </w:style>
  <w:style w:type="paragraph" w:styleId="BodyText">
    <w:name w:val="Body Text"/>
    <w:basedOn w:val="Normal"/>
    <w:link w:val="BodyTextChar"/>
    <w:rsid w:val="002714B6"/>
    <w:pPr>
      <w:spacing w:before="100" w:beforeAutospacing="1" w:after="100" w:afterAutospacing="1"/>
    </w:pPr>
  </w:style>
  <w:style w:type="character" w:customStyle="1" w:styleId="BodyTextChar">
    <w:name w:val="Body Text Char"/>
    <w:basedOn w:val="DefaultParagraphFont"/>
    <w:link w:val="BodyText"/>
    <w:rsid w:val="002714B6"/>
    <w:rPr>
      <w:rFonts w:ascii="Times New Roman" w:eastAsia="Times New Roman" w:hAnsi="Times New Roman" w:cs="Times New Roman"/>
      <w:sz w:val="24"/>
      <w:szCs w:val="24"/>
    </w:rPr>
  </w:style>
  <w:style w:type="paragraph" w:customStyle="1" w:styleId="Style6">
    <w:name w:val="Style6"/>
    <w:basedOn w:val="Normal"/>
    <w:uiPriority w:val="99"/>
    <w:rsid w:val="002714B6"/>
    <w:pPr>
      <w:widowControl w:val="0"/>
      <w:autoSpaceDE w:val="0"/>
      <w:autoSpaceDN w:val="0"/>
      <w:adjustRightInd w:val="0"/>
      <w:spacing w:line="448" w:lineRule="exact"/>
      <w:ind w:hanging="562"/>
      <w:jc w:val="both"/>
    </w:pPr>
  </w:style>
  <w:style w:type="character" w:customStyle="1" w:styleId="FontStyle21">
    <w:name w:val="Font Style21"/>
    <w:uiPriority w:val="99"/>
    <w:rsid w:val="002714B6"/>
    <w:rPr>
      <w:rFonts w:ascii="Times New Roman" w:hAnsi="Times New Roman" w:cs="Times New Roman"/>
      <w:sz w:val="24"/>
      <w:szCs w:val="24"/>
    </w:rPr>
  </w:style>
  <w:style w:type="paragraph" w:styleId="Header">
    <w:name w:val="header"/>
    <w:basedOn w:val="Normal"/>
    <w:link w:val="HeaderChar"/>
    <w:uiPriority w:val="99"/>
    <w:unhideWhenUsed/>
    <w:rsid w:val="002714B6"/>
    <w:pPr>
      <w:tabs>
        <w:tab w:val="center" w:pos="4680"/>
        <w:tab w:val="right" w:pos="9360"/>
      </w:tabs>
    </w:pPr>
  </w:style>
  <w:style w:type="character" w:customStyle="1" w:styleId="HeaderChar">
    <w:name w:val="Header Char"/>
    <w:basedOn w:val="DefaultParagraphFont"/>
    <w:link w:val="Header"/>
    <w:uiPriority w:val="99"/>
    <w:rsid w:val="002714B6"/>
    <w:rPr>
      <w:rFonts w:ascii="Calibri" w:eastAsia="Calibri" w:hAnsi="Calibri" w:cs="Times New Roman"/>
      <w:sz w:val="24"/>
      <w:szCs w:val="24"/>
    </w:rPr>
  </w:style>
  <w:style w:type="paragraph" w:styleId="Footer">
    <w:name w:val="footer"/>
    <w:basedOn w:val="Normal"/>
    <w:link w:val="FooterChar"/>
    <w:uiPriority w:val="99"/>
    <w:unhideWhenUsed/>
    <w:rsid w:val="002714B6"/>
    <w:pPr>
      <w:tabs>
        <w:tab w:val="center" w:pos="4680"/>
        <w:tab w:val="right" w:pos="9360"/>
      </w:tabs>
    </w:pPr>
  </w:style>
  <w:style w:type="character" w:customStyle="1" w:styleId="FooterChar">
    <w:name w:val="Footer Char"/>
    <w:basedOn w:val="DefaultParagraphFont"/>
    <w:link w:val="Footer"/>
    <w:uiPriority w:val="99"/>
    <w:rsid w:val="002714B6"/>
    <w:rPr>
      <w:rFonts w:ascii="Calibri" w:eastAsia="Calibri" w:hAnsi="Calibri" w:cs="Times New Roman"/>
      <w:sz w:val="24"/>
      <w:szCs w:val="24"/>
    </w:rPr>
  </w:style>
  <w:style w:type="table" w:styleId="TableGrid">
    <w:name w:val="Table Grid"/>
    <w:basedOn w:val="TableNormal"/>
    <w:uiPriority w:val="59"/>
    <w:rsid w:val="002714B6"/>
    <w:pPr>
      <w:spacing w:after="0" w:line="240" w:lineRule="auto"/>
      <w:ind w:left="17" w:right="879"/>
    </w:pPr>
    <w:rPr>
      <w:rFonts w:ascii="Calibri" w:eastAsia="Calibri" w:hAnsi="Calibri" w:cs="Times New Roman"/>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0">
    <w:name w:val="Font Style20"/>
    <w:basedOn w:val="DefaultParagraphFont"/>
    <w:uiPriority w:val="99"/>
    <w:rsid w:val="002714B6"/>
    <w:rPr>
      <w:rFonts w:ascii="Bookman Old Style" w:hAnsi="Bookman Old Style" w:cs="Bookman Old Style"/>
      <w:sz w:val="22"/>
      <w:szCs w:val="22"/>
    </w:rPr>
  </w:style>
  <w:style w:type="paragraph" w:customStyle="1" w:styleId="Style3">
    <w:name w:val="Style3"/>
    <w:basedOn w:val="Normal"/>
    <w:uiPriority w:val="99"/>
    <w:rsid w:val="002714B6"/>
    <w:pPr>
      <w:widowControl w:val="0"/>
      <w:autoSpaceDE w:val="0"/>
      <w:autoSpaceDN w:val="0"/>
      <w:adjustRightInd w:val="0"/>
      <w:spacing w:line="281" w:lineRule="exact"/>
      <w:ind w:hanging="454"/>
      <w:jc w:val="both"/>
    </w:pPr>
    <w:rPr>
      <w:rFonts w:ascii="Bookman Old Style" w:hAnsi="Bookman Old Style"/>
    </w:rPr>
  </w:style>
  <w:style w:type="paragraph" w:customStyle="1" w:styleId="Style4">
    <w:name w:val="Style4"/>
    <w:basedOn w:val="Normal"/>
    <w:uiPriority w:val="99"/>
    <w:rsid w:val="002714B6"/>
    <w:pPr>
      <w:widowControl w:val="0"/>
      <w:autoSpaceDE w:val="0"/>
      <w:autoSpaceDN w:val="0"/>
      <w:adjustRightInd w:val="0"/>
      <w:spacing w:line="279" w:lineRule="exact"/>
      <w:jc w:val="both"/>
    </w:pPr>
    <w:rPr>
      <w:rFonts w:ascii="Bookman Old Style" w:hAnsi="Bookman Old Style"/>
    </w:rPr>
  </w:style>
  <w:style w:type="paragraph" w:customStyle="1" w:styleId="Style13">
    <w:name w:val="Style13"/>
    <w:basedOn w:val="Normal"/>
    <w:uiPriority w:val="99"/>
    <w:rsid w:val="002714B6"/>
    <w:pPr>
      <w:widowControl w:val="0"/>
      <w:autoSpaceDE w:val="0"/>
      <w:autoSpaceDN w:val="0"/>
      <w:adjustRightInd w:val="0"/>
      <w:spacing w:line="286" w:lineRule="exact"/>
      <w:ind w:hanging="353"/>
      <w:jc w:val="both"/>
    </w:pPr>
    <w:rPr>
      <w:rFonts w:ascii="Bookman Old Style" w:hAnsi="Bookman Old Style"/>
    </w:rPr>
  </w:style>
  <w:style w:type="character" w:customStyle="1" w:styleId="FontStyle22">
    <w:name w:val="Font Style22"/>
    <w:basedOn w:val="DefaultParagraphFont"/>
    <w:uiPriority w:val="99"/>
    <w:rsid w:val="002714B6"/>
    <w:rPr>
      <w:rFonts w:ascii="Bookman Old Style" w:hAnsi="Bookman Old Style" w:cs="Bookman Old Style"/>
      <w:i/>
      <w:iCs/>
      <w:sz w:val="22"/>
      <w:szCs w:val="22"/>
    </w:rPr>
  </w:style>
  <w:style w:type="paragraph" w:customStyle="1" w:styleId="Style10">
    <w:name w:val="Style10"/>
    <w:basedOn w:val="Normal"/>
    <w:uiPriority w:val="99"/>
    <w:rsid w:val="002714B6"/>
    <w:pPr>
      <w:widowControl w:val="0"/>
      <w:autoSpaceDE w:val="0"/>
      <w:autoSpaceDN w:val="0"/>
      <w:adjustRightInd w:val="0"/>
    </w:pPr>
    <w:rPr>
      <w:rFonts w:ascii="Bookman Old Style" w:hAnsi="Bookman Old Style"/>
    </w:rPr>
  </w:style>
  <w:style w:type="paragraph" w:customStyle="1" w:styleId="Style18">
    <w:name w:val="Style18"/>
    <w:basedOn w:val="Normal"/>
    <w:uiPriority w:val="99"/>
    <w:rsid w:val="002714B6"/>
    <w:pPr>
      <w:widowControl w:val="0"/>
      <w:autoSpaceDE w:val="0"/>
      <w:autoSpaceDN w:val="0"/>
      <w:adjustRightInd w:val="0"/>
      <w:spacing w:line="277" w:lineRule="exact"/>
      <w:ind w:hanging="432"/>
      <w:jc w:val="both"/>
    </w:pPr>
    <w:rPr>
      <w:rFonts w:ascii="Bookman Old Style" w:hAnsi="Bookman Old Style"/>
    </w:rPr>
  </w:style>
  <w:style w:type="paragraph" w:customStyle="1" w:styleId="Normal1">
    <w:name w:val="Normal+1"/>
    <w:basedOn w:val="Normal"/>
    <w:next w:val="Normal"/>
    <w:uiPriority w:val="99"/>
    <w:rsid w:val="002714B6"/>
    <w:pPr>
      <w:autoSpaceDE w:val="0"/>
      <w:autoSpaceDN w:val="0"/>
      <w:adjustRightInd w:val="0"/>
    </w:pPr>
    <w:rPr>
      <w:rFonts w:ascii="Book Antiqua" w:hAnsi="Book Antiqua"/>
      <w:lang w:val="id-ID"/>
    </w:rPr>
  </w:style>
  <w:style w:type="paragraph" w:customStyle="1" w:styleId="Default">
    <w:name w:val="Default"/>
    <w:rsid w:val="002714B6"/>
    <w:pPr>
      <w:autoSpaceDE w:val="0"/>
      <w:autoSpaceDN w:val="0"/>
      <w:adjustRightInd w:val="0"/>
      <w:spacing w:before="40" w:after="40" w:line="240" w:lineRule="auto"/>
      <w:ind w:right="-216"/>
      <w:jc w:val="center"/>
    </w:pPr>
    <w:rPr>
      <w:rFonts w:ascii="Tahoma" w:eastAsia="Calibri" w:hAnsi="Tahoma" w:cs="Tahoma"/>
      <w:color w:val="000000"/>
      <w:sz w:val="24"/>
      <w:szCs w:val="24"/>
    </w:rPr>
  </w:style>
  <w:style w:type="character" w:customStyle="1" w:styleId="apple-converted-space">
    <w:name w:val="apple-converted-space"/>
    <w:basedOn w:val="DefaultParagraphFont"/>
    <w:rsid w:val="002714B6"/>
  </w:style>
  <w:style w:type="character" w:customStyle="1" w:styleId="ListParagraphChar">
    <w:name w:val="List Paragraph Char"/>
    <w:aliases w:val="Bab Char,Colorful List - Accent 11 Char"/>
    <w:basedOn w:val="DefaultParagraphFont"/>
    <w:link w:val="ListParagraph"/>
    <w:uiPriority w:val="34"/>
    <w:rsid w:val="00FC06E0"/>
    <w:rPr>
      <w:rFonts w:ascii="Calibri" w:eastAsia="Calibri" w:hAnsi="Calibri" w:cs="Times New Roman"/>
      <w:sz w:val="24"/>
      <w:szCs w:val="24"/>
    </w:rPr>
  </w:style>
  <w:style w:type="character" w:customStyle="1" w:styleId="FontStyle25">
    <w:name w:val="Font Style25"/>
    <w:basedOn w:val="DefaultParagraphFont"/>
    <w:uiPriority w:val="99"/>
    <w:rsid w:val="00491137"/>
    <w:rPr>
      <w:rFonts w:ascii="Bookman Old Style" w:hAnsi="Bookman Old Style" w:cs="Bookman Old Style"/>
      <w:sz w:val="20"/>
      <w:szCs w:val="20"/>
    </w:rPr>
  </w:style>
  <w:style w:type="character" w:customStyle="1" w:styleId="FontStyle29">
    <w:name w:val="Font Style29"/>
    <w:basedOn w:val="DefaultParagraphFont"/>
    <w:uiPriority w:val="99"/>
    <w:rsid w:val="00491137"/>
    <w:rPr>
      <w:rFonts w:ascii="Bookman Old Style" w:hAnsi="Bookman Old Style" w:cs="Bookman Old Style"/>
      <w:i/>
      <w:iCs/>
      <w:sz w:val="20"/>
      <w:szCs w:val="20"/>
    </w:rPr>
  </w:style>
  <w:style w:type="character" w:styleId="PlaceholderText">
    <w:name w:val="Placeholder Text"/>
    <w:basedOn w:val="DefaultParagraphFont"/>
    <w:uiPriority w:val="99"/>
    <w:semiHidden/>
    <w:rsid w:val="00A51C82"/>
    <w:rPr>
      <w:color w:val="808080"/>
    </w:rPr>
  </w:style>
  <w:style w:type="paragraph" w:styleId="CommentSubject">
    <w:name w:val="annotation subject"/>
    <w:basedOn w:val="CommentText"/>
    <w:next w:val="CommentText"/>
    <w:link w:val="CommentSubjectChar"/>
    <w:uiPriority w:val="99"/>
    <w:semiHidden/>
    <w:unhideWhenUsed/>
    <w:rsid w:val="00327641"/>
    <w:pPr>
      <w:spacing w:before="60" w:after="60"/>
      <w:ind w:right="6"/>
      <w:jc w:val="center"/>
    </w:pPr>
    <w:rPr>
      <w:rFonts w:ascii="Calibri" w:eastAsia="Calibri" w:hAnsi="Calibri"/>
      <w:b/>
      <w:bCs/>
    </w:rPr>
  </w:style>
  <w:style w:type="character" w:customStyle="1" w:styleId="CommentSubjectChar">
    <w:name w:val="Comment Subject Char"/>
    <w:basedOn w:val="CommentTextChar"/>
    <w:link w:val="CommentSubject"/>
    <w:uiPriority w:val="99"/>
    <w:semiHidden/>
    <w:rsid w:val="00327641"/>
    <w:rPr>
      <w:rFonts w:ascii="Calibri" w:eastAsia="Calibri" w:hAnsi="Calibri" w:cs="Times New Roman"/>
      <w:b/>
      <w:bCs/>
      <w:sz w:val="20"/>
      <w:szCs w:val="20"/>
    </w:rPr>
  </w:style>
  <w:style w:type="paragraph" w:customStyle="1" w:styleId="123">
    <w:name w:val="1.2.3"/>
    <w:basedOn w:val="Normal"/>
    <w:rsid w:val="00153AB8"/>
    <w:pPr>
      <w:widowControl w:val="0"/>
      <w:ind w:left="450" w:hanging="450"/>
    </w:pPr>
    <w:rPr>
      <w:snapToGrid w:val="0"/>
      <w:szCs w:val="20"/>
    </w:rPr>
  </w:style>
  <w:style w:type="character" w:styleId="Hyperlink">
    <w:name w:val="Hyperlink"/>
    <w:unhideWhenUsed/>
    <w:rsid w:val="001B54B1"/>
    <w:rPr>
      <w:color w:val="0000FF"/>
      <w:u w:val="single"/>
    </w:rPr>
  </w:style>
  <w:style w:type="paragraph" w:styleId="NormalWeb">
    <w:name w:val="Normal (Web)"/>
    <w:basedOn w:val="Normal"/>
    <w:uiPriority w:val="99"/>
    <w:unhideWhenUsed/>
    <w:rsid w:val="00A803A6"/>
    <w:pPr>
      <w:spacing w:before="100" w:beforeAutospacing="1" w:after="100" w:afterAutospacing="1"/>
    </w:pPr>
  </w:style>
  <w:style w:type="character" w:customStyle="1" w:styleId="fontstyle01">
    <w:name w:val="fontstyle01"/>
    <w:basedOn w:val="DefaultParagraphFont"/>
    <w:rsid w:val="00F91DDE"/>
    <w:rPr>
      <w:rFonts w:ascii="Bookman Old Style" w:hAnsi="Bookman Old Style" w:hint="default"/>
      <w:b w:val="0"/>
      <w:bCs w:val="0"/>
      <w:i w:val="0"/>
      <w:iCs w:val="0"/>
      <w:color w:val="000000"/>
      <w:sz w:val="24"/>
      <w:szCs w:val="24"/>
    </w:rPr>
  </w:style>
  <w:style w:type="character" w:customStyle="1" w:styleId="fontstyle210">
    <w:name w:val="fontstyle21"/>
    <w:basedOn w:val="DefaultParagraphFont"/>
    <w:rsid w:val="00295E8E"/>
    <w:rPr>
      <w:rFonts w:ascii="Bookman Old Style" w:hAnsi="Bookman Old Style" w:hint="default"/>
      <w:b w:val="0"/>
      <w:bCs w:val="0"/>
      <w:i/>
      <w:iCs/>
      <w:color w:val="000000"/>
      <w:sz w:val="24"/>
      <w:szCs w:val="24"/>
    </w:rPr>
  </w:style>
  <w:style w:type="character" w:styleId="Emphasis">
    <w:name w:val="Emphasis"/>
    <w:basedOn w:val="DefaultParagraphFont"/>
    <w:uiPriority w:val="20"/>
    <w:qFormat/>
    <w:rsid w:val="00054DE0"/>
    <w:rPr>
      <w:i/>
      <w:iCs/>
    </w:rPr>
  </w:style>
  <w:style w:type="paragraph" w:styleId="NoSpacing">
    <w:name w:val="No Spacing"/>
    <w:uiPriority w:val="1"/>
    <w:qFormat/>
    <w:rsid w:val="00BE2C80"/>
    <w:pPr>
      <w:spacing w:after="0" w:line="240" w:lineRule="auto"/>
    </w:pPr>
    <w:rPr>
      <w:rFonts w:ascii="Times New Roman" w:eastAsia="Times New Roman" w:hAnsi="Times New Roman" w:cs="Times New Roman"/>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6933">
      <w:bodyDiv w:val="1"/>
      <w:marLeft w:val="0"/>
      <w:marRight w:val="0"/>
      <w:marTop w:val="0"/>
      <w:marBottom w:val="0"/>
      <w:divBdr>
        <w:top w:val="none" w:sz="0" w:space="0" w:color="auto"/>
        <w:left w:val="none" w:sz="0" w:space="0" w:color="auto"/>
        <w:bottom w:val="none" w:sz="0" w:space="0" w:color="auto"/>
        <w:right w:val="none" w:sz="0" w:space="0" w:color="auto"/>
      </w:divBdr>
      <w:divsChild>
        <w:div w:id="695665154">
          <w:marLeft w:val="0"/>
          <w:marRight w:val="0"/>
          <w:marTop w:val="0"/>
          <w:marBottom w:val="0"/>
          <w:divBdr>
            <w:top w:val="none" w:sz="0" w:space="0" w:color="auto"/>
            <w:left w:val="none" w:sz="0" w:space="0" w:color="auto"/>
            <w:bottom w:val="none" w:sz="0" w:space="0" w:color="auto"/>
            <w:right w:val="none" w:sz="0" w:space="0" w:color="auto"/>
          </w:divBdr>
          <w:divsChild>
            <w:div w:id="1858079736">
              <w:marLeft w:val="0"/>
              <w:marRight w:val="0"/>
              <w:marTop w:val="0"/>
              <w:marBottom w:val="0"/>
              <w:divBdr>
                <w:top w:val="none" w:sz="0" w:space="0" w:color="auto"/>
                <w:left w:val="none" w:sz="0" w:space="0" w:color="auto"/>
                <w:bottom w:val="none" w:sz="0" w:space="0" w:color="auto"/>
                <w:right w:val="none" w:sz="0" w:space="0" w:color="auto"/>
              </w:divBdr>
              <w:divsChild>
                <w:div w:id="7499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7216">
      <w:bodyDiv w:val="1"/>
      <w:marLeft w:val="0"/>
      <w:marRight w:val="0"/>
      <w:marTop w:val="0"/>
      <w:marBottom w:val="0"/>
      <w:divBdr>
        <w:top w:val="none" w:sz="0" w:space="0" w:color="auto"/>
        <w:left w:val="none" w:sz="0" w:space="0" w:color="auto"/>
        <w:bottom w:val="none" w:sz="0" w:space="0" w:color="auto"/>
        <w:right w:val="none" w:sz="0" w:space="0" w:color="auto"/>
      </w:divBdr>
      <w:divsChild>
        <w:div w:id="471018049">
          <w:marLeft w:val="547"/>
          <w:marRight w:val="0"/>
          <w:marTop w:val="0"/>
          <w:marBottom w:val="0"/>
          <w:divBdr>
            <w:top w:val="none" w:sz="0" w:space="0" w:color="auto"/>
            <w:left w:val="none" w:sz="0" w:space="0" w:color="auto"/>
            <w:bottom w:val="none" w:sz="0" w:space="0" w:color="auto"/>
            <w:right w:val="none" w:sz="0" w:space="0" w:color="auto"/>
          </w:divBdr>
        </w:div>
        <w:div w:id="1606574496">
          <w:marLeft w:val="547"/>
          <w:marRight w:val="0"/>
          <w:marTop w:val="0"/>
          <w:marBottom w:val="0"/>
          <w:divBdr>
            <w:top w:val="none" w:sz="0" w:space="0" w:color="auto"/>
            <w:left w:val="none" w:sz="0" w:space="0" w:color="auto"/>
            <w:bottom w:val="none" w:sz="0" w:space="0" w:color="auto"/>
            <w:right w:val="none" w:sz="0" w:space="0" w:color="auto"/>
          </w:divBdr>
        </w:div>
      </w:divsChild>
    </w:div>
    <w:div w:id="59065240">
      <w:bodyDiv w:val="1"/>
      <w:marLeft w:val="0"/>
      <w:marRight w:val="0"/>
      <w:marTop w:val="0"/>
      <w:marBottom w:val="0"/>
      <w:divBdr>
        <w:top w:val="none" w:sz="0" w:space="0" w:color="auto"/>
        <w:left w:val="none" w:sz="0" w:space="0" w:color="auto"/>
        <w:bottom w:val="none" w:sz="0" w:space="0" w:color="auto"/>
        <w:right w:val="none" w:sz="0" w:space="0" w:color="auto"/>
      </w:divBdr>
    </w:div>
    <w:div w:id="60716887">
      <w:bodyDiv w:val="1"/>
      <w:marLeft w:val="0"/>
      <w:marRight w:val="0"/>
      <w:marTop w:val="0"/>
      <w:marBottom w:val="0"/>
      <w:divBdr>
        <w:top w:val="none" w:sz="0" w:space="0" w:color="auto"/>
        <w:left w:val="none" w:sz="0" w:space="0" w:color="auto"/>
        <w:bottom w:val="none" w:sz="0" w:space="0" w:color="auto"/>
        <w:right w:val="none" w:sz="0" w:space="0" w:color="auto"/>
      </w:divBdr>
    </w:div>
    <w:div w:id="64185667">
      <w:bodyDiv w:val="1"/>
      <w:marLeft w:val="0"/>
      <w:marRight w:val="0"/>
      <w:marTop w:val="0"/>
      <w:marBottom w:val="0"/>
      <w:divBdr>
        <w:top w:val="none" w:sz="0" w:space="0" w:color="auto"/>
        <w:left w:val="none" w:sz="0" w:space="0" w:color="auto"/>
        <w:bottom w:val="none" w:sz="0" w:space="0" w:color="auto"/>
        <w:right w:val="none" w:sz="0" w:space="0" w:color="auto"/>
      </w:divBdr>
      <w:divsChild>
        <w:div w:id="1747339533">
          <w:marLeft w:val="0"/>
          <w:marRight w:val="0"/>
          <w:marTop w:val="0"/>
          <w:marBottom w:val="0"/>
          <w:divBdr>
            <w:top w:val="none" w:sz="0" w:space="0" w:color="auto"/>
            <w:left w:val="none" w:sz="0" w:space="0" w:color="auto"/>
            <w:bottom w:val="none" w:sz="0" w:space="0" w:color="auto"/>
            <w:right w:val="none" w:sz="0" w:space="0" w:color="auto"/>
          </w:divBdr>
          <w:divsChild>
            <w:div w:id="86511833">
              <w:marLeft w:val="0"/>
              <w:marRight w:val="0"/>
              <w:marTop w:val="0"/>
              <w:marBottom w:val="0"/>
              <w:divBdr>
                <w:top w:val="none" w:sz="0" w:space="0" w:color="auto"/>
                <w:left w:val="none" w:sz="0" w:space="0" w:color="auto"/>
                <w:bottom w:val="none" w:sz="0" w:space="0" w:color="auto"/>
                <w:right w:val="none" w:sz="0" w:space="0" w:color="auto"/>
              </w:divBdr>
              <w:divsChild>
                <w:div w:id="4195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1917">
      <w:bodyDiv w:val="1"/>
      <w:marLeft w:val="0"/>
      <w:marRight w:val="0"/>
      <w:marTop w:val="0"/>
      <w:marBottom w:val="0"/>
      <w:divBdr>
        <w:top w:val="none" w:sz="0" w:space="0" w:color="auto"/>
        <w:left w:val="none" w:sz="0" w:space="0" w:color="auto"/>
        <w:bottom w:val="none" w:sz="0" w:space="0" w:color="auto"/>
        <w:right w:val="none" w:sz="0" w:space="0" w:color="auto"/>
      </w:divBdr>
      <w:divsChild>
        <w:div w:id="585462148">
          <w:marLeft w:val="360"/>
          <w:marRight w:val="0"/>
          <w:marTop w:val="0"/>
          <w:marBottom w:val="0"/>
          <w:divBdr>
            <w:top w:val="none" w:sz="0" w:space="0" w:color="auto"/>
            <w:left w:val="none" w:sz="0" w:space="0" w:color="auto"/>
            <w:bottom w:val="none" w:sz="0" w:space="0" w:color="auto"/>
            <w:right w:val="none" w:sz="0" w:space="0" w:color="auto"/>
          </w:divBdr>
        </w:div>
      </w:divsChild>
    </w:div>
    <w:div w:id="95027443">
      <w:bodyDiv w:val="1"/>
      <w:marLeft w:val="0"/>
      <w:marRight w:val="0"/>
      <w:marTop w:val="0"/>
      <w:marBottom w:val="0"/>
      <w:divBdr>
        <w:top w:val="none" w:sz="0" w:space="0" w:color="auto"/>
        <w:left w:val="none" w:sz="0" w:space="0" w:color="auto"/>
        <w:bottom w:val="none" w:sz="0" w:space="0" w:color="auto"/>
        <w:right w:val="none" w:sz="0" w:space="0" w:color="auto"/>
      </w:divBdr>
    </w:div>
    <w:div w:id="106505463">
      <w:bodyDiv w:val="1"/>
      <w:marLeft w:val="0"/>
      <w:marRight w:val="0"/>
      <w:marTop w:val="0"/>
      <w:marBottom w:val="0"/>
      <w:divBdr>
        <w:top w:val="none" w:sz="0" w:space="0" w:color="auto"/>
        <w:left w:val="none" w:sz="0" w:space="0" w:color="auto"/>
        <w:bottom w:val="none" w:sz="0" w:space="0" w:color="auto"/>
        <w:right w:val="none" w:sz="0" w:space="0" w:color="auto"/>
      </w:divBdr>
    </w:div>
    <w:div w:id="127016990">
      <w:bodyDiv w:val="1"/>
      <w:marLeft w:val="0"/>
      <w:marRight w:val="0"/>
      <w:marTop w:val="0"/>
      <w:marBottom w:val="0"/>
      <w:divBdr>
        <w:top w:val="none" w:sz="0" w:space="0" w:color="auto"/>
        <w:left w:val="none" w:sz="0" w:space="0" w:color="auto"/>
        <w:bottom w:val="none" w:sz="0" w:space="0" w:color="auto"/>
        <w:right w:val="none" w:sz="0" w:space="0" w:color="auto"/>
      </w:divBdr>
    </w:div>
    <w:div w:id="145711423">
      <w:bodyDiv w:val="1"/>
      <w:marLeft w:val="0"/>
      <w:marRight w:val="0"/>
      <w:marTop w:val="0"/>
      <w:marBottom w:val="0"/>
      <w:divBdr>
        <w:top w:val="none" w:sz="0" w:space="0" w:color="auto"/>
        <w:left w:val="none" w:sz="0" w:space="0" w:color="auto"/>
        <w:bottom w:val="none" w:sz="0" w:space="0" w:color="auto"/>
        <w:right w:val="none" w:sz="0" w:space="0" w:color="auto"/>
      </w:divBdr>
      <w:divsChild>
        <w:div w:id="614672414">
          <w:marLeft w:val="0"/>
          <w:marRight w:val="0"/>
          <w:marTop w:val="0"/>
          <w:marBottom w:val="0"/>
          <w:divBdr>
            <w:top w:val="none" w:sz="0" w:space="0" w:color="auto"/>
            <w:left w:val="none" w:sz="0" w:space="0" w:color="auto"/>
            <w:bottom w:val="none" w:sz="0" w:space="0" w:color="auto"/>
            <w:right w:val="none" w:sz="0" w:space="0" w:color="auto"/>
          </w:divBdr>
          <w:divsChild>
            <w:div w:id="1257130624">
              <w:marLeft w:val="0"/>
              <w:marRight w:val="0"/>
              <w:marTop w:val="0"/>
              <w:marBottom w:val="0"/>
              <w:divBdr>
                <w:top w:val="none" w:sz="0" w:space="0" w:color="auto"/>
                <w:left w:val="none" w:sz="0" w:space="0" w:color="auto"/>
                <w:bottom w:val="none" w:sz="0" w:space="0" w:color="auto"/>
                <w:right w:val="none" w:sz="0" w:space="0" w:color="auto"/>
              </w:divBdr>
              <w:divsChild>
                <w:div w:id="676999013">
                  <w:marLeft w:val="0"/>
                  <w:marRight w:val="0"/>
                  <w:marTop w:val="0"/>
                  <w:marBottom w:val="0"/>
                  <w:divBdr>
                    <w:top w:val="none" w:sz="0" w:space="0" w:color="auto"/>
                    <w:left w:val="none" w:sz="0" w:space="0" w:color="auto"/>
                    <w:bottom w:val="none" w:sz="0" w:space="0" w:color="auto"/>
                    <w:right w:val="none" w:sz="0" w:space="0" w:color="auto"/>
                  </w:divBdr>
                  <w:divsChild>
                    <w:div w:id="7808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40539">
      <w:bodyDiv w:val="1"/>
      <w:marLeft w:val="0"/>
      <w:marRight w:val="0"/>
      <w:marTop w:val="0"/>
      <w:marBottom w:val="0"/>
      <w:divBdr>
        <w:top w:val="none" w:sz="0" w:space="0" w:color="auto"/>
        <w:left w:val="none" w:sz="0" w:space="0" w:color="auto"/>
        <w:bottom w:val="none" w:sz="0" w:space="0" w:color="auto"/>
        <w:right w:val="none" w:sz="0" w:space="0" w:color="auto"/>
      </w:divBdr>
      <w:divsChild>
        <w:div w:id="78255481">
          <w:marLeft w:val="0"/>
          <w:marRight w:val="0"/>
          <w:marTop w:val="0"/>
          <w:marBottom w:val="0"/>
          <w:divBdr>
            <w:top w:val="none" w:sz="0" w:space="0" w:color="auto"/>
            <w:left w:val="none" w:sz="0" w:space="0" w:color="auto"/>
            <w:bottom w:val="none" w:sz="0" w:space="0" w:color="auto"/>
            <w:right w:val="none" w:sz="0" w:space="0" w:color="auto"/>
          </w:divBdr>
        </w:div>
        <w:div w:id="189726830">
          <w:marLeft w:val="0"/>
          <w:marRight w:val="0"/>
          <w:marTop w:val="0"/>
          <w:marBottom w:val="0"/>
          <w:divBdr>
            <w:top w:val="none" w:sz="0" w:space="0" w:color="auto"/>
            <w:left w:val="none" w:sz="0" w:space="0" w:color="auto"/>
            <w:bottom w:val="none" w:sz="0" w:space="0" w:color="auto"/>
            <w:right w:val="none" w:sz="0" w:space="0" w:color="auto"/>
          </w:divBdr>
        </w:div>
        <w:div w:id="222253101">
          <w:marLeft w:val="0"/>
          <w:marRight w:val="0"/>
          <w:marTop w:val="0"/>
          <w:marBottom w:val="0"/>
          <w:divBdr>
            <w:top w:val="none" w:sz="0" w:space="0" w:color="auto"/>
            <w:left w:val="none" w:sz="0" w:space="0" w:color="auto"/>
            <w:bottom w:val="none" w:sz="0" w:space="0" w:color="auto"/>
            <w:right w:val="none" w:sz="0" w:space="0" w:color="auto"/>
          </w:divBdr>
        </w:div>
        <w:div w:id="370228653">
          <w:marLeft w:val="0"/>
          <w:marRight w:val="0"/>
          <w:marTop w:val="0"/>
          <w:marBottom w:val="0"/>
          <w:divBdr>
            <w:top w:val="none" w:sz="0" w:space="0" w:color="auto"/>
            <w:left w:val="none" w:sz="0" w:space="0" w:color="auto"/>
            <w:bottom w:val="none" w:sz="0" w:space="0" w:color="auto"/>
            <w:right w:val="none" w:sz="0" w:space="0" w:color="auto"/>
          </w:divBdr>
        </w:div>
        <w:div w:id="500196386">
          <w:marLeft w:val="0"/>
          <w:marRight w:val="0"/>
          <w:marTop w:val="0"/>
          <w:marBottom w:val="0"/>
          <w:divBdr>
            <w:top w:val="none" w:sz="0" w:space="0" w:color="auto"/>
            <w:left w:val="none" w:sz="0" w:space="0" w:color="auto"/>
            <w:bottom w:val="none" w:sz="0" w:space="0" w:color="auto"/>
            <w:right w:val="none" w:sz="0" w:space="0" w:color="auto"/>
          </w:divBdr>
        </w:div>
        <w:div w:id="907686875">
          <w:marLeft w:val="0"/>
          <w:marRight w:val="0"/>
          <w:marTop w:val="0"/>
          <w:marBottom w:val="0"/>
          <w:divBdr>
            <w:top w:val="none" w:sz="0" w:space="0" w:color="auto"/>
            <w:left w:val="none" w:sz="0" w:space="0" w:color="auto"/>
            <w:bottom w:val="none" w:sz="0" w:space="0" w:color="auto"/>
            <w:right w:val="none" w:sz="0" w:space="0" w:color="auto"/>
          </w:divBdr>
        </w:div>
        <w:div w:id="966277698">
          <w:marLeft w:val="0"/>
          <w:marRight w:val="0"/>
          <w:marTop w:val="0"/>
          <w:marBottom w:val="0"/>
          <w:divBdr>
            <w:top w:val="none" w:sz="0" w:space="0" w:color="auto"/>
            <w:left w:val="none" w:sz="0" w:space="0" w:color="auto"/>
            <w:bottom w:val="none" w:sz="0" w:space="0" w:color="auto"/>
            <w:right w:val="none" w:sz="0" w:space="0" w:color="auto"/>
          </w:divBdr>
        </w:div>
        <w:div w:id="972248722">
          <w:marLeft w:val="0"/>
          <w:marRight w:val="0"/>
          <w:marTop w:val="0"/>
          <w:marBottom w:val="0"/>
          <w:divBdr>
            <w:top w:val="none" w:sz="0" w:space="0" w:color="auto"/>
            <w:left w:val="none" w:sz="0" w:space="0" w:color="auto"/>
            <w:bottom w:val="none" w:sz="0" w:space="0" w:color="auto"/>
            <w:right w:val="none" w:sz="0" w:space="0" w:color="auto"/>
          </w:divBdr>
        </w:div>
        <w:div w:id="1043210993">
          <w:marLeft w:val="0"/>
          <w:marRight w:val="0"/>
          <w:marTop w:val="0"/>
          <w:marBottom w:val="0"/>
          <w:divBdr>
            <w:top w:val="none" w:sz="0" w:space="0" w:color="auto"/>
            <w:left w:val="none" w:sz="0" w:space="0" w:color="auto"/>
            <w:bottom w:val="none" w:sz="0" w:space="0" w:color="auto"/>
            <w:right w:val="none" w:sz="0" w:space="0" w:color="auto"/>
          </w:divBdr>
        </w:div>
        <w:div w:id="1127427277">
          <w:marLeft w:val="0"/>
          <w:marRight w:val="0"/>
          <w:marTop w:val="0"/>
          <w:marBottom w:val="0"/>
          <w:divBdr>
            <w:top w:val="none" w:sz="0" w:space="0" w:color="auto"/>
            <w:left w:val="none" w:sz="0" w:space="0" w:color="auto"/>
            <w:bottom w:val="none" w:sz="0" w:space="0" w:color="auto"/>
            <w:right w:val="none" w:sz="0" w:space="0" w:color="auto"/>
          </w:divBdr>
        </w:div>
        <w:div w:id="1203982746">
          <w:marLeft w:val="0"/>
          <w:marRight w:val="0"/>
          <w:marTop w:val="0"/>
          <w:marBottom w:val="0"/>
          <w:divBdr>
            <w:top w:val="none" w:sz="0" w:space="0" w:color="auto"/>
            <w:left w:val="none" w:sz="0" w:space="0" w:color="auto"/>
            <w:bottom w:val="none" w:sz="0" w:space="0" w:color="auto"/>
            <w:right w:val="none" w:sz="0" w:space="0" w:color="auto"/>
          </w:divBdr>
        </w:div>
        <w:div w:id="1327591127">
          <w:marLeft w:val="0"/>
          <w:marRight w:val="0"/>
          <w:marTop w:val="0"/>
          <w:marBottom w:val="0"/>
          <w:divBdr>
            <w:top w:val="none" w:sz="0" w:space="0" w:color="auto"/>
            <w:left w:val="none" w:sz="0" w:space="0" w:color="auto"/>
            <w:bottom w:val="none" w:sz="0" w:space="0" w:color="auto"/>
            <w:right w:val="none" w:sz="0" w:space="0" w:color="auto"/>
          </w:divBdr>
        </w:div>
        <w:div w:id="1420639005">
          <w:marLeft w:val="0"/>
          <w:marRight w:val="0"/>
          <w:marTop w:val="0"/>
          <w:marBottom w:val="0"/>
          <w:divBdr>
            <w:top w:val="none" w:sz="0" w:space="0" w:color="auto"/>
            <w:left w:val="none" w:sz="0" w:space="0" w:color="auto"/>
            <w:bottom w:val="none" w:sz="0" w:space="0" w:color="auto"/>
            <w:right w:val="none" w:sz="0" w:space="0" w:color="auto"/>
          </w:divBdr>
        </w:div>
        <w:div w:id="1498570662">
          <w:marLeft w:val="0"/>
          <w:marRight w:val="0"/>
          <w:marTop w:val="0"/>
          <w:marBottom w:val="0"/>
          <w:divBdr>
            <w:top w:val="none" w:sz="0" w:space="0" w:color="auto"/>
            <w:left w:val="none" w:sz="0" w:space="0" w:color="auto"/>
            <w:bottom w:val="none" w:sz="0" w:space="0" w:color="auto"/>
            <w:right w:val="none" w:sz="0" w:space="0" w:color="auto"/>
          </w:divBdr>
        </w:div>
        <w:div w:id="1584102541">
          <w:marLeft w:val="0"/>
          <w:marRight w:val="0"/>
          <w:marTop w:val="0"/>
          <w:marBottom w:val="0"/>
          <w:divBdr>
            <w:top w:val="none" w:sz="0" w:space="0" w:color="auto"/>
            <w:left w:val="none" w:sz="0" w:space="0" w:color="auto"/>
            <w:bottom w:val="none" w:sz="0" w:space="0" w:color="auto"/>
            <w:right w:val="none" w:sz="0" w:space="0" w:color="auto"/>
          </w:divBdr>
        </w:div>
        <w:div w:id="1604609516">
          <w:marLeft w:val="0"/>
          <w:marRight w:val="0"/>
          <w:marTop w:val="0"/>
          <w:marBottom w:val="0"/>
          <w:divBdr>
            <w:top w:val="none" w:sz="0" w:space="0" w:color="auto"/>
            <w:left w:val="none" w:sz="0" w:space="0" w:color="auto"/>
            <w:bottom w:val="none" w:sz="0" w:space="0" w:color="auto"/>
            <w:right w:val="none" w:sz="0" w:space="0" w:color="auto"/>
          </w:divBdr>
        </w:div>
        <w:div w:id="1677148318">
          <w:marLeft w:val="0"/>
          <w:marRight w:val="0"/>
          <w:marTop w:val="0"/>
          <w:marBottom w:val="0"/>
          <w:divBdr>
            <w:top w:val="none" w:sz="0" w:space="0" w:color="auto"/>
            <w:left w:val="none" w:sz="0" w:space="0" w:color="auto"/>
            <w:bottom w:val="none" w:sz="0" w:space="0" w:color="auto"/>
            <w:right w:val="none" w:sz="0" w:space="0" w:color="auto"/>
          </w:divBdr>
        </w:div>
        <w:div w:id="1730299300">
          <w:marLeft w:val="0"/>
          <w:marRight w:val="0"/>
          <w:marTop w:val="0"/>
          <w:marBottom w:val="0"/>
          <w:divBdr>
            <w:top w:val="none" w:sz="0" w:space="0" w:color="auto"/>
            <w:left w:val="none" w:sz="0" w:space="0" w:color="auto"/>
            <w:bottom w:val="none" w:sz="0" w:space="0" w:color="auto"/>
            <w:right w:val="none" w:sz="0" w:space="0" w:color="auto"/>
          </w:divBdr>
        </w:div>
        <w:div w:id="1737169498">
          <w:marLeft w:val="0"/>
          <w:marRight w:val="0"/>
          <w:marTop w:val="0"/>
          <w:marBottom w:val="0"/>
          <w:divBdr>
            <w:top w:val="none" w:sz="0" w:space="0" w:color="auto"/>
            <w:left w:val="none" w:sz="0" w:space="0" w:color="auto"/>
            <w:bottom w:val="none" w:sz="0" w:space="0" w:color="auto"/>
            <w:right w:val="none" w:sz="0" w:space="0" w:color="auto"/>
          </w:divBdr>
        </w:div>
        <w:div w:id="1806895311">
          <w:marLeft w:val="0"/>
          <w:marRight w:val="0"/>
          <w:marTop w:val="0"/>
          <w:marBottom w:val="0"/>
          <w:divBdr>
            <w:top w:val="none" w:sz="0" w:space="0" w:color="auto"/>
            <w:left w:val="none" w:sz="0" w:space="0" w:color="auto"/>
            <w:bottom w:val="none" w:sz="0" w:space="0" w:color="auto"/>
            <w:right w:val="none" w:sz="0" w:space="0" w:color="auto"/>
          </w:divBdr>
        </w:div>
        <w:div w:id="2003268003">
          <w:marLeft w:val="0"/>
          <w:marRight w:val="0"/>
          <w:marTop w:val="0"/>
          <w:marBottom w:val="0"/>
          <w:divBdr>
            <w:top w:val="none" w:sz="0" w:space="0" w:color="auto"/>
            <w:left w:val="none" w:sz="0" w:space="0" w:color="auto"/>
            <w:bottom w:val="none" w:sz="0" w:space="0" w:color="auto"/>
            <w:right w:val="none" w:sz="0" w:space="0" w:color="auto"/>
          </w:divBdr>
        </w:div>
        <w:div w:id="2035106182">
          <w:marLeft w:val="0"/>
          <w:marRight w:val="0"/>
          <w:marTop w:val="0"/>
          <w:marBottom w:val="0"/>
          <w:divBdr>
            <w:top w:val="none" w:sz="0" w:space="0" w:color="auto"/>
            <w:left w:val="none" w:sz="0" w:space="0" w:color="auto"/>
            <w:bottom w:val="none" w:sz="0" w:space="0" w:color="auto"/>
            <w:right w:val="none" w:sz="0" w:space="0" w:color="auto"/>
          </w:divBdr>
        </w:div>
      </w:divsChild>
    </w:div>
    <w:div w:id="176888458">
      <w:bodyDiv w:val="1"/>
      <w:marLeft w:val="0"/>
      <w:marRight w:val="0"/>
      <w:marTop w:val="0"/>
      <w:marBottom w:val="0"/>
      <w:divBdr>
        <w:top w:val="none" w:sz="0" w:space="0" w:color="auto"/>
        <w:left w:val="none" w:sz="0" w:space="0" w:color="auto"/>
        <w:bottom w:val="none" w:sz="0" w:space="0" w:color="auto"/>
        <w:right w:val="none" w:sz="0" w:space="0" w:color="auto"/>
      </w:divBdr>
    </w:div>
    <w:div w:id="222981916">
      <w:bodyDiv w:val="1"/>
      <w:marLeft w:val="0"/>
      <w:marRight w:val="0"/>
      <w:marTop w:val="0"/>
      <w:marBottom w:val="0"/>
      <w:divBdr>
        <w:top w:val="none" w:sz="0" w:space="0" w:color="auto"/>
        <w:left w:val="none" w:sz="0" w:space="0" w:color="auto"/>
        <w:bottom w:val="none" w:sz="0" w:space="0" w:color="auto"/>
        <w:right w:val="none" w:sz="0" w:space="0" w:color="auto"/>
      </w:divBdr>
    </w:div>
    <w:div w:id="242958477">
      <w:bodyDiv w:val="1"/>
      <w:marLeft w:val="0"/>
      <w:marRight w:val="0"/>
      <w:marTop w:val="0"/>
      <w:marBottom w:val="0"/>
      <w:divBdr>
        <w:top w:val="none" w:sz="0" w:space="0" w:color="auto"/>
        <w:left w:val="none" w:sz="0" w:space="0" w:color="auto"/>
        <w:bottom w:val="none" w:sz="0" w:space="0" w:color="auto"/>
        <w:right w:val="none" w:sz="0" w:space="0" w:color="auto"/>
      </w:divBdr>
      <w:divsChild>
        <w:div w:id="1302730140">
          <w:marLeft w:val="144"/>
          <w:marRight w:val="0"/>
          <w:marTop w:val="0"/>
          <w:marBottom w:val="0"/>
          <w:divBdr>
            <w:top w:val="none" w:sz="0" w:space="0" w:color="auto"/>
            <w:left w:val="none" w:sz="0" w:space="0" w:color="auto"/>
            <w:bottom w:val="none" w:sz="0" w:space="0" w:color="auto"/>
            <w:right w:val="none" w:sz="0" w:space="0" w:color="auto"/>
          </w:divBdr>
        </w:div>
      </w:divsChild>
    </w:div>
    <w:div w:id="246037615">
      <w:bodyDiv w:val="1"/>
      <w:marLeft w:val="0"/>
      <w:marRight w:val="0"/>
      <w:marTop w:val="0"/>
      <w:marBottom w:val="0"/>
      <w:divBdr>
        <w:top w:val="none" w:sz="0" w:space="0" w:color="auto"/>
        <w:left w:val="none" w:sz="0" w:space="0" w:color="auto"/>
        <w:bottom w:val="none" w:sz="0" w:space="0" w:color="auto"/>
        <w:right w:val="none" w:sz="0" w:space="0" w:color="auto"/>
      </w:divBdr>
    </w:div>
    <w:div w:id="248193551">
      <w:bodyDiv w:val="1"/>
      <w:marLeft w:val="0"/>
      <w:marRight w:val="0"/>
      <w:marTop w:val="0"/>
      <w:marBottom w:val="0"/>
      <w:divBdr>
        <w:top w:val="none" w:sz="0" w:space="0" w:color="auto"/>
        <w:left w:val="none" w:sz="0" w:space="0" w:color="auto"/>
        <w:bottom w:val="none" w:sz="0" w:space="0" w:color="auto"/>
        <w:right w:val="none" w:sz="0" w:space="0" w:color="auto"/>
      </w:divBdr>
    </w:div>
    <w:div w:id="276528608">
      <w:bodyDiv w:val="1"/>
      <w:marLeft w:val="0"/>
      <w:marRight w:val="0"/>
      <w:marTop w:val="0"/>
      <w:marBottom w:val="0"/>
      <w:divBdr>
        <w:top w:val="none" w:sz="0" w:space="0" w:color="auto"/>
        <w:left w:val="none" w:sz="0" w:space="0" w:color="auto"/>
        <w:bottom w:val="none" w:sz="0" w:space="0" w:color="auto"/>
        <w:right w:val="none" w:sz="0" w:space="0" w:color="auto"/>
      </w:divBdr>
    </w:div>
    <w:div w:id="284847576">
      <w:bodyDiv w:val="1"/>
      <w:marLeft w:val="0"/>
      <w:marRight w:val="0"/>
      <w:marTop w:val="0"/>
      <w:marBottom w:val="0"/>
      <w:divBdr>
        <w:top w:val="none" w:sz="0" w:space="0" w:color="auto"/>
        <w:left w:val="none" w:sz="0" w:space="0" w:color="auto"/>
        <w:bottom w:val="none" w:sz="0" w:space="0" w:color="auto"/>
        <w:right w:val="none" w:sz="0" w:space="0" w:color="auto"/>
      </w:divBdr>
    </w:div>
    <w:div w:id="290601303">
      <w:bodyDiv w:val="1"/>
      <w:marLeft w:val="0"/>
      <w:marRight w:val="0"/>
      <w:marTop w:val="0"/>
      <w:marBottom w:val="0"/>
      <w:divBdr>
        <w:top w:val="none" w:sz="0" w:space="0" w:color="auto"/>
        <w:left w:val="none" w:sz="0" w:space="0" w:color="auto"/>
        <w:bottom w:val="none" w:sz="0" w:space="0" w:color="auto"/>
        <w:right w:val="none" w:sz="0" w:space="0" w:color="auto"/>
      </w:divBdr>
    </w:div>
    <w:div w:id="292638851">
      <w:bodyDiv w:val="1"/>
      <w:marLeft w:val="0"/>
      <w:marRight w:val="0"/>
      <w:marTop w:val="0"/>
      <w:marBottom w:val="0"/>
      <w:divBdr>
        <w:top w:val="none" w:sz="0" w:space="0" w:color="auto"/>
        <w:left w:val="none" w:sz="0" w:space="0" w:color="auto"/>
        <w:bottom w:val="none" w:sz="0" w:space="0" w:color="auto"/>
        <w:right w:val="none" w:sz="0" w:space="0" w:color="auto"/>
      </w:divBdr>
      <w:divsChild>
        <w:div w:id="1787850970">
          <w:marLeft w:val="0"/>
          <w:marRight w:val="0"/>
          <w:marTop w:val="0"/>
          <w:marBottom w:val="0"/>
          <w:divBdr>
            <w:top w:val="none" w:sz="0" w:space="0" w:color="auto"/>
            <w:left w:val="none" w:sz="0" w:space="0" w:color="auto"/>
            <w:bottom w:val="none" w:sz="0" w:space="0" w:color="auto"/>
            <w:right w:val="none" w:sz="0" w:space="0" w:color="auto"/>
          </w:divBdr>
          <w:divsChild>
            <w:div w:id="840848129">
              <w:marLeft w:val="0"/>
              <w:marRight w:val="0"/>
              <w:marTop w:val="0"/>
              <w:marBottom w:val="0"/>
              <w:divBdr>
                <w:top w:val="none" w:sz="0" w:space="0" w:color="auto"/>
                <w:left w:val="none" w:sz="0" w:space="0" w:color="auto"/>
                <w:bottom w:val="none" w:sz="0" w:space="0" w:color="auto"/>
                <w:right w:val="none" w:sz="0" w:space="0" w:color="auto"/>
              </w:divBdr>
              <w:divsChild>
                <w:div w:id="20772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80614">
      <w:bodyDiv w:val="1"/>
      <w:marLeft w:val="0"/>
      <w:marRight w:val="0"/>
      <w:marTop w:val="0"/>
      <w:marBottom w:val="0"/>
      <w:divBdr>
        <w:top w:val="none" w:sz="0" w:space="0" w:color="auto"/>
        <w:left w:val="none" w:sz="0" w:space="0" w:color="auto"/>
        <w:bottom w:val="none" w:sz="0" w:space="0" w:color="auto"/>
        <w:right w:val="none" w:sz="0" w:space="0" w:color="auto"/>
      </w:divBdr>
      <w:divsChild>
        <w:div w:id="1609973221">
          <w:marLeft w:val="360"/>
          <w:marRight w:val="0"/>
          <w:marTop w:val="0"/>
          <w:marBottom w:val="0"/>
          <w:divBdr>
            <w:top w:val="none" w:sz="0" w:space="0" w:color="auto"/>
            <w:left w:val="none" w:sz="0" w:space="0" w:color="auto"/>
            <w:bottom w:val="none" w:sz="0" w:space="0" w:color="auto"/>
            <w:right w:val="none" w:sz="0" w:space="0" w:color="auto"/>
          </w:divBdr>
        </w:div>
      </w:divsChild>
    </w:div>
    <w:div w:id="324819928">
      <w:bodyDiv w:val="1"/>
      <w:marLeft w:val="0"/>
      <w:marRight w:val="0"/>
      <w:marTop w:val="0"/>
      <w:marBottom w:val="0"/>
      <w:divBdr>
        <w:top w:val="none" w:sz="0" w:space="0" w:color="auto"/>
        <w:left w:val="none" w:sz="0" w:space="0" w:color="auto"/>
        <w:bottom w:val="none" w:sz="0" w:space="0" w:color="auto"/>
        <w:right w:val="none" w:sz="0" w:space="0" w:color="auto"/>
      </w:divBdr>
    </w:div>
    <w:div w:id="326985723">
      <w:bodyDiv w:val="1"/>
      <w:marLeft w:val="0"/>
      <w:marRight w:val="0"/>
      <w:marTop w:val="0"/>
      <w:marBottom w:val="0"/>
      <w:divBdr>
        <w:top w:val="none" w:sz="0" w:space="0" w:color="auto"/>
        <w:left w:val="none" w:sz="0" w:space="0" w:color="auto"/>
        <w:bottom w:val="none" w:sz="0" w:space="0" w:color="auto"/>
        <w:right w:val="none" w:sz="0" w:space="0" w:color="auto"/>
      </w:divBdr>
      <w:divsChild>
        <w:div w:id="498930299">
          <w:marLeft w:val="547"/>
          <w:marRight w:val="0"/>
          <w:marTop w:val="0"/>
          <w:marBottom w:val="0"/>
          <w:divBdr>
            <w:top w:val="none" w:sz="0" w:space="0" w:color="auto"/>
            <w:left w:val="none" w:sz="0" w:space="0" w:color="auto"/>
            <w:bottom w:val="none" w:sz="0" w:space="0" w:color="auto"/>
            <w:right w:val="none" w:sz="0" w:space="0" w:color="auto"/>
          </w:divBdr>
        </w:div>
        <w:div w:id="699673026">
          <w:marLeft w:val="547"/>
          <w:marRight w:val="0"/>
          <w:marTop w:val="0"/>
          <w:marBottom w:val="0"/>
          <w:divBdr>
            <w:top w:val="none" w:sz="0" w:space="0" w:color="auto"/>
            <w:left w:val="none" w:sz="0" w:space="0" w:color="auto"/>
            <w:bottom w:val="none" w:sz="0" w:space="0" w:color="auto"/>
            <w:right w:val="none" w:sz="0" w:space="0" w:color="auto"/>
          </w:divBdr>
        </w:div>
        <w:div w:id="1236938456">
          <w:marLeft w:val="547"/>
          <w:marRight w:val="0"/>
          <w:marTop w:val="0"/>
          <w:marBottom w:val="0"/>
          <w:divBdr>
            <w:top w:val="none" w:sz="0" w:space="0" w:color="auto"/>
            <w:left w:val="none" w:sz="0" w:space="0" w:color="auto"/>
            <w:bottom w:val="none" w:sz="0" w:space="0" w:color="auto"/>
            <w:right w:val="none" w:sz="0" w:space="0" w:color="auto"/>
          </w:divBdr>
        </w:div>
        <w:div w:id="1359237664">
          <w:marLeft w:val="547"/>
          <w:marRight w:val="0"/>
          <w:marTop w:val="0"/>
          <w:marBottom w:val="0"/>
          <w:divBdr>
            <w:top w:val="none" w:sz="0" w:space="0" w:color="auto"/>
            <w:left w:val="none" w:sz="0" w:space="0" w:color="auto"/>
            <w:bottom w:val="none" w:sz="0" w:space="0" w:color="auto"/>
            <w:right w:val="none" w:sz="0" w:space="0" w:color="auto"/>
          </w:divBdr>
        </w:div>
        <w:div w:id="1416171203">
          <w:marLeft w:val="547"/>
          <w:marRight w:val="0"/>
          <w:marTop w:val="0"/>
          <w:marBottom w:val="0"/>
          <w:divBdr>
            <w:top w:val="none" w:sz="0" w:space="0" w:color="auto"/>
            <w:left w:val="none" w:sz="0" w:space="0" w:color="auto"/>
            <w:bottom w:val="none" w:sz="0" w:space="0" w:color="auto"/>
            <w:right w:val="none" w:sz="0" w:space="0" w:color="auto"/>
          </w:divBdr>
        </w:div>
        <w:div w:id="1789158904">
          <w:marLeft w:val="547"/>
          <w:marRight w:val="0"/>
          <w:marTop w:val="0"/>
          <w:marBottom w:val="0"/>
          <w:divBdr>
            <w:top w:val="none" w:sz="0" w:space="0" w:color="auto"/>
            <w:left w:val="none" w:sz="0" w:space="0" w:color="auto"/>
            <w:bottom w:val="none" w:sz="0" w:space="0" w:color="auto"/>
            <w:right w:val="none" w:sz="0" w:space="0" w:color="auto"/>
          </w:divBdr>
        </w:div>
        <w:div w:id="1998654046">
          <w:marLeft w:val="547"/>
          <w:marRight w:val="0"/>
          <w:marTop w:val="0"/>
          <w:marBottom w:val="0"/>
          <w:divBdr>
            <w:top w:val="none" w:sz="0" w:space="0" w:color="auto"/>
            <w:left w:val="none" w:sz="0" w:space="0" w:color="auto"/>
            <w:bottom w:val="none" w:sz="0" w:space="0" w:color="auto"/>
            <w:right w:val="none" w:sz="0" w:space="0" w:color="auto"/>
          </w:divBdr>
        </w:div>
      </w:divsChild>
    </w:div>
    <w:div w:id="409735978">
      <w:bodyDiv w:val="1"/>
      <w:marLeft w:val="0"/>
      <w:marRight w:val="0"/>
      <w:marTop w:val="0"/>
      <w:marBottom w:val="0"/>
      <w:divBdr>
        <w:top w:val="none" w:sz="0" w:space="0" w:color="auto"/>
        <w:left w:val="none" w:sz="0" w:space="0" w:color="auto"/>
        <w:bottom w:val="none" w:sz="0" w:space="0" w:color="auto"/>
        <w:right w:val="none" w:sz="0" w:space="0" w:color="auto"/>
      </w:divBdr>
      <w:divsChild>
        <w:div w:id="810367234">
          <w:marLeft w:val="360"/>
          <w:marRight w:val="0"/>
          <w:marTop w:val="0"/>
          <w:marBottom w:val="0"/>
          <w:divBdr>
            <w:top w:val="none" w:sz="0" w:space="0" w:color="auto"/>
            <w:left w:val="none" w:sz="0" w:space="0" w:color="auto"/>
            <w:bottom w:val="none" w:sz="0" w:space="0" w:color="auto"/>
            <w:right w:val="none" w:sz="0" w:space="0" w:color="auto"/>
          </w:divBdr>
        </w:div>
        <w:div w:id="1042943836">
          <w:marLeft w:val="360"/>
          <w:marRight w:val="0"/>
          <w:marTop w:val="0"/>
          <w:marBottom w:val="0"/>
          <w:divBdr>
            <w:top w:val="none" w:sz="0" w:space="0" w:color="auto"/>
            <w:left w:val="none" w:sz="0" w:space="0" w:color="auto"/>
            <w:bottom w:val="none" w:sz="0" w:space="0" w:color="auto"/>
            <w:right w:val="none" w:sz="0" w:space="0" w:color="auto"/>
          </w:divBdr>
        </w:div>
      </w:divsChild>
    </w:div>
    <w:div w:id="444466975">
      <w:bodyDiv w:val="1"/>
      <w:marLeft w:val="0"/>
      <w:marRight w:val="0"/>
      <w:marTop w:val="0"/>
      <w:marBottom w:val="0"/>
      <w:divBdr>
        <w:top w:val="none" w:sz="0" w:space="0" w:color="auto"/>
        <w:left w:val="none" w:sz="0" w:space="0" w:color="auto"/>
        <w:bottom w:val="none" w:sz="0" w:space="0" w:color="auto"/>
        <w:right w:val="none" w:sz="0" w:space="0" w:color="auto"/>
      </w:divBdr>
    </w:div>
    <w:div w:id="452090168">
      <w:bodyDiv w:val="1"/>
      <w:marLeft w:val="0"/>
      <w:marRight w:val="0"/>
      <w:marTop w:val="0"/>
      <w:marBottom w:val="0"/>
      <w:divBdr>
        <w:top w:val="none" w:sz="0" w:space="0" w:color="auto"/>
        <w:left w:val="none" w:sz="0" w:space="0" w:color="auto"/>
        <w:bottom w:val="none" w:sz="0" w:space="0" w:color="auto"/>
        <w:right w:val="none" w:sz="0" w:space="0" w:color="auto"/>
      </w:divBdr>
      <w:divsChild>
        <w:div w:id="82341880">
          <w:marLeft w:val="0"/>
          <w:marRight w:val="0"/>
          <w:marTop w:val="0"/>
          <w:marBottom w:val="0"/>
          <w:divBdr>
            <w:top w:val="none" w:sz="0" w:space="0" w:color="auto"/>
            <w:left w:val="none" w:sz="0" w:space="0" w:color="auto"/>
            <w:bottom w:val="none" w:sz="0" w:space="0" w:color="auto"/>
            <w:right w:val="none" w:sz="0" w:space="0" w:color="auto"/>
          </w:divBdr>
          <w:divsChild>
            <w:div w:id="1364819380">
              <w:marLeft w:val="0"/>
              <w:marRight w:val="0"/>
              <w:marTop w:val="0"/>
              <w:marBottom w:val="0"/>
              <w:divBdr>
                <w:top w:val="none" w:sz="0" w:space="0" w:color="auto"/>
                <w:left w:val="none" w:sz="0" w:space="0" w:color="auto"/>
                <w:bottom w:val="none" w:sz="0" w:space="0" w:color="auto"/>
                <w:right w:val="none" w:sz="0" w:space="0" w:color="auto"/>
              </w:divBdr>
              <w:divsChild>
                <w:div w:id="14701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562465">
      <w:bodyDiv w:val="1"/>
      <w:marLeft w:val="0"/>
      <w:marRight w:val="0"/>
      <w:marTop w:val="0"/>
      <w:marBottom w:val="0"/>
      <w:divBdr>
        <w:top w:val="none" w:sz="0" w:space="0" w:color="auto"/>
        <w:left w:val="none" w:sz="0" w:space="0" w:color="auto"/>
        <w:bottom w:val="none" w:sz="0" w:space="0" w:color="auto"/>
        <w:right w:val="none" w:sz="0" w:space="0" w:color="auto"/>
      </w:divBdr>
    </w:div>
    <w:div w:id="471026214">
      <w:bodyDiv w:val="1"/>
      <w:marLeft w:val="0"/>
      <w:marRight w:val="0"/>
      <w:marTop w:val="0"/>
      <w:marBottom w:val="0"/>
      <w:divBdr>
        <w:top w:val="none" w:sz="0" w:space="0" w:color="auto"/>
        <w:left w:val="none" w:sz="0" w:space="0" w:color="auto"/>
        <w:bottom w:val="none" w:sz="0" w:space="0" w:color="auto"/>
        <w:right w:val="none" w:sz="0" w:space="0" w:color="auto"/>
      </w:divBdr>
      <w:divsChild>
        <w:div w:id="2024744610">
          <w:marLeft w:val="0"/>
          <w:marRight w:val="0"/>
          <w:marTop w:val="0"/>
          <w:marBottom w:val="0"/>
          <w:divBdr>
            <w:top w:val="none" w:sz="0" w:space="0" w:color="auto"/>
            <w:left w:val="none" w:sz="0" w:space="0" w:color="auto"/>
            <w:bottom w:val="none" w:sz="0" w:space="0" w:color="auto"/>
            <w:right w:val="none" w:sz="0" w:space="0" w:color="auto"/>
          </w:divBdr>
          <w:divsChild>
            <w:div w:id="1886334872">
              <w:marLeft w:val="0"/>
              <w:marRight w:val="0"/>
              <w:marTop w:val="0"/>
              <w:marBottom w:val="0"/>
              <w:divBdr>
                <w:top w:val="none" w:sz="0" w:space="0" w:color="auto"/>
                <w:left w:val="none" w:sz="0" w:space="0" w:color="auto"/>
                <w:bottom w:val="none" w:sz="0" w:space="0" w:color="auto"/>
                <w:right w:val="none" w:sz="0" w:space="0" w:color="auto"/>
              </w:divBdr>
              <w:divsChild>
                <w:div w:id="858467611">
                  <w:marLeft w:val="0"/>
                  <w:marRight w:val="0"/>
                  <w:marTop w:val="0"/>
                  <w:marBottom w:val="0"/>
                  <w:divBdr>
                    <w:top w:val="none" w:sz="0" w:space="0" w:color="auto"/>
                    <w:left w:val="none" w:sz="0" w:space="0" w:color="auto"/>
                    <w:bottom w:val="none" w:sz="0" w:space="0" w:color="auto"/>
                    <w:right w:val="none" w:sz="0" w:space="0" w:color="auto"/>
                  </w:divBdr>
                  <w:divsChild>
                    <w:div w:id="4257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642444">
      <w:bodyDiv w:val="1"/>
      <w:marLeft w:val="0"/>
      <w:marRight w:val="0"/>
      <w:marTop w:val="0"/>
      <w:marBottom w:val="0"/>
      <w:divBdr>
        <w:top w:val="none" w:sz="0" w:space="0" w:color="auto"/>
        <w:left w:val="none" w:sz="0" w:space="0" w:color="auto"/>
        <w:bottom w:val="none" w:sz="0" w:space="0" w:color="auto"/>
        <w:right w:val="none" w:sz="0" w:space="0" w:color="auto"/>
      </w:divBdr>
    </w:div>
    <w:div w:id="517043609">
      <w:bodyDiv w:val="1"/>
      <w:marLeft w:val="0"/>
      <w:marRight w:val="0"/>
      <w:marTop w:val="0"/>
      <w:marBottom w:val="0"/>
      <w:divBdr>
        <w:top w:val="none" w:sz="0" w:space="0" w:color="auto"/>
        <w:left w:val="none" w:sz="0" w:space="0" w:color="auto"/>
        <w:bottom w:val="none" w:sz="0" w:space="0" w:color="auto"/>
        <w:right w:val="none" w:sz="0" w:space="0" w:color="auto"/>
      </w:divBdr>
      <w:divsChild>
        <w:div w:id="485049392">
          <w:marLeft w:val="418"/>
          <w:marRight w:val="0"/>
          <w:marTop w:val="0"/>
          <w:marBottom w:val="0"/>
          <w:divBdr>
            <w:top w:val="none" w:sz="0" w:space="0" w:color="auto"/>
            <w:left w:val="none" w:sz="0" w:space="0" w:color="auto"/>
            <w:bottom w:val="none" w:sz="0" w:space="0" w:color="auto"/>
            <w:right w:val="none" w:sz="0" w:space="0" w:color="auto"/>
          </w:divBdr>
        </w:div>
        <w:div w:id="1153914853">
          <w:marLeft w:val="317"/>
          <w:marRight w:val="0"/>
          <w:marTop w:val="0"/>
          <w:marBottom w:val="0"/>
          <w:divBdr>
            <w:top w:val="none" w:sz="0" w:space="0" w:color="auto"/>
            <w:left w:val="none" w:sz="0" w:space="0" w:color="auto"/>
            <w:bottom w:val="none" w:sz="0" w:space="0" w:color="auto"/>
            <w:right w:val="none" w:sz="0" w:space="0" w:color="auto"/>
          </w:divBdr>
        </w:div>
        <w:div w:id="1274171418">
          <w:marLeft w:val="317"/>
          <w:marRight w:val="0"/>
          <w:marTop w:val="0"/>
          <w:marBottom w:val="0"/>
          <w:divBdr>
            <w:top w:val="none" w:sz="0" w:space="0" w:color="auto"/>
            <w:left w:val="none" w:sz="0" w:space="0" w:color="auto"/>
            <w:bottom w:val="none" w:sz="0" w:space="0" w:color="auto"/>
            <w:right w:val="none" w:sz="0" w:space="0" w:color="auto"/>
          </w:divBdr>
        </w:div>
      </w:divsChild>
    </w:div>
    <w:div w:id="526024377">
      <w:bodyDiv w:val="1"/>
      <w:marLeft w:val="0"/>
      <w:marRight w:val="0"/>
      <w:marTop w:val="0"/>
      <w:marBottom w:val="0"/>
      <w:divBdr>
        <w:top w:val="none" w:sz="0" w:space="0" w:color="auto"/>
        <w:left w:val="none" w:sz="0" w:space="0" w:color="auto"/>
        <w:bottom w:val="none" w:sz="0" w:space="0" w:color="auto"/>
        <w:right w:val="none" w:sz="0" w:space="0" w:color="auto"/>
      </w:divBdr>
      <w:divsChild>
        <w:div w:id="2097632449">
          <w:marLeft w:val="0"/>
          <w:marRight w:val="0"/>
          <w:marTop w:val="0"/>
          <w:marBottom w:val="0"/>
          <w:divBdr>
            <w:top w:val="none" w:sz="0" w:space="0" w:color="auto"/>
            <w:left w:val="none" w:sz="0" w:space="0" w:color="auto"/>
            <w:bottom w:val="none" w:sz="0" w:space="0" w:color="auto"/>
            <w:right w:val="none" w:sz="0" w:space="0" w:color="auto"/>
          </w:divBdr>
          <w:divsChild>
            <w:div w:id="1925063499">
              <w:marLeft w:val="0"/>
              <w:marRight w:val="0"/>
              <w:marTop w:val="0"/>
              <w:marBottom w:val="0"/>
              <w:divBdr>
                <w:top w:val="none" w:sz="0" w:space="0" w:color="auto"/>
                <w:left w:val="none" w:sz="0" w:space="0" w:color="auto"/>
                <w:bottom w:val="none" w:sz="0" w:space="0" w:color="auto"/>
                <w:right w:val="none" w:sz="0" w:space="0" w:color="auto"/>
              </w:divBdr>
              <w:divsChild>
                <w:div w:id="12925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96642">
      <w:bodyDiv w:val="1"/>
      <w:marLeft w:val="0"/>
      <w:marRight w:val="0"/>
      <w:marTop w:val="0"/>
      <w:marBottom w:val="0"/>
      <w:divBdr>
        <w:top w:val="none" w:sz="0" w:space="0" w:color="auto"/>
        <w:left w:val="none" w:sz="0" w:space="0" w:color="auto"/>
        <w:bottom w:val="none" w:sz="0" w:space="0" w:color="auto"/>
        <w:right w:val="none" w:sz="0" w:space="0" w:color="auto"/>
      </w:divBdr>
    </w:div>
    <w:div w:id="551965416">
      <w:bodyDiv w:val="1"/>
      <w:marLeft w:val="0"/>
      <w:marRight w:val="0"/>
      <w:marTop w:val="0"/>
      <w:marBottom w:val="0"/>
      <w:divBdr>
        <w:top w:val="none" w:sz="0" w:space="0" w:color="auto"/>
        <w:left w:val="none" w:sz="0" w:space="0" w:color="auto"/>
        <w:bottom w:val="none" w:sz="0" w:space="0" w:color="auto"/>
        <w:right w:val="none" w:sz="0" w:space="0" w:color="auto"/>
      </w:divBdr>
      <w:divsChild>
        <w:div w:id="783501001">
          <w:marLeft w:val="0"/>
          <w:marRight w:val="0"/>
          <w:marTop w:val="0"/>
          <w:marBottom w:val="0"/>
          <w:divBdr>
            <w:top w:val="none" w:sz="0" w:space="0" w:color="auto"/>
            <w:left w:val="none" w:sz="0" w:space="0" w:color="auto"/>
            <w:bottom w:val="none" w:sz="0" w:space="0" w:color="auto"/>
            <w:right w:val="none" w:sz="0" w:space="0" w:color="auto"/>
          </w:divBdr>
          <w:divsChild>
            <w:div w:id="94831657">
              <w:marLeft w:val="0"/>
              <w:marRight w:val="0"/>
              <w:marTop w:val="0"/>
              <w:marBottom w:val="0"/>
              <w:divBdr>
                <w:top w:val="none" w:sz="0" w:space="0" w:color="auto"/>
                <w:left w:val="none" w:sz="0" w:space="0" w:color="auto"/>
                <w:bottom w:val="none" w:sz="0" w:space="0" w:color="auto"/>
                <w:right w:val="none" w:sz="0" w:space="0" w:color="auto"/>
              </w:divBdr>
              <w:divsChild>
                <w:div w:id="155222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1246">
      <w:bodyDiv w:val="1"/>
      <w:marLeft w:val="0"/>
      <w:marRight w:val="0"/>
      <w:marTop w:val="0"/>
      <w:marBottom w:val="0"/>
      <w:divBdr>
        <w:top w:val="none" w:sz="0" w:space="0" w:color="auto"/>
        <w:left w:val="none" w:sz="0" w:space="0" w:color="auto"/>
        <w:bottom w:val="none" w:sz="0" w:space="0" w:color="auto"/>
        <w:right w:val="none" w:sz="0" w:space="0" w:color="auto"/>
      </w:divBdr>
    </w:div>
    <w:div w:id="555437732">
      <w:bodyDiv w:val="1"/>
      <w:marLeft w:val="0"/>
      <w:marRight w:val="0"/>
      <w:marTop w:val="0"/>
      <w:marBottom w:val="0"/>
      <w:divBdr>
        <w:top w:val="none" w:sz="0" w:space="0" w:color="auto"/>
        <w:left w:val="none" w:sz="0" w:space="0" w:color="auto"/>
        <w:bottom w:val="none" w:sz="0" w:space="0" w:color="auto"/>
        <w:right w:val="none" w:sz="0" w:space="0" w:color="auto"/>
      </w:divBdr>
    </w:div>
    <w:div w:id="600113951">
      <w:bodyDiv w:val="1"/>
      <w:marLeft w:val="0"/>
      <w:marRight w:val="0"/>
      <w:marTop w:val="0"/>
      <w:marBottom w:val="0"/>
      <w:divBdr>
        <w:top w:val="none" w:sz="0" w:space="0" w:color="auto"/>
        <w:left w:val="none" w:sz="0" w:space="0" w:color="auto"/>
        <w:bottom w:val="none" w:sz="0" w:space="0" w:color="auto"/>
        <w:right w:val="none" w:sz="0" w:space="0" w:color="auto"/>
      </w:divBdr>
    </w:div>
    <w:div w:id="620497918">
      <w:bodyDiv w:val="1"/>
      <w:marLeft w:val="0"/>
      <w:marRight w:val="0"/>
      <w:marTop w:val="0"/>
      <w:marBottom w:val="0"/>
      <w:divBdr>
        <w:top w:val="none" w:sz="0" w:space="0" w:color="auto"/>
        <w:left w:val="none" w:sz="0" w:space="0" w:color="auto"/>
        <w:bottom w:val="none" w:sz="0" w:space="0" w:color="auto"/>
        <w:right w:val="none" w:sz="0" w:space="0" w:color="auto"/>
      </w:divBdr>
    </w:div>
    <w:div w:id="648946258">
      <w:bodyDiv w:val="1"/>
      <w:marLeft w:val="0"/>
      <w:marRight w:val="0"/>
      <w:marTop w:val="0"/>
      <w:marBottom w:val="0"/>
      <w:divBdr>
        <w:top w:val="none" w:sz="0" w:space="0" w:color="auto"/>
        <w:left w:val="none" w:sz="0" w:space="0" w:color="auto"/>
        <w:bottom w:val="none" w:sz="0" w:space="0" w:color="auto"/>
        <w:right w:val="none" w:sz="0" w:space="0" w:color="auto"/>
      </w:divBdr>
    </w:div>
    <w:div w:id="707409381">
      <w:bodyDiv w:val="1"/>
      <w:marLeft w:val="0"/>
      <w:marRight w:val="0"/>
      <w:marTop w:val="0"/>
      <w:marBottom w:val="0"/>
      <w:divBdr>
        <w:top w:val="none" w:sz="0" w:space="0" w:color="auto"/>
        <w:left w:val="none" w:sz="0" w:space="0" w:color="auto"/>
        <w:bottom w:val="none" w:sz="0" w:space="0" w:color="auto"/>
        <w:right w:val="none" w:sz="0" w:space="0" w:color="auto"/>
      </w:divBdr>
      <w:divsChild>
        <w:div w:id="752356961">
          <w:marLeft w:val="0"/>
          <w:marRight w:val="0"/>
          <w:marTop w:val="0"/>
          <w:marBottom w:val="0"/>
          <w:divBdr>
            <w:top w:val="none" w:sz="0" w:space="0" w:color="auto"/>
            <w:left w:val="none" w:sz="0" w:space="0" w:color="auto"/>
            <w:bottom w:val="none" w:sz="0" w:space="0" w:color="auto"/>
            <w:right w:val="none" w:sz="0" w:space="0" w:color="auto"/>
          </w:divBdr>
          <w:divsChild>
            <w:div w:id="703214547">
              <w:marLeft w:val="0"/>
              <w:marRight w:val="0"/>
              <w:marTop w:val="0"/>
              <w:marBottom w:val="0"/>
              <w:divBdr>
                <w:top w:val="none" w:sz="0" w:space="0" w:color="auto"/>
                <w:left w:val="none" w:sz="0" w:space="0" w:color="auto"/>
                <w:bottom w:val="none" w:sz="0" w:space="0" w:color="auto"/>
                <w:right w:val="none" w:sz="0" w:space="0" w:color="auto"/>
              </w:divBdr>
              <w:divsChild>
                <w:div w:id="26865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42929">
      <w:bodyDiv w:val="1"/>
      <w:marLeft w:val="0"/>
      <w:marRight w:val="0"/>
      <w:marTop w:val="0"/>
      <w:marBottom w:val="0"/>
      <w:divBdr>
        <w:top w:val="none" w:sz="0" w:space="0" w:color="auto"/>
        <w:left w:val="none" w:sz="0" w:space="0" w:color="auto"/>
        <w:bottom w:val="none" w:sz="0" w:space="0" w:color="auto"/>
        <w:right w:val="none" w:sz="0" w:space="0" w:color="auto"/>
      </w:divBdr>
      <w:divsChild>
        <w:div w:id="97676046">
          <w:marLeft w:val="288"/>
          <w:marRight w:val="0"/>
          <w:marTop w:val="0"/>
          <w:marBottom w:val="0"/>
          <w:divBdr>
            <w:top w:val="none" w:sz="0" w:space="0" w:color="auto"/>
            <w:left w:val="none" w:sz="0" w:space="0" w:color="auto"/>
            <w:bottom w:val="none" w:sz="0" w:space="0" w:color="auto"/>
            <w:right w:val="none" w:sz="0" w:space="0" w:color="auto"/>
          </w:divBdr>
        </w:div>
        <w:div w:id="1592202459">
          <w:marLeft w:val="288"/>
          <w:marRight w:val="0"/>
          <w:marTop w:val="0"/>
          <w:marBottom w:val="0"/>
          <w:divBdr>
            <w:top w:val="none" w:sz="0" w:space="0" w:color="auto"/>
            <w:left w:val="none" w:sz="0" w:space="0" w:color="auto"/>
            <w:bottom w:val="none" w:sz="0" w:space="0" w:color="auto"/>
            <w:right w:val="none" w:sz="0" w:space="0" w:color="auto"/>
          </w:divBdr>
        </w:div>
        <w:div w:id="1673294844">
          <w:marLeft w:val="562"/>
          <w:marRight w:val="0"/>
          <w:marTop w:val="0"/>
          <w:marBottom w:val="0"/>
          <w:divBdr>
            <w:top w:val="none" w:sz="0" w:space="0" w:color="auto"/>
            <w:left w:val="none" w:sz="0" w:space="0" w:color="auto"/>
            <w:bottom w:val="none" w:sz="0" w:space="0" w:color="auto"/>
            <w:right w:val="none" w:sz="0" w:space="0" w:color="auto"/>
          </w:divBdr>
        </w:div>
        <w:div w:id="1777865483">
          <w:marLeft w:val="562"/>
          <w:marRight w:val="0"/>
          <w:marTop w:val="0"/>
          <w:marBottom w:val="0"/>
          <w:divBdr>
            <w:top w:val="none" w:sz="0" w:space="0" w:color="auto"/>
            <w:left w:val="none" w:sz="0" w:space="0" w:color="auto"/>
            <w:bottom w:val="none" w:sz="0" w:space="0" w:color="auto"/>
            <w:right w:val="none" w:sz="0" w:space="0" w:color="auto"/>
          </w:divBdr>
        </w:div>
      </w:divsChild>
    </w:div>
    <w:div w:id="777988541">
      <w:bodyDiv w:val="1"/>
      <w:marLeft w:val="0"/>
      <w:marRight w:val="0"/>
      <w:marTop w:val="0"/>
      <w:marBottom w:val="0"/>
      <w:divBdr>
        <w:top w:val="none" w:sz="0" w:space="0" w:color="auto"/>
        <w:left w:val="none" w:sz="0" w:space="0" w:color="auto"/>
        <w:bottom w:val="none" w:sz="0" w:space="0" w:color="auto"/>
        <w:right w:val="none" w:sz="0" w:space="0" w:color="auto"/>
      </w:divBdr>
    </w:div>
    <w:div w:id="816456575">
      <w:bodyDiv w:val="1"/>
      <w:marLeft w:val="0"/>
      <w:marRight w:val="0"/>
      <w:marTop w:val="0"/>
      <w:marBottom w:val="0"/>
      <w:divBdr>
        <w:top w:val="none" w:sz="0" w:space="0" w:color="auto"/>
        <w:left w:val="none" w:sz="0" w:space="0" w:color="auto"/>
        <w:bottom w:val="none" w:sz="0" w:space="0" w:color="auto"/>
        <w:right w:val="none" w:sz="0" w:space="0" w:color="auto"/>
      </w:divBdr>
    </w:div>
    <w:div w:id="821702860">
      <w:bodyDiv w:val="1"/>
      <w:marLeft w:val="0"/>
      <w:marRight w:val="0"/>
      <w:marTop w:val="0"/>
      <w:marBottom w:val="0"/>
      <w:divBdr>
        <w:top w:val="none" w:sz="0" w:space="0" w:color="auto"/>
        <w:left w:val="none" w:sz="0" w:space="0" w:color="auto"/>
        <w:bottom w:val="none" w:sz="0" w:space="0" w:color="auto"/>
        <w:right w:val="none" w:sz="0" w:space="0" w:color="auto"/>
      </w:divBdr>
    </w:div>
    <w:div w:id="851187362">
      <w:bodyDiv w:val="1"/>
      <w:marLeft w:val="0"/>
      <w:marRight w:val="0"/>
      <w:marTop w:val="0"/>
      <w:marBottom w:val="0"/>
      <w:divBdr>
        <w:top w:val="none" w:sz="0" w:space="0" w:color="auto"/>
        <w:left w:val="none" w:sz="0" w:space="0" w:color="auto"/>
        <w:bottom w:val="none" w:sz="0" w:space="0" w:color="auto"/>
        <w:right w:val="none" w:sz="0" w:space="0" w:color="auto"/>
      </w:divBdr>
      <w:divsChild>
        <w:div w:id="431317904">
          <w:marLeft w:val="0"/>
          <w:marRight w:val="0"/>
          <w:marTop w:val="0"/>
          <w:marBottom w:val="0"/>
          <w:divBdr>
            <w:top w:val="none" w:sz="0" w:space="0" w:color="auto"/>
            <w:left w:val="none" w:sz="0" w:space="0" w:color="auto"/>
            <w:bottom w:val="none" w:sz="0" w:space="0" w:color="auto"/>
            <w:right w:val="none" w:sz="0" w:space="0" w:color="auto"/>
          </w:divBdr>
          <w:divsChild>
            <w:div w:id="63451123">
              <w:marLeft w:val="0"/>
              <w:marRight w:val="0"/>
              <w:marTop w:val="0"/>
              <w:marBottom w:val="0"/>
              <w:divBdr>
                <w:top w:val="none" w:sz="0" w:space="0" w:color="auto"/>
                <w:left w:val="none" w:sz="0" w:space="0" w:color="auto"/>
                <w:bottom w:val="none" w:sz="0" w:space="0" w:color="auto"/>
                <w:right w:val="none" w:sz="0" w:space="0" w:color="auto"/>
              </w:divBdr>
              <w:divsChild>
                <w:div w:id="9761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740536">
      <w:bodyDiv w:val="1"/>
      <w:marLeft w:val="0"/>
      <w:marRight w:val="0"/>
      <w:marTop w:val="0"/>
      <w:marBottom w:val="0"/>
      <w:divBdr>
        <w:top w:val="none" w:sz="0" w:space="0" w:color="auto"/>
        <w:left w:val="none" w:sz="0" w:space="0" w:color="auto"/>
        <w:bottom w:val="none" w:sz="0" w:space="0" w:color="auto"/>
        <w:right w:val="none" w:sz="0" w:space="0" w:color="auto"/>
      </w:divBdr>
      <w:divsChild>
        <w:div w:id="1746492090">
          <w:marLeft w:val="144"/>
          <w:marRight w:val="0"/>
          <w:marTop w:val="0"/>
          <w:marBottom w:val="0"/>
          <w:divBdr>
            <w:top w:val="none" w:sz="0" w:space="0" w:color="auto"/>
            <w:left w:val="none" w:sz="0" w:space="0" w:color="auto"/>
            <w:bottom w:val="none" w:sz="0" w:space="0" w:color="auto"/>
            <w:right w:val="none" w:sz="0" w:space="0" w:color="auto"/>
          </w:divBdr>
        </w:div>
      </w:divsChild>
    </w:div>
    <w:div w:id="901332901">
      <w:bodyDiv w:val="1"/>
      <w:marLeft w:val="0"/>
      <w:marRight w:val="0"/>
      <w:marTop w:val="0"/>
      <w:marBottom w:val="0"/>
      <w:divBdr>
        <w:top w:val="none" w:sz="0" w:space="0" w:color="auto"/>
        <w:left w:val="none" w:sz="0" w:space="0" w:color="auto"/>
        <w:bottom w:val="none" w:sz="0" w:space="0" w:color="auto"/>
        <w:right w:val="none" w:sz="0" w:space="0" w:color="auto"/>
      </w:divBdr>
      <w:divsChild>
        <w:div w:id="2096201094">
          <w:marLeft w:val="0"/>
          <w:marRight w:val="0"/>
          <w:marTop w:val="0"/>
          <w:marBottom w:val="0"/>
          <w:divBdr>
            <w:top w:val="none" w:sz="0" w:space="0" w:color="auto"/>
            <w:left w:val="none" w:sz="0" w:space="0" w:color="auto"/>
            <w:bottom w:val="none" w:sz="0" w:space="0" w:color="auto"/>
            <w:right w:val="none" w:sz="0" w:space="0" w:color="auto"/>
          </w:divBdr>
          <w:divsChild>
            <w:div w:id="988706374">
              <w:marLeft w:val="0"/>
              <w:marRight w:val="0"/>
              <w:marTop w:val="0"/>
              <w:marBottom w:val="0"/>
              <w:divBdr>
                <w:top w:val="none" w:sz="0" w:space="0" w:color="auto"/>
                <w:left w:val="none" w:sz="0" w:space="0" w:color="auto"/>
                <w:bottom w:val="none" w:sz="0" w:space="0" w:color="auto"/>
                <w:right w:val="none" w:sz="0" w:space="0" w:color="auto"/>
              </w:divBdr>
              <w:divsChild>
                <w:div w:id="6227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08351">
      <w:bodyDiv w:val="1"/>
      <w:marLeft w:val="0"/>
      <w:marRight w:val="0"/>
      <w:marTop w:val="0"/>
      <w:marBottom w:val="0"/>
      <w:divBdr>
        <w:top w:val="none" w:sz="0" w:space="0" w:color="auto"/>
        <w:left w:val="none" w:sz="0" w:space="0" w:color="auto"/>
        <w:bottom w:val="none" w:sz="0" w:space="0" w:color="auto"/>
        <w:right w:val="none" w:sz="0" w:space="0" w:color="auto"/>
      </w:divBdr>
      <w:divsChild>
        <w:div w:id="658537876">
          <w:marLeft w:val="562"/>
          <w:marRight w:val="0"/>
          <w:marTop w:val="0"/>
          <w:marBottom w:val="0"/>
          <w:divBdr>
            <w:top w:val="none" w:sz="0" w:space="0" w:color="auto"/>
            <w:left w:val="none" w:sz="0" w:space="0" w:color="auto"/>
            <w:bottom w:val="none" w:sz="0" w:space="0" w:color="auto"/>
            <w:right w:val="none" w:sz="0" w:space="0" w:color="auto"/>
          </w:divBdr>
        </w:div>
        <w:div w:id="1068848432">
          <w:marLeft w:val="562"/>
          <w:marRight w:val="0"/>
          <w:marTop w:val="0"/>
          <w:marBottom w:val="0"/>
          <w:divBdr>
            <w:top w:val="none" w:sz="0" w:space="0" w:color="auto"/>
            <w:left w:val="none" w:sz="0" w:space="0" w:color="auto"/>
            <w:bottom w:val="none" w:sz="0" w:space="0" w:color="auto"/>
            <w:right w:val="none" w:sz="0" w:space="0" w:color="auto"/>
          </w:divBdr>
        </w:div>
        <w:div w:id="1352488897">
          <w:marLeft w:val="562"/>
          <w:marRight w:val="0"/>
          <w:marTop w:val="0"/>
          <w:marBottom w:val="0"/>
          <w:divBdr>
            <w:top w:val="none" w:sz="0" w:space="0" w:color="auto"/>
            <w:left w:val="none" w:sz="0" w:space="0" w:color="auto"/>
            <w:bottom w:val="none" w:sz="0" w:space="0" w:color="auto"/>
            <w:right w:val="none" w:sz="0" w:space="0" w:color="auto"/>
          </w:divBdr>
        </w:div>
        <w:div w:id="1621456348">
          <w:marLeft w:val="562"/>
          <w:marRight w:val="0"/>
          <w:marTop w:val="0"/>
          <w:marBottom w:val="0"/>
          <w:divBdr>
            <w:top w:val="none" w:sz="0" w:space="0" w:color="auto"/>
            <w:left w:val="none" w:sz="0" w:space="0" w:color="auto"/>
            <w:bottom w:val="none" w:sz="0" w:space="0" w:color="auto"/>
            <w:right w:val="none" w:sz="0" w:space="0" w:color="auto"/>
          </w:divBdr>
        </w:div>
        <w:div w:id="1647277778">
          <w:marLeft w:val="288"/>
          <w:marRight w:val="0"/>
          <w:marTop w:val="0"/>
          <w:marBottom w:val="0"/>
          <w:divBdr>
            <w:top w:val="none" w:sz="0" w:space="0" w:color="auto"/>
            <w:left w:val="none" w:sz="0" w:space="0" w:color="auto"/>
            <w:bottom w:val="none" w:sz="0" w:space="0" w:color="auto"/>
            <w:right w:val="none" w:sz="0" w:space="0" w:color="auto"/>
          </w:divBdr>
        </w:div>
        <w:div w:id="1652321925">
          <w:marLeft w:val="562"/>
          <w:marRight w:val="0"/>
          <w:marTop w:val="0"/>
          <w:marBottom w:val="0"/>
          <w:divBdr>
            <w:top w:val="none" w:sz="0" w:space="0" w:color="auto"/>
            <w:left w:val="none" w:sz="0" w:space="0" w:color="auto"/>
            <w:bottom w:val="none" w:sz="0" w:space="0" w:color="auto"/>
            <w:right w:val="none" w:sz="0" w:space="0" w:color="auto"/>
          </w:divBdr>
        </w:div>
      </w:divsChild>
    </w:div>
    <w:div w:id="903223908">
      <w:bodyDiv w:val="1"/>
      <w:marLeft w:val="0"/>
      <w:marRight w:val="0"/>
      <w:marTop w:val="0"/>
      <w:marBottom w:val="0"/>
      <w:divBdr>
        <w:top w:val="none" w:sz="0" w:space="0" w:color="auto"/>
        <w:left w:val="none" w:sz="0" w:space="0" w:color="auto"/>
        <w:bottom w:val="none" w:sz="0" w:space="0" w:color="auto"/>
        <w:right w:val="none" w:sz="0" w:space="0" w:color="auto"/>
      </w:divBdr>
    </w:div>
    <w:div w:id="930624115">
      <w:bodyDiv w:val="1"/>
      <w:marLeft w:val="0"/>
      <w:marRight w:val="0"/>
      <w:marTop w:val="0"/>
      <w:marBottom w:val="0"/>
      <w:divBdr>
        <w:top w:val="none" w:sz="0" w:space="0" w:color="auto"/>
        <w:left w:val="none" w:sz="0" w:space="0" w:color="auto"/>
        <w:bottom w:val="none" w:sz="0" w:space="0" w:color="auto"/>
        <w:right w:val="none" w:sz="0" w:space="0" w:color="auto"/>
      </w:divBdr>
    </w:div>
    <w:div w:id="955524455">
      <w:bodyDiv w:val="1"/>
      <w:marLeft w:val="0"/>
      <w:marRight w:val="0"/>
      <w:marTop w:val="0"/>
      <w:marBottom w:val="0"/>
      <w:divBdr>
        <w:top w:val="none" w:sz="0" w:space="0" w:color="auto"/>
        <w:left w:val="none" w:sz="0" w:space="0" w:color="auto"/>
        <w:bottom w:val="none" w:sz="0" w:space="0" w:color="auto"/>
        <w:right w:val="none" w:sz="0" w:space="0" w:color="auto"/>
      </w:divBdr>
    </w:div>
    <w:div w:id="983195491">
      <w:bodyDiv w:val="1"/>
      <w:marLeft w:val="0"/>
      <w:marRight w:val="0"/>
      <w:marTop w:val="0"/>
      <w:marBottom w:val="0"/>
      <w:divBdr>
        <w:top w:val="none" w:sz="0" w:space="0" w:color="auto"/>
        <w:left w:val="none" w:sz="0" w:space="0" w:color="auto"/>
        <w:bottom w:val="none" w:sz="0" w:space="0" w:color="auto"/>
        <w:right w:val="none" w:sz="0" w:space="0" w:color="auto"/>
      </w:divBdr>
    </w:div>
    <w:div w:id="988707490">
      <w:bodyDiv w:val="1"/>
      <w:marLeft w:val="0"/>
      <w:marRight w:val="0"/>
      <w:marTop w:val="0"/>
      <w:marBottom w:val="0"/>
      <w:divBdr>
        <w:top w:val="none" w:sz="0" w:space="0" w:color="auto"/>
        <w:left w:val="none" w:sz="0" w:space="0" w:color="auto"/>
        <w:bottom w:val="none" w:sz="0" w:space="0" w:color="auto"/>
        <w:right w:val="none" w:sz="0" w:space="0" w:color="auto"/>
      </w:divBdr>
    </w:div>
    <w:div w:id="1017315675">
      <w:bodyDiv w:val="1"/>
      <w:marLeft w:val="0"/>
      <w:marRight w:val="0"/>
      <w:marTop w:val="0"/>
      <w:marBottom w:val="0"/>
      <w:divBdr>
        <w:top w:val="none" w:sz="0" w:space="0" w:color="auto"/>
        <w:left w:val="none" w:sz="0" w:space="0" w:color="auto"/>
        <w:bottom w:val="none" w:sz="0" w:space="0" w:color="auto"/>
        <w:right w:val="none" w:sz="0" w:space="0" w:color="auto"/>
      </w:divBdr>
    </w:div>
    <w:div w:id="1049645587">
      <w:bodyDiv w:val="1"/>
      <w:marLeft w:val="0"/>
      <w:marRight w:val="0"/>
      <w:marTop w:val="0"/>
      <w:marBottom w:val="0"/>
      <w:divBdr>
        <w:top w:val="none" w:sz="0" w:space="0" w:color="auto"/>
        <w:left w:val="none" w:sz="0" w:space="0" w:color="auto"/>
        <w:bottom w:val="none" w:sz="0" w:space="0" w:color="auto"/>
        <w:right w:val="none" w:sz="0" w:space="0" w:color="auto"/>
      </w:divBdr>
      <w:divsChild>
        <w:div w:id="8334330">
          <w:marLeft w:val="360"/>
          <w:marRight w:val="0"/>
          <w:marTop w:val="0"/>
          <w:marBottom w:val="0"/>
          <w:divBdr>
            <w:top w:val="none" w:sz="0" w:space="0" w:color="auto"/>
            <w:left w:val="none" w:sz="0" w:space="0" w:color="auto"/>
            <w:bottom w:val="none" w:sz="0" w:space="0" w:color="auto"/>
            <w:right w:val="none" w:sz="0" w:space="0" w:color="auto"/>
          </w:divBdr>
        </w:div>
        <w:div w:id="311060132">
          <w:marLeft w:val="360"/>
          <w:marRight w:val="0"/>
          <w:marTop w:val="0"/>
          <w:marBottom w:val="0"/>
          <w:divBdr>
            <w:top w:val="none" w:sz="0" w:space="0" w:color="auto"/>
            <w:left w:val="none" w:sz="0" w:space="0" w:color="auto"/>
            <w:bottom w:val="none" w:sz="0" w:space="0" w:color="auto"/>
            <w:right w:val="none" w:sz="0" w:space="0" w:color="auto"/>
          </w:divBdr>
        </w:div>
        <w:div w:id="332489022">
          <w:marLeft w:val="360"/>
          <w:marRight w:val="0"/>
          <w:marTop w:val="0"/>
          <w:marBottom w:val="0"/>
          <w:divBdr>
            <w:top w:val="none" w:sz="0" w:space="0" w:color="auto"/>
            <w:left w:val="none" w:sz="0" w:space="0" w:color="auto"/>
            <w:bottom w:val="none" w:sz="0" w:space="0" w:color="auto"/>
            <w:right w:val="none" w:sz="0" w:space="0" w:color="auto"/>
          </w:divBdr>
        </w:div>
        <w:div w:id="419184778">
          <w:marLeft w:val="360"/>
          <w:marRight w:val="0"/>
          <w:marTop w:val="0"/>
          <w:marBottom w:val="0"/>
          <w:divBdr>
            <w:top w:val="none" w:sz="0" w:space="0" w:color="auto"/>
            <w:left w:val="none" w:sz="0" w:space="0" w:color="auto"/>
            <w:bottom w:val="none" w:sz="0" w:space="0" w:color="auto"/>
            <w:right w:val="none" w:sz="0" w:space="0" w:color="auto"/>
          </w:divBdr>
        </w:div>
        <w:div w:id="578178100">
          <w:marLeft w:val="360"/>
          <w:marRight w:val="0"/>
          <w:marTop w:val="0"/>
          <w:marBottom w:val="0"/>
          <w:divBdr>
            <w:top w:val="none" w:sz="0" w:space="0" w:color="auto"/>
            <w:left w:val="none" w:sz="0" w:space="0" w:color="auto"/>
            <w:bottom w:val="none" w:sz="0" w:space="0" w:color="auto"/>
            <w:right w:val="none" w:sz="0" w:space="0" w:color="auto"/>
          </w:divBdr>
        </w:div>
        <w:div w:id="834536537">
          <w:marLeft w:val="360"/>
          <w:marRight w:val="0"/>
          <w:marTop w:val="0"/>
          <w:marBottom w:val="0"/>
          <w:divBdr>
            <w:top w:val="none" w:sz="0" w:space="0" w:color="auto"/>
            <w:left w:val="none" w:sz="0" w:space="0" w:color="auto"/>
            <w:bottom w:val="none" w:sz="0" w:space="0" w:color="auto"/>
            <w:right w:val="none" w:sz="0" w:space="0" w:color="auto"/>
          </w:divBdr>
        </w:div>
        <w:div w:id="879705724">
          <w:marLeft w:val="360"/>
          <w:marRight w:val="0"/>
          <w:marTop w:val="0"/>
          <w:marBottom w:val="0"/>
          <w:divBdr>
            <w:top w:val="none" w:sz="0" w:space="0" w:color="auto"/>
            <w:left w:val="none" w:sz="0" w:space="0" w:color="auto"/>
            <w:bottom w:val="none" w:sz="0" w:space="0" w:color="auto"/>
            <w:right w:val="none" w:sz="0" w:space="0" w:color="auto"/>
          </w:divBdr>
        </w:div>
        <w:div w:id="1987123726">
          <w:marLeft w:val="360"/>
          <w:marRight w:val="0"/>
          <w:marTop w:val="0"/>
          <w:marBottom w:val="0"/>
          <w:divBdr>
            <w:top w:val="none" w:sz="0" w:space="0" w:color="auto"/>
            <w:left w:val="none" w:sz="0" w:space="0" w:color="auto"/>
            <w:bottom w:val="none" w:sz="0" w:space="0" w:color="auto"/>
            <w:right w:val="none" w:sz="0" w:space="0" w:color="auto"/>
          </w:divBdr>
        </w:div>
      </w:divsChild>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108738611">
      <w:bodyDiv w:val="1"/>
      <w:marLeft w:val="0"/>
      <w:marRight w:val="0"/>
      <w:marTop w:val="0"/>
      <w:marBottom w:val="0"/>
      <w:divBdr>
        <w:top w:val="none" w:sz="0" w:space="0" w:color="auto"/>
        <w:left w:val="none" w:sz="0" w:space="0" w:color="auto"/>
        <w:bottom w:val="none" w:sz="0" w:space="0" w:color="auto"/>
        <w:right w:val="none" w:sz="0" w:space="0" w:color="auto"/>
      </w:divBdr>
      <w:divsChild>
        <w:div w:id="1667827717">
          <w:marLeft w:val="0"/>
          <w:marRight w:val="0"/>
          <w:marTop w:val="0"/>
          <w:marBottom w:val="0"/>
          <w:divBdr>
            <w:top w:val="none" w:sz="0" w:space="0" w:color="auto"/>
            <w:left w:val="none" w:sz="0" w:space="0" w:color="auto"/>
            <w:bottom w:val="none" w:sz="0" w:space="0" w:color="auto"/>
            <w:right w:val="none" w:sz="0" w:space="0" w:color="auto"/>
          </w:divBdr>
          <w:divsChild>
            <w:div w:id="1716276025">
              <w:marLeft w:val="0"/>
              <w:marRight w:val="0"/>
              <w:marTop w:val="0"/>
              <w:marBottom w:val="0"/>
              <w:divBdr>
                <w:top w:val="none" w:sz="0" w:space="0" w:color="auto"/>
                <w:left w:val="none" w:sz="0" w:space="0" w:color="auto"/>
                <w:bottom w:val="none" w:sz="0" w:space="0" w:color="auto"/>
                <w:right w:val="none" w:sz="0" w:space="0" w:color="auto"/>
              </w:divBdr>
              <w:divsChild>
                <w:div w:id="9097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81686">
      <w:bodyDiv w:val="1"/>
      <w:marLeft w:val="0"/>
      <w:marRight w:val="0"/>
      <w:marTop w:val="0"/>
      <w:marBottom w:val="0"/>
      <w:divBdr>
        <w:top w:val="none" w:sz="0" w:space="0" w:color="auto"/>
        <w:left w:val="none" w:sz="0" w:space="0" w:color="auto"/>
        <w:bottom w:val="none" w:sz="0" w:space="0" w:color="auto"/>
        <w:right w:val="none" w:sz="0" w:space="0" w:color="auto"/>
      </w:divBdr>
    </w:div>
    <w:div w:id="1194155596">
      <w:bodyDiv w:val="1"/>
      <w:marLeft w:val="0"/>
      <w:marRight w:val="0"/>
      <w:marTop w:val="0"/>
      <w:marBottom w:val="0"/>
      <w:divBdr>
        <w:top w:val="none" w:sz="0" w:space="0" w:color="auto"/>
        <w:left w:val="none" w:sz="0" w:space="0" w:color="auto"/>
        <w:bottom w:val="none" w:sz="0" w:space="0" w:color="auto"/>
        <w:right w:val="none" w:sz="0" w:space="0" w:color="auto"/>
      </w:divBdr>
    </w:div>
    <w:div w:id="1215190849">
      <w:bodyDiv w:val="1"/>
      <w:marLeft w:val="0"/>
      <w:marRight w:val="0"/>
      <w:marTop w:val="0"/>
      <w:marBottom w:val="0"/>
      <w:divBdr>
        <w:top w:val="none" w:sz="0" w:space="0" w:color="auto"/>
        <w:left w:val="none" w:sz="0" w:space="0" w:color="auto"/>
        <w:bottom w:val="none" w:sz="0" w:space="0" w:color="auto"/>
        <w:right w:val="none" w:sz="0" w:space="0" w:color="auto"/>
      </w:divBdr>
    </w:div>
    <w:div w:id="1235893985">
      <w:bodyDiv w:val="1"/>
      <w:marLeft w:val="0"/>
      <w:marRight w:val="0"/>
      <w:marTop w:val="0"/>
      <w:marBottom w:val="0"/>
      <w:divBdr>
        <w:top w:val="none" w:sz="0" w:space="0" w:color="auto"/>
        <w:left w:val="none" w:sz="0" w:space="0" w:color="auto"/>
        <w:bottom w:val="none" w:sz="0" w:space="0" w:color="auto"/>
        <w:right w:val="none" w:sz="0" w:space="0" w:color="auto"/>
      </w:divBdr>
    </w:div>
    <w:div w:id="1261180716">
      <w:bodyDiv w:val="1"/>
      <w:marLeft w:val="0"/>
      <w:marRight w:val="0"/>
      <w:marTop w:val="0"/>
      <w:marBottom w:val="0"/>
      <w:divBdr>
        <w:top w:val="none" w:sz="0" w:space="0" w:color="auto"/>
        <w:left w:val="none" w:sz="0" w:space="0" w:color="auto"/>
        <w:bottom w:val="none" w:sz="0" w:space="0" w:color="auto"/>
        <w:right w:val="none" w:sz="0" w:space="0" w:color="auto"/>
      </w:divBdr>
    </w:div>
    <w:div w:id="1261841254">
      <w:bodyDiv w:val="1"/>
      <w:marLeft w:val="0"/>
      <w:marRight w:val="0"/>
      <w:marTop w:val="0"/>
      <w:marBottom w:val="0"/>
      <w:divBdr>
        <w:top w:val="none" w:sz="0" w:space="0" w:color="auto"/>
        <w:left w:val="none" w:sz="0" w:space="0" w:color="auto"/>
        <w:bottom w:val="none" w:sz="0" w:space="0" w:color="auto"/>
        <w:right w:val="none" w:sz="0" w:space="0" w:color="auto"/>
      </w:divBdr>
      <w:divsChild>
        <w:div w:id="602885327">
          <w:marLeft w:val="0"/>
          <w:marRight w:val="0"/>
          <w:marTop w:val="0"/>
          <w:marBottom w:val="0"/>
          <w:divBdr>
            <w:top w:val="none" w:sz="0" w:space="0" w:color="auto"/>
            <w:left w:val="none" w:sz="0" w:space="0" w:color="auto"/>
            <w:bottom w:val="none" w:sz="0" w:space="0" w:color="auto"/>
            <w:right w:val="none" w:sz="0" w:space="0" w:color="auto"/>
          </w:divBdr>
          <w:divsChild>
            <w:div w:id="2132936201">
              <w:marLeft w:val="0"/>
              <w:marRight w:val="0"/>
              <w:marTop w:val="0"/>
              <w:marBottom w:val="0"/>
              <w:divBdr>
                <w:top w:val="none" w:sz="0" w:space="0" w:color="auto"/>
                <w:left w:val="none" w:sz="0" w:space="0" w:color="auto"/>
                <w:bottom w:val="none" w:sz="0" w:space="0" w:color="auto"/>
                <w:right w:val="none" w:sz="0" w:space="0" w:color="auto"/>
              </w:divBdr>
              <w:divsChild>
                <w:div w:id="3764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795368">
      <w:bodyDiv w:val="1"/>
      <w:marLeft w:val="0"/>
      <w:marRight w:val="0"/>
      <w:marTop w:val="0"/>
      <w:marBottom w:val="0"/>
      <w:divBdr>
        <w:top w:val="none" w:sz="0" w:space="0" w:color="auto"/>
        <w:left w:val="none" w:sz="0" w:space="0" w:color="auto"/>
        <w:bottom w:val="none" w:sz="0" w:space="0" w:color="auto"/>
        <w:right w:val="none" w:sz="0" w:space="0" w:color="auto"/>
      </w:divBdr>
    </w:div>
    <w:div w:id="1426001669">
      <w:bodyDiv w:val="1"/>
      <w:marLeft w:val="0"/>
      <w:marRight w:val="0"/>
      <w:marTop w:val="0"/>
      <w:marBottom w:val="0"/>
      <w:divBdr>
        <w:top w:val="none" w:sz="0" w:space="0" w:color="auto"/>
        <w:left w:val="none" w:sz="0" w:space="0" w:color="auto"/>
        <w:bottom w:val="none" w:sz="0" w:space="0" w:color="auto"/>
        <w:right w:val="none" w:sz="0" w:space="0" w:color="auto"/>
      </w:divBdr>
      <w:divsChild>
        <w:div w:id="137500642">
          <w:marLeft w:val="144"/>
          <w:marRight w:val="0"/>
          <w:marTop w:val="0"/>
          <w:marBottom w:val="0"/>
          <w:divBdr>
            <w:top w:val="none" w:sz="0" w:space="0" w:color="auto"/>
            <w:left w:val="none" w:sz="0" w:space="0" w:color="auto"/>
            <w:bottom w:val="none" w:sz="0" w:space="0" w:color="auto"/>
            <w:right w:val="none" w:sz="0" w:space="0" w:color="auto"/>
          </w:divBdr>
        </w:div>
        <w:div w:id="336932145">
          <w:marLeft w:val="144"/>
          <w:marRight w:val="0"/>
          <w:marTop w:val="0"/>
          <w:marBottom w:val="0"/>
          <w:divBdr>
            <w:top w:val="none" w:sz="0" w:space="0" w:color="auto"/>
            <w:left w:val="none" w:sz="0" w:space="0" w:color="auto"/>
            <w:bottom w:val="none" w:sz="0" w:space="0" w:color="auto"/>
            <w:right w:val="none" w:sz="0" w:space="0" w:color="auto"/>
          </w:divBdr>
        </w:div>
        <w:div w:id="359480596">
          <w:marLeft w:val="144"/>
          <w:marRight w:val="0"/>
          <w:marTop w:val="0"/>
          <w:marBottom w:val="0"/>
          <w:divBdr>
            <w:top w:val="none" w:sz="0" w:space="0" w:color="auto"/>
            <w:left w:val="none" w:sz="0" w:space="0" w:color="auto"/>
            <w:bottom w:val="none" w:sz="0" w:space="0" w:color="auto"/>
            <w:right w:val="none" w:sz="0" w:space="0" w:color="auto"/>
          </w:divBdr>
        </w:div>
        <w:div w:id="922908585">
          <w:marLeft w:val="144"/>
          <w:marRight w:val="0"/>
          <w:marTop w:val="0"/>
          <w:marBottom w:val="0"/>
          <w:divBdr>
            <w:top w:val="none" w:sz="0" w:space="0" w:color="auto"/>
            <w:left w:val="none" w:sz="0" w:space="0" w:color="auto"/>
            <w:bottom w:val="none" w:sz="0" w:space="0" w:color="auto"/>
            <w:right w:val="none" w:sz="0" w:space="0" w:color="auto"/>
          </w:divBdr>
        </w:div>
        <w:div w:id="1041713538">
          <w:marLeft w:val="144"/>
          <w:marRight w:val="0"/>
          <w:marTop w:val="0"/>
          <w:marBottom w:val="0"/>
          <w:divBdr>
            <w:top w:val="none" w:sz="0" w:space="0" w:color="auto"/>
            <w:left w:val="none" w:sz="0" w:space="0" w:color="auto"/>
            <w:bottom w:val="none" w:sz="0" w:space="0" w:color="auto"/>
            <w:right w:val="none" w:sz="0" w:space="0" w:color="auto"/>
          </w:divBdr>
        </w:div>
        <w:div w:id="1325357840">
          <w:marLeft w:val="144"/>
          <w:marRight w:val="0"/>
          <w:marTop w:val="0"/>
          <w:marBottom w:val="0"/>
          <w:divBdr>
            <w:top w:val="none" w:sz="0" w:space="0" w:color="auto"/>
            <w:left w:val="none" w:sz="0" w:space="0" w:color="auto"/>
            <w:bottom w:val="none" w:sz="0" w:space="0" w:color="auto"/>
            <w:right w:val="none" w:sz="0" w:space="0" w:color="auto"/>
          </w:divBdr>
        </w:div>
        <w:div w:id="1571769973">
          <w:marLeft w:val="144"/>
          <w:marRight w:val="0"/>
          <w:marTop w:val="0"/>
          <w:marBottom w:val="0"/>
          <w:divBdr>
            <w:top w:val="none" w:sz="0" w:space="0" w:color="auto"/>
            <w:left w:val="none" w:sz="0" w:space="0" w:color="auto"/>
            <w:bottom w:val="none" w:sz="0" w:space="0" w:color="auto"/>
            <w:right w:val="none" w:sz="0" w:space="0" w:color="auto"/>
          </w:divBdr>
        </w:div>
        <w:div w:id="1917669150">
          <w:marLeft w:val="144"/>
          <w:marRight w:val="0"/>
          <w:marTop w:val="0"/>
          <w:marBottom w:val="0"/>
          <w:divBdr>
            <w:top w:val="none" w:sz="0" w:space="0" w:color="auto"/>
            <w:left w:val="none" w:sz="0" w:space="0" w:color="auto"/>
            <w:bottom w:val="none" w:sz="0" w:space="0" w:color="auto"/>
            <w:right w:val="none" w:sz="0" w:space="0" w:color="auto"/>
          </w:divBdr>
        </w:div>
      </w:divsChild>
    </w:div>
    <w:div w:id="1431314531">
      <w:bodyDiv w:val="1"/>
      <w:marLeft w:val="0"/>
      <w:marRight w:val="0"/>
      <w:marTop w:val="0"/>
      <w:marBottom w:val="0"/>
      <w:divBdr>
        <w:top w:val="none" w:sz="0" w:space="0" w:color="auto"/>
        <w:left w:val="none" w:sz="0" w:space="0" w:color="auto"/>
        <w:bottom w:val="none" w:sz="0" w:space="0" w:color="auto"/>
        <w:right w:val="none" w:sz="0" w:space="0" w:color="auto"/>
      </w:divBdr>
    </w:div>
    <w:div w:id="1438063278">
      <w:bodyDiv w:val="1"/>
      <w:marLeft w:val="0"/>
      <w:marRight w:val="0"/>
      <w:marTop w:val="0"/>
      <w:marBottom w:val="0"/>
      <w:divBdr>
        <w:top w:val="none" w:sz="0" w:space="0" w:color="auto"/>
        <w:left w:val="none" w:sz="0" w:space="0" w:color="auto"/>
        <w:bottom w:val="none" w:sz="0" w:space="0" w:color="auto"/>
        <w:right w:val="none" w:sz="0" w:space="0" w:color="auto"/>
      </w:divBdr>
    </w:div>
    <w:div w:id="1439568965">
      <w:bodyDiv w:val="1"/>
      <w:marLeft w:val="0"/>
      <w:marRight w:val="0"/>
      <w:marTop w:val="0"/>
      <w:marBottom w:val="0"/>
      <w:divBdr>
        <w:top w:val="none" w:sz="0" w:space="0" w:color="auto"/>
        <w:left w:val="none" w:sz="0" w:space="0" w:color="auto"/>
        <w:bottom w:val="none" w:sz="0" w:space="0" w:color="auto"/>
        <w:right w:val="none" w:sz="0" w:space="0" w:color="auto"/>
      </w:divBdr>
    </w:div>
    <w:div w:id="1446732383">
      <w:bodyDiv w:val="1"/>
      <w:marLeft w:val="0"/>
      <w:marRight w:val="0"/>
      <w:marTop w:val="0"/>
      <w:marBottom w:val="0"/>
      <w:divBdr>
        <w:top w:val="none" w:sz="0" w:space="0" w:color="auto"/>
        <w:left w:val="none" w:sz="0" w:space="0" w:color="auto"/>
        <w:bottom w:val="none" w:sz="0" w:space="0" w:color="auto"/>
        <w:right w:val="none" w:sz="0" w:space="0" w:color="auto"/>
      </w:divBdr>
    </w:div>
    <w:div w:id="1450004063">
      <w:bodyDiv w:val="1"/>
      <w:marLeft w:val="0"/>
      <w:marRight w:val="0"/>
      <w:marTop w:val="0"/>
      <w:marBottom w:val="0"/>
      <w:divBdr>
        <w:top w:val="none" w:sz="0" w:space="0" w:color="auto"/>
        <w:left w:val="none" w:sz="0" w:space="0" w:color="auto"/>
        <w:bottom w:val="none" w:sz="0" w:space="0" w:color="auto"/>
        <w:right w:val="none" w:sz="0" w:space="0" w:color="auto"/>
      </w:divBdr>
    </w:div>
    <w:div w:id="1500272031">
      <w:bodyDiv w:val="1"/>
      <w:marLeft w:val="0"/>
      <w:marRight w:val="0"/>
      <w:marTop w:val="0"/>
      <w:marBottom w:val="0"/>
      <w:divBdr>
        <w:top w:val="none" w:sz="0" w:space="0" w:color="auto"/>
        <w:left w:val="none" w:sz="0" w:space="0" w:color="auto"/>
        <w:bottom w:val="none" w:sz="0" w:space="0" w:color="auto"/>
        <w:right w:val="none" w:sz="0" w:space="0" w:color="auto"/>
      </w:divBdr>
    </w:div>
    <w:div w:id="1514034767">
      <w:bodyDiv w:val="1"/>
      <w:marLeft w:val="0"/>
      <w:marRight w:val="0"/>
      <w:marTop w:val="0"/>
      <w:marBottom w:val="0"/>
      <w:divBdr>
        <w:top w:val="none" w:sz="0" w:space="0" w:color="auto"/>
        <w:left w:val="none" w:sz="0" w:space="0" w:color="auto"/>
        <w:bottom w:val="none" w:sz="0" w:space="0" w:color="auto"/>
        <w:right w:val="none" w:sz="0" w:space="0" w:color="auto"/>
      </w:divBdr>
    </w:div>
    <w:div w:id="1521889671">
      <w:bodyDiv w:val="1"/>
      <w:marLeft w:val="0"/>
      <w:marRight w:val="0"/>
      <w:marTop w:val="0"/>
      <w:marBottom w:val="0"/>
      <w:divBdr>
        <w:top w:val="none" w:sz="0" w:space="0" w:color="auto"/>
        <w:left w:val="none" w:sz="0" w:space="0" w:color="auto"/>
        <w:bottom w:val="none" w:sz="0" w:space="0" w:color="auto"/>
        <w:right w:val="none" w:sz="0" w:space="0" w:color="auto"/>
      </w:divBdr>
      <w:divsChild>
        <w:div w:id="2125224665">
          <w:marLeft w:val="144"/>
          <w:marRight w:val="0"/>
          <w:marTop w:val="0"/>
          <w:marBottom w:val="0"/>
          <w:divBdr>
            <w:top w:val="none" w:sz="0" w:space="0" w:color="auto"/>
            <w:left w:val="none" w:sz="0" w:space="0" w:color="auto"/>
            <w:bottom w:val="none" w:sz="0" w:space="0" w:color="auto"/>
            <w:right w:val="none" w:sz="0" w:space="0" w:color="auto"/>
          </w:divBdr>
        </w:div>
      </w:divsChild>
    </w:div>
    <w:div w:id="1523322215">
      <w:bodyDiv w:val="1"/>
      <w:marLeft w:val="0"/>
      <w:marRight w:val="0"/>
      <w:marTop w:val="0"/>
      <w:marBottom w:val="0"/>
      <w:divBdr>
        <w:top w:val="none" w:sz="0" w:space="0" w:color="auto"/>
        <w:left w:val="none" w:sz="0" w:space="0" w:color="auto"/>
        <w:bottom w:val="none" w:sz="0" w:space="0" w:color="auto"/>
        <w:right w:val="none" w:sz="0" w:space="0" w:color="auto"/>
      </w:divBdr>
    </w:div>
    <w:div w:id="1531838473">
      <w:bodyDiv w:val="1"/>
      <w:marLeft w:val="0"/>
      <w:marRight w:val="0"/>
      <w:marTop w:val="0"/>
      <w:marBottom w:val="0"/>
      <w:divBdr>
        <w:top w:val="none" w:sz="0" w:space="0" w:color="auto"/>
        <w:left w:val="none" w:sz="0" w:space="0" w:color="auto"/>
        <w:bottom w:val="none" w:sz="0" w:space="0" w:color="auto"/>
        <w:right w:val="none" w:sz="0" w:space="0" w:color="auto"/>
      </w:divBdr>
    </w:div>
    <w:div w:id="1533306344">
      <w:bodyDiv w:val="1"/>
      <w:marLeft w:val="0"/>
      <w:marRight w:val="0"/>
      <w:marTop w:val="0"/>
      <w:marBottom w:val="0"/>
      <w:divBdr>
        <w:top w:val="none" w:sz="0" w:space="0" w:color="auto"/>
        <w:left w:val="none" w:sz="0" w:space="0" w:color="auto"/>
        <w:bottom w:val="none" w:sz="0" w:space="0" w:color="auto"/>
        <w:right w:val="none" w:sz="0" w:space="0" w:color="auto"/>
      </w:divBdr>
    </w:div>
    <w:div w:id="1546912137">
      <w:bodyDiv w:val="1"/>
      <w:marLeft w:val="0"/>
      <w:marRight w:val="0"/>
      <w:marTop w:val="0"/>
      <w:marBottom w:val="0"/>
      <w:divBdr>
        <w:top w:val="none" w:sz="0" w:space="0" w:color="auto"/>
        <w:left w:val="none" w:sz="0" w:space="0" w:color="auto"/>
        <w:bottom w:val="none" w:sz="0" w:space="0" w:color="auto"/>
        <w:right w:val="none" w:sz="0" w:space="0" w:color="auto"/>
      </w:divBdr>
    </w:div>
    <w:div w:id="1551965080">
      <w:bodyDiv w:val="1"/>
      <w:marLeft w:val="0"/>
      <w:marRight w:val="0"/>
      <w:marTop w:val="0"/>
      <w:marBottom w:val="0"/>
      <w:divBdr>
        <w:top w:val="none" w:sz="0" w:space="0" w:color="auto"/>
        <w:left w:val="none" w:sz="0" w:space="0" w:color="auto"/>
        <w:bottom w:val="none" w:sz="0" w:space="0" w:color="auto"/>
        <w:right w:val="none" w:sz="0" w:space="0" w:color="auto"/>
      </w:divBdr>
    </w:div>
    <w:div w:id="1575317668">
      <w:bodyDiv w:val="1"/>
      <w:marLeft w:val="0"/>
      <w:marRight w:val="0"/>
      <w:marTop w:val="0"/>
      <w:marBottom w:val="0"/>
      <w:divBdr>
        <w:top w:val="none" w:sz="0" w:space="0" w:color="auto"/>
        <w:left w:val="none" w:sz="0" w:space="0" w:color="auto"/>
        <w:bottom w:val="none" w:sz="0" w:space="0" w:color="auto"/>
        <w:right w:val="none" w:sz="0" w:space="0" w:color="auto"/>
      </w:divBdr>
      <w:divsChild>
        <w:div w:id="561328367">
          <w:marLeft w:val="0"/>
          <w:marRight w:val="0"/>
          <w:marTop w:val="0"/>
          <w:marBottom w:val="0"/>
          <w:divBdr>
            <w:top w:val="none" w:sz="0" w:space="0" w:color="auto"/>
            <w:left w:val="none" w:sz="0" w:space="0" w:color="auto"/>
            <w:bottom w:val="none" w:sz="0" w:space="0" w:color="auto"/>
            <w:right w:val="none" w:sz="0" w:space="0" w:color="auto"/>
          </w:divBdr>
          <w:divsChild>
            <w:div w:id="1943298172">
              <w:marLeft w:val="0"/>
              <w:marRight w:val="0"/>
              <w:marTop w:val="0"/>
              <w:marBottom w:val="0"/>
              <w:divBdr>
                <w:top w:val="none" w:sz="0" w:space="0" w:color="auto"/>
                <w:left w:val="none" w:sz="0" w:space="0" w:color="auto"/>
                <w:bottom w:val="none" w:sz="0" w:space="0" w:color="auto"/>
                <w:right w:val="none" w:sz="0" w:space="0" w:color="auto"/>
              </w:divBdr>
              <w:divsChild>
                <w:div w:id="21191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96617">
      <w:bodyDiv w:val="1"/>
      <w:marLeft w:val="0"/>
      <w:marRight w:val="0"/>
      <w:marTop w:val="0"/>
      <w:marBottom w:val="0"/>
      <w:divBdr>
        <w:top w:val="none" w:sz="0" w:space="0" w:color="auto"/>
        <w:left w:val="none" w:sz="0" w:space="0" w:color="auto"/>
        <w:bottom w:val="none" w:sz="0" w:space="0" w:color="auto"/>
        <w:right w:val="none" w:sz="0" w:space="0" w:color="auto"/>
      </w:divBdr>
    </w:div>
    <w:div w:id="1666935233">
      <w:bodyDiv w:val="1"/>
      <w:marLeft w:val="0"/>
      <w:marRight w:val="0"/>
      <w:marTop w:val="0"/>
      <w:marBottom w:val="0"/>
      <w:divBdr>
        <w:top w:val="none" w:sz="0" w:space="0" w:color="auto"/>
        <w:left w:val="none" w:sz="0" w:space="0" w:color="auto"/>
        <w:bottom w:val="none" w:sz="0" w:space="0" w:color="auto"/>
        <w:right w:val="none" w:sz="0" w:space="0" w:color="auto"/>
      </w:divBdr>
    </w:div>
    <w:div w:id="1721172423">
      <w:bodyDiv w:val="1"/>
      <w:marLeft w:val="0"/>
      <w:marRight w:val="0"/>
      <w:marTop w:val="0"/>
      <w:marBottom w:val="0"/>
      <w:divBdr>
        <w:top w:val="none" w:sz="0" w:space="0" w:color="auto"/>
        <w:left w:val="none" w:sz="0" w:space="0" w:color="auto"/>
        <w:bottom w:val="none" w:sz="0" w:space="0" w:color="auto"/>
        <w:right w:val="none" w:sz="0" w:space="0" w:color="auto"/>
      </w:divBdr>
    </w:div>
    <w:div w:id="1728146521">
      <w:bodyDiv w:val="1"/>
      <w:marLeft w:val="0"/>
      <w:marRight w:val="0"/>
      <w:marTop w:val="0"/>
      <w:marBottom w:val="0"/>
      <w:divBdr>
        <w:top w:val="none" w:sz="0" w:space="0" w:color="auto"/>
        <w:left w:val="none" w:sz="0" w:space="0" w:color="auto"/>
        <w:bottom w:val="none" w:sz="0" w:space="0" w:color="auto"/>
        <w:right w:val="none" w:sz="0" w:space="0" w:color="auto"/>
      </w:divBdr>
    </w:div>
    <w:div w:id="1768117413">
      <w:bodyDiv w:val="1"/>
      <w:marLeft w:val="0"/>
      <w:marRight w:val="0"/>
      <w:marTop w:val="0"/>
      <w:marBottom w:val="0"/>
      <w:divBdr>
        <w:top w:val="none" w:sz="0" w:space="0" w:color="auto"/>
        <w:left w:val="none" w:sz="0" w:space="0" w:color="auto"/>
        <w:bottom w:val="none" w:sz="0" w:space="0" w:color="auto"/>
        <w:right w:val="none" w:sz="0" w:space="0" w:color="auto"/>
      </w:divBdr>
    </w:div>
    <w:div w:id="1779913104">
      <w:bodyDiv w:val="1"/>
      <w:marLeft w:val="0"/>
      <w:marRight w:val="0"/>
      <w:marTop w:val="0"/>
      <w:marBottom w:val="0"/>
      <w:divBdr>
        <w:top w:val="none" w:sz="0" w:space="0" w:color="auto"/>
        <w:left w:val="none" w:sz="0" w:space="0" w:color="auto"/>
        <w:bottom w:val="none" w:sz="0" w:space="0" w:color="auto"/>
        <w:right w:val="none" w:sz="0" w:space="0" w:color="auto"/>
      </w:divBdr>
    </w:div>
    <w:div w:id="1787000380">
      <w:bodyDiv w:val="1"/>
      <w:marLeft w:val="0"/>
      <w:marRight w:val="0"/>
      <w:marTop w:val="0"/>
      <w:marBottom w:val="0"/>
      <w:divBdr>
        <w:top w:val="none" w:sz="0" w:space="0" w:color="auto"/>
        <w:left w:val="none" w:sz="0" w:space="0" w:color="auto"/>
        <w:bottom w:val="none" w:sz="0" w:space="0" w:color="auto"/>
        <w:right w:val="none" w:sz="0" w:space="0" w:color="auto"/>
      </w:divBdr>
    </w:div>
    <w:div w:id="1794861225">
      <w:bodyDiv w:val="1"/>
      <w:marLeft w:val="0"/>
      <w:marRight w:val="0"/>
      <w:marTop w:val="0"/>
      <w:marBottom w:val="0"/>
      <w:divBdr>
        <w:top w:val="none" w:sz="0" w:space="0" w:color="auto"/>
        <w:left w:val="none" w:sz="0" w:space="0" w:color="auto"/>
        <w:bottom w:val="none" w:sz="0" w:space="0" w:color="auto"/>
        <w:right w:val="none" w:sz="0" w:space="0" w:color="auto"/>
      </w:divBdr>
    </w:div>
    <w:div w:id="1805539142">
      <w:bodyDiv w:val="1"/>
      <w:marLeft w:val="0"/>
      <w:marRight w:val="0"/>
      <w:marTop w:val="0"/>
      <w:marBottom w:val="0"/>
      <w:divBdr>
        <w:top w:val="none" w:sz="0" w:space="0" w:color="auto"/>
        <w:left w:val="none" w:sz="0" w:space="0" w:color="auto"/>
        <w:bottom w:val="none" w:sz="0" w:space="0" w:color="auto"/>
        <w:right w:val="none" w:sz="0" w:space="0" w:color="auto"/>
      </w:divBdr>
    </w:div>
    <w:div w:id="1820998127">
      <w:bodyDiv w:val="1"/>
      <w:marLeft w:val="0"/>
      <w:marRight w:val="0"/>
      <w:marTop w:val="0"/>
      <w:marBottom w:val="0"/>
      <w:divBdr>
        <w:top w:val="none" w:sz="0" w:space="0" w:color="auto"/>
        <w:left w:val="none" w:sz="0" w:space="0" w:color="auto"/>
        <w:bottom w:val="none" w:sz="0" w:space="0" w:color="auto"/>
        <w:right w:val="none" w:sz="0" w:space="0" w:color="auto"/>
      </w:divBdr>
    </w:div>
    <w:div w:id="1834835563">
      <w:bodyDiv w:val="1"/>
      <w:marLeft w:val="0"/>
      <w:marRight w:val="0"/>
      <w:marTop w:val="0"/>
      <w:marBottom w:val="0"/>
      <w:divBdr>
        <w:top w:val="none" w:sz="0" w:space="0" w:color="auto"/>
        <w:left w:val="none" w:sz="0" w:space="0" w:color="auto"/>
        <w:bottom w:val="none" w:sz="0" w:space="0" w:color="auto"/>
        <w:right w:val="none" w:sz="0" w:space="0" w:color="auto"/>
      </w:divBdr>
    </w:div>
    <w:div w:id="1866600161">
      <w:bodyDiv w:val="1"/>
      <w:marLeft w:val="0"/>
      <w:marRight w:val="0"/>
      <w:marTop w:val="0"/>
      <w:marBottom w:val="0"/>
      <w:divBdr>
        <w:top w:val="none" w:sz="0" w:space="0" w:color="auto"/>
        <w:left w:val="none" w:sz="0" w:space="0" w:color="auto"/>
        <w:bottom w:val="none" w:sz="0" w:space="0" w:color="auto"/>
        <w:right w:val="none" w:sz="0" w:space="0" w:color="auto"/>
      </w:divBdr>
      <w:divsChild>
        <w:div w:id="1208181129">
          <w:marLeft w:val="0"/>
          <w:marRight w:val="0"/>
          <w:marTop w:val="0"/>
          <w:marBottom w:val="0"/>
          <w:divBdr>
            <w:top w:val="none" w:sz="0" w:space="0" w:color="auto"/>
            <w:left w:val="none" w:sz="0" w:space="0" w:color="auto"/>
            <w:bottom w:val="none" w:sz="0" w:space="0" w:color="auto"/>
            <w:right w:val="none" w:sz="0" w:space="0" w:color="auto"/>
          </w:divBdr>
          <w:divsChild>
            <w:div w:id="1327320021">
              <w:marLeft w:val="0"/>
              <w:marRight w:val="0"/>
              <w:marTop w:val="0"/>
              <w:marBottom w:val="0"/>
              <w:divBdr>
                <w:top w:val="none" w:sz="0" w:space="0" w:color="auto"/>
                <w:left w:val="none" w:sz="0" w:space="0" w:color="auto"/>
                <w:bottom w:val="none" w:sz="0" w:space="0" w:color="auto"/>
                <w:right w:val="none" w:sz="0" w:space="0" w:color="auto"/>
              </w:divBdr>
              <w:divsChild>
                <w:div w:id="175277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3568">
      <w:bodyDiv w:val="1"/>
      <w:marLeft w:val="0"/>
      <w:marRight w:val="0"/>
      <w:marTop w:val="0"/>
      <w:marBottom w:val="0"/>
      <w:divBdr>
        <w:top w:val="none" w:sz="0" w:space="0" w:color="auto"/>
        <w:left w:val="none" w:sz="0" w:space="0" w:color="auto"/>
        <w:bottom w:val="none" w:sz="0" w:space="0" w:color="auto"/>
        <w:right w:val="none" w:sz="0" w:space="0" w:color="auto"/>
      </w:divBdr>
    </w:div>
    <w:div w:id="1905221034">
      <w:bodyDiv w:val="1"/>
      <w:marLeft w:val="0"/>
      <w:marRight w:val="0"/>
      <w:marTop w:val="0"/>
      <w:marBottom w:val="0"/>
      <w:divBdr>
        <w:top w:val="none" w:sz="0" w:space="0" w:color="auto"/>
        <w:left w:val="none" w:sz="0" w:space="0" w:color="auto"/>
        <w:bottom w:val="none" w:sz="0" w:space="0" w:color="auto"/>
        <w:right w:val="none" w:sz="0" w:space="0" w:color="auto"/>
      </w:divBdr>
    </w:div>
    <w:div w:id="1923416439">
      <w:bodyDiv w:val="1"/>
      <w:marLeft w:val="0"/>
      <w:marRight w:val="0"/>
      <w:marTop w:val="0"/>
      <w:marBottom w:val="0"/>
      <w:divBdr>
        <w:top w:val="none" w:sz="0" w:space="0" w:color="auto"/>
        <w:left w:val="none" w:sz="0" w:space="0" w:color="auto"/>
        <w:bottom w:val="none" w:sz="0" w:space="0" w:color="auto"/>
        <w:right w:val="none" w:sz="0" w:space="0" w:color="auto"/>
      </w:divBdr>
    </w:div>
    <w:div w:id="1932348271">
      <w:bodyDiv w:val="1"/>
      <w:marLeft w:val="0"/>
      <w:marRight w:val="0"/>
      <w:marTop w:val="0"/>
      <w:marBottom w:val="0"/>
      <w:divBdr>
        <w:top w:val="none" w:sz="0" w:space="0" w:color="auto"/>
        <w:left w:val="none" w:sz="0" w:space="0" w:color="auto"/>
        <w:bottom w:val="none" w:sz="0" w:space="0" w:color="auto"/>
        <w:right w:val="none" w:sz="0" w:space="0" w:color="auto"/>
      </w:divBdr>
      <w:divsChild>
        <w:div w:id="269240874">
          <w:marLeft w:val="0"/>
          <w:marRight w:val="0"/>
          <w:marTop w:val="0"/>
          <w:marBottom w:val="0"/>
          <w:divBdr>
            <w:top w:val="none" w:sz="0" w:space="0" w:color="auto"/>
            <w:left w:val="none" w:sz="0" w:space="0" w:color="auto"/>
            <w:bottom w:val="none" w:sz="0" w:space="0" w:color="auto"/>
            <w:right w:val="none" w:sz="0" w:space="0" w:color="auto"/>
          </w:divBdr>
        </w:div>
        <w:div w:id="950744871">
          <w:marLeft w:val="0"/>
          <w:marRight w:val="0"/>
          <w:marTop w:val="0"/>
          <w:marBottom w:val="0"/>
          <w:divBdr>
            <w:top w:val="none" w:sz="0" w:space="0" w:color="auto"/>
            <w:left w:val="none" w:sz="0" w:space="0" w:color="auto"/>
            <w:bottom w:val="none" w:sz="0" w:space="0" w:color="auto"/>
            <w:right w:val="none" w:sz="0" w:space="0" w:color="auto"/>
          </w:divBdr>
        </w:div>
        <w:div w:id="1891258524">
          <w:marLeft w:val="0"/>
          <w:marRight w:val="0"/>
          <w:marTop w:val="0"/>
          <w:marBottom w:val="0"/>
          <w:divBdr>
            <w:top w:val="none" w:sz="0" w:space="0" w:color="auto"/>
            <w:left w:val="none" w:sz="0" w:space="0" w:color="auto"/>
            <w:bottom w:val="none" w:sz="0" w:space="0" w:color="auto"/>
            <w:right w:val="none" w:sz="0" w:space="0" w:color="auto"/>
          </w:divBdr>
        </w:div>
      </w:divsChild>
    </w:div>
    <w:div w:id="1932623475">
      <w:bodyDiv w:val="1"/>
      <w:marLeft w:val="0"/>
      <w:marRight w:val="0"/>
      <w:marTop w:val="0"/>
      <w:marBottom w:val="0"/>
      <w:divBdr>
        <w:top w:val="none" w:sz="0" w:space="0" w:color="auto"/>
        <w:left w:val="none" w:sz="0" w:space="0" w:color="auto"/>
        <w:bottom w:val="none" w:sz="0" w:space="0" w:color="auto"/>
        <w:right w:val="none" w:sz="0" w:space="0" w:color="auto"/>
      </w:divBdr>
      <w:divsChild>
        <w:div w:id="502090019">
          <w:marLeft w:val="0"/>
          <w:marRight w:val="0"/>
          <w:marTop w:val="0"/>
          <w:marBottom w:val="0"/>
          <w:divBdr>
            <w:top w:val="none" w:sz="0" w:space="0" w:color="auto"/>
            <w:left w:val="none" w:sz="0" w:space="0" w:color="auto"/>
            <w:bottom w:val="none" w:sz="0" w:space="0" w:color="auto"/>
            <w:right w:val="none" w:sz="0" w:space="0" w:color="auto"/>
          </w:divBdr>
          <w:divsChild>
            <w:div w:id="1663385385">
              <w:marLeft w:val="0"/>
              <w:marRight w:val="0"/>
              <w:marTop w:val="0"/>
              <w:marBottom w:val="0"/>
              <w:divBdr>
                <w:top w:val="none" w:sz="0" w:space="0" w:color="auto"/>
                <w:left w:val="none" w:sz="0" w:space="0" w:color="auto"/>
                <w:bottom w:val="none" w:sz="0" w:space="0" w:color="auto"/>
                <w:right w:val="none" w:sz="0" w:space="0" w:color="auto"/>
              </w:divBdr>
              <w:divsChild>
                <w:div w:id="6760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28694">
      <w:bodyDiv w:val="1"/>
      <w:marLeft w:val="0"/>
      <w:marRight w:val="0"/>
      <w:marTop w:val="0"/>
      <w:marBottom w:val="0"/>
      <w:divBdr>
        <w:top w:val="none" w:sz="0" w:space="0" w:color="auto"/>
        <w:left w:val="none" w:sz="0" w:space="0" w:color="auto"/>
        <w:bottom w:val="none" w:sz="0" w:space="0" w:color="auto"/>
        <w:right w:val="none" w:sz="0" w:space="0" w:color="auto"/>
      </w:divBdr>
      <w:divsChild>
        <w:div w:id="459542689">
          <w:marLeft w:val="0"/>
          <w:marRight w:val="0"/>
          <w:marTop w:val="0"/>
          <w:marBottom w:val="0"/>
          <w:divBdr>
            <w:top w:val="none" w:sz="0" w:space="0" w:color="auto"/>
            <w:left w:val="none" w:sz="0" w:space="0" w:color="auto"/>
            <w:bottom w:val="none" w:sz="0" w:space="0" w:color="auto"/>
            <w:right w:val="none" w:sz="0" w:space="0" w:color="auto"/>
          </w:divBdr>
          <w:divsChild>
            <w:div w:id="282540897">
              <w:marLeft w:val="0"/>
              <w:marRight w:val="0"/>
              <w:marTop w:val="0"/>
              <w:marBottom w:val="0"/>
              <w:divBdr>
                <w:top w:val="none" w:sz="0" w:space="0" w:color="auto"/>
                <w:left w:val="none" w:sz="0" w:space="0" w:color="auto"/>
                <w:bottom w:val="none" w:sz="0" w:space="0" w:color="auto"/>
                <w:right w:val="none" w:sz="0" w:space="0" w:color="auto"/>
              </w:divBdr>
              <w:divsChild>
                <w:div w:id="405302500">
                  <w:marLeft w:val="0"/>
                  <w:marRight w:val="0"/>
                  <w:marTop w:val="0"/>
                  <w:marBottom w:val="0"/>
                  <w:divBdr>
                    <w:top w:val="none" w:sz="0" w:space="0" w:color="auto"/>
                    <w:left w:val="none" w:sz="0" w:space="0" w:color="auto"/>
                    <w:bottom w:val="none" w:sz="0" w:space="0" w:color="auto"/>
                    <w:right w:val="none" w:sz="0" w:space="0" w:color="auto"/>
                  </w:divBdr>
                  <w:divsChild>
                    <w:div w:id="2611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282394">
      <w:bodyDiv w:val="1"/>
      <w:marLeft w:val="0"/>
      <w:marRight w:val="0"/>
      <w:marTop w:val="0"/>
      <w:marBottom w:val="0"/>
      <w:divBdr>
        <w:top w:val="none" w:sz="0" w:space="0" w:color="auto"/>
        <w:left w:val="none" w:sz="0" w:space="0" w:color="auto"/>
        <w:bottom w:val="none" w:sz="0" w:space="0" w:color="auto"/>
        <w:right w:val="none" w:sz="0" w:space="0" w:color="auto"/>
      </w:divBdr>
    </w:div>
    <w:div w:id="2016422565">
      <w:bodyDiv w:val="1"/>
      <w:marLeft w:val="0"/>
      <w:marRight w:val="0"/>
      <w:marTop w:val="0"/>
      <w:marBottom w:val="0"/>
      <w:divBdr>
        <w:top w:val="none" w:sz="0" w:space="0" w:color="auto"/>
        <w:left w:val="none" w:sz="0" w:space="0" w:color="auto"/>
        <w:bottom w:val="none" w:sz="0" w:space="0" w:color="auto"/>
        <w:right w:val="none" w:sz="0" w:space="0" w:color="auto"/>
      </w:divBdr>
      <w:divsChild>
        <w:div w:id="559558746">
          <w:marLeft w:val="1267"/>
          <w:marRight w:val="0"/>
          <w:marTop w:val="0"/>
          <w:marBottom w:val="0"/>
          <w:divBdr>
            <w:top w:val="none" w:sz="0" w:space="0" w:color="auto"/>
            <w:left w:val="none" w:sz="0" w:space="0" w:color="auto"/>
            <w:bottom w:val="none" w:sz="0" w:space="0" w:color="auto"/>
            <w:right w:val="none" w:sz="0" w:space="0" w:color="auto"/>
          </w:divBdr>
        </w:div>
        <w:div w:id="1244294198">
          <w:marLeft w:val="1267"/>
          <w:marRight w:val="0"/>
          <w:marTop w:val="0"/>
          <w:marBottom w:val="0"/>
          <w:divBdr>
            <w:top w:val="none" w:sz="0" w:space="0" w:color="auto"/>
            <w:left w:val="none" w:sz="0" w:space="0" w:color="auto"/>
            <w:bottom w:val="none" w:sz="0" w:space="0" w:color="auto"/>
            <w:right w:val="none" w:sz="0" w:space="0" w:color="auto"/>
          </w:divBdr>
        </w:div>
      </w:divsChild>
    </w:div>
    <w:div w:id="2018338765">
      <w:bodyDiv w:val="1"/>
      <w:marLeft w:val="0"/>
      <w:marRight w:val="0"/>
      <w:marTop w:val="0"/>
      <w:marBottom w:val="0"/>
      <w:divBdr>
        <w:top w:val="none" w:sz="0" w:space="0" w:color="auto"/>
        <w:left w:val="none" w:sz="0" w:space="0" w:color="auto"/>
        <w:bottom w:val="none" w:sz="0" w:space="0" w:color="auto"/>
        <w:right w:val="none" w:sz="0" w:space="0" w:color="auto"/>
      </w:divBdr>
    </w:div>
    <w:div w:id="2031681884">
      <w:bodyDiv w:val="1"/>
      <w:marLeft w:val="0"/>
      <w:marRight w:val="0"/>
      <w:marTop w:val="0"/>
      <w:marBottom w:val="0"/>
      <w:divBdr>
        <w:top w:val="none" w:sz="0" w:space="0" w:color="auto"/>
        <w:left w:val="none" w:sz="0" w:space="0" w:color="auto"/>
        <w:bottom w:val="none" w:sz="0" w:space="0" w:color="auto"/>
        <w:right w:val="none" w:sz="0" w:space="0" w:color="auto"/>
      </w:divBdr>
    </w:div>
    <w:div w:id="2045475090">
      <w:bodyDiv w:val="1"/>
      <w:marLeft w:val="0"/>
      <w:marRight w:val="0"/>
      <w:marTop w:val="0"/>
      <w:marBottom w:val="0"/>
      <w:divBdr>
        <w:top w:val="none" w:sz="0" w:space="0" w:color="auto"/>
        <w:left w:val="none" w:sz="0" w:space="0" w:color="auto"/>
        <w:bottom w:val="none" w:sz="0" w:space="0" w:color="auto"/>
        <w:right w:val="none" w:sz="0" w:space="0" w:color="auto"/>
      </w:divBdr>
      <w:divsChild>
        <w:div w:id="88742919">
          <w:marLeft w:val="547"/>
          <w:marRight w:val="0"/>
          <w:marTop w:val="0"/>
          <w:marBottom w:val="0"/>
          <w:divBdr>
            <w:top w:val="none" w:sz="0" w:space="0" w:color="auto"/>
            <w:left w:val="none" w:sz="0" w:space="0" w:color="auto"/>
            <w:bottom w:val="none" w:sz="0" w:space="0" w:color="auto"/>
            <w:right w:val="none" w:sz="0" w:space="0" w:color="auto"/>
          </w:divBdr>
        </w:div>
        <w:div w:id="345982871">
          <w:marLeft w:val="547"/>
          <w:marRight w:val="0"/>
          <w:marTop w:val="0"/>
          <w:marBottom w:val="0"/>
          <w:divBdr>
            <w:top w:val="none" w:sz="0" w:space="0" w:color="auto"/>
            <w:left w:val="none" w:sz="0" w:space="0" w:color="auto"/>
            <w:bottom w:val="none" w:sz="0" w:space="0" w:color="auto"/>
            <w:right w:val="none" w:sz="0" w:space="0" w:color="auto"/>
          </w:divBdr>
        </w:div>
        <w:div w:id="1293829629">
          <w:marLeft w:val="547"/>
          <w:marRight w:val="0"/>
          <w:marTop w:val="0"/>
          <w:marBottom w:val="0"/>
          <w:divBdr>
            <w:top w:val="none" w:sz="0" w:space="0" w:color="auto"/>
            <w:left w:val="none" w:sz="0" w:space="0" w:color="auto"/>
            <w:bottom w:val="none" w:sz="0" w:space="0" w:color="auto"/>
            <w:right w:val="none" w:sz="0" w:space="0" w:color="auto"/>
          </w:divBdr>
        </w:div>
        <w:div w:id="1845317264">
          <w:marLeft w:val="547"/>
          <w:marRight w:val="0"/>
          <w:marTop w:val="0"/>
          <w:marBottom w:val="0"/>
          <w:divBdr>
            <w:top w:val="none" w:sz="0" w:space="0" w:color="auto"/>
            <w:left w:val="none" w:sz="0" w:space="0" w:color="auto"/>
            <w:bottom w:val="none" w:sz="0" w:space="0" w:color="auto"/>
            <w:right w:val="none" w:sz="0" w:space="0" w:color="auto"/>
          </w:divBdr>
        </w:div>
      </w:divsChild>
    </w:div>
    <w:div w:id="2068138603">
      <w:bodyDiv w:val="1"/>
      <w:marLeft w:val="0"/>
      <w:marRight w:val="0"/>
      <w:marTop w:val="0"/>
      <w:marBottom w:val="0"/>
      <w:divBdr>
        <w:top w:val="none" w:sz="0" w:space="0" w:color="auto"/>
        <w:left w:val="none" w:sz="0" w:space="0" w:color="auto"/>
        <w:bottom w:val="none" w:sz="0" w:space="0" w:color="auto"/>
        <w:right w:val="none" w:sz="0" w:space="0" w:color="auto"/>
      </w:divBdr>
    </w:div>
    <w:div w:id="2107849246">
      <w:bodyDiv w:val="1"/>
      <w:marLeft w:val="0"/>
      <w:marRight w:val="0"/>
      <w:marTop w:val="0"/>
      <w:marBottom w:val="0"/>
      <w:divBdr>
        <w:top w:val="none" w:sz="0" w:space="0" w:color="auto"/>
        <w:left w:val="none" w:sz="0" w:space="0" w:color="auto"/>
        <w:bottom w:val="none" w:sz="0" w:space="0" w:color="auto"/>
        <w:right w:val="none" w:sz="0" w:space="0" w:color="auto"/>
      </w:divBdr>
      <w:divsChild>
        <w:div w:id="264465275">
          <w:marLeft w:val="0"/>
          <w:marRight w:val="0"/>
          <w:marTop w:val="0"/>
          <w:marBottom w:val="0"/>
          <w:divBdr>
            <w:top w:val="none" w:sz="0" w:space="0" w:color="auto"/>
            <w:left w:val="none" w:sz="0" w:space="0" w:color="auto"/>
            <w:bottom w:val="none" w:sz="0" w:space="0" w:color="auto"/>
            <w:right w:val="none" w:sz="0" w:space="0" w:color="auto"/>
          </w:divBdr>
          <w:divsChild>
            <w:div w:id="1931623402">
              <w:marLeft w:val="0"/>
              <w:marRight w:val="0"/>
              <w:marTop w:val="0"/>
              <w:marBottom w:val="0"/>
              <w:divBdr>
                <w:top w:val="none" w:sz="0" w:space="0" w:color="auto"/>
                <w:left w:val="none" w:sz="0" w:space="0" w:color="auto"/>
                <w:bottom w:val="none" w:sz="0" w:space="0" w:color="auto"/>
                <w:right w:val="none" w:sz="0" w:space="0" w:color="auto"/>
              </w:divBdr>
              <w:divsChild>
                <w:div w:id="142075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96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0C9F7C-5F6B-B74A-AA52-5879812EC19A}">
  <ds:schemaRefs>
    <ds:schemaRef ds:uri="http://schemas.openxmlformats.org/officeDocument/2006/bibliography"/>
  </ds:schemaRefs>
</ds:datastoreItem>
</file>

<file path=customXml/itemProps2.xml><?xml version="1.0" encoding="utf-8"?>
<ds:datastoreItem xmlns:ds="http://schemas.openxmlformats.org/officeDocument/2006/customXml" ds:itemID="{C33932AD-E553-4170-A03B-6DFFB847C5B8}"/>
</file>

<file path=customXml/itemProps3.xml><?xml version="1.0" encoding="utf-8"?>
<ds:datastoreItem xmlns:ds="http://schemas.openxmlformats.org/officeDocument/2006/customXml" ds:itemID="{A0BA88CD-6D94-458F-B5C4-EF8CEF536189}"/>
</file>

<file path=customXml/itemProps4.xml><?xml version="1.0" encoding="utf-8"?>
<ds:datastoreItem xmlns:ds="http://schemas.openxmlformats.org/officeDocument/2006/customXml" ds:itemID="{BC1CFFF5-AE8E-4293-9CBC-D2A0370225CD}"/>
</file>

<file path=docProps/app.xml><?xml version="1.0" encoding="utf-8"?>
<Properties xmlns="http://schemas.openxmlformats.org/officeDocument/2006/extended-properties" xmlns:vt="http://schemas.openxmlformats.org/officeDocument/2006/docPropsVTypes">
  <Template>Normal</Template>
  <TotalTime>86</TotalTime>
  <Pages>74</Pages>
  <Words>8499</Words>
  <Characters>48446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Twenty Ardaneswari</dc:creator>
  <cp:keywords/>
  <dc:description/>
  <cp:lastModifiedBy>Maman Firmansyah</cp:lastModifiedBy>
  <cp:revision>39</cp:revision>
  <cp:lastPrinted>2020-05-13T07:26:00Z</cp:lastPrinted>
  <dcterms:created xsi:type="dcterms:W3CDTF">2020-07-02T04:32:00Z</dcterms:created>
  <dcterms:modified xsi:type="dcterms:W3CDTF">2020-07-03T12:24:00Z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